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پنهان از منظر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97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53978_1395250215">
            <w:r>
              <w:rPr>
                <w:webHidden/>
                <w:rStyle w:val="IndexLink"/>
                <w:rtl w:val="true"/>
              </w:rPr>
              <w:t>اشاره   </w:t>
            </w:r>
            <w:r>
              <w:rPr>
                <w:rStyle w:val="IndexLink"/>
                <w:rtl w:val="true"/>
              </w:rPr>
              <w:tab/>
            </w:r>
            <w:r>
              <w:rPr>
                <w:rStyle w:val="IndexLink"/>
              </w:rPr>
              <w:t>5</w:t>
            </w:r>
          </w:hyperlink>
        </w:p>
        <w:p>
          <w:pPr>
            <w:pStyle w:val="Contents2"/>
            <w:tabs>
              <w:tab w:val="clear" w:pos="8743"/>
              <w:tab w:val="right" w:pos="9026" w:leader="dot"/>
            </w:tabs>
            <w:rPr/>
          </w:pPr>
          <w:hyperlink w:anchor="__RefHeading___Toc753980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53982_1395250215">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753984_1395250215">
            <w:r>
              <w:rPr>
                <w:webHidden/>
                <w:rStyle w:val="IndexLink"/>
                <w:rtl w:val="true"/>
              </w:rPr>
              <w:t>بخش اول</w:t>
            </w:r>
            <w:r>
              <w:rPr>
                <w:rStyle w:val="IndexLink"/>
                <w:rtl w:val="true"/>
              </w:rPr>
              <w:t xml:space="preserve">: </w:t>
            </w:r>
            <w:r>
              <w:rPr>
                <w:rStyle w:val="IndexLink"/>
                <w:rtl w:val="true"/>
              </w:rPr>
              <w:t>مباحث مقدماتی</w:t>
            </w:r>
            <w:r>
              <w:rPr>
                <w:rStyle w:val="IndexLink"/>
                <w:rtl w:val="true"/>
              </w:rPr>
              <w:tab/>
            </w:r>
            <w:r>
              <w:rPr>
                <w:rStyle w:val="IndexLink"/>
              </w:rPr>
              <w:t>13</w:t>
            </w:r>
          </w:hyperlink>
        </w:p>
        <w:p>
          <w:pPr>
            <w:pStyle w:val="Contents3"/>
            <w:tabs>
              <w:tab w:val="clear" w:pos="8459"/>
              <w:tab w:val="right" w:pos="9026" w:leader="dot"/>
            </w:tabs>
            <w:rPr/>
          </w:pPr>
          <w:hyperlink w:anchor="__RefHeading___Toc753986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53988_1395250215">
            <w:r>
              <w:rPr>
                <w:webHidden/>
                <w:rStyle w:val="IndexLink"/>
                <w:rtl w:val="true"/>
              </w:rPr>
              <w:t>ضرورت شناخت ولیِّ خداوند</w:t>
            </w:r>
            <w:r>
              <w:rPr>
                <w:rStyle w:val="IndexLink"/>
                <w:rtl w:val="true"/>
              </w:rPr>
              <w:tab/>
            </w:r>
            <w:r>
              <w:rPr>
                <w:rStyle w:val="IndexLink"/>
              </w:rPr>
              <w:t>14</w:t>
            </w:r>
          </w:hyperlink>
        </w:p>
        <w:p>
          <w:pPr>
            <w:pStyle w:val="Contents3"/>
            <w:tabs>
              <w:tab w:val="clear" w:pos="8459"/>
              <w:tab w:val="right" w:pos="9026" w:leader="dot"/>
            </w:tabs>
            <w:rPr/>
          </w:pPr>
          <w:hyperlink w:anchor="__RefHeading___Toc753990_1395250215">
            <w:r>
              <w:rPr>
                <w:webHidden/>
                <w:rStyle w:val="IndexLink"/>
                <w:rtl w:val="true"/>
              </w:rPr>
              <w:t>بهترین مرجعِ شناخت حجّت خداوند</w:t>
            </w:r>
            <w:r>
              <w:rPr>
                <w:rStyle w:val="IndexLink"/>
                <w:rtl w:val="true"/>
              </w:rPr>
              <w:tab/>
            </w:r>
            <w:r>
              <w:rPr>
                <w:rStyle w:val="IndexLink"/>
              </w:rPr>
              <w:t>15</w:t>
            </w:r>
          </w:hyperlink>
        </w:p>
        <w:p>
          <w:pPr>
            <w:pStyle w:val="Contents3"/>
            <w:tabs>
              <w:tab w:val="clear" w:pos="8459"/>
              <w:tab w:val="right" w:pos="9026" w:leader="dot"/>
            </w:tabs>
            <w:rPr/>
          </w:pPr>
          <w:hyperlink w:anchor="__RefHeading___Toc753992_1395250215">
            <w:r>
              <w:rPr>
                <w:webHidden/>
                <w:rStyle w:val="IndexLink"/>
                <w:rtl w:val="true"/>
              </w:rPr>
              <w:t>جامعیت قران</w:t>
            </w:r>
            <w:r>
              <w:rPr>
                <w:rStyle w:val="IndexLink"/>
                <w:rtl w:val="true"/>
              </w:rPr>
              <w:tab/>
            </w:r>
            <w:r>
              <w:rPr>
                <w:rStyle w:val="IndexLink"/>
              </w:rPr>
              <w:t>18</w:t>
            </w:r>
          </w:hyperlink>
        </w:p>
        <w:p>
          <w:pPr>
            <w:pStyle w:val="Contents3"/>
            <w:tabs>
              <w:tab w:val="clear" w:pos="8459"/>
              <w:tab w:val="right" w:pos="9026" w:leader="dot"/>
            </w:tabs>
            <w:rPr/>
          </w:pPr>
          <w:hyperlink w:anchor="__RefHeading___Toc753994_1395250215">
            <w:r>
              <w:rPr>
                <w:webHidden/>
                <w:rStyle w:val="IndexLink"/>
                <w:rtl w:val="true"/>
              </w:rPr>
              <w:t>ظهر و بطن قرآن</w:t>
            </w:r>
            <w:r>
              <w:rPr>
                <w:rStyle w:val="IndexLink"/>
                <w:rtl w:val="true"/>
              </w:rPr>
              <w:tab/>
            </w:r>
            <w:r>
              <w:rPr>
                <w:rStyle w:val="IndexLink"/>
              </w:rPr>
              <w:t>20</w:t>
            </w:r>
          </w:hyperlink>
        </w:p>
        <w:p>
          <w:pPr>
            <w:pStyle w:val="Contents4"/>
            <w:tabs>
              <w:tab w:val="clear" w:pos="8176"/>
              <w:tab w:val="right" w:pos="9026" w:leader="dot"/>
            </w:tabs>
            <w:rPr/>
          </w:pPr>
          <w:hyperlink w:anchor="__RefHeading___Toc753996_139525021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53998_1395250215">
            <w:r>
              <w:rPr>
                <w:webHidden/>
                <w:rStyle w:val="IndexLink"/>
                <w:rtl w:val="true"/>
              </w:rPr>
              <w:t>تفسیر و تأویل</w:t>
            </w:r>
            <w:r>
              <w:rPr>
                <w:rStyle w:val="IndexLink"/>
                <w:rtl w:val="true"/>
              </w:rPr>
              <w:tab/>
            </w:r>
            <w:r>
              <w:rPr>
                <w:rStyle w:val="IndexLink"/>
              </w:rPr>
              <w:t>22</w:t>
            </w:r>
          </w:hyperlink>
        </w:p>
        <w:p>
          <w:pPr>
            <w:pStyle w:val="Contents5"/>
            <w:tabs>
              <w:tab w:val="clear" w:pos="7892"/>
              <w:tab w:val="right" w:pos="9026" w:leader="dot"/>
            </w:tabs>
            <w:rPr/>
          </w:pPr>
          <w:hyperlink w:anchor="__RefHeading___Toc754000_139525021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54002_1395250215">
            <w:r>
              <w:rPr>
                <w:webHidden/>
                <w:rStyle w:val="IndexLink"/>
              </w:rPr>
              <w:t>1</w:t>
            </w:r>
            <w:r>
              <w:rPr>
                <w:rStyle w:val="IndexLink"/>
                <w:rtl w:val="true"/>
              </w:rPr>
              <w:t>-</w:t>
            </w:r>
            <w:r>
              <w:rPr>
                <w:rStyle w:val="IndexLink"/>
                <w:rtl w:val="true"/>
              </w:rPr>
              <w:t>توجیه متشابه</w:t>
            </w:r>
            <w:r>
              <w:rPr>
                <w:rStyle w:val="IndexLink"/>
                <w:rtl w:val="true"/>
              </w:rPr>
              <w:tab/>
            </w:r>
            <w:r>
              <w:rPr>
                <w:rStyle w:val="IndexLink"/>
              </w:rPr>
              <w:t>23</w:t>
            </w:r>
          </w:hyperlink>
        </w:p>
        <w:p>
          <w:pPr>
            <w:pStyle w:val="Contents5"/>
            <w:tabs>
              <w:tab w:val="clear" w:pos="7892"/>
              <w:tab w:val="right" w:pos="9026" w:leader="dot"/>
            </w:tabs>
            <w:rPr/>
          </w:pPr>
          <w:hyperlink w:anchor="__RefHeading___Toc754004_1395250215">
            <w:r>
              <w:rPr>
                <w:webHidden/>
                <w:rStyle w:val="IndexLink"/>
              </w:rPr>
              <w:t>2</w:t>
            </w:r>
            <w:r>
              <w:rPr>
                <w:rStyle w:val="IndexLink"/>
                <w:rtl w:val="true"/>
              </w:rPr>
              <w:t xml:space="preserve">- </w:t>
            </w:r>
            <w:r>
              <w:rPr>
                <w:rStyle w:val="IndexLink"/>
                <w:rtl w:val="true"/>
              </w:rPr>
              <w:t>معنا و مفهوم کلی آیه</w:t>
            </w:r>
            <w:r>
              <w:rPr>
                <w:rStyle w:val="IndexLink"/>
                <w:rtl w:val="true"/>
              </w:rPr>
              <w:tab/>
            </w:r>
            <w:r>
              <w:rPr>
                <w:rStyle w:val="IndexLink"/>
              </w:rPr>
              <w:t>23</w:t>
            </w:r>
          </w:hyperlink>
        </w:p>
        <w:p>
          <w:pPr>
            <w:pStyle w:val="Contents5"/>
            <w:tabs>
              <w:tab w:val="clear" w:pos="7892"/>
              <w:tab w:val="right" w:pos="9026" w:leader="dot"/>
            </w:tabs>
            <w:rPr/>
          </w:pPr>
          <w:hyperlink w:anchor="__RefHeading___Toc754006_1395250215">
            <w:r>
              <w:rPr>
                <w:webHidden/>
                <w:rStyle w:val="IndexLink"/>
              </w:rPr>
              <w:t>3</w:t>
            </w:r>
            <w:r>
              <w:rPr>
                <w:rStyle w:val="IndexLink"/>
                <w:rtl w:val="true"/>
              </w:rPr>
              <w:t xml:space="preserve"> – </w:t>
            </w:r>
            <w:r>
              <w:rPr>
                <w:rStyle w:val="IndexLink"/>
                <w:rtl w:val="true"/>
              </w:rPr>
              <w:t>تحقق خارجی معنای آیه</w:t>
            </w:r>
            <w:r>
              <w:rPr>
                <w:rStyle w:val="IndexLink"/>
                <w:rtl w:val="true"/>
              </w:rPr>
              <w:tab/>
            </w:r>
            <w:r>
              <w:rPr>
                <w:rStyle w:val="IndexLink"/>
              </w:rPr>
              <w:t>24</w:t>
            </w:r>
          </w:hyperlink>
        </w:p>
        <w:p>
          <w:pPr>
            <w:pStyle w:val="Contents5"/>
            <w:tabs>
              <w:tab w:val="clear" w:pos="7892"/>
              <w:tab w:val="right" w:pos="9026" w:leader="dot"/>
            </w:tabs>
            <w:rPr/>
          </w:pPr>
          <w:hyperlink w:anchor="__RefHeading___Toc754008_1395250215">
            <w:r>
              <w:rPr>
                <w:webHidden/>
                <w:rStyle w:val="IndexLink"/>
              </w:rPr>
              <w:t>4</w:t>
            </w:r>
            <w:r>
              <w:rPr>
                <w:rStyle w:val="IndexLink"/>
                <w:rtl w:val="true"/>
              </w:rPr>
              <w:t xml:space="preserve">- </w:t>
            </w:r>
            <w:r>
              <w:rPr>
                <w:rStyle w:val="IndexLink"/>
                <w:rtl w:val="true"/>
              </w:rPr>
              <w:t>معنای ثانوی آیه</w:t>
            </w:r>
            <w:r>
              <w:rPr>
                <w:rStyle w:val="IndexLink"/>
                <w:rtl w:val="true"/>
              </w:rPr>
              <w:tab/>
            </w:r>
            <w:r>
              <w:rPr>
                <w:rStyle w:val="IndexLink"/>
              </w:rPr>
              <w:t>25</w:t>
            </w:r>
          </w:hyperlink>
        </w:p>
        <w:p>
          <w:pPr>
            <w:pStyle w:val="Contents3"/>
            <w:tabs>
              <w:tab w:val="clear" w:pos="8459"/>
              <w:tab w:val="right" w:pos="9026" w:leader="dot"/>
            </w:tabs>
            <w:rPr/>
          </w:pPr>
          <w:hyperlink w:anchor="__RefHeading___Toc754010_1395250215">
            <w:r>
              <w:rPr>
                <w:webHidden/>
                <w:rStyle w:val="IndexLink"/>
                <w:rtl w:val="true"/>
              </w:rPr>
              <w:t>نقش اهل بیت علیهم السلام در تبیین قران</w:t>
            </w:r>
            <w:r>
              <w:rPr>
                <w:rStyle w:val="IndexLink"/>
                <w:rtl w:val="true"/>
              </w:rPr>
              <w:tab/>
            </w:r>
            <w:r>
              <w:rPr>
                <w:rStyle w:val="IndexLink"/>
              </w:rPr>
              <w:t>26</w:t>
            </w:r>
          </w:hyperlink>
        </w:p>
        <w:p>
          <w:pPr>
            <w:pStyle w:val="Contents3"/>
            <w:tabs>
              <w:tab w:val="clear" w:pos="8459"/>
              <w:tab w:val="right" w:pos="9026" w:leader="dot"/>
            </w:tabs>
            <w:rPr/>
          </w:pPr>
          <w:hyperlink w:anchor="__RefHeading___Toc754012_1395250215">
            <w:r>
              <w:rPr>
                <w:webHidden/>
                <w:rStyle w:val="IndexLink"/>
                <w:rtl w:val="true"/>
              </w:rPr>
              <w:t>شیوه های معرفی افراد در قران  </w:t>
            </w:r>
            <w:r>
              <w:rPr>
                <w:rStyle w:val="IndexLink"/>
                <w:rtl w:val="true"/>
              </w:rPr>
              <w:tab/>
            </w:r>
            <w:r>
              <w:rPr>
                <w:rStyle w:val="IndexLink"/>
              </w:rPr>
              <w:t>27</w:t>
            </w:r>
          </w:hyperlink>
        </w:p>
        <w:p>
          <w:pPr>
            <w:pStyle w:val="Contents3"/>
            <w:tabs>
              <w:tab w:val="clear" w:pos="8459"/>
              <w:tab w:val="right" w:pos="9026" w:leader="dot"/>
            </w:tabs>
            <w:rPr/>
          </w:pPr>
          <w:hyperlink w:anchor="__RefHeading___Toc754014_1395250215">
            <w:r>
              <w:rPr>
                <w:webHidden/>
                <w:rStyle w:val="IndexLink"/>
                <w:rtl w:val="true"/>
              </w:rPr>
              <w:t>علت عدم تصریح به نام حضرت در قران</w:t>
            </w:r>
            <w:r>
              <w:rPr>
                <w:rStyle w:val="IndexLink"/>
                <w:rtl w:val="true"/>
              </w:rPr>
              <w:tab/>
            </w:r>
            <w:r>
              <w:rPr>
                <w:rStyle w:val="IndexLink"/>
              </w:rPr>
              <w:t>27</w:t>
            </w:r>
          </w:hyperlink>
        </w:p>
        <w:p>
          <w:pPr>
            <w:pStyle w:val="Contents3"/>
            <w:tabs>
              <w:tab w:val="clear" w:pos="8459"/>
              <w:tab w:val="right" w:pos="9026" w:leader="dot"/>
            </w:tabs>
            <w:rPr/>
          </w:pPr>
          <w:hyperlink w:anchor="__RefHeading___Toc754016_1395250215">
            <w:r>
              <w:rPr>
                <w:webHidden/>
                <w:rStyle w:val="IndexLink"/>
                <w:rtl w:val="true"/>
              </w:rPr>
              <w:t>شیوه های بررسی آیات مهدویت</w:t>
            </w:r>
            <w:r>
              <w:rPr>
                <w:rStyle w:val="IndexLink"/>
                <w:rtl w:val="true"/>
              </w:rPr>
              <w:tab/>
            </w:r>
            <w:r>
              <w:rPr>
                <w:rStyle w:val="IndexLink"/>
              </w:rPr>
              <w:t>30</w:t>
            </w:r>
          </w:hyperlink>
        </w:p>
        <w:p>
          <w:pPr>
            <w:pStyle w:val="Contents3"/>
            <w:tabs>
              <w:tab w:val="clear" w:pos="8459"/>
              <w:tab w:val="right" w:pos="9026" w:leader="dot"/>
            </w:tabs>
            <w:rPr/>
          </w:pPr>
          <w:hyperlink w:anchor="__RefHeading___Toc754018_1395250215">
            <w:r>
              <w:rPr>
                <w:webHidden/>
                <w:rStyle w:val="IndexLink"/>
                <w:rtl w:val="true"/>
              </w:rPr>
              <w:t>انواع آیات مهدویت</w:t>
            </w:r>
            <w:r>
              <w:rPr>
                <w:rStyle w:val="IndexLink"/>
                <w:rtl w:val="true"/>
              </w:rPr>
              <w:tab/>
            </w:r>
            <w:r>
              <w:rPr>
                <w:rStyle w:val="IndexLink"/>
              </w:rPr>
              <w:t>31</w:t>
            </w:r>
          </w:hyperlink>
        </w:p>
        <w:p>
          <w:pPr>
            <w:pStyle w:val="Contents3"/>
            <w:tabs>
              <w:tab w:val="clear" w:pos="8459"/>
              <w:tab w:val="right" w:pos="9026" w:leader="dot"/>
            </w:tabs>
            <w:rPr/>
          </w:pPr>
          <w:hyperlink w:anchor="__RefHeading___Toc754020_1395250215">
            <w:r>
              <w:rPr>
                <w:webHidden/>
                <w:rStyle w:val="IndexLink"/>
                <w:rtl w:val="true"/>
              </w:rPr>
              <w:t>رابطه بین قران و إمام</w:t>
            </w:r>
            <w:r>
              <w:rPr>
                <w:rStyle w:val="IndexLink"/>
                <w:rtl w:val="true"/>
              </w:rPr>
              <w:tab/>
            </w:r>
            <w:r>
              <w:rPr>
                <w:rStyle w:val="IndexLink"/>
              </w:rPr>
              <w:t>31</w:t>
            </w:r>
          </w:hyperlink>
        </w:p>
        <w:p>
          <w:pPr>
            <w:pStyle w:val="Contents2"/>
            <w:tabs>
              <w:tab w:val="clear" w:pos="8743"/>
              <w:tab w:val="right" w:pos="9026" w:leader="dot"/>
            </w:tabs>
            <w:rPr/>
          </w:pPr>
          <w:hyperlink w:anchor="__RefHeading___Toc754022_1395250215">
            <w:r>
              <w:rPr>
                <w:webHidden/>
                <w:rStyle w:val="IndexLink"/>
                <w:rtl w:val="true"/>
              </w:rPr>
              <w:t>بخش دوّم</w:t>
            </w:r>
            <w:r>
              <w:rPr>
                <w:rStyle w:val="IndexLink"/>
                <w:rtl w:val="true"/>
              </w:rPr>
              <w:t xml:space="preserve">: </w:t>
            </w:r>
            <w:r>
              <w:rPr>
                <w:rStyle w:val="IndexLink"/>
                <w:rtl w:val="true"/>
              </w:rPr>
              <w:t>بررسی آیات</w:t>
            </w:r>
            <w:r>
              <w:rPr>
                <w:rStyle w:val="IndexLink"/>
                <w:rtl w:val="true"/>
              </w:rPr>
              <w:tab/>
            </w:r>
            <w:r>
              <w:rPr>
                <w:rStyle w:val="IndexLink"/>
              </w:rPr>
              <w:t>35</w:t>
            </w:r>
          </w:hyperlink>
        </w:p>
        <w:p>
          <w:pPr>
            <w:pStyle w:val="Contents3"/>
            <w:tabs>
              <w:tab w:val="clear" w:pos="8459"/>
              <w:tab w:val="right" w:pos="9026" w:leader="dot"/>
            </w:tabs>
            <w:rPr/>
          </w:pPr>
          <w:hyperlink w:anchor="__RefHeading___Toc754024_1395250215">
            <w:r>
              <w:rPr>
                <w:webHidden/>
                <w:rStyle w:val="IndexLink"/>
                <w:rtl w:val="true"/>
              </w:rPr>
              <w:t>آیات ناظر به وجودِ حجّت خداوند در هر زمان</w:t>
            </w:r>
            <w:r>
              <w:rPr>
                <w:rStyle w:val="IndexLink"/>
                <w:rtl w:val="true"/>
              </w:rPr>
              <w:tab/>
            </w:r>
            <w:r>
              <w:rPr>
                <w:rStyle w:val="IndexLink"/>
              </w:rPr>
              <w:t>35</w:t>
            </w:r>
          </w:hyperlink>
        </w:p>
        <w:p>
          <w:pPr>
            <w:pStyle w:val="Contents4"/>
            <w:tabs>
              <w:tab w:val="clear" w:pos="8176"/>
              <w:tab w:val="right" w:pos="9026" w:leader="dot"/>
            </w:tabs>
            <w:rPr/>
          </w:pPr>
          <w:hyperlink w:anchor="__RefHeading___Toc754026_139525021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54028_1395250215">
            <w:r>
              <w:rPr>
                <w:webHidden/>
                <w:rStyle w:val="IndexLink"/>
                <w:rtl w:val="true"/>
              </w:rPr>
              <w:t>صاحب شب قدر</w:t>
            </w:r>
            <w:r>
              <w:rPr>
                <w:rStyle w:val="IndexLink"/>
                <w:rtl w:val="true"/>
              </w:rPr>
              <w:tab/>
            </w:r>
            <w:r>
              <w:rPr>
                <w:rStyle w:val="IndexLink"/>
              </w:rPr>
              <w:t>36</w:t>
            </w:r>
          </w:hyperlink>
        </w:p>
        <w:p>
          <w:pPr>
            <w:pStyle w:val="Contents5"/>
            <w:tabs>
              <w:tab w:val="clear" w:pos="7892"/>
              <w:tab w:val="right" w:pos="9026" w:leader="dot"/>
            </w:tabs>
            <w:rPr/>
          </w:pPr>
          <w:hyperlink w:anchor="__RefHeading___Toc754030_139525021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754032_1395250215">
            <w:r>
              <w:rPr>
                <w:webHidden/>
                <w:rStyle w:val="IndexLink"/>
              </w:rPr>
              <w:t>1</w:t>
            </w:r>
            <w:r>
              <w:rPr>
                <w:rStyle w:val="IndexLink"/>
                <w:rtl w:val="true"/>
              </w:rPr>
              <w:t xml:space="preserve">- </w:t>
            </w:r>
            <w:r>
              <w:rPr>
                <w:rStyle w:val="IndexLink"/>
                <w:rtl w:val="true"/>
              </w:rPr>
              <w:t>استمرار شب قدر تا قیامت</w:t>
            </w:r>
            <w:r>
              <w:rPr>
                <w:rStyle w:val="IndexLink"/>
                <w:rtl w:val="true"/>
              </w:rPr>
              <w:tab/>
            </w:r>
            <w:r>
              <w:rPr>
                <w:rStyle w:val="IndexLink"/>
              </w:rPr>
              <w:t>37</w:t>
            </w:r>
          </w:hyperlink>
        </w:p>
        <w:p>
          <w:pPr>
            <w:pStyle w:val="Contents5"/>
            <w:tabs>
              <w:tab w:val="clear" w:pos="7892"/>
              <w:tab w:val="right" w:pos="9026" w:leader="dot"/>
            </w:tabs>
            <w:rPr/>
          </w:pPr>
          <w:hyperlink w:anchor="__RefHeading___Toc754034_1395250215">
            <w:r>
              <w:rPr>
                <w:webHidden/>
                <w:rStyle w:val="IndexLink"/>
              </w:rPr>
              <w:t>2</w:t>
            </w:r>
            <w:r>
              <w:rPr>
                <w:rStyle w:val="IndexLink"/>
                <w:rtl w:val="true"/>
              </w:rPr>
              <w:t xml:space="preserve">- </w:t>
            </w:r>
            <w:r>
              <w:rPr>
                <w:rStyle w:val="IndexLink"/>
                <w:rtl w:val="true"/>
              </w:rPr>
              <w:t>نزول امر سال در شب قدر هر سال</w:t>
            </w:r>
            <w:r>
              <w:rPr>
                <w:rStyle w:val="IndexLink"/>
                <w:rtl w:val="true"/>
              </w:rPr>
              <w:tab/>
            </w:r>
            <w:r>
              <w:rPr>
                <w:rStyle w:val="IndexLink"/>
              </w:rPr>
              <w:t>38</w:t>
            </w:r>
          </w:hyperlink>
        </w:p>
        <w:p>
          <w:pPr>
            <w:pStyle w:val="Contents5"/>
            <w:tabs>
              <w:tab w:val="clear" w:pos="7892"/>
              <w:tab w:val="right" w:pos="9026" w:leader="dot"/>
            </w:tabs>
            <w:rPr/>
          </w:pPr>
          <w:hyperlink w:anchor="__RefHeading___Toc754036_1395250215">
            <w:r>
              <w:rPr>
                <w:webHidden/>
                <w:rStyle w:val="IndexLink"/>
              </w:rPr>
              <w:t>3</w:t>
            </w:r>
            <w:r>
              <w:rPr>
                <w:rStyle w:val="IndexLink"/>
                <w:rtl w:val="true"/>
              </w:rPr>
              <w:t xml:space="preserve">- </w:t>
            </w:r>
            <w:r>
              <w:rPr>
                <w:rStyle w:val="IndexLink"/>
                <w:rtl w:val="true"/>
              </w:rPr>
              <w:t>لزوم نزولِ روح و فرشتگان بر کسی</w:t>
            </w:r>
            <w:r>
              <w:rPr>
                <w:rStyle w:val="IndexLink"/>
                <w:rtl w:val="true"/>
              </w:rPr>
              <w:tab/>
            </w:r>
            <w:r>
              <w:rPr>
                <w:rStyle w:val="IndexLink"/>
              </w:rPr>
              <w:t>38</w:t>
            </w:r>
          </w:hyperlink>
        </w:p>
        <w:p>
          <w:pPr>
            <w:pStyle w:val="Contents5"/>
            <w:tabs>
              <w:tab w:val="clear" w:pos="7892"/>
              <w:tab w:val="right" w:pos="9026" w:leader="dot"/>
            </w:tabs>
            <w:rPr/>
          </w:pPr>
          <w:hyperlink w:anchor="__RefHeading___Toc754038_1395250215">
            <w:r>
              <w:rPr>
                <w:webHidden/>
                <w:rStyle w:val="IndexLink"/>
              </w:rPr>
              <w:t>4</w:t>
            </w:r>
            <w:r>
              <w:rPr>
                <w:rStyle w:val="IndexLink"/>
                <w:rtl w:val="true"/>
              </w:rPr>
              <w:t xml:space="preserve">- </w:t>
            </w:r>
            <w:r>
              <w:rPr>
                <w:rStyle w:val="IndexLink"/>
                <w:rtl w:val="true"/>
              </w:rPr>
              <w:t>ویژگی های کسی که میزبان و صاحب شب قدر است</w:t>
            </w:r>
            <w:r>
              <w:rPr>
                <w:rStyle w:val="IndexLink"/>
                <w:rtl w:val="true"/>
              </w:rPr>
              <w:tab/>
            </w:r>
            <w:r>
              <w:rPr>
                <w:rStyle w:val="IndexLink"/>
              </w:rPr>
              <w:t>38</w:t>
            </w:r>
          </w:hyperlink>
        </w:p>
        <w:p>
          <w:pPr>
            <w:pStyle w:val="Contents4"/>
            <w:tabs>
              <w:tab w:val="clear" w:pos="8176"/>
              <w:tab w:val="right" w:pos="9026" w:leader="dot"/>
            </w:tabs>
            <w:rPr/>
          </w:pPr>
          <w:hyperlink w:anchor="__RefHeading___Toc754040_1395250215">
            <w:r>
              <w:rPr>
                <w:webHidden/>
                <w:rStyle w:val="IndexLink"/>
                <w:rtl w:val="true"/>
              </w:rPr>
              <w:t>هادی زمان</w:t>
            </w:r>
            <w:r>
              <w:rPr>
                <w:rStyle w:val="IndexLink"/>
                <w:rtl w:val="true"/>
              </w:rPr>
              <w:tab/>
            </w:r>
            <w:r>
              <w:rPr>
                <w:rStyle w:val="IndexLink"/>
              </w:rPr>
              <w:t>43</w:t>
            </w:r>
          </w:hyperlink>
        </w:p>
        <w:p>
          <w:pPr>
            <w:pStyle w:val="Contents3"/>
            <w:tabs>
              <w:tab w:val="clear" w:pos="8459"/>
              <w:tab w:val="right" w:pos="9026" w:leader="dot"/>
            </w:tabs>
            <w:rPr/>
          </w:pPr>
          <w:hyperlink w:anchor="__RefHeading___Toc754042_1395250215">
            <w:r>
              <w:rPr>
                <w:webHidden/>
                <w:rStyle w:val="IndexLink"/>
                <w:rtl w:val="true"/>
              </w:rPr>
              <w:t>آیات ناظر به غیبتِ امام زمان</w:t>
            </w:r>
            <w:r>
              <w:rPr>
                <w:rStyle w:val="IndexLink"/>
                <w:rtl w:val="true"/>
              </w:rPr>
              <w:tab/>
            </w:r>
            <w:r>
              <w:rPr>
                <w:rStyle w:val="IndexLink"/>
              </w:rPr>
              <w:t>48</w:t>
            </w:r>
          </w:hyperlink>
        </w:p>
        <w:p>
          <w:pPr>
            <w:pStyle w:val="Contents4"/>
            <w:tabs>
              <w:tab w:val="clear" w:pos="8176"/>
              <w:tab w:val="right" w:pos="9026" w:leader="dot"/>
            </w:tabs>
            <w:rPr/>
          </w:pPr>
          <w:hyperlink w:anchor="__RefHeading___Toc754044_139525021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4046_1395250215">
            <w:r>
              <w:rPr>
                <w:webHidden/>
                <w:rStyle w:val="IndexLink"/>
                <w:rtl w:val="true"/>
              </w:rPr>
              <w:t>ماء معین</w:t>
            </w:r>
            <w:r>
              <w:rPr>
                <w:rStyle w:val="IndexLink"/>
                <w:rtl w:val="true"/>
              </w:rPr>
              <w:tab/>
            </w:r>
            <w:r>
              <w:rPr>
                <w:rStyle w:val="IndexLink"/>
              </w:rPr>
              <w:t>49</w:t>
            </w:r>
          </w:hyperlink>
        </w:p>
        <w:p>
          <w:pPr>
            <w:pStyle w:val="Contents4"/>
            <w:tabs>
              <w:tab w:val="clear" w:pos="8176"/>
              <w:tab w:val="right" w:pos="9026" w:leader="dot"/>
            </w:tabs>
            <w:rPr/>
          </w:pPr>
          <w:hyperlink w:anchor="__RefHeading___Toc754048_1395250215">
            <w:r>
              <w:rPr>
                <w:webHidden/>
                <w:rStyle w:val="IndexLink"/>
                <w:rtl w:val="true"/>
              </w:rPr>
              <w:t>حجّت غائب</w:t>
            </w:r>
            <w:r>
              <w:rPr>
                <w:rStyle w:val="IndexLink"/>
                <w:rtl w:val="true"/>
              </w:rPr>
              <w:tab/>
            </w:r>
            <w:r>
              <w:rPr>
                <w:rStyle w:val="IndexLink"/>
              </w:rPr>
              <w:t>54</w:t>
            </w:r>
          </w:hyperlink>
        </w:p>
        <w:p>
          <w:pPr>
            <w:pStyle w:val="Contents3"/>
            <w:tabs>
              <w:tab w:val="clear" w:pos="8459"/>
              <w:tab w:val="right" w:pos="9026" w:leader="dot"/>
            </w:tabs>
            <w:rPr/>
          </w:pPr>
          <w:hyperlink w:anchor="__RefHeading___Toc754050_1395250215">
            <w:r>
              <w:rPr>
                <w:webHidden/>
                <w:rStyle w:val="IndexLink"/>
                <w:rtl w:val="true"/>
              </w:rPr>
              <w:t>آیات ناظر به وظائف منتظران</w:t>
            </w:r>
            <w:r>
              <w:rPr>
                <w:rStyle w:val="IndexLink"/>
                <w:rtl w:val="true"/>
              </w:rPr>
              <w:tab/>
            </w:r>
            <w:r>
              <w:rPr>
                <w:rStyle w:val="IndexLink"/>
              </w:rPr>
              <w:t>57</w:t>
            </w:r>
          </w:hyperlink>
        </w:p>
        <w:p>
          <w:pPr>
            <w:pStyle w:val="Contents4"/>
            <w:tabs>
              <w:tab w:val="clear" w:pos="8176"/>
              <w:tab w:val="right" w:pos="9026" w:leader="dot"/>
            </w:tabs>
            <w:rPr/>
          </w:pPr>
          <w:hyperlink w:anchor="__RefHeading___Toc754052_139525021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54054_1395250215">
            <w:r>
              <w:rPr>
                <w:webHidden/>
                <w:rStyle w:val="IndexLink"/>
                <w:rtl w:val="true"/>
              </w:rPr>
              <w:t>هشدار به منتظرانِ خاتم الاوصیاء</w:t>
            </w:r>
            <w:r>
              <w:rPr>
                <w:rStyle w:val="IndexLink"/>
                <w:rtl w:val="true"/>
              </w:rPr>
              <w:tab/>
            </w:r>
            <w:r>
              <w:rPr>
                <w:rStyle w:val="IndexLink"/>
              </w:rPr>
              <w:t>58</w:t>
            </w:r>
          </w:hyperlink>
        </w:p>
        <w:p>
          <w:pPr>
            <w:pStyle w:val="Contents4"/>
            <w:tabs>
              <w:tab w:val="clear" w:pos="8176"/>
              <w:tab w:val="right" w:pos="9026" w:leader="dot"/>
            </w:tabs>
            <w:rPr/>
          </w:pPr>
          <w:hyperlink w:anchor="__RefHeading___Toc754056_1395250215">
            <w:r>
              <w:rPr>
                <w:webHidden/>
                <w:rStyle w:val="IndexLink"/>
                <w:rtl w:val="true"/>
              </w:rPr>
              <w:t>مرزبانی از مرزهای جغرافیائی، اعتقادی بویژه امامت و مهدویت</w:t>
            </w:r>
            <w:r>
              <w:rPr>
                <w:rStyle w:val="IndexLink"/>
                <w:rtl w:val="true"/>
              </w:rPr>
              <w:tab/>
            </w:r>
            <w:r>
              <w:rPr>
                <w:rStyle w:val="IndexLink"/>
              </w:rPr>
              <w:t>62</w:t>
            </w:r>
          </w:hyperlink>
        </w:p>
        <w:p>
          <w:pPr>
            <w:pStyle w:val="Contents3"/>
            <w:tabs>
              <w:tab w:val="clear" w:pos="8459"/>
              <w:tab w:val="right" w:pos="9026" w:leader="dot"/>
            </w:tabs>
            <w:rPr/>
          </w:pPr>
          <w:hyperlink w:anchor="__RefHeading___Toc754058_1395250215">
            <w:r>
              <w:rPr>
                <w:webHidden/>
                <w:rStyle w:val="IndexLink"/>
                <w:rtl w:val="true"/>
              </w:rPr>
              <w:t>آیات ناظر به ویژگی های حضرت مهدی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754060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54062_1395250215">
            <w:r>
              <w:rPr>
                <w:webHidden/>
                <w:rStyle w:val="IndexLink"/>
                <w:rtl w:val="true"/>
              </w:rPr>
              <w:t>بقیّة الله</w:t>
            </w:r>
            <w:r>
              <w:rPr>
                <w:rStyle w:val="IndexLink"/>
                <w:rtl w:val="true"/>
              </w:rPr>
              <w:tab/>
            </w:r>
            <w:r>
              <w:rPr>
                <w:rStyle w:val="IndexLink"/>
              </w:rPr>
              <w:t>66</w:t>
            </w:r>
          </w:hyperlink>
        </w:p>
        <w:p>
          <w:pPr>
            <w:pStyle w:val="Contents4"/>
            <w:tabs>
              <w:tab w:val="clear" w:pos="8176"/>
              <w:tab w:val="right" w:pos="9026" w:leader="dot"/>
            </w:tabs>
            <w:rPr/>
          </w:pPr>
          <w:hyperlink w:anchor="__RefHeading___Toc754064_1395250215">
            <w:r>
              <w:rPr>
                <w:webHidden/>
                <w:rStyle w:val="IndexLink"/>
                <w:rtl w:val="true"/>
              </w:rPr>
              <w:t>نعمت پنهان</w:t>
            </w:r>
            <w:r>
              <w:rPr>
                <w:rStyle w:val="IndexLink"/>
                <w:rtl w:val="true"/>
              </w:rPr>
              <w:tab/>
            </w:r>
            <w:r>
              <w:rPr>
                <w:rStyle w:val="IndexLink"/>
              </w:rPr>
              <w:t>69</w:t>
            </w:r>
          </w:hyperlink>
        </w:p>
        <w:p>
          <w:pPr>
            <w:pStyle w:val="Contents4"/>
            <w:tabs>
              <w:tab w:val="clear" w:pos="8176"/>
              <w:tab w:val="right" w:pos="9026" w:leader="dot"/>
            </w:tabs>
            <w:rPr/>
          </w:pPr>
          <w:hyperlink w:anchor="__RefHeading___Toc754066_1395250215">
            <w:r>
              <w:rPr>
                <w:webHidden/>
                <w:rStyle w:val="IndexLink"/>
                <w:rtl w:val="true"/>
              </w:rPr>
              <w:t>مضطرّ</w:t>
            </w:r>
            <w:r>
              <w:rPr>
                <w:rStyle w:val="IndexLink"/>
                <w:rtl w:val="true"/>
              </w:rPr>
              <w:tab/>
            </w:r>
            <w:r>
              <w:rPr>
                <w:rStyle w:val="IndexLink"/>
              </w:rPr>
              <w:t>74</w:t>
            </w:r>
          </w:hyperlink>
        </w:p>
        <w:p>
          <w:pPr>
            <w:pStyle w:val="Contents3"/>
            <w:tabs>
              <w:tab w:val="clear" w:pos="8459"/>
              <w:tab w:val="right" w:pos="9026" w:leader="dot"/>
            </w:tabs>
            <w:rPr/>
          </w:pPr>
          <w:hyperlink w:anchor="__RefHeading___Toc754068_1395250215">
            <w:r>
              <w:rPr>
                <w:webHidden/>
                <w:rStyle w:val="IndexLink"/>
                <w:rtl w:val="true"/>
              </w:rPr>
              <w:t>آیات ناظر به ظهور وحکومت واحد جهانی</w:t>
            </w:r>
            <w:r>
              <w:rPr>
                <w:rStyle w:val="IndexLink"/>
                <w:rtl w:val="true"/>
              </w:rPr>
              <w:tab/>
            </w:r>
            <w:r>
              <w:rPr>
                <w:rStyle w:val="IndexLink"/>
              </w:rPr>
              <w:t>76</w:t>
            </w:r>
          </w:hyperlink>
        </w:p>
        <w:p>
          <w:pPr>
            <w:pStyle w:val="Contents4"/>
            <w:tabs>
              <w:tab w:val="clear" w:pos="8176"/>
              <w:tab w:val="right" w:pos="9026" w:leader="dot"/>
            </w:tabs>
            <w:rPr/>
          </w:pPr>
          <w:hyperlink w:anchor="__RefHeading___Toc754070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54072_1395250215">
            <w:r>
              <w:rPr>
                <w:webHidden/>
                <w:rStyle w:val="IndexLink"/>
                <w:rtl w:val="true"/>
              </w:rPr>
              <w:t>حاکمیّت جهانی إسلام</w:t>
            </w:r>
            <w:r>
              <w:rPr>
                <w:rStyle w:val="IndexLink"/>
                <w:rtl w:val="true"/>
              </w:rPr>
              <w:tab/>
            </w:r>
            <w:r>
              <w:rPr>
                <w:rStyle w:val="IndexLink"/>
              </w:rPr>
              <w:t>77</w:t>
            </w:r>
          </w:hyperlink>
        </w:p>
        <w:p>
          <w:pPr>
            <w:pStyle w:val="Contents5"/>
            <w:tabs>
              <w:tab w:val="clear" w:pos="7892"/>
              <w:tab w:val="right" w:pos="9026" w:leader="dot"/>
            </w:tabs>
            <w:rPr/>
          </w:pPr>
          <w:hyperlink w:anchor="__RefHeading___Toc754074_139525021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754076_1395250215">
            <w:r>
              <w:rPr>
                <w:webHidden/>
                <w:rStyle w:val="IndexLink"/>
                <w:rtl w:val="true"/>
              </w:rPr>
              <w:t>نتیجه این که تفسیرِ صحیحِ آیه همان قول سوّم است</w:t>
            </w:r>
            <w:r>
              <w:rPr>
                <w:rStyle w:val="IndexLink"/>
                <w:rtl w:val="true"/>
              </w:rPr>
              <w:tab/>
            </w:r>
            <w:r>
              <w:rPr>
                <w:rStyle w:val="IndexLink"/>
              </w:rPr>
              <w:t>81</w:t>
            </w:r>
          </w:hyperlink>
        </w:p>
        <w:p>
          <w:pPr>
            <w:pStyle w:val="Contents4"/>
            <w:tabs>
              <w:tab w:val="clear" w:pos="8176"/>
              <w:tab w:val="right" w:pos="9026" w:leader="dot"/>
            </w:tabs>
            <w:rPr/>
          </w:pPr>
          <w:hyperlink w:anchor="__RefHeading___Toc754078_1395250215">
            <w:r>
              <w:rPr>
                <w:webHidden/>
                <w:rStyle w:val="IndexLink"/>
                <w:rtl w:val="true"/>
              </w:rPr>
              <w:t>پیشوائی مستضعفان</w:t>
            </w:r>
            <w:r>
              <w:rPr>
                <w:rStyle w:val="IndexLink"/>
                <w:rtl w:val="true"/>
              </w:rPr>
              <w:tab/>
            </w:r>
            <w:r>
              <w:rPr>
                <w:rStyle w:val="IndexLink"/>
              </w:rPr>
              <w:t>85</w:t>
            </w:r>
          </w:hyperlink>
        </w:p>
        <w:p>
          <w:pPr>
            <w:pStyle w:val="Contents5"/>
            <w:tabs>
              <w:tab w:val="clear" w:pos="7892"/>
              <w:tab w:val="right" w:pos="9026" w:leader="dot"/>
            </w:tabs>
            <w:rPr/>
          </w:pPr>
          <w:hyperlink w:anchor="__RefHeading___Toc754080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754082_1395250215">
            <w:r>
              <w:rPr>
                <w:webHidden/>
                <w:rStyle w:val="IndexLink"/>
                <w:rtl w:val="true"/>
              </w:rPr>
              <w:t>سنّت قطعی و مستمرّ إلهی</w:t>
            </w:r>
            <w:r>
              <w:rPr>
                <w:rStyle w:val="IndexLink"/>
                <w:rtl w:val="true"/>
              </w:rPr>
              <w:tab/>
            </w:r>
            <w:r>
              <w:rPr>
                <w:rStyle w:val="IndexLink"/>
              </w:rPr>
              <w:t>87</w:t>
            </w:r>
          </w:hyperlink>
        </w:p>
        <w:p>
          <w:pPr>
            <w:pStyle w:val="Contents4"/>
            <w:tabs>
              <w:tab w:val="clear" w:pos="8176"/>
              <w:tab w:val="right" w:pos="9026" w:leader="dot"/>
            </w:tabs>
            <w:rPr/>
          </w:pPr>
          <w:hyperlink w:anchor="__RefHeading___Toc754084_1395250215">
            <w:r>
              <w:rPr>
                <w:webHidden/>
                <w:rStyle w:val="IndexLink"/>
                <w:rtl w:val="true"/>
              </w:rPr>
              <w:t>حکومت جهانی صالحان</w:t>
            </w:r>
            <w:r>
              <w:rPr>
                <w:rStyle w:val="IndexLink"/>
                <w:rtl w:val="true"/>
              </w:rPr>
              <w:tab/>
            </w:r>
            <w:r>
              <w:rPr>
                <w:rStyle w:val="IndexLink"/>
              </w:rPr>
              <w:t>90</w:t>
            </w:r>
          </w:hyperlink>
        </w:p>
        <w:p>
          <w:pPr>
            <w:pStyle w:val="Contents4"/>
            <w:tabs>
              <w:tab w:val="clear" w:pos="8176"/>
              <w:tab w:val="right" w:pos="9026" w:leader="dot"/>
            </w:tabs>
            <w:rPr/>
          </w:pPr>
          <w:hyperlink w:anchor="__RefHeading___Toc754086_1395250215">
            <w:r>
              <w:rPr>
                <w:webHidden/>
                <w:rStyle w:val="IndexLink"/>
                <w:rtl w:val="true"/>
              </w:rPr>
              <w:t>خلافت صالحان</w:t>
            </w:r>
            <w:r>
              <w:rPr>
                <w:rStyle w:val="IndexLink"/>
                <w:rtl w:val="true"/>
              </w:rPr>
              <w:tab/>
            </w:r>
            <w:r>
              <w:rPr>
                <w:rStyle w:val="IndexLink"/>
              </w:rPr>
              <w:t>95</w:t>
            </w:r>
          </w:hyperlink>
        </w:p>
        <w:p>
          <w:pPr>
            <w:pStyle w:val="Contents3"/>
            <w:tabs>
              <w:tab w:val="clear" w:pos="8459"/>
              <w:tab w:val="right" w:pos="9026" w:leader="dot"/>
            </w:tabs>
            <w:rPr/>
          </w:pPr>
          <w:hyperlink w:anchor="__RefHeading___Toc754088_1395250215">
            <w:r>
              <w:rPr>
                <w:webHidden/>
                <w:rStyle w:val="IndexLink"/>
                <w:rtl w:val="true"/>
              </w:rPr>
              <w:t>آیات ناظر به هدف از ظهور و وضعیت جهان پس از آن</w:t>
            </w:r>
            <w:r>
              <w:rPr>
                <w:rStyle w:val="IndexLink"/>
                <w:rtl w:val="true"/>
              </w:rPr>
              <w:tab/>
            </w:r>
            <w:r>
              <w:rPr>
                <w:rStyle w:val="IndexLink"/>
              </w:rPr>
              <w:t>101</w:t>
            </w:r>
          </w:hyperlink>
        </w:p>
        <w:p>
          <w:pPr>
            <w:pStyle w:val="Contents4"/>
            <w:tabs>
              <w:tab w:val="clear" w:pos="8176"/>
              <w:tab w:val="right" w:pos="9026" w:leader="dot"/>
            </w:tabs>
            <w:rPr/>
          </w:pPr>
          <w:hyperlink w:anchor="__RefHeading___Toc754090_139525021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54092_1395250215">
            <w:r>
              <w:rPr>
                <w:webHidden/>
                <w:rStyle w:val="IndexLink"/>
                <w:rtl w:val="true"/>
              </w:rPr>
              <w:t>سر سبزی و حیات دوباره عالَم</w:t>
            </w:r>
            <w:r>
              <w:rPr>
                <w:rStyle w:val="IndexLink"/>
                <w:rtl w:val="true"/>
              </w:rPr>
              <w:tab/>
            </w:r>
            <w:r>
              <w:rPr>
                <w:rStyle w:val="IndexLink"/>
              </w:rPr>
              <w:t>102</w:t>
            </w:r>
          </w:hyperlink>
        </w:p>
        <w:p>
          <w:pPr>
            <w:pStyle w:val="Contents4"/>
            <w:tabs>
              <w:tab w:val="clear" w:pos="8176"/>
              <w:tab w:val="right" w:pos="9026" w:leader="dot"/>
            </w:tabs>
            <w:rPr/>
          </w:pPr>
          <w:hyperlink w:anchor="__RefHeading___Toc754094_1395250215">
            <w:r>
              <w:rPr>
                <w:webHidden/>
                <w:rStyle w:val="IndexLink"/>
                <w:rtl w:val="true"/>
              </w:rPr>
              <w:t>امدادهای غیبی هنگام ظهور</w:t>
            </w:r>
            <w:r>
              <w:rPr>
                <w:rStyle w:val="IndexLink"/>
                <w:rtl w:val="true"/>
              </w:rPr>
              <w:tab/>
            </w:r>
            <w:r>
              <w:rPr>
                <w:rStyle w:val="IndexLink"/>
              </w:rPr>
              <w:t>106</w:t>
            </w:r>
          </w:hyperlink>
        </w:p>
        <w:p>
          <w:pPr>
            <w:pStyle w:val="Contents4"/>
            <w:tabs>
              <w:tab w:val="clear" w:pos="8176"/>
              <w:tab w:val="right" w:pos="9026" w:leader="dot"/>
            </w:tabs>
            <w:rPr/>
          </w:pPr>
          <w:hyperlink w:anchor="__RefHeading___Toc754096_1395250215">
            <w:r>
              <w:rPr>
                <w:webHidden/>
                <w:rStyle w:val="IndexLink"/>
                <w:rtl w:val="true"/>
              </w:rPr>
              <w:t>فرصت تا کی؟</w:t>
            </w:r>
            <w:r>
              <w:rPr>
                <w:rStyle w:val="IndexLink"/>
                <w:rtl w:val="true"/>
              </w:rPr>
              <w:tab/>
            </w:r>
            <w:r>
              <w:rPr>
                <w:rStyle w:val="IndexLink"/>
              </w:rPr>
              <w:t>108</w:t>
            </w:r>
          </w:hyperlink>
        </w:p>
        <w:p>
          <w:pPr>
            <w:pStyle w:val="Contents3"/>
            <w:tabs>
              <w:tab w:val="clear" w:pos="8459"/>
              <w:tab w:val="right" w:pos="9026" w:leader="dot"/>
            </w:tabs>
            <w:rPr/>
          </w:pPr>
          <w:hyperlink w:anchor="__RefHeading___Toc754098_1395250215">
            <w:r>
              <w:rPr>
                <w:webHidden/>
                <w:rStyle w:val="IndexLink"/>
                <w:rtl w:val="true"/>
              </w:rPr>
              <w:t>عصر ظهور</w:t>
            </w:r>
            <w:r>
              <w:rPr>
                <w:rStyle w:val="IndexLink"/>
                <w:rtl w:val="true"/>
              </w:rPr>
              <w:tab/>
            </w:r>
            <w:r>
              <w:rPr>
                <w:rStyle w:val="IndexLink"/>
              </w:rPr>
              <w:t>113</w:t>
            </w:r>
          </w:hyperlink>
        </w:p>
        <w:p>
          <w:pPr>
            <w:pStyle w:val="Contents4"/>
            <w:tabs>
              <w:tab w:val="clear" w:pos="8176"/>
              <w:tab w:val="right" w:pos="9026" w:leader="dot"/>
            </w:tabs>
            <w:rPr/>
          </w:pPr>
          <w:hyperlink w:anchor="__RefHeading___Toc754100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54102_1395250215">
            <w:r>
              <w:rPr>
                <w:webHidden/>
                <w:rStyle w:val="IndexLink"/>
                <w:rtl w:val="true"/>
              </w:rPr>
              <w:t>سوره مبارک عصر</w:t>
            </w:r>
            <w:r>
              <w:rPr>
                <w:rStyle w:val="IndexLink"/>
                <w:rtl w:val="true"/>
              </w:rPr>
              <w:tab/>
            </w:r>
            <w:r>
              <w:rPr>
                <w:rStyle w:val="IndexLink"/>
              </w:rPr>
              <w:t>114</w:t>
            </w:r>
          </w:hyperlink>
        </w:p>
        <w:p>
          <w:pPr>
            <w:pStyle w:val="Contents3"/>
            <w:tabs>
              <w:tab w:val="clear" w:pos="8459"/>
              <w:tab w:val="right" w:pos="9026" w:leader="dot"/>
            </w:tabs>
            <w:rPr/>
          </w:pPr>
          <w:hyperlink w:anchor="__RefHeading___Toc754104_1395250215">
            <w:r>
              <w:rPr>
                <w:webHidden/>
                <w:rStyle w:val="IndexLink"/>
                <w:rtl w:val="true"/>
              </w:rPr>
              <w:t>آیات ناظر به رجعت</w:t>
            </w:r>
            <w:r>
              <w:rPr>
                <w:rStyle w:val="IndexLink"/>
                <w:rtl w:val="true"/>
              </w:rPr>
              <w:tab/>
            </w:r>
            <w:r>
              <w:rPr>
                <w:rStyle w:val="IndexLink"/>
              </w:rPr>
              <w:t>122</w:t>
            </w:r>
          </w:hyperlink>
        </w:p>
        <w:p>
          <w:pPr>
            <w:pStyle w:val="Contents4"/>
            <w:tabs>
              <w:tab w:val="clear" w:pos="8176"/>
              <w:tab w:val="right" w:pos="9026" w:leader="dot"/>
            </w:tabs>
            <w:rPr/>
          </w:pPr>
          <w:hyperlink w:anchor="__RefHeading___Toc754106_139525021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54108_1395250215">
            <w:r>
              <w:rPr>
                <w:webHidden/>
                <w:rStyle w:val="IndexLink"/>
                <w:rtl w:val="true"/>
              </w:rPr>
              <w:t>زنده شدن گروهی از هر امّتی</w:t>
            </w:r>
            <w:r>
              <w:rPr>
                <w:rStyle w:val="IndexLink"/>
                <w:rtl w:val="true"/>
              </w:rPr>
              <w:tab/>
            </w:r>
            <w:r>
              <w:rPr>
                <w:rStyle w:val="IndexLink"/>
              </w:rPr>
              <w:t>123</w:t>
            </w:r>
          </w:hyperlink>
        </w:p>
        <w:p>
          <w:pPr>
            <w:pStyle w:val="Contents4"/>
            <w:tabs>
              <w:tab w:val="clear" w:pos="8176"/>
              <w:tab w:val="right" w:pos="9026" w:leader="dot"/>
            </w:tabs>
            <w:rPr/>
          </w:pPr>
          <w:hyperlink w:anchor="__RefHeading___Toc754110_1395250215">
            <w:r>
              <w:rPr>
                <w:webHidden/>
                <w:rStyle w:val="IndexLink"/>
                <w:rtl w:val="true"/>
              </w:rPr>
              <w:t>استدلال بر وقوع رجعت با آیات دالّ بر رجعت در اقوام گذشته</w:t>
            </w:r>
            <w:r>
              <w:rPr>
                <w:rStyle w:val="IndexLink"/>
                <w:rtl w:val="true"/>
              </w:rPr>
              <w:tab/>
            </w:r>
            <w:r>
              <w:rPr>
                <w:rStyle w:val="IndexLink"/>
              </w:rPr>
              <w:t>125</w:t>
            </w:r>
          </w:hyperlink>
        </w:p>
        <w:p>
          <w:pPr>
            <w:pStyle w:val="Contents3"/>
            <w:tabs>
              <w:tab w:val="clear" w:pos="8459"/>
              <w:tab w:val="right" w:pos="9026" w:leader="dot"/>
            </w:tabs>
            <w:rPr/>
          </w:pPr>
          <w:hyperlink w:anchor="__RefHeading___Toc754112_1395250215">
            <w:r>
              <w:rPr>
                <w:webHidden/>
                <w:rStyle w:val="IndexLink"/>
                <w:rtl w:val="true"/>
              </w:rPr>
              <w:t>آیات تبیینی</w:t>
            </w:r>
            <w:r>
              <w:rPr>
                <w:rStyle w:val="IndexLink"/>
                <w:rtl w:val="true"/>
              </w:rPr>
              <w:tab/>
            </w:r>
            <w:r>
              <w:rPr>
                <w:rStyle w:val="IndexLink"/>
              </w:rPr>
              <w:t>129</w:t>
            </w:r>
          </w:hyperlink>
        </w:p>
        <w:p>
          <w:pPr>
            <w:pStyle w:val="Contents4"/>
            <w:tabs>
              <w:tab w:val="clear" w:pos="8176"/>
              <w:tab w:val="right" w:pos="9026" w:leader="dot"/>
            </w:tabs>
            <w:rPr/>
          </w:pPr>
          <w:hyperlink w:anchor="__RefHeading___Toc754114_139525021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54116_1395250215">
            <w:r>
              <w:rPr>
                <w:webHidden/>
                <w:rStyle w:val="IndexLink"/>
                <w:rtl w:val="true"/>
              </w:rPr>
              <w:t xml:space="preserve">تعریف </w:t>
            </w:r>
            <w:r>
              <w:rPr>
                <w:rStyle w:val="IndexLink"/>
                <w:rtl w:val="true"/>
              </w:rPr>
              <w:t>:</w:t>
              <w:tab/>
            </w:r>
            <w:r>
              <w:rPr>
                <w:rStyle w:val="IndexLink"/>
              </w:rPr>
              <w:t>130</w:t>
            </w:r>
          </w:hyperlink>
        </w:p>
        <w:p>
          <w:pPr>
            <w:pStyle w:val="Contents5"/>
            <w:tabs>
              <w:tab w:val="clear" w:pos="7892"/>
              <w:tab w:val="right" w:pos="9026" w:leader="dot"/>
            </w:tabs>
            <w:rPr/>
          </w:pPr>
          <w:hyperlink w:anchor="__RefHeading___Toc754118_139525021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54120_1395250215">
            <w:r>
              <w:rPr>
                <w:webHidden/>
                <w:rStyle w:val="IndexLink"/>
              </w:rPr>
              <w:t>1</w:t>
            </w:r>
            <w:r>
              <w:rPr>
                <w:rStyle w:val="IndexLink"/>
                <w:rtl w:val="true"/>
              </w:rPr>
              <w:t xml:space="preserve">- </w:t>
            </w:r>
            <w:r>
              <w:rPr>
                <w:rStyle w:val="IndexLink"/>
                <w:rtl w:val="true"/>
              </w:rPr>
              <w:t>آثار و برکات وجودی إمامِ غائب</w:t>
            </w:r>
            <w:r>
              <w:rPr>
                <w:rStyle w:val="IndexLink"/>
                <w:rtl w:val="true"/>
              </w:rPr>
              <w:tab/>
            </w:r>
            <w:r>
              <w:rPr>
                <w:rStyle w:val="IndexLink"/>
              </w:rPr>
              <w:t>130</w:t>
            </w:r>
          </w:hyperlink>
        </w:p>
        <w:p>
          <w:pPr>
            <w:pStyle w:val="Contents5"/>
            <w:tabs>
              <w:tab w:val="clear" w:pos="7892"/>
              <w:tab w:val="right" w:pos="9026" w:leader="dot"/>
            </w:tabs>
            <w:rPr/>
          </w:pPr>
          <w:hyperlink w:anchor="__RefHeading___Toc754122_1395250215">
            <w:r>
              <w:rPr>
                <w:webHidden/>
                <w:rStyle w:val="IndexLink"/>
              </w:rPr>
              <w:t>2</w:t>
            </w:r>
            <w:r>
              <w:rPr>
                <w:rStyle w:val="IndexLink"/>
                <w:rtl w:val="true"/>
              </w:rPr>
              <w:t xml:space="preserve"> – </w:t>
            </w:r>
            <w:r>
              <w:rPr>
                <w:rStyle w:val="IndexLink"/>
                <w:rtl w:val="true"/>
              </w:rPr>
              <w:t>خطر إرتداد هنگام ظهور و لزوم آمادگی در دوران إنتظار</w:t>
            </w:r>
            <w:r>
              <w:rPr>
                <w:rStyle w:val="IndexLink"/>
                <w:rtl w:val="true"/>
              </w:rPr>
              <w:tab/>
            </w:r>
            <w:r>
              <w:rPr>
                <w:rStyle w:val="IndexLink"/>
              </w:rPr>
              <w:t>131</w:t>
            </w:r>
          </w:hyperlink>
        </w:p>
        <w:p>
          <w:pPr>
            <w:pStyle w:val="Contents5"/>
            <w:tabs>
              <w:tab w:val="clear" w:pos="7892"/>
              <w:tab w:val="right" w:pos="9026" w:leader="dot"/>
            </w:tabs>
            <w:rPr/>
          </w:pPr>
          <w:hyperlink w:anchor="__RefHeading___Toc754124_1395250215">
            <w:r>
              <w:rPr>
                <w:webHidden/>
                <w:rStyle w:val="IndexLink"/>
              </w:rPr>
              <w:t>3</w:t>
            </w:r>
            <w:r>
              <w:rPr>
                <w:rStyle w:val="IndexLink"/>
                <w:rtl w:val="true"/>
              </w:rPr>
              <w:t xml:space="preserve"> – </w:t>
            </w:r>
            <w:r>
              <w:rPr>
                <w:rStyle w:val="IndexLink"/>
                <w:rtl w:val="true"/>
              </w:rPr>
              <w:t>تسلیم محضِ حجّت خداوند بودن</w:t>
            </w:r>
            <w:r>
              <w:rPr>
                <w:rStyle w:val="IndexLink"/>
                <w:rtl w:val="true"/>
              </w:rPr>
              <w:tab/>
            </w:r>
            <w:r>
              <w:rPr>
                <w:rStyle w:val="IndexLink"/>
              </w:rPr>
              <w:t>131</w:t>
            </w:r>
          </w:hyperlink>
        </w:p>
        <w:p>
          <w:pPr>
            <w:pStyle w:val="Contents5"/>
            <w:tabs>
              <w:tab w:val="clear" w:pos="7892"/>
              <w:tab w:val="right" w:pos="9026" w:leader="dot"/>
            </w:tabs>
            <w:rPr/>
          </w:pPr>
          <w:hyperlink w:anchor="__RefHeading___Toc754126_1395250215">
            <w:r>
              <w:rPr>
                <w:webHidden/>
                <w:rStyle w:val="IndexLink"/>
              </w:rPr>
              <w:t>4</w:t>
            </w:r>
            <w:r>
              <w:rPr>
                <w:rStyle w:val="IndexLink"/>
                <w:rtl w:val="true"/>
              </w:rPr>
              <w:t xml:space="preserve">- </w:t>
            </w:r>
            <w:r>
              <w:rPr>
                <w:rStyle w:val="IndexLink"/>
                <w:rtl w:val="true"/>
              </w:rPr>
              <w:t>عمر طولانی و محال نبودن آن</w:t>
            </w:r>
            <w:r>
              <w:rPr>
                <w:rStyle w:val="IndexLink"/>
                <w:rtl w:val="true"/>
              </w:rPr>
              <w:tab/>
            </w:r>
            <w:r>
              <w:rPr>
                <w:rStyle w:val="IndexLink"/>
              </w:rPr>
              <w:t>133</w:t>
            </w:r>
          </w:hyperlink>
        </w:p>
        <w:p>
          <w:pPr>
            <w:pStyle w:val="Contents5"/>
            <w:tabs>
              <w:tab w:val="clear" w:pos="7892"/>
              <w:tab w:val="right" w:pos="9026" w:leader="dot"/>
            </w:tabs>
            <w:rPr/>
          </w:pPr>
          <w:hyperlink w:anchor="__RefHeading___Toc754128_1395250215">
            <w:r>
              <w:rPr>
                <w:webHidden/>
                <w:rStyle w:val="IndexLink"/>
              </w:rPr>
              <w:t>5</w:t>
            </w:r>
            <w:r>
              <w:rPr>
                <w:rStyle w:val="IndexLink"/>
                <w:rtl w:val="true"/>
              </w:rPr>
              <w:t xml:space="preserve"> – </w:t>
            </w:r>
            <w:r>
              <w:rPr>
                <w:rStyle w:val="IndexLink"/>
                <w:rtl w:val="true"/>
              </w:rPr>
              <w:t>جوان ماندن إمام زمان عجل الله تعالی فرجه</w:t>
            </w:r>
            <w:r>
              <w:rPr>
                <w:rStyle w:val="IndexLink"/>
                <w:rtl w:val="true"/>
              </w:rPr>
              <w:tab/>
            </w:r>
            <w:r>
              <w:rPr>
                <w:rStyle w:val="IndexLink"/>
              </w:rPr>
              <w:t>134</w:t>
            </w:r>
          </w:hyperlink>
        </w:p>
        <w:p>
          <w:pPr>
            <w:pStyle w:val="Contents2"/>
            <w:tabs>
              <w:tab w:val="clear" w:pos="8743"/>
              <w:tab w:val="right" w:pos="9026" w:leader="dot"/>
            </w:tabs>
            <w:rPr/>
          </w:pPr>
          <w:hyperlink w:anchor="__RefHeading___Toc754130_1395250215">
            <w:r>
              <w:rPr>
                <w:webHidden/>
                <w:rStyle w:val="IndexLink"/>
                <w:rtl w:val="true"/>
              </w:rPr>
              <w:t>بخش ضمائم</w:t>
            </w:r>
            <w:r>
              <w:rPr>
                <w:rStyle w:val="IndexLink"/>
                <w:rtl w:val="true"/>
              </w:rPr>
              <w:tab/>
            </w:r>
            <w:r>
              <w:rPr>
                <w:rStyle w:val="IndexLink"/>
              </w:rPr>
              <w:t>137</w:t>
            </w:r>
          </w:hyperlink>
        </w:p>
        <w:p>
          <w:pPr>
            <w:pStyle w:val="Contents3"/>
            <w:tabs>
              <w:tab w:val="clear" w:pos="8459"/>
              <w:tab w:val="right" w:pos="9026" w:leader="dot"/>
            </w:tabs>
            <w:rPr/>
          </w:pPr>
          <w:hyperlink w:anchor="__RefHeading___Toc754132_139525021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754134_1395250215">
            <w:r>
              <w:rPr>
                <w:webHidden/>
                <w:rStyle w:val="IndexLink"/>
                <w:rtl w:val="true"/>
              </w:rPr>
              <w:t xml:space="preserve">ضمیمه شماره </w:t>
            </w:r>
            <w:r>
              <w:rPr>
                <w:rStyle w:val="IndexLink"/>
              </w:rPr>
              <w:t>1</w:t>
            </w:r>
            <w:r>
              <w:rPr>
                <w:rStyle w:val="IndexLink"/>
                <w:rtl w:val="true"/>
              </w:rPr>
              <w:t xml:space="preserve">: </w:t>
            </w:r>
            <w:r>
              <w:rPr>
                <w:rStyle w:val="IndexLink"/>
                <w:rtl w:val="true"/>
              </w:rPr>
              <w:t>امامت در یک نگاه</w:t>
            </w:r>
            <w:r>
              <w:rPr>
                <w:rStyle w:val="IndexLink"/>
                <w:rtl w:val="true"/>
              </w:rPr>
              <w:tab/>
            </w:r>
            <w:r>
              <w:rPr>
                <w:rStyle w:val="IndexLink"/>
              </w:rPr>
              <w:t>138</w:t>
            </w:r>
          </w:hyperlink>
        </w:p>
        <w:p>
          <w:pPr>
            <w:pStyle w:val="Contents3"/>
            <w:tabs>
              <w:tab w:val="clear" w:pos="8459"/>
              <w:tab w:val="right" w:pos="9026" w:leader="dot"/>
            </w:tabs>
            <w:rPr/>
          </w:pPr>
          <w:hyperlink w:anchor="__RefHeading___Toc754136_1395250215">
            <w:r>
              <w:rPr>
                <w:webHidden/>
                <w:rStyle w:val="IndexLink"/>
                <w:rtl w:val="true"/>
              </w:rPr>
              <w:t xml:space="preserve">ضمیمه شماره </w:t>
            </w:r>
            <w:r>
              <w:rPr>
                <w:rStyle w:val="IndexLink"/>
              </w:rPr>
              <w:t>2</w:t>
            </w:r>
            <w:r>
              <w:rPr>
                <w:rStyle w:val="IndexLink"/>
                <w:rtl w:val="true"/>
              </w:rPr>
              <w:t xml:space="preserve">: </w:t>
            </w:r>
            <w:r>
              <w:rPr>
                <w:rStyle w:val="IndexLink"/>
                <w:rtl w:val="true"/>
              </w:rPr>
              <w:t>دلائل عقلی وجود حجّت در هر زمان</w:t>
            </w:r>
            <w:r>
              <w:rPr>
                <w:rStyle w:val="IndexLink"/>
                <w:rtl w:val="true"/>
              </w:rPr>
              <w:tab/>
            </w:r>
            <w:r>
              <w:rPr>
                <w:rStyle w:val="IndexLink"/>
              </w:rPr>
              <w:t>149</w:t>
            </w:r>
          </w:hyperlink>
        </w:p>
        <w:p>
          <w:pPr>
            <w:pStyle w:val="Contents3"/>
            <w:tabs>
              <w:tab w:val="clear" w:pos="8459"/>
              <w:tab w:val="right" w:pos="9026" w:leader="dot"/>
            </w:tabs>
            <w:rPr/>
          </w:pPr>
          <w:hyperlink w:anchor="__RefHeading___Toc754138_1395250215">
            <w:r>
              <w:rPr>
                <w:webHidden/>
                <w:rStyle w:val="IndexLink"/>
                <w:rtl w:val="true"/>
              </w:rPr>
              <w:t xml:space="preserve">ضمیمه شماره </w:t>
            </w:r>
            <w:r>
              <w:rPr>
                <w:rStyle w:val="IndexLink"/>
              </w:rPr>
              <w:t>3</w:t>
            </w:r>
            <w:r>
              <w:rPr>
                <w:rStyle w:val="IndexLink"/>
                <w:rtl w:val="true"/>
              </w:rPr>
              <w:t xml:space="preserve">: </w:t>
            </w:r>
            <w:r>
              <w:rPr>
                <w:rStyle w:val="IndexLink"/>
                <w:rtl w:val="true"/>
              </w:rPr>
              <w:t>خلاصه ای تیتر گونه راجع به رجعت</w:t>
            </w:r>
            <w:r>
              <w:rPr>
                <w:rStyle w:val="IndexLink"/>
                <w:rtl w:val="true"/>
              </w:rPr>
              <w:tab/>
            </w:r>
            <w:r>
              <w:rPr>
                <w:rStyle w:val="IndexLink"/>
              </w:rPr>
              <w:t>159</w:t>
            </w:r>
          </w:hyperlink>
        </w:p>
        <w:p>
          <w:pPr>
            <w:pStyle w:val="Contents3"/>
            <w:tabs>
              <w:tab w:val="clear" w:pos="8459"/>
              <w:tab w:val="right" w:pos="9026" w:leader="dot"/>
            </w:tabs>
            <w:rPr/>
          </w:pPr>
          <w:hyperlink w:anchor="__RefHeading___Toc754140_1395250215">
            <w:r>
              <w:rPr>
                <w:webHidden/>
                <w:rStyle w:val="IndexLink"/>
                <w:rtl w:val="true"/>
              </w:rPr>
              <w:t xml:space="preserve">ضمیمه شماره </w:t>
            </w:r>
            <w:r>
              <w:rPr>
                <w:rStyle w:val="IndexLink"/>
              </w:rPr>
              <w:t>4</w:t>
            </w:r>
            <w:r>
              <w:rPr>
                <w:rStyle w:val="IndexLink"/>
                <w:rtl w:val="true"/>
              </w:rPr>
              <w:t xml:space="preserve">: </w:t>
            </w:r>
            <w:r>
              <w:rPr>
                <w:rStyle w:val="IndexLink"/>
                <w:rtl w:val="true"/>
              </w:rPr>
              <w:t>پاداش منتظران و أرزش إیمان در عصرِ غیبت إمام زمان عجّل الله تعالی فرجه الشریف</w:t>
            </w:r>
            <w:r>
              <w:rPr>
                <w:rStyle w:val="IndexLink"/>
                <w:rtl w:val="true"/>
              </w:rPr>
              <w:t>:</w:t>
              <w:tab/>
            </w:r>
            <w:r>
              <w:rPr>
                <w:rStyle w:val="IndexLink"/>
              </w:rPr>
              <w:t>166</w:t>
            </w:r>
          </w:hyperlink>
        </w:p>
        <w:p>
          <w:pPr>
            <w:pStyle w:val="Contents3"/>
            <w:tabs>
              <w:tab w:val="clear" w:pos="8459"/>
              <w:tab w:val="right" w:pos="9026" w:leader="dot"/>
            </w:tabs>
            <w:rPr/>
          </w:pPr>
          <w:hyperlink w:anchor="__RefHeading___Toc754142_1395250215">
            <w:r>
              <w:rPr>
                <w:webHidden/>
                <w:rStyle w:val="IndexLink"/>
                <w:rtl w:val="true"/>
              </w:rPr>
              <w:t xml:space="preserve">ضمیمه شماره </w:t>
            </w:r>
            <w:r>
              <w:rPr>
                <w:rStyle w:val="IndexLink"/>
              </w:rPr>
              <w:t>5</w:t>
            </w:r>
            <w:r>
              <w:rPr>
                <w:rStyle w:val="IndexLink"/>
                <w:rtl w:val="true"/>
              </w:rPr>
              <w:t xml:space="preserve">: </w:t>
            </w:r>
            <w:r>
              <w:rPr>
                <w:rStyle w:val="IndexLink"/>
                <w:rtl w:val="true"/>
              </w:rPr>
              <w:t>فهرست تعدادی از آیات مهدویت</w:t>
            </w:r>
            <w:r>
              <w:rPr>
                <w:rStyle w:val="IndexLink"/>
                <w:rtl w:val="true"/>
              </w:rPr>
              <w:tab/>
            </w:r>
            <w:r>
              <w:rPr>
                <w:rStyle w:val="IndexLink"/>
              </w:rPr>
              <w:t>169</w:t>
            </w:r>
          </w:hyperlink>
        </w:p>
        <w:p>
          <w:pPr>
            <w:pStyle w:val="Contents3"/>
            <w:tabs>
              <w:tab w:val="clear" w:pos="8459"/>
              <w:tab w:val="right" w:pos="9026" w:leader="dot"/>
            </w:tabs>
            <w:rPr/>
          </w:pPr>
          <w:hyperlink w:anchor="__RefHeading___Toc754144_1395250215">
            <w:r>
              <w:rPr>
                <w:webHidden/>
                <w:rStyle w:val="IndexLink"/>
                <w:rtl w:val="true"/>
              </w:rPr>
              <w:t xml:space="preserve">ضمیمه شماره </w:t>
            </w:r>
            <w:r>
              <w:rPr>
                <w:rStyle w:val="IndexLink"/>
              </w:rPr>
              <w:t>6</w:t>
            </w:r>
            <w:r>
              <w:rPr>
                <w:rStyle w:val="IndexLink"/>
                <w:rtl w:val="true"/>
              </w:rPr>
              <w:t xml:space="preserve">: </w:t>
            </w:r>
            <w:r>
              <w:rPr>
                <w:rStyle w:val="IndexLink"/>
                <w:rtl w:val="true"/>
              </w:rPr>
              <w:t>فهرست برخی از منابع آیات مهدویت</w:t>
            </w:r>
            <w:r>
              <w:rPr>
                <w:rStyle w:val="IndexLink"/>
                <w:rtl w:val="true"/>
              </w:rPr>
              <w:tab/>
            </w:r>
            <w:r>
              <w:rPr>
                <w:rStyle w:val="IndexLink"/>
              </w:rPr>
              <w:t>171</w:t>
            </w:r>
          </w:hyperlink>
        </w:p>
        <w:p>
          <w:pPr>
            <w:pStyle w:val="Contents2"/>
            <w:tabs>
              <w:tab w:val="clear" w:pos="8743"/>
              <w:tab w:val="right" w:pos="9026" w:leader="dot"/>
            </w:tabs>
            <w:rPr/>
          </w:pPr>
          <w:hyperlink w:anchor="__RefHeading___Toc754146_1395250215">
            <w:r>
              <w:rPr>
                <w:webHidden/>
                <w:rStyle w:val="IndexLink"/>
                <w:rtl w:val="true"/>
              </w:rPr>
              <w:t>خود آزمایی</w:t>
            </w:r>
            <w:r>
              <w:rPr>
                <w:rStyle w:val="IndexLink"/>
                <w:rtl w:val="true"/>
              </w:rPr>
              <w:t>:</w:t>
              <w:tab/>
            </w:r>
            <w:r>
              <w:rPr>
                <w:rStyle w:val="IndexLink"/>
              </w:rPr>
              <w:t>173</w:t>
            </w:r>
          </w:hyperlink>
        </w:p>
        <w:p>
          <w:pPr>
            <w:pStyle w:val="Contents2"/>
            <w:tabs>
              <w:tab w:val="clear" w:pos="8743"/>
              <w:tab w:val="right" w:pos="9026" w:leader="dot"/>
            </w:tabs>
            <w:rPr/>
          </w:pPr>
          <w:hyperlink w:anchor="__RefHeading___Toc754148_1395250215">
            <w:r>
              <w:rPr>
                <w:webHidden/>
                <w:rStyle w:val="IndexLink"/>
                <w:rtl w:val="true"/>
              </w:rPr>
              <w:t>منابع و ماخذ</w:t>
            </w:r>
            <w:r>
              <w:rPr>
                <w:rStyle w:val="IndexLink"/>
                <w:rtl w:val="true"/>
              </w:rPr>
              <w:t>:</w:t>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5_14007"/>
      <w:bookmarkStart w:id="1" w:name="pg2665_14007"/>
      <w:bookmarkEnd w:id="1"/>
    </w:p>
    <w:p>
      <w:pPr>
        <w:pStyle w:val="Heading2"/>
        <w:numPr>
          <w:ilvl w:val="1"/>
          <w:numId w:val="1"/>
        </w:numPr>
        <w:rPr/>
      </w:pPr>
      <w:bookmarkStart w:id="2" w:name="pg2665_14007"/>
      <w:bookmarkStart w:id="3" w:name="__RefHeading___Toc75397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پنهان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اباذری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معاونت پژوهش بنیاد فرهنگی حضرت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۲۷۵۰۸۲۵</w:t>
      </w:r>
    </w:p>
    <w:p>
      <w:pPr>
        <w:pStyle w:val="Heading2"/>
        <w:numPr>
          <w:ilvl w:val="1"/>
          <w:numId w:val="1"/>
        </w:numPr>
        <w:rPr/>
      </w:pPr>
      <w:bookmarkStart w:id="5" w:name="__RefHeading___Toc753978_1395250215"/>
      <w:bookmarkStart w:id="6" w:name="_Toc2"/>
      <w:bookmarkEnd w:id="5"/>
      <w:r>
        <w:rPr>
          <w:rtl w:val="true"/>
        </w:rPr>
        <w:t>اشاره   </w:t>
      </w:r>
      <w:bookmarkEnd w:id="6"/>
    </w:p>
    <w:p>
      <w:pPr>
        <w:pStyle w:val="BookText"/>
        <w:rPr/>
      </w:pPr>
      <w:r>
        <w:rPr>
          <w:rFonts w:ascii="IRNazanin" w:hAnsi="IRNazanin" w:eastAsia="IRNazanin"/>
          <w:color w:val="111111"/>
          <w:sz w:val="28"/>
          <w:sz w:val="28"/>
          <w:szCs w:val="28"/>
          <w:rtl w:val="true"/>
          <w:lang w:bidi="fa-IR"/>
        </w:rPr>
        <w:t>خورشید پنهان از منظر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اباذری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شافعه روز جزا</w:t>
      </w:r>
    </w:p>
    <w:p>
      <w:pPr>
        <w:pStyle w:val="BookText"/>
        <w:rPr/>
      </w:pPr>
      <w:r>
        <w:rPr>
          <w:rFonts w:ascii="IRNazanin" w:hAnsi="IRNazanin" w:eastAsia="IRNazanin"/>
          <w:color w:val="111111"/>
          <w:sz w:val="28"/>
          <w:sz w:val="28"/>
          <w:szCs w:val="28"/>
          <w:rtl w:val="true"/>
          <w:lang w:bidi="fa-IR"/>
        </w:rPr>
        <w:t>فاطمه ثانی</w:t>
      </w:r>
    </w:p>
    <w:p>
      <w:pPr>
        <w:pStyle w:val="BookText"/>
        <w:rPr/>
      </w:pPr>
      <w:r>
        <w:rPr>
          <w:rFonts w:ascii="IRNazanin" w:hAnsi="IRNazanin" w:eastAsia="IRNazanin"/>
          <w:color w:val="111111"/>
          <w:sz w:val="28"/>
          <w:sz w:val="28"/>
          <w:szCs w:val="28"/>
          <w:rtl w:val="true"/>
          <w:lang w:bidi="fa-IR"/>
        </w:rPr>
        <w:t>کریمه اهل بیت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معصومه صلوات الله و سلامه علیها </w:t>
      </w:r>
      <w:bookmarkStart w:id="7" w:name="pg2665_14010"/>
    </w:p>
    <w:p>
      <w:pPr>
        <w:pStyle w:val="Heading2"/>
        <w:numPr>
          <w:ilvl w:val="1"/>
          <w:numId w:val="1"/>
        </w:numPr>
        <w:rPr/>
      </w:pPr>
      <w:bookmarkStart w:id="8" w:name="__RefHeading___Toc753980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شناختِ ولیّ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مرجع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بطن، تفسیر و تاویل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معصومین علیهم السلام در تبیین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بیان در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تصریح به نام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بررسی آیات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قران 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حجّت خداوند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حجّت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خاصّ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حکومت واحد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ظهور، وضعیت جهان پس از آن و امدادهای غیبی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دالّ بر رجعت در اقوام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تبیینی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وجودی امام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محضِ حجّت خداوند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ارتداد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ماندنِ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ضمائم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وجودِ حجّت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منتظران و ارزشِ ایمان در عصر غیبت</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تعدادی از آیات مهدویت با سیر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تعدادی از منابعِ آیات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ماخذ</w:t>
      </w:r>
      <w:r>
        <w:rPr>
          <w:rFonts w:eastAsia="IRNazanin" w:cs="IRNazanin"/>
          <w:color w:val="111111"/>
          <w:sz w:val="28"/>
          <w:szCs w:val="28"/>
          <w:rtl w:val="true"/>
          <w:lang w:bidi="fa-IR"/>
        </w:rPr>
        <w:t>.......................</w:t>
      </w:r>
      <w:bookmarkStart w:id="10" w:name="pg2665_14013"/>
    </w:p>
    <w:p>
      <w:pPr>
        <w:pStyle w:val="Heading2"/>
        <w:numPr>
          <w:ilvl w:val="1"/>
          <w:numId w:val="1"/>
        </w:numPr>
        <w:rPr/>
      </w:pPr>
      <w:bookmarkStart w:id="11" w:name="__RefHeading___Toc753982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آن چه که پیش روی شماست تلاشی است در جهت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القلوب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تا دل هایِ ما با نور و نسیم این معرفت بهاری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این نوشتار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سپس بعد از بارها تدریسِ این موضوع، مجموعه ای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شکل گرفت که تا کنون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به عنوان جزوه درس تکثیر شده است تا این که نهایتا در رمضان المبارک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بنیاد فرهنگی حضرت مهدی موعود عجل الله تعالی فرجه تهران جهت تدریس آیات مهدویت؛ فرصتی برای بازبینیِ و تکمیل 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این اثر ناچیز مورد قبول ولیّ نعمتمان حضرت مهدی عجل الله تعالی فرجه الشریف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ذکر چند نکته را لازم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نوشتار جمع آوری همه آیات یا موضوعات مهدوی از منظر قران نبوده است بلکه با توجه به این که قران نقشه یِ راه زندگی و تبیان وروشنگر هر حقیقتی است سعی شده است که از این منظر، امام زمانمان را و وظیفه ای که در برابر حضرتش داریم بشناسیم و با نگاه کاربردی راهکاری را که این معجزه جاویدان به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سه هدف از این نوشتار مدّ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اندیشه ناب مهدویت و اثبات اصالتِ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تعمیق معارف مهدویت برای منتظران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معرفتی صحیح و عمیق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آیات و روایات و برخی از مباحث در پاورقی ذکر شده تا اصلِ متن برای مخاطبِ عام خسته کننده نباشد و از طرفی امکان استفاده بیشتر برای مخاطبِ خاص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منتخب در این نوشتار با سیر موضوعی به صورت ذیل، ارائه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وجود حجّت حیّ در هر زمان، حجّت حیّ غائب، وظیفه ما در دوران غیبت، ویژگی های او، پایان یافتن دوران غیبت و تحقق دوران ظهور، مباحث مربوط به بعد از ظهور، رجعت و نهایتاً مباحث مهدویت از منظر قران از نگاهی دیگر تحت عنوان آیات تبیینی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هر بخش برای رعایت اختصار، به ذکر دو یا سه آیه به عنوان نمونه اکتفاء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قسمت هایی که نیاز به مباحث تکمیلی داشت بخشی به عنوان ضمیمه در پایان کتاب قرار داده شده است تا در صورت نیاز به آن مراجعه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سؤال، پیشنهاد یا انتقاد خود را می توانید از طریق پست الکترونیک </w:t>
      </w:r>
      <w:r>
        <w:rPr>
          <w:rFonts w:eastAsia="Times New Roman" w:cs="Times New Roman" w:ascii="Times New Roman" w:hAnsi="Times New Roman"/>
          <w:color w:val="111111"/>
          <w:sz w:val="28"/>
          <w:szCs w:val="28"/>
          <w:lang w:val="en-US" w:bidi="en-US"/>
        </w:rPr>
        <w:t>abazari14@gmail.com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میان بگذارید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1434</w:t>
      </w:r>
      <w:bookmarkStart w:id="13" w:name="pg2665_14015"/>
    </w:p>
    <w:p>
      <w:pPr>
        <w:pStyle w:val="Heading2"/>
        <w:numPr>
          <w:ilvl w:val="1"/>
          <w:numId w:val="1"/>
        </w:numPr>
        <w:rPr/>
      </w:pPr>
      <w:bookmarkStart w:id="14" w:name="__RefHeading___Toc753984_1395250215"/>
      <w:bookmarkStart w:id="15" w:name="_Toc5"/>
      <w:bookmarkEnd w:id="13"/>
      <w:bookmarkEnd w:id="14"/>
      <w:r>
        <w:rPr>
          <w:rtl w:val="true"/>
        </w:rPr>
        <w:t>بخش اول</w:t>
      </w:r>
      <w:r>
        <w:rPr>
          <w:rtl w:val="true"/>
        </w:rPr>
        <w:t xml:space="preserve">: </w:t>
      </w:r>
      <w:r>
        <w:rPr>
          <w:rtl w:val="true"/>
        </w:rPr>
        <w:t>مباحث مقدماتی</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53986_1395250215"/>
      <w:bookmarkStart w:id="17" w:name="_Toc6"/>
      <w:bookmarkEnd w:id="16"/>
      <w:r>
        <w:rPr>
          <w:rtl w:val="true"/>
        </w:rPr>
        <w:t>اشاره</w:t>
      </w:r>
      <w:bookmarkStart w:id="18" w:name="pg2665_14016"/>
      <w:bookmarkEnd w:id="17"/>
    </w:p>
    <w:p>
      <w:pPr>
        <w:pStyle w:val="Heading3"/>
        <w:numPr>
          <w:ilvl w:val="2"/>
          <w:numId w:val="1"/>
        </w:numPr>
        <w:rPr/>
      </w:pPr>
      <w:bookmarkStart w:id="19" w:name="__RefHeading___Toc753988_1395250215"/>
      <w:bookmarkStart w:id="20" w:name="_Toc7"/>
      <w:bookmarkEnd w:id="18"/>
      <w:bookmarkEnd w:id="19"/>
      <w:r>
        <w:rPr>
          <w:rtl w:val="true"/>
        </w:rPr>
        <w:t>ضرورت شناخت ولیِّ خداوند</w:t>
      </w:r>
      <w:bookmarkEnd w:id="20"/>
    </w:p>
    <w:p>
      <w:pPr>
        <w:pStyle w:val="BookText"/>
        <w:rPr/>
      </w:pPr>
      <w:r>
        <w:rPr>
          <w:rFonts w:ascii="IRNazanin" w:hAnsi="IRNazanin" w:eastAsia="IRNazanin"/>
          <w:color w:val="111111"/>
          <w:sz w:val="28"/>
          <w:sz w:val="28"/>
          <w:szCs w:val="28"/>
          <w:rtl w:val="true"/>
          <w:lang w:bidi="fa-IR"/>
        </w:rPr>
        <w:t>دوران غیبت، دوران یتیمی و دوران حیرت و سرگردانی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دورانی که خطر ارتداد و ربوده شدن دین و اعتقاد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 باب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در این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همه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آسیب ها رهائی یافت ؟</w:t>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در دوره دیگرِ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معتقد به حضرت قائم هستند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و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می دارند پس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نمی ماند مگر کسی که یقینش قوی و شناختش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ولایت وامامتِ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نسبت به آن چه که ما حکم می کنیم ناراحتی نداشته باشد و تسلیم و فرمانبردار ما اهل بیت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 راستی چگونه می توان به چنین سرمایه ارزشمندی دست یافت وصاحب یقینی قوی و شناختی صحیح شد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بعثت پیامبر إسلام صلی الله علیه و آله و نزولِ وحی ، مجدداً راهی به سوی شناختِ وحیانیِ حقایق گشوده شد خداوند متعال می فرماید </w:t>
      </w:r>
      <w:r>
        <w:rPr>
          <w:rFonts w:eastAsia="IRNazanin" w:cs="IRNazanin"/>
          <w:color w:val="111111"/>
          <w:sz w:val="28"/>
          <w:szCs w:val="28"/>
          <w:rtl w:val="true"/>
          <w:lang w:bidi="fa-IR"/>
        </w:rPr>
        <w:t>:</w:t>
      </w:r>
      <w:bookmarkStart w:id="21" w:name="pg2665_14017"/>
    </w:p>
    <w:p>
      <w:pPr>
        <w:pStyle w:val="BookText"/>
        <w:rPr/>
      </w:pPr>
      <w:bookmarkEnd w:id="21"/>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میان شما پیامبری از خودتان فرستادیم که آیات ما را بر شما می‌خواند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 و کتاب و فرزانگی و آنچه هرگز نمی‌توانستید بدانید، به شما می‌آموزد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آینده بشریت مسأله ای است که از دیر زمان ذهن بشر را به خود مشغول نموده است بویژه این که وضعیت فعلی جهان و ظلمِ فراگیر ، آینده را در هاله ای از إبهام فرو برده است و از سوی کارشناسان نظریه های متفاوت و نا امید کننده ای ارائه می شود اما قران کریم با قاطعیت هر چه تمام از آینده ای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سبز و درخشان خبر می دهد که صلح و صفا جای ستیزه جوئی و عدالت جای ظلم و تباهی را می گیرد و از جامعه واحد جهانی گزارش می دهد که همه زیر لوای توحید و عبودیت خالصانه جمع خواهند شد و عدالتِ فراگیر و همه جانبه، عالم را حیات واقعی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هر چه بهتر این حقیقت ، به بررسی آیاتی که ناظر به این موضوع می باشد می پردازیم اما قبل از آن لازم است مباحثی به عنوان مقدمه مطرح گردد </w:t>
      </w:r>
      <w:r>
        <w:rPr>
          <w:rFonts w:eastAsia="IRNazanin" w:cs="IRNazanin"/>
          <w:color w:val="111111"/>
          <w:sz w:val="28"/>
          <w:szCs w:val="28"/>
          <w:rtl w:val="true"/>
          <w:lang w:bidi="fa-IR"/>
        </w:rPr>
        <w:t>:</w:t>
      </w:r>
    </w:p>
    <w:p>
      <w:pPr>
        <w:pStyle w:val="Heading3"/>
        <w:numPr>
          <w:ilvl w:val="2"/>
          <w:numId w:val="1"/>
        </w:numPr>
        <w:rPr/>
      </w:pPr>
      <w:bookmarkStart w:id="22" w:name="__RefHeading___Toc753990_1395250215"/>
      <w:bookmarkStart w:id="23" w:name="_Toc8"/>
      <w:bookmarkEnd w:id="22"/>
      <w:r>
        <w:rPr>
          <w:rtl w:val="true"/>
        </w:rPr>
        <w:t>بهترین مرجعِ شناخت حجّت خداوند</w:t>
      </w:r>
      <w:bookmarkEnd w:id="23"/>
    </w:p>
    <w:p>
      <w:pPr>
        <w:pStyle w:val="BookText"/>
        <w:rPr/>
      </w:pPr>
      <w:r>
        <w:rPr>
          <w:rFonts w:ascii="IRNazanin" w:hAnsi="IRNazanin" w:eastAsia="IRNazanin"/>
          <w:color w:val="111111"/>
          <w:sz w:val="28"/>
          <w:sz w:val="28"/>
          <w:szCs w:val="28"/>
          <w:rtl w:val="true"/>
          <w:lang w:bidi="fa-IR"/>
        </w:rPr>
        <w:t>قران معجزه جاویدان، نسخه شفاء، نقشه راهِ چگونه بودن وزیستن ، نامه بشارت و رحمت، روشنگر هر حقیقت با جامعیتی بی نظیر، حقی که باطل در آن راه ندارد و مورد اتفاق تمام فِرَق مسلمان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کتابی است که هرگز نظیری به خود ندیده و نخواهد دید لذا چنین کتابی، بهترین و مطمئن ترین مرجع شناخت حجّت خداوند متعال محسوب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خاتم رسولان و دین اسلام آخرین و کاملترین دین می باشد لذا معجزه او هم بر همین اساس متفاوت و ابدی است و در طول قرون و اعصار تا روز قیامت دعوت به مبارز و همتا نموده که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مبارزه با آوردن کتابی همانند قران یا ده سوره مثلِ آن یا سوره ای همانندِ آن و یا سخنی همسنگِ این کلام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بعد از گذشت هزار و اندی سال علی رغم تلاش های فروان هرگز کسی نتوانسته حتی جمله ای همانند قران بیاورد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موضوع اعجازِ قران، با اشاره به چند نکته مورد تاکید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قران فقط در مورد فصاحت و بلاغت نیست بلکه مطلق است و همه عرصه ها را در بر می گیرد و مخاطبِ آن تمام افراد بشر می باشند لذا مرحوم علامه طباطبائی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قرآن کریم هم معجزیست در بلاغت، برای بلیغ‌ترین بلغاء و هم آیتی است فصیح، برای فصیح‌ترین فصحاء و هم خارق العاده‌ایست برای حکماء در حکمتش، و هم سرشارترین گنجینه علمی است معجزه‌آسا، برای علماء و هم اجتماعی‌ترین قانونی است معجزه‌آسا، برای قانون، و سیاستی است بدیع، و بی سابقه برای سیاستمداران و حکومتی است معجزه، برای حکام، و خلاصه معجزه‌ایست برای همه عالمیان، در حقایقی که راهی برای کشف آن ندارند، مانند امور غیبی، و اختلاف در حکم، و علم و بیان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قران در مورد علوم طبیعی و ماوراء طبیعی اظهار نظر نموده آن هم در زمانی که جهل شرق و غرب عالم را در بر گرفته بود، حال با گذشت هزار و اندی سال از نزول قران و با این پیشرفت شگفت انگیز علمیِ بشر هرگز ثابت نشده است که مطلبی از مطالب قران باطل  یا لا اقل ناقص بوده است و این همان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گونه باطلی از پیش رو و از پشت سر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فرزانه و ستوده نازل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دقیق و صددرصد پیشگوئی های قران و اخبار غیبیِ آن</w:t>
      </w:r>
      <w:r>
        <w:rPr>
          <w:rStyle w:val="FootnoteAnchor"/>
          <w:rtl w:val="true"/>
        </w:rPr>
        <w:footnoteReference w:id="12"/>
      </w:r>
      <w:r>
        <w:rPr>
          <w:rFonts w:ascii="IRNazanin" w:hAnsi="IRNazanin" w:eastAsia="IRNazanin"/>
          <w:color w:val="111111"/>
          <w:sz w:val="28"/>
          <w:sz w:val="28"/>
          <w:szCs w:val="28"/>
          <w:rtl w:val="true"/>
          <w:lang w:bidi="fa-IR"/>
        </w:rPr>
        <w:t>از طرفی و دقیق بودن بیانات تاریخی و شرح سرگذشت اقوام و ملل گذشته</w:t>
      </w:r>
      <w:r>
        <w:rPr>
          <w:rStyle w:val="FootnoteAnchor"/>
          <w:rtl w:val="true"/>
        </w:rPr>
        <w:footnoteReference w:id="13"/>
      </w:r>
      <w:r>
        <w:rPr>
          <w:rFonts w:ascii="IRNazanin" w:hAnsi="IRNazanin" w:eastAsia="IRNazanin"/>
          <w:color w:val="111111"/>
          <w:sz w:val="28"/>
          <w:sz w:val="28"/>
          <w:szCs w:val="28"/>
          <w:rtl w:val="true"/>
          <w:lang w:bidi="fa-IR"/>
        </w:rPr>
        <w:t>از طرف دیگر، خود شاهد صدقی است بر حقانیت و اعجاز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در گسترده ترین سطح، بشر را دعوت به تفکر و تعقل و تحقیق و ژرف اندیشی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تفسیر آیه بیست سوره لقمان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این کلام ذره ای در حقانیت خود و حق بودن کلامش شک داشت هرگز بشر را دعوت به چنین امری نمی نمود و اصلا ماهیت این اعجاز از سنخ علم و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که هر چه بشر در مسیر علم و معرفت گام های بلند تری بر می دارد بر عظمت قران بیشتر و اقف می شود و اعجاز آن را بهتر درک می کند و علماء و دانشمندان بیش از دیگران از این سفره وحیانی بهره می برند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معجزه و سایر امور خارق العاده مثل سحر و کهانت یا کارهایی که مرتاض ها و امثال آنان انجام می دهند این است که گر چه هر دو مستند به اسبابی هستند که برای عموم بشر و غیر متخصصین قابل لمس نیست ولی این تفاوت اساسی را دارد که در مورد قسم دوم دیگران هم می توانند با کسب آن تخصص، همانند آن را بیاورند مثلا با تحمل ریاضت های شدید همان کارهایی را که مرتاض ها انجام می دهند انجام دهند اما در مورد معجزه هرگز چنین امری امکان پذیر نسیت و احدی تا به حال نتوانسته و در آینده هم نخواهد توانست کاری را که انبیاء عظیم الشأن الهی به عنوان معجزه انجام دادند از جمله کتابی همانند قران را بیاورند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آخر این که خداوند متعال بر اساس رحمت واسعه خود هر از چند گاهی برای توجه دادن بشر به این حقیقت و اتمام حجّت بر آنان روزنه هایی از غیب را نشان می دهد تا شاید ایمان</w:t>
      </w:r>
      <w:bookmarkStart w:id="24" w:name="pg2665_14020"/>
    </w:p>
    <w:p>
      <w:pPr>
        <w:pStyle w:val="BookText"/>
        <w:rPr/>
      </w:pPr>
      <w:bookmarkEnd w:id="24"/>
      <w:r>
        <w:rPr>
          <w:rFonts w:ascii="IRNazanin" w:hAnsi="IRNazanin" w:eastAsia="IRNazanin"/>
          <w:color w:val="111111"/>
          <w:sz w:val="28"/>
          <w:sz w:val="28"/>
          <w:szCs w:val="28"/>
          <w:rtl w:val="true"/>
          <w:lang w:bidi="fa-IR"/>
        </w:rPr>
        <w:t>مردم به این کتاب آسمانی بیشتر گردد ماجرای کربلائی کاظم</w:t>
      </w:r>
      <w:r>
        <w:rPr>
          <w:rStyle w:val="FootnoteAnchor"/>
          <w:rtl w:val="true"/>
        </w:rPr>
        <w:footnoteReference w:id="16"/>
      </w:r>
      <w:r>
        <w:rPr>
          <w:rFonts w:ascii="IRNazanin" w:hAnsi="IRNazanin" w:eastAsia="IRNazanin"/>
          <w:color w:val="111111"/>
          <w:sz w:val="28"/>
          <w:sz w:val="28"/>
          <w:szCs w:val="28"/>
          <w:rtl w:val="true"/>
          <w:lang w:bidi="fa-IR"/>
        </w:rPr>
        <w:t>و دکتر هفت ساله یعنی جناب آقای محمد حسین طباطبائی</w:t>
      </w:r>
      <w:r>
        <w:rPr>
          <w:rStyle w:val="FootnoteAnchor"/>
          <w:rtl w:val="true"/>
        </w:rPr>
        <w:footnoteReference w:id="17"/>
      </w:r>
      <w:r>
        <w:rPr>
          <w:rFonts w:ascii="IRNazanin" w:hAnsi="IRNazanin" w:eastAsia="IRNazanin"/>
          <w:color w:val="111111"/>
          <w:sz w:val="28"/>
          <w:sz w:val="28"/>
          <w:szCs w:val="28"/>
          <w:rtl w:val="true"/>
          <w:lang w:bidi="fa-IR"/>
        </w:rPr>
        <w:t>از این نمونه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53992_1395250215"/>
      <w:bookmarkStart w:id="26" w:name="_Toc9"/>
      <w:bookmarkEnd w:id="25"/>
      <w:r>
        <w:rPr>
          <w:rtl w:val="true"/>
        </w:rPr>
        <w:t>جامعیت قران</w:t>
      </w:r>
      <w:bookmarkEnd w:id="26"/>
    </w:p>
    <w:p>
      <w:pPr>
        <w:pStyle w:val="BookText"/>
        <w:rPr/>
      </w:pPr>
      <w:r>
        <w:rPr>
          <w:rFonts w:ascii="IRNazanin" w:hAnsi="IRNazanin" w:eastAsia="IRNazanin"/>
          <w:color w:val="111111"/>
          <w:sz w:val="28"/>
          <w:sz w:val="28"/>
          <w:szCs w:val="28"/>
          <w:rtl w:val="true"/>
          <w:lang w:bidi="fa-IR"/>
        </w:rPr>
        <w:t>قران مجید خود را این گونه خود را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را بر تو نازل کردیم که بیان هر امر و هدایت و رحمت و بشارت برای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تسلیمند می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روشنگر می باشد</w:t>
      </w:r>
    </w:p>
    <w:p>
      <w:pPr>
        <w:pStyle w:val="BookText"/>
        <w:rPr/>
      </w:pPr>
      <w:r>
        <w:rPr>
          <w:rFonts w:ascii="IRNazanin" w:hAnsi="IRNazanin" w:eastAsia="IRNazanin"/>
          <w:color w:val="111111"/>
          <w:sz w:val="28"/>
          <w:sz w:val="28"/>
          <w:szCs w:val="28"/>
          <w:rtl w:val="true"/>
          <w:lang w:bidi="fa-IR"/>
        </w:rPr>
        <w:t>و به کاربردن مصدر به جای اسم فاعل در چنین مواردی بیانگر نهایت مبالغه و تاکید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بیان شدت نیازمان به خداوند متعال،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قرآن در نهایت روشنگری برای هر چیزی است و به عبارت دیگر قرآن خورشید فروزانی است که جهل و تاریکی را می زداید و همه حقایق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روایاتی که در مورد ویژگی قرآن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علم مربوط به گذشته و حال و هر آن چه که تا روز قیامت است را در بر دارد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تبیان بودن</w:t>
      </w:r>
    </w:p>
    <w:p>
      <w:pPr>
        <w:pStyle w:val="BookText"/>
        <w:rPr/>
      </w:pPr>
      <w:r>
        <w:rPr>
          <w:rFonts w:ascii="IRNazanin" w:hAnsi="IRNazanin" w:eastAsia="IRNazanin"/>
          <w:color w:val="111111"/>
          <w:sz w:val="28"/>
          <w:sz w:val="28"/>
          <w:szCs w:val="28"/>
          <w:rtl w:val="true"/>
          <w:lang w:bidi="fa-IR"/>
        </w:rPr>
        <w:t>قرآن اعمّ از دلالت لفظی است و اشاراتِ قرآنی را نیز که فراتر از دلالت لفظی است در بر می گیرد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مؤیّد این سخن بیان نورانی  امام حسین 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بر چهار چیز است عبارت و  اشاره و لطائف و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برای عمومِ مردم و اشاره برای خواصّ و لطائف برای اولیاء و حقائق برای انبیاء می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نتیجه این که بر اساس این آیه شریفه، قرآن از نظر کمّی و کیفی دارای جامعیتی بی نظیر است و هر آن چه که در راستای هدایت بشر و از خواسته های واقعی او باشد را در بر دارد از جمله مسائل فردی، اجتماعی، سیاسی، قضائی، اعتقادی، اخلاقی،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جنبه های اعجازِ آن نیز همین نکته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ای دیگر، تأکید بیشتری بر جامعیتِ قرآن شده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 را در این کتاب، فرو گذار نکردیم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 نکته ادبی، این جامعیت را مورد تأکید ویژه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و در سیاق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 ومفید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معنی را مورد تأکید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طبق قرائن موجود در قبل و بعد آیه و همین طور روایات متعددی که به برخی از آن ها در متن و پاورقی اشاره شده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برای تبیین آیات به بیان رسول خدا و پس از آن طبق واقعه غدیر به بیان سایر معصومین باید مراجعه نماییم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 w:name="pg2665_14022"/>
    </w:p>
    <w:p>
      <w:pPr>
        <w:pStyle w:val="BookText"/>
        <w:rPr/>
      </w:pPr>
      <w:bookmarkEnd w:id="2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اسلام صلی الله علیه و آله 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من در میان شما کتاب خداوند را  به جای می گذارم که در آن نور و هدایت و بیان است و خداوند هیچ چیزی را در آن فرو گذار نکرده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کتاب شریف کافی نیز در روایتی از امام رضا علیه السلام جامعیت قرآن مورد تاکید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یَقْبِضْ نَبِیَّهُ ص حَتَّی أَکْمَلَ لَهُ الدِّینَ وَ أَنْزَلَ عَلَیْهِ الْقرآن فِیهِ تِبْیَانُ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الحجه باب نادر جامع فی فضل الامام و صفاته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نهج البلاغه 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سُبْحَانَهُ یَقُولُ 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تِبْیَانٌ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الْکِتَابَ یُصَدِّقُ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اخْتِلَافَ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وَ لَوْ کانَ مِنْ عِنْدِ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أَنِیقٌ وَ بَاطِنُهُ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عَجَائِبُهُ وَ لَا تَنْقَضِی غَرَائِبُه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مراجعه کنید به 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Heading3"/>
        <w:numPr>
          <w:ilvl w:val="2"/>
          <w:numId w:val="1"/>
        </w:numPr>
        <w:rPr/>
      </w:pPr>
      <w:bookmarkStart w:id="28" w:name="__RefHeading___Toc753994_1395250215"/>
      <w:bookmarkStart w:id="29" w:name="_Toc10"/>
      <w:bookmarkEnd w:id="28"/>
      <w:r>
        <w:rPr>
          <w:rtl w:val="true"/>
        </w:rPr>
        <w:t>ظهر و بطن قرآن</w:t>
      </w:r>
      <w:bookmarkEnd w:id="29"/>
    </w:p>
    <w:p>
      <w:pPr>
        <w:pStyle w:val="Heading4"/>
        <w:numPr>
          <w:ilvl w:val="3"/>
          <w:numId w:val="1"/>
        </w:numPr>
        <w:rPr/>
      </w:pPr>
      <w:bookmarkStart w:id="30" w:name="__RefHeading___Toc753996_1395250215"/>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اما این جامعیت در پرتو ظاهر و باطن قران است لذا برای دست یافتن به شناختی عمیق و دقیق از طریق قران باید هر دو عرصه را مدّ نظر داشته باشیم بویژه این که بخش عظیمی از معارف مهدویت در بطنِ قران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و مقصودِ از آن، معنایی است که از الفاظِ آیات به کمک علم تفسیر بیان می شود و مقصود از آن، معنای بدوی و ابتدائی که از آیات به ذهن می رسد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است که صاحب این سخن در دل این آیات قرار داده است و از دید ما پنهان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پاسخ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دلائل نقلی که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تصریح بر جامعیت خود دارد و از طرف دیگر وقتی به قرآن مراجعه می کنیم بسیاری از مسائل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بعد از رحلت پیامبر خدا موضوعات جدیدی در جامعه اسلامی مطرح شد و با مراجعه به قرآن پاسخی برای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دو حال خارج نیست یا این که جامعیت قرآن را زیر سؤال ببریم که هرگز هیچ موحدی نمی تواند چنین چیزی را معتقد شود زیرا خداوند متعال را زیر سؤال برده است یا این که بپذیریم که معارف قرآن به آن چه که ما می بینیم و می فهمیم ختم نمی شود بلکه معارف عظیمی در دل خود دارد که از دید و نظر ما پنهان است و روایات متعددی این حقیقت را تایید و تاکید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 مقدمات دوازده گانه در ابتدای تفسیر صافی بویژه مقدمه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برای قرآن بطن قرار داده است و به عبارت دیگر چرا بخش عمدهای از معارف را از دسترس ما دور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بعد از پذیرش اصل وجود بطن برای قرآن، سؤال از فلسفه و سّرِ وجود بطن برای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جامعیت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p>
    <w:p>
      <w:pPr>
        <w:pStyle w:val="BookText"/>
        <w:rPr/>
      </w:pPr>
      <w:r>
        <w:rPr>
          <w:rFonts w:ascii="IRNazanin" w:hAnsi="IRNazanin" w:eastAsia="IRNazanin"/>
          <w:color w:val="111111"/>
          <w:sz w:val="28"/>
          <w:sz w:val="28"/>
          <w:szCs w:val="28"/>
          <w:rtl w:val="true"/>
          <w:lang w:bidi="fa-IR"/>
        </w:rPr>
        <w:t>به همین جهت اگر همه معارف قرآن در ظهرِ آن می آمد قرآن میلیونها جلد می شد کما این که مولا علی علیه السلام برای ابن عباس از تفسیر بسم الله بیان می نمود شب سحر شد هنور از باءِ آن عبور نکرده بود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لَأَوْقَرْتُ أَرْبَعِینَ بَعِیراً مِنْ شَرْحِ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بار چهل شتر را از شرح بسم الله فراهم می کنم و در جای دیگر بر پایان ناپذیر بودن معارف آن تاکید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ظَهْرٌ وَ بَطْنٌ فَظَاهِرُهُ حُکْمٌ وَ بَاطِنُهُ عِلْمٌ ظَاهِرُهُ أَنِیقٌ وَ بَاطِنُهُ عَمِیقٌ لَهُ نُجُومٌ وَ عَلَی نُجُومِهِ نُجُومٌ لَا تُحْصَی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القرآن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حکمت خداوند حکیم بر این تعلق گرفته است که قرآن در یک جلد باشد تا امکان راه یابی آن به همه خانه ها فراهم شود و مردم آن را حفظ کنند و پیوسته اصول و کلّیات آن را به خاطر سپرده و مرور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باز به دلیل جامعیت قرآن چاره ای جز قرار دادن بطون برای آیات نبود زیرا قرآن برای همه سطوح مطلب دارد طبعا اگر همه این معارف در دسترس همه بود افرادی که از ظرفیت و فهم پائین تری بر خوردارند نمی توانستند معارف سطح بالاتر را درک کنند و جه بسا آن را انکار می نمودند این جمله معروف است که اباذر با آن عظمت و درجه از ایمان که داشت اگر می دانست در دل سلمان چه می گذرد او را می کشت زیرا تحمل درک آن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بْنِ الْحُسَیْنِ علیه السلام فَقَالَ وَ اللَّهِ لَوْ عَلِمَ أَبُو ذَرٍّ مَا فِی قَلْبِ سَلْمَانَ لَقَتَلَهُ وَ لَقَدْ آخَی رَسُولُ اللَّهِ ص بَیْنَهُمَا فَمَا ظَنُّکُمْ بِسَائِرِ الْخَلْقِ إِنَّ عِلْمَ الْعُلَمَاءِ صَعْبٌ مُسْتَصْعَبٌ لَا یَحْتَمِلُهُ إِلَّا نَبِیٌّ مُرْسَلٌ أَوْ مَلَکٌ مقرّب أَوْ عَبْدٌ مُؤْمِنٌ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خودِ خداوند رسولانش را مأمور ساخته تا در بیان معارف سطح فهم مردم را در نظر داشته باشند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الأنبیاء اُمِرنا ان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خود خداوند در بیان معارف این نکته را مد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دست یابی به این بطون چیست؟</w:t>
      </w:r>
    </w:p>
    <w:p>
      <w:pPr>
        <w:pStyle w:val="BookText"/>
        <w:rPr/>
      </w:pPr>
      <w:r>
        <w:rPr>
          <w:rFonts w:ascii="IRNazanin" w:hAnsi="IRNazanin" w:eastAsia="IRNazanin"/>
          <w:color w:val="111111"/>
          <w:sz w:val="28"/>
          <w:sz w:val="28"/>
          <w:szCs w:val="28"/>
          <w:rtl w:val="true"/>
          <w:lang w:bidi="fa-IR"/>
        </w:rPr>
        <w:t>به دو جهت تنها راه دست یابی به این بطون بیان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عصمت نباشد هرگز اطمینان پیدا نمی کنیم  که آن چه که بیان می شود همان چیزی است که صاحب این کلام در نظر داشته است و هر کسی هر ادعایی را می توانست مطرح کند و به قرآن نسبت دهد آن گاه بگوید این مطلب در بطن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معارفی که در بطون آیات در نظر گرفته شده است لدنی است و به جهت ماهیت و کیفیت و کمیت فقط معصوم است که می تواند ظرفیت تحمل آن را داشته باشد و منحصرا کسی از آن خبر دارد که خداوند متعال او را آگاه ساخته است و او کسی نیست جز پیامبر خدا سپس ایشان به فرمان الهی جانشینان معصوم خود را از آن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 کتاب کافی کتاب الحجه ابوابی که در مورد علم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راز حدیث ثقلین بر همگان آشکار می گردد که چرا پیامبر خدا بارها و بارها بر همراهی قرآن و عترت تاکید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ما ان تمسکتم بهما لن تضلوا ابدا کتاب اللَّه و عترتی اهل بیتی و انهما لن یفترقا حتی یردا علیّ الحوض</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 w:name="pg2665_14024"/>
    </w:p>
    <w:p>
      <w:pPr>
        <w:pStyle w:val="BookText"/>
        <w:rPr/>
      </w:pPr>
      <w:bookmarkEnd w:id="32"/>
      <w:r>
        <w:rPr>
          <w:rFonts w:ascii="IRNazanin" w:hAnsi="IRNazanin" w:eastAsia="IRNazanin"/>
          <w:color w:val="111111"/>
          <w:sz w:val="28"/>
          <w:sz w:val="28"/>
          <w:szCs w:val="28"/>
          <w:rtl w:val="true"/>
          <w:lang w:bidi="fa-IR"/>
        </w:rPr>
        <w:t xml:space="preserve">فریقین از رسول مکرّم اسلام صلی الله علیه و آله نقل نموده اند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القرانِ آیةٌ إلاّ و لها ظَهرٌ و بَطنٌ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برای آشنائی با ظهر و بطن قرآن مراجعه کنید به بحار الانوار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للقرآن ظهراً و بطناً –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تلخیص التمهید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از قران نیست مگر این که ظاهری دارد و باطنی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تفسیر ناظر به ظاهر و علم تأویل ناظر به باطنِ آیات می باشد اما چون این دو اصطلاح دارای معانی متعددی است لازم است توضیحی گذرا در مورد آن داشته باشیم</w:t>
      </w:r>
      <w:r>
        <w:rPr>
          <w:rFonts w:eastAsia="IRNazanin" w:cs="IRNazanin"/>
          <w:color w:val="111111"/>
          <w:sz w:val="28"/>
          <w:szCs w:val="28"/>
          <w:rtl w:val="true"/>
          <w:lang w:bidi="fa-IR"/>
        </w:rPr>
        <w:t>.</w:t>
      </w:r>
    </w:p>
    <w:p>
      <w:pPr>
        <w:pStyle w:val="Heading4"/>
        <w:numPr>
          <w:ilvl w:val="3"/>
          <w:numId w:val="1"/>
        </w:numPr>
        <w:rPr/>
      </w:pPr>
      <w:bookmarkStart w:id="33" w:name="__RefHeading___Toc753998_1395250215"/>
      <w:bookmarkStart w:id="34" w:name="_Toc12"/>
      <w:bookmarkEnd w:id="33"/>
      <w:r>
        <w:rPr>
          <w:rtl w:val="true"/>
        </w:rPr>
        <w:t>تفسیر و تأویل</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 w:name="__RefHeading___Toc754000_1395250215"/>
      <w:bookmarkStart w:id="36" w:name="_Toc13"/>
      <w:bookmarkEnd w:id="35"/>
      <w:r>
        <w:rPr>
          <w:rtl w:val="true"/>
        </w:rPr>
        <w:t>اشاره</w:t>
      </w:r>
      <w:bookmarkStart w:id="37" w:name="pg2665_14025"/>
      <w:bookmarkEnd w:id="36"/>
    </w:p>
    <w:p>
      <w:pPr>
        <w:pStyle w:val="BookText"/>
        <w:rPr/>
      </w:pPr>
      <w:bookmarkEnd w:id="37"/>
      <w:r>
        <w:rPr>
          <w:rFonts w:ascii="IRNazanin" w:hAnsi="IRNazanin" w:eastAsia="IRNazanin"/>
          <w:color w:val="111111"/>
          <w:sz w:val="28"/>
          <w:sz w:val="28"/>
          <w:szCs w:val="28"/>
          <w:rtl w:val="true"/>
          <w:lang w:bidi="fa-IR"/>
        </w:rPr>
        <w:t>تفسیرِ آیات قران، به معنای</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برداشتن از مقصود و مدلول آیات قران است که با بهره گیری از چندین علم</w:t>
      </w:r>
      <w:r>
        <w:rPr>
          <w:rStyle w:val="FootnoteAnchor"/>
          <w:rtl w:val="true"/>
        </w:rPr>
        <w:footnoteReference w:id="28"/>
      </w:r>
      <w:r>
        <w:rPr>
          <w:rFonts w:ascii="IRNazanin" w:hAnsi="IRNazanin" w:eastAsia="IRNazanin"/>
          <w:color w:val="111111"/>
          <w:sz w:val="28"/>
          <w:sz w:val="28"/>
          <w:szCs w:val="28"/>
          <w:rtl w:val="true"/>
          <w:lang w:bidi="fa-IR"/>
        </w:rPr>
        <w:t>از جمله ادبیات عرب،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از ریشه أول و به معنای باز گرداندن است</w:t>
      </w:r>
      <w:r>
        <w:rPr>
          <w:rStyle w:val="FootnoteAnchor"/>
          <w:rtl w:val="true"/>
        </w:rPr>
        <w:footnoteReference w:id="29"/>
      </w:r>
      <w:r>
        <w:rPr>
          <w:rFonts w:ascii="IRNazanin" w:hAnsi="IRNazanin" w:eastAsia="IRNazanin"/>
          <w:color w:val="111111"/>
          <w:sz w:val="28"/>
          <w:sz w:val="28"/>
          <w:szCs w:val="28"/>
          <w:rtl w:val="true"/>
          <w:lang w:bidi="fa-IR"/>
        </w:rPr>
        <w:t>و در اصطلاح به معانی متعددی آمده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تأویل به معنای تفسیر است اما به جهت استعمالِ بسیار کم است اشاره ای به آن نشد</w:t>
      </w:r>
      <w:r>
        <w:rPr>
          <w:rFonts w:eastAsia="IRNazanin" w:cs="IRNazanin"/>
          <w:color w:val="111111"/>
          <w:sz w:val="28"/>
          <w:szCs w:val="28"/>
          <w:rtl w:val="true"/>
          <w:lang w:bidi="fa-IR"/>
        </w:rPr>
        <w:t>.</w:t>
      </w:r>
    </w:p>
    <w:p>
      <w:pPr>
        <w:pStyle w:val="Heading5"/>
        <w:numPr>
          <w:ilvl w:val="4"/>
          <w:numId w:val="1"/>
        </w:numPr>
        <w:rPr/>
      </w:pPr>
      <w:bookmarkStart w:id="38" w:name="__RefHeading___Toc754002_1395250215"/>
      <w:bookmarkStart w:id="39" w:name="_Toc14"/>
      <w:bookmarkEnd w:id="38"/>
      <w:r>
        <w:rPr/>
        <w:t>1</w:t>
      </w:r>
      <w:r>
        <w:rPr>
          <w:rtl w:val="true"/>
        </w:rPr>
        <w:t>-</w:t>
      </w:r>
      <w:r>
        <w:rPr>
          <w:rtl w:val="true"/>
        </w:rPr>
        <w:t>توجیه متشابه</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گرداندن معنای متشابه به معنایی معقول و مورد نظر خداوند، با استفاده از خود آیات، روایات و عقل را تأویل آیه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آمده است و مربوط به آیات متشابه می باشد در واقع این تأویل به معنای تفسیر صحیح و معنای درست آیات متشابه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قدرت می باشد </w:t>
      </w:r>
      <w:r>
        <w:rPr>
          <w:rFonts w:eastAsia="IRNazanin" w:cs="IRNazanin"/>
          <w:color w:val="111111"/>
          <w:sz w:val="28"/>
          <w:szCs w:val="28"/>
          <w:rtl w:val="true"/>
          <w:lang w:bidi="fa-IR"/>
        </w:rPr>
        <w:t>.</w:t>
      </w:r>
    </w:p>
    <w:p>
      <w:pPr>
        <w:pStyle w:val="Heading5"/>
        <w:numPr>
          <w:ilvl w:val="4"/>
          <w:numId w:val="1"/>
        </w:numPr>
        <w:rPr/>
      </w:pPr>
      <w:bookmarkStart w:id="40" w:name="__RefHeading___Toc754004_1395250215"/>
      <w:bookmarkStart w:id="41" w:name="_Toc15"/>
      <w:bookmarkEnd w:id="40"/>
      <w:r>
        <w:rPr/>
        <w:t>2</w:t>
      </w:r>
      <w:r>
        <w:rPr>
          <w:rtl w:val="true"/>
        </w:rPr>
        <w:t xml:space="preserve">- </w:t>
      </w:r>
      <w:r>
        <w:rPr>
          <w:rtl w:val="true"/>
        </w:rPr>
        <w:t>معنا و مفهوم کلی آیه</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نورانی إمام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بود که وقتی آیه ای در مورد قومی نازل می شد وقتی آن قوم از دنیا می رفتند آیه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منتفی شدن موضوعش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مرد در</w:t>
      </w:r>
      <w:bookmarkStart w:id="42" w:name="pg2665_14026"/>
    </w:p>
    <w:p>
      <w:pPr>
        <w:pStyle w:val="BookText"/>
        <w:rPr/>
      </w:pPr>
      <w:bookmarkEnd w:id="42"/>
      <w:r>
        <w:rPr>
          <w:rFonts w:ascii="IRNazanin" w:hAnsi="IRNazanin" w:eastAsia="IRNazanin"/>
          <w:color w:val="111111"/>
          <w:sz w:val="28"/>
          <w:sz w:val="28"/>
          <w:szCs w:val="28"/>
          <w:rtl w:val="true"/>
          <w:lang w:bidi="fa-IR"/>
        </w:rPr>
        <w:t>این صورت چیزی از قران باقی نمی ماند ولی قران تا زمانی که آسمانها و زمین باقی است در جریان و حرکت است و در هر زمان مصداقی برای خود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فُضَیْلِ بْنِ یَسَارٍ قَالَ سَأَلْتُ أَبَا جَعْفَرٍ ع عَنْ هَذِهِ الرِّوَایَةِ مَا مِنَ الْقرآن آیَةٌ إِلَّا وَ لَهَا ظَهْرٌ وَ بَطْنٌ فَقَالَ ظَهْرُهُ تَنْزِیلُهُ وَ بَطْنُهُ تأویلهُ مِنْهُ مَا قَدْ مَضَی وَ مِنْهُ مَا لَمْ یَکُنْ یَجْرِی کَمَا یَجْرِی الشَّمْسُ وَ الْقَمَرُ کُلَّمَا جَاءَ تأویل شَیْ‌ءٍ مِنْهُ یَکُونُ عَلَی الْأَمْوَاتِ کَمَا یَکُونُ عَلَی الْأَحْیَاءِ قَالَ اللَّهُ وَ ما یَعْلَمُ تأویلهُ إِلَّا اللَّهُ وَ الرَّاسِخُونَ فِی الْعِلْمِ نَحْنُ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بحارالأنوارج</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للقرآن ظهرا و بطنا ح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المیزان زیاد به کار رفته است از همین روایت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آیات قران تنزیلی دارد و تأویلی، مصداقی که آیه به خاطر آن نازل شده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وبه تعبیر دیگر شأن نزول، و سایر مصادیقِ آیه تا روز قیامت که از نظر حقیقت همانند شأن نزول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گویند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که تنزیل آن قوم حضرت موسی علیه السلام و تأویل آن سایر مظلومان و مستضعفانی هستند که در طول تاریخ بر ظالمان پیروز شده اند و مصداق کامل آن ظهور إمام زمان عجل الله تعالی فرجه الشریف می باشد</w:t>
      </w:r>
      <w:r>
        <w:rPr>
          <w:rFonts w:eastAsia="IRNazanin" w:cs="IRNazanin"/>
          <w:color w:val="111111"/>
          <w:sz w:val="28"/>
          <w:szCs w:val="28"/>
          <w:rtl w:val="true"/>
          <w:lang w:bidi="fa-IR"/>
        </w:rPr>
        <w:t>.</w:t>
      </w:r>
    </w:p>
    <w:p>
      <w:pPr>
        <w:pStyle w:val="Heading5"/>
        <w:numPr>
          <w:ilvl w:val="4"/>
          <w:numId w:val="1"/>
        </w:numPr>
        <w:rPr/>
      </w:pPr>
      <w:bookmarkStart w:id="43" w:name="__RefHeading___Toc754006_1395250215"/>
      <w:bookmarkStart w:id="44" w:name="_Toc16"/>
      <w:bookmarkEnd w:id="43"/>
      <w:r>
        <w:rPr/>
        <w:t>3</w:t>
      </w:r>
      <w:r>
        <w:rPr>
          <w:rtl w:val="true"/>
        </w:rPr>
        <w:t xml:space="preserve"> – </w:t>
      </w:r>
      <w:r>
        <w:rPr>
          <w:rtl w:val="true"/>
        </w:rPr>
        <w:t>تحقق خارجی معنای آیه</w:t>
      </w:r>
      <w:bookmarkEnd w:id="44"/>
    </w:p>
    <w:p>
      <w:pPr>
        <w:pStyle w:val="BookText"/>
        <w:rPr/>
      </w:pPr>
      <w:r>
        <w:rPr>
          <w:rFonts w:ascii="IRNazanin" w:hAnsi="IRNazanin" w:eastAsia="IRNazanin"/>
          <w:color w:val="111111"/>
          <w:sz w:val="28"/>
          <w:sz w:val="28"/>
          <w:szCs w:val="28"/>
          <w:rtl w:val="true"/>
          <w:lang w:bidi="fa-IR"/>
        </w:rPr>
        <w:t>وقتی قران از آینده خبر می دهد تحقق خارجیِ آن را تأویل آیه می گویند ذیل بسیاری از آیات مهدویت این تعبیر به چشم می خورد مثل آیه آخر سوره ملک که امام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تاویل آن نیامده است و قطعاً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با غائب شدن امام زمان تاویل شد یعنی این پیشگوئی واقع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صادق علیه السلام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تأویل آن نیامده است</w:t>
      </w:r>
      <w:r>
        <w:rPr>
          <w:rFonts w:eastAsia="IRNazanin" w:cs="IRNazanin"/>
          <w:color w:val="111111"/>
          <w:sz w:val="28"/>
          <w:szCs w:val="28"/>
          <w:rtl w:val="true"/>
          <w:lang w:bidi="fa-IR"/>
        </w:rPr>
        <w:t>»</w:t>
      </w:r>
      <w:r>
        <w:rPr>
          <w:rStyle w:val="FootnoteAnchor"/>
          <w:rtl w:val="true"/>
        </w:rPr>
        <w:footnoteReference w:id="33"/>
      </w:r>
      <w:bookmarkStart w:id="45" w:name="pg2665_14027"/>
    </w:p>
    <w:p>
      <w:pPr>
        <w:pStyle w:val="BookText"/>
        <w:rPr/>
      </w:pPr>
      <w:bookmarkEnd w:id="45"/>
      <w:r>
        <w:rPr>
          <w:rFonts w:ascii="IRNazanin" w:hAnsi="IRNazanin" w:eastAsia="IRNazanin"/>
          <w:color w:val="111111"/>
          <w:sz w:val="28"/>
          <w:sz w:val="28"/>
          <w:szCs w:val="28"/>
          <w:rtl w:val="true"/>
          <w:lang w:bidi="fa-IR"/>
        </w:rPr>
        <w:t>یعنی آن چه که در این آیه نورانی نوید آن داده شده است هنوز به وقوع نپیوسته است و با ظهور امام زمان علیه السلام تاویل خواهد شد و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این است که این پیشگوئی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پیشگوئی در مرحله ظهر و تفسیر آیه است مثل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گاهی در مرحله بطن و تأویلِ آیه است در این صورت دو إصطلاحِ تأویل در مورد یک آیه به کار می رود مثل آیه آخر سوره ملک که پیشگوئی و هشدار نسبت به غیبت إمام زمان عجل الله تعالی فرجه در بطن و تأویل آیه آمده است در عین حال تحقق این مسأله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تأویل آیه می گویند</w:t>
      </w:r>
      <w:r>
        <w:rPr>
          <w:rFonts w:eastAsia="IRNazanin" w:cs="IRNazanin"/>
          <w:color w:val="111111"/>
          <w:sz w:val="28"/>
          <w:szCs w:val="28"/>
          <w:rtl w:val="true"/>
          <w:lang w:bidi="fa-IR"/>
        </w:rPr>
        <w:t>.</w:t>
      </w:r>
    </w:p>
    <w:p>
      <w:pPr>
        <w:pStyle w:val="Heading5"/>
        <w:numPr>
          <w:ilvl w:val="4"/>
          <w:numId w:val="1"/>
        </w:numPr>
        <w:rPr/>
      </w:pPr>
      <w:bookmarkStart w:id="46" w:name="__RefHeading___Toc754008_1395250215"/>
      <w:bookmarkStart w:id="47" w:name="_Toc17"/>
      <w:bookmarkEnd w:id="46"/>
      <w:r>
        <w:rPr/>
        <w:t>4</w:t>
      </w:r>
      <w:r>
        <w:rPr>
          <w:rtl w:val="true"/>
        </w:rPr>
        <w:t xml:space="preserve">- </w:t>
      </w:r>
      <w:r>
        <w:rPr>
          <w:rtl w:val="true"/>
        </w:rPr>
        <w:t>معنای ثانوی آیه</w:t>
      </w:r>
      <w:bookmarkEnd w:id="47"/>
    </w:p>
    <w:p>
      <w:pPr>
        <w:pStyle w:val="BookText"/>
        <w:rPr/>
      </w:pPr>
      <w:r>
        <w:rPr>
          <w:rFonts w:ascii="IRNazanin" w:hAnsi="IRNazanin" w:eastAsia="IRNazanin"/>
          <w:color w:val="111111"/>
          <w:sz w:val="28"/>
          <w:sz w:val="28"/>
          <w:szCs w:val="28"/>
          <w:rtl w:val="true"/>
          <w:lang w:bidi="fa-IR"/>
        </w:rPr>
        <w:t xml:space="preserve">از ویژگی های بسیار مهم قران مجید این است که علاوه بر معانی که از ظاهر الفاظ به کمک علم تفسیر فهمیده می شود ، دارای معانی دیگری می باشد که ورای ظاهر الفاظ است و از دید ما پنهان است لذا از آن به بطن قران تعبیر می شود طبق این معنا همه آیات قران دارای بطن بلکه دارای هفت بطن بلکه هفتاد بطن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آیه آخر سوره ملک که تأویل آن إمام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وقتی تعبیر تأویل در مورد آیات مهدویت به کار برده می شود باید توجه داشت که کدام یک از معانیِ آن مراد است؟</w:t>
      </w:r>
    </w:p>
    <w:p>
      <w:pPr>
        <w:pStyle w:val="BookText"/>
        <w:rPr/>
      </w:pPr>
      <w:r>
        <w:rPr>
          <w:rFonts w:ascii="IRNazanin" w:hAnsi="IRNazanin" w:eastAsia="IRNazanin"/>
          <w:color w:val="111111"/>
          <w:sz w:val="28"/>
          <w:sz w:val="28"/>
          <w:szCs w:val="28"/>
          <w:rtl w:val="true"/>
          <w:lang w:bidi="fa-IR"/>
        </w:rPr>
        <w:t>غیر از تعبیر اول، سه تعبیر دیگر در مورد آیات مهدویت به کار 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تاویل به چهار معنایی که گذشت این است که مفسران با توجه به قواعد و ضوابطی که وجود دارد می توانند به تاویل آیات به سه معنای اول بپردازند ولی تاویل به</w:t>
      </w:r>
      <w:bookmarkStart w:id="48" w:name="pg2665_14028"/>
    </w:p>
    <w:p>
      <w:pPr>
        <w:pStyle w:val="BookText"/>
        <w:rPr/>
      </w:pPr>
      <w:bookmarkEnd w:id="48"/>
      <w:r>
        <w:rPr>
          <w:rFonts w:ascii="IRNazanin" w:hAnsi="IRNazanin" w:eastAsia="IRNazanin"/>
          <w:color w:val="111111"/>
          <w:sz w:val="28"/>
          <w:sz w:val="28"/>
          <w:szCs w:val="28"/>
          <w:rtl w:val="true"/>
          <w:lang w:bidi="fa-IR"/>
        </w:rPr>
        <w:t>معنای چهارم منحصر به معصوم است و هر تاویلی که مستند به بیان معصوم نباشد ارزشی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جهت وفلسفه وجود بطن و تاویل برای قران و راه دست یابی به آن در پاورقیِ مربوط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گذشت</w:t>
      </w:r>
      <w:r>
        <w:rPr>
          <w:rFonts w:eastAsia="IRNazanin" w:cs="IRNazanin"/>
          <w:color w:val="111111"/>
          <w:sz w:val="28"/>
          <w:szCs w:val="28"/>
          <w:rtl w:val="true"/>
          <w:lang w:bidi="fa-IR"/>
        </w:rPr>
        <w:t>.</w:t>
      </w:r>
    </w:p>
    <w:p>
      <w:pPr>
        <w:pStyle w:val="Heading3"/>
        <w:numPr>
          <w:ilvl w:val="2"/>
          <w:numId w:val="1"/>
        </w:numPr>
        <w:rPr/>
      </w:pPr>
      <w:bookmarkStart w:id="49" w:name="__RefHeading___Toc754010_1395250215"/>
      <w:bookmarkStart w:id="50" w:name="_Toc18"/>
      <w:bookmarkEnd w:id="49"/>
      <w:r>
        <w:rPr>
          <w:rtl w:val="true"/>
        </w:rPr>
        <w:t>نقش اهل بیت علیهم السلام در تبیین قران</w:t>
      </w:r>
      <w:bookmarkEnd w:id="50"/>
    </w:p>
    <w:p>
      <w:pPr>
        <w:pStyle w:val="BookText"/>
        <w:rPr/>
      </w:pPr>
      <w:r>
        <w:rPr>
          <w:rFonts w:ascii="IRNazanin" w:hAnsi="IRNazanin" w:eastAsia="IRNazanin"/>
          <w:color w:val="111111"/>
          <w:sz w:val="28"/>
          <w:sz w:val="28"/>
          <w:szCs w:val="28"/>
          <w:rtl w:val="true"/>
          <w:lang w:bidi="fa-IR"/>
        </w:rPr>
        <w:t xml:space="preserve">با توجه به آن چه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مطرح شده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 اساس این آیه شریفه یکی از شؤون و مسؤلیت های حضرت رسول تبیینِ آیات است تبیین به معنای بیان جزئیات و حدود و ثغورِ یک امر کلّی است به عنوان مثال در قرآن بیان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مأمور به تبیین نماز است لذا نماز بیش از چهار هزار فرع فقهی دارد که در روایات بیان شده است نکته جالبِ توجه این است که این تبیین هم از ناحیه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آن منحصرا نزد رسول گرامی اسلام واهل بیت طاهرین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آیه آیا کسی می تواند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کافی است و نیازی به بیان حضرت رسول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نوشتن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معتبرترین کتاب اهل سنّت یعنی صحیح بخاری و صحیح مسلم و ده ها مدرک دیگر بیان شده است که رسول گرامی اسلام فرمودند قلم و دواتی بیاورید تا چیزی برایتان بنوسیم تا هرگز گمراه نشوید ولی خلیفه دوم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فهمد و هذیان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قضیه ای در تاریخ مشهور و مسلم و قطعی است و آن این است که بعد از رحلت پیامبر خدا از سوی دستگاه خلافت بخشنامه شد که بیان و نوشتن روایات پیامبر ممنوع و جرم است و حتی خلیفه دوم به عایشه گفت آیا از روایات حضرت چیزی داری؟ او آن چه را داشت آورد سپس وی آن ها را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کتابت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قریب یک صد سال إعمال شد تا این که در زمان خلیفه اموی عمر بن عبد العزیز لغو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وسائل الشیعه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تحقیق از چاپ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که نانوشته ماند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نیاز به تبیین دارد و بعد از پیامبر إسلام صلی الله علیه و آله بر اساس ادلّه عقلی و نقلی که بزرگان ما در کُتُب کلامی</w:t>
      </w:r>
      <w:bookmarkStart w:id="51" w:name="pg2665_14029"/>
    </w:p>
    <w:p>
      <w:pPr>
        <w:pStyle w:val="BookText"/>
        <w:rPr/>
      </w:pPr>
      <w:bookmarkEnd w:id="51"/>
      <w:r>
        <w:rPr>
          <w:rFonts w:ascii="IRNazanin" w:hAnsi="IRNazanin" w:eastAsia="IRNazanin"/>
          <w:color w:val="111111"/>
          <w:sz w:val="28"/>
          <w:sz w:val="28"/>
          <w:szCs w:val="28"/>
          <w:rtl w:val="true"/>
          <w:lang w:bidi="fa-IR"/>
        </w:rPr>
        <w:t>خود به طور مبسوط ارائه نموده اند از جمله حدیث متواتر غدیر و ثقلین، ائمه معصومین علیهم السلام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امرِ مهم هستند لذا اگر برای  اثباتِ ارتباط آیه با مهدویت از روایات استفاده می شود به همین جهت است که تنها راه پی بردن به بطون قران، بیان معصوم علیه السلام می باشد و با بیان آنان پرده از بطون آیات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این است که  طبق روایات متعدد، علم جامع و کامل به تفسیر و تأویل ، ظهر و بطن و ناسخ و منسوخِ قران فقط نزد إمام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مهم در مورد برخی از آیات واقع شده است و در تفاسیرِ روائی در کنار روایات تفسیری روایات تأویلی هم ذکر شده است</w:t>
      </w:r>
      <w:r>
        <w:rPr>
          <w:rFonts w:eastAsia="IRNazanin" w:cs="IRNazanin"/>
          <w:color w:val="111111"/>
          <w:sz w:val="28"/>
          <w:szCs w:val="28"/>
          <w:rtl w:val="true"/>
          <w:lang w:bidi="fa-IR"/>
        </w:rPr>
        <w:t>.</w:t>
      </w:r>
    </w:p>
    <w:p>
      <w:pPr>
        <w:pStyle w:val="Heading3"/>
        <w:numPr>
          <w:ilvl w:val="2"/>
          <w:numId w:val="1"/>
        </w:numPr>
        <w:rPr/>
      </w:pPr>
      <w:bookmarkStart w:id="52" w:name="__RefHeading___Toc754012_1395250215"/>
      <w:bookmarkStart w:id="53" w:name="_Toc19"/>
      <w:bookmarkEnd w:id="52"/>
      <w:r>
        <w:rPr>
          <w:rtl w:val="true"/>
        </w:rPr>
        <w:t>شیوه های معرفی افراد در قران  </w:t>
      </w:r>
      <w:bookmarkEnd w:id="53"/>
    </w:p>
    <w:p>
      <w:pPr>
        <w:pStyle w:val="BookText"/>
        <w:rPr/>
      </w:pPr>
      <w:r>
        <w:rPr>
          <w:rFonts w:ascii="IRNazanin" w:hAnsi="IRNazanin" w:eastAsia="IRNazanin"/>
          <w:color w:val="111111"/>
          <w:sz w:val="28"/>
          <w:sz w:val="28"/>
          <w:szCs w:val="28"/>
          <w:rtl w:val="true"/>
          <w:lang w:bidi="fa-IR"/>
        </w:rPr>
        <w:t>آیا اگر سراسر قران را گشتیم و نام إمام مهدی را نیافتیم می توانیم بگوییم پس مهدویت در قران مطرح نشده است؟</w:t>
      </w:r>
    </w:p>
    <w:p>
      <w:pPr>
        <w:pStyle w:val="BookText"/>
        <w:rPr/>
      </w:pPr>
      <w:r>
        <w:rPr>
          <w:rFonts w:ascii="IRNazanin" w:hAnsi="IRNazanin" w:eastAsia="IRNazanin"/>
          <w:color w:val="111111"/>
          <w:sz w:val="28"/>
          <w:sz w:val="28"/>
          <w:szCs w:val="28"/>
          <w:rtl w:val="true"/>
          <w:lang w:bidi="fa-IR"/>
        </w:rPr>
        <w:t>باید توجه داشت که قران در معرفی حقایق شیوه های گوناگونی دارد</w:t>
      </w:r>
    </w:p>
    <w:p>
      <w:pPr>
        <w:pStyle w:val="BookText"/>
        <w:rPr/>
      </w:pPr>
      <w:r>
        <w:rPr>
          <w:rFonts w:ascii="IRNazanin" w:hAnsi="IRNazanin" w:eastAsia="IRNazanin"/>
          <w:color w:val="111111"/>
          <w:sz w:val="28"/>
          <w:sz w:val="28"/>
          <w:szCs w:val="28"/>
          <w:rtl w:val="true"/>
          <w:lang w:bidi="fa-IR"/>
        </w:rPr>
        <w:t xml:space="preserve">از جمله شیوه های معرفی در قران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بیان اسم </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الاّ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فی الکتاب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و بیان وصف</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پیامبر اسلام در ابتدای سوره إسراء  و معرفی إمام علی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p>
    <w:p>
      <w:pPr>
        <w:pStyle w:val="Heading3"/>
        <w:numPr>
          <w:ilvl w:val="2"/>
          <w:numId w:val="1"/>
        </w:numPr>
        <w:rPr/>
      </w:pPr>
      <w:bookmarkStart w:id="54" w:name="__RefHeading___Toc754014_1395250215"/>
      <w:bookmarkStart w:id="55" w:name="_Toc20"/>
      <w:bookmarkEnd w:id="54"/>
      <w:r>
        <w:rPr>
          <w:rtl w:val="true"/>
        </w:rPr>
        <w:t>علت عدم تصریح به نام حضرت در قران</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مجید کلیاتِ مهدویت ذکر شده است وطبق آن چه که ذکر شد، بیان جزئیات به عهده حضرت رسول صلی الله علیه و آله و پس از ایشان طبق بیانی که گذشت، به عهده ائمه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همین سؤال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سطحی وسیع تر یعنی علت عدم تصریح به نام اهل بیت علیهم السلام در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إمام صادق علیه السلام پرسید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حکم نماز نازل شد اما در قران به این مطلب که چه نمازی سه رکعتی یا چهار رکعتی است تصریح  نشد و این رسول الله بود که نماز را تفسیر کرد و همین طور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و ولایت هم همین طور است در قران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مصادیق و جزئیاتِ آن در بیان حضرت رسول آمده است مثل حدیث غدیر، ثقلین، منزلت، سفینه و</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باب ما نص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حاکم حسکانی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نحوه از بیان یعنی ذکر وصف برای پی بردن به حقیقت کفایت می‌کرد و به بیان دیگر این شیوه از بیان، نقصی ندارد و اتمام حجّت صورت گرفته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کلام حق خاضع نباشد اگر هر دو هم باشد باز به حال او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وصف رسول گرامی اسلام صلی الله علیه و آله در کُتُب آسمانی بود اما اهل کتاب با تحقق وعده الهی کفر ورزیدند</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وفرعونیان با دیدن معجزات متعدد یقین داشتند که موسی و هارون بر حقّند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ستم و سرکشی آن‌ها را انکار کردند در حالی که دل‌هایشان بدان یقین داشت پس بنگر که عاقبت تبهکاران چگونه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قرآن از تحریف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خود، این قرآن را نازل کرده‌ایم و مسلما خود نیز حافظ آنیم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وآیات دیگر، قرآن از هر گونه تحریف لفظی مصون و محفوظ است اما این امر بدین گونه نیست که فقط از طریق اعجاز صورت گیرد، بلکه در بیانِ معارف شیوه‌هایی به کار گرفته شده است که تا حد امکان، زمینه تحریف را از میان می‌برد از جمله عدم ذکر نام اهل بیت علیهم السلام در قرآن ،  مرقد مطهر حضرت علی علیه السلام تا حدود یک قرن به خاطر دشمنان بد طینتی که داشت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احقاداً بدریة وحنینیة وخیبریه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اسم حضرت در قرآن بود بنی‌امیه و امثال آنها اصل قرآن را نابود می‌کردند در این صورت برای حفظ قران نیاز به إعجاز جهت نابودی آنان بود و در جای خود ثابت شده است که إعجاز خلاف اصل است و فقط برای ضرورت از آن استفاده می شود زیرا تکلیف مردم سنگین تر می شود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مهدویت از همان ابتدا دشمنان بد طینتی داشت که در مبارزه با آن به انواع شگردها متوسل می شدند إمام صادق علیه السلام می فرماید</w:t>
      </w:r>
      <w:r>
        <w:rPr>
          <w:rFonts w:eastAsia="IRNazanin" w:cs="IRNazanin"/>
          <w:color w:val="111111"/>
          <w:sz w:val="28"/>
          <w:szCs w:val="28"/>
          <w:rtl w:val="true"/>
          <w:lang w:bidi="fa-IR"/>
        </w:rPr>
        <w:t>:</w:t>
      </w:r>
      <w:bookmarkStart w:id="56" w:name="pg2665_1403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امیه و بنی عباس وقتی فهمیدند زوال و نابودی آنان به دست مهدی امّت است بسیاری از ما أهل بیت را شهید نمودند به طمع این که مهدی را کشته باشند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طرفی وجود نام حضرت مهدی عجل الله تعالی فرجه  نیز در قرآن ممکن بود دستاویز افراد سودجو و فرصت طلب و مدعیان مهدویت قرار بگیرد و ادعا 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من هستم؟و با ثابت شدن تزویر و دروغ آنان جایگاه قران متزلزل می شد اما ادعای وصف به ویژه وصفی مثل حاکمیت عدالت در سطح جهان برای کسی جز خودِ حضرت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این عالم خاکی قدم نهاده است تا در عمل از روی اختیار، عبودیت خود را ثابت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یا سپاسگزار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نیست تمام جزئیات بیان شود به گونه‌ای که راه باطل به کلّی بسته و نا ممکن گردد چرا که در این صورت امتحان معنی پیدا نمی‌کند لذا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عطای پروردگارت مدد می‌رسانیم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 اهل حق در پیمودن راه حق و رشد و تعالی یاری می‌شوند و هم راه باطل باز است تا در وقت خودش به حساب اهل باطل رسیدگی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57" w:name="__RefHeading___Toc754016_1395250215"/>
      <w:bookmarkStart w:id="58" w:name="_Toc21"/>
      <w:bookmarkEnd w:id="57"/>
      <w:r>
        <w:rPr>
          <w:rtl w:val="true"/>
        </w:rPr>
        <w:t>شیوه های بررسی آیات مهدویت</w:t>
      </w:r>
      <w:bookmarkEnd w:id="5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چینش سُوَر قران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بررسی آیات مهدویت از سوره حمد شروع می  کنیم</w:t>
      </w:r>
      <w:bookmarkStart w:id="59" w:name="pg2665_14033"/>
    </w:p>
    <w:p>
      <w:pPr>
        <w:pStyle w:val="BookText"/>
        <w:rPr/>
      </w:pPr>
      <w:bookmarkEnd w:id="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نزول سُوَر قران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p>
    <w:p>
      <w:pPr>
        <w:pStyle w:val="BookText"/>
        <w:rPr/>
      </w:pPr>
      <w:r>
        <w:rPr>
          <w:rFonts w:ascii="IRNazanin" w:hAnsi="IRNazanin" w:eastAsia="IRNazanin"/>
          <w:color w:val="111111"/>
          <w:sz w:val="28"/>
          <w:sz w:val="28"/>
          <w:szCs w:val="28"/>
          <w:rtl w:val="true"/>
          <w:lang w:bidi="fa-IR"/>
        </w:rPr>
        <w:t>شیوه علمی بررسی آیاتِ مهدویت، همین شیوه موضوعی است یعنی ابتدا آیاتی که ناظر به وجود حجّتِ خداوند در هر زمان می باشد اثبات می گردد سپس آیات ناظر به غیبت و بعد سایر موضوعات، با یک سیر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ابتدا آیات تفسیری مهدویت مطرح سپس سایر آیات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یک از این شیوه ها بستگی به هدف و نوعِ مخاطب دارد</w:t>
      </w:r>
      <w:r>
        <w:rPr>
          <w:rFonts w:eastAsia="IRNazanin" w:cs="IRNazanin"/>
          <w:color w:val="111111"/>
          <w:sz w:val="28"/>
          <w:szCs w:val="28"/>
          <w:rtl w:val="true"/>
          <w:lang w:bidi="fa-IR"/>
        </w:rPr>
        <w:t>.</w:t>
      </w:r>
    </w:p>
    <w:p>
      <w:pPr>
        <w:pStyle w:val="Heading3"/>
        <w:numPr>
          <w:ilvl w:val="2"/>
          <w:numId w:val="1"/>
        </w:numPr>
        <w:rPr/>
      </w:pPr>
      <w:bookmarkStart w:id="60" w:name="__RefHeading___Toc754018_1395250215"/>
      <w:bookmarkStart w:id="61" w:name="_Toc22"/>
      <w:bookmarkEnd w:id="60"/>
      <w:r>
        <w:rPr>
          <w:rtl w:val="true"/>
        </w:rPr>
        <w:t>انواع آیات مهدویت</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p>
    <w:p>
      <w:pPr>
        <w:pStyle w:val="BookText"/>
        <w:rPr/>
      </w:pPr>
      <w:r>
        <w:rPr>
          <w:rFonts w:ascii="IRNazanin" w:hAnsi="IRNazanin" w:eastAsia="IRNazanin"/>
          <w:color w:val="111111"/>
          <w:sz w:val="28"/>
          <w:sz w:val="28"/>
          <w:szCs w:val="28"/>
          <w:rtl w:val="true"/>
          <w:lang w:bidi="fa-IR"/>
        </w:rPr>
        <w:t>آیاتی که ظهر و تفسیر آن مهدویت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w:t>
      </w:r>
    </w:p>
    <w:p>
      <w:pPr>
        <w:pStyle w:val="BookText"/>
        <w:rPr/>
      </w:pPr>
      <w:r>
        <w:rPr>
          <w:rFonts w:ascii="IRNazanin" w:hAnsi="IRNazanin" w:eastAsia="IRNazanin"/>
          <w:color w:val="111111"/>
          <w:sz w:val="28"/>
          <w:sz w:val="28"/>
          <w:szCs w:val="28"/>
          <w:rtl w:val="true"/>
          <w:lang w:bidi="fa-IR"/>
        </w:rPr>
        <w:t>آیاتی که بطنِ آن مربوط به مهدویت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w:t>
      </w:r>
    </w:p>
    <w:p>
      <w:pPr>
        <w:pStyle w:val="BookText"/>
        <w:rPr/>
      </w:pPr>
      <w:r>
        <w:rPr>
          <w:rFonts w:ascii="IRNazanin" w:hAnsi="IRNazanin" w:eastAsia="IRNazanin"/>
          <w:color w:val="111111"/>
          <w:sz w:val="28"/>
          <w:sz w:val="28"/>
          <w:szCs w:val="28"/>
          <w:rtl w:val="true"/>
          <w:lang w:bidi="fa-IR"/>
        </w:rPr>
        <w:t>آیاتی که مهدویت یکی از مصادیقِ معنی و مفهوم کلّی آن آیه 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معنی و مفهوم کلی در ظهر و تفسیر آیه باشد یا در بطن و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w:t>
      </w:r>
    </w:p>
    <w:p>
      <w:pPr>
        <w:pStyle w:val="BookText"/>
        <w:rPr/>
      </w:pPr>
      <w:r>
        <w:rPr>
          <w:rFonts w:ascii="IRNazanin" w:hAnsi="IRNazanin" w:eastAsia="IRNazanin"/>
          <w:color w:val="111111"/>
          <w:sz w:val="28"/>
          <w:sz w:val="28"/>
          <w:szCs w:val="28"/>
          <w:rtl w:val="true"/>
          <w:lang w:bidi="fa-IR"/>
        </w:rPr>
        <w:t>آیاتی که موضوع آن ارتباطی با مهدویت ندارد اما برای تبیین مباحث مهدویت و پاسخگوئی به سؤالات و شبهات مهدویت، کار برد بی نظیری دارد</w:t>
      </w:r>
      <w:r>
        <w:rPr>
          <w:rFonts w:eastAsia="IRNazanin" w:cs="IRNazanin"/>
          <w:color w:val="111111"/>
          <w:sz w:val="28"/>
          <w:szCs w:val="28"/>
          <w:rtl w:val="true"/>
          <w:lang w:bidi="fa-IR"/>
        </w:rPr>
        <w:t>.»                  </w:t>
      </w:r>
    </w:p>
    <w:p>
      <w:pPr>
        <w:pStyle w:val="Heading3"/>
        <w:numPr>
          <w:ilvl w:val="2"/>
          <w:numId w:val="1"/>
        </w:numPr>
        <w:rPr/>
      </w:pPr>
      <w:bookmarkStart w:id="62" w:name="__RefHeading___Toc754020_1395250215"/>
      <w:bookmarkStart w:id="63" w:name="_Toc23"/>
      <w:bookmarkEnd w:id="62"/>
      <w:r>
        <w:rPr>
          <w:rtl w:val="true"/>
        </w:rPr>
        <w:t>رابطه بین قران و إمام</w:t>
      </w:r>
      <w:bookmarkEnd w:id="63"/>
    </w:p>
    <w:p>
      <w:pPr>
        <w:pStyle w:val="BookText"/>
        <w:rPr/>
      </w:pPr>
      <w:r>
        <w:rPr>
          <w:rFonts w:ascii="IRNazanin" w:hAnsi="IRNazanin" w:eastAsia="IRNazanin"/>
          <w:color w:val="111111"/>
          <w:sz w:val="28"/>
          <w:sz w:val="28"/>
          <w:szCs w:val="28"/>
          <w:rtl w:val="true"/>
          <w:lang w:bidi="fa-IR"/>
        </w:rPr>
        <w:t>رابطه بین قران و إمام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قبل از آن که در قران به جستجوی آیه یا آیاتی پیرامون حضرت بپردازیم خوب است بیندیشم و ببینیم چه رابطه ای بین این دو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کتاب صامت است و إمام کتابِ ناطقِ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دو جلوه یک حقیقتند به عبارت دیگر إمام تجسم قران است إمام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کتاب صامت خداوند است و من کتاب ناطق إلهی هستم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باب تحریم الحکم بغیر الکتاب ح</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روایتی که بسیاری از علمای اهل سنت نقل کرده اند پیامبر إسلام صلی الله علیه و اله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آیه ای نازل نشد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آن و امیر آن است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معرفه الصحابه ابو نعیم اصفهانی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معرفی امام علی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اعلام النبی انه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الْحَضْرَمِیُّ، حَدَّثَنَا مِنْجَابُ بن الْحَارِثِ، حَدَّثَنَا عِیسَی بن رَاشِدٍ، عَنْ عَلِیِّ بن بَذِیمَةَ، عَنْ عِکْرِمَةَ، عَنِ ابْنِ عَبَّاسٍ رَضِی اللَّهُ تَعَالَی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آیة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أَمِیرُهَا وشَریفُهَا، وَلَقَدْ عَاتَبَ اللَّهُ أَصْحَابَ مُحَمَّدٍ صَلَّی اللَّهُ عَلَیْهِ وَسَلَّمَ فِی غَیْرِ مَکَانٍ، وَمَا ذکر علیاً الا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الکبیر للطبرانی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جلدی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عباس ح </w:t>
      </w:r>
      <w:r>
        <w:rPr>
          <w:rFonts w:eastAsia="Amiri" w:cs="Amiri" w:ascii="Amiri" w:hAnsi="Amiri"/>
          <w:color w:val="111111"/>
          <w:sz w:val="28"/>
          <w:szCs w:val="28"/>
          <w:lang w:bidi="ar-SA"/>
        </w:rPr>
        <w:t>11687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جدائی ناپذیری قران و إمام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حدیث ثقلین قران و إمام تا روز قیامت هرگز از هم جدا نخواهند شد و تمسک به هر دو ضامن نجات از گمراهی است به عبارت دیگر این دو هر کدام به تنهایی حجّت مستقل نیستند بلکه با هم حجّت قرار داده شده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وتعالی ما را با قرآن و قرآن را با ما قرار داده است نه ما از قرآن جدا می شویم و نه قرآن از ما جدا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آثار و برکات مهمِ درک رابطه بین امام و قران این است که هر گز کار امام را با آن چه که خودمان از قران ودین می دانیم نمی سنجیم بلکه حقیقت قران را در وجود امام جستجو می کنیم و امام را معیار تشخیص حق و باطل قرار می دهیم و از خوارج زمانِ حضرت بودن، خود را بیمه کرده ایم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جان کلام این که برای دست یافتن به فهمی صحیح و عمیق از قران لازم است به نکاتی که بیان شد و همچنین قواعد فهم درستِ قران توجّه داشت تا دچار مشکل نشویم دغدغه فهم صحیح متون دینی به ویژه قرآن، سابقه بسیار طولانی دارد و پیوسته معصومین علیهم السلام و علمای دین توصیه‌هایی در این زمینه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تفسیر به رأی و مذمتِ آن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یعنی فهم و برداشت نادرست از قرآن و عدم توجه به قواعد فهمِ قرآن ، که روایات زیادی در نهی و مذمتِ آن ، وارد شده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نکاتی به عنوان مقدمه به نمونه هایی از آیات با سیر موضوعی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به جهت ویژگی های منحصر به فردِ خود از جمله جامعیت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بهترین مرجع شناخت حجّت خداوند محسوب می شود</w:t>
      </w:r>
    </w:p>
    <w:p>
      <w:pPr>
        <w:pStyle w:val="BookText"/>
        <w:rPr/>
      </w:pPr>
      <w:r>
        <w:rPr>
          <w:rFonts w:ascii="IRNazanin" w:hAnsi="IRNazanin" w:eastAsia="IRNazanin"/>
          <w:color w:val="111111"/>
          <w:sz w:val="28"/>
          <w:sz w:val="28"/>
          <w:szCs w:val="28"/>
          <w:rtl w:val="true"/>
          <w:lang w:bidi="fa-IR"/>
        </w:rPr>
        <w:t>این جامعیت در پرتو ظهر و بطن بوده و علم تفسیر ناظر به ظهر و علم تاویل ناظر به بطن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معارف مهدویت بر اساس حکمت الهی در بطون و لایه های درونی آیات قرارگرفته کما این که بخشی از آن در مرحله ظهر و تفسیر آیه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اصول و کلّیات را بیان نموده و بر 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تبیین آیات بر عهده معصومین علیهم السلام می باشد لذا اصلِ موضوع مهدویت در قران مطرح شده است و برای اطلاع از جزئیاتِ آن، باید به آنان رجوع نماییم</w:t>
      </w:r>
    </w:p>
    <w:p>
      <w:pPr>
        <w:pStyle w:val="BookText"/>
        <w:rPr/>
      </w:pPr>
      <w:r>
        <w:rPr>
          <w:rFonts w:ascii="IRNazanin" w:hAnsi="IRNazanin" w:eastAsia="IRNazanin"/>
          <w:color w:val="111111"/>
          <w:sz w:val="28"/>
          <w:sz w:val="28"/>
          <w:szCs w:val="28"/>
          <w:rtl w:val="true"/>
          <w:lang w:bidi="fa-IR"/>
        </w:rPr>
        <w:t>یکی از علت های اساسی عدم تصریح به نام حضرت همان ویژگی فوق الذکرِ قران می باشد</w:t>
      </w:r>
    </w:p>
    <w:p>
      <w:pPr>
        <w:pStyle w:val="BookText"/>
        <w:rPr/>
      </w:pPr>
      <w:r>
        <w:rPr>
          <w:rFonts w:ascii="IRNazanin" w:hAnsi="IRNazanin" w:eastAsia="IRNazanin"/>
          <w:color w:val="111111"/>
          <w:sz w:val="28"/>
          <w:sz w:val="28"/>
          <w:szCs w:val="28"/>
          <w:rtl w:val="true"/>
          <w:lang w:bidi="fa-IR"/>
        </w:rPr>
        <w:t>برخی از معارف مهدویت در ظهر آیات و برخی دیگر در بطن آیات می باشد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قران و امام دو جلوه از یک حقیقتند یکی حجّت صامت و دیگری حجّت ناطق</w:t>
      </w:r>
      <w:r>
        <w:rPr>
          <w:rFonts w:eastAsia="IRNazanin" w:cs="IRNazanin"/>
          <w:color w:val="111111"/>
          <w:sz w:val="28"/>
          <w:szCs w:val="28"/>
          <w:rtl w:val="true"/>
          <w:lang w:bidi="fa-IR"/>
        </w:rPr>
        <w:t>.</w:t>
      </w:r>
      <w:bookmarkStart w:id="64" w:name="pg2665_14037"/>
    </w:p>
    <w:p>
      <w:pPr>
        <w:pStyle w:val="Heading2"/>
        <w:numPr>
          <w:ilvl w:val="1"/>
          <w:numId w:val="1"/>
        </w:numPr>
        <w:rPr/>
      </w:pPr>
      <w:bookmarkStart w:id="65" w:name="__RefHeading___Toc754022_1395250215"/>
      <w:bookmarkStart w:id="66" w:name="_Toc24"/>
      <w:bookmarkEnd w:id="64"/>
      <w:bookmarkEnd w:id="65"/>
      <w:r>
        <w:rPr>
          <w:rtl w:val="true"/>
        </w:rPr>
        <w:t>بخش دوّم</w:t>
      </w:r>
      <w:r>
        <w:rPr>
          <w:rtl w:val="true"/>
        </w:rPr>
        <w:t xml:space="preserve">: </w:t>
      </w:r>
      <w:r>
        <w:rPr>
          <w:rtl w:val="true"/>
        </w:rPr>
        <w:t>بررسی آیات</w:t>
      </w:r>
      <w:bookmarkEnd w:id="66"/>
    </w:p>
    <w:p>
      <w:pPr>
        <w:pStyle w:val="Heading3"/>
        <w:numPr>
          <w:ilvl w:val="2"/>
          <w:numId w:val="1"/>
        </w:numPr>
        <w:rPr/>
      </w:pPr>
      <w:bookmarkStart w:id="67" w:name="__RefHeading___Toc754024_1395250215"/>
      <w:bookmarkStart w:id="68" w:name="_Toc25"/>
      <w:bookmarkEnd w:id="67"/>
      <w:r>
        <w:rPr>
          <w:rtl w:val="true"/>
        </w:rPr>
        <w:t>آیات ناظر به وجودِ حجّت خداوند در هر زمان</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754026_1395250215"/>
      <w:bookmarkStart w:id="70" w:name="_Toc26"/>
      <w:bookmarkEnd w:id="69"/>
      <w:r>
        <w:rPr>
          <w:rtl w:val="true"/>
        </w:rPr>
        <w:t>اشاره</w:t>
      </w:r>
      <w:bookmarkStart w:id="71" w:name="pg2665_14038"/>
      <w:bookmarkEnd w:id="70"/>
    </w:p>
    <w:p>
      <w:pPr>
        <w:pStyle w:val="Heading4"/>
        <w:numPr>
          <w:ilvl w:val="3"/>
          <w:numId w:val="1"/>
        </w:numPr>
        <w:rPr/>
      </w:pPr>
      <w:bookmarkStart w:id="72" w:name="__RefHeading___Toc754028_1395250215"/>
      <w:bookmarkStart w:id="73" w:name="_Toc27"/>
      <w:bookmarkEnd w:id="71"/>
      <w:bookmarkEnd w:id="72"/>
      <w:r>
        <w:rPr>
          <w:rtl w:val="true"/>
        </w:rPr>
        <w:t>صاحب شب قدر</w:t>
      </w:r>
      <w:bookmarkEnd w:id="73"/>
    </w:p>
    <w:p>
      <w:pPr>
        <w:pStyle w:val="Heading5"/>
        <w:numPr>
          <w:ilvl w:val="4"/>
          <w:numId w:val="1"/>
        </w:numPr>
        <w:rPr/>
      </w:pPr>
      <w:bookmarkStart w:id="74" w:name="__RefHeading___Toc754030_1395250215"/>
      <w:bookmarkStart w:id="75" w:name="_Toc28"/>
      <w:bookmarkEnd w:id="74"/>
      <w:r>
        <w:rPr>
          <w:rtl w:val="true"/>
        </w:rPr>
        <w:t>اشاره</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آمده است ولی در این جا مشهور میان مفسران این است که مراد جبرئیل می باشد راغب اصفهانی هم در مفردات بعد از بیان مصادیق مختلف،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 به جبریل، و سمّاه بِرُوحِ القدس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أَیَّدْناهُ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برخی از روایات روح، موجودی با عظمت تر از فرشتگان است نتیجه این که یا جبرئیل است و یا موجودی با عظمت 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تفسیر نور الثقلین روایات ذیل همین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نازل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 های آفرینشِ حق تعالی، قرار دادن شب قدر از همان ابتدای خلقتِ جهانِ ارضی و نزول امرِ سال به محضرِ حجّت وولیّ خود –که هرگز زمین از وجودش خالی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باب فی شأن انا انزلنا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حقیقت، همان مسأله وساطت در فیض است یعنی خداوند حکیم برای إرائه میزان و مقدار فیضی که مقرر شده محضر واسطه فیض إفاضه شود زمانی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علاوه بر تفصیل و تقدیر امور در این شب،</w:t>
      </w:r>
      <w:r>
        <w:rPr>
          <w:rStyle w:val="FootnoteAnchor"/>
          <w:rtl w:val="true"/>
        </w:rPr>
        <w:footnoteReference w:id="55"/>
      </w:r>
      <w:r>
        <w:rPr>
          <w:rFonts w:ascii="IRNazanin" w:hAnsi="IRNazanin" w:eastAsia="IRNazanin"/>
          <w:color w:val="111111"/>
          <w:sz w:val="28"/>
          <w:sz w:val="28"/>
          <w:szCs w:val="28"/>
          <w:rtl w:val="true"/>
          <w:lang w:bidi="fa-IR"/>
        </w:rPr>
        <w:t>إنسان بتواند با إحیاء و راز و نیاز نقشی در مقدار فیضِ خود و افزایش آن داشته باشد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bookmarkStart w:id="76" w:name="pg2665_14039"/>
    </w:p>
    <w:p>
      <w:pPr>
        <w:pStyle w:val="BookText"/>
        <w:rPr/>
      </w:pPr>
      <w:bookmarkEnd w:id="76"/>
      <w:r>
        <w:rPr>
          <w:rFonts w:ascii="IRNazanin" w:hAnsi="IRNazanin" w:eastAsia="IRNazanin"/>
          <w:color w:val="111111"/>
          <w:sz w:val="28"/>
          <w:sz w:val="28"/>
          <w:szCs w:val="28"/>
          <w:rtl w:val="true"/>
          <w:lang w:bidi="fa-IR"/>
        </w:rPr>
        <w:t>در این شب تفسیر امور سال به محضر حجّت زمان نازل می شود و برنامه یک سالِ مربوط به عالم از طرف خداوند متعال به محضر او ارائه می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حجّت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چهار مرحله پیگیری می نماییم</w:t>
      </w:r>
      <w:r>
        <w:rPr>
          <w:rFonts w:eastAsia="IRNazanin" w:cs="IRNazanin"/>
          <w:color w:val="111111"/>
          <w:sz w:val="28"/>
          <w:szCs w:val="28"/>
          <w:rtl w:val="true"/>
          <w:lang w:bidi="fa-IR"/>
        </w:rPr>
        <w:t>:</w:t>
      </w:r>
    </w:p>
    <w:p>
      <w:pPr>
        <w:pStyle w:val="Heading5"/>
        <w:numPr>
          <w:ilvl w:val="4"/>
          <w:numId w:val="1"/>
        </w:numPr>
        <w:rPr/>
      </w:pPr>
      <w:bookmarkStart w:id="77" w:name="__RefHeading___Toc754032_1395250215"/>
      <w:bookmarkStart w:id="78" w:name="_Toc29"/>
      <w:bookmarkEnd w:id="77"/>
      <w:r>
        <w:rPr/>
        <w:t>1</w:t>
      </w:r>
      <w:r>
        <w:rPr>
          <w:rtl w:val="true"/>
        </w:rPr>
        <w:t xml:space="preserve">- </w:t>
      </w:r>
      <w:r>
        <w:rPr>
          <w:rtl w:val="true"/>
        </w:rPr>
        <w:t>استمرار شب قدر تا قیامت</w:t>
      </w:r>
      <w:bookmarkEnd w:id="78"/>
    </w:p>
    <w:p>
      <w:pPr>
        <w:pStyle w:val="BookText"/>
        <w:rPr/>
      </w:pPr>
      <w:r>
        <w:rPr>
          <w:rFonts w:ascii="IRNazanin" w:hAnsi="IRNazanin" w:eastAsia="IRNazanin"/>
          <w:color w:val="111111"/>
          <w:sz w:val="28"/>
          <w:sz w:val="28"/>
          <w:szCs w:val="28"/>
          <w:rtl w:val="true"/>
          <w:lang w:bidi="fa-IR"/>
        </w:rPr>
        <w:t>انکار این حقیقت و این عقیده که با رحلت رسول مکرّم اسلام شب قدر هم رفت مصداق همان فتنه ای است که در قران مجید به شدّت امّت اسلامی را از آن بر حذر داشته است</w:t>
      </w:r>
      <w:r>
        <w:rPr>
          <w:rStyle w:val="FootnoteAnchor"/>
          <w:rtl w:val="true"/>
        </w:rPr>
        <w:footnoteReference w:id="58"/>
      </w:r>
      <w:r>
        <w:rPr>
          <w:rFonts w:ascii="IRNazanin" w:hAnsi="IRNazanin" w:eastAsia="IRNazanin"/>
          <w:color w:val="111111"/>
          <w:sz w:val="28"/>
          <w:sz w:val="28"/>
          <w:szCs w:val="28"/>
          <w:rtl w:val="true"/>
          <w:lang w:bidi="fa-IR"/>
        </w:rPr>
        <w:t xml:space="preserve">به بیان نورانی إمام سجّاد علیه السلام فتنه ای که دامنگیر اهل خلاف شد همین بود که عدّه ای از آنان، شب قدر را انکار کردند و به سبب آن به دوران جاهلیت باز گشتند جهت آن هم این بود که اگر می گفتند شب قدر هست باید می پذیرفتند که خداوند در این شب امری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مسأله را اقرار می کردند طبعاً شبِ قدر صاحب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اساس ، منکر شب قدر شدند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روایات متعددی که در تبیین این آیه شریفه وارد شده است و بر وجود شب قدر از ابتدای جهان ارضی تا روز قیامت تأکید می نماید و در تفاسیر اهل سنت نیز ذیل سوره قدر، روایاتی در این رابطه ذکر شده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عن لیلة القدر أ فی رمضان هی أو فی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 الأنبیاء ما کانوا فإذا قبضوا رفعت أم هی إلی یوم القیامة؟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ابن کثیر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الدرالمنثور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استمرار این حقیقت دارد</w:t>
      </w:r>
      <w:r>
        <w:rPr>
          <w:rFonts w:eastAsia="IRNazanin" w:cs="IRNazanin"/>
          <w:color w:val="111111"/>
          <w:sz w:val="28"/>
          <w:szCs w:val="28"/>
          <w:rtl w:val="true"/>
          <w:lang w:bidi="fa-IR"/>
        </w:rPr>
        <w:t>.</w:t>
      </w:r>
      <w:bookmarkStart w:id="79" w:name="pg2665_14040"/>
    </w:p>
    <w:p>
      <w:pPr>
        <w:pStyle w:val="Heading5"/>
        <w:numPr>
          <w:ilvl w:val="4"/>
          <w:numId w:val="1"/>
        </w:numPr>
        <w:rPr/>
      </w:pPr>
      <w:bookmarkStart w:id="80" w:name="__RefHeading___Toc754034_1395250215"/>
      <w:bookmarkStart w:id="81" w:name="_Toc30"/>
      <w:bookmarkEnd w:id="79"/>
      <w:bookmarkEnd w:id="80"/>
      <w:r>
        <w:rPr/>
        <w:t>2</w:t>
      </w:r>
      <w:r>
        <w:rPr>
          <w:rtl w:val="true"/>
        </w:rPr>
        <w:t xml:space="preserve">- </w:t>
      </w:r>
      <w:r>
        <w:rPr>
          <w:rtl w:val="true"/>
        </w:rPr>
        <w:t>نزول امر سال در شب قدر هر سال</w:t>
      </w:r>
      <w:bookmarkEnd w:id="81"/>
    </w:p>
    <w:p>
      <w:pPr>
        <w:pStyle w:val="BookText"/>
        <w:rPr/>
      </w:pPr>
      <w:r>
        <w:rPr>
          <w:rFonts w:ascii="IRNazanin" w:hAnsi="IRNazanin" w:eastAsia="IRNazanin"/>
          <w:color w:val="111111"/>
          <w:sz w:val="28"/>
          <w:sz w:val="28"/>
          <w:szCs w:val="28"/>
          <w:rtl w:val="true"/>
          <w:lang w:bidi="fa-IR"/>
        </w:rPr>
        <w:t>اگر شب قدر هر سال وجود دارد نزول أمر الهی نیز طبق این آیه وآیات ابتدای سوره دخان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 اثبات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امر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این آیه ثابت خواهد بود</w:t>
      </w:r>
      <w:r>
        <w:rPr>
          <w:rFonts w:eastAsia="IRNazanin" w:cs="IRNazanin"/>
          <w:color w:val="111111"/>
          <w:sz w:val="28"/>
          <w:szCs w:val="28"/>
          <w:rtl w:val="true"/>
          <w:lang w:bidi="fa-IR"/>
        </w:rPr>
        <w:t>. </w:t>
      </w:r>
    </w:p>
    <w:p>
      <w:pPr>
        <w:pStyle w:val="Heading5"/>
        <w:numPr>
          <w:ilvl w:val="4"/>
          <w:numId w:val="1"/>
        </w:numPr>
        <w:rPr/>
      </w:pPr>
      <w:bookmarkStart w:id="82" w:name="__RefHeading___Toc754036_1395250215"/>
      <w:bookmarkStart w:id="83" w:name="_Toc31"/>
      <w:bookmarkEnd w:id="82"/>
      <w:r>
        <w:rPr/>
        <w:t>3</w:t>
      </w:r>
      <w:r>
        <w:rPr>
          <w:rtl w:val="true"/>
        </w:rPr>
        <w:t xml:space="preserve">- </w:t>
      </w:r>
      <w:r>
        <w:rPr>
          <w:rtl w:val="true"/>
        </w:rPr>
        <w:t>لزوم نزولِ روح و فرشتگان بر کسی</w:t>
      </w:r>
      <w:bookmarkEnd w:id="83"/>
    </w:p>
    <w:p>
      <w:pPr>
        <w:pStyle w:val="BookText"/>
        <w:rPr/>
      </w:pPr>
      <w:r>
        <w:rPr>
          <w:rFonts w:ascii="IRNazanin" w:hAnsi="IRNazanin" w:eastAsia="IRNazanin"/>
          <w:color w:val="111111"/>
          <w:sz w:val="28"/>
          <w:sz w:val="28"/>
          <w:szCs w:val="28"/>
          <w:rtl w:val="true"/>
          <w:lang w:bidi="fa-IR"/>
        </w:rPr>
        <w:t>و اگر کسی بگوید لازم نیست این فرشتگان بر کسی نازل شوند بلکه فرود می آیند و بر می گردند پاسخ این است که به بیان إمام معصوم علیه السلام آیا نزول چیزی بر هیچ چیز معنا دارد</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اگر بر کسی نازل نشوند 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گفته می شد همان گونه که ابتدای این سوره نیز که سخن از نزول قران به میان آمده است آیا معقول است کسی بگوید قران در این شب نازل شد ولی لازم نیست بر کسی نازل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 ، میزبان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همه پذیرفته اند که در زمان حضرتِ رسول صلی الله علیه جبرئیل و فرشتگان بر إیشان نازل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 دوم سوره نحل نیز مطلب را واضح تر می نماید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754038_1395250215"/>
      <w:bookmarkStart w:id="85" w:name="_Toc32"/>
      <w:bookmarkEnd w:id="84"/>
      <w:r>
        <w:rPr/>
        <w:t>4</w:t>
      </w:r>
      <w:r>
        <w:rPr>
          <w:rtl w:val="true"/>
        </w:rPr>
        <w:t xml:space="preserve">- </w:t>
      </w:r>
      <w:r>
        <w:rPr>
          <w:rtl w:val="true"/>
        </w:rPr>
        <w:t>ویژگی های کسی که میزبان و صاحب شب قدر است</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کسی می تواند میزبان این میهمانان الهی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خوبان عالَم، علمای ربانی و امثال آنان می توانند این مسؤلیت را بر عهده داشته باشند؟</w:t>
      </w:r>
    </w:p>
    <w:p>
      <w:pPr>
        <w:pStyle w:val="BookText"/>
        <w:rPr/>
      </w:pPr>
      <w:r>
        <w:rPr>
          <w:rFonts w:ascii="IRNazanin" w:hAnsi="IRNazanin" w:eastAsia="IRNazanin"/>
          <w:color w:val="111111"/>
          <w:sz w:val="28"/>
          <w:sz w:val="28"/>
          <w:szCs w:val="28"/>
          <w:rtl w:val="true"/>
          <w:lang w:bidi="fa-IR"/>
        </w:rPr>
        <w:t>ممکن است در پاسخ گفته شود بله جواب، مثبت است زیرا در قران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 با کمی دقت وتامل در سوره قدر در می یابیم آن چه که در این جا مطرح است با آن چه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آمده است بسیار متفاوت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جا سخن از نزول جبرئیل یا موجودی با عظمت تر از جبرئیل است وبه اتفاق نظر علمای فریقین هر کسی نمی تواند محل نزول فرشته عظیم الشأنی همانند او باشد به جهت این که سعه وجودی او بسیار قوی تر و بالاتر از سعه وجودی ماست لذا فقط کسی مثل رسول گرامی إسلام صلی الله علیه و آله و کسانی که در رتبه و منزلت او باشند چنین ظرفیت و توانی را دارند</w:t>
      </w:r>
    </w:p>
    <w:p>
      <w:pPr>
        <w:pStyle w:val="BookText"/>
        <w:rPr/>
      </w:pPr>
      <w:r>
        <w:rPr>
          <w:rFonts w:ascii="IRNazanin" w:hAnsi="IRNazanin" w:eastAsia="IRNazanin"/>
          <w:color w:val="111111"/>
          <w:sz w:val="28"/>
          <w:sz w:val="28"/>
          <w:szCs w:val="28"/>
          <w:rtl w:val="true"/>
          <w:lang w:bidi="fa-IR"/>
        </w:rPr>
        <w:t xml:space="preserve">و ثانیاً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صرف ملاقات یا برای یک امر جزئی نیست بلکه برای تمامی امور و مسائل مربوط به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تناسبی بین میهمان و میزبان باشد و این میزبان از طرف حق تعالی در این عالم، مسؤلیتی از طرف حق تعالی داشته باشد و به اصطلاح خلیفه الله باشد و چنین امری و چنین مسؤلیتی جز از معصوم از احدی ساخته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نتیجه لازم است در هر زمان یک انسان معصوم به عنوان ولیّ الله و خلیفه الله وجود داشته باد تا علاوه بر انجام سایر شؤون وظایف الهی که دارد به عنوان صاحب شب قدر عهده دار این مسؤلیت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ایمان به حجّت حیِّ الهی</w:t>
      </w:r>
    </w:p>
    <w:p>
      <w:pPr>
        <w:pStyle w:val="BookText"/>
        <w:rPr/>
      </w:pPr>
      <w:r>
        <w:rPr>
          <w:rFonts w:ascii="IRNazanin" w:hAnsi="IRNazanin" w:eastAsia="IRNazanin"/>
          <w:color w:val="111111"/>
          <w:sz w:val="28"/>
          <w:sz w:val="28"/>
          <w:szCs w:val="28"/>
          <w:rtl w:val="true"/>
          <w:lang w:bidi="fa-IR"/>
        </w:rPr>
        <w:t xml:space="preserve">در ارزش و جایگاه این عقیده همین بس که امام جواد می فرماید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کسی که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دارد بر کسی که چنین إیمانی ندارد همانند برتری انسان بر بهائم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شب قدر و صاحب آن را نشناسد در واقع إمام زمان خود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است و کسی که إمام زمانش را نشناسد به مرگ جاهلی از دنیا رفته است مرگ عصاره حیات است کسی که مرگش جاهلی باشد یعنی حیاتش جاهلی بوده و بهره ای از اسلام و انسانیت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امام در این روایت بیان می نماید همان حقیقتی است که شیعه و سنی از نبی مکرم اسلام نقل نموده 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نشناخته باشد به مرگ جاهلی از دنیا رفته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در مورد عبد الله بن عمر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بیعت کردن با حضرت علی امّتناع کرد اما شبانه در خانه حجاج را می زند تا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نائب عبد 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کند تا مبادا یک شب را بدون بیعت با امام به سر ببرد چرا که از پیامبر خدا روایت شده است که فرموده اند کسی که بمیرد و امامی نداشته باشد با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در حقارت و خواری به جایی رسید که حجاج پایش را از بستر در آورد و گفت با پایم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امّتنع من بیعة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علی الحجاج بابه لیلا لیبایع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یبیت تلک اللیلة بلا إمام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إمام له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بلغ من احتقار الحجاج له و استرذاله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رجله من الفراش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أصفق بیدک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مسؤلیت امام زمان</w:t>
      </w:r>
    </w:p>
    <w:p>
      <w:pPr>
        <w:pStyle w:val="BookText"/>
        <w:rPr/>
      </w:pPr>
      <w:r>
        <w:rPr>
          <w:rFonts w:ascii="IRNazanin" w:hAnsi="IRNazanin" w:eastAsia="IRNazanin"/>
          <w:color w:val="111111"/>
          <w:sz w:val="28"/>
          <w:sz w:val="28"/>
          <w:szCs w:val="28"/>
          <w:rtl w:val="true"/>
          <w:lang w:bidi="fa-IR"/>
        </w:rPr>
        <w:t xml:space="preserve">عظمتِ إمام زمان علیه السلام آنگاه روشن تر می شود که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به بیان رسول گرامی اسلام صلی الله علیه و اله بعد از این تعبیر آیا چیزی باقی می ماند که تحت آن قرار نگیرد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فرشتگان در شب قدر برای ارائه برنامه همه امور خدمت حضرت می رسند پس همه امور مادی و معنوی به اذن الله به دست مبارک او می باشد و واسطه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ولایت کلّی عالَم به اذن الله بر عهده امام زمان می باشد این حقیقت آنگاه برایمان روشن تر می شود وپی به عظمت امام می بریم که بدانیم آصف بن برخیا که در کمتر از یک ثانیه فقط با یک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فاصله صدها کیلومتر حاضر نمود</w:t>
      </w:r>
      <w:r>
        <w:rPr>
          <w:rStyle w:val="FootnoteAnchor"/>
          <w:rtl w:val="true"/>
        </w:rPr>
        <w:footnoteReference w:id="67"/>
      </w:r>
      <w:r>
        <w:rPr>
          <w:rFonts w:ascii="IRNazanin" w:hAnsi="IRNazanin" w:eastAsia="IRNazanin"/>
          <w:color w:val="111111"/>
          <w:sz w:val="28"/>
          <w:sz w:val="28"/>
          <w:szCs w:val="28"/>
          <w:rtl w:val="true"/>
          <w:lang w:bidi="fa-IR"/>
        </w:rPr>
        <w:t>فقط یک حرف از اسم اعظم را خداوند متعال به او داده بود لذا قران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چهارده معصوم هفتاد و دو حرف از هفتادو سه حرف اسم اعظم را دارا هستند لذا تعبیر قران در مورد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نورانی امام علی در مورد حجّت حیّ در هر زمان</w:t>
      </w:r>
    </w:p>
    <w:p>
      <w:pPr>
        <w:pStyle w:val="BookText"/>
        <w:rPr/>
      </w:pPr>
      <w:r>
        <w:rPr>
          <w:rFonts w:ascii="IRNazanin" w:hAnsi="IRNazanin" w:eastAsia="IRNazanin"/>
          <w:color w:val="111111"/>
          <w:sz w:val="28"/>
          <w:sz w:val="28"/>
          <w:szCs w:val="28"/>
          <w:rtl w:val="true"/>
          <w:lang w:bidi="fa-IR"/>
        </w:rPr>
        <w:t>إمام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در هر سال هست و امر سال در این شب نازل می شود و برای این امر پس از رسول خدا صلی الله علیه و آله والیانی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پرسید این ها چه کسانی هستند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شب قدر دارد شب قدر هر سال امرِ سال نازل می شود هم اکنون این امر بر چه کسی نازل می شود ؟؟ و صاحب شب قدر کیست ؟؟</w:t>
      </w:r>
    </w:p>
    <w:p>
      <w:pPr>
        <w:pStyle w:val="BookText"/>
        <w:rPr/>
      </w:pPr>
      <w:r>
        <w:rPr>
          <w:rFonts w:ascii="IRNazanin" w:hAnsi="IRNazanin" w:eastAsia="IRNazanin"/>
          <w:color w:val="111111"/>
          <w:sz w:val="28"/>
          <w:sz w:val="28"/>
          <w:szCs w:val="28"/>
          <w:rtl w:val="true"/>
          <w:lang w:bidi="fa-IR"/>
        </w:rPr>
        <w:t xml:space="preserve">بر اساس آن چه که در مقدمه گذشت قران اصول و کلّیات را بیان می نماید آن چه که از این آیه شریفه استفاده می شود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تبیینِ آن بر عهده روایات می باشد در تفسیر نور الثقلین بیش از یک صد روایت در مورد این موضوع ذیل این سوره، بیان شده است گرچه با دقت نظر در خودِ آیه، می توان نکات بسیار مهمی را در مورد جایگاه و شؤون امام استفاده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ابتدای سوره مبارکه دخان نیز همین حقیقت را بیان می نماید</w:t>
      </w:r>
      <w:r>
        <w:rPr>
          <w:rStyle w:val="FootnoteAnchor"/>
          <w:rtl w:val="true"/>
        </w:rPr>
        <w:footnoteReference w:id="71"/>
      </w:r>
      <w:r>
        <w:rPr>
          <w:rFonts w:ascii="IRNazanin" w:hAnsi="IRNazanin" w:eastAsia="IRNazanin"/>
          <w:color w:val="111111"/>
          <w:sz w:val="28"/>
          <w:sz w:val="28"/>
          <w:szCs w:val="28"/>
          <w:rtl w:val="true"/>
          <w:lang w:bidi="fa-IR"/>
        </w:rPr>
        <w:t>و روایات متعددی ذیل آن از ناحیه معصومین علیهم السلام رسیده است از جمله این که راوی از امام صادق علیه السلام می پرسد چگونه بفهمم که هر سال شب قدر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ماه مبارک</w:t>
      </w:r>
      <w:bookmarkStart w:id="86" w:name="pg2665_14045"/>
    </w:p>
    <w:p>
      <w:pPr>
        <w:pStyle w:val="BookText"/>
        <w:rPr/>
      </w:pPr>
      <w:bookmarkEnd w:id="86"/>
      <w:r>
        <w:rPr>
          <w:rFonts w:ascii="IRNazanin" w:hAnsi="IRNazanin" w:eastAsia="IRNazanin"/>
          <w:color w:val="111111"/>
          <w:sz w:val="28"/>
          <w:sz w:val="28"/>
          <w:szCs w:val="28"/>
          <w:rtl w:val="true"/>
          <w:lang w:bidi="fa-IR"/>
        </w:rPr>
        <w:t>رمضان شبی صد مرتبه سوره دخان را بخوان در شب بیست و سوم خواهی دید آن چه را باید ببینی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 w:name="__RefHeading___Toc754040_1395250215"/>
      <w:bookmarkStart w:id="88" w:name="_Toc33"/>
      <w:bookmarkEnd w:id="87"/>
      <w:r>
        <w:rPr>
          <w:rtl w:val="true"/>
        </w:rPr>
        <w:t>هادی زمان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 برای هر قومی راهنمایی هست</w:t>
      </w:r>
    </w:p>
    <w:p>
      <w:pPr>
        <w:pStyle w:val="BookText"/>
        <w:rPr/>
      </w:pPr>
      <w:r>
        <w:rPr>
          <w:rFonts w:ascii="IRNazanin" w:hAnsi="IRNazanin" w:eastAsia="IRNazanin"/>
          <w:color w:val="111111"/>
          <w:sz w:val="28"/>
          <w:sz w:val="28"/>
          <w:szCs w:val="28"/>
          <w:rtl w:val="true"/>
          <w:lang w:bidi="fa-IR"/>
        </w:rPr>
        <w:t>انذار برای به راه آوردن گمراه، وهدایت برای پیمودن درستِ این راه و پیش بردن صحیح او در این مسیر است تا درجات رشد و تعالی را یکی پس از دیگری به خوبی طی کند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منذر است و مؤسس شریعت، کسی که گمراهان و بت‌پرستان را به راه آورد اما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باشد که حافظ و نگهبان و تداوم بخش راه او باشد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در آیات دیگر به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Style w:val="FootnoteAnchor"/>
          <w:rtl w:val="true"/>
        </w:rPr>
        <w:footnoteReference w:id="75"/>
      </w:r>
      <w:r>
        <w:rPr>
          <w:rFonts w:ascii="IRNazanin" w:hAnsi="IRNazanin" w:eastAsia="IRNazanin"/>
          <w:color w:val="111111"/>
          <w:sz w:val="28"/>
          <w:sz w:val="28"/>
          <w:szCs w:val="28"/>
          <w:rtl w:val="true"/>
          <w:lang w:bidi="fa-IR"/>
        </w:rPr>
        <w:t xml:space="preserve">اما در اینجا به قرینه سیاقِ کلام که فرمود تو منذر هستی و برای هر قومی هدایتگری هست می‌فهمیم فراز دوم آیه اشاره دارد به تداوم بخشِ راه او یعنی امام، از طرفی فراز دوم آیه به صورت کلی بیان شده است گر 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 حضرت خود ایشان است اما پس از آن نیز طبق این آیه نیاز به هادی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استدلال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شش میلیارد انسان وجود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مردم این زمان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معنای لغویش مراد نیست بلکه مراد شخصی است که به فرمان و امر الهی هدایت می کند و به اصطلاح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است و چنین کسانی به بیان مرحوم علامه در تفسیر المیزان، دارای مقام عصمت می باشند و لحظه‌ای در ضلالت وگمراهی نبوده و پیوسته با غیب مرتبط بوده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خداوند متعال در این آیه شریفه بین دو نفر تقابل ایجاد نموده سپس عقل را به داوری فراخوانده که کدام یک از این دو نفر شایستگی امامت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سوی حق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هدایت شدنش نیاز به هدایت هدایت کننده ای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همه إنسان ها این گونه اند که وقتی به دنیا می آیند چیزی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 فهم وعقل او افزوده می شود و با هدایت کسانی مثل انبیاء ، ائمه علیهم السلام ، علماء ، معلمان ، پدر و مادر زمینه هدایتشان فراهم می شود در نتیجه دسته اول باید کسانی باشند که هرگز حتی لحظه ای در ضلالت و گمراهی نبوده باشند تا نیاز به هدایت داشته باشند در غیر این صورت داخل در دسته دوم خواهند بود و دو گروه نخواهیم داشت لذا با إستفاده از این تقابل نتیجه می گیریم که دسته اول کسانی هستند که پیوسته در هدایت بوده اند همانند حضرت عیسی علیه السلام که در بدو تولد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ویژگی این دسته این است که دارای مقام والای عصمت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تفسیر المیزان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سخن،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مراد معنای لغوی آن بود و طبعاً شامل علماء و سایر هدایت کنندگان می شد لازم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روایتی ذیل آیه هفتم رعد نداشتیم دلالت آیه بر لزوم وجود حجّت خداوند در هر زمان با بیانی که گذشت کافی بود اما خوشبختانه روایاتی در این رابطه وجود دارد که هم شیعه و غیر شیعه هر دو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خودشان را به سینه مبارکشان نهاده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واشاره به شانه مولی علی علیه السلام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هستی، به واسطه تو بعد از من هدایت یافتگان هدایت می‌شوند</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حموینی در فرائد السمطین از ابو هریره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بالهادی علیّ کرم الله وجهه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در هنگام یاد کردن صحابه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نام مبارک حضرت علی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تفاوت را سؤال می‌کنیم، می‌گویند چون حضرت علی علیه السلام لحظه‌ای بت نپرستید، بر خلاف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پاکی حضرت علی از شرک و بت پرستی گواهی می دهند که طبعاً لیاقت ایشان را برای امامت، و عدم لیاقت کسانی  که به گواهی خودشان زمانی بت پرست بوده اند نتیجه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نتیجه سخن این که طبق این آیه شریفه در هر زمان لازم است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با ویژگی عصمت ، تداوم بخش راه رسول گرامی إسلام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رابطه با جایگاه و شؤون و وظائف امام مراجعه کنید به بخش ضمیمه ها، ضمیمه شماره </w:t>
      </w:r>
      <w:r>
        <w:rPr>
          <w:rFonts w:eastAsia="IRNazanin" w:cs="IRNazanin"/>
          <w:color w:val="111111"/>
          <w:sz w:val="28"/>
          <w:szCs w:val="28"/>
          <w:lang w:bidi="fa-IR"/>
        </w:rPr>
        <w:t>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دلائل عقلیِ وجود حجّت در هر زمان را در 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آخر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 از منظر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جدّی وبسیار حائز اهمیّت است که لازم است به عنوان یک موضوع مستقل مورد تحقیق جدی محققان ارجمند قرار گیرد   از جمله اشارات قرآن در این رابطه می توان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ساخت کعبه معظمه، ابراهیم خلیل الرحمن از طرف حق تعالی ماموریت یافت تا همه را به آمدن به این سرزمین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بسوی تو بیایند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تو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 بده تا مردم به سوی کعبه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یأتوا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تمام انسان هایی که استطاعت رفتن به مکه را دارند لبیک گفتن به این ندا واجب است پس لازم است کسی همانند ابراهیم خلیل به عنوان حجت و ولیّ خداوند وجود داشته باشد تا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و اگر در برخی از زمان ها در اثر قدر نشناسی مردم حجت خداوند غائب بوده است مثل زمان ما، خود مردم مقصرند و از طرف دیگر غائب بودن حجت خداوند منافاتی با بودن او در مکه و ایام حج ندارد همان گونه که بر اساس روایات متعدد امام زمان هر سال ایام حج در مکه حضور دارند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روایاتی که ذیل آیه شریفه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سوره بقره آمده است همین امر را تاکید می نماید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ابراهیم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به سوی تو فروفرستادیم تا تو مردم را به خواست و فرمان پروردگارشان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آری، به راه آن توانای بی‌همتا و ستوده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قران کافی بود و نیازی به حجّت حیّ نبود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این است که تا تو مردم را از تاریکی به نور رهنمون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آنان هنگامی که بر خود ستم کردند نزد تو می‌آمدند و از خدا آمرزش می‌خواستند و پیامبر برای آنان آمرزش می‌خواست هر آینه خدای را توبه‌پذیر و مهربان می‌یافتند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 را بیان نموده است اگر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شیوه و نحوه دعا کردن را هم در این آیه و آیات دیگر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این است که انسان با مراجعه به حجّت حیّ و در خواست از او برای طلب آمرزش، غفران خود را شامل بنده اش بفرماید و اگر در این زمان امام زمان ما غائب است غیبت هرگز مانع از توسل به ایشان نمی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ناظر به حجّت حیّ است از جمله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p>
    <w:p>
      <w:pPr>
        <w:pStyle w:val="BookText"/>
        <w:rPr/>
      </w:pPr>
      <w:r>
        <w:rPr>
          <w:rFonts w:ascii="IRNazanin" w:hAnsi="IRNazanin" w:eastAsia="IRNazanin"/>
          <w:color w:val="111111"/>
          <w:sz w:val="28"/>
          <w:sz w:val="28"/>
          <w:szCs w:val="28"/>
          <w:rtl w:val="true"/>
          <w:lang w:bidi="fa-IR"/>
        </w:rPr>
        <w:t>در شب قدرِ هر سال امر سال نازل می شود در زمان حیات نبی مکرم اسلام جبرئیل و فرشتگان از طرف خداوند این امر را محضر ایشان ابلاغ می نمودند هم اکنون نیز لازم است کسی در حد ولیاقت این امر به عنوان صاحب شب قدر وجود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می فرماید برای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توجه به معنای خاص این اصطلاح در قران هادی امّت در این زمان کیست؟</w:t>
      </w:r>
      <w:bookmarkStart w:id="89" w:name="pg2665_14050"/>
    </w:p>
    <w:p>
      <w:pPr>
        <w:pStyle w:val="Heading3"/>
        <w:numPr>
          <w:ilvl w:val="2"/>
          <w:numId w:val="1"/>
        </w:numPr>
        <w:rPr/>
      </w:pPr>
      <w:bookmarkStart w:id="90" w:name="__RefHeading___Toc754042_1395250215"/>
      <w:bookmarkStart w:id="91" w:name="_Toc34"/>
      <w:bookmarkEnd w:id="89"/>
      <w:bookmarkEnd w:id="90"/>
      <w:r>
        <w:rPr>
          <w:rtl w:val="true"/>
        </w:rPr>
        <w:t>آیات ناظر به غیبتِ امام زمان</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754044_1395250215"/>
      <w:bookmarkStart w:id="93" w:name="_Toc35"/>
      <w:bookmarkEnd w:id="92"/>
      <w:r>
        <w:rPr>
          <w:rtl w:val="true"/>
        </w:rPr>
        <w:t>اشاره</w:t>
      </w:r>
      <w:bookmarkStart w:id="94" w:name="pg2665_14051"/>
      <w:bookmarkEnd w:id="93"/>
    </w:p>
    <w:p>
      <w:pPr>
        <w:pStyle w:val="Heading4"/>
        <w:numPr>
          <w:ilvl w:val="3"/>
          <w:numId w:val="1"/>
        </w:numPr>
        <w:rPr/>
      </w:pPr>
      <w:bookmarkStart w:id="95" w:name="__RefHeading___Toc754046_1395250215"/>
      <w:bookmarkStart w:id="96" w:name="_Toc36"/>
      <w:bookmarkEnd w:id="94"/>
      <w:bookmarkEnd w:id="95"/>
      <w:r>
        <w:rPr>
          <w:rtl w:val="true"/>
        </w:rPr>
        <w:t>ماء معین</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است از همزه استفهام و فعل ماضی رأیتم این ترکیب در ادبیات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خبر دهید می باشدو در جایی که نیاز به تفکر و اندیشیدن باشد به کار می رود به بیان سلیس تر به معنای این است که آیا فکر کرده اید؟  کما این 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الْماءَ الَّذی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تعبیر به معنای آیا دیده اید نیست چرا که فردی که آب می نوشد آن را می بیند بلکه به این معناست که آیا آبی را که می نوشید روی آن فکر کرده اید؟ سپس در ادامه آیه در مورد این که در چه چیزی باید فکر نمود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أَنْزَلْتُمُوه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به معنای أخبرنی است و در نوع و تعداد مخاطب تاء تعییر نمی کند بلکه کاف بر سر آن می آید و تغییرات بر کاف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رَأَیْتَکَ 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ما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إِنْ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أَ رَأَیْتُمْ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رَأَیْتَ إِذْ أَوَیْنا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ها در آن معنای تنبیه و آگاهی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المفردات ذیل واژه 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می باشد لذا به فرورفتگی داخل کوه غار گفته می شود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جاری است و 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ظاهر و آشکار و در دسترس بودن می باشد یا آبی که به تعبیر عامیانه چشم را بگیرد یعنی تمیز و گوارا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 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السائل،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علی وجه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الغزیر، و کل ذلک من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ذیل واژه معن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بیندیشید، اگر آبتان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آن‌گاه چه کسی برای شما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درد های بزرگ ما غفلت از نعمت های الهی است خداوند در این آیه شریفه می فرماید آیا به این مسأله فکر کرده اید که اگر همه چیز باشد ولی آب نباشد چه اتفاقی می افتد ؟</w:t>
      </w:r>
    </w:p>
    <w:p>
      <w:pPr>
        <w:pStyle w:val="BookText"/>
        <w:rPr/>
      </w:pPr>
      <w:r>
        <w:rPr>
          <w:rFonts w:ascii="IRNazanin" w:hAnsi="IRNazanin" w:eastAsia="IRNazanin"/>
          <w:color w:val="111111"/>
          <w:sz w:val="28"/>
          <w:sz w:val="28"/>
          <w:szCs w:val="28"/>
          <w:rtl w:val="true"/>
          <w:lang w:bidi="fa-IR"/>
        </w:rPr>
        <w:t>ظهر و تفسیر آیه در رابطه با نعمت حیاتی آب می باشد</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تامل در آیه و دقت در این ماجرا به دست می آید که مراد خداوند متعال این است که اگر اراده کند آب را بگیرد در این صورت اگر جن و انس جمع شوند یک قطره آب نمی توانند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تأویل و بطن آیه بر اساس روایات متعدد</w:t>
      </w:r>
      <w:r>
        <w:rPr>
          <w:rStyle w:val="FootnoteAnchor"/>
          <w:rtl w:val="true"/>
        </w:rPr>
        <w:footnoteReference w:id="89"/>
      </w:r>
      <w:r>
        <w:rPr>
          <w:rFonts w:ascii="IRNazanin" w:hAnsi="IRNazanin" w:eastAsia="IRNazanin"/>
          <w:color w:val="111111"/>
          <w:sz w:val="28"/>
          <w:sz w:val="28"/>
          <w:szCs w:val="28"/>
          <w:rtl w:val="true"/>
          <w:lang w:bidi="fa-IR"/>
        </w:rPr>
        <w:t>، در مورد مسأله ای بسیار حیاتی تر و مهم تر از آب است و آن مسأله إمام و  اضطرار به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محمد باقر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بگو بیندیشید اگر امامتان غائب شد به گونه ای که ندانید او کجاست پس چه کسی إمامی ظاهری برایتان خواهد آورد که اخبار آسمانها و زمین و حلال و حرام خداوند را برای شما بیان کند</w:t>
      </w:r>
      <w:r>
        <w:rPr>
          <w:rStyle w:val="FootnoteAnchor"/>
          <w:rtl w:val="true"/>
        </w:rPr>
        <w:footnoteReference w:id="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می باشند که آنها ابواب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علم إمام را برای شما خواهد آورد</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بطن آیه به این نتیجه می رسیم که هشدار وقوع غیبت ، از همان ابتدا داده شد که اگر مردم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را ندانند به بلای غیبتِ إمام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امّت اسلام به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قران توجه ننمودند وقدر اهل بیت را ندانستند و طبق سنت الهی</w:t>
      </w:r>
      <w:r>
        <w:rPr>
          <w:rStyle w:val="FootnoteAnchor"/>
          <w:rtl w:val="true"/>
        </w:rPr>
        <w:footnoteReference w:id="92"/>
      </w:r>
      <w:r>
        <w:rPr>
          <w:rFonts w:ascii="IRNazanin" w:hAnsi="IRNazanin" w:eastAsia="IRNazanin"/>
          <w:color w:val="111111"/>
          <w:sz w:val="28"/>
          <w:sz w:val="28"/>
          <w:szCs w:val="28"/>
          <w:rtl w:val="true"/>
          <w:lang w:bidi="fa-IR"/>
        </w:rPr>
        <w:t>به بلای عظیم غیبتِ امام دچار شدند اما در عین حال همین آیه شریفه برای امروزِ ما پیام ها و نکات مهمی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 علتِ غائب شدن إمام خود مردم هستند زیرا اگر خداوند بدون این که مردم نقشی داشته باشند حجّت خود را غائب نماید این سؤال و اندیشیدن در مورد این مسأله که اگر امامتان غائب شد چه خواهید کرد معنا ندارد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قدر نشناسی مردم سبب غیبت شد و تا حقیقتاً قدر شناس حجّت خداوند نشویم از ظهور خبری نخواهد بود</w:t>
      </w:r>
      <w:r>
        <w:rPr>
          <w:rStyle w:val="FootnoteAnchor"/>
          <w:rtl w:val="true"/>
        </w:rPr>
        <w:footnoteReference w:id="94"/>
      </w:r>
      <w:r>
        <w:rPr>
          <w:rFonts w:ascii="IRNazanin" w:hAnsi="IRNazanin" w:eastAsia="IRNazanin"/>
          <w:color w:val="111111"/>
          <w:sz w:val="28"/>
          <w:sz w:val="28"/>
          <w:szCs w:val="28"/>
          <w:rtl w:val="true"/>
          <w:lang w:bidi="fa-IR"/>
        </w:rPr>
        <w:t>از این جا رسالت خطیر و عظیم خواص مشخص می شود که با تمام توان باید نسبت به توجه دادن مردم به جایگاه و ویژگی های امام و حقوقی که امام بر مردم دارد بکوشند و از خسارت  عظیم غیبت امام بگویند 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دیگران قدر نشناسی کردند و سبب غیبت او شدند تقصیر ما چیست؟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زمان بندگان خود را امتحان می نماید و میزان ولایت و محبتِ آنان را می سنجد به عنوان مثال پایبندی ما به ارزش های دینی، اطاعت و پیروی ما از بزرگان دین یعنی فقهای جامع الشرائط، پرداخت خمس و زکات و</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حکمت های فریضه خمس همین موضوع است قطعاً امام زمان علیه السلام هیج نیازی به خمس ما ندارد اما چرا این حق قرار داده شده است؟ اگر من از مال خود برای حضرت که</w:t>
      </w:r>
    </w:p>
    <w:p>
      <w:pPr>
        <w:pStyle w:val="BookText"/>
        <w:rPr/>
      </w:pPr>
      <w:r>
        <w:rPr>
          <w:rFonts w:ascii="IRNazanin" w:hAnsi="IRNazanin" w:eastAsia="IRNazanin"/>
          <w:color w:val="111111"/>
          <w:sz w:val="28"/>
          <w:sz w:val="28"/>
          <w:szCs w:val="28"/>
          <w:rtl w:val="true"/>
          <w:lang w:bidi="fa-IR"/>
        </w:rPr>
        <w:t>یک تکلّیفی است از ناحیه خداوند نگذرم می توانم ادعای محبت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 خود برای ایشان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آزمون ها سر بلند بیرون بیاید و جزء منتظران واقعی باشد اجر و پاداش عظیمی خواهد داشت از جمله بودن با اهل بیت علیهم السلام در آخرت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سؤال که اگر امامتان غائب شد چه خواهید کرد این است که با غائب شدن إمام ، ما دچار خسران و ضرر جبران ناپذیری خواهیم شد گرچه إمامِ غائب همانند خورشید پنهان دارای آثار و برکات زیادی برای ما و همه هستی است اما در عین حال بخش زیادی از فوائد إمام مترتب بر عدم غیبتِ إمام است که با غیبتش از آن محروم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خسارت عظیم را درک می کردیم به اضطرار می رسیدیم و خواستار رفع این بلا می شدیم در این صورت قطعاً دعا به اجابت می رسید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بی بدیل إمام و ضرورت حضورِ او در جامعه به عنوان محورِ همه امور، علاوه بر ضرورت وجودِ امام، مسأله ای است که با تدبّر در این آیه شریفه و روایات متعدد در ذیل این آیه شریفه، به آن پی می بریم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روایتی که از إمام باقر علیه السلام ذیل آیه ذکر شد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کسی أخبار آسمان ها و زمین و حلال و حرام خداوند را برای شما خواهد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کسی می تواند ادّعا کند عالِم به غیب و شهود است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 که مرا از دست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در رابطه با این موضوع مراجعه کنید به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شَیْ‌ءٌ مِنَ الْحَقِّ فِی یَدِ النَّاسِ إِلَّا مَا خَرَجَ مِنْ عِنْدِ الْأَئِمَّةِ ع وَ أَنَّ کُلَّ شَیْ‌ءٍ لَمْ یَخْرُجْ مِنْ عِنْدِهِمْ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چه کسی می تواند ادّعا کند مرتبط با مبدأ غیب است و به عالَم غیب آشنا تر است تا عالم شهود</w:t>
      </w:r>
      <w:r>
        <w:rPr>
          <w:rStyle w:val="FootnoteAnchor"/>
          <w:rtl w:val="true"/>
        </w:rPr>
        <w:footnoteReference w:id="97"/>
      </w:r>
      <w:r>
        <w:rPr>
          <w:rFonts w:ascii="IRNazanin" w:hAnsi="IRNazanin" w:eastAsia="IRNazanin"/>
          <w:color w:val="111111"/>
          <w:sz w:val="28"/>
          <w:sz w:val="28"/>
          <w:szCs w:val="28"/>
          <w:rtl w:val="true"/>
          <w:lang w:bidi="fa-IR"/>
        </w:rPr>
        <w:t>و کیست که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چیزی بر یقین من افزوده نخواهد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خو گرفتن به دوران غیبتِ امام و عادی شدنِ آن، از مصیبت هایی است که دچار آن شده ایم نشانه آن هم این است که هر کدام از ما سر گرم و مشغول کار خود هستیم و چه بسا روزها و هفته ها می گذرد و کمتر به یاد امامِ خود و تکلیف و رسالتی که در این رابطه داریم می 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القاب زیبای ائمه به طور عام ولقب إمام زمان عجل الله تعالی فرجه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همین آیه شریفه گرفته شده است و تشبیه إمام به آب، بیانگر نکات ظریف و عمیقی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الماء المعین و البئر المعطلة و القصر المشید و تأویل السحاب و المطر و الظل و الفواکه و سائر المنافع الظاهرة بعلمهم و برکاتهم علیهم السلام</w:t>
      </w:r>
    </w:p>
    <w:p>
      <w:pPr>
        <w:pStyle w:val="BookText"/>
        <w:rPr/>
      </w:pPr>
      <w:r>
        <w:rPr>
          <w:rFonts w:ascii="IRNazanin" w:hAnsi="IRNazanin" w:eastAsia="IRNazanin"/>
          <w:color w:val="111111"/>
          <w:sz w:val="28"/>
          <w:sz w:val="28"/>
          <w:szCs w:val="28"/>
          <w:rtl w:val="true"/>
          <w:lang w:bidi="fa-IR"/>
        </w:rPr>
        <w:t>جمله امام زمان به مرحوم حاج محمد علی فشندی حقیقتاً تکان دهنده است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سید بزرگواری وارد مسجد جمکران می شود با خود گفتم در این هوای گرم تشنه است ظرف آبی به او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منتظران راستین است که هیچگاه بی تفاوت نیستند و پیوسته دنبال کار خیر و خدمت به دیگران آن هم با توجه به امام عصر و درخواست دعا برای حضرتش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نوشیدند و ظرف را برگرداندند در این حال گفتم شما دعا کنید و فرج امام زمان علیه السلام را از خداوند بخواهید تا فرج ایشان نزدیک گردد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به اندازه آب خوردنی ما را نمی خواهند اگر بخواهند دعا می کنند و فرج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تا نگاه کردم دیگر کسی را ندیدم</w:t>
      </w:r>
      <w:r>
        <w:rPr>
          <w:rFonts w:eastAsia="IRNazanin" w:cs="IRNazanin"/>
          <w:color w:val="111111"/>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چقدر به یاد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 یاد اوییم آیا خود را برای او می خواهیم یا حتی او را هم برای خود و راحتیمان و حل مشکل خودمان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bookmarkStart w:id="97" w:name="pg2665_14056"/>
    </w:p>
    <w:p>
      <w:pPr>
        <w:pStyle w:val="BookText"/>
        <w:rPr/>
      </w:pPr>
      <w:bookmarkEnd w:id="97"/>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8" w:name="__RefHeading___Toc754048_1395250215"/>
      <w:bookmarkStart w:id="99" w:name="_Toc37"/>
      <w:bookmarkEnd w:id="98"/>
      <w:r>
        <w:rPr>
          <w:rtl w:val="true"/>
        </w:rPr>
        <w:t>حجّت غائب</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آن هیچ شکی نیست، راهنمای پرهیزگاران است کسانی که به غیب ایمان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از مهمترین ویژگی پرهیزکاران است کسانی که عقلشان در چشمشان نیست که فقط هر چه را با چشم سر ببینند بپذیرند و غیر آن را انکار کنند که اگر این چنین باشد فرقی بین انسان و حیوان باقی نمی ماند</w:t>
      </w:r>
      <w:r>
        <w:rPr>
          <w:rStyle w:val="FootnoteAnchor"/>
          <w:rtl w:val="true"/>
        </w:rPr>
        <w:footnoteReference w:id="102"/>
      </w:r>
      <w:r>
        <w:rPr>
          <w:rFonts w:ascii="IRNazanin" w:hAnsi="IRNazanin" w:eastAsia="IRNazanin"/>
          <w:color w:val="111111"/>
          <w:sz w:val="28"/>
          <w:sz w:val="28"/>
          <w:szCs w:val="28"/>
          <w:rtl w:val="true"/>
          <w:lang w:bidi="fa-IR"/>
        </w:rPr>
        <w:t xml:space="preserve">غیب مطلق خداوند متعال است او را با چشم سر نمی توان دید نه در دنیا نه در آخرت نه خواص نه عوام مهمترین ویژگی متقین این است که با تمام وجود آفریدگار هستی و آنچه را که او از آن خبر داده است را باور دارند پس در مرحله ظهر و تفسیرِ آیه، غیب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است کما این که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آن تصریح شده است</w:t>
      </w:r>
    </w:p>
    <w:p>
      <w:pPr>
        <w:pStyle w:val="BookText"/>
        <w:rPr/>
      </w:pPr>
      <w:r>
        <w:rPr>
          <w:rFonts w:ascii="IRNazanin" w:hAnsi="IRNazanin" w:eastAsia="IRNazanin"/>
          <w:color w:val="111111"/>
          <w:sz w:val="28"/>
          <w:sz w:val="28"/>
          <w:szCs w:val="28"/>
          <w:rtl w:val="true"/>
          <w:lang w:bidi="fa-IR"/>
        </w:rPr>
        <w:t>اما در مرحله بطن و تاویلِ آیه بر اساس روایات غیب مصادیق متعددی دارد مثل عرش، لوح، قلم، کرسی،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آن، ایمان به حجّت غائب است إمام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ایمان به غیب می آورند یعنی ایمان به حجّت غائب می آورند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 کسانی نیستند که می گویند اگر إمام از جانب خداوند وجود دارد پس کجاست ؟چرا او را نمی بینیم؟ متقین با دلائل عقلی ، قرانی و روائی به یقین رسیده اند که خداوند هرگز هستی را بدون حجّت نمی گذارد و همان گونه که بسیاری از انبیاء عظیم الشأن إلهی و أوصیائشان بر اساس</w:t>
      </w:r>
    </w:p>
    <w:p>
      <w:pPr>
        <w:pStyle w:val="BookText"/>
        <w:rPr/>
      </w:pPr>
      <w:r>
        <w:rPr>
          <w:rFonts w:ascii="IRNazanin" w:hAnsi="IRNazanin" w:eastAsia="IRNazanin"/>
          <w:color w:val="111111"/>
          <w:sz w:val="28"/>
          <w:sz w:val="28"/>
          <w:szCs w:val="28"/>
          <w:rtl w:val="true"/>
          <w:lang w:bidi="fa-IR"/>
        </w:rPr>
        <w:t xml:space="preserve">حکمت إلهی مدّتی از قوم خود غائب می شدند هم اکنون نیز حجّت خداوند غائب است و روزی ظهور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حضرت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 یعنی إقرار به قیام قائم که حق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مصنف</w:t>
      </w:r>
    </w:p>
    <w:p>
      <w:pPr>
        <w:pStyle w:val="BookText"/>
        <w:rPr/>
      </w:pPr>
      <w:r>
        <w:rPr>
          <w:rFonts w:ascii="IRNazanin" w:hAnsi="IRNazanin" w:eastAsia="IRNazanin"/>
          <w:color w:val="111111"/>
          <w:sz w:val="28"/>
          <w:sz w:val="28"/>
          <w:szCs w:val="28"/>
          <w:rtl w:val="true"/>
          <w:lang w:bidi="fa-IR"/>
        </w:rPr>
        <w:t>دو چیز سبب می شود در مورد ظهور إمام زمان عجّل الله تعالی فرجه شک و تردید ایجاد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افکنی دشمنان</w:t>
      </w:r>
    </w:p>
    <w:p>
      <w:pPr>
        <w:pStyle w:val="BookText"/>
        <w:rPr/>
      </w:pPr>
      <w:r>
        <w:rPr>
          <w:rFonts w:ascii="IRNazanin" w:hAnsi="IRNazanin" w:eastAsia="IRNazanin"/>
          <w:color w:val="111111"/>
          <w:sz w:val="28"/>
          <w:sz w:val="28"/>
          <w:szCs w:val="28"/>
          <w:rtl w:val="true"/>
          <w:lang w:bidi="fa-IR"/>
        </w:rPr>
        <w:t>متقین به خداوند و وعده های او ایمان دارند و چون مژده و نوید ظهور حضرت را خود خداوند داده است آنها هرگز دچار شک و تردید نمی شوند و هم چنان چشم به راه مقدم نورانی حضرتش باقی می مانند</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تَطَاوَلَتِ الدُّهُورُ وَ تَمَادَتِ الْأَعْصَارُ لَمْ أَزْدَدْ بِکَ إِلَّا یَقِیناً وَ لَکَ إِلَّا حُبّاً وَ عَلَیْکَ إِلَّا اعْتِمَاداً وَ لِظُهُورِکَ إِلَّا تَوَقُّعاً وَ مُرَابَطَةً بِنَفْسِی وَ مَالِی وَ جَمِیعِ مَا أَنْعَمَ بِهِ عَلَیَّ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فرازی از زیارت بسیار مهم و زیبای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مفاتیح الجنان این زیارت در بخش زیارت سرداب مقدس بعد از زیارت آل یس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آیاتی که دلالت بر غیبت حضرت می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lang w:bidi="fa-IR"/>
        </w:rPr>
        <w:t>15:81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 ناظر به غیبت حجّت خداوند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نعمت حیاتی آب است که اگر همه چیز باشد ولی خداوند آب را ما بگیرد در واقع حیات را گرفته است اما تاویل آیه غیبت حجّت خداوند است</w:t>
      </w:r>
    </w:p>
    <w:p>
      <w:pPr>
        <w:pStyle w:val="BookText"/>
        <w:rPr/>
      </w:pPr>
      <w:r>
        <w:rPr>
          <w:rFonts w:ascii="IRNazanin" w:hAnsi="IRNazanin" w:eastAsia="IRNazanin"/>
          <w:color w:val="111111"/>
          <w:sz w:val="28"/>
          <w:sz w:val="28"/>
          <w:szCs w:val="28"/>
          <w:rtl w:val="true"/>
          <w:lang w:bidi="fa-IR"/>
        </w:rPr>
        <w:t>غیبت او سبب محرومیت ما از بسیاری از خیرات و برکات می گردد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پرهیزکاران این است که ایمان به حجّت غائب دارند</w:t>
      </w:r>
      <w:bookmarkStart w:id="100" w:name="pg2665_14059"/>
    </w:p>
    <w:p>
      <w:pPr>
        <w:pStyle w:val="Heading3"/>
        <w:numPr>
          <w:ilvl w:val="2"/>
          <w:numId w:val="1"/>
        </w:numPr>
        <w:rPr/>
      </w:pPr>
      <w:bookmarkStart w:id="101" w:name="__RefHeading___Toc754050_1395250215"/>
      <w:bookmarkStart w:id="102" w:name="_Toc38"/>
      <w:bookmarkEnd w:id="100"/>
      <w:bookmarkEnd w:id="101"/>
      <w:r>
        <w:rPr>
          <w:rtl w:val="true"/>
        </w:rPr>
        <w:t>آیات ناظر به وظائف منتظران</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754052_1395250215"/>
      <w:bookmarkStart w:id="104" w:name="_Toc39"/>
      <w:bookmarkEnd w:id="103"/>
      <w:r>
        <w:rPr>
          <w:rtl w:val="true"/>
        </w:rPr>
        <w:t>اشاره</w:t>
      </w:r>
      <w:bookmarkStart w:id="105" w:name="pg2665_14060"/>
      <w:bookmarkEnd w:id="104"/>
    </w:p>
    <w:p>
      <w:pPr>
        <w:pStyle w:val="Heading4"/>
        <w:numPr>
          <w:ilvl w:val="3"/>
          <w:numId w:val="1"/>
        </w:numPr>
        <w:rPr/>
      </w:pPr>
      <w:bookmarkStart w:id="106" w:name="__RefHeading___Toc754054_1395250215"/>
      <w:bookmarkStart w:id="107" w:name="_Toc40"/>
      <w:bookmarkEnd w:id="105"/>
      <w:bookmarkEnd w:id="106"/>
      <w:r>
        <w:rPr>
          <w:rtl w:val="true"/>
        </w:rPr>
        <w:t>هشدار به منتظرانِ خاتم الاوصیاء</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شدن زمانِ چیزی 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نرم بودن رام بودن پذیرا بودن و امثال آن آمده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غلظت و سفتی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در اصطلاح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منظور یهود و نصاری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 است منتها زمانی که انتهای آن نا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لها حدّ مجهول إذا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طریق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عن مقرّرات دینیّة أو عقلیّة أو طبیعیّة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العبد، عن أمر الربّ، و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به درازا کشید، و دلهایشان سخت گردید و بسیاری از آنها فاسق بودند؟</w:t>
      </w:r>
    </w:p>
    <w:p>
      <w:pPr>
        <w:pStyle w:val="BookText"/>
        <w:rPr/>
      </w:pPr>
      <w:r>
        <w:rPr>
          <w:rFonts w:ascii="IRNazanin" w:hAnsi="IRNazanin" w:eastAsia="IRNazanin"/>
          <w:color w:val="111111"/>
          <w:sz w:val="28"/>
          <w:sz w:val="28"/>
          <w:szCs w:val="28"/>
          <w:rtl w:val="true"/>
          <w:lang w:bidi="fa-IR"/>
        </w:rPr>
        <w:t>وقتی باران بر زمین خاکی می بارد زمین با آغوش باز قطره باران را می پذیرد این حالت را خشوع می گویند</w:t>
      </w:r>
    </w:p>
    <w:p>
      <w:pPr>
        <w:pStyle w:val="BookText"/>
        <w:rPr/>
      </w:pPr>
      <w:r>
        <w:rPr>
          <w:rFonts w:ascii="IRNazanin" w:hAnsi="IRNazanin" w:eastAsia="IRNazanin"/>
          <w:color w:val="111111"/>
          <w:sz w:val="28"/>
          <w:sz w:val="28"/>
          <w:szCs w:val="28"/>
          <w:rtl w:val="true"/>
          <w:lang w:bidi="fa-IR"/>
        </w:rPr>
        <w:t>اما همین قطره وقتی به سنگ و امثال آن برخورد می کند کمانه می کند و ذره ذره می شود این حالت را قساوت می گویند روح و روان ما در برابر فرامین و دستورات إلهی ممکن است یکی از این دو حالت را داشته باشد خداوند در ابتدا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 آن فرا نرسیده است که دلهای شما برای یاد خداوند و آن چه که از جانب او نازل شده است نرم و فروتن شود ؟ و  آیا وقت آن نرسیده که همانند اهل کتاب نباشید که دچار قساوت قلب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صادق علیه اسلام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مردم زمان غیبت نازل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غیبت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اهل کتاب چگونه بودند که قران هشدار می دهد شما عبرت بگیرید و همانند آنان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حدّ اقل دو بار در آزمون إنتظارِ، مردود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به آنها گفت من به میعاد الهی می روم برادرم هارون در میان شما است از او پیروی کنید تا من بر گردم اما همین که بعد از سی روز نیامد دنبال سامری رفتند و گوساله 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بایست نسبت به وعده خداوند و پیامبرش اطمینان می داشتند و هم چنان منتظر می ماندند و این را می فهمیدند که در این تأخیر حکمتی نهفته است و موظّفند که منتظر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 بر شما نازل شود که با وعده من مخالفت کردید؟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نوید ظهور خاتم الانبیاء به اهل کتاب داده شده بود و این که آنها وظیفه دارند با ظهورش به او ایمان آورند اما همین که زمان انتظار طولانی شد نا امید شدند و به جای خشوع و اطمینان به وعده الهی دچار قساوت قلب شدند و دنبال هوا و هوس و دنیا طلبی رفتند و موعود خود را به کلی فراموش کردند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در این آیه شریفه از ما می خواهد از آنها عبرت بگیریم و با طولانی شدن زمان غیبت هرگز دچار قساوت قلب نشویم بلکه در برابر حکم خداوند که در قران و بیانات نورانی اهل بیت منعکس است مطیع و فرمانبردار باشیم هرگز سست نشده و به وعده او ایمان داشته و هم چنان با قلب و گفتار و کردار، منتظر و چشم به راه ظهور إمام زمانمان باشیم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علی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است که زمان آن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در این دوران بر دینش  ثابت قدم بماند و به خاطر طولانی شدن غیبتِ إمامش دچار قساوت قلب نشود پس او در روز قیامت با من خواهد بود</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در دوران غیبت إمام زمانش که بسیاری از مردم با فراموش کردن إمام خود و وظیفه ای که در برابر او دارند دنبال مد و مد گرائی و چشم هم چشمی می روند و هر کسی سعی می کند در مسابقه رفاه و تجمل از دیگران عقب نماند در چنین دورانی اگر کسی قلبش هم چنان پذیرای دستورات الهی باشد و تمام سعیش این باشد که در زندگیش راهی را که إمام زمانش می پسندد دنبال کند و سلمان گونه زندگی کند که ویژگی او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مولایش علی را بر خواسته خودش مقدم می داشت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سلمان فارسی بلکه بگو سلمان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چرا زیاد یاد سلمان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سه 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خواسته مولایش امیر المومنین بر خواسته نفسش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فقراء و برگزیدن نشست و برخاست با آنان بر نشست و برخاست با مرفهان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 درستکار و در صراط مستقیم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مشرکان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لِثَلَاثِ خِلَالٍ إِحْدَاهَا إِیثَارُهُ هَوَی أَمِیرِ الْمُؤْمِنِینَ ع عَلَی هَوَی نَفْسِهِ وَ الثَّانِیَةُ حُبُّهُ الْفُقَرَاءَ وَ اخْتِیَارُهُ إِیَّاهُمْ عَلَی أَهْلِ الثَّرْوَةِ وَ الْعُدَدِ وَ الثَّالِثَةُ حُبُّهُ لِلْعِلْمِ وَ الْعُلَمَاءِ إِنَّ سَلْمَانَ کَانَ عَبْداً صَالِحاً حَنِیفاً مُسْلِماً وَ ما کانَ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البته بسیار سخت و دشوار ولی شدنی است جائزه و مدالی که به او خواهند داد ، بودن با اهل بیت عصمت و طهارت علیهم السلام در بهشت برین است حال انسان عاقل باید بیندیشد که آیا در عالم هستی جائزه و درجه ای بالاتر از این وجود دارد که انسان در زندگی ابدی خود همنشین اهل بیت علیهم السلام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عَلَیْهِمُ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 در بسیاری از ترجمه ها این گونه ترجمه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 آنها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طولانی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تأمل در این آیه و سایر آیات مرتبط با آن مثل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مواردی مثل عمر هم به کار رفته است متوجه می شویم این تعبیر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برای روشن تر شدن بحث، ابتدا این تعبیر را در مورد عمر و أجل بررسی می کنیم إمام علی علیه السلام در نهج البلاغه می فرماید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یَطُولَنَّ عَلَیْکُمْ فِیهَا الْأَمَدُ</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یعنی مبادا زمان عمرتان بر شما طولانی بیاید یعنی مبادا تصوّر کنید دارای عمر طولانی خواهید بود و آخرت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نظیر این تعبیر آمده است</w:t>
      </w:r>
      <w:r>
        <w:rPr>
          <w:rStyle w:val="FootnoteAnchor"/>
          <w:rtl w:val="true"/>
        </w:rPr>
        <w:footnoteReference w:id="113"/>
      </w:r>
      <w:r>
        <w:rPr>
          <w:rFonts w:ascii="IRNazanin" w:hAnsi="IRNazanin" w:eastAsia="IRNazanin"/>
          <w:color w:val="111111"/>
          <w:sz w:val="28"/>
          <w:sz w:val="28"/>
          <w:szCs w:val="28"/>
          <w:rtl w:val="true"/>
          <w:lang w:bidi="fa-IR"/>
        </w:rPr>
        <w:t>طبیعی است که معنای این جمله این نیست که مبادا عمر شما طولانی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مورد بحث هم، همین معنا مورد نظر است یعنی شما مثل اهل کتاب نباشید که زمان بر آنها طولانی آمد یعنی تصوّر کردند تا زمان تحقق وعده إلهی خیلی فاصله هست و منتظر بازگشت حجّت خداوند نشدند هر کس به کار خود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آسیب های مهم دوران إنتظار است یعنی خارج شدن از حالت إنتظار و غفلت از زمینه سازی برای آمدن موعودِ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فَتَوَقَّعُوا الْفَرَجَ صَبَاحاً وَ مَسَاء</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وظائف منتظران در زیبا ترین شکل بیان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منتظران خاتم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روایتی که از امام صادق علیه السلام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اهل کتاب که دچار قساوت قلب شدند نباشید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تَخْشَعَ قُلُوبُهُمْ لِذِکْرِ اللَّهِ وَ ما نَزَلَ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bookmarkStart w:id="108" w:name="pg2665_14064"/>
    </w:p>
    <w:p>
      <w:pPr>
        <w:pStyle w:val="BookText"/>
        <w:rPr/>
      </w:pPr>
      <w:bookmarkEnd w:id="108"/>
      <w:r>
        <w:rPr>
          <w:rFonts w:ascii="IRNazanin" w:hAnsi="IRNazanin" w:eastAsia="IRNazanin"/>
          <w:color w:val="111111"/>
          <w:sz w:val="28"/>
          <w:sz w:val="28"/>
          <w:szCs w:val="28"/>
          <w:rtl w:val="true"/>
          <w:lang w:bidi="fa-IR"/>
        </w:rPr>
        <w:t>حالت خشوع قلب را در خود حفظ نمایید و همچنان در این دوران به یاد خداوند باشید و قلبتان پذیرای احکام و دستورات الهی باشد با حفظ حالت انتظار</w:t>
      </w:r>
      <w:r>
        <w:rPr>
          <w:rFonts w:eastAsia="IRNazanin" w:cs="IRNazanin"/>
          <w:color w:val="111111"/>
          <w:sz w:val="28"/>
          <w:szCs w:val="28"/>
          <w:rtl w:val="true"/>
          <w:lang w:bidi="fa-IR"/>
        </w:rPr>
        <w:t>.</w:t>
      </w:r>
    </w:p>
    <w:p>
      <w:pPr>
        <w:pStyle w:val="Heading4"/>
        <w:numPr>
          <w:ilvl w:val="3"/>
          <w:numId w:val="1"/>
        </w:numPr>
        <w:rPr/>
      </w:pPr>
      <w:bookmarkStart w:id="109" w:name="__RefHeading___Toc754056_1395250215"/>
      <w:bookmarkStart w:id="110" w:name="_Toc41"/>
      <w:bookmarkEnd w:id="109"/>
      <w:r>
        <w:rPr>
          <w:rtl w:val="true"/>
        </w:rPr>
        <w:t>مرزبانی از مرزهای جغرافیائی، اعتقادی بویژه امامت و مهدویت</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چند توصیه اساسی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معنای استقامّت در راهِ رسیدن به هدف و استفاده از همه توان و انرژی خود و نا امید نشدن در هنگام مواجه شدن با مشکلات و شکست هاست در روایات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طبعا در مسیر رسیدن به اهداف بلندی که خالق و آفریدگارمان برایمان در نظر گرفته است گاهی سختی انجام آن چه که ما را به آن اهداف می رساند یا وسوسه های نفسانی و شیطانی یا بروز مشکلات و مصائبی که پیش می آید انسان را از طی مسیر باز دارد این جا عنصر صبر است که می تواند او را از این گردنه ها عبور دهد و به قلّه های بلند ورفیع انسانی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به معنای همبستگی و ایستادگی امّت در برابر فشارها و تهدیدات دشمن و کوتاه نیامدن و پافشاری بر اصول و ارزش هاست به عبارت دیگر مصابره همان صبر اجتماعی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معنای آن مراقبت و مرزبانی است</w:t>
      </w:r>
      <w:r>
        <w:rPr>
          <w:rStyle w:val="FootnoteAnchor"/>
          <w:rtl w:val="true"/>
        </w:rPr>
        <w:footnoteReference w:id="116"/>
      </w:r>
      <w:r>
        <w:rPr>
          <w:rFonts w:ascii="IRNazanin" w:hAnsi="IRNazanin" w:eastAsia="IRNazanin"/>
          <w:color w:val="111111"/>
          <w:sz w:val="28"/>
          <w:sz w:val="28"/>
          <w:szCs w:val="28"/>
          <w:rtl w:val="true"/>
          <w:lang w:bidi="fa-IR"/>
        </w:rPr>
        <w:t>قران پیوسته خطر نفوذ دشمن را هشدار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شما از سلاح ها</w:t>
      </w:r>
    </w:p>
    <w:p>
      <w:pPr>
        <w:pStyle w:val="BookText"/>
        <w:rPr/>
      </w:pPr>
      <w:r>
        <w:rPr>
          <w:rFonts w:ascii="IRNazanin" w:hAnsi="IRNazanin" w:eastAsia="IRNazanin"/>
          <w:color w:val="111111"/>
          <w:sz w:val="28"/>
          <w:sz w:val="28"/>
          <w:szCs w:val="28"/>
          <w:rtl w:val="true"/>
          <w:lang w:bidi="fa-IR"/>
        </w:rPr>
        <w:t>و کالا های خود غافل شوید و به یکباره به شما هجوم آورند</w:t>
      </w:r>
      <w:r>
        <w:rPr>
          <w:rStyle w:val="FootnoteAnchor"/>
          <w:rtl w:val="true"/>
        </w:rPr>
        <w:footnoteReference w:id="117"/>
      </w:r>
      <w:r>
        <w:rPr>
          <w:rFonts w:ascii="IRNazanin" w:hAnsi="IRNazanin" w:eastAsia="IRNazanin"/>
          <w:color w:val="111111"/>
          <w:sz w:val="28"/>
          <w:sz w:val="28"/>
          <w:szCs w:val="28"/>
          <w:rtl w:val="true"/>
          <w:lang w:bidi="fa-IR"/>
        </w:rPr>
        <w:t>لذا پاسداری از مرزها و مراقب نفوذ دشمن بودن توصیه دیگری است که در این آیه مورد تاکید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نکته ظریف تری را از آیه گوشزد می نمایند و آن دفاع از اهل بیت علیهم السلام است</w:t>
      </w:r>
      <w:r>
        <w:rPr>
          <w:rStyle w:val="FootnoteAnchor"/>
          <w:rtl w:val="true"/>
        </w:rPr>
        <w:footnoteReference w:id="118"/>
      </w:r>
      <w:r>
        <w:rPr>
          <w:rFonts w:ascii="IRNazanin" w:hAnsi="IRNazanin" w:eastAsia="IRNazanin"/>
          <w:color w:val="111111"/>
          <w:sz w:val="28"/>
          <w:sz w:val="28"/>
          <w:szCs w:val="28"/>
          <w:rtl w:val="true"/>
          <w:lang w:bidi="fa-IR"/>
        </w:rPr>
        <w:t>که در حقیقت دفاع از رسول الله صلی الله علیه و آله و دفاع از دین است</w:t>
      </w:r>
    </w:p>
    <w:p>
      <w:pPr>
        <w:pStyle w:val="BookText"/>
        <w:rPr/>
      </w:pPr>
      <w:r>
        <w:rPr>
          <w:rFonts w:ascii="IRNazanin" w:hAnsi="IRNazanin" w:eastAsia="IRNazanin"/>
          <w:color w:val="111111"/>
          <w:sz w:val="28"/>
          <w:sz w:val="28"/>
          <w:szCs w:val="28"/>
          <w:rtl w:val="true"/>
          <w:lang w:bidi="fa-IR"/>
        </w:rPr>
        <w:t>در چند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امامکم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در تعبیر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الائمه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 از امام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سومی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با امام حفاظت کنید</w:t>
      </w:r>
      <w:r>
        <w:rPr>
          <w:rStyle w:val="FootnoteAnchor"/>
          <w:rtl w:val="true"/>
        </w:rPr>
        <w:footnoteReference w:id="121"/>
      </w:r>
      <w:r>
        <w:rPr>
          <w:rFonts w:ascii="IRNazanin" w:hAnsi="IRNazanin" w:eastAsia="IRNazanin"/>
          <w:color w:val="111111"/>
          <w:sz w:val="28"/>
          <w:sz w:val="28"/>
          <w:szCs w:val="28"/>
          <w:rtl w:val="true"/>
          <w:lang w:bidi="fa-IR"/>
        </w:rPr>
        <w:t>یعنی مراقب باشید ولایت و امامت را شما نگیرند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را که مرحوم نعمانی در کتاب خود در دو جا آورده جالب توجه است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موردِ انتظارِ خود دفاع کنید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 از وظائف مهم منتظران این است که نسبت به انتظار و ظهور بی تفاوت نباشند و در برابر نقشه های شوم مهدی ستیزان در انکار، تخریب و تحریف این اندیشه ناب، مراقبت و مرزبانی از مهدویت را به فراموشی نسپارند و هر کسی در حد توان خود دفاع از آن را وظیفه خود بداند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جهانی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بخشهایی از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وظیفه ما را در دوران غیبت بیان نموده است</w:t>
      </w:r>
    </w:p>
    <w:p>
      <w:pPr>
        <w:pStyle w:val="BookText"/>
        <w:rPr/>
      </w:pPr>
      <w:r>
        <w:rPr>
          <w:rFonts w:ascii="IRNazanin" w:hAnsi="IRNazanin" w:eastAsia="IRNazanin"/>
          <w:color w:val="111111"/>
          <w:sz w:val="28"/>
          <w:sz w:val="28"/>
          <w:szCs w:val="28"/>
          <w:rtl w:val="true"/>
          <w:lang w:bidi="fa-IR"/>
        </w:rPr>
        <w:t xml:space="preserve">از جمله آیات ناظر به وظائف منتظران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باید مراقب دل خود باشیم تا بر روی یاد خدا بسته نشود و پیوسته پذیرای دستورات قران و عترت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از اعتقاد به ولایت و بودن با اهل بیت علیهم السلام بویژه دفاع از امام منتَظَر از دیگر وطائف مهم ماست</w:t>
      </w:r>
      <w:r>
        <w:rPr>
          <w:rFonts w:eastAsia="IRNazanin" w:cs="IRNazanin"/>
          <w:color w:val="111111"/>
          <w:sz w:val="28"/>
          <w:szCs w:val="28"/>
          <w:rtl w:val="true"/>
          <w:lang w:bidi="fa-IR"/>
        </w:rPr>
        <w:t>.</w:t>
      </w:r>
      <w:bookmarkStart w:id="111" w:name="pg2665_14067"/>
    </w:p>
    <w:p>
      <w:pPr>
        <w:pStyle w:val="Heading3"/>
        <w:numPr>
          <w:ilvl w:val="2"/>
          <w:numId w:val="1"/>
        </w:numPr>
        <w:rPr/>
      </w:pPr>
      <w:bookmarkStart w:id="112" w:name="__RefHeading___Toc754058_1395250215"/>
      <w:bookmarkStart w:id="113" w:name="_Toc42"/>
      <w:bookmarkEnd w:id="111"/>
      <w:bookmarkEnd w:id="112"/>
      <w:r>
        <w:rPr>
          <w:rtl w:val="true"/>
        </w:rPr>
        <w:t>آیات ناظر به ویژگی های حضرت مهدی علیه السلام</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754060_1395250215"/>
      <w:bookmarkStart w:id="115" w:name="_Toc43"/>
      <w:bookmarkEnd w:id="114"/>
      <w:r>
        <w:rPr>
          <w:rtl w:val="true"/>
        </w:rPr>
        <w:t>اشاره</w:t>
      </w:r>
      <w:bookmarkStart w:id="116" w:name="pg2665_14068"/>
      <w:bookmarkEnd w:id="115"/>
    </w:p>
    <w:p>
      <w:pPr>
        <w:pStyle w:val="Heading4"/>
        <w:numPr>
          <w:ilvl w:val="3"/>
          <w:numId w:val="1"/>
        </w:numPr>
        <w:rPr/>
      </w:pPr>
      <w:bookmarkStart w:id="117" w:name="__RefHeading___Toc754062_1395250215"/>
      <w:bookmarkStart w:id="118" w:name="_Toc44"/>
      <w:bookmarkEnd w:id="116"/>
      <w:bookmarkEnd w:id="117"/>
      <w:r>
        <w:rPr>
          <w:rtl w:val="true"/>
        </w:rPr>
        <w:t>بقیّة الله</w:t>
      </w:r>
      <w:bookmarkEnd w:id="118"/>
    </w:p>
    <w:p>
      <w:pPr>
        <w:pStyle w:val="BookText"/>
        <w:rPr/>
      </w:pPr>
      <w:r>
        <w:rPr>
          <w:rFonts w:ascii="Amiri" w:hAnsi="Amiri" w:eastAsia="Amiri" w:cs="Amiri"/>
          <w:color w:val="111111"/>
          <w:sz w:val="28"/>
          <w:sz w:val="28"/>
          <w:szCs w:val="28"/>
          <w:rtl w:val="true"/>
          <w:lang w:bidi="ar-SA"/>
        </w:rPr>
        <w:t>بقیّة الله</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آنچه از جانب خدا برایتان باقی می‌ماند، برای شما بهتر است اگر به راستی ایمان آورده‌اید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حق تعالی به حبیبش فرمود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نه جزء آن در طلب حلال است</w:t>
      </w:r>
      <w:r>
        <w:rPr>
          <w:rStyle w:val="FootnoteAnchor"/>
          <w:rtl w:val="true"/>
        </w:rPr>
        <w:footnoteReference w:id="126"/>
      </w:r>
      <w:r>
        <w:rPr>
          <w:rFonts w:ascii="IRNazanin" w:hAnsi="IRNazanin" w:eastAsia="IRNazanin"/>
          <w:color w:val="111111"/>
          <w:sz w:val="28"/>
          <w:sz w:val="28"/>
          <w:szCs w:val="28"/>
          <w:rtl w:val="true"/>
          <w:lang w:bidi="fa-IR"/>
        </w:rPr>
        <w:t xml:space="preserve">این همان توصیه ای است که حضرت شعیب علیه السلام به بیان این آیه خطاب به قومش بیان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برای شما بهتر 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بطن آیه در مورد آخرین حجّت از سلسله حُجَج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لمقدمه الفداه می باشد در روایات متعددی از فریقین از إمام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p>
    <w:p>
      <w:pPr>
        <w:pStyle w:val="BookText"/>
        <w:rPr/>
      </w:pPr>
      <w:r>
        <w:rPr>
          <w:rFonts w:ascii="IRNazanin" w:hAnsi="IRNazanin" w:eastAsia="IRNazanin"/>
          <w:color w:val="111111"/>
          <w:sz w:val="28"/>
          <w:sz w:val="28"/>
          <w:szCs w:val="28"/>
          <w:rtl w:val="true"/>
          <w:lang w:bidi="fa-IR"/>
        </w:rPr>
        <w:t xml:space="preserve">إمام محمّد باقر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سخنی که إمام مهدی علیه السلام هنگام ظهور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حجّته و خلیفته علیکم</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همچنین در تشرف احمد بن اسحاق محضر إمام حسن عسکری علیه السلام و در خواست نشانه از حضرت ، برای اطمینان نسبت به امامت إمام مهدی علیه السلام خود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هستم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أحمد بن إسحاق فقلت له یا مولای فهل من علامة یطمئن إلیها قلبی فنطق الغلام ع بلسان عربی فصیح فقال أنا بقیة الله فی أرضه و المنتقم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وقتی راوی از إمام صادق علیه السلام در مورد نحوه سلام کردن به حضرت سؤال می کند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 المومنین اسمی است که خداوند آن را بر علی گذاشته است و احدی قبل از او و بعد از او به این نام نامیده نمی شود مگر این که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شما شوم پس چگونه به حضرت مهدی سلام داده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ایه شریفه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فِدَاکَ کَیْفَ یُسَلَّمُ عَلَیْهِ قَالَ یَقُولُونَ السَّلَامُ عَلَیْکَ یَا بَقِیَّةَ اللَّهِ ثُمَّ قَرَأَ 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الحجه ، باب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همین آیه شریفه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نور الابصار شبلنجی‌  از علمای اهل سنت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مهدی علیه السلام خروج کند بر کعبه تکیه می‌دهد و سیصد و سیزده نفر از یارانش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سخنی که بر زبان ایشان جاری می‌شود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خیرٌ لکم 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بقیة الله و خلیفته و حجّته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و خلیفه و حجّت خدا بر شما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پیام آیه شریفه این است که خیر و صلاح شما در روی آوردن و توجه نمودن به إمام مهدی آخرین حجّت الهی است حضرت به ما نیازی ندارد این ما هستیم که به حجّت الهی</w:t>
      </w:r>
    </w:p>
    <w:p>
      <w:pPr>
        <w:pStyle w:val="BookText"/>
        <w:rPr/>
      </w:pPr>
      <w:r>
        <w:rPr>
          <w:rFonts w:ascii="IRNazanin" w:hAnsi="IRNazanin" w:eastAsia="IRNazanin"/>
          <w:color w:val="111111"/>
          <w:sz w:val="28"/>
          <w:sz w:val="28"/>
          <w:szCs w:val="28"/>
          <w:rtl w:val="true"/>
          <w:lang w:bidi="fa-IR"/>
        </w:rPr>
        <w:t>نیازمندیم و خیر و سعادت ، رشد و تعالی ما در گرو توجه به اوست کما این که خود حضرت در توقیعی بر این معنا تاکید می فرمایند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پاسخ نامه آنان با خط مبارک حضرت، به این مضمون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نان خداوند بخشنده مهربان خداوند ما را و شما را از فتنه ها محافظت فرماید و به ما و شما روح یقین را عنایت فرماید و ما و شما را از عاقبت به شر شدن نگه دارد مهانا خبر تردید گروهی از شما در دین و شک و سر گردانی آنان در مورد والیان امرشان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ما را غمگین ساخت به خاطر خودتان نه به خاطر خودمان و ما را آزرد به جهت خودتان نه به جهت خودمان زیرا خدا با ماست پس هیچ نیازی به احدی نداریم و حق با ماست و برگشتن و دست برداشتن کسی از ما، هرگز ما را به وحشت نمی اندازد و ما دست پروده پروردگارمان هستیم و مخلوقات دست پروده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فَغَمَّنَا ذَلِکَ لَکُمْ لَا لَنَا وَ سَاءْنَا فِیکُمْ لَا فِینَا لِأَنَّ اللَّهَ مَعَنَا فَلَا فَاقَةَ بِنَا إِلَی غَیْرِهِ وَ الْحَقُّ مَعَنَا فَلَنْ یُوحِشَنَا مَنْ قَعَدَ عَنَّا وَ نَحْنُ صَنَائِعُ رَبِّنَا وَ الْخَلْقُ بَعْدَ صَنَائِعِنَا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دل به شرق یا غرب نبندیم کسی که این معنا را به خوبی فهمید إمام راحل رضوان الله تعالی علیه بود که با تمام توان به میدان آمد تا زمینه ظهور حضرت را فراهم نماید ایشان انگیزه خود را از انقلاب اسلامی ، زمینه سازی قیام و انقلاب جهانی إمام مهدی علیه السلام بیان می کنند و وظیفه ما این است که این راه را با جدیتِ هر چه بیشتر با اطاعت و پیروی از ولیّ فقیه و رهبر فرزانه انقلاب ادامه دهیم زیرا زمینه سازی ظهور بعهده خود امّت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امید این که هر چه زودتر به این باور برسیم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خیر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قران این امر را مقید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bookmarkStart w:id="119" w:name="pg2665_14071"/>
    </w:p>
    <w:p>
      <w:pPr>
        <w:pStyle w:val="Heading4"/>
        <w:numPr>
          <w:ilvl w:val="3"/>
          <w:numId w:val="1"/>
        </w:numPr>
        <w:rPr/>
      </w:pPr>
      <w:bookmarkStart w:id="120" w:name="__RefHeading___Toc754064_1395250215"/>
      <w:bookmarkStart w:id="121" w:name="_Toc45"/>
      <w:bookmarkEnd w:id="119"/>
      <w:bookmarkEnd w:id="120"/>
      <w:r>
        <w:rPr>
          <w:rtl w:val="true"/>
        </w:rPr>
        <w:t>نعمت پنهان</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رؤیت می 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مقصود چیست؟ این تعبیر در چنین مواردی برای دعوت به تفکر و آگاهی دادن به مخاطب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تقولها العربُ عند التَّعَجُّب من الشی‌ء و عند تَنْبِیهِ المخاطب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خَرَجُوا مِنْ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ذیل واژه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هم بعد از اشاره به مصادیقی از این تعبیر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ذلک فیه معنی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ذیل همین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مهم است این است که آیه شریفه با دعوت به تفکر آغاز می شود موضوعی که در گسترده ترین سطح در قرآن به چشم می خورد بیش از پنجاه مورد ماده عقل آمده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بسیاری از آیات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شده است در بسیاری از موارد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تحقیق و بررسی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 صَدَقْتَ أَمْ کُنْتَ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 کَیْفَ کانَ 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فَانْظُرُوا کَیْفَ بَدَأَ الْخَلْقَ ثُمَّ اللَّهُ یُنْشِئُ النَّشْأَةَ الْآخِرَةَ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مشورت گوش را نوازش می دهد اما با این حال به چه میزان ما این اصل قرآنی را مورد توجه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مهم ترین کارها از جمله ازدواج به جای تحقیق و بررسی استخاره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عملا قرآن بعنوان کتاب استخاره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آن که اهل تحقیق و بررسی باشیم سپس با توکل به خداوند وارد عمل شویم بله اگر همه مراحل را طی کردیم و در حیرت ماندیم آنگاه می توانیم با مراجعه به اهلش استخاره بگیریم وقتی قرآن صرفاً برای زیبایی در سفره عقد باشد یا کار را به جایی رسانده ایم که اگر از خانه ای صدای قرآن بیاید فورا می گویند چه کسی مرده است؟ و نهایتا قرآن کتاب استخاره قرار می گیرد آیا این مهجوریت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مهجور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مهجور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نقشه راه زندگی و کتاب سعادت و خوشبختی و نسخه شفاء است بیاییم قرآن را دریابیم و با عمل به آن خیر و سعادت دنیا و آخرت را به دست آوریم راهِ آن توجه به همان چیزی است که در این آیه دعوت شده ایم در مورد آن بیندیشیم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وسیع و تام و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استعیر إِسْبَاغُ الوضوء، و إسباغ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ذیل واژه 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معنای کثرت و فراوانی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نعمتهای آشکار و پنهان خود را به طور فراوان بر شما ارزانی داشته است؟</w:t>
      </w:r>
    </w:p>
    <w:p>
      <w:pPr>
        <w:pStyle w:val="BookText"/>
        <w:rPr/>
      </w:pPr>
      <w:r>
        <w:rPr>
          <w:rFonts w:ascii="IRNazanin" w:hAnsi="IRNazanin" w:eastAsia="IRNazanin"/>
          <w:color w:val="111111"/>
          <w:sz w:val="28"/>
          <w:sz w:val="28"/>
          <w:szCs w:val="28"/>
          <w:rtl w:val="true"/>
          <w:lang w:bidi="fa-IR"/>
        </w:rPr>
        <w:t xml:space="preserve">موضوعِ سخن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نفس و انسان شناسی از مهم ترین و ضروری ترین موضوعاتی است که لازم است هر انسانی تمام توجه خود را نسبت به آن بکار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روی این موضوع فکر کرده ایم که انسان موجودی است که خداوند متعال آن چه که در آسمان ها و زمین است را مسخّر و رام او نموده است؟ و تمام نعمت های پیدا و پنهان خود را بر سر او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چنین انسانی برای چه هدفی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خوب خوردن و خوب پوشیدن و خوب لذت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دنیا برای انسان خلق شده است پس قطعاً او برای امری فراتر از آن آفریده شده است تامل در این موضوع ما را به این نتیجه می رساند که نه تنها برای دنیا آفریده نشده برای صرف بهشت رفتن هم به این عالم نیامده است بلکه برای تقرّب الی الله و سیر به سوی او قدم در این وادی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خداوندی که میلیاردها موجود آفریده است نوبت به انسان که رسید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یعنی استعداد بالقوه ای که خالق حکیم در وجود انسان قرار داده است به گونه ای است که در صورت شکوفا شدن می تواند به بالاترین درجات و مراتب برسد وقطعاً درجه و رتبه و ارزش و مقام جز با رفع موانع و تقرّب به خداوند با چیز دیگری به دست نمی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برای قرب الی الله به این عالم آمده ایم راهی پر پیچ و خم و پر از خطر و موانع در پیش داریم که طی این مسیر جز با وجود یک راهنمائی که خود در اوج و قلّه یِ آن قرار دارد امکان پذیر نیست</w:t>
      </w:r>
    </w:p>
    <w:p>
      <w:pPr>
        <w:pStyle w:val="BookText"/>
        <w:rPr/>
      </w:pPr>
      <w:r>
        <w:rPr>
          <w:rFonts w:ascii="IRNazanin" w:hAnsi="IRNazanin" w:eastAsia="IRNazanin"/>
          <w:color w:val="111111"/>
          <w:sz w:val="28"/>
          <w:sz w:val="28"/>
          <w:szCs w:val="28"/>
          <w:rtl w:val="true"/>
          <w:lang w:bidi="fa-IR"/>
        </w:rPr>
        <w:t xml:space="preserve">این همان مطلبی است که در بیان نورانی آقا موسی بن جعفر علیه السلام بیان شده است که 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است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شخص او از دیدگان مردم پنهان می شود ولی یاد او از دل های مومنین فراموش نمی شود و او دوازدهمین ماست خداوند هر مشکلّی را برای او آسان و هر امر دشواری را برایش راحت می گرداند و گنجهای زمین را برای او آشکار خواهد ساخت و هر دوری را برایش نزدیک می گرداند و هر زورگوی معاندی را به دستش نابود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 النِّعْمَةُ الظَّاهِرَةُ الْإِمَامُ الظَّاهِرُ وَ الْبَاطِنَةُ الْإِمَامُ الْغَائِبُ فَقُلْتُ لَهُ وَ یَکُونُ فِی الْأَئِمَّةِ مَنْ یَغِیبُ قَالَ نَعَمْ یَغِیبُ عَنْ أَبْصَارِ النَّاسِ شَخْصُهُ وَ لَا یَغِیبُ عَن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سؤال می کند آیا در بین ائمه علیهم السلام کسی هست که غائب می شود؟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شخص او غائب می شود ولی یاد او از دل های مومنین غائب نخواهد شد او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ظاهره نبی مکرم اسلام صلی الله علیه و آله و مراد از نعمت باطنه ولایت ما اهل بیت می باشد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تامل در آیه شریفه و روایات رسیده در ذیل آن به دست می آید که فلسفه وجودی و رسالت اصلی امام معصوم، رساندن انسان های لایق به مقام عظیم قرب الی الله است نه این که</w:t>
      </w:r>
    </w:p>
    <w:p>
      <w:pPr>
        <w:pStyle w:val="BookText"/>
        <w:rPr/>
      </w:pPr>
      <w:r>
        <w:rPr>
          <w:rFonts w:ascii="IRNazanin" w:hAnsi="IRNazanin" w:eastAsia="IRNazanin"/>
          <w:color w:val="111111"/>
          <w:sz w:val="28"/>
          <w:sz w:val="28"/>
          <w:szCs w:val="28"/>
          <w:rtl w:val="true"/>
          <w:lang w:bidi="fa-IR"/>
        </w:rPr>
        <w:t>صرفاً امام را وسیله ای برای رسیدن به خواسته های مادّی خود قرار دهیم و فقط در هنگام مواجه شدن با مشکلات و نیازهای  مادّی به او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راوی از امام صادق علیه السلام سؤال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کی محقق می شود؟ حضرت از این سؤال ناراحت شدند زیرا دریافتند که مقصود او این است کی حضرت مهدی می آید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 از کسانی هستی که دنیا را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این امر را بشناسد فرج او حاصل شده است به جهت انتظارش</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 همین الان در عینِ غیبت امام می توان از فیوضات و هدایت های باطنی امام بهره مند شد به شرطی که خود را و امام را و هدفِ آمدنمان به دنیا و نقش امام را به خوبی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خود را نیافرید مگر برای این که او را بشناسند که اگر او را شناختند به بندگی او روی می آورند و با چنین عبودیتی از هر چیز و هر کس بی نیازکی شوند و به مقام غنا می رسند شخصی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خداوند که می فرمایید به خاطر آن اصلا به این عالم آمده ایم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خداوند شناخت همان حجّتی است که بر مردم اطاعت و پیروی از او واجب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به این معناست که رسیدن به آن هدف، جز در پرتو هدایت و یاری چنین امامی امکان پذیر نمی باشد این همان نکته ظریفی است که مرحوم علامه طباطبائی در 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بقره و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وهمچنین در کتاب شیعه در اسلام به طور مبسوط به بحث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شناخت این حقیقت، نوع بهره و استفاده ما از امام متفاوت خواهد بود دیگر نمی نشینیم فقط به آینده نگاه کنیم امام کی می آید؟ بلکه هم اکنون از آثار و برکات وجودی حضرت همانند خورشید پشت ابر بهره خواهیم برد و با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در حالی که اگر این معرفت نباشد معلوم نیست با ظهور حضرت چه وضعیتی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در زمان ظهور باشند به شرطی که در دوران غیبت، مطیع و فرمانبردار حضرت باشند و در امورات خود به ایشان اقتدا نمایند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در بیان نورانی امام صادق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معرفت نسبت به این امر داشته باشد قطعاً فرج او حاصل شده است به جهت انتظارش</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 تا به حال برای شناخت خداوند متعال و عبودیت و بندگی بهترِ او و برای نجات از وسوسه های نفسانی و شیطانی، به امام زمان متوسل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کمک خواسته ایم؟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 مهمِ ضرورت وجود امام و خالی نبودن زمین از حجّت همین است که اگر انسان برای چنین هدف والایی به این عالم آمده است براساس برهان لطف باید هادی و رساننده او به این هدف نیز پیوسته باشد چرا که طیّ این مسیر به گونه ای  نیست که صرفاً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چنین اصلی مشکل دارند و از غدیر فاصله گرفتند در واقع از انسانیت فاصله گرفتند و انسان را نشناختند</w:t>
      </w:r>
      <w:r>
        <w:rPr>
          <w:rFonts w:eastAsia="IRNazanin" w:cs="IRNazanin"/>
          <w:color w:val="111111"/>
          <w:sz w:val="28"/>
          <w:szCs w:val="28"/>
          <w:rtl w:val="true"/>
          <w:lang w:bidi="fa-IR"/>
        </w:rPr>
        <w:t>.</w:t>
      </w:r>
      <w:bookmarkStart w:id="122" w:name="pg2665_14076"/>
    </w:p>
    <w:p>
      <w:pPr>
        <w:pStyle w:val="Heading4"/>
        <w:numPr>
          <w:ilvl w:val="3"/>
          <w:numId w:val="1"/>
        </w:numPr>
        <w:rPr/>
      </w:pPr>
      <w:bookmarkStart w:id="123" w:name="__RefHeading___Toc754066_1395250215"/>
      <w:bookmarkStart w:id="124" w:name="_Toc46"/>
      <w:bookmarkEnd w:id="122"/>
      <w:bookmarkEnd w:id="123"/>
      <w:r>
        <w:rPr>
          <w:rtl w:val="true"/>
        </w:rPr>
        <w:t>مضطرّ</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در سومین سؤال از مشرکین جهت توجه دادن آن ها به توحید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خواسته درمانده ومضطر را اجابت می کند و بلا و گرفتاری ها را بر طرف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حقیقت ریشه همه گرفتاری های انسان غفلت از مسیری است که خالق او برای رسیدن به اهداف بلند انسانی تعیین نموده است و آن اطاعت و پیروی از ولیّ و حجّتی است که از سوی حق قرار داده شده است اعراض از غدیر و خانه نشین نمودن اهل بیت علیهم السلام در حقیقت خروج از مسیر و افتادن در انواع گرفتاری ها و مشکلاتِ مادّی و معنوی است و در حقیقت سرگردان شدن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براساس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ایشان بیان شده است از جمله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قائم از آل محمد علیهم السلام نازل شده است او به خدا قسم مضطر است هنگامی که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خواند و دعا می کند و خداوند گرفتاری را بر طرف می نماید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حضرت قائم را می نگرم که به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است به خدا قسم او همان مضطری است که در قران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واولین کسی که با او بیعت می نماید جبرئیل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که چرا ما نسبت به غیبت حضرت بی تفاوت هستیم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 نمی دهد تا دعا کنیم و این گرفتاری برطرف شود علت آن این است که از ضررهای غیبت آگاه نیستیم وخود را و ولیّ خدا را نشناخته ایم و الا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اضطرار می رساند و قطعاً دعایمان برای ظهور به اجابت می رسید لذا به دست آوردن این معرفت امری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علامه خبیر مرحوم علامه مجلسی رضوان الله تعالی علیه در عنوان روایات بابِ معرفت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معرفة الامام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این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مرحوم کلّینی در کافی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نموده اند دقت و تامل در این روایات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آخرین ذخیره و حجّت حیّ الهی است بر اساس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خیر و سعادت ما در گروه اطاعت و پیروی از ایشان است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آیه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برای انسان خلق شده و او برای هدفی والاتر از عالم و رسیدن به آن هدف در گرو شناخت نعمت بزرگ الهی یعنی امام زمان علیه السلام وتبعیت از ایشان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مضطر حقیقی امام زمان علیه السلام است که دعای مورداجابت حق تعالی قرار می گیرد</w:t>
      </w:r>
      <w:r>
        <w:rPr>
          <w:rFonts w:eastAsia="IRNazanin" w:cs="IRNazanin"/>
          <w:color w:val="111111"/>
          <w:sz w:val="28"/>
          <w:szCs w:val="28"/>
          <w:rtl w:val="true"/>
          <w:lang w:bidi="fa-IR"/>
        </w:rPr>
        <w:t>.</w:t>
      </w:r>
      <w:bookmarkStart w:id="125" w:name="pg2665_14078"/>
    </w:p>
    <w:p>
      <w:pPr>
        <w:pStyle w:val="Heading3"/>
        <w:numPr>
          <w:ilvl w:val="2"/>
          <w:numId w:val="1"/>
        </w:numPr>
        <w:rPr/>
      </w:pPr>
      <w:bookmarkStart w:id="126" w:name="__RefHeading___Toc754068_1395250215"/>
      <w:bookmarkStart w:id="127" w:name="_Toc47"/>
      <w:bookmarkEnd w:id="125"/>
      <w:bookmarkEnd w:id="126"/>
      <w:r>
        <w:rPr>
          <w:rtl w:val="true"/>
        </w:rPr>
        <w:t>آیات ناظر به ظهور وحکومت واحد جهانی</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754070_1395250215"/>
      <w:bookmarkStart w:id="129" w:name="_Toc48"/>
      <w:bookmarkEnd w:id="128"/>
      <w:r>
        <w:rPr>
          <w:rtl w:val="true"/>
        </w:rPr>
        <w:t>اشاره</w:t>
      </w:r>
      <w:bookmarkStart w:id="130" w:name="pg2665_14079"/>
      <w:bookmarkEnd w:id="129"/>
    </w:p>
    <w:p>
      <w:pPr>
        <w:pStyle w:val="Heading4"/>
        <w:numPr>
          <w:ilvl w:val="3"/>
          <w:numId w:val="1"/>
        </w:numPr>
        <w:rPr/>
      </w:pPr>
      <w:bookmarkStart w:id="131" w:name="__RefHeading___Toc754072_1395250215"/>
      <w:bookmarkStart w:id="132" w:name="_Toc49"/>
      <w:bookmarkEnd w:id="130"/>
      <w:bookmarkEnd w:id="131"/>
      <w:r>
        <w:rPr>
          <w:rtl w:val="true"/>
        </w:rPr>
        <w:t>حاکمیّت جهانی إسلام</w:t>
      </w:r>
      <w:bookmarkEnd w:id="132"/>
    </w:p>
    <w:p>
      <w:pPr>
        <w:pStyle w:val="Heading5"/>
        <w:numPr>
          <w:ilvl w:val="4"/>
          <w:numId w:val="1"/>
        </w:numPr>
        <w:rPr/>
      </w:pPr>
      <w:bookmarkStart w:id="133" w:name="__RefHeading___Toc754074_1395250215"/>
      <w:bookmarkStart w:id="134" w:name="_Toc50"/>
      <w:bookmarkEnd w:id="133"/>
      <w:r>
        <w:rPr>
          <w:rtl w:val="true"/>
        </w:rPr>
        <w:t>اشاره</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پیامبرش را با هدایت و دین حق فرستاد تا آن را بر همه ادیان پیروز گرداند، هر چند که شرک ورزان ناخشنود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اشاره به تلاش مستمر دشمن در ضربه زدن به دین دارد اما نکته مهم آن این است که نسبت به جنگ روانی و به اصطلاح جنگ نرم دشمن هشدار می دهد یعنی گرچه یکی از روش های دشمن جنگ نظامی بوده اما خطر جنگ نرم بسیار بیش از جنگ نظامی است زیرا سلاح آن شایعه، شبهه افکنی و  دامن زدن به اختلافات داخلی است و اثر آن غبار آلود شدن و مشتبه شدن حق و باطل است؛ فضای فتنه بوجود می آید؛ توان و انرژی جبهه حق به جای آن که متوجه دشمن اصلی شود صرف کوبیدن همدیگر می شود دوست و دشمن را اشتباه می گیرند و به جان هم افتند درگیری داخلی و برادر کشی به راه می افتد این جا نتیجه هر چه باشد به نفع دشمن تمام می شود و عمده ضربه ای که در طول تاریخ متحمل شده ایم از همین طریق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نمونه های آن کاری است که معاویه در مبارزه با امام حسن مجتبی علیه السلام انجام داد وقتی دید از راه نظامی کاری از پیش نمی برد به جنگ نرم روی آورد و با شایعه افکنی و دروغ پردازی مثل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انصاری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معاویه یا صلح امام با معاویه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مراجعه کنید به کتاب سیره پیشوایان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حسن مجتبی بخش توطئه های خائنانه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کرد که  خودِ یارانِ حضرت به خیمه اش حمله بردند خیمه را غارت کردند و امام را مجروح نمودند نکته</w:t>
      </w:r>
    </w:p>
    <w:p>
      <w:pPr>
        <w:pStyle w:val="BookText"/>
        <w:rPr/>
      </w:pPr>
      <w:r>
        <w:rPr>
          <w:rFonts w:ascii="IRNazanin" w:hAnsi="IRNazanin" w:eastAsia="IRNazanin"/>
          <w:color w:val="111111"/>
          <w:sz w:val="28"/>
          <w:sz w:val="28"/>
          <w:szCs w:val="28"/>
          <w:rtl w:val="true"/>
          <w:lang w:bidi="fa-IR"/>
        </w:rPr>
        <w:t>مهم همین جاست که دشمن در این شیوه بدون هیچ هزینه و زحمتی می نشیند و به تماشای این صحنه ها می پردازد</w:t>
      </w:r>
    </w:p>
    <w:p>
      <w:pPr>
        <w:pStyle w:val="BookText"/>
        <w:rPr/>
      </w:pPr>
      <w:r>
        <w:rPr>
          <w:rFonts w:ascii="IRNazanin" w:hAnsi="IRNazanin" w:eastAsia="IRNazanin"/>
          <w:color w:val="111111"/>
          <w:sz w:val="28"/>
          <w:sz w:val="28"/>
          <w:szCs w:val="28"/>
          <w:rtl w:val="true"/>
          <w:lang w:bidi="fa-IR"/>
        </w:rPr>
        <w:t xml:space="preserve">این همان حقیقتی است که در ادبیات دینی ما تحت عنوان دجّال مطرح شده است دجّال از ریشه دَجَل به معنای دروغ، نیرنگ و تزویر می باشد و در اصطلاح به کسی یا کسانی گفته می شود که در برابر حق قد علم می کنند و تمام سعی و تلاش خود را در خاموش نمودن نور حق به کار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خود را حق جلوه می دهند پس ماهیت دجال را دو امر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تخریب و نهایتاً سعی در نابودی حق از طریق ایجاد شک و تردید، دروغ و افترا جنگ و مبارزه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تن نمودن لباس حق و استفاده از نمادهای حق، خود را حق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برخی از اهل کتاب در مورد نبی مکرم اسلام انجام دادند </w:t>
      </w:r>
      <w:r>
        <w:rPr>
          <w:rStyle w:val="FootnoteAnchor"/>
          <w:rtl w:val="true"/>
        </w:rPr>
        <w:footnoteReference w:id="144"/>
      </w:r>
      <w:r>
        <w:rPr>
          <w:rFonts w:ascii="IRNazanin" w:hAnsi="IRNazanin" w:eastAsia="IRNazanin"/>
          <w:color w:val="111111"/>
          <w:sz w:val="28"/>
          <w:sz w:val="28"/>
          <w:szCs w:val="28"/>
          <w:rtl w:val="true"/>
          <w:lang w:bidi="fa-IR"/>
        </w:rPr>
        <w:t>و کاری که معاویه در مورد امام علی علیه السلام انجام داد و آنچه که سینمای هالیود امروزه در باره حضرت مهدی در پیش گرفته نمونه ای از این حقیقت است امام مهدی را پادشاه وحشت و کسی که یاد و خاطره چنگیز و مغول را در اذهان زنده می کند و کاری جز ویرانگری و کشتار از او سر نمی زند معرفی می نماید و از طرف دیگر غرب و رئیس جمهور امریکا را مهربان تر از مادر نشان می دهد که برای نجات یک کودک جان خود را به خطر می اندازد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می فرماید اگر باطل به طور خالص ارائه می شد هیچ نگرانی نبود چرا که هیچ عاقلی آن را اختیار نمی نمود واگر حق خالص ارائه می شد هیچ اختلافی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حق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مقداری از این و قدری از آن را برداشته و در هم می آمیزند</w:t>
      </w:r>
    </w:p>
    <w:p>
      <w:pPr>
        <w:pStyle w:val="BookText"/>
        <w:rPr/>
      </w:pPr>
      <w:r>
        <w:rPr>
          <w:rFonts w:ascii="IRNazanin" w:hAnsi="IRNazanin" w:eastAsia="IRNazanin"/>
          <w:color w:val="111111"/>
          <w:sz w:val="28"/>
          <w:sz w:val="28"/>
          <w:szCs w:val="28"/>
          <w:rtl w:val="true"/>
          <w:lang w:bidi="fa-IR"/>
        </w:rPr>
        <w:t>اینجاست که شیطان به سوی پیروان خود می شتابد و فقط کسانی که از طرف خداوند نیکی برایشان سبقت گرفته رهائی می یابند</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نتیجه این که پیوسته در برابر جریان حق، جریان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اما براساس روایات، گسترده ترین برنامه انحرافی در آخرالزمان شکل می گیرد و موجبات گمراهی بسیاری را فراهم می آورد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مساله امید بخش در آیه این است که در برابر اراده دشمن، خداوند متعال اراده نموده که نقشه های آنان را نقش بر آب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گواه خوبی بر این امر است تلاش و اراده نمرودیان و فرعونیان و امثال آنان در محو ونابودی حقّ و اراده الهی در برابر اراده آن ها نمونه ای از این حقیقت امید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این آیه ، محور بحث است و نقش بسیار مهمی در تفسیر آیه دارد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به دو معنی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إطّلاع که 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 شدن</w:t>
      </w:r>
      <w:r>
        <w:rPr>
          <w:rStyle w:val="FootnoteAnchor"/>
          <w:rtl w:val="true"/>
        </w:rPr>
        <w:footnoteReference w:id="147"/>
      </w:r>
      <w:r>
        <w:rPr>
          <w:rFonts w:ascii="IRNazanin" w:hAnsi="IRNazanin" w:eastAsia="IRNazanin"/>
          <w:color w:val="111111"/>
          <w:sz w:val="28"/>
          <w:sz w:val="28"/>
          <w:szCs w:val="28"/>
          <w:rtl w:val="true"/>
          <w:lang w:bidi="fa-IR"/>
        </w:rPr>
        <w:t xml:space="preserve">و در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 ساختن می باشد</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برتری</w:t>
      </w:r>
      <w:r>
        <w:rPr>
          <w:rStyle w:val="FootnoteAnchor"/>
          <w:rtl w:val="true"/>
        </w:rPr>
        <w:footnoteReference w:id="149"/>
      </w:r>
      <w:r>
        <w:rPr>
          <w:rFonts w:ascii="IRNazanin" w:hAnsi="IRNazanin" w:eastAsia="IRNazanin"/>
          <w:color w:val="111111"/>
          <w:sz w:val="28"/>
          <w:sz w:val="28"/>
          <w:szCs w:val="28"/>
          <w:rtl w:val="true"/>
          <w:lang w:bidi="fa-IR"/>
        </w:rPr>
        <w:t xml:space="preserve">که مثل صورت فوق در ثلاثی مجرد به معنای غالب شدن و در باب افعال به معنای غلبه دادن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مواقعی نیاز به قرینه معیِّنه است که مشخص شود کدام معنا مقصودِ صاحب سخن است ؟ همان گونه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همه مفسّران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مفسران شیعه و اهل سنت این است که این آیه شریفه مژده ونوید حکومت واحد جهانی اسلام را در بر دارد و بر اساس روایات این حقیقت به دست حضرت مهدی علیه السلام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بررسی احتماًلات موجود در آیه، با توجه به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معنایی که برای این واژه وجود دارد، سه احتماًل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بر می گردد و اظهار به معنای مطّلع ساختن است لذا معنای آیه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با هدایت و دین حق فرستاد تا او را بر همه دین ها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دین بر می گردد و اظهار به معنای غلبه و برتری دادن است اما برتری با حجّت و برهان و معنای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رسولش را با هدایت و دین حق فرستاد تا دین اسلام را بر همه دین ها برتری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حجّت و برهان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همان ابتدای نزول آیات قران تحقق پیدا کرد یعنی اسلام از نظر برهان بر همه ادیان برتری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فوق با این تفاوت که این غلبه و برتری غیر از برتری با حجّت است یعنی علاوه بر آن برتری ، خداوند متعال اراده نموده دین اسلام را دین واحد جهانی و حاکم بر همه ادیان قرار دهد یعنی مراد از غلبه دین حق بر همه دین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حاکمیت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اقوال</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ساختن پیامبر بر همه ادیان متفرّع بر ارسال اوست ؟ به عبارت دیگر آیا خداوند رسولش را فرستاد تا او را بر همه دین ها آگاه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مشرکان نسبت به علم و آگاهی پیامبر إسلام اکراه داشتند یا نسبت به نشر و حاکمیت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کره المشرکون </w:t>
      </w:r>
      <w:r>
        <w:rPr>
          <w:rFonts w:eastAsia="IRNazanin" w:cs="IRNazanin"/>
          <w:color w:val="111111"/>
          <w:sz w:val="28"/>
          <w:szCs w:val="28"/>
          <w:rtl w:val="true"/>
          <w:lang w:bidi="fa-IR"/>
        </w:rPr>
        <w:t>»</w:t>
      </w:r>
      <w:bookmarkStart w:id="135" w:name="pg2665_14083"/>
    </w:p>
    <w:p>
      <w:pPr>
        <w:pStyle w:val="BookText"/>
        <w:rPr/>
      </w:pPr>
      <w:bookmarkEnd w:id="135"/>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اتمام نور</w:t>
      </w:r>
      <w:r>
        <w:rPr>
          <w:rStyle w:val="FootnoteAnchor"/>
          <w:rtl w:val="true"/>
        </w:rPr>
        <w:footnoteReference w:id="150"/>
      </w:r>
      <w:r>
        <w:rPr>
          <w:rFonts w:ascii="IRNazanin" w:hAnsi="IRNazanin" w:eastAsia="IRNazanin"/>
          <w:color w:val="111111"/>
          <w:sz w:val="28"/>
          <w:sz w:val="28"/>
          <w:szCs w:val="28"/>
          <w:rtl w:val="true"/>
          <w:lang w:bidi="fa-IR"/>
        </w:rPr>
        <w:t>، با غلبه إسلام از نظر منطق و استدلال مناسب تر است یا با نشر و حاکمیت آن ؟ و آیا مبارزه دشمن با إسلام به خاطر منطق و استدلال إسلام بود یا به خاطر نشر و حاکمیت حقیقت اسلام ؟</w:t>
      </w:r>
    </w:p>
    <w:p>
      <w:pPr>
        <w:pStyle w:val="BookText"/>
        <w:rPr/>
      </w:pPr>
      <w:r>
        <w:rPr>
          <w:rFonts w:ascii="IRNazanin" w:hAnsi="IRNazanin" w:eastAsia="IRNazanin"/>
          <w:color w:val="111111"/>
          <w:sz w:val="28"/>
          <w:sz w:val="28"/>
          <w:szCs w:val="28"/>
          <w:rtl w:val="true"/>
          <w:lang w:bidi="fa-IR"/>
        </w:rPr>
        <w:t>نمونه بارز آن نوع برخورد استکبار جهانی با کشورهای به ظاهر اسلامی و خود فروخته که نه تنها هیچ تلاشی برای نابودی آنان صورت نمی گیرد بلکه با تمام وجود در حفظ آنان می کوشند زیرا مجری اهداف شوم غربند با این که چه بسا بیشترین چاپ قران در آن جا صورت می گیرد</w:t>
      </w:r>
    </w:p>
    <w:p>
      <w:pPr>
        <w:pStyle w:val="BookText"/>
        <w:rPr/>
      </w:pPr>
      <w:r>
        <w:rPr>
          <w:rFonts w:ascii="IRNazanin" w:hAnsi="IRNazanin" w:eastAsia="IRNazanin"/>
          <w:color w:val="111111"/>
          <w:sz w:val="28"/>
          <w:sz w:val="28"/>
          <w:szCs w:val="28"/>
          <w:rtl w:val="true"/>
          <w:lang w:bidi="fa-IR"/>
        </w:rPr>
        <w:t>اما در مقابل از تمام شیوه ها برای نابودی جمهوری اسلامی ایران بهره می گیرد و  شب و روز برای از بین بردن آن می کوشد چرا؟ آیا در اسلام و قران ما با آنان تفاوت وجود دارد؟ یا مساله اجرای حقیقت اسلام و تلاش برای بیداری امّت های اسلامی و تقویت روحیه ظلم ستیزی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اضافه بر این که این آیات جزء آخرین آیاتی است که نازل شده و مشتمل بر مژده و نوید می باشد در حالی که غلبه و برتری إسلام از نظر منطق و إستدلال از همان ابتدای بعثت حاصل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مورد این دو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 مؤمنین را نسبت به مبارزه با اهل کتاب تشویق می نماید و این امر را بر آن ها واجب می گرداند چرا که این دو آیه دلالت می کند بر این که خداوند اراده نموده این دین را در عالم بشری منتشر سازد پس باید در راه سعی و کوشش نمود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754076_1395250215"/>
      <w:bookmarkStart w:id="137" w:name="_Toc51"/>
      <w:bookmarkEnd w:id="136"/>
      <w:r>
        <w:rPr>
          <w:rtl w:val="true"/>
        </w:rPr>
        <w:t>نتیجه این که تفسیرِ صحیحِ آیه همان قول سوّم است</w:t>
      </w:r>
      <w:bookmarkEnd w:id="137"/>
    </w:p>
    <w:p>
      <w:pPr>
        <w:pStyle w:val="BookText"/>
        <w:rPr/>
      </w:pPr>
      <w:r>
        <w:rPr>
          <w:rFonts w:ascii="IRNazanin" w:hAnsi="IRNazanin" w:eastAsia="IRNazanin"/>
          <w:color w:val="111111"/>
          <w:sz w:val="28"/>
          <w:sz w:val="28"/>
          <w:szCs w:val="28"/>
          <w:rtl w:val="true"/>
          <w:lang w:bidi="fa-IR"/>
        </w:rPr>
        <w:t xml:space="preserve">علاوه بر این که روایات متعددی از فریقین بر این معنا تأکید می نماید که دین إسلام دین واحد جهانی خواهد 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از علمای اهل سنت ذیل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اسلام بر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حضرت مهدی به وقوع می‌پیوندد و کسی باقی نمی‌ماند مگر این که مسلمان می‌شود یا باید جزیه پرداخت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یوسف گنجی یکی دیگر از علمای اهل‌سنت در کتاب‌  البیان فی اخبار مهدی صاحب الزمان از قول سعید بن جبیر در تفسیر آیه شریفه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المهدی من ولد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از فرزندان فاطمه است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ملاحظه نامه ای که مرکز رابطه العالم الاسلامی در پاسخ به نامه ای از کنیا در مورد اصالت مهدویت نوشته است خالی از لطف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مهدویت در صحاح سته ابتدای بخش چهارم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را بر همه ادیان غالب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معصومین علیهم السلام روایات متعددی در مورد این آیه شریفه وارد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حسین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من کسی است که قیام به حق می کند و خداوند زمین را بعد از مردنش به دست او زنده می گرداند دین حق را به واسطه او بر همه دین ها غلبه می دهد هر چند مشرکان ناخشنود باشند</w:t>
      </w:r>
      <w:r>
        <w:rPr>
          <w:rStyle w:val="FootnoteAnchor"/>
          <w:rtl w:val="true"/>
        </w:rPr>
        <w:footnoteReference w:id="154"/>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صادق علیه السلام نیز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تأویل این آیه هنوز نیامده است و تأویل آن نخواهد آمد تا این که حضرت قائم قیام نماید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رسولش را نسبت به ولایت برای وصیش فرمان داد و ولایت همان دین حق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دین حق را در زمام حضرت قائم بر همه دین ها غلبه می بخشد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ولایت حضرت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کسانی که به ولایت حضرت علی کافر باشند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بسیار مهمی امام باقر به محمد بن مسلم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ما با 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شود و با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تقویت می گردد زمین برای او جمع و گنج های ِآن برای او آشکار می گردد حکومت او شرق و غرب را فرا خواهد گرفت و یظهر الله عز و جل دینه علی الدین کله و لو کره المشرکون، و خداوند به دست او دینش را بر همه دین ها غلبه خواهد بخشید هر چند مشرکان ناخشنود باشند پس هیچ ویرانی باقی نمی ماند جز این که آباد می شود و حضرت عیسی مسیح فرود می آید و پشت سر او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 موجود یا موعودی که در آینده به دنیا خواهد آمد</w:t>
      </w:r>
    </w:p>
    <w:p>
      <w:pPr>
        <w:pStyle w:val="BookText"/>
        <w:rPr/>
      </w:pPr>
      <w:r>
        <w:rPr>
          <w:rFonts w:ascii="IRNazanin" w:hAnsi="IRNazanin" w:eastAsia="IRNazanin"/>
          <w:color w:val="111111"/>
          <w:sz w:val="28"/>
          <w:sz w:val="28"/>
          <w:szCs w:val="28"/>
          <w:rtl w:val="true"/>
          <w:lang w:bidi="fa-IR"/>
        </w:rPr>
        <w:t>طبق این آیه شریفه و آیات و روایات متعدد دیگر به اتفاق فریقین، وعده تحقق عدالت جهانی به رهبری مردی از نسل رسول الله مشهور به مهدی امّت از طرف خداوند داده شده است اما آیا این موعود موجود است یا این که در آینده به دنیا خواهد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دو راهی بین ما و اهل سنت است ما معتقدیم هیچگاه زمین از حجّت الهی خالی نبوده است و نخواهد بود و مصداق حجّت حیّ در این زمان همان موعود امم حضرت مهدی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قران را به داوری و قضاوت بین ما و اهل سنت فرا بخوانیم قطعاً بر اساس آیاتی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ناظر به حجّت حیّ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 قاطعیت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منتظر قران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تداوم رسالت است و امام تمام شؤون نبی مکرّم إسلام ـ به جز نبوت و دریافت وحی ـ را عهده دار می‌باشد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نویدِ قرآن توسط آخرین وصی حضرت واقع می‌شود مثل این است که خود نبی این حقیقت را عملی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صف آیه نهم ، عین همین آیه تکرار شده و در سوره فتح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همین آیه آمده ولی پایان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سرّ آن این باشد که در سوره فتح اشاره به این نکته دارد که شاهدِ تحققِ این واقعیت و گواه و ضامن آن خود خداست که آن را اراده کرده و امضاء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امری است قطعی و در سوره توبه و صفّ اشاره به این نکته دارد که چون چنین امری را خدا خواسته و امضاء نموده، پس قطعاً واقع می‌شود هر چند مشرکان از آن ناخشنود باشند یعنی هیچ قدرتی نمی‌تواند جلوی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امید و اعتماد به نفس را برای منتظران در بر دارد چرا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دشمن در خاموش نمودن نور اسلام، خداوند اراده کرده که این نور و این حقیقت علی رغم خواست و میل دشمن، روشن باقی خواهد ماند و سراسر عالم را خواهد گرفت و همان معنایی را به ذهن می آورد که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متعدد دیگرِ قران به دست می آید</w:t>
      </w:r>
      <w:r>
        <w:rPr>
          <w:rStyle w:val="FootnoteAnchor"/>
          <w:rtl w:val="true"/>
        </w:rPr>
        <w:footnoteReference w:id="158"/>
      </w:r>
      <w:r>
        <w:rPr>
          <w:rFonts w:ascii="IRNazanin" w:hAnsi="IRNazanin" w:eastAsia="IRNazanin"/>
          <w:color w:val="111111"/>
          <w:sz w:val="28"/>
          <w:sz w:val="28"/>
          <w:szCs w:val="28"/>
          <w:rtl w:val="true"/>
          <w:lang w:bidi="fa-IR"/>
        </w:rPr>
        <w:t xml:space="preserve">که مردم در جهانی شدن اسلام و نشر و حاکمیتِ آن نقش دارند و هر چه بیشتر تلاش کنند و عملا لیاقت و شایستگی و پایبندی خود را علی رغم همه فشارها و تهدیدات دشمن به اثبات برسانند، زودتر این حقیقت به وقوع خواهد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w:t>
      </w:r>
      <w:r>
        <w:rPr>
          <w:rStyle w:val="FootnoteAnchor"/>
          <w:rtl w:val="true"/>
        </w:rPr>
        <w:footnoteReference w:id="159"/>
      </w:r>
      <w:bookmarkStart w:id="138" w:name="pg2665_14087"/>
    </w:p>
    <w:p>
      <w:pPr>
        <w:pStyle w:val="BookText"/>
        <w:rPr/>
      </w:pPr>
      <w:bookmarkEnd w:id="1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حکومت واحد جهانی مساله ایست که ریشه در قران دارد همان گونه که با تامل در این آیه و ده ها آیه دیگر و روایات وارده ذیل آن که در تفاسیر فریقین آمده به خوبی مشهود است لذا لازم است خواص از تبیین و تجزیه و تحلیل آن غفلت نورزند</w:t>
      </w:r>
      <w:r>
        <w:rPr>
          <w:rFonts w:eastAsia="IRNazanin" w:cs="IRNazanin"/>
          <w:color w:val="111111"/>
          <w:sz w:val="28"/>
          <w:szCs w:val="28"/>
          <w:rtl w:val="true"/>
          <w:lang w:bidi="fa-IR"/>
        </w:rPr>
        <w:t>.</w:t>
      </w:r>
    </w:p>
    <w:p>
      <w:pPr>
        <w:pStyle w:val="Heading4"/>
        <w:numPr>
          <w:ilvl w:val="3"/>
          <w:numId w:val="1"/>
        </w:numPr>
        <w:rPr/>
      </w:pPr>
      <w:bookmarkStart w:id="139" w:name="__RefHeading___Toc754078_1395250215"/>
      <w:bookmarkStart w:id="140" w:name="_Toc52"/>
      <w:bookmarkEnd w:id="139"/>
      <w:r>
        <w:rPr>
          <w:rtl w:val="true"/>
        </w:rPr>
        <w:t>پیشوائی مستضعفان</w:t>
      </w:r>
      <w:bookmarkEnd w:id="140"/>
    </w:p>
    <w:p>
      <w:pPr>
        <w:pStyle w:val="Heading5"/>
        <w:numPr>
          <w:ilvl w:val="4"/>
          <w:numId w:val="1"/>
        </w:numPr>
        <w:rPr/>
      </w:pPr>
      <w:bookmarkStart w:id="141" w:name="__RefHeading___Toc754080_1395250215"/>
      <w:bookmarkStart w:id="142" w:name="_Toc53"/>
      <w:bookmarkEnd w:id="141"/>
      <w:r>
        <w:rPr>
          <w:rtl w:val="true"/>
        </w:rPr>
        <w:t>اشاره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می‌خواهیم بر آنان که در زمین به استضعاف کشیده شده‌اند، منّت نهیم و آنان را پیشوا سازیم و آنان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w:t>
      </w:r>
    </w:p>
    <w:p>
      <w:pPr>
        <w:pStyle w:val="BookText"/>
        <w:rPr/>
      </w:pP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باب افعال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مورد حق تعالی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که به فعل تعلق می گیرد و تخلف ناپذیر است و قطعاً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 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که به اختیار انسان تعلق می گیرد و انجام آن به خواست انسان بستگی دارد در سوره مائده در مورد تشریع وضوء و غسل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شما را پاک و طاهر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اراده از نوع اول است و اشاره به همان سنت قطعی و مسلم الهی در نابودی مستکبران و پیروزی مستضعفان دارد و سنت های الهی از اموری هستند که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مَنَّ، یَمُنَّ، مِنّةً، در این جا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نُنْعِم نِعمةً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یَمُنُّونَ عَلَیْکَ أَنْ أَسْلَمُوا قُلْ لا تَمُنُّوا عَلَیَّ إِسْلامَکُمْ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همان مورد دوم و مذموم است اما منتی که به خداوند نسبت داده شده است همان نوع اول است و آن هدایت نمودن آنان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لطف عظیمی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ذیل واژه منَّ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می خواهیم نعمت بزرگی را به آنها ببخشیم و به تعبیر راغب إصفهانی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p>
    <w:p>
      <w:pPr>
        <w:pStyle w:val="BookText"/>
        <w:rPr/>
      </w:pPr>
      <w:r>
        <w:rPr>
          <w:rFonts w:ascii="IRNazanin" w:hAnsi="IRNazanin" w:eastAsia="IRNazanin"/>
          <w:color w:val="111111"/>
          <w:sz w:val="28"/>
          <w:sz w:val="28"/>
          <w:szCs w:val="28"/>
          <w:rtl w:val="true"/>
          <w:lang w:bidi="fa-IR"/>
        </w:rPr>
        <w:t>منت عملی است یعنی بخشش نعمت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این واژه در مورد نعمت 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عذاب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اموری از این قبیل بکار 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مجهول از باب استفعال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کسانی که در ضعف قرار داده شدند ومورد ظلم وآزار واذیت قرار گرفتند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کسانی نیست که از نظر جسمی یا مالی یا فکری و اعتقادی ضعیف هستند نبی مکرم اسلام صلی الله علیه و آله به آقا امیر المومنین و حسنین علیهم السلام نگریستند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بعد از من مورد ظلم وستم قرار می گیرید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قطعاً اینان نه تنها ضعیف و ترسو نبودند بلکه در قلّه شهامّت و شجاعت بودند اما در برابر ظلم نا جوانمردانه مستکبران در اثر نداشتن یاور و خطر</w:t>
      </w:r>
      <w:bookmarkStart w:id="143" w:name="pg2665_14089"/>
    </w:p>
    <w:p>
      <w:pPr>
        <w:pStyle w:val="BookText"/>
        <w:rPr/>
      </w:pPr>
      <w:bookmarkEnd w:id="143"/>
      <w:r>
        <w:rPr>
          <w:rFonts w:ascii="IRNazanin" w:hAnsi="IRNazanin" w:eastAsia="IRNazanin"/>
          <w:color w:val="111111"/>
          <w:sz w:val="28"/>
          <w:sz w:val="28"/>
          <w:szCs w:val="28"/>
          <w:rtl w:val="true"/>
          <w:lang w:bidi="fa-IR"/>
        </w:rPr>
        <w:t>عظیم دشمنان داخلی و خارجی سکوت نمودند وهمانند کسی که استخوان در گلو و خاری در چشم دارد سوختند وساختند تا حق بماند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جهت آگاهی از وضعیت موجود بعد از رحلت حضرت رسول صلی الله علیه و آله مراجعه نمایید به کتاب چشمه  در بستر از حجه الاسلام پور سید آقائی قسمت اوضاع مدینه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Heading5"/>
        <w:numPr>
          <w:ilvl w:val="4"/>
          <w:numId w:val="1"/>
        </w:numPr>
        <w:rPr/>
      </w:pPr>
      <w:bookmarkStart w:id="144" w:name="__RefHeading___Toc754082_1395250215"/>
      <w:bookmarkStart w:id="145" w:name="_Toc54"/>
      <w:bookmarkEnd w:id="144"/>
      <w:r>
        <w:rPr>
          <w:rtl w:val="true"/>
        </w:rPr>
        <w:t>سنّت قطعی و مستمرّ إلهی</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تفسیر نمونه</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آیه گویا و امیدبخش است؟ چرا که به صورت یک قانون کلی و در شکل فعل مضارع و مستمر بیان شده است، تا تصوّر نشود اختصاص به مستضعفان بنی اسرائیل و حکومت فرعونیان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چنین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 می‌خواست بنی اسرائیل را تار و مار کند و قدرت و شوکتشان را در هم بشکند، اما ما می‌خواستیم آنها قوی و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در زمینه پیروزی حق بر باطل و ایمان بر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تحقق این مشیت الهی، حکومت بنی اسرائیل و زوال حکومت فرعونیان بود و نمونه کاملترش حکومت پیامبر اسلام صلی الله علیه وآله و یارانش بعد از ظهور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 حکومت حق و عدالت در تمام کره زمین بوسیله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جمله آیاتی است که به روشنی بشارت ظهور چنین حکومتی را می‌دهد، لذا در روایات اسلامی می‌خوانیم که ائمه اهل بیت علیهم السلام در تفسیر این آیه اشاره به این ظهور بزرگ کرده‌اند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 از إمام علی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چموشی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شتری که از دادن شیر به دوشنده‌اش خودداری می‌کند و برای بچه‌اش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حدیث دیگری از همان امام بزرگوار می‌خوانیم که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آل محمد صلوات الله علیهم هستند، 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حدیثی از امام زین العابدین علی بن الحسین علیهما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 الله علیه و آله را به حق بشارت دهنده و بیم دهنده قرار داد که نیکان از ما اهل البیت و پیروان آنها بمنزله موسی و پیروان او هستند، و دشمنان ما و پیروان آنها بمنزله فرعون و پیروان او می‌باشند</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پیروز می‌شویم و آنها نابود می‌شوند و حکومت حق و عدالت از آن ما خواهد بود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حکمیه خاتون فرزند امام جواد علیه السلام وعمّه امام حسن عسگری علیه السلام  که شاهد ولادت امام زمان ـ عجل الله تعالی فرجه الشریف ـ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دنیا آمدند، روز هفتم ولادتشان در برابر پدر گرامی‌شان ایستاد واین آیه شریفه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قطعیت و حتمیت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اهمیّت این نعمت را بیان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مظلومانِ جهان امید بخش است و پیام استقامّت و ایستادگی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مهم است این است که حضرت مهدی علیه السلام به فرمان الهی برای نجات و رهائی مظلومان از چنگال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آشامان خواهد آمد او منجی و پناه محرومان است در این باره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توضیح بیشتر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پیوسته مراقب شیطنت های دشمن بویژه فتنه افروزی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اراده دشمن در نابودی حق، خداوند متعال اراده نموده است که دین حق را بر همه دین ها غلبه بخشد و دین اسلام به  رهبری حضرت مهدی علیه السلام دین واحد جهانی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قطعی خداوند بر این امر تعلق گرفته است که با نابودی مستکبران، مظلومان جهان را به رهبری امام زمان علیه السلام وارث آنان گرداند</w:t>
      </w:r>
      <w:r>
        <w:rPr>
          <w:rFonts w:eastAsia="IRNazanin" w:cs="IRNazanin"/>
          <w:color w:val="111111"/>
          <w:sz w:val="28"/>
          <w:szCs w:val="28"/>
          <w:rtl w:val="true"/>
          <w:lang w:bidi="fa-IR"/>
        </w:rPr>
        <w:t>.</w:t>
      </w:r>
      <w:bookmarkStart w:id="146" w:name="pg2665_14092"/>
    </w:p>
    <w:p>
      <w:pPr>
        <w:pStyle w:val="Heading4"/>
        <w:numPr>
          <w:ilvl w:val="3"/>
          <w:numId w:val="1"/>
        </w:numPr>
        <w:rPr/>
      </w:pPr>
      <w:bookmarkStart w:id="147" w:name="__RefHeading___Toc754084_1395250215"/>
      <w:bookmarkStart w:id="148" w:name="_Toc55"/>
      <w:bookmarkEnd w:id="146"/>
      <w:bookmarkEnd w:id="147"/>
      <w:r>
        <w:rPr>
          <w:rtl w:val="true"/>
        </w:rPr>
        <w:t>حکومت جهانی صالحان</w:t>
      </w:r>
      <w:bookmarkEnd w:id="148"/>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هذا لَبَلاغاً لِقَوْمٍ عابِدین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یقین ما، در زبور نوشتیم پس از ذکر، که زمین را بندگان نیکوکار من میراث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سخن برای خداپرستان پیام روشنی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عامل تأکید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نوشتیم ما ، اما به بیان راغب در مفردات هر گاه بخواهند از امری حتمی و قطعی خبر دهند از این واژه استفاده می شود</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زَبرَ به معنای کتاب می باشد اگر الف و لام آن جنس باشد به معنای همه کُتُب آسمانی است و اگر الف و لام آن عهد باشد به معنای کتاب خاصی از میان کُتُب آسمانی است یعنی زبور حضرت داوود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کریم به معانی متعددی آمده است و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آن چه‌  نزد خدا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زبور کتابی است که بر حضرت داود علیه السلام نازل 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آن جنس باشد به معنای همه کره زمین و اگر عهد باشد به معنای سر زمین خاصی از آن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إرث به معنای انتقال مال میّت به ورثه است ولی در این جا به معنای کنائی آن یعنی تسلّط یافتن و قدرت و غلبه پیدا نمودن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عامل تأکید در ابتدای آیه و 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قطعیّت و حتمیّت است و پیشگوئی این مسأله در کُتُب آسمانیِ قبل، بیانگر اهمیت موضوعی است که در این آیه شریفه پیشگوئی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مهم است و محور بحث درآیه محسوب می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سه دیدگاه در مورد آن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مراد از آن سرزمین مکّه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،آیه شریفه فتح مکه را پیشگوئی نموده و به مسلمانانی که تحت ظلم و ستم کفار و مشرکین قریش قرار داشتند این مژده و نوید را داده که روزی همین مکه به دست بندگان صالح خداوند ، یعنی رسول گرامی إسلام صلی الله علیه و آله و اصحابش ، فتح می شود که در سال هشتم هجرت این وعده الهی محقق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اما مقصود از آن سرزمین بهشت و فردوس برین است در سوره مبارکه مؤمنون پس از ذکر ویژگی مؤمنین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 آیه شریفه مربوط به عالم آخرت و بهشت است و بر این نکته تأکید می نماید که بهشت جای صالحان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اطلاقِ آن همه کره زمین را در بر می گیرد</w:t>
      </w:r>
    </w:p>
    <w:p>
      <w:pPr>
        <w:pStyle w:val="BookText"/>
        <w:rPr/>
      </w:pPr>
      <w:r>
        <w:rPr>
          <w:rFonts w:ascii="IRNazanin" w:hAnsi="IRNazanin" w:eastAsia="IRNazanin"/>
          <w:color w:val="111111"/>
          <w:sz w:val="28"/>
          <w:sz w:val="28"/>
          <w:szCs w:val="28"/>
          <w:rtl w:val="true"/>
          <w:lang w:bidi="fa-IR"/>
        </w:rPr>
        <w:t xml:space="preserve">و طبق این بیان ، آیه ناظر به آینده بشریّت و حکومت جهانی صالحان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خواهد بود که مژده آن در آیات و روایات داده شده است </w:t>
      </w:r>
    </w:p>
    <w:p>
      <w:pPr>
        <w:pStyle w:val="BookText"/>
        <w:rPr/>
      </w:pPr>
      <w:r>
        <w:rPr>
          <w:rFonts w:ascii="IRNazanin" w:hAnsi="IRNazanin" w:eastAsia="IRNazanin"/>
          <w:color w:val="111111"/>
          <w:sz w:val="28"/>
          <w:sz w:val="28"/>
          <w:szCs w:val="28"/>
          <w:rtl w:val="true"/>
          <w:lang w:bidi="fa-IR"/>
        </w:rPr>
        <w:t xml:space="preserve">گر چه هر سه مطلبی که بیان شد در جای خود مسلّم و قطعی است اما به جهت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ذکر شده و هیچ دلیلِ معتبری بر تقیید آن نداریم لذا این آیه شریفه مژده و نوید ظهور و حکومت جهانی إمام مهدی عجل الله تعالی فرجه را در بر دارد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از ناحیه معصومین علیهم السلام ، این معنی را تأیید می کند و سیاق این روایات نشان می دهد که ناظر به ظَهر و تفسیر آیه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اصحاب امام مهدی در آخر الزمان هستند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کتبنا فی الزبور من بعد الذکر،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کلها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الارض یرثها عبادی الصالحون،قال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احادیث امام مهدی علیه السلام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رضوان الله تعالی علیه همین قول را ترجیح می دهد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بهشت را بندگان صالح من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بهشت فردوس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همین زمین است که بدست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زُوِیَت لی الارض فاُریتُ مشارقها و مغاربها و سیبلغ مُلک امّتی ما زُوِی 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تمام شرق و غرب آن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ملک امّت من همه آنها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مهدی در آخر الزمانند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روایتی است که خاص و عام از پیامبر خدا روایت کرده‌اند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یبعث رجلا صالحاً من اهل بیتی یملأ الارض قسطاً و عدلا کما قد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مانده باشد، خدا آن روز را طولانی میکند تا مردی صالح از اهل بیت من را مبعوث گرداند و زمین را چنان که پر از ظلم و جور شده است، پر از عدل و داد کند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رضوان الله تعالی علیه نیز در تفسیر المیزان می فرماید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وراثت زمین ، تسلّط یافتن صالحان بر منافع زمین است که یا دنیوی است به این معنا که زمین از شرک و معصیت پاک خواهد شد و یک جامعه بشری صالح ، ساکن این زمین خواهند شد و یا اخروی است که همان دست یافتن به مقامات قرب الهی است لذا آیه مطلق است و هیچ دلیلی بر تخصیص آن نداریم ولی سیاق آیه بیانگر این است که این آیه عطف باشد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w:t>
      </w:r>
    </w:p>
    <w:p>
      <w:pPr>
        <w:pStyle w:val="BookText"/>
        <w:rPr/>
      </w:pPr>
      <w:r>
        <w:rPr>
          <w:rFonts w:ascii="IRNazanin" w:hAnsi="IRNazanin" w:eastAsia="IRNazanin"/>
          <w:color w:val="111111"/>
          <w:sz w:val="28"/>
          <w:sz w:val="28"/>
          <w:szCs w:val="28"/>
          <w:rtl w:val="true"/>
          <w:lang w:bidi="fa-IR"/>
        </w:rPr>
        <w:t xml:space="preserve">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است به پاداش اخروی صالحان و آیه مورد بحث مربوط است به پاداش دنیوی صالحان و نتیجه این می شود که پاداش دنیوی صالحان این است که حاکم بر زمین می شوند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از مفسران اهل سنت نیز در تفسیر خود نظیر همین مطلب را ذکر کرده است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این وعدّه ایست از ناحیه خداوند متعال به غلبه دین و عزّت اهل آن و سیطره آنان بر بیشتر مناطق آباد زمین که مردم به آن جا رفت و آمد دارند و الا سرزمین هایی نیز هست که مسلمانان به آن جا قدم نگذاشته اند مثل سرزمین مشهور به سرزمین جدید و هند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سرزمین ها نیز در دوران حضرت مهدی و فرود آمدن حضرت عیسی در حوزه اسلام قرار می گیرد دیگر نیازی به آن توجیه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آیه این می شود که تمام نقاط زمین روزی تحت حکومت اسلام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و مراجعه کنید به تفسیر روح البیان اسماعیل حقی</w:t>
      </w:r>
    </w:p>
    <w:p>
      <w:pPr>
        <w:pStyle w:val="BookText"/>
        <w:rPr/>
      </w:pPr>
      <w:r>
        <w:rPr>
          <w:rFonts w:ascii="IRNazanin" w:hAnsi="IRNazanin" w:eastAsia="IRNazanin"/>
          <w:color w:val="111111"/>
          <w:sz w:val="28"/>
          <w:sz w:val="28"/>
          <w:szCs w:val="28"/>
          <w:rtl w:val="true"/>
          <w:lang w:bidi="fa-IR"/>
        </w:rPr>
        <w:t xml:space="preserve">جان کلام این که آنچه که به عنوان سنت الهی در مورد همه امّت ها در سوره مبارکه اعراف مورد تأکید قرار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طور در سوره قصص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شب سیه سپید است و ظلم همانند کف روی آب رفتنی است در آیه مورد بحث مورد تاکید قرار گرفته است و بارزترین و کامل ترین مصداقِ نابودیِ ظلم و ستم در گستره جهانی پیشگوئی شده و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با تفصیل بیشتری بیان شده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پیام روشنی برای خدا پرستان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182"/>
      </w:r>
      <w:r>
        <w:rPr>
          <w:rFonts w:ascii="IRNazanin" w:hAnsi="IRNazanin" w:eastAsia="IRNazanin"/>
          <w:color w:val="111111"/>
          <w:sz w:val="28"/>
          <w:sz w:val="28"/>
          <w:szCs w:val="28"/>
          <w:rtl w:val="true"/>
          <w:lang w:bidi="fa-IR"/>
        </w:rPr>
        <w:t>و آیه با هر سه معنا سازگاری دارد به راستی پیام این آیه چیست ؟ آیا برای امّت نقشی برای حاکمیت صالحان قرارداده نشده است ؟ آیا نمی توانند برای تحقق هر چه زودترِ این نوید، قدمی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کنیه ها و به تعبیر دقیق تر یکی از القاب حضرت که در قالب کنیه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دلیل نقلی بر این که چنین تعبیری در مورد حضرت اطلاق شده باشد نداریم به نظر می رسد به تعبیر برخی از بزرگان</w:t>
      </w:r>
      <w:r>
        <w:rPr>
          <w:rStyle w:val="FootnoteAnchor"/>
          <w:rtl w:val="true"/>
        </w:rPr>
        <w:footnoteReference w:id="183"/>
      </w:r>
      <w:r>
        <w:rPr>
          <w:rFonts w:ascii="IRNazanin" w:hAnsi="IRNazanin" w:eastAsia="IRNazanin"/>
          <w:color w:val="111111"/>
          <w:sz w:val="28"/>
          <w:sz w:val="28"/>
          <w:szCs w:val="28"/>
          <w:rtl w:val="true"/>
          <w:lang w:bidi="fa-IR"/>
        </w:rPr>
        <w:t xml:space="preserve">این تعبیر از همین آیه شریفه گرفته شده است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بندگان صالح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رهبر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سنت الهی و آیاتی مثل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و امثال آن، بنا نیست عالم با اعجاز اصلاح گردد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قسم به آن کسی که جان من به دست اوست اگر بنا بود کارها برای کسی خود به خود درست شود برای رسول خدا این چنین می شد در حالی که دندانهایش خونی و صورتش مجروح شد نه چنین نیست قسم به آن کسی که جانم به دست اوست تا این که ما و شما عرق و خون بریزیم سپس عرق پیشانی خود را پاک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الغیبةللنعمانی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نیاز به انسان هایی است که خیر و صلاح بر وجودشان حاکم شده باشد پس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هر کسی در هر موقعیّت و مسؤلیتی که دارد باید بکوشد از ظلم و ستم دوری کند و اهل عدل و داد باشد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w:t>
      </w:r>
      <w:r>
        <w:rPr>
          <w:rStyle w:val="FootnoteAnchor"/>
          <w:rtl w:val="true"/>
        </w:rPr>
        <w:footnoteReference w:id="185"/>
      </w:r>
      <w:bookmarkStart w:id="149" w:name="pg2665_14097"/>
    </w:p>
    <w:p>
      <w:pPr>
        <w:pStyle w:val="BookText"/>
        <w:rPr/>
      </w:pPr>
      <w:bookmarkEnd w:id="149"/>
      <w:r>
        <w:rPr>
          <w:rFonts w:ascii="IRNazanin" w:hAnsi="IRNazanin" w:eastAsia="IRNazanin"/>
          <w:color w:val="111111"/>
          <w:sz w:val="28"/>
          <w:sz w:val="28"/>
          <w:szCs w:val="28"/>
          <w:rtl w:val="true"/>
          <w:lang w:bidi="fa-IR"/>
        </w:rPr>
        <w:t>و ثانیاً همه به ویژه مادران در تربیت چنین انسان هایی تمام همت و تلاش و خود را به کار گیرند</w:t>
      </w:r>
      <w:r>
        <w:rPr>
          <w:rFonts w:eastAsia="IRNazanin" w:cs="IRNazanin"/>
          <w:color w:val="111111"/>
          <w:sz w:val="28"/>
          <w:szCs w:val="28"/>
          <w:rtl w:val="true"/>
          <w:lang w:bidi="fa-IR"/>
        </w:rPr>
        <w:t>.</w:t>
      </w:r>
    </w:p>
    <w:p>
      <w:pPr>
        <w:pStyle w:val="Heading4"/>
        <w:numPr>
          <w:ilvl w:val="3"/>
          <w:numId w:val="1"/>
        </w:numPr>
        <w:rPr/>
      </w:pPr>
      <w:bookmarkStart w:id="150" w:name="__RefHeading___Toc754086_1395250215"/>
      <w:bookmarkStart w:id="151" w:name="_Toc56"/>
      <w:bookmarkEnd w:id="150"/>
      <w:r>
        <w:rPr>
          <w:rtl w:val="true"/>
        </w:rPr>
        <w:t>خلافت صالحان</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 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که در این آیه شریفه آمده است وعده الهی است و وعده خداوند تخلف ناپذیر است</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برای بیان اهمیّت و حتمیت آن از چندین عامل تأکید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تاکید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امّت اسلام بر چند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اصلاً ایمان نیاورده‌اند ولی در ظاهر تظاهر به اسلام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اما عملاً روال سابق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السیئات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 عمل صالح دارند و هم عمل سیئی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خلطوا عملاً صالحاً و آخر سیئاً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غالب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اثر توجه به فرامین الهی و تهذیب نفس، خیر و صلاح بر عقائد؛ گفتار و کردار آنها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 که در راس آن معصومین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خداوند این است که دسته چهارم مجریان این طرح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بیانی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گذشت مطلق است یعنی سراسر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جانشین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این جا  به قرینه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کنایه از تسلط و قدرت و حاکمیت است یعنی خداوند وعده داده است که کسانی که إیمان آورده و عمل صالح انجام داده اند را حاکم بر روی زمین قرار دهد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مؤمنانی از قوم نوح ، هود ، صالح ، شعیب و امثال آن می باشد که با هلاکت کافران و مشرکان نجات می یافتند و وارث و حاکم بر زمین می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لَیُمَکِّنَنَّ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مصدر تمکین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جای خود استوار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کنایه از ثبات و استقرار و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 دین و استوار ساختن دین با این امور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درست و کامل دین که توسط امام زمان ـ عجل الله تعالی فرجه الشریف ـ صورت می‌گیرد تا دین متهم به ناکار آمدی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دین در ابعاد فردی، اجتماعی، فرهنگی، سیاسی، اقتصادی و خلاصه همه امور دنیوی و اخروی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اهانت قرار نگرفتن و حفظ عزت و شوکت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غالب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تمکین دین صدِق نمی‌کند وقتی دینِ مرضیِ خداوند به خود می‌بالد و استوار است که غالب بر همه ادیان گردد لذا مرحوم طبرسی ؛ در مجمع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دین همان است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آن بر همه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ترسشان را به امنیّت و آرامش مبدّل می‌کند برای این که امنیت مطلق بر عالَم حاکم شود و هیچ ترسی وجود نداشته باشد باید جامعه از وجود دشمنِ داخلی و خارجی، پنهان و آشکار، دین و دنیا عاری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مرضی خداوند چه دینی است؟ با توجه به اینکه خود اسلام دارای فرقه‌های بسیار زیادی است دینی که حاکم بر جهان می‌شود کدام دین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سوره مائده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یعنی اسلامی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کامل نمودم و نعمتم را برای شما به اتمام رساندم را برای شما به عنوان دین می‌پسندم و دین مرضی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با ولایت مرضی من است و چنین اسلامی بر عالَم حاکم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التفات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خطاب از غیبت به متکلم وحده، ابتدا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مؤکَّد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است و در سیاقِ نفی واقع شده و مفید عموم است همگی دلالت دارد بر از بین رفتن شرک به طور کامل و حاکمیت مطلق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شرک جلی و آشکار وجود خواهد داشت و نه شرک خفی و پنهان مثل ریا بلکه معنویت و اخلاص حاکم خواهد شد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این نکات، نتیجه می‌گیریم که خداوند متعال، حاکمیت همه جانبه دین حق را که به دست بندگان صالح و شایسته او در سراسر گیتی صورت می‌گیرد را به امّت اسلام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مسئله‌ای است که در روایات گوناگون از آن به عنوان حکومت عدل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 گرانسنگ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اگر این آیه حق معنایش داده شود جز بر جامعه موعودی که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منطبق نمی‌شود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می‌گویند این آیه در شأن حکومت خلیفه اول و دوم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نکات نه‌گانه‌ای که بیان شد باید دید آیا این مژده بر حکومت آنان قابل انطباق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خانه نشین کردن اهل بیت علیهم السلام ، سلمان‌ها، مقدادها  و اباذرها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یافتن معاویه‌ها، ولیدها، خالد بن ولیدها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منکم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 تبعیض نژادی و برتری دادن عرب بر عجم و قریش بر غیر قریش و بنی‌امیه بر غیر بنی‌امیه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دین وجزء برنامه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قلع و قمع قبایلی که از دادن زکات به مامور خلیفه اول امّتناع کردند و همچنین برخورد با آنها به جرم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تاریخ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بیعت نکردن با ابوبکر به گونه‌ای که حتی خالد بن ولید با حمله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جرم کشت و همان شب با همسر او همبستر شد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نکته عجیبی که وی یادآور می شود این است که مالک آماده مذاکره بود ولی خالد از زن مالک بن نویره خوشش آمد لذا حاضر به مذاکره نشد ودستور حمله را صادر کرد تا زودتر به خواسته شومش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با برقراری امنیت مطلق که در آیه آمده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برنامه‌ها حاکمیت دین مرضی خداوند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ترتیب نزول سوره انبیاء هفتاد و سومین و سوره نور صد و سومین سوره است لذا گویا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تفسیر وتفصیل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است در آنجا فقط اصل طرح و مجریان و گستره آن بیان شده بود اما در این آیه ویژگی‌ها واهداف آن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از پیامبر إسلام صلی الله علیه و آله در مورد خوفی که در این آیه ذکر شده است سؤال نمود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 است که متعرض آنان می شود و اذیتشان می کند پس آنگاه که خداوند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 بخشد زمین را پر از عدل و داد نماید آنگونه که از ظلم و جور پر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این آیه شریفه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به خدا قسم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متعال به دست مردی از ما یعنی مهدی این امّت، این برنامه را عملی خواهد ساخت‌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همین مطلب از امام باقر و امام صادق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و تفسیر عیاشی 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الایة نزلت فی القائم واصحابه‌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نکته آیه این است که هدف نهائی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عبادتی عاری از هر گونه شرک جلی و خفی</w:t>
      </w:r>
    </w:p>
    <w:p>
      <w:pPr>
        <w:pStyle w:val="BookText"/>
        <w:rPr/>
      </w:pPr>
      <w:r>
        <w:rPr>
          <w:rFonts w:ascii="IRNazanin" w:hAnsi="IRNazanin" w:eastAsia="IRNazanin"/>
          <w:color w:val="111111"/>
          <w:sz w:val="28"/>
          <w:sz w:val="28"/>
          <w:szCs w:val="28"/>
          <w:rtl w:val="true"/>
          <w:lang w:bidi="fa-IR"/>
        </w:rPr>
        <w:t>مطلب آنگاه اهمیّت پیدا می کند که بدانیم کمتر کسی است که عبادت او از شرک پنهان خالی باشد از نبی مکرم اسلام 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از حرکت مورچه بر روی سنگ سیاه صاف 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الرسول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 قسم پیروان ما اهل بیت هستند که خداوند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مردی از ما انجام می دهد و او مهدی امّت است و همان کسی است که رسول خدا در باره اش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بیشتر باقی نمانده باشد خداوند آن روز را آن قدر طولانی می گرداند تا این که مردی از عترت من عهده دار امورشان گردد اسم او اسم من است و زمین را پر از قسط و عدالت می کند همان گونه که از ظلم و جور پر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نعمانی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شب تاریک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ریا و خود نمایی یا چرخاندن انگشتر برای یادآوری مطلبی یا می گوییم اگر فلان پزشک به داد بچه ام نرسیده بود مرده بود و</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طرف دیگر بالاترین حجاب و مانع دیدن حق و تقرّب الی الله همین شرک است در مراحل سیر و سلوک گفته می شود اولین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است یعنی این که انسان بفهمد برای این دنیا و خوردن و خوابیدن آفریده نشده است و آخرین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کسی که قدم در این راه می گذارد موحِّد است اما آن توحیدی که آخرین منزل است و کمتر کسی به آن می رسد همان توحید ناب و خالص است که در این صورت انسان مظهر اسماء و صفات الهی می شود در بخشی از حدیث قدسی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گونه ام که هر چه بخواهم همان خواهد شد از من پیروی کن تا تو را این گونه قرار دهم که هر چه بخواهی همان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راه آن این است که انسان تلاش کند خود را از شرک پنهان برهاند و تمام کارهایش فقط و فقط برای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حضرت مهدی علیه السلام می آید تا انسان را تفسیر کند و زمینه شکوفائی استعدادهای ربّانی او را فراهم نماید تا به بالاترین درجات انسانی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صالحان بر سراسر گیتی با تمام قاطعیت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مورد تاکید قرار گرفته است و هدف نهائی، حاکمیت توحید ناب و خالصِ از هر گونه شرک جلی و خفی است وبرای رسیدن به چنین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w:t>
      </w:r>
      <w:bookmarkStart w:id="152" w:name="pg2665_14103"/>
    </w:p>
    <w:p>
      <w:pPr>
        <w:pStyle w:val="BookText"/>
        <w:rPr/>
      </w:pPr>
      <w:bookmarkEnd w:id="15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3" w:name="__RefHeading___Toc754088_1395250215"/>
      <w:bookmarkStart w:id="154" w:name="_Toc57"/>
      <w:bookmarkEnd w:id="153"/>
      <w:r>
        <w:rPr>
          <w:rtl w:val="true"/>
        </w:rPr>
        <w:t>آیات ناظر به هدف از ظهور و وضعیت جهان پس از آن</w:t>
      </w:r>
      <w:bookmarkEnd w:id="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754090_1395250215"/>
      <w:bookmarkStart w:id="156" w:name="_Toc58"/>
      <w:bookmarkEnd w:id="155"/>
      <w:r>
        <w:rPr>
          <w:rtl w:val="true"/>
        </w:rPr>
        <w:t>اشاره</w:t>
      </w:r>
      <w:bookmarkStart w:id="157" w:name="pg2665_14104"/>
      <w:bookmarkEnd w:id="156"/>
    </w:p>
    <w:p>
      <w:pPr>
        <w:pStyle w:val="Heading4"/>
        <w:numPr>
          <w:ilvl w:val="3"/>
          <w:numId w:val="1"/>
        </w:numPr>
        <w:rPr/>
      </w:pPr>
      <w:bookmarkStart w:id="158" w:name="__RefHeading___Toc754092_1395250215"/>
      <w:bookmarkStart w:id="159" w:name="_Toc59"/>
      <w:bookmarkEnd w:id="157"/>
      <w:bookmarkEnd w:id="158"/>
      <w:r>
        <w:rPr>
          <w:rtl w:val="true"/>
        </w:rPr>
        <w:t>سر سبزی و حیات دوباره عالَم</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بدانید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بیدار شدن طبیعت و سرسبزی و خرّمیِ آن بعد از زمستان سرد، اشاره شده است در اثر بارش باران و تابیدن آفتاب بهاری و وزش نسیم ملایم، طبیعت جان تازه ای می گیرد و درختان برگ و شکوفه می گیرند و با رویش گیاهان گویا زمین به جنب و جوش در می آید این ها همه آیه و نشانه قدرت و رحمت الهی است که انسان را به یاد مبدأ و معاد می اندازد</w:t>
      </w:r>
    </w:p>
    <w:p>
      <w:pPr>
        <w:pStyle w:val="BookText"/>
        <w:rPr/>
      </w:pPr>
      <w:r>
        <w:rPr>
          <w:rFonts w:ascii="IRNazanin" w:hAnsi="IRNazanin" w:eastAsia="IRNazanin"/>
          <w:color w:val="111111"/>
          <w:sz w:val="28"/>
          <w:sz w:val="28"/>
          <w:szCs w:val="28"/>
          <w:rtl w:val="true"/>
          <w:lang w:bidi="fa-IR"/>
        </w:rPr>
        <w:t>اما روایات از حقیقت مهمتری پرده بر می دارند و آن زنده شدن زمین با نور عدالت فراگیر حضرت مهدی علیه السلام است زمینی که در اثر کفر و شرک و تبعیض و بی عدالتی مرده است با حاکمیت توحید خالص و تحقق عدالت جان تازه ای می گیرد و عالم و آدم همه به وَجد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قران کفر به منزله مرگ و کافر مرده محسوب می شود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و قرآن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افرادی را که زنده‌اند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یعنی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مرده بود، سپس او را زنده کردیم، و نوری برایش</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این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مرده را به وسیله حضرت قائم علیه السلام زنده می گرداند و منظور از مردنِ زمین، کفرِ اهل آن است و در حقیقت کافر مرده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واقع می توان گفت حضرت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همان گونه که در دعای گرانقدر عهد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بوسیله او شهرهایت را آباد و بندگانت را زنده بگردان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اگر سخن از شمشیر و قهر و خشم حضرت شده دقیقا در همین راستاست یعنی برای بر طرف نمودن موانع رشد و برای احیاء عالم و نجات مظلومان از چنگال ظالمان دست به شمشیر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برای هدایت و نجات می آید اگر تمام انسان ها ندای او را لبیک گوید و دست از ظلم وستم بردارند هرگز دست به شمشیر نخواهد برد اما چون شعار او عدالت و دوری از ظلم است و این امر با زیاده خواهی عدّه ای دنیا طلب منافات دارد در برابر او قد علم کرده و به مبارزه با حضرتش بر می خیزند اینجاست که ایشان بعد از اتمام حجّت، به فرمان الهی آنان را از میان بر می دارد</w:t>
      </w:r>
    </w:p>
    <w:p>
      <w:pPr>
        <w:pStyle w:val="BookText"/>
        <w:rPr/>
      </w:pPr>
      <w:r>
        <w:rPr>
          <w:rFonts w:ascii="IRNazanin" w:hAnsi="IRNazanin" w:eastAsia="IRNazanin"/>
          <w:color w:val="111111"/>
          <w:sz w:val="28"/>
          <w:sz w:val="28"/>
          <w:szCs w:val="28"/>
          <w:rtl w:val="true"/>
          <w:lang w:bidi="fa-IR"/>
        </w:rPr>
        <w:t xml:space="preserve">نکته اساسی این جاست که دشمنان چون از وضعیت خود با خبر بوده و ماموریت الهی حضرت را دریافتند شمشیری را که علیه خودشان بود به سمت مردم بر گردانند و با اجیر کردن مزدوران قلم به دست ده ها روایت جعل و به معصومین نسبت دادند به این مضامین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کاری جز شمشیر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هشت ماه شمشیر را از دوش خود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این احادیث از سوی دشمنان و انتشار آن از سوی دوستان غافل و جاهل سبب شده چهره ای خشن از حضرت در ذهن ها شکل بگیرد به گونه ای که تا نام حضرت برده می شود شمشیر در کنار آن به ذهن می آید و عدّه ای برای نشان دادن ارادت خود به حضرت، می گویند گردن خود را برای شمشیر حضرت آماده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می توان گفت بزرگترین ظلمی که به ایشان شده است همین است که ما او را ناخواسته قاتل معرفی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خود را از منظر قران و روایات معتبر به گونه ای معرفی نکرده ایم که گل و بلبل؛ سر سبزی و خرمی در کنار نام حضرت تداعی می شود؟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می توان با او مانوس و همراه شد او پدر دلسوز برادر همزاد و مادر مهربان نسبت به فرزند خرد سال است او پناه بندگان در شدائد و سختی هاست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توجه به این آیه و سایر آیات و روایات می توان به خوبی وضعیت جهان پس از ظهور را ترسیم نمود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شهرها و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با نابودی ظلم وتحقق عدالت و تقوا، خیر و برکت از آسمان و زمین عالم را در بر خواهد گرفت به گونه ای که مشکل مردم آن زمان این است که مستحقی نمی یابند تا به او کمک کنند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وضعیت جامعه به حدی از رشد و سعادت می رسد که رسول خدا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حضرت مهدی چنان مردم را در بر می گیرد تا این که به منادیش فرمان می دهد ندا دهد چه کسی به مال نیاز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میان مردم بر نمی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مشکل مالی ندارند و از طرف دیگر به جهت رشد فکری و عقلی، ارزش را در مال نمی بینند تا حرص به دنیا سبب رقابت در مسائل مالی و دنیوی گردد بلکه رقابت در امور معنوی و خدمت به دیگران جامعه را 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 یک نفر که می گوید من مال می خواهم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خزانه دار و بگو مهدی فرموده است به من مال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خزانه دار دامن او را پر از مال می کند او پشیمان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ملامّت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حریصترین و طمع کارترین امّت محمد هستم ناتوان ترینشان از آن چه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برگرفته است لذا مال را برمی گرداند و خزانه دار می گوید ما چیزی که به کسی دادیم پس نمی گیریم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آیه قبل از این آیه یعنی آیه شانزدهم این سوره مطلب ظریفی را می توان از آن استفاده نمود و آن این که دل هایی که در اثر غفلت و گناه مرده است با ظهور حضرت و رشد فکر و عقل بشر</w:t>
      </w:r>
      <w:r>
        <w:rPr>
          <w:rStyle w:val="FootnoteAnchor"/>
          <w:rtl w:val="true"/>
        </w:rPr>
        <w:footnoteReference w:id="202"/>
      </w:r>
      <w:r>
        <w:rPr>
          <w:rFonts w:ascii="IRNazanin" w:hAnsi="IRNazanin" w:eastAsia="IRNazanin"/>
          <w:color w:val="111111"/>
          <w:sz w:val="28"/>
          <w:sz w:val="28"/>
          <w:szCs w:val="28"/>
          <w:rtl w:val="true"/>
          <w:lang w:bidi="fa-IR"/>
        </w:rPr>
        <w:t>عاشقانه و خاشعانه متوجه معبود خود شده و با اطاعت و پیروی از مولای خود به حیات طیبه دست می یابند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درخواستی است که هر روز از خداوند متعال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بواسطه او بندگانت را زنده بگردان</w:t>
      </w:r>
      <w:r>
        <w:rPr>
          <w:rFonts w:eastAsia="IRNazanin" w:cs="IRNazanin"/>
          <w:color w:val="111111"/>
          <w:sz w:val="28"/>
          <w:szCs w:val="28"/>
          <w:rtl w:val="true"/>
          <w:lang w:bidi="fa-IR"/>
        </w:rPr>
        <w:t>»</w:t>
      </w:r>
      <w:r>
        <w:rPr>
          <w:rStyle w:val="FootnoteAnchor"/>
          <w:rtl w:val="true"/>
        </w:rPr>
        <w:footnoteReference w:id="204"/>
      </w:r>
      <w:bookmarkStart w:id="160" w:name="pg2665_14108"/>
    </w:p>
    <w:p>
      <w:pPr>
        <w:pStyle w:val="Heading4"/>
        <w:numPr>
          <w:ilvl w:val="3"/>
          <w:numId w:val="1"/>
        </w:numPr>
        <w:rPr/>
      </w:pPr>
      <w:bookmarkStart w:id="161" w:name="__RefHeading___Toc754094_1395250215"/>
      <w:bookmarkStart w:id="162" w:name="_Toc60"/>
      <w:bookmarkEnd w:id="160"/>
      <w:bookmarkEnd w:id="161"/>
      <w:r>
        <w:rPr>
          <w:rtl w:val="true"/>
        </w:rPr>
        <w:t>امدادهای غیبی هنگام ظهور</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 وَ إِلَی اللَّهِ تُرْجَعُ الْأُمُور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نشانه‌ها و برنامه‌های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سایه‌هایی از ابرها به سوی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تازه‌ای در اختیارشان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انجام شده، و همه کارها به سوی خدا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وارده ذیلِ آیات، در بسیاری از موارد آیه را ناظر به قیامت و روایات دیگر همان آیه را ناظر به رجعت ودسته سوم همان آیه را مربوط به ظهور معرفی می کند سرّ آن را مرحوم علامه طباطبائی در تفسیر المیزان ذیل همین آیه بیان می نماید</w:t>
      </w:r>
      <w:r>
        <w:rPr>
          <w:rStyle w:val="FootnoteAnchor"/>
          <w:rtl w:val="true"/>
        </w:rPr>
        <w:footnoteReference w:id="206"/>
      </w:r>
      <w:r>
        <w:rPr>
          <w:rFonts w:ascii="IRNazanin" w:hAnsi="IRNazanin" w:eastAsia="IRNazanin"/>
          <w:color w:val="111111"/>
          <w:sz w:val="28"/>
          <w:sz w:val="28"/>
          <w:szCs w:val="28"/>
          <w:rtl w:val="true"/>
          <w:lang w:bidi="fa-IR"/>
        </w:rPr>
        <w:t>و آن این است که ظهور، رجعت</w:t>
      </w:r>
      <w:r>
        <w:rPr>
          <w:rStyle w:val="FootnoteAnchor"/>
          <w:rtl w:val="true"/>
        </w:rPr>
        <w:footnoteReference w:id="207"/>
      </w:r>
      <w:r>
        <w:rPr>
          <w:rFonts w:ascii="IRNazanin" w:hAnsi="IRNazanin" w:eastAsia="IRNazanin"/>
          <w:color w:val="111111"/>
          <w:sz w:val="28"/>
          <w:sz w:val="28"/>
          <w:szCs w:val="28"/>
          <w:rtl w:val="true"/>
          <w:lang w:bidi="fa-IR"/>
        </w:rPr>
        <w:t xml:space="preserve">و قیامت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سه، تجلی و ظهور حق است یعنی پرده و حجاب ها کنار می رود و حقائق برای همه روشن می شود اما تفاوت آن در میزانِ این ظهور و بروز است روز قیامت روز تجلی تام و روزی است که همه امورِ پنهان آشکار می شود</w:t>
      </w:r>
      <w:r>
        <w:rPr>
          <w:rStyle w:val="FootnoteAnchor"/>
          <w:rtl w:val="true"/>
        </w:rPr>
        <w:footnoteReference w:id="208"/>
      </w:r>
      <w:r>
        <w:rPr>
          <w:rFonts w:ascii="IRNazanin" w:hAnsi="IRNazanin" w:eastAsia="IRNazanin"/>
          <w:color w:val="111111"/>
          <w:sz w:val="28"/>
          <w:sz w:val="28"/>
          <w:szCs w:val="28"/>
          <w:rtl w:val="true"/>
          <w:lang w:bidi="fa-IR"/>
        </w:rPr>
        <w:t>این تجلی در دوران رجعت از قیامت کمتر و در دوران ظهور از رجعت کمتر است در نتیجه سه مرحله از یک حقیقت اند و سه دوره ای است که یکی پس از دیگری واقع می 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وارد شده است نیز این سه مرحله را تایید می نماید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از روایاتی که ذیل آیه مورد بحث آمده در مورد امدادهای غیبی در هنگام ظهور است گر چه سنت الهی بر این تعلق گرفته است که تا مردم تحول و تغییر را حقیقتاً نخواهند اذن فرج داده نخواهد داد</w:t>
      </w:r>
    </w:p>
    <w:p>
      <w:pPr>
        <w:pStyle w:val="BookText"/>
        <w:rPr/>
      </w:pPr>
      <w:r>
        <w:rPr>
          <w:rFonts w:ascii="IRNazanin" w:hAnsi="IRNazanin" w:eastAsia="IRNazanin"/>
          <w:color w:val="111111"/>
          <w:sz w:val="28"/>
          <w:sz w:val="28"/>
          <w:szCs w:val="28"/>
          <w:rtl w:val="true"/>
          <w:lang w:bidi="fa-IR"/>
        </w:rPr>
        <w:t>امداد الهی به دنبال خواست وحرکت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جنگ بدر نمونه روشنی از این واقعیت است وقتی آن چه در توان داشتند خالصانه به میدان آوردند خداوند هم از زمین و آسمان نصرت خود را شامل حالشأن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هم همین اتفاق خواهد افتاد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شرائط ظهور، مهدی یوسفیان؛ انتشارات مرکز تخصصی مهدویت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ظهور، مجتبی فلاح، فصل نامه انتظار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ظهور، محمد فاکر میبدی، فصل نامه انتظار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و جانان، مرتضی نائینی، فصل نامه انتظار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 موانع ظهور، حسین استاد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درونی مقدمه انقلاب بزرگ، مصطفی چمران، مجله موعود شماره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آینده سازان، محمد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و ستّت های الهی، ابراهیم شفیعی سروستانی، مجله موعود شماره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اهل بیت را می بینم در بالای نجف پرچم رسول گرامی اسلام صلی الله علیه و آله را برافراشته آنگاه فرشتگان بدر بر او فرود می آیند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روایات متعددی سخن از نزول فرشتگان برای یاریِ ایشان مطرح شده است تمام فرشتگانی که برای یاری انبیاء به زمین آمده اند بر نگشته اند و منتظر ظهور هستند تا به یاریش بشتابند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فی صفه جنوده و 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2665_14110"/>
    </w:p>
    <w:p>
      <w:pPr>
        <w:pStyle w:val="BookText"/>
        <w:rPr/>
      </w:pPr>
      <w:bookmarkEnd w:id="1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مهم دیگری در رابطه با مرکب حضرت مهدی علیه السلام، امام باقر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هودج از نور در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آیند و مشخص نیست ایشان در کدامیک از این هودج هاست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هودجی از نور که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ایشان در کدامیک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ویژگی این مرکب و رعایت نکات امنیتی جای توجه و بررسی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ماجرای جاری شدن دوازده چشمه آب از سنگی خاص با زدن عصا توسط حضرت موسی علیه السلام بر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 علیه السلام از مکه خارج می شوند منادیِ حضرت صدا می زند نیازی نیست کسی آب و غذا با خود بردارد چرا که سنگی که نزد حضرت موسی علیه السلام بوده نزد ایشان است و هر کجا کاروان اتراق می کند چشمه هایی از آن جاری می شود پس هر کس گرسنه است سیر و هر کس تشنه است سیراب می شود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64" w:name="__RefHeading___Toc754096_1395250215"/>
      <w:bookmarkStart w:id="165" w:name="_Toc61"/>
      <w:bookmarkEnd w:id="164"/>
      <w:r>
        <w:rPr>
          <w:rtl w:val="true"/>
        </w:rPr>
        <w:t>فرصت تا کی؟</w:t>
      </w:r>
      <w:bookmarkEnd w:id="1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حالشأن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فوق اشاره به توقعات بیجای معاندان دارد نهایتا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ایمان آوردن و جبران گذشته همیشگی نیست آنگاه که نشانه های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علائم مرگتان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دیگر ایمان آوردن یا دست از گناه بر داشتن و به اعمال خیر روی آوردن به حالتان سودی ندارد اگر قبول ندارید منتظر باشید تا این حقیقت را خود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بیانی که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چند بُعدی بودن آیات بیان شد، دسته ای از روایات، این آیه را مربوط به حوادثی می داند که در آستانه برپایی قیامت اتفاق می افتد از جمله این که چهل روز قبل از قیامت حجّت بر داشته شده و در توبه بسته می شود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دسته دیگر آن را مربوط به ظهور حضرت مهدی علیه السلام می داند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قائم است</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مسلم و قطعی است این است که حضرت مهدی علیه السلام برای هدایت همه بشر و نجات آنان از کفر و تباهی و رهائیشان از انحطاط می آید و با ظهور ایشان باب توبه بسته نمی</w:t>
      </w:r>
    </w:p>
    <w:p>
      <w:pPr>
        <w:pStyle w:val="BookText"/>
        <w:rPr/>
      </w:pPr>
      <w:r>
        <w:rPr>
          <w:rFonts w:ascii="IRNazanin" w:hAnsi="IRNazanin" w:eastAsia="IRNazanin"/>
          <w:color w:val="111111"/>
          <w:sz w:val="28"/>
          <w:sz w:val="28"/>
          <w:szCs w:val="28"/>
          <w:rtl w:val="true"/>
          <w:lang w:bidi="fa-IR"/>
        </w:rPr>
        <w:t>شود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او ملحق می شوند که شبیه خورشید پرست و ماه پرست هستند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چنین وضعیتی مراد آیه یکی از دو امر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قیام حضرت است همان گونه که در روایات وارده یِ ذیل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 ظهور و در جای خود ثابت شده که ظهور و قیام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دعوت همه بشریت به خیر و صلاح و اتمام حجّت بر دشمنان دست به شمشیر می برد و برای رهائی مردم اقدام کرده و عالم را از وجود نا اهلان پاک می گرداند در چنین وضعیتی که مرگ و عذاب الهی را در برابر خود می بینند دیگر ایمان آوردن کافران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ایمان اضطراری وفرعون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فرعون وقتی دید در حال غرق شدن است وهیچ راهی وجود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آورده‌اند، وجود ندارد و من از مسلمین هستم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جای دیگربه صراحت بیان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می‌روند اینها کسانی هستند که عذاب دردناکی برایشان فراهم کرده‌ایم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برای کافران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مربوط به رجعتِ سران کفر و ضلالت و منافقانِ امّت و گمراه کنندگان مردم است اینان که بی ایمان از دنیا رفته اند یا هیچ عمل خیری در نامه عملشان ثبت نشده است هنگام رجعت، ایمان آوردن آنان اثری ندارد به عبارت دیگر آنان برای مجازات و بیان ظلم ها و توطئه هایی که علیه حق اعمال نموده بودند به این عالم برگردانده می شوند نه برای جبران گذشته این همان حقیقتی است که در زیارت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هیچ تردیدی در آن نیست روزی که ایمان‌آوردن افرادی که قبلًا ایمان نیاورده‌اند، یا در ایمانشان عمل نیکی انجام نداده‌اند، سودی به حالشأن نخواهد داشت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توجه به این نکته که در دوران رجعت ائمه</w:t>
      </w:r>
      <w:r>
        <w:rPr>
          <w:rStyle w:val="FootnoteAnchor"/>
          <w:rtl w:val="true"/>
        </w:rPr>
        <w:footnoteReference w:id="224"/>
      </w:r>
      <w:r>
        <w:rPr>
          <w:rFonts w:ascii="Amiri" w:hAnsi="Amiri" w:eastAsia="Amiri" w:cs="Amiri"/>
          <w:color w:val="111111"/>
          <w:sz w:val="28"/>
          <w:sz w:val="28"/>
          <w:szCs w:val="28"/>
          <w:rtl w:val="true"/>
          <w:lang w:bidi="ar-SA"/>
        </w:rPr>
        <w:t xml:space="preserve">علیهم  السلام، دشمنان آنان رجعت داده و این همان روزی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رجعت می کند امام حسین علیه السلام و یارانش هستند و یزید بن معاویه و یارانش</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نابودی ظلم وفراگیر شدن عدالت وضعیت عالم متحول وخیر و برکت مادّی و معنوی از زمین و آسمان شامل حال مردم خواهد شد و زمین مرده با ظلم و دل های مرده با غفلت و گناه، با ظهور حضرت مهدی علیه السلام وپیروی از ایشان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خواست و اراده مردم در لبیک به ندای حضرت، امدادهای الهی نیز همانند بدر و احزاب در سطحی وسیعتر شامل حال مومنان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ایمان آوردن و اصلاح گذشته ویران، همیشگی نیست با ظهور حضرت و اتمام حجّت بر ظالمان و پایان یافتن ضرب الاجلِ او دیگر ایمان آوردن سودی ندارد چرا که این ایمان فرعون گونه است کما این که با پدیدار شدن نشانه های برپایی قیامت نیز دیگر فرصتی برای جبران وجود ندارد</w:t>
      </w:r>
      <w:r>
        <w:rPr>
          <w:rFonts w:eastAsia="IRNazanin" w:cs="IRNazanin"/>
          <w:color w:val="111111"/>
          <w:sz w:val="28"/>
          <w:szCs w:val="28"/>
          <w:rtl w:val="true"/>
          <w:lang w:bidi="fa-IR"/>
        </w:rPr>
        <w:t>.</w:t>
      </w:r>
      <w:bookmarkStart w:id="166" w:name="pg2665_14115"/>
    </w:p>
    <w:p>
      <w:pPr>
        <w:pStyle w:val="Heading3"/>
        <w:numPr>
          <w:ilvl w:val="2"/>
          <w:numId w:val="1"/>
        </w:numPr>
        <w:rPr/>
      </w:pPr>
      <w:bookmarkStart w:id="167" w:name="__RefHeading___Toc754098_1395250215"/>
      <w:bookmarkStart w:id="168" w:name="_Toc62"/>
      <w:bookmarkEnd w:id="166"/>
      <w:bookmarkEnd w:id="167"/>
      <w:r>
        <w:rPr>
          <w:rtl w:val="true"/>
        </w:rPr>
        <w:t>عصر ظهور</w:t>
      </w:r>
      <w:bookmarkEnd w:id="1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754100_1395250215"/>
      <w:bookmarkStart w:id="170" w:name="_Toc63"/>
      <w:bookmarkEnd w:id="169"/>
      <w:r>
        <w:rPr>
          <w:rtl w:val="true"/>
        </w:rPr>
        <w:t>اشاره</w:t>
      </w:r>
      <w:bookmarkStart w:id="171" w:name="pg2665_14116"/>
      <w:bookmarkEnd w:id="170"/>
    </w:p>
    <w:p>
      <w:pPr>
        <w:pStyle w:val="Heading4"/>
        <w:numPr>
          <w:ilvl w:val="3"/>
          <w:numId w:val="1"/>
        </w:numPr>
        <w:rPr/>
      </w:pPr>
      <w:bookmarkStart w:id="172" w:name="__RefHeading___Toc754102_1395250215"/>
      <w:bookmarkStart w:id="173" w:name="_Toc64"/>
      <w:bookmarkEnd w:id="171"/>
      <w:bookmarkEnd w:id="172"/>
      <w:r>
        <w:rPr>
          <w:rtl w:val="true"/>
        </w:rPr>
        <w:t>سوره مبارک عصر</w:t>
      </w:r>
      <w:bookmarkEnd w:id="17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به عصر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انسانها همه در زیانند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اعمال صالح انجام داده‌اند، و یکدیگر را به حق سفارش کرده و یکدیگر را به شکیبایی و استقامّت توصیه نموده‌اند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نعمت های الهی بر انسان، نعمت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عمر است که می توان به بالاترین درجات صعود نمود و حتی از فرشتگان سبقت بگیرد</w:t>
      </w:r>
      <w:r>
        <w:rPr>
          <w:rStyle w:val="FootnoteAnchor"/>
          <w:rtl w:val="true"/>
        </w:rPr>
        <w:footnoteReference w:id="226"/>
      </w:r>
      <w:r>
        <w:rPr>
          <w:rFonts w:ascii="IRNazanin" w:hAnsi="IRNazanin" w:eastAsia="IRNazanin"/>
          <w:color w:val="111111"/>
          <w:sz w:val="28"/>
          <w:sz w:val="28"/>
          <w:szCs w:val="28"/>
          <w:rtl w:val="true"/>
          <w:lang w:bidi="fa-IR"/>
        </w:rPr>
        <w:t>و این فرصت تا وقتی است که از این نعمت برخورداریم آن چه که مهم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سرمایه محدود است</w:t>
      </w:r>
    </w:p>
    <w:p>
      <w:pPr>
        <w:pStyle w:val="BookText"/>
        <w:rPr/>
      </w:pPr>
      <w:r>
        <w:rPr>
          <w:rFonts w:ascii="IRNazanin" w:hAnsi="IRNazanin" w:eastAsia="IRNazanin"/>
          <w:color w:val="111111"/>
          <w:sz w:val="28"/>
          <w:sz w:val="28"/>
          <w:szCs w:val="28"/>
          <w:rtl w:val="true"/>
          <w:lang w:bidi="fa-IR"/>
        </w:rPr>
        <w:t xml:space="preserve">و ثانیاً هر لحظه و ثانیه ای که بر ما می گذرد از آن کاسته می شود و به بیان نورانی امیر 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که انسان می زند قدمی به اجل خود نزدیک می شود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برابر کاسته شدنِ این سرمایه عمل صالح در بستر ایمان از او سر بزند سود کرده در غیر این صورت دچار خسران و ضرر شده است یکی از مفسران می گوید من معنای این سوره را وقتی فهمیدم که در هوای گرم یخ فروشی با صدای حزین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سرمایه اش ذوب می شود رحم کنید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یعنی بیایید و یخ مرا بخرید تا خسارت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قضیه این است که در سرمایه های دیگر اگر فروشنده چیزی نفروشد سود نکرده ولی ضرر هم نکرده زیرا اصل سرمایه را دارد اما اگر کسی یخِ یخ فروش را نخرد او سرمایه اش را نیز باخته است و حکایت ما و سرمایه عمر همان حکایت یخ و یخ فروش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هدف، شرح و بسط محتوای این سوره مبارکه نیست بلکه هدف نگاهی گذرا از منظر مهدویت به سوره فوق است که در دو بخش به آن می پردازیم در یک مرحله از دیدگاه روایات و در مرحله دیگر تحلیل بخش پایانی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ما در خسر و زیان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قیام حضرت، دشمنان حق 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کسانی که به آیات خداوند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برادران دینی خود مواسات و همدلی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امامت همدیگر را توصیه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عترت و پایبندی به آن استقامّت داشته باشند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خداوند متعال به زمان ظهور قسم یاد نموده است شاید بتوان یکی از نکاتی را که از این قسم استفاده نمود این باشد که سیره حق تعالی تا قبل از ظهورِ ولیّش و در برنامه ای که برای انبیاء و اولیاء صلواته علیهم اجمعین مقرر نموده بود مدارا و اتمام حجّت بر دشمنان بوده اما با قیامِ حضرت دیگر فضایی برای دشمنانِ دین و مستکبران عالَم باقی نمانده و او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 فِی مَوْضِعِ النَّکَالِ وَ النَّقِمَة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خواهد بود وبه دست حضرتش نتیجه ظلم وستم را خواهند چشید و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برای نجات از خسران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نشد؟ با این که همه اعمال خیر در این تعبیر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خاص بعد از عام است این است که در چند صورت است که حق و باطل مشتبه شده و از طرفی تشخیص حق از باطل و از طرف دیگر پایبندی به آن مشکل خواهد بود در چنین شرائطی است که ممکن است انسان تمام سرمایه های معنوی خود را ببازد و دچار خسران جبران ناپذیر گردد وتاریخ نمونه های فراوانی از آن به خود دیده است</w:t>
      </w:r>
    </w:p>
    <w:p>
      <w:pPr>
        <w:pStyle w:val="BookText"/>
        <w:rPr/>
      </w:pPr>
      <w:r>
        <w:rPr>
          <w:rFonts w:ascii="IRNazanin" w:hAnsi="IRNazanin" w:eastAsia="IRNazanin"/>
          <w:color w:val="111111"/>
          <w:sz w:val="28"/>
          <w:sz w:val="28"/>
          <w:szCs w:val="28"/>
          <w:rtl w:val="true"/>
          <w:lang w:bidi="fa-IR"/>
        </w:rPr>
        <w:t>مقام معظم رهبری در بیانی حکیمانه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اشکالات کار ما نشناختن وضع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علم و تقوا دارند؛ اما در عین حال نمی توانند جایگاه و سنگری را که باید در آن باشند و کار کنند بشناسند مثل کسی که در بین جبهه یِ خودی و دشمن سنگر و جایگاه خودش را گم می کند و جهت دشمن را اشتباه می کند، آتش هم می گیرد؛ اما گاهی  آتش را روی سر دوستان می ریزد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اما مواردِ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قرار گرفتن حق</w:t>
      </w:r>
    </w:p>
    <w:p>
      <w:pPr>
        <w:pStyle w:val="BookText"/>
        <w:rPr/>
      </w:pPr>
      <w:r>
        <w:rPr>
          <w:rFonts w:ascii="IRNazanin" w:hAnsi="IRNazanin" w:eastAsia="IRNazanin"/>
          <w:color w:val="111111"/>
          <w:sz w:val="28"/>
          <w:sz w:val="28"/>
          <w:szCs w:val="28"/>
          <w:rtl w:val="true"/>
          <w:lang w:bidi="fa-IR"/>
        </w:rPr>
        <w:t>نمونه آن وضعیتی است که بعد از رحلت رسول گرامی اسلام صلی الله علیه و آله و بعد از شهادت امام حسین علیه السلام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وضعیتی، عدّه ای اکثریت را دلیل حق دانسته و مسیر اشتباه را در پیش می گیرند این جاست که مومنین باید به داد همدیگر برسند و به تعبیر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همدیگر را سفارش کردن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این جا چیست؟</w:t>
      </w:r>
    </w:p>
    <w:p>
      <w:pPr>
        <w:pStyle w:val="BookText"/>
        <w:rPr/>
      </w:pPr>
      <w:r>
        <w:rPr>
          <w:rFonts w:ascii="IRNazanin" w:hAnsi="IRNazanin" w:eastAsia="IRNazanin"/>
          <w:color w:val="111111"/>
          <w:sz w:val="28"/>
          <w:sz w:val="28"/>
          <w:szCs w:val="28"/>
          <w:rtl w:val="true"/>
          <w:lang w:bidi="fa-IR"/>
        </w:rPr>
        <w:t>به بیان قران مجید اقلیت و اکثریت هرگز دلیل حق و باطل نیست چه بسا اقلیت بر حق و اکثریت بر باطل باشند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اکثریت را با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به این معنا نیست که همیشه اکثریت بر باطل است بلکه معنای آن این است که باید حق را شناخت و مدافع و مطیع آن بود گر چه پیروان آن در اقلیت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قران مجید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یعنی با قدرت و نیروی ایمان می توان بر باطل غالب شد</w:t>
      </w:r>
    </w:p>
    <w:p>
      <w:pPr>
        <w:pStyle w:val="BookText"/>
        <w:rPr/>
      </w:pPr>
      <w:r>
        <w:rPr>
          <w:rFonts w:ascii="IRNazanin" w:hAnsi="IRNazanin" w:eastAsia="IRNazanin"/>
          <w:color w:val="111111"/>
          <w:sz w:val="28"/>
          <w:sz w:val="28"/>
          <w:szCs w:val="28"/>
          <w:rtl w:val="true"/>
          <w:lang w:bidi="fa-IR"/>
        </w:rPr>
        <w:t xml:space="preserve">در ماجرای درگیری طالوت و جالوت خداوند مومنین را این گونه می ستاید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می‌دانستند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رستاخیز،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صابران 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نتیجه این که توصیه به حق و پایبندی به آن در چنین شرائطی وظیفه همگانی است</w:t>
      </w:r>
    </w:p>
    <w:p>
      <w:pPr>
        <w:pStyle w:val="BookText"/>
        <w:rPr/>
      </w:pPr>
      <w:r>
        <w:rPr>
          <w:rFonts w:ascii="IRNazanin" w:hAnsi="IRNazanin" w:eastAsia="IRNazanin"/>
          <w:color w:val="111111"/>
          <w:sz w:val="28"/>
          <w:sz w:val="28"/>
          <w:szCs w:val="28"/>
          <w:rtl w:val="true"/>
          <w:lang w:bidi="fa-IR"/>
        </w:rPr>
        <w:t>امیر المومنین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مسیر حق به خاطر کمی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اقلیت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نیفتید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سر شناس و با سابقه یِ درخشان در جبهه باطل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وضعیتی که در جنگ جمل اتفاق افتاد شخصی آمد نزد حضرت و عرضه داشت یا امیر المومنین مگر می شود جبهه مقابل بر باطل باشند در حالی که میان آنان صحابه بزرگی مثل طلحه و زبیر و شخصیتی مثل عایشه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کلاه سرت رفته است دین خدا را با معیار شخصیت ها و سابقه  آن ها نمی توان شناخت بلکه باید نشانه حق را یافت پس حق را بشناس تا اهل آن را بشناسی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حق را با ملاک ها و معیارهای آن شناختی نقطه مقابل آن باطل است وهر کس گردِ آن بود، باطل بدان با هر سابقه و نام و رسمی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ولیّ خداوند</w:t>
      </w:r>
    </w:p>
    <w:p>
      <w:pPr>
        <w:pStyle w:val="BookText"/>
        <w:rPr/>
      </w:pPr>
      <w:r>
        <w:rPr>
          <w:rFonts w:ascii="IRNazanin" w:hAnsi="IRNazanin" w:eastAsia="IRNazanin"/>
          <w:color w:val="111111"/>
          <w:sz w:val="28"/>
          <w:sz w:val="28"/>
          <w:szCs w:val="28"/>
          <w:rtl w:val="true"/>
          <w:lang w:bidi="fa-IR"/>
        </w:rPr>
        <w:t>سابقه و پیشینه غیبتِ حجّت های الهی نشان می دهد که بسیاری از منتظران در دوران غیبت، حق را گم کردند یا در پایبندی به آن دچار مشکل شدند همان گونه که در مورد غیبت امام زمان کمتر روایتی داریم که از این دوران خبر داده باشد و چنین هشداری نداده باشد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توصیه به حق در این دوران 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قدس سره کتاب ارزشمند کمال الدین و تمام النعمه را به توصیه امام زمان علیه السلام با همین انگیزه نوشتند حضرت فرمودند کتابی بنویس و در آن از غیبت انبیاء یادآوری کن تا مردم بدانند امامشان اولین کسی نیست که غائب شده است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پذیرش راحت تر غیبت، از سابقه آن برای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بیان شده است که این غیبت آزمونی است برای مردم تا مومنان راستین مشخص شوند</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به آن چشم دوخته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این که غربال شوید به خدا قسم آن چه که به آن چشم دوخته اید نخواهد بود تا این که خالص شوید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برای اطلاع از سایر روایات مراجعه کنید به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باب التمحیص و همان باب فی الغیبه و   منتخب‌الأنوارالمضیئة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امتحان شما را خالص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 عدّه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جماعت می شوند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بی تفاوت شده در گوشه ای می خزند و سر گرم کارهای روز مره خود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ای شرائط موجود را تحمل نمی کنند و خودسرانه دست به اقداماتی می زنند که گاهی خسارت آن برای دین کمتر کار دشمنان نیست در حالی که به بیان نورانی امیر 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حرکت و اقدامی نیاز به آگاهی و شناخت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و سفارش همدیگر به حق و پایبندی به آن وظیفه همه منتظران است توصیه به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نقشه راه زندگی و راهنمای سعادت و خوشبختی دنیا و عقبا و شفای درد های بی درمان ماست نه کتابی که صرفاً برای خواندن و ثواب بردن و بوسیدن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سفارش های حضرت امیر علیه 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در عمل به قران از شما سبقت نگیرند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زمان یک هادی برای ما قرار داده که هم راه است و هم راهنما و ما مکلفیم با تمام توان به این ریسمان الهی چنگ بزنیم و با مال و جان خود از این اعتقاد محافظت نمائیم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این نعمت سرمایه ایست گرانبها که سارقان در کمین آن نشسته اند لذا مهم ترین وظیفه ما در این دوران، تقویت و تعمیق معرفت و شناخت خود نسبت به امام زمان، جایگاه او در عالم، شؤون و وظائفِ ایشان، حقوقی که بر ما دارند 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مراقب باشیم بت بزرگ مدگرائی و چشم هم چشمی و وسوسه شرکت در مسابقه رفاه و تجمل، دین و ایمانمان را نابود نسازد بلکه با یاد خدا و پذیرای فرمان الهی بودن خود را بیمه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پایبندی به ارزش های دینی و تمسخّر دیگران سبب نشود از مرکب صبر پیاده شده و از راه مانده و جزء زیان کاران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صداقت، امانتداری، انصاف، رحم و مروت، ودرستکاری مایه زینت امام زمانمان بوده و  با یاری همدیگر و حل مشکلاتِ دیگران، اتحاد و همدلی موجبات رضایتش را فراهم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جهت زمینه سازی ظهور لیاقت و شایستگی خود را برای یاریش ثابت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باشد گناه بویژه مال حرام، ما را از خداوند دور می کند بین ما و امام زمانمان جدائی می اندازد همان گونه که کوفیان را از امامشان جدا ساخت و خسر الدنیا و الاخره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روز عاشورا خطاب به کوفیان که اجازه سخن گفتن به حضرت نمی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ساکت شوید و سخن مرا گوش کنید؟جز این نیست که من شما را براه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امر مرا اطاعت نمی‌کنید، گوش بسخن من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شکم‌های شما از حرام پر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امام زمانمان علیه السلام در توقیعی از تشتت و تفرقه و کارهای ناپسندمان گلایه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از کارهای ناشایست آنان به ما می رسد ما را از آنان جدا ساخته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امام صادق علیه السلام خداوند متعال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قیام حضرت مهدی علیه السلام قسم یاد نموده است که دشمنان حق در زیان خواهند بود و فقط کسانی که اهل ایمان وعمل صالح به ویژه اهل توصیه همدیگر به حق و صبر باشند رستگار خواهند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صورت حق و باطل مشتبه و پایبندی به حق دشوار خواهد بود مثل در اقلیت قرار گرفتن حق، وجود افراد سرشناس در جبهه باطل و دوران غیبت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مومنان باید با توصیه همدیگر به حق و صبر به داد هم برسند</w:t>
      </w:r>
      <w:r>
        <w:rPr>
          <w:rFonts w:eastAsia="IRNazanin" w:cs="IRNazanin"/>
          <w:color w:val="111111"/>
          <w:sz w:val="28"/>
          <w:szCs w:val="28"/>
          <w:rtl w:val="true"/>
          <w:lang w:bidi="fa-IR"/>
        </w:rPr>
        <w:t>.</w:t>
      </w:r>
      <w:bookmarkStart w:id="174" w:name="pg2665_14124"/>
    </w:p>
    <w:p>
      <w:pPr>
        <w:pStyle w:val="BookText"/>
        <w:rPr/>
      </w:pPr>
      <w:bookmarkEnd w:id="17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5" w:name="__RefHeading___Toc754104_1395250215"/>
      <w:bookmarkStart w:id="176" w:name="_Toc65"/>
      <w:bookmarkEnd w:id="175"/>
      <w:r>
        <w:rPr>
          <w:rtl w:val="true"/>
        </w:rPr>
        <w:t>آیات ناظر به رجعت</w:t>
      </w:r>
      <w:bookmarkEnd w:id="1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754106_1395250215"/>
      <w:bookmarkStart w:id="178" w:name="_Toc66"/>
      <w:bookmarkEnd w:id="177"/>
      <w:r>
        <w:rPr>
          <w:rtl w:val="true"/>
        </w:rPr>
        <w:t>اشاره</w:t>
      </w:r>
      <w:bookmarkStart w:id="179" w:name="pg2665_14125"/>
      <w:bookmarkEnd w:id="178"/>
    </w:p>
    <w:p>
      <w:pPr>
        <w:pStyle w:val="Heading4"/>
        <w:numPr>
          <w:ilvl w:val="3"/>
          <w:numId w:val="1"/>
        </w:numPr>
        <w:rPr/>
      </w:pPr>
      <w:bookmarkStart w:id="180" w:name="__RefHeading___Toc754108_1395250215"/>
      <w:bookmarkStart w:id="181" w:name="_Toc67"/>
      <w:bookmarkEnd w:id="179"/>
      <w:bookmarkEnd w:id="180"/>
      <w:r>
        <w:rPr>
          <w:rtl w:val="true"/>
        </w:rPr>
        <w:t>زنده شدن گروهی از هر امّتی</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خارج نمودن گروهی از جایگاهشان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حَشَرَهُم یَحْشُرُهم و یَحْشِرُهم حَشْراً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و منه یوم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الذی یحشر إِلیه القوم، و کذلک إِذا حشروا إِلی بلد أَو مُعَسْکَر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الجماعة عن مقرّهم و إزعاجهم عنه إلی الحرب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 مهم شیعه عقیده به رجعت است عقیده ای که از ضروریات مذهب و ایمان به آن لازم</w:t>
      </w:r>
      <w:r>
        <w:rPr>
          <w:rStyle w:val="FootnoteAnchor"/>
          <w:rtl w:val="true"/>
        </w:rPr>
        <w:footnoteReference w:id="245"/>
      </w:r>
      <w:r>
        <w:rPr>
          <w:rFonts w:ascii="IRNazanin" w:hAnsi="IRNazanin" w:eastAsia="IRNazanin"/>
          <w:color w:val="111111"/>
          <w:sz w:val="28"/>
          <w:sz w:val="28"/>
          <w:szCs w:val="28"/>
          <w:rtl w:val="true"/>
          <w:lang w:bidi="fa-IR"/>
        </w:rPr>
        <w:t>و از ایام الله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مقصود از آن به بیان مرحوم شیخ مفید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گروهی از مردگان را به همان چهره و صورتی که بوده اند به دنیا برمی گرداند و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و گروه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می بخشد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زنده شدن گروهی از کسانی که از دنیا رفته اند مساله ای است که به تصریح قران وروایات بار ها در اقوام گذشته بویژه بنی اسرائیل اتفاق افتاده است</w:t>
      </w:r>
      <w:r>
        <w:rPr>
          <w:rStyle w:val="FootnoteAnchor"/>
          <w:rtl w:val="true"/>
        </w:rPr>
        <w:footnoteReference w:id="2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در کتاب الایقاظ من الهجعه بالبرهان علی الرجعه که کتاب بسیار ارزشمندی در موضوع رجعت می باشد حدود پنجاه مورد رجعت در اقوام گذشته 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مساله در امّت اسلام هم اتفاق خواهد افتاد؟</w:t>
      </w:r>
    </w:p>
    <w:p>
      <w:pPr>
        <w:pStyle w:val="BookText"/>
        <w:rPr/>
      </w:pPr>
      <w:r>
        <w:rPr>
          <w:rFonts w:ascii="IRNazanin" w:hAnsi="IRNazanin" w:eastAsia="IRNazanin"/>
          <w:color w:val="111111"/>
          <w:sz w:val="28"/>
          <w:sz w:val="28"/>
          <w:szCs w:val="28"/>
          <w:rtl w:val="true"/>
          <w:lang w:bidi="fa-IR"/>
        </w:rPr>
        <w:t>امام صادق علیه السلام از حماد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می گویند در مورد قیامت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قیامت خداوند متعال از هر امّتی فقط گروهی را محشور و بقیه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رجعت است و آیه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یُکَذِّبُ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آیات است و مراد فقط آیات قران نیست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هستند که در طول تاریخ آیات الهی از جمله کتب آسمانی، انبیاء و ائمه علیهم السلام را تکذیب نموده اند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یِ قبل از آیه یِ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که به تصریح روایات از اشراط الساعه یعنی از علائم قیامت و مربوط به قبل از قیامت است و در چند آیه بعد یعنی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نفخ صور و برپائی قیامت به میان آمده است طبعاً سیر منطقی آیات اقتضاء می کند که موضوع مطرح شده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از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دادن از قیامت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از هر امّتی گروهی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گزارش نادرستی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آیه شریفه ظهور در حشرِ این گروه قبل از قیامت دارد و این همان مطلبی است که در روایات تحت عنوان رجعت بیان شده است امام باقر علیه السلام به ابا 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عراق منکر رجعت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قران نمی خوانند؟وَ یَوْمَ نَحْشُرُ مِنْ کُلِّ أُمَّةٍ فَوْجاً</w:t>
      </w:r>
      <w:r>
        <w:rPr>
          <w:rFonts w:eastAsia="IRNazanin" w:cs="IRNazanin"/>
          <w:color w:val="111111"/>
          <w:sz w:val="28"/>
          <w:szCs w:val="28"/>
          <w:rtl w:val="true"/>
          <w:lang w:bidi="fa-IR"/>
        </w:rPr>
        <w:t>».</w:t>
      </w:r>
      <w:bookmarkStart w:id="182" w:name="pg2665_14127"/>
    </w:p>
    <w:p>
      <w:pPr>
        <w:pStyle w:val="BookText"/>
        <w:rPr/>
      </w:pPr>
      <w:bookmarkEnd w:id="182"/>
      <w:r>
        <w:rPr>
          <w:rFonts w:ascii="IRNazanin" w:hAnsi="IRNazanin" w:eastAsia="IRNazanin"/>
          <w:color w:val="111111"/>
          <w:sz w:val="28"/>
          <w:sz w:val="28"/>
          <w:szCs w:val="28"/>
          <w:rtl w:val="true"/>
          <w:lang w:bidi="fa-IR"/>
        </w:rPr>
        <w:t>البته در این آیه سخن از رجعتِ مکذبین مطرح شده است ودر آیات دیگری و صدها روایت</w:t>
      </w:r>
      <w:r>
        <w:rPr>
          <w:rStyle w:val="FootnoteAnchor"/>
          <w:rtl w:val="true"/>
        </w:rPr>
        <w:footnoteReference w:id="250"/>
      </w:r>
      <w:r>
        <w:rPr>
          <w:rFonts w:ascii="IRNazanin" w:hAnsi="IRNazanin" w:eastAsia="IRNazanin"/>
          <w:color w:val="111111"/>
          <w:sz w:val="28"/>
          <w:sz w:val="28"/>
          <w:szCs w:val="28"/>
          <w:rtl w:val="true"/>
          <w:lang w:bidi="fa-IR"/>
        </w:rPr>
        <w:t>رجعت خوبان و سایر موضوعاتِ آن ذکر شده است</w:t>
      </w:r>
    </w:p>
    <w:p>
      <w:pPr>
        <w:pStyle w:val="Heading4"/>
        <w:numPr>
          <w:ilvl w:val="3"/>
          <w:numId w:val="1"/>
        </w:numPr>
        <w:rPr/>
      </w:pPr>
      <w:bookmarkStart w:id="183" w:name="__RefHeading___Toc754110_1395250215"/>
      <w:bookmarkStart w:id="184" w:name="_Toc68"/>
      <w:bookmarkEnd w:id="183"/>
      <w:r>
        <w:rPr>
          <w:rtl w:val="true"/>
        </w:rPr>
        <w:t>استدلال بر وقوع رجعت با آیات دالّ بر رجعت در اقوام گذشته</w:t>
      </w:r>
      <w:bookmarkEnd w:id="184"/>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قران در موارد متعددی فرد یا افرادی پس از مرگ به اذن الهی زنده شدند مثل زنده شدن هفتاد نفری که با حضرت موسی علیه السلام به کوه طور رفته بودند</w:t>
      </w:r>
      <w:r>
        <w:rPr>
          <w:rStyle w:val="FootnoteAnchor"/>
          <w:rtl w:val="true"/>
        </w:rPr>
        <w:footnoteReference w:id="251"/>
      </w:r>
      <w:r>
        <w:rPr>
          <w:rFonts w:ascii="IRNazanin" w:hAnsi="IRNazanin" w:eastAsia="IRNazanin"/>
          <w:color w:val="111111"/>
          <w:sz w:val="28"/>
          <w:sz w:val="28"/>
          <w:szCs w:val="28"/>
          <w:rtl w:val="true"/>
          <w:lang w:bidi="fa-IR"/>
        </w:rPr>
        <w:t>، هزاران نفری که از ترس مرگ از شهر و دیار خود فرار کرده بودند</w:t>
      </w:r>
      <w:r>
        <w:rPr>
          <w:rStyle w:val="FootnoteAnchor"/>
          <w:rtl w:val="true"/>
        </w:rPr>
        <w:footnoteReference w:id="252"/>
      </w:r>
      <w:r>
        <w:rPr>
          <w:rFonts w:ascii="IRNazanin" w:hAnsi="IRNazanin" w:eastAsia="IRNazanin"/>
          <w:color w:val="111111"/>
          <w:sz w:val="28"/>
          <w:sz w:val="28"/>
          <w:szCs w:val="28"/>
          <w:rtl w:val="true"/>
          <w:lang w:bidi="fa-IR"/>
        </w:rPr>
        <w:t>، عزیر نبی که بعد از یک صد سال به اذن الهی برانگیخته شد</w:t>
      </w:r>
      <w:r>
        <w:rPr>
          <w:rStyle w:val="FootnoteAnchor"/>
          <w:rtl w:val="true"/>
        </w:rPr>
        <w:footnoteReference w:id="253"/>
      </w:r>
      <w:r>
        <w:rPr>
          <w:rFonts w:ascii="IRNazanin" w:hAnsi="IRNazanin" w:eastAsia="IRNazanin"/>
          <w:color w:val="111111"/>
          <w:sz w:val="28"/>
          <w:sz w:val="28"/>
          <w:szCs w:val="28"/>
          <w:rtl w:val="true"/>
          <w:lang w:bidi="fa-IR"/>
        </w:rPr>
        <w:t>و همین طور مقتول بنی اسرائیل که زنده شد و از قاتل خود خبر داد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حدیثِ نبی مکرم اسلام صلی الله علیه و آله هر آن چه که در اقوام گذشته اتفاق افتاده است در این امّت نیز واقع خواهد شد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برای اطلاع از روایات در این رابطه مراجعه نمایید به تفاسیر روائی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بر اساس روایات معتبر از این عام استثناءشده باشد می پذیریم مثل تحریف ناپذیری کتاب آسمانی اسلام، اما در موردِ رجعت نه تنها دلیلی بر خروج آن از این عام نداریم بلکه صدها روایت بر تحقق آن در آخر الزمان تاکید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امّت اسلام قطعاً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عقیده شما در مورد رجعت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حق است در امّت های گذشته بوده است و قران نیز در مورد آن سخن گفته است و پیامبر اسلام فرموده است هر آن چه که در امّت های گذشته بوده است در این امّت نیز خواهد بود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رجعت در تاویل بسیاری از آیات</w:t>
      </w:r>
      <w:r>
        <w:rPr>
          <w:rStyle w:val="FootnoteAnchor"/>
          <w:rtl w:val="true"/>
        </w:rPr>
        <w:footnoteReference w:id="257"/>
      </w:r>
      <w:r>
        <w:rPr>
          <w:rFonts w:ascii="IRNazanin" w:hAnsi="IRNazanin" w:eastAsia="IRNazanin"/>
          <w:color w:val="111111"/>
          <w:sz w:val="28"/>
          <w:sz w:val="28"/>
          <w:szCs w:val="28"/>
          <w:rtl w:val="true"/>
          <w:lang w:bidi="fa-IR"/>
        </w:rPr>
        <w:t>، مطرح شده است که تفصیل مطلب و بحث پیرامون موضوعاتی مثل فلسفه رجعت، رجعت کنندگان، شبهات رجعت</w:t>
      </w:r>
      <w:r>
        <w:rPr>
          <w:rStyle w:val="FootnoteAnchor"/>
          <w:rtl w:val="true"/>
        </w:rPr>
        <w:footnoteReference w:id="258"/>
      </w:r>
      <w:r>
        <w:rPr>
          <w:rFonts w:ascii="IRNazanin" w:hAnsi="IRNazanin" w:eastAsia="IRNazanin"/>
          <w:color w:val="111111"/>
          <w:sz w:val="28"/>
          <w:sz w:val="28"/>
          <w:szCs w:val="28"/>
          <w:rtl w:val="true"/>
          <w:lang w:bidi="fa-IR"/>
        </w:rPr>
        <w:t>وموضوعاتی از این قبیل مجال دیگری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رابطه این است که اعتقاد به رجعت از امید بخش ترین اعتقادات است زیرا عدّه ای در اثر ضعف عقیده ممکن است با خود بیندیشند که از کجا معلوم ما زمان ظهور زنده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ویروس سبب خمودی و سستی در منتظران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که اگر کسی جزء منتظران راستین باشد و وظیفه خود را به درستی انجام دهد به بیان امام صادق علیه السلام اجر کسانی که در رکاب حضرت هستند را خواهد داشت،</w:t>
      </w:r>
      <w:r>
        <w:rPr>
          <w:rStyle w:val="FootnoteAnchor"/>
          <w:rtl w:val="true"/>
        </w:rPr>
        <w:footnoteReference w:id="259"/>
      </w:r>
      <w:r>
        <w:rPr>
          <w:rFonts w:ascii="IRNazanin" w:hAnsi="IRNazanin" w:eastAsia="IRNazanin"/>
          <w:color w:val="111111"/>
          <w:sz w:val="28"/>
          <w:sz w:val="28"/>
          <w:szCs w:val="28"/>
          <w:rtl w:val="true"/>
          <w:lang w:bidi="fa-IR"/>
        </w:rPr>
        <w:t>موضوع رجعت در درمان این بیماری نقش بسیار مهمی دارد اگر در زمان حیاتِ خود تمام سعی و تلاش خود را در شناختِ ویژگی های منتظرانِ راستین بکار گرفته و با جدیت و اخلاص در جلب</w:t>
      </w:r>
    </w:p>
    <w:p>
      <w:pPr>
        <w:pStyle w:val="BookText"/>
        <w:rPr/>
      </w:pPr>
      <w:r>
        <w:rPr>
          <w:rFonts w:ascii="IRNazanin" w:hAnsi="IRNazanin" w:eastAsia="IRNazanin"/>
          <w:color w:val="111111"/>
          <w:sz w:val="28"/>
          <w:sz w:val="28"/>
          <w:szCs w:val="28"/>
          <w:rtl w:val="true"/>
          <w:lang w:bidi="fa-IR"/>
        </w:rPr>
        <w:t>رضایت امام خود و تخلق به آن ویژگی ها بکوشیم این امید وجود دارد که جزء رجعت کنندگان قرار گیریم این همان چیزی است که در بسیاری از ادعیه وزیاراتِ</w:t>
      </w:r>
      <w:r>
        <w:rPr>
          <w:rStyle w:val="FootnoteAnchor"/>
          <w:rtl w:val="true"/>
        </w:rPr>
        <w:footnoteReference w:id="260"/>
      </w:r>
      <w:r>
        <w:rPr>
          <w:rFonts w:ascii="IRNazanin" w:hAnsi="IRNazanin" w:eastAsia="IRNazanin"/>
          <w:color w:val="111111"/>
          <w:sz w:val="28"/>
          <w:sz w:val="28"/>
          <w:szCs w:val="28"/>
          <w:rtl w:val="true"/>
          <w:lang w:bidi="fa-IR"/>
        </w:rPr>
        <w:t>مربوط به امام زمان علیه السلام از خداوند درخواست می کنیم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 که در چند آیه سخن از نزول حضرت عیسی مسیح علیه السلام مطرح شده است و در تفاسیر شیعه و اهل سنت مطالب ارزشمندی بیان شده است مثل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صحیح خود از پیامبر اعظم صلی الله علیه و آله روایت نموده اند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آنگاه که فرزند حضرت مریم فرود آید در حالی که امام از شما باشد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موضوع مورد اجماع تمام فِرق مسلمان است که بعد از ظهور حضرت مهدی علیه السلام، حضرت عیسی از آسمان چهارم فرود می آید و پشت سر امام زمان علیه السلام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به معنای این است که گروهی از کسانی که از دنیا رفته اند به اذن الهی بر می گردنند خوبان برای ترفیع رتبه افتخار یاری دین و ظالمان برای ذلت، مجازات ودرس عبرت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از حشر و زنده شدنِ گروهی از هر امّتی قبل از قیامت خبر می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حدیث پیامبر اسلام هر آن چه که در امّت های قبل اتفاق افتاده است از جمله رجعت، در این امّت نیز واقع خواهد شد</w:t>
      </w:r>
      <w:r>
        <w:rPr>
          <w:rFonts w:eastAsia="IRNazanin" w:cs="IRNazanin"/>
          <w:color w:val="111111"/>
          <w:sz w:val="28"/>
          <w:szCs w:val="28"/>
          <w:rtl w:val="true"/>
          <w:lang w:bidi="fa-IR"/>
        </w:rPr>
        <w:t>.</w:t>
      </w:r>
      <w:bookmarkStart w:id="185" w:name="pg2665_14131"/>
    </w:p>
    <w:p>
      <w:pPr>
        <w:pStyle w:val="BookText"/>
        <w:rPr/>
      </w:pPr>
      <w:bookmarkEnd w:id="18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6" w:name="__RefHeading___Toc754112_1395250215"/>
      <w:bookmarkStart w:id="187" w:name="_Toc69"/>
      <w:bookmarkEnd w:id="186"/>
      <w:r>
        <w:rPr>
          <w:rtl w:val="true"/>
        </w:rPr>
        <w:t>آیات تبیینی</w:t>
      </w:r>
      <w:bookmarkEnd w:id="1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754114_1395250215"/>
      <w:bookmarkStart w:id="189" w:name="_Toc70"/>
      <w:bookmarkEnd w:id="188"/>
      <w:r>
        <w:rPr>
          <w:rtl w:val="true"/>
        </w:rPr>
        <w:t>اشاره</w:t>
      </w:r>
      <w:bookmarkStart w:id="190" w:name="pg2665_14132"/>
      <w:bookmarkEnd w:id="189"/>
    </w:p>
    <w:p>
      <w:pPr>
        <w:pStyle w:val="Heading4"/>
        <w:numPr>
          <w:ilvl w:val="3"/>
          <w:numId w:val="1"/>
        </w:numPr>
        <w:rPr/>
      </w:pPr>
      <w:bookmarkStart w:id="191" w:name="__RefHeading___Toc754116_1395250215"/>
      <w:bookmarkStart w:id="192" w:name="_Toc71"/>
      <w:bookmarkEnd w:id="190"/>
      <w:bookmarkEnd w:id="191"/>
      <w:r>
        <w:rPr>
          <w:rtl w:val="true"/>
        </w:rPr>
        <w:t xml:space="preserve">تعریف </w:t>
      </w:r>
      <w:r>
        <w:rPr>
          <w:rtl w:val="true"/>
        </w:rPr>
        <w:t>:</w:t>
      </w:r>
      <w:bookmarkEnd w:id="192"/>
    </w:p>
    <w:p>
      <w:pPr>
        <w:pStyle w:val="Heading5"/>
        <w:numPr>
          <w:ilvl w:val="4"/>
          <w:numId w:val="1"/>
        </w:numPr>
        <w:rPr/>
      </w:pPr>
      <w:bookmarkStart w:id="193" w:name="__RefHeading___Toc754118_1395250215"/>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مراد از آیات تبیینی آیاتی است که برای پاسخ به سؤالات و شبهات مهدویت و همچنین روشن تر ساختن مباحث مهدویت کاربرد ویژه دارد گر چه مستقیماً إرتباطی با بحث مهدویت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این آیات </w:t>
      </w:r>
      <w:r>
        <w:rPr>
          <w:rFonts w:eastAsia="IRNazanin" w:cs="IRNazanin"/>
          <w:color w:val="111111"/>
          <w:sz w:val="28"/>
          <w:szCs w:val="28"/>
          <w:rtl w:val="true"/>
          <w:lang w:bidi="fa-IR"/>
        </w:rPr>
        <w:t>:</w:t>
      </w:r>
    </w:p>
    <w:p>
      <w:pPr>
        <w:pStyle w:val="Heading5"/>
        <w:numPr>
          <w:ilvl w:val="4"/>
          <w:numId w:val="1"/>
        </w:numPr>
        <w:rPr/>
      </w:pPr>
      <w:bookmarkStart w:id="195" w:name="__RefHeading___Toc754120_1395250215"/>
      <w:bookmarkStart w:id="196" w:name="_Toc73"/>
      <w:bookmarkEnd w:id="195"/>
      <w:r>
        <w:rPr/>
        <w:t>1</w:t>
      </w:r>
      <w:r>
        <w:rPr>
          <w:rtl w:val="true"/>
        </w:rPr>
        <w:t xml:space="preserve">- </w:t>
      </w:r>
      <w:r>
        <w:rPr>
          <w:rtl w:val="true"/>
        </w:rPr>
        <w:t>آثار و برکات وجودی إمامِ غائب</w:t>
      </w:r>
      <w:bookmarkEnd w:id="196"/>
    </w:p>
    <w:p>
      <w:pPr>
        <w:pStyle w:val="BookText"/>
        <w:rPr/>
      </w:pPr>
      <w:r>
        <w:rPr>
          <w:rFonts w:ascii="IRNazanin" w:hAnsi="IRNazanin" w:eastAsia="IRNazanin"/>
          <w:color w:val="111111"/>
          <w:sz w:val="28"/>
          <w:sz w:val="28"/>
          <w:szCs w:val="28"/>
          <w:rtl w:val="true"/>
          <w:lang w:bidi="fa-IR"/>
        </w:rPr>
        <w:t>عدّه ای عقیده به امام غائب را عقیده ای لغو و بیهوده می دانند چرا که چنین امامی بود و نبودش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ظاهر نشود تا به وسیله او نقص‌ها جبران شود، چه فائده‌ای بر او مترتب است بسان آن که اصلاً حجّتی بر روی زمین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و  پاسخ به شبهات،رضوانی،ج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اختفای امام از مردم، به این کیفیت که تنها اسمی از او در میان باشد جداً بعید است و امامت او در خفاء امری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 تفتازانی،ج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شگفت انگیز حضرت موسی و خضر علیهما السلام می بینیم حضرت خضر در میان مردم  زندگی می کند در عین حال کسی او را نمی شناسد و از کارهایش خبر ندارد و به اصطلاح غائب است</w:t>
      </w:r>
      <w:r>
        <w:rPr>
          <w:rStyle w:val="FootnoteAnchor"/>
          <w:rtl w:val="true"/>
        </w:rPr>
        <w:footnoteReference w:id="264"/>
      </w:r>
      <w:r>
        <w:rPr>
          <w:rFonts w:ascii="IRNazanin" w:hAnsi="IRNazanin" w:eastAsia="IRNazanin"/>
          <w:color w:val="111111"/>
          <w:sz w:val="28"/>
          <w:sz w:val="28"/>
          <w:szCs w:val="28"/>
          <w:rtl w:val="true"/>
          <w:lang w:bidi="fa-IR"/>
        </w:rPr>
        <w:t>پیوسته در تلاش و تکاپو است گاهی در دریا، گاهی در خشکی وگاهی به دادِ دین مردم و گاهی به دادِ دنیای آنان می رسد و مأموریت های إلهی خود را دنبال می کند بر اساس حکمت إلهی برای حضرت موسی پرده از کارهای او برداشته می شود و او با تعجب ماجرای سوراخ نمودن کشتی ، قبض روحِ پسر بچه و تجدید بنای دیوار را نظاره می کند و در نهایت بر حکمت آنها نیز واقف می گردد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غائب بودن و به صورت ناشناس زندگی کردن مانع انجام مأموریت های إلهی نیست و إمام زمان عجل الله تعالی فرجه در عینِ غیبت، آثار و برکات متعدد برای فرد و جامعه دارد خود</w:t>
      </w:r>
      <w:bookmarkStart w:id="197" w:name="pg2665_14133"/>
    </w:p>
    <w:p>
      <w:pPr>
        <w:pStyle w:val="BookText"/>
        <w:rPr/>
      </w:pPr>
      <w:bookmarkEnd w:id="197"/>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حفظ و توجه به شما را فروگذار نکرده ایم و شما را از یاد نبرده ایم که اگر این گونه نبود بلا ها شما را در بر می گرفت و دشمنان شما را ریشه کن می کر 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من توقیعاته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754122_1395250215"/>
      <w:bookmarkStart w:id="199" w:name="_Toc74"/>
      <w:bookmarkEnd w:id="198"/>
      <w:r>
        <w:rPr/>
        <w:t>2</w:t>
      </w:r>
      <w:r>
        <w:rPr>
          <w:rtl w:val="true"/>
        </w:rPr>
        <w:t xml:space="preserve"> – </w:t>
      </w:r>
      <w:r>
        <w:rPr>
          <w:rtl w:val="true"/>
        </w:rPr>
        <w:t>خطر إرتداد هنگام ظهور و لزوم آمادگی در دوران إنتظار</w:t>
      </w:r>
      <w:bookmarkEnd w:id="199"/>
    </w:p>
    <w:p>
      <w:pPr>
        <w:pStyle w:val="BookText"/>
        <w:rPr/>
      </w:pPr>
      <w:r>
        <w:rPr>
          <w:rFonts w:ascii="IRNazanin" w:hAnsi="IRNazanin" w:eastAsia="IRNazanin"/>
          <w:color w:val="111111"/>
          <w:sz w:val="28"/>
          <w:sz w:val="28"/>
          <w:szCs w:val="28"/>
          <w:rtl w:val="true"/>
          <w:lang w:bidi="fa-IR"/>
        </w:rPr>
        <w:t xml:space="preserve">اهل کتاب در إنتظار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بودند اما با تحقق وعده إلهی به او کفر ورزیدند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روایات وارده ذیل این آیه در تفاسیر روائی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إنتظار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هستیم با تحقق وعده خداوند 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که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بقره علت إیمان نیاوردن آنان بیان شده است از جمله حرص به مادّیات و دنیا گرائی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پس باید عبرت گرفت و با بررسی آن علل و عوامل در دفع و رفعِ آن آسیب ها کوشش نمود قبل از آن که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نیز بر این امر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موضوعاتی است که باید خواص جامعه به طور جدی به آن بپردازند</w:t>
      </w:r>
      <w:r>
        <w:rPr>
          <w:rFonts w:eastAsia="IRNazanin" w:cs="IRNazanin"/>
          <w:color w:val="111111"/>
          <w:sz w:val="28"/>
          <w:szCs w:val="28"/>
          <w:rtl w:val="true"/>
          <w:lang w:bidi="fa-IR"/>
        </w:rPr>
        <w:t>.</w:t>
      </w:r>
    </w:p>
    <w:p>
      <w:pPr>
        <w:pStyle w:val="Heading5"/>
        <w:numPr>
          <w:ilvl w:val="4"/>
          <w:numId w:val="1"/>
        </w:numPr>
        <w:rPr/>
      </w:pPr>
      <w:bookmarkStart w:id="200" w:name="__RefHeading___Toc754124_1395250215"/>
      <w:bookmarkStart w:id="201" w:name="_Toc75"/>
      <w:bookmarkEnd w:id="200"/>
      <w:r>
        <w:rPr/>
        <w:t>3</w:t>
      </w:r>
      <w:r>
        <w:rPr>
          <w:rtl w:val="true"/>
        </w:rPr>
        <w:t xml:space="preserve"> – </w:t>
      </w:r>
      <w:r>
        <w:rPr>
          <w:rtl w:val="true"/>
        </w:rPr>
        <w:t>تسلیم محضِ حجّت خداوند بودن</w:t>
      </w:r>
      <w:bookmarkEnd w:id="201"/>
    </w:p>
    <w:p>
      <w:pPr>
        <w:pStyle w:val="BookText"/>
        <w:rPr/>
      </w:pPr>
      <w:r>
        <w:rPr>
          <w:rFonts w:ascii="IRNazanin" w:hAnsi="IRNazanin" w:eastAsia="IRNazanin"/>
          <w:color w:val="111111"/>
          <w:sz w:val="28"/>
          <w:sz w:val="28"/>
          <w:szCs w:val="28"/>
          <w:rtl w:val="true"/>
          <w:lang w:bidi="fa-IR"/>
        </w:rPr>
        <w:t>به راستی چه چیزی سبب شده است تا عدّه ای به گواهی تاریخ در برابر حجّت های الهی به مخالفت بر خیزند بدون این که دشمنی یا حبّ دنیا علت این مخالفت بوده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موضوع در مورد برخی از منتظران حضرت هشدار داده شده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مشکل کجاست؟ و راهِ چاره چیست؟</w:t>
      </w:r>
    </w:p>
    <w:p>
      <w:pPr>
        <w:pStyle w:val="BookText"/>
        <w:rPr/>
      </w:pPr>
      <w:r>
        <w:rPr>
          <w:rFonts w:ascii="IRNazanin" w:hAnsi="IRNazanin" w:eastAsia="IRNazanin"/>
          <w:color w:val="111111"/>
          <w:sz w:val="28"/>
          <w:sz w:val="28"/>
          <w:szCs w:val="28"/>
          <w:rtl w:val="true"/>
          <w:lang w:bidi="fa-IR"/>
        </w:rPr>
        <w:t xml:space="preserve">پس از ظهورِ إمام زمان عجل الله تعالی فرجه و با توجه به معیارهای تشخیصِ موعود راستین از مدعیان مهدویت، مهمترین وظیفه ما این است که خودِ حضرت را معیارِ حق قرار دهیم و در صفحه ذهنمان فقط این مطلب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بن الحَسن مَع الحقّ و الحقّ مَع الحُجّه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کارهای حضرت را با عقل ناقص خود نسجیم چرا که او دارای مقام عصمت و مأمور إلهی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ویژگی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فَعَلْتُهُ عَنْ أَمْری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اگر بخواهیم أفعالِ او را با ذهن خود بسنجیم قطعاً دچار مشکل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قرانی این مسأله ماجرای ذبح گاو توسط بنی إسرائیل بود وقتی حضرت موسی علیه السلام فرمان إلهی را مبنی بر ذبح گاو بیان نمود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کرده ای</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به تو می گوئیم از خداوند بخواه قاتل جوانِ بی گناه مشخص شود آنگاه به ما می گوئی گاو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گاو چه ارتباطی با قاتل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فوق إشکال کارِ آنان به خوبی روشن می شود اگر آنان به این مطلب توجه می نمودند که حضرت موسی علیه السلام می گوید خداوند متعال فرمان می دهد که گاوی ذبح نمایید لازم بود با تمام وجود در پی انجام این فرمان باشند هر چند سرّ آن را ندانند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یکی از دستاورد های مهم سفرِ حضرت موسی در همراهی با حضرت خضر نیز همین موضوعِ حساس بود وقتی حضرت خضر علت کارهای خود را تشریح نمود</w:t>
      </w:r>
      <w:r>
        <w:rPr>
          <w:rStyle w:val="FootnoteAnchor"/>
          <w:rtl w:val="true"/>
        </w:rPr>
        <w:footnoteReference w:id="2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فَعَلْتُهُ</w:t>
      </w:r>
      <w:bookmarkStart w:id="202" w:name="pg2665_14135"/>
    </w:p>
    <w:p>
      <w:pPr>
        <w:pStyle w:val="BookText"/>
        <w:rPr/>
      </w:pPr>
      <w:bookmarkEnd w:id="202"/>
      <w:r>
        <w:rPr>
          <w:rFonts w:ascii="IRNazanin" w:hAnsi="IRNazanin" w:eastAsia="IRNazanin"/>
          <w:color w:val="111111"/>
          <w:sz w:val="28"/>
          <w:sz w:val="28"/>
          <w:szCs w:val="28"/>
          <w:rtl w:val="true"/>
          <w:lang w:bidi="fa-IR"/>
        </w:rPr>
        <w:t>عَنْ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انجام دادم سرِ خود و از روی هوا و هوس نبود بلکه من مامور الهیم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جاست که ما براساس علوم و اطلاعاتی که داریم قضاوت می کنیم از منظر دید حضرت موسی</w:t>
      </w:r>
      <w:r>
        <w:rPr>
          <w:rStyle w:val="FootnoteAnchor"/>
          <w:rtl w:val="true"/>
        </w:rPr>
        <w:footnoteReference w:id="275"/>
      </w:r>
      <w:r>
        <w:rPr>
          <w:rFonts w:ascii="IRNazanin" w:hAnsi="IRNazanin" w:eastAsia="IRNazanin"/>
          <w:color w:val="111111"/>
          <w:sz w:val="28"/>
          <w:sz w:val="28"/>
          <w:szCs w:val="28"/>
          <w:rtl w:val="true"/>
          <w:lang w:bidi="fa-IR"/>
        </w:rPr>
        <w:t>، سوراخ کردن کشتی و کشتن بچه جرم و گناه بسیار بزرگ و نابخشودنی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شدت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اگر آن چه را که حضرت خضر می دانست او هم اطلاع داشت باز هم این کارها را خلاف می دید یا عین تفضل و رحمت می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وقتی حضرت خضر حکمت و فلسفه ماموریت الهی خود را بیان نمود او شرمنده شد و دانست که در برابر مامور خدای حکیم، باید مطیع و فرمانبردار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و انقلاب جهانی حضرت مهدی در معارضه و مبارزه با مستکبران و دجالان، مواردی پیش می آید که به خاطر رعایت اصول امنیتی و غلبه بر دشمن، صلاح نیست اسرار و واقعیت های ماموریت محوَّله  بیان شود در چنین مواقعی است که اهمیّت این نکته به خوبی مشخص می گردد</w:t>
      </w:r>
      <w:r>
        <w:rPr>
          <w:rFonts w:eastAsia="IRNazanin" w:cs="IRNazanin"/>
          <w:color w:val="111111"/>
          <w:sz w:val="28"/>
          <w:szCs w:val="28"/>
          <w:rtl w:val="true"/>
          <w:lang w:bidi="fa-IR"/>
        </w:rPr>
        <w:t>.    </w:t>
      </w:r>
    </w:p>
    <w:p>
      <w:pPr>
        <w:pStyle w:val="Heading5"/>
        <w:numPr>
          <w:ilvl w:val="4"/>
          <w:numId w:val="1"/>
        </w:numPr>
        <w:rPr/>
      </w:pPr>
      <w:bookmarkStart w:id="203" w:name="__RefHeading___Toc754126_1395250215"/>
      <w:bookmarkStart w:id="204" w:name="_Toc76"/>
      <w:bookmarkEnd w:id="203"/>
      <w:r>
        <w:rPr/>
        <w:t>4</w:t>
      </w:r>
      <w:r>
        <w:rPr>
          <w:rtl w:val="true"/>
        </w:rPr>
        <w:t xml:space="preserve">- </w:t>
      </w:r>
      <w:r>
        <w:rPr>
          <w:rtl w:val="true"/>
        </w:rPr>
        <w:t>عمر طولانی و محال نبودن آن</w:t>
      </w:r>
      <w:bookmarkEnd w:id="204"/>
    </w:p>
    <w:p>
      <w:pPr>
        <w:pStyle w:val="BookText"/>
        <w:rPr/>
      </w:pPr>
      <w:r>
        <w:rPr>
          <w:rFonts w:ascii="IRNazanin" w:hAnsi="IRNazanin" w:eastAsia="IRNazanin"/>
          <w:color w:val="111111"/>
          <w:sz w:val="28"/>
          <w:sz w:val="28"/>
          <w:szCs w:val="28"/>
          <w:rtl w:val="true"/>
          <w:lang w:bidi="fa-IR"/>
        </w:rPr>
        <w:t>برخی از افراد عمر طولانی را امری محال دانسته و همین امر را بهانه ای برای انکار وجود حضرت یا تردید در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طولانی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مورد حضرت یونس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او از تسبیح گویان نمی‌بود حتماً در شکم ماهی تا روزی که خلق مبعوث شوند باقی می‌ماند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یونس در جایی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هضم هر چیزی است که درون آن قرار گیرد، هوائی برای تنفس نیست و در ظلمت محض به عبارت دیگر در بدترین موقعیت حیات قرار دارد خدایی که این قدرت را دارد که بنده اش را در چنین جایگاهی تا روز قیامت نگه دارد آیا قدرت ندارد حجّتش را در شرائط طبیعی نگه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که در این صورت نهنگ هم لازم بود تا قیامت زنده باشد</w:t>
      </w:r>
      <w:r>
        <w:rPr>
          <w:rFonts w:eastAsia="IRNazanin" w:cs="IRNazanin"/>
          <w:color w:val="111111"/>
          <w:sz w:val="28"/>
          <w:szCs w:val="28"/>
          <w:rtl w:val="true"/>
          <w:lang w:bidi="fa-IR"/>
        </w:rPr>
        <w:t>.</w:t>
      </w:r>
      <w:bookmarkStart w:id="205" w:name="pg2665_14136"/>
    </w:p>
    <w:p>
      <w:pPr>
        <w:pStyle w:val="BookText"/>
        <w:rPr/>
      </w:pPr>
      <w:bookmarkEnd w:id="205"/>
      <w:r>
        <w:rPr>
          <w:rFonts w:ascii="IRNazanin" w:hAnsi="IRNazanin" w:eastAsia="IRNazanin"/>
          <w:color w:val="111111"/>
          <w:sz w:val="28"/>
          <w:sz w:val="28"/>
          <w:szCs w:val="28"/>
          <w:rtl w:val="true"/>
          <w:lang w:bidi="fa-IR"/>
        </w:rPr>
        <w:t>گر چه حضرت یونس علیه السلام نجات یافت اما این آیه امکان عمر طولانی را إثبات می کند زیرا اگر عمر طولانی محال بود معنی نداشت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به چه دلیل می گوئید مراد از این جمله این است که تا قیامت به صورت زنده زندانی می شد؟</w:t>
      </w:r>
    </w:p>
    <w:p>
      <w:pPr>
        <w:pStyle w:val="BookText"/>
        <w:rPr/>
      </w:pPr>
      <w:r>
        <w:rPr>
          <w:rFonts w:ascii="IRNazanin" w:hAnsi="IRNazanin" w:eastAsia="IRNazanin"/>
          <w:color w:val="111111"/>
          <w:sz w:val="28"/>
          <w:sz w:val="28"/>
          <w:szCs w:val="28"/>
          <w:rtl w:val="true"/>
          <w:lang w:bidi="fa-IR"/>
        </w:rPr>
        <w:t>در پاسخ خواهیم گفت ماندن تا روز قیامت به صورت مرده امر عجیبی نیست هر کس که می میرد روح او تا قیامت باقی خواهد ماند سپس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امکان عمر طولانی را اثبات می نماید اما وقوع آن را نیز می توان اثبات نمود قران یک مقطع از حیات حضرت نوح علیه السلام یعنی دوران تبلیغ او تا زمان نفرین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می کند</w:t>
      </w:r>
      <w:r>
        <w:rPr>
          <w:rStyle w:val="FootnoteAnchor"/>
          <w:rtl w:val="true"/>
        </w:rPr>
        <w:footnoteReference w:id="277"/>
      </w:r>
      <w:r>
        <w:rPr>
          <w:rFonts w:ascii="IRNazanin" w:hAnsi="IRNazanin" w:eastAsia="IRNazanin"/>
          <w:color w:val="111111"/>
          <w:sz w:val="28"/>
          <w:sz w:val="28"/>
          <w:szCs w:val="28"/>
          <w:rtl w:val="true"/>
          <w:lang w:bidi="fa-IR"/>
        </w:rPr>
        <w:t>اگر دوران قبل از نبوت و دوران بعد از طوفان را هم إضافه کنیم یک دوره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نورانی امام صادق، وی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06" w:name="__RefHeading___Toc754128_1395250215"/>
      <w:bookmarkStart w:id="207" w:name="_Toc77"/>
      <w:bookmarkEnd w:id="206"/>
      <w:r>
        <w:rPr/>
        <w:t>5</w:t>
      </w:r>
      <w:r>
        <w:rPr>
          <w:rtl w:val="true"/>
        </w:rPr>
        <w:t xml:space="preserve"> – </w:t>
      </w:r>
      <w:r>
        <w:rPr>
          <w:rtl w:val="true"/>
        </w:rPr>
        <w:t>جوان ماندن إمام زمان عجل الله تعالی فرجه</w:t>
      </w:r>
      <w:bookmarkEnd w:id="207"/>
    </w:p>
    <w:p>
      <w:pPr>
        <w:pStyle w:val="BookText"/>
        <w:rPr/>
      </w:pPr>
      <w:r>
        <w:rPr>
          <w:rFonts w:ascii="IRNazanin" w:hAnsi="IRNazanin" w:eastAsia="IRNazanin"/>
          <w:color w:val="111111"/>
          <w:sz w:val="28"/>
          <w:sz w:val="28"/>
          <w:szCs w:val="28"/>
          <w:rtl w:val="true"/>
          <w:lang w:bidi="fa-IR"/>
        </w:rPr>
        <w:t xml:space="preserve">یکی از شگفتیها و معجزات خداوند در مورد حضرت این است که گَرد پیری بر چهره مبارک ایشان نمی نشیند و پیوسته چهره او همانند جوانی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باشد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این است که سنش زیاد اما چهره اش جوان است به گونه ای که کسی که به ایشان نگاه می کند تصوّر می کند او چهل ساله یا کمتر از آن است و از جمله نشانه هایش این است که با گذشت شب و روز پیر نمی شود تا این که اجلش فرا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علامات خروج القائم علیه السلام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امام صادق برخی وقتی حضرت با به این صورت می بینند او را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باور چنین حقیقتی برایشان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ریشه و منشأ این سنگین بودن چنین امری و همین طور موضوع طول عمر حضرت، ضعف در توحید و خداشناسی است امام مجتبی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عمر طولانی می دهد سپس همانند جوانی کمتر از چهل سال او را ظاهر می گرداند تا معلوم شود خداوند بر هر کاری توانا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آیا چنین امری امکان پذیر است؟</w:t>
      </w:r>
    </w:p>
    <w:p>
      <w:pPr>
        <w:pStyle w:val="BookText"/>
        <w:rPr/>
      </w:pPr>
      <w:r>
        <w:rPr>
          <w:rFonts w:ascii="IRNazanin" w:hAnsi="IRNazanin" w:eastAsia="IRNazanin"/>
          <w:color w:val="111111"/>
          <w:sz w:val="28"/>
          <w:sz w:val="28"/>
          <w:szCs w:val="28"/>
          <w:rtl w:val="true"/>
          <w:lang w:bidi="fa-IR"/>
        </w:rPr>
        <w:t>خداوندی که می تواند غذا و نوشیدنی عُزَیر نبی را به مدت صد سال تر و تازه</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أصحاب کهف را به مدت سیصد و نه سال بدون این که آب و غذائی بنوشند سالم و زنده نگه دارد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دل کوه شتر برای مردم بیرون آوَرَد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آتش را بر ابراهیم خلیل سرد و سلامّت گرداند</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دلِ یک سنگ دوازده چشمه جاری سازد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جوان نگه داشتن حجّتش أمری ساده و آسان است 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الْمَجیدُ فَعَّالٌ لِما یُریدُ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نمونه هایی از آیات تبیینیِ مهدویت بود نمونه های دیگر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برای تبیینِ جلوه رحمت إمام زمان عجل الله تعالی فرجه،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به بعدِ آل عمران،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أنفال،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و آیاتی از این قبیل برای تبیینِ نقش إمدادهای إلهی در یاری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أنفال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برای تبیینِ نقش رعب در شکستِ دشمن و پیروزی لشکرِ إمام زمان عجل الله تعالی فرجه،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برای تبیینِ نقش مردم در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آیات قران برای تبیین و توضیح موضوعات مهدوی و پاسخگوئی به سؤالات و شبهات این عرصه، نقش تعیین کننده ای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فوائد امام غائب، علل مخالفت گروهی از مومنان با حضرت هنگام ظهور، خطر ارتداد بر خی از آنان، موضوع طول عمر امام زمان علیه السلام و جوان ماندن ایشان و دهها موضوع دیگر، می توان از آیان قران کمک گرفت</w:t>
      </w:r>
      <w:r>
        <w:rPr>
          <w:rFonts w:eastAsia="IRNazanin" w:cs="IRNazanin"/>
          <w:color w:val="111111"/>
          <w:sz w:val="28"/>
          <w:szCs w:val="28"/>
          <w:rtl w:val="true"/>
          <w:lang w:bidi="fa-IR"/>
        </w:rPr>
        <w:t>.</w:t>
      </w:r>
      <w:bookmarkStart w:id="208" w:name="pg2665_14139"/>
    </w:p>
    <w:p>
      <w:pPr>
        <w:pStyle w:val="Heading2"/>
        <w:numPr>
          <w:ilvl w:val="1"/>
          <w:numId w:val="1"/>
        </w:numPr>
        <w:rPr/>
      </w:pPr>
      <w:bookmarkStart w:id="209" w:name="__RefHeading___Toc754130_1395250215"/>
      <w:bookmarkStart w:id="210" w:name="_Toc78"/>
      <w:bookmarkEnd w:id="208"/>
      <w:bookmarkEnd w:id="209"/>
      <w:r>
        <w:rPr>
          <w:rtl w:val="true"/>
        </w:rPr>
        <w:t>بخش ضمائم</w:t>
      </w:r>
      <w:bookmarkEnd w:id="2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754132_1395250215"/>
      <w:bookmarkStart w:id="212" w:name="_Toc79"/>
      <w:bookmarkEnd w:id="211"/>
      <w:r>
        <w:rPr>
          <w:rtl w:val="true"/>
        </w:rPr>
        <w:t>اشاره</w:t>
      </w:r>
      <w:bookmarkStart w:id="213" w:name="pg2665_14140"/>
      <w:bookmarkEnd w:id="212"/>
    </w:p>
    <w:p>
      <w:pPr>
        <w:pStyle w:val="Heading3"/>
        <w:numPr>
          <w:ilvl w:val="2"/>
          <w:numId w:val="1"/>
        </w:numPr>
        <w:rPr/>
      </w:pPr>
      <w:bookmarkStart w:id="214" w:name="__RefHeading___Toc754134_1395250215"/>
      <w:bookmarkStart w:id="215" w:name="_Toc80"/>
      <w:bookmarkEnd w:id="213"/>
      <w:bookmarkEnd w:id="214"/>
      <w:r>
        <w:rPr>
          <w:rtl w:val="true"/>
        </w:rPr>
        <w:t xml:space="preserve">ضمیمه شماره </w:t>
      </w:r>
      <w:r>
        <w:rPr/>
        <w:t>1</w:t>
      </w:r>
      <w:r>
        <w:rPr>
          <w:rtl w:val="true"/>
        </w:rPr>
        <w:t xml:space="preserve">: </w:t>
      </w:r>
      <w:r>
        <w:rPr>
          <w:rtl w:val="true"/>
        </w:rPr>
        <w:t>امامت در یک نگاه</w:t>
      </w:r>
      <w:bookmarkEnd w:id="215"/>
    </w:p>
    <w:p>
      <w:pPr>
        <w:pStyle w:val="BookText"/>
        <w:rPr/>
      </w:pPr>
      <w:r>
        <w:rPr>
          <w:rFonts w:ascii="IRNazanin" w:hAnsi="IRNazanin" w:eastAsia="IRNazanin"/>
          <w:color w:val="111111"/>
          <w:sz w:val="28"/>
          <w:sz w:val="28"/>
          <w:szCs w:val="28"/>
          <w:rtl w:val="true"/>
          <w:lang w:bidi="fa-IR"/>
        </w:rPr>
        <w:t xml:space="preserve">مهمترین مسأله ای که پس از رحلت رسول گرامی إسلام صلی الله علیه و آله در میان امّت إسلام مورد بحث و  گفتگو قرار گرفت و در طول تاریخ همواره محور مباحث بوده مسأله امامت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زیر مجموعه امامت است و نوعِ نگاه و إعتقاد به امامت در مهدویت منعکس می گردد و منشأ إختلافاتی که در بحث مهدویت بین ما و اهل سنت، وجود دارد همین نکته است لذا قبل از ورود به این بحث  لازم است موضوع امامت بررسی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یا چیزی که مورد پیروی قرار گیرد خوب باشد یا بد ، حق باشد یا باطل إمام گفته می شود</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عرب به شاغولی که بنّا استفاده می کند؛ الگویی که خیاط از آن کمک می گیرد؛ فرمانده؛ راهنما؛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می گوید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قران و روایات واژه إمام علاوه بر معنای اصطلاحیش به معنای لغوی نیزبه کار رفته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جور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آن گاه که خورشید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جور هستند که امر رهبری را که از آل رسول بود به خود اختصاص دادند و در جایگاهی نشستند که شایسته آل رسول بود پس دین خدا را با ظلم و ستم پوشاندند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موسی علیه السلام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ازهمین باب است طبق این معنی به عنوان مثال حضرت ابراهیم</w:t>
      </w:r>
    </w:p>
    <w:p>
      <w:pPr>
        <w:pStyle w:val="BookText"/>
        <w:rPr/>
      </w:pPr>
      <w:r>
        <w:rPr>
          <w:rFonts w:ascii="IRNazanin" w:hAnsi="IRNazanin" w:eastAsia="IRNazanin"/>
          <w:color w:val="111111"/>
          <w:sz w:val="28"/>
          <w:sz w:val="28"/>
          <w:szCs w:val="28"/>
          <w:rtl w:val="true"/>
          <w:lang w:bidi="fa-IR"/>
        </w:rPr>
        <w:t>خلیل علیه السلام إمامِ نور است و نمرود إمامِ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ویژه در میان عرب به علمای بزرگ إمام گفته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إصطلاحی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إصطلاح قرانی</w:t>
      </w:r>
    </w:p>
    <w:p>
      <w:pPr>
        <w:pStyle w:val="BookText"/>
        <w:rPr/>
      </w:pPr>
      <w:r>
        <w:rPr>
          <w:rFonts w:ascii="IRNazanin" w:hAnsi="IRNazanin" w:eastAsia="IRNazanin"/>
          <w:color w:val="111111"/>
          <w:sz w:val="28"/>
          <w:sz w:val="28"/>
          <w:szCs w:val="28"/>
          <w:rtl w:val="true"/>
          <w:lang w:bidi="fa-IR"/>
        </w:rPr>
        <w:t xml:space="preserve">امامت به معنای درجه و رتبه ای فوق نبّوت و رسالت است که خداوند متعال به برخی از بندگان خاص خود عطا نموده است طبق آنچه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 حضرت إبراهیم علیه السلام در حالی که  نبی و رسول بود بعد ازپشت سر گذاشتن موفقیّت آمیز امتحانات إلهی، خداوند متعال این مدال را به او عطا نمود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نسبت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عموم و خصوص من وجه است برخی از انبیاء هم نبی بودند و هم إمام ، برخی فقط نبی بودند ائمه معصومین نیز إمام هستند ولی نبی نیستند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إصطلاح کلامی</w:t>
      </w:r>
    </w:p>
    <w:p>
      <w:pPr>
        <w:pStyle w:val="BookText"/>
        <w:rPr/>
      </w:pPr>
      <w:r>
        <w:rPr>
          <w:rFonts w:ascii="IRNazanin" w:hAnsi="IRNazanin" w:eastAsia="IRNazanin"/>
          <w:color w:val="111111"/>
          <w:sz w:val="28"/>
          <w:sz w:val="28"/>
          <w:szCs w:val="28"/>
          <w:rtl w:val="true"/>
          <w:lang w:bidi="fa-IR"/>
        </w:rPr>
        <w:t>امامت در إصطلاحِ کلام به معنای جانشینی رسول گرامی إسلام صلی الله و علیه و آله می 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الهیات آیه الله سبحانی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اصل امامت به معنای مذکور مورد اتفاق همه فِرَق مسلمان می باشد  اما در مورد جزئیات آن اختلافات بسیار زیادی وجود دارد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در این جا این است که اگر موضوع جانشینی رسول گرامی اسلام صلی الله علیه و آله و سلم مورد بحث است ببینیم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شؤون و وظایف رسول گرامی اسلام صلی الله علیه و آله و سلم چه بوده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کسی که می خواهد جانشین حضرت قرار گیرد وظیفه او چیست ؟ به عبارت دیگر معنای جانشینی و امامت چیست ؟ آیا جانشینی در تمام وظایف و شؤون به جز دریافت وحی مطرح است یا جانشینی فقط در حیطه حکومت و کشورداری مورد نظر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شؤون و وظایف رسول مکرّم اسلام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ابلاغ وحی به 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آیات قرآن</w:t>
      </w:r>
    </w:p>
    <w:p>
      <w:pPr>
        <w:pStyle w:val="BookText"/>
        <w:rPr/>
      </w:pPr>
      <w:r>
        <w:rPr>
          <w:rFonts w:ascii="IRNazanin" w:hAnsi="IRNazanin" w:eastAsia="IRNazanin"/>
          <w:color w:val="111111"/>
          <w:sz w:val="28"/>
          <w:sz w:val="28"/>
          <w:szCs w:val="28"/>
          <w:rtl w:val="true"/>
          <w:lang w:bidi="fa-IR"/>
        </w:rPr>
        <w:t xml:space="preserve">طبق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آیات قرآن نیازمند به تبیین می باشد چرا که در قرآن عمدتاً کلیات مطرح شده است و بیان جزئیات هر مسأله و حدود و ثغور آن از طرف خداوند متعال به عهده رسولش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تبیینی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طبق این اصل ، قرآن نیازمند به تبیین می باشد و 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 و نیاز به چیز دیگری نداریم منشائی جز جهل ندارد و همین آیات خط بطلان بر این دیدگاه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سایر نیازهای دینی مردم</w:t>
      </w:r>
    </w:p>
    <w:p>
      <w:pPr>
        <w:pStyle w:val="BookText"/>
        <w:rPr/>
      </w:pPr>
      <w:r>
        <w:rPr>
          <w:rFonts w:ascii="IRNazanin" w:hAnsi="IRNazanin" w:eastAsia="IRNazanin"/>
          <w:color w:val="111111"/>
          <w:sz w:val="28"/>
          <w:sz w:val="28"/>
          <w:szCs w:val="28"/>
          <w:rtl w:val="true"/>
          <w:lang w:bidi="fa-IR"/>
        </w:rPr>
        <w:t>احکام به معنای بایدها و نبایدهایی است که از سوی آفریدگار هستی به جهت رشد و تعالی انسان توسط رسولش بیان می شود پیروی از احکامی که از غیر این طریق بیان شود و با سلسله مراتب به حق تعالی منتهی نشود خروج از توحید محسوب می شود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و شبهات</w:t>
      </w:r>
    </w:p>
    <w:p>
      <w:pPr>
        <w:pStyle w:val="BookText"/>
        <w:rPr/>
      </w:pPr>
      <w:r>
        <w:rPr>
          <w:rFonts w:ascii="IRNazanin" w:hAnsi="IRNazanin" w:eastAsia="IRNazanin"/>
          <w:color w:val="111111"/>
          <w:sz w:val="28"/>
          <w:sz w:val="28"/>
          <w:szCs w:val="28"/>
          <w:rtl w:val="true"/>
          <w:lang w:bidi="fa-IR"/>
        </w:rPr>
        <w:t xml:space="preserve">اگر رسول برای هدایت بشر آمده است باید موانع هدایت نیز برداشته شود و از جمله این موانع شبهاتی است که اگر حل نشود مانع هدایت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w:t>
      </w:r>
    </w:p>
    <w:p>
      <w:pPr>
        <w:pStyle w:val="BookText"/>
        <w:rPr/>
      </w:pPr>
      <w:r>
        <w:rPr>
          <w:rFonts w:ascii="IRNazanin" w:hAnsi="IRNazanin" w:eastAsia="IRNazanin"/>
          <w:color w:val="111111"/>
          <w:sz w:val="28"/>
          <w:sz w:val="28"/>
          <w:szCs w:val="28"/>
          <w:rtl w:val="true"/>
          <w:lang w:bidi="fa-IR"/>
        </w:rPr>
        <w:t xml:space="preserve">طبق آنچه که از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أحزاب و سایر ادلّه استفاده می شود قضاوت و داوری شأنی است الهی که خداوند متعال آن را بر عهده رسولش قرار داده است و کسی حق داوری دارد که از طرف رسول و جانشینان معصومش مأذون باشد در غیر این صورت غاصب خواهد بود و داوری او هیچ ارزشی نخواهد داشت و مصداق مراجعه به طاغوت است</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کردم در مورد دو نفر از شیعیان که دعوایی بر سر بدهی یا ارث پیدا می کنند و برای قضاوت پیش حاکم یا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طرف خلیفه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آیا این کار جائز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دعوای خود را نزد آنان ببرد 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باشد یا باطل در واقع به طاغوت مراجعه نموده در حالی که مأمورند به آن کفر بورزند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کنند کسی از شما که راوی حدیث ماست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ما صاحب نظر است و احکام ما را می شناسد او را به عنوان حاکم قرار دهند بدرستی که من چنین کسی را بر شما حاکم قرار دادم پس وقتی حکمی کرد اگر کسی نپذیرد در واقع حکم خدا را سبک شمرده و ما را نپذیرفته است و کسی که ما را نپذیرد در واقع خدا را نپذیرفته است و این به منزله شرک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باب اختلاف الحدیث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معنوی</w:t>
      </w:r>
    </w:p>
    <w:p>
      <w:pPr>
        <w:pStyle w:val="BookText"/>
        <w:rPr/>
      </w:pPr>
      <w:r>
        <w:rPr>
          <w:rFonts w:ascii="IRNazanin" w:hAnsi="IRNazanin" w:eastAsia="IRNazanin"/>
          <w:color w:val="111111"/>
          <w:sz w:val="28"/>
          <w:sz w:val="28"/>
          <w:szCs w:val="28"/>
          <w:rtl w:val="true"/>
          <w:lang w:bidi="fa-IR"/>
        </w:rPr>
        <w:t>ولیّ عالم، خداوند متعال است که رسول از طرف او مظهر إعمال ولایت در عالَم قرار می گیرد مسأله شب قدر و نزول فرشتگان در این شب به محضر حجّت زمان در راستای همین حقیقت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از تحریف</w:t>
      </w:r>
    </w:p>
    <w:p>
      <w:pPr>
        <w:pStyle w:val="BookText"/>
        <w:rPr/>
      </w:pPr>
      <w:r>
        <w:rPr>
          <w:rFonts w:ascii="IRNazanin" w:hAnsi="IRNazanin" w:eastAsia="IRNazanin"/>
          <w:color w:val="111111"/>
          <w:sz w:val="28"/>
          <w:sz w:val="28"/>
          <w:szCs w:val="28"/>
          <w:rtl w:val="true"/>
          <w:lang w:bidi="fa-IR"/>
        </w:rPr>
        <w:t>چون دین اسلام، آخرین دین است و وحی تشریعی تا ابد قطع شده است پس باید پیوسته اصل دین آنگونه که نازل شده است نزد ولیّ خداوند محفوط نماند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و رهبری</w:t>
      </w:r>
    </w:p>
    <w:p>
      <w:pPr>
        <w:pStyle w:val="BookText"/>
        <w:rPr/>
      </w:pPr>
      <w:r>
        <w:rPr>
          <w:rFonts w:ascii="IRNazanin" w:hAnsi="IRNazanin" w:eastAsia="IRNazanin"/>
          <w:color w:val="111111"/>
          <w:sz w:val="28"/>
          <w:sz w:val="28"/>
          <w:szCs w:val="28"/>
          <w:rtl w:val="true"/>
          <w:lang w:bidi="fa-IR"/>
        </w:rPr>
        <w:t xml:space="preserve">درصورتی که زمینه تشکیل حکومت وجود داشته باشد از جمله وظایف حضرت، تشکیل حکومت اسلامی است همانگونه که با هجرت ایشان به مدینه منوّره عملاً این حقیقت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عهده دار شدن این وظائف نیازمند به علم ، إذن ، ولایت و  قدرت إلهی و مقام والای عصمت می باشد تا مردم نسبت به آن چه که بیان می شود اعتماد و اطمینان کامل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حضرت مهمترین و اساسی ترین مسأله  ای که در میان امّت اسلام مطرح شد بحث جانشینی رسول گرامی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معنای جانشینی پیامبر چیست ؟ و وظیفه جانشین حضرت چه می 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شأن اول منتفی است چرا که حضرت خاتم الانبیاء و المرسلین است</w:t>
      </w:r>
      <w:r>
        <w:rPr>
          <w:rStyle w:val="FootnoteAnchor"/>
          <w:rtl w:val="true"/>
        </w:rPr>
        <w:footnoteReference w:id="299"/>
      </w:r>
      <w:r>
        <w:rPr>
          <w:rFonts w:ascii="IRNazanin" w:hAnsi="IRNazanin" w:eastAsia="IRNazanin"/>
          <w:color w:val="111111"/>
          <w:sz w:val="28"/>
          <w:sz w:val="28"/>
          <w:szCs w:val="28"/>
          <w:rtl w:val="true"/>
          <w:lang w:bidi="fa-IR"/>
        </w:rPr>
        <w:t>و با إرتحالش وحی نیز قطع می گردد حال باید دید رابطه إمام با سایر شؤون و وظائف پیامبر إسلام چیست ؟</w:t>
      </w:r>
    </w:p>
    <w:p>
      <w:pPr>
        <w:pStyle w:val="BookText"/>
        <w:rPr/>
      </w:pPr>
      <w:r>
        <w:rPr>
          <w:rFonts w:ascii="IRNazanin" w:hAnsi="IRNazanin" w:eastAsia="IRNazanin"/>
          <w:color w:val="111111"/>
          <w:sz w:val="28"/>
          <w:sz w:val="28"/>
          <w:szCs w:val="28"/>
          <w:rtl w:val="true"/>
          <w:lang w:bidi="fa-IR"/>
        </w:rPr>
        <w:t xml:space="preserve">اهل سنت امام را به معنای حاکم و اداره کننده جامعه می نگرند که چون زندگی مردم اجتماعی است پس حال که رسول خدا از دنیا رفته است بر مردم واجب است از میان خود کسی را به عنوان حاکم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إمامیه امامت را تداوم رسالت و إمام را عهده دار تمام شؤون و وظائف رسول گرامی إسلام صلی الله علیه و آله به جز دریافت وحی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تفاوت این دو نگاه نسبت به إمام و امامت از عرش تا فرش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از دیدگاه اهل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رئاسة عامّه فی امر الدین و الدنیا خلافة عن النبی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ریاستی است عمومی در مسأله دین و دنیا بعنوان جانشین پیامبر</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اهل سنت امامت از فروع دین و تکلیف خود امّت است و وجوب آن کفائی است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راههای نصب و تعیین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اکثریت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اهل حل و عقد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إمام قبل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إجبار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القهر و 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إمامی از طریق إجبار و زور قدرت را در دست گرفت سپس دیگری آمد و بر او غالب شد شخص اول از امامت عزل و دومی که قدرت را در دست گرفته إمام خواهد شد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و ویژگی های إمام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علمای اهل سنت برای إمام شرائطی مثل مجتهد ، مدیر ، مدبر ،شجاع ،عادل بودن و امثال آن را ذکر کرده اند اما در عین حال گفته اند اگر کسی که دارای این شرائط باشد نبود بر 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کسی را که فاقد این شرائط است انتخاب کنند تا آنجا که تفتازانی می گوید حتی اگر فاسق و جاهل هم باشد باز اطاعت از او لازم است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باید این سؤال را از آنان پرسید که اگر در میان امّت کسی که از نظر علم و عدالت سرآمد دیگران باشد وجود داشته باشد آیا امامت به غیر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بزرگان آنها به برتری إمام علی علیه السلام  نسبت به دیگران اقرار نموده اند قاضی ابوبکر باقلانی می گوید بارها خلیفه دوم گفت اگر علی به داد ما نرسیده بود هلاک شده بودیم </w:t>
      </w:r>
      <w:r>
        <w:rPr>
          <w:rStyle w:val="FootnoteAnchor"/>
          <w:rtl w:val="true"/>
        </w:rPr>
        <w:footnoteReference w:id="304"/>
      </w:r>
      <w:r>
        <w:rPr>
          <w:rFonts w:ascii="IRNazanin" w:hAnsi="IRNazanin" w:eastAsia="IRNazanin"/>
          <w:color w:val="111111"/>
          <w:sz w:val="28"/>
          <w:sz w:val="28"/>
          <w:szCs w:val="28"/>
          <w:rtl w:val="true"/>
          <w:lang w:bidi="fa-IR"/>
        </w:rPr>
        <w:t xml:space="preserve">عجیب تر از آن سخن ابن ابی الحدید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قدّم المفضول علی الفاضل</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آیا با این سخن ، حکمت و عدالت خداوند را زیر سؤال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وظائف إمام عبارت است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سازماندهی سپاه و حفظ مرزها ، مقابله با ظالم و گرفتن حق مظلوم،اقامه حدود ،تقسیم بیت المال ، فرستادن آنها به حج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باقلانی این ها وظائف إمام است و به خاطر همین نصب می شود</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همان گونه که ملاحظه می شود وظائفی  که برای إمام بیان می کنند همان وظائف یک پادشاه و رئیس جمهور است و إمام به عنوان اداره کننده جامعه و حاکم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از دیدگاه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نیابة عن النبی فی جمیع شؤونه الا الوحی إنتصاباً من الله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امامت نیابت از پیامبر إسلام صلی الله علیه و آله است در همه شؤون و ظائف او به جز دریافت وحی که از طرف خداوند نصب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امامت از اصول دین و امری است که در عرش الهی حکم آن صادر می شود و اهمیت آن به حدّی  است که اگر رسول گرامی إسلام صلی الله علیه و آله این امر إلهی را به امّت ابلاغ نکرده بود گویا رسالتش را انجام نداده بود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إعتقاد به امامت و ولایتی که از سوی حق تعالی صورت گیرد توحید شکل می گیرد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الحنیف 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به همین جهت است که اگر کسی معتقد به چنین إمامی نباشد و از دنیا برود به مرگ جاهلی از دنیا رفته است و به بیان إمام صادق علیه السلام باید از خداوند بخواهیم حجّتش را به ما بشناساند چرا که در غیر این صورت گمراه خواهیم شد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این جا مناسب است بخش هایی از روایت إمام رضا علیه السلام در مورد امامت ذکر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الْعَزِیزِ بْنِ مُسْلِمٍ قَالَ کُنَّا مَعَ الرِّضَا ع بِمَرْوَ فَاجْتَمَعْنَا فِی الْجَامِعِ یَوْمَ الْجُمُعَةِ فِی بَدْءِ مَقْدَمِنَا فَأَدَارُوا أَمْرَ الْإِمَامَةِ وَ ذَکَرُوا کَثْرَةَ اخْتِلَافِ النَّاسِ فِیهَا فَدَخَلْتُ عَلَی سَیِّدِی ع فَأَعْلَمْتُهُ خَوْضَ النَّاسِ فِیهِ فَتَبَسَّمَ ع ثُمَّ قَالَ یَا عَبْدَ الْعَزِیزِ جَهِلَ الْقَوْمُ وَ خُدِعُوا عَنْ آرَائِهِمْ إِنَّ اللَّهَ عَزَّ وَ جَلَّ لَمْ یَقْبِضْ نَبِیَّهُ ص حَتَّی أَکْمَلَ لَهُ الدِّینَ وَ أَنْزَلَ عَلَیْهِ الْقرآن فِیهِ تِبْیَانُ کُلِّ شَیْ‌ءٍ بَیَّنَ فِیهِ الْحَلَالَ وَ الْحَرَامَ وَ الْحُدُودَ وَ الْأَحْکَامَ وَ جَمِیعَ مَا یَحْتَاجُ إِلَیْهِ النَّاسُ کَمَلًا فَقَالَ عَزَّ وَ جَلَّ ما فَرَّطْنا فِی الْکِتابِ مِنْ شَیْ‌ءٍ وَ أَنْزَلَ فِی حَجَّةِ الْوَدَاعِ وَ هِیَ آخِرُ عُمُرِهِ ص الْیَوْمَ أَکْمَلْتُ لَکُمْ دِینَکُمْ وَ أَتْمَمْتُ عَلَیْکُمْ نِعْمَتِی وَ رَضِیتُ لَکُمُ الْإِسْلامَ دِیناً وَ أَمْرُ الْإِمَامَةِ مِنْ تَمَامِ الدِّینِ وَ لَمْ یَمْضِ ص حَتَّی بَیَّنَ لِامّتهِ مَعَالِمَ دِینِهِمْ وَ أَوْضَحَ لَهُمْ سَبِیلَهُمْ وَ تَرَکَهُمْ عَلَی قَصْدِ سَبِیلِ الْحَقِّ وَ أَقَامَ لَهُمْ عَلِیّاً ع عَلَماً وَ إِمَاماً وَ مَا تَرَکَ لَهُمْ شَیْئاً یَحْتَاجُ إِلَیْهِ الْأُمَّةُ إِلَّا بَیَّنَهُ فَمَنْ زَعَمَ أَنَّ اللَّهَ عَزَّ وَ جَلَّ لَمْ یُکْمِلْ دِینَهُ فَقَدْ رَدَّ کِتَابَ اللَّهِ وَ مَنْ رَدَّ کِتَابَ اللَّهِ فَهُوَ کَافِرٌ بِهِ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 إِنَّ الْإِمَامَةَ خَصَّ اللَّهُ عَزَّ وَ جَلَّ بِهَا إِبْرَاهِیمَ الْخَلِیلَ ع بَعْدَ النُّبُوَّةِ وَ الْخُلَّةِ مَرْتَبَةً ثَالِثَةً وَ فَضِیلَةً شَرَّفَهُ بِهَا وَ أَشَادَ بِهَا ذِکْرَهُ فَقَالَ إِنِّی جاعِلُکَ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هِیَ مَنْزِلَةُ الْأَنْبِیَاءِ وَ إِرْثُ الْأَوْصِیَاءِ إِنَّ الْإِمَامَةَ خِلَافَةُ اللَّهِ وَ خِلَافَةُ الرَّسُولِ ص وَ مَقَامُ أَمِیرِ الْمُؤْمِنِینَ ع وَ مِیرَاثُ الْحَسَنِ وَ الْحُسَیْنِ ع 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الْإِمَامُ یُحِلُّ حَلَالَ اللَّهِ وَ یُحَرِّمُ حَرَامَ اللَّهِ وَ یُقِیمُ حُدُودَ اللَّهِ وَ یَذُبُّ عَنْ دِینِ اللَّهِ وَ یَدْعُو إِلَی سَبِیلِ رَبِّهِ بِالْحِکْمَةِ وَ الْمَوْعِظَةِ الْحَسَنَةِ وَ الْحُجَّةِ الْبَالِغَةِ 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 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 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مَعْصُومٌ مُؤَیَّدٌ مُوَفَّقٌ مُسَدَّدٌ قَدْ أَمِنَ 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فَیَخْتَارُونَهُ أَوْ یَکُونُ مُخْتَارُهُمْ بِهَذِهِ الصِّفَةِ فَیُقَدِّمُونَهُ تَعَدَّوْا وَ بَیْتِ اللَّهِ الْحَقَّ وَ نَبَذُوا کِتَابَ اللَّهِ وَرَاءَ ظُهُورِهِمْ کَأَنَّهُمْ لَا یَعْلَمُونَ وَ فِی کِتَابِ اللَّهِ الْهُدَی وَ الشِّفَاءُ فَنَبَذُوهُ وَ اتَّبَعُوا أَهْوَاءَهُمْ فَذَمَّهُمُ اللَّهُ وَ مَقَّتَهُمْ وَ أَتْعَسَهُمْ فَقَالَ جَلَّ وَ تَعَالَی وَ مَنْ أَضَلُّ مِمَّنِ اتَّبَعَ هَواهُ بِغَیْرِ هُدیً مِنَ اللَّهِ إِنَّ اللَّهَ لا یَهْدِی الْقَوْمَ الظَّالِمِینَ وَ قَالَ فَتَعْساً لَهُمْ وَ أَضَلَّ أَعْمالَهُمْ وَ قَالَ کَبُرَ مَقْتاً عِنْدَ اللَّهِ وَ عِنْدَ الَّذِینَ آمَنُوا کَذلِکَ یَطْبَعُ اللَّهُ عَلی کُلِّ قَلْبِ مُتَکَبِّرٍ جَبَّارٍ وَ صَلَّی اللَّهُ عَلَی النَّبِیِّ مُحَمَّدٍ وَ آلِهِ وَ سَلَّمَ تَسْلِیماً کَثِیرا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باب نادر فی فضل الامام و صفاته ص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شرائط و راه نصب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وظائف إمام همان وظائف پیامبر به جز دریافت وحی باشد، طبیعی است که باید تمام شرائط و ویژگی های حضرت، از عصمت ،علم مطلق ،ولایت و قدرت إلهی و تخلّق به تمام فضائل و کمالات را دارا باشد و نصب و تعیین چنین إمامی جز از طریق ذات أقدس إلهی 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امامت امری مردمی نیست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بلکه امری است إلهی که مستقیماًً توسط خداوند متعال تعیین می شود</w:t>
      </w:r>
      <w:r>
        <w:rPr>
          <w:rStyle w:val="FootnoteAnchor"/>
          <w:rtl w:val="true"/>
        </w:rPr>
        <w:footnoteReference w:id="311"/>
      </w:r>
      <w:r>
        <w:rPr>
          <w:rFonts w:ascii="IRNazanin" w:hAnsi="IRNazanin" w:eastAsia="IRNazanin"/>
          <w:color w:val="111111"/>
          <w:sz w:val="28"/>
          <w:sz w:val="28"/>
          <w:szCs w:val="28"/>
          <w:rtl w:val="true"/>
          <w:lang w:bidi="fa-IR"/>
        </w:rPr>
        <w:t xml:space="preserve">و رسول مکرّم إسلام در قضیه غدیر خم مأمور بود امامت إمام علی علیه السلام را از ناحیه خداوند متعال إبلاغ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کتاب تاریخ خود که از مهم ترین کُتب تاریخ اهل سنت است نقل می کند که در اواخر ایام بعثت که ایام بسیار طاقت فرسایی برای حضرت بود رئیس یکی از قبایل در ایام حجّ به حضرت عرض کرد حاضر است مسلمان شود به شرطی که حضرت ؛ او یا یکی از افراد قبیله او را به عنوان جانشین خود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نظام قبیله گرائی اگر رئیس یک قبیله مسلمان می شد تمام قبیله مسلمان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با کمال صراحت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الی الله یضعه حیث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مربوط به من نیست بلکه به دست خداوند است آن را در جایی که خود بخواهد قرار می دهد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مهدی از دیدگاه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رسول الله از ذریه حضرت زهراء و فرزند إمام حسن عسکری صلوات الله علیهم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هم اکنون نیز زنده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دوازدهمین جانشین رسول گرامی إسلام صلی الله علیه و آله و خاتم الاوصیاء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حکمت إلهی در حال غیبت به سر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حجّت خداوند و واسطه فیض  إلهی در حال غیبت ، همانند خورشیدِ پشت ابر دارای آثار و برکات بی شماری برای بشریت و همه مخلوقات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میراث علمی و معنوی انبیاء و اولیاء إلهی و هر آنچه که بر حضرت رسول نازل شد و تا روز قیامت مورد نیاز بشریت می باشد نزد اوست و با ظهورش در اختیار بشریت قرار خواهد گرفت إن شاء الله </w:t>
      </w:r>
      <w:r>
        <w:rPr>
          <w:rFonts w:eastAsia="IRNazanin" w:cs="IRNazanin"/>
          <w:color w:val="111111"/>
          <w:sz w:val="28"/>
          <w:szCs w:val="28"/>
          <w:rtl w:val="true"/>
          <w:lang w:bidi="fa-IR"/>
        </w:rPr>
        <w:t>.</w:t>
      </w:r>
      <w:bookmarkStart w:id="216" w:name="pg2665_14152"/>
    </w:p>
    <w:p>
      <w:pPr>
        <w:pStyle w:val="Heading3"/>
        <w:numPr>
          <w:ilvl w:val="2"/>
          <w:numId w:val="1"/>
        </w:numPr>
        <w:rPr/>
      </w:pPr>
      <w:bookmarkStart w:id="217" w:name="__RefHeading___Toc754136_1395250215"/>
      <w:bookmarkStart w:id="218" w:name="_Toc81"/>
      <w:bookmarkEnd w:id="216"/>
      <w:bookmarkEnd w:id="217"/>
      <w:r>
        <w:rPr>
          <w:rtl w:val="true"/>
        </w:rPr>
        <w:t xml:space="preserve">ضمیمه شماره </w:t>
      </w:r>
      <w:r>
        <w:rPr/>
        <w:t>2</w:t>
      </w:r>
      <w:r>
        <w:rPr>
          <w:rtl w:val="true"/>
        </w:rPr>
        <w:t xml:space="preserve">: </w:t>
      </w:r>
      <w:r>
        <w:rPr>
          <w:rtl w:val="true"/>
        </w:rPr>
        <w:t>دلائل عقلی وجود حجّت در هر زمان</w:t>
      </w:r>
      <w:bookmarkEnd w:id="218"/>
    </w:p>
    <w:p>
      <w:pPr>
        <w:pStyle w:val="BookText"/>
        <w:rPr/>
      </w:pPr>
      <w:r>
        <w:rPr>
          <w:rFonts w:ascii="IRNazanin" w:hAnsi="IRNazanin" w:eastAsia="IRNazanin"/>
          <w:color w:val="111111"/>
          <w:sz w:val="28"/>
          <w:sz w:val="28"/>
          <w:szCs w:val="28"/>
          <w:rtl w:val="true"/>
          <w:lang w:bidi="fa-IR"/>
        </w:rPr>
        <w:t>مهدویت از جمله موضوعاتی است که علاوه بر پشتوانه های مستحکم  قرآنی و روایی از برهان ها و استدلال های عقلی نیز برخوردار می باشد با توجه به جایگاه والای عقل به ویژه از نگاه شیعه که معتقد به حُسن و قُبح عقلی است و عقل را به عنوان حجّت درونی می نگرد</w:t>
      </w:r>
      <w:r>
        <w:rPr>
          <w:rStyle w:val="FootnoteAnchor"/>
          <w:rtl w:val="true"/>
        </w:rPr>
        <w:footnoteReference w:id="313"/>
      </w:r>
      <w:r>
        <w:rPr>
          <w:rFonts w:ascii="IRNazanin" w:hAnsi="IRNazanin" w:eastAsia="IRNazanin"/>
          <w:color w:val="111111"/>
          <w:sz w:val="28"/>
          <w:sz w:val="28"/>
          <w:szCs w:val="28"/>
          <w:rtl w:val="true"/>
          <w:lang w:bidi="fa-IR"/>
        </w:rPr>
        <w:t>و آیات و روایات فراوانی در جایگاه و عظمت عقل و ارزش تعقل داریم بررسی این موضوع از منظر عقل اهمیت ویژه ای خواهد داشت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ضرورت نصب و تعیین إمام از جانب خداوند متعال بیش از ده برهان عقلی</w:t>
      </w:r>
      <w:r>
        <w:rPr>
          <w:rStyle w:val="FootnoteAnchor"/>
          <w:rtl w:val="true"/>
        </w:rPr>
        <w:footnoteReference w:id="315"/>
      </w:r>
      <w:r>
        <w:rPr>
          <w:rFonts w:ascii="IRNazanin" w:hAnsi="IRNazanin" w:eastAsia="IRNazanin"/>
          <w:color w:val="111111"/>
          <w:sz w:val="28"/>
          <w:sz w:val="28"/>
          <w:szCs w:val="28"/>
          <w:rtl w:val="true"/>
          <w:lang w:bidi="fa-IR"/>
        </w:rPr>
        <w:t xml:space="preserve">إقامه شده است که به جهت اختصار به برخی از آن 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سبر و تقسیم </w:t>
      </w:r>
      <w:r>
        <w:rPr>
          <w:rStyle w:val="FootnoteAnchor"/>
          <w:rtl w:val="true"/>
        </w:rPr>
        <w:footnoteReference w:id="3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راستای هدایت بشریت تا روز قیامت مورد نیاز بود خداوند متعال آن را در اختیار رسولش قرار داد و حضرت آنچه را که در سطح فهم مردم آن زمان و مورد نیازشان بود بیان نمود</w:t>
      </w:r>
    </w:p>
    <w:p>
      <w:pPr>
        <w:pStyle w:val="BookText"/>
        <w:rPr/>
      </w:pPr>
      <w:r>
        <w:rPr>
          <w:rFonts w:ascii="IRNazanin" w:hAnsi="IRNazanin" w:eastAsia="IRNazanin"/>
          <w:color w:val="111111"/>
          <w:sz w:val="28"/>
          <w:sz w:val="28"/>
          <w:szCs w:val="28"/>
          <w:rtl w:val="true"/>
          <w:lang w:bidi="fa-IR"/>
        </w:rPr>
        <w:t xml:space="preserve">اما قطعاً همه آن چه را که خداوند در اختیار او قرار داده بود از تبیین قرآن و علم به ظهر و بطن ، ناسخ و منسوخ و همه احکام را به جهت عدم ظرفیت فهم بسیاری از این مسائل از سوی مردم و عدم نیازشان مطرح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خداوند متعال برای هدایت بشریت تا روز قیامت بعد از رحلت رسول گرامی اسلام صلی الله علیه و آله و سلم چه برنامه ای در نظر گرفته است ؟ با توجه به این که قرآن نیاز به تبیین دارد و تمام قرآن برای مردم تبیین نشد و تمام احکام ذکر نشد آیا نمی بایست کسی را همانند رسولش قرار می داد که راه او را ادامه دهد و وظائف او به جز دریافت وحی را بر عهده گیرد ؟</w:t>
      </w:r>
    </w:p>
    <w:p>
      <w:pPr>
        <w:pStyle w:val="BookText"/>
        <w:rPr/>
      </w:pPr>
      <w:r>
        <w:rPr>
          <w:rFonts w:ascii="IRNazanin" w:hAnsi="IRNazanin" w:eastAsia="IRNazanin"/>
          <w:color w:val="111111"/>
          <w:sz w:val="28"/>
          <w:sz w:val="28"/>
          <w:szCs w:val="28"/>
          <w:rtl w:val="true"/>
          <w:lang w:bidi="fa-IR"/>
        </w:rPr>
        <w:t xml:space="preserve">در اینجا سه صورت قابل 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امّت را در این مسأله مهمل گذاشته است فقط برای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زیباترین و کامل ترین برنامه هدایت را مقرر ساخت اما برای بعد از آن هیچ برنامه ای در نظر نگرفت و به عبارت دیگر دینی ناقص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این فرض به معنای متهم نمودن خداوند و زیر سؤال بردن حکمت و عدالت حق تعالی است و هیچ موحدی نمی تواند آن را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جامع و کاملی فرستاد اما رسولش در ارائه و ابلاغ آن به امّت کوتاهی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 هم علاوه بر إشکال فوق،اشکال دیگری نیز دارد و آن این که با توجه به مقام عصمت حضرت و سیره عملی ایشان که هرگاه به مسافرت می رفتند و مدت کوتاهی هم از مدینه خارج می شدند برای خود جانشین قرار می دادند هرگز قابل قبول نمی باشد و نمی توان حضرت را متهم ساخت که در انجام وظیفه و ابلاغ این حقیقت کوتاهی نموده باشد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راستای هدایت بشریت تا روز قیامت همانند زمان رسولش با نصب و تعیین افرادی همتای آن حضرت زیباترین و کامل ترین نظام هدایت را مقرر ساخت رسولش هم</w:t>
      </w:r>
    </w:p>
    <w:p>
      <w:pPr>
        <w:pStyle w:val="BookText"/>
        <w:rPr/>
      </w:pPr>
      <w:r>
        <w:rPr>
          <w:rFonts w:ascii="IRNazanin" w:hAnsi="IRNazanin" w:eastAsia="IRNazanin"/>
          <w:color w:val="111111"/>
          <w:sz w:val="28"/>
          <w:sz w:val="28"/>
          <w:szCs w:val="28"/>
          <w:rtl w:val="true"/>
          <w:lang w:bidi="fa-IR"/>
        </w:rPr>
        <w:t>این امر حیاتی را در موقعیت های متعدد از جمله غدیر خم به مردم ابلاغ نمود اما امّت در پذیرش آن کوتاهی نمودند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باطل بودن فرض اول و دوم این فرض ثابت می گردد علاوه بر این که شواهد و قرائن متعددی در معتبرترین منابع اهل سنت وجود دارد که این مسأله را تأیید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بن الیمان محضر مبارک رسول خدا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 و وضعیت بدی به سر می بردیم و خداوند برای ما خیری را آورد که هم اکنون در آن قرار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بعثت پیامبر اسلام پس از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سؤال کرد آیا پس از این خیر ، شری خواهد بود ؟ حضرت فرمودند بله پرسید چگونه ؟ حضرت فرمودند بعد از من پیشوایانی خواهند آمد که هدایت مرا نمی پذیرند و سنت مرا عمل نمی کنند در میان آنها مردانی هستند قلب آنها قلب شیاطین است در قیافه انسان </w:t>
      </w:r>
      <w:r>
        <w:rPr>
          <w:rFonts w:eastAsia="IRNazanin" w:cs="IRNazanin"/>
          <w:color w:val="111111"/>
          <w:sz w:val="28"/>
          <w:szCs w:val="28"/>
          <w:rtl w:val="true"/>
          <w:lang w:bidi="fa-IR"/>
        </w:rPr>
        <w:t>.</w:t>
      </w:r>
      <w:r>
        <w:rPr>
          <w:rStyle w:val="FootnoteAnchor"/>
          <w:rtl w:val="true"/>
        </w:rPr>
        <w:footnoteReference w:id="3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حضرت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 سر حوض کوثر منتظر امّتم هستم به ناگاه می بینم کسانی را از امّتم به سوی عذاب می برند می گویم خدایا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نمی دانی اینها به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دیگری خطاب به حضرت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 این ها بعد از تو چه کردند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6097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سَهْلِ بْنِ سَعْدٍ قَالَ قَالَ النَّبِیُّ صَلَّی اللَّهُ عَلَیْهِ وَسَلَّمَ إِنِّی فَرَطُکُمْ عَلَی الْحَوْضِ مَنْ مَرَّ عَلَیَّ شَرِبَ وَمَنْ شَرِبَ لَمْ یَظْمَأْ أَبَدًا لَیَرِدَنَّ عَلَیَّ أَقْوَامٌ أَعْرِفُهُمْ وَیَعْرِفُونِی ثُمَّ یُحَالُ بَیْنِی وَبَیْنَهُمْ قَالَ أَبُو حَازِمٍ فَسَمِعَنِی النُّعْمَانُ بْنُ أَبِی عَیَّاشٍ فَقَالَ هَکَذَا سَمِعْتَ مِنْ سَهْلٍ فَقُلْتُ نَعَمْ فَقَالَ أَشْهَدُ عَلَی أَبِی سَعِیدٍ الْخُدْرِیِّ لَسَمِعْتُهُ وَهُوَ یَزِیدُ فِیهَا فَأَقُولُ إِنَّهُمْ مِنِّی فَیُقَالُ إِنَّکَ لَا تَدْرِی مَا أَحْدَثُوا بَعْدَکَ فَأَقُولُ سُحْقًا سُحْقًا لِمَنْ غَیَّرَ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7051</w:t>
      </w:r>
    </w:p>
    <w:p>
      <w:pPr>
        <w:pStyle w:val="BookText"/>
        <w:rPr/>
      </w:pPr>
      <w:r>
        <w:rPr>
          <w:rFonts w:ascii="IRNazanin" w:hAnsi="IRNazanin" w:eastAsia="IRNazanin"/>
          <w:color w:val="111111"/>
          <w:sz w:val="28"/>
          <w:sz w:val="28"/>
          <w:szCs w:val="28"/>
          <w:rtl w:val="true"/>
          <w:lang w:bidi="fa-IR"/>
        </w:rPr>
        <w:t>وَقَالَ أَحْمَدُ بْنُ شَبِیبِ بْنِ سَعِیدٍ الْحَبَطِیُّ حَدَّثَنَا أَبِی عَنْ یُونُسَ عَنْ ابْنِ شِهَابٍ عَنْ سَعِیدِ بْنِ الْمُسَیَّبِ عَنْ أَبِی هُرَیْرَةَ أَنَّهُ کَانَ یُحَدِّثُ أَنَّ رَسُولَ اللَّهِ صَلَّی اللَّهُ عَلَیْهِ وَسَلَّمَ قَالَ یَرِدُ عَلَیَّ یَوْمَ الْقِیَامَةِ رَهْطٌ مِنْ أَصْحَابِی فَیُحَلَّئُونَ عَنْ الْحَوْضِ فَأَقُولُ یَا رَبِّ أَصْحَابِی فَیَقُولُ إِنَّکَ لَا عِلْمَ لَکَ بِمَا أَحْدَثُوا بَعْدَکَ إِنَّهُمْ 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الرقاق،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الحوض، ح  </w:t>
      </w: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هشت حدیث در این باب در مورد ارتداد امّت بعد از رحلت حضرت،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برهان از بیان نورانی امام علی علیه السلام گرفته شده است حضرت در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با دیدن وضعیت اسفناک امّت اسلام ، می فرماید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دین ناقصی فرستاد پس از آنها برای کامل کردن آن کمک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اینها شریک خداوند هستند که هرچه بگویند خداوند باید مهر تأیید بر آن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خداوند دین کاملی فرستاده ولی رسولش از ابلاغ آن به مردم کوتاهی نموده است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مطالعه دقیق تاریخ اسلام پی به این حقیقت می بریم که با کوتاهی مردم چه بر سر اسلام آمد و حتی خود حاکمان به خاطر عاجز ماندن از پاسخ به سؤالات اسلام پژوهان بارها و بارها اقرار نمودند که اگر علی به داد ما نرسیده بود هلاک شده بودیم</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دچار تفسیر به رأی شد به جای احکام الهی ، احکام سلیقه ای و شخصی آمد و این انحراف تا آنجا پیش می رود که یزید به عنوان جانشین پیامبر مطرح  می شود و امام حسین علیه السلام به عنوان خارج از دین کشته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لطف</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إصطلاح کلام آنچه را که از سوی خداوند متعال برای تحقّق هدف خلقتِ انسان و نزدیک شدنِ او به این هدف ، با حفظ اختیارش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اموری از ناحیه خداوند متعال که تحقق هدف خلقت متوقف بر آن ها است را لطف محصل می گویند مثل فرستادن پیامبران و بیان تکلیف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اموری از ناحیه خداوند متعال که در مکلف انگیزه ایجاد شود و او را به اطاعت نزدیک و از معصیت دور سازد مثل وعده و وعید های الهی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امام از سوی خداوند مصداق هر دو قسم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إسلام صلی الله علیه وآله آنچه را که مورد نیاز و در حد فهم مردم بود بیان نمود اما همه احکام و معارف که بشر تا روز قیامت نیاز دارد امکان بیان آن وجود نداشت مردم بسیاری از موضوعاتی را که امروزه مطرح است توان درک و فهم آن را نداشتند تا حکم آن بیان شود پس به همان دلیل که ما نیاز به پیامبر داشتیم باید خداوند پیوسته تا روز قیامت پس از پیامبر افرادی را که همتای او هستند به عنوان جانشین او قرار دهد تا آن ها با در اختیار داشتن آنچه که بر رسول مکرم إسلام نازل شده است در هر زمان نیاز مردم را در امور دینی برآورده سازند و قرآن و احکام را طبق نیاز هر زمان بیان کنند و به عبارت دیگر تعیین چنین جانشینی در هر زمان از سوی خداوند لطف است و لطف بر خداوند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 نصب امام از سوی خداوند مصداق لطف مقرّب نیز می باشد یعنی وجود چنین انسان کاملی در میان امّت ، مردم را به اطاعت نزدیکتر می نماید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آیا اگر از سوی خداوند پیوسته انسان کاملی برای امّت قرار داده شود که دارای مقام عصمت ، علم مطلق و جامع تمام فضائل و کمالات باشد مردم بهتر می توانند خداوند را عبادت کنند و به هدف خلقت نایل شوند یا چنین کسی نباشد و مردم به حال خود رها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سوم آیا اگر کسی همانند امام علی علیه السلام میان مردم باشد مردم بهتر می تواند عبودیت و بندگی خدا را انجام دهند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فردی در میان امّت لطف است و لطف بر خداوند لازم است تا نقض غرض لازم نیاید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لطف به بیانی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تکالیفی را بر بندگان واجب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خداوند امّتثال این تکالیف توسط انسان به جهت رشد و تعالی شان بوده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امّتثال بدون انجام اموری از جمله نصب امام در سطح وسیعی از بندگان امکان پذیر نیست</w:t>
      </w:r>
    </w:p>
    <w:p>
      <w:pPr>
        <w:pStyle w:val="BookText"/>
        <w:rPr/>
      </w:pPr>
      <w:r>
        <w:rPr>
          <w:rFonts w:ascii="IRNazanin" w:hAnsi="IRNazanin" w:eastAsia="IRNazanin"/>
          <w:color w:val="111111"/>
          <w:sz w:val="28"/>
          <w:sz w:val="28"/>
          <w:szCs w:val="28"/>
          <w:rtl w:val="true"/>
          <w:lang w:bidi="fa-IR"/>
        </w:rPr>
        <w:t>پس به جهت اینکه نقض غرض لازم نیاید نصب چنین امامی از سوی خداوند لازم است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بیان مرحوم خواجه نصیرالدین طوسی در شرح تجرید  وجود چنین امامی از سوی خداوند لطف است و اینکه این امام عملاً هم زمام امور مردم در دست او باشد لطف دیگری است و اگر هم اکنون از لطف دوم محروم هستیم نقص از ناحیه خود ماست نه از ناحیه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لطف و تصرفه لطف آخر و عدمه منّا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اشکال شود که در إمامِ غائب چه لطفی است پاسخ آن این است که</w:t>
      </w:r>
    </w:p>
    <w:p>
      <w:pPr>
        <w:pStyle w:val="BookText"/>
        <w:rPr/>
      </w:pPr>
      <w:r>
        <w:rPr>
          <w:rFonts w:ascii="IRNazanin" w:hAnsi="IRNazanin" w:eastAsia="IRNazanin"/>
          <w:color w:val="111111"/>
          <w:sz w:val="28"/>
          <w:sz w:val="28"/>
          <w:szCs w:val="28"/>
          <w:rtl w:val="true"/>
          <w:lang w:bidi="fa-IR"/>
        </w:rPr>
        <w:t>اولاً سبب غیبت، خود مردم و قدر نشناسی آنان بود</w:t>
      </w:r>
    </w:p>
    <w:p>
      <w:pPr>
        <w:pStyle w:val="BookText"/>
        <w:rPr/>
      </w:pPr>
      <w:r>
        <w:rPr>
          <w:rFonts w:ascii="IRNazanin" w:hAnsi="IRNazanin" w:eastAsia="IRNazanin"/>
          <w:color w:val="111111"/>
          <w:sz w:val="28"/>
          <w:sz w:val="28"/>
          <w:szCs w:val="28"/>
          <w:rtl w:val="true"/>
          <w:lang w:bidi="fa-IR"/>
        </w:rPr>
        <w:t>و ثانیاً إمام غائب همانند خورشید پشت ابر، دارای آثار و برکات متعددی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 xml:space="preserve">اگر برای یک عمل قلب بسیار حساس ، برای خلبانی یک هواپیمای غول پیکر مسافربری ، برای پرتاب و هدایت یک سفینه فضائی و أمثال آن ،  افراد متعددی برای عهده دار شدن این مسؤولیت ها وجود داشته باشند همه بالاتّفاق می گویند باید بهترین و شایسته ترین فرد را برای انجام این کارهایِ حساس إنتخاب نمود منشأ این اتفاق نظر، حکم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مجید در مورد مسأله امامت و این که چه کسی لیاقت امامت و رهبری را دارد عقل إنسان ها را به داوری فراخوانده و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شریفه بین دو نفر تقابل ایجاد نموده سپس عقل را به داوری فراخوانده که کدام یک از این دو نفر شایستگی امامت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سوی حق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هدایت شدنش نیاز به هدایت هدایت کننده ای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همه إنسان ها این گونه اند که برای هدایت شدنشان نیاز به هدایت کسانی مثل انبیاء ، ائمه علیهم السلام ، علماء ، معلمان ، پدر و مادر دارند در نتیجه دسته اول باید کسانی باشند که هرگز حتی لحظه ای در ضلالت و گمراهی نبوده باشند تا نیاز به هدایت داشته باشند در غیر این صورت داخل در دسته دوم خواهند بود و دو گروه نخواهیم داشت لذا با إستفاده از این تقابل نتیجه می گیریم که دسته اول کسانی هستند که پیوسته در هدایت بوده اند همانند حضرت عیسی علیه السلام که در بدو تولد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ویژگی این دسته این است که دارای مقام والای عصمت می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لازمه این بیان این است که پیوسته در میان امّت باید معصوم وجود داشته باشد در غیر این صورت این سؤالِ خداوند لغو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سؤال این  است که با وجود معصوم در میان امّت که شایسته ترین فرد برای امامت و رهبری است از چه کسی باید پیروی نمود ؟ و عقل چه حکمی می کند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چند تبیین عقلانی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مستمرّ</w:t>
      </w:r>
    </w:p>
    <w:p>
      <w:pPr>
        <w:pStyle w:val="BookText"/>
        <w:rPr/>
      </w:pPr>
      <w:r>
        <w:rPr>
          <w:rFonts w:ascii="IRNazanin" w:hAnsi="IRNazanin" w:eastAsia="IRNazanin"/>
          <w:color w:val="111111"/>
          <w:sz w:val="28"/>
          <w:sz w:val="28"/>
          <w:szCs w:val="28"/>
          <w:rtl w:val="true"/>
          <w:lang w:bidi="fa-IR"/>
        </w:rPr>
        <w:t>اگر انسان و حیات و زندگی او را فقط در محدوده دنیا ببینیم نه تنها هیچ ضرورتی نسبت به وجود إمام معصوم و إنسان کامل نیست بلکه نیازی به عقل هم نیست چرا که در بسیاری از موارد عقل مزاحم لذّت مادی ماست و ما را نسبت به کاری که انجام داده ایم سرزنش می کند بلکه با همان غریزه ، انسان می تواند یک زندگی لذّت بخشی داشته باشد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استعدادهای شگفت انگیز انسان حاکی از این است که این موجود صرفاً برای این عالم آفریده نشده است و با مرگ حیات او پایان نمی پذیرد برای پریدن از یک جوی نیم متری ده متر دور</w:t>
      </w:r>
    </w:p>
    <w:p>
      <w:pPr>
        <w:pStyle w:val="BookText"/>
        <w:rPr/>
      </w:pPr>
      <w:r>
        <w:rPr>
          <w:rFonts w:ascii="IRNazanin" w:hAnsi="IRNazanin" w:eastAsia="IRNazanin"/>
          <w:color w:val="111111"/>
          <w:sz w:val="28"/>
          <w:sz w:val="28"/>
          <w:szCs w:val="28"/>
          <w:rtl w:val="true"/>
          <w:lang w:bidi="fa-IR"/>
        </w:rPr>
        <w:t>خیز نمی کنیم برای حمل یک آجر از تریلی هجده چرخ استفاده نمی شود برای تأمین برق یک روستا نیازی به ساختن نیروگاه بزرگ اتمی نیست</w:t>
      </w:r>
    </w:p>
    <w:p>
      <w:pPr>
        <w:pStyle w:val="BookText"/>
        <w:rPr/>
      </w:pPr>
      <w:r>
        <w:rPr>
          <w:rFonts w:ascii="IRNazanin" w:hAnsi="IRNazanin" w:eastAsia="IRNazanin"/>
          <w:color w:val="111111"/>
          <w:sz w:val="28"/>
          <w:sz w:val="28"/>
          <w:szCs w:val="28"/>
          <w:rtl w:val="true"/>
          <w:lang w:bidi="fa-IR"/>
        </w:rPr>
        <w:t>إستعداد های فوق العاده ، حبّ بقاء ، کمال جویی و مطلق گرایی در انسان به خوبی نشان می دهد این چند صباحِ عمر دنیوی او نمی تواند همه حیات او باشد بلکه بخش کوچکی از حیات وسیع و گسترده اوست و با رفتن از این عالم زندگی او پایان نمی پذیرد بلکه حیات اصلی و ابدی او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إنسان یک موجود مستمرّ است حال برای شناخت آن عالم و شکوفا نمودن این إستعدادهای بی نظیرِ إنسان ، پیوسته نیاز به یک إنسان کامل می باشد تا هادی و رهنمای او در پیمودن درجات رشد و تعالی باشد و با قرار گرفتن در تحت هدایت های ظاهری و با طنی او نهایت استفاده از این سرمایه های عظیم إلهی خود را ببرد و به جایی برسد که رفتنش از این عالم خاکی این چنین عارفانه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دلی آرام و قلبی مطمئن و روحی شاد و ضمیری امیدوار از خدمت خواهران و برادران مرخص و به جایگاه ابدی سفر می کنم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إنسان مرتبط</w:t>
      </w:r>
    </w:p>
    <w:p>
      <w:pPr>
        <w:pStyle w:val="BookText"/>
        <w:rPr/>
      </w:pPr>
      <w:r>
        <w:rPr>
          <w:rFonts w:ascii="IRNazanin" w:hAnsi="IRNazanin" w:eastAsia="IRNazanin"/>
          <w:color w:val="111111"/>
          <w:sz w:val="28"/>
          <w:sz w:val="28"/>
          <w:szCs w:val="28"/>
          <w:rtl w:val="true"/>
          <w:lang w:bidi="fa-IR"/>
        </w:rPr>
        <w:t>إنسان یک موجود بریده و جدای از عالم هستی و پیرامون خود نیست بلکه در دنیایی سراسر ارتباط و تأثیر و تأثّر زندگی می کند که نوع برخورد و رفتارش در دیگران و عالم تأثیر می گذارد و بالعکس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فیزیک جدید هم ارتباط إنسان و افعال او با عالم هستی را اثبات کرده است حرکت دست ما در این جا در دورترین کهکشانها و سخن دروغ یا راست ما در مولکول های آب تأثیر می گذارد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روابط نیازمندِ ضوابطی است تا این ارتباط ها به گونه ای سامان داده شود که ارتباطی که به نفع ماست داشته باشیم و از آن چه که به ضررمان است پرهیز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کلیات را درک می کند و از شناخت جزئیات و این روابط عاجز است تا چه رسد به ضوابط آن ، دست علم نیز از شناخت همه این روابط کوتاه است زیرا حوزه علم ، تجربه و محسوسات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ضرورت وحی مطرح می گردد که خداوند کسی را که آگاه به همه این روابط و آزاد از هواهای نفسانی است هادی بشریت قرار می دهد تا انسان را در شناخت این روابط و ضوابط ، یاری نماید و امامت ادامه نبوت است و به همان دلیلی که به نبوت نیازمندیم به امامت نیز نیازمندیم پیوسته کسی که آشنای به تمام أسرار و رموز هستی و مرتبط با مبدأ غیب است باید وجود داشته باشد زیرا همه آنچه که از طریق وحی بر حضرت رسول صلی الله علیه و آله نازل شد به دلیل عدم ظرفیت و عدم نیاز مردم آن زمان به همهِ آن ، در اختیار مردم قرار داده نشد پس عقل حکم می کند که لازم است کسی تا روز قیامت باشد که این علوم و معارف و أسرار در اختیار او قرار داده شده باشد و در هر زمان او هادی بشریت باشد و او کسی نیست جز إمام معصوم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w:t>
      </w:r>
    </w:p>
    <w:p>
      <w:pPr>
        <w:pStyle w:val="BookText"/>
        <w:rPr/>
      </w:pPr>
      <w:r>
        <w:rPr>
          <w:rFonts w:ascii="IRNazanin" w:hAnsi="IRNazanin" w:eastAsia="IRNazanin"/>
          <w:color w:val="111111"/>
          <w:sz w:val="28"/>
          <w:sz w:val="28"/>
          <w:szCs w:val="28"/>
          <w:rtl w:val="true"/>
          <w:lang w:bidi="fa-IR"/>
        </w:rPr>
        <w:t>خدایی که از قوس کف پای إنسان برای بهتر و راحتر قدم برداشتن بر روی زمین ، غافل نبوده است آیا ممکن است نسبت به امر حیاتی امامت و بهتر قدم برداشتن در عالم معنویت غافل شده باشد</w:t>
      </w:r>
      <w:r>
        <w:rPr>
          <w:rStyle w:val="FootnoteAnchor"/>
          <w:rtl w:val="true"/>
        </w:rPr>
        <w:footnoteReference w:id="3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أرزقنا عقلاً کاملاً و لُبّاً راجحاً </w:t>
      </w:r>
      <w:r>
        <w:rPr>
          <w:rFonts w:eastAsia="Amiri" w:cs="Amiri" w:ascii="Amiri" w:hAnsi="Amiri"/>
          <w:color w:val="111111"/>
          <w:sz w:val="28"/>
          <w:szCs w:val="28"/>
          <w:rtl w:val="true"/>
          <w:lang w:bidi="ar-SA"/>
        </w:rPr>
        <w:t>»</w:t>
      </w:r>
      <w:bookmarkStart w:id="219" w:name="pg2665_14174"/>
    </w:p>
    <w:p>
      <w:pPr>
        <w:pStyle w:val="Heading3"/>
        <w:numPr>
          <w:ilvl w:val="2"/>
          <w:numId w:val="1"/>
        </w:numPr>
        <w:rPr/>
      </w:pPr>
      <w:bookmarkStart w:id="220" w:name="__RefHeading___Toc754138_1395250215"/>
      <w:bookmarkStart w:id="221" w:name="_Toc82"/>
      <w:bookmarkEnd w:id="219"/>
      <w:bookmarkEnd w:id="220"/>
      <w:r>
        <w:rPr>
          <w:rtl w:val="true"/>
        </w:rPr>
        <w:t xml:space="preserve">ضمیمه شماره </w:t>
      </w:r>
      <w:r>
        <w:rPr/>
        <w:t>3</w:t>
      </w:r>
      <w:r>
        <w:rPr>
          <w:rtl w:val="true"/>
        </w:rPr>
        <w:t xml:space="preserve">: </w:t>
      </w:r>
      <w:r>
        <w:rPr>
          <w:rtl w:val="true"/>
        </w:rPr>
        <w:t>خلاصه ای تیتر گونه راجع به رجعت</w:t>
      </w:r>
      <w:bookmarkEnd w:id="221"/>
    </w:p>
    <w:p>
      <w:pPr>
        <w:pStyle w:val="BookText"/>
        <w:rPr/>
      </w:pPr>
      <w:r>
        <w:rPr>
          <w:rFonts w:ascii="IRNazanin" w:hAnsi="IRNazanin" w:eastAsia="IRNazanin"/>
          <w:color w:val="111111"/>
          <w:sz w:val="28"/>
          <w:sz w:val="28"/>
          <w:szCs w:val="28"/>
          <w:rtl w:val="true"/>
          <w:lang w:bidi="fa-IR"/>
        </w:rPr>
        <w:t>رجعت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به چیزی که شروع از آن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نیز می باشد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هر دو استعمال آن یعنی لازم و متعدی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رضوان الله تعالی علیه در تعریف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گروهی از أموات را به همان وضعیتی که بوده اند بر می گرداند پس به عدّه ای از آن ها عزّت می بخشد و به عدّه ای دیگر را ذلیل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واژه هایی که به این معنا در روایات و أدعیه به کار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 یَکِرُّ کرّه</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ثلاثه یوم الظهور ،یوم الکره،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إیاب و أوبه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ردّ یَرُدّ </w:t>
      </w:r>
    </w:p>
    <w:p>
      <w:pPr>
        <w:pStyle w:val="BookText"/>
        <w:rPr/>
      </w:pPr>
      <w:r>
        <w:rPr>
          <w:rFonts w:ascii="IRNazanin" w:hAnsi="IRNazanin" w:eastAsia="IRNazanin"/>
          <w:color w:val="111111"/>
          <w:sz w:val="28"/>
          <w:sz w:val="28"/>
          <w:szCs w:val="28"/>
          <w:rtl w:val="true"/>
          <w:lang w:bidi="fa-IR"/>
        </w:rPr>
        <w:t xml:space="preserve">رجعت از دیدگاه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إتفاق نظر بر وقوع آن در آخرالزمان،از ضروریات مذهب،لزوم إیمان به</w:t>
      </w:r>
      <w:r>
        <w:rPr>
          <w:rStyle w:val="FootnoteAnchor"/>
          <w:rtl w:val="true"/>
        </w:rPr>
        <w:footnoteReference w:id="336"/>
      </w:r>
      <w:r>
        <w:rPr>
          <w:rFonts w:ascii="IRNazanin" w:hAnsi="IRNazanin" w:eastAsia="IRNazanin"/>
          <w:color w:val="111111"/>
          <w:sz w:val="28"/>
          <w:sz w:val="28"/>
          <w:szCs w:val="28"/>
          <w:rtl w:val="true"/>
          <w:lang w:bidi="fa-IR"/>
        </w:rPr>
        <w:t>آن ،  از أیام الله است، از مصادیق إیمان به غیب، روز تجلی حق </w:t>
      </w:r>
    </w:p>
    <w:p>
      <w:pPr>
        <w:pStyle w:val="BookText"/>
        <w:rPr/>
      </w:pPr>
      <w:r>
        <w:rPr>
          <w:rFonts w:ascii="IRNazanin" w:hAnsi="IRNazanin" w:eastAsia="IRNazanin"/>
          <w:color w:val="111111"/>
          <w:sz w:val="28"/>
          <w:sz w:val="28"/>
          <w:szCs w:val="28"/>
          <w:rtl w:val="true"/>
          <w:lang w:bidi="fa-IR"/>
        </w:rPr>
        <w:t>رجعت از 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به رجعت فاسق، کذاب وکافراست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 سابقه رجعت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إمکان 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بر ممکن بودن چیزی وقوع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إثبات وقوع رجعت در آخرالزمان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حماد می گوید إمام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گویند گفتم می گویند در مورد قیامت است حضرت فرمودند این طور نیست این مسأله در مورد رجعت می باشدآیا خداوند در قیامت از هر امّتی گروهی را محشور و بقیه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مربوطِ به قیامت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عذاب الهی از دنیا رفته اند در رجعت برنمی گردند ولی در قیامت برمی گردند</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علاوه بر آیات، صد ها روایت وقوع رجعت را به صورت قطعی پیشگوئی نموده است</w:t>
      </w:r>
      <w:r>
        <w:rPr>
          <w:rStyle w:val="FootnoteAnchor"/>
          <w:rtl w:val="true"/>
        </w:rPr>
        <w:footnoteReference w:id="347"/>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إشکالِ إختلافی بودنِ روایاتِ رجعت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آمده اولین کسی که رجعت می کند إمام حسین علیه السلام است سپس إمام مهدی علیه السلام از دنیا می رود و به دست إمام حسین علیه السلام دفن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إنتظار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بیان شده که پیامبر خدا و سایر أنبیاء و أئمّه علیهم السلام رجعت می نمایند از طرفی گفته شده که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حضور پیامبر ، إمام مهدی حجّت و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روایاتِ رجعتِ پیامبر</w:t>
      </w:r>
      <w:r>
        <w:rPr>
          <w:rStyle w:val="FootnoteAnchor"/>
          <w:rtl w:val="true"/>
        </w:rPr>
        <w:footnoteReference w:id="348"/>
      </w:r>
      <w:r>
        <w:rPr>
          <w:rFonts w:ascii="IRNazanin" w:hAnsi="IRNazanin" w:eastAsia="IRNazanin"/>
          <w:color w:val="111111"/>
          <w:sz w:val="28"/>
          <w:sz w:val="28"/>
          <w:szCs w:val="28"/>
          <w:rtl w:val="true"/>
          <w:lang w:bidi="fa-IR"/>
        </w:rPr>
        <w:t xml:space="preserve">بیانگر این است که خود حضرت سکّان دار میدان نبرد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کلّیدِ حلِّ مشکل مساله أنواعِ رجعت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أیام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دوران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رجعت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ناظر به رجعتِ اوّل و برخی ناظر به دوّمی است</w:t>
      </w:r>
    </w:p>
    <w:p>
      <w:pPr>
        <w:pStyle w:val="BookText"/>
        <w:rPr/>
      </w:pPr>
      <w:r>
        <w:rPr>
          <w:rFonts w:ascii="IRNazanin" w:hAnsi="IRNazanin" w:eastAsia="IRNazanin"/>
          <w:color w:val="111111"/>
          <w:sz w:val="28"/>
          <w:sz w:val="28"/>
          <w:szCs w:val="28"/>
          <w:rtl w:val="true"/>
          <w:lang w:bidi="fa-IR"/>
        </w:rPr>
        <w:t xml:space="preserve">تحلیلی زیبا از مرحوم علامه طباطبائی در تفسیر المیزان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ثلاثه یوم الظهور یوم الکرّه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رجعت کنندگان</w:t>
      </w:r>
    </w:p>
    <w:p>
      <w:pPr>
        <w:pStyle w:val="BookText"/>
        <w:rPr/>
      </w:pPr>
      <w:r>
        <w:rPr>
          <w:rFonts w:ascii="IRNazanin" w:hAnsi="IRNazanin" w:eastAsia="IRNazanin"/>
          <w:color w:val="111111"/>
          <w:sz w:val="28"/>
          <w:sz w:val="28"/>
          <w:szCs w:val="28"/>
          <w:rtl w:val="true"/>
          <w:lang w:bidi="fa-IR"/>
        </w:rPr>
        <w:t>در إیام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و منتظران واقعی</w:t>
      </w:r>
    </w:p>
    <w:p>
      <w:pPr>
        <w:pStyle w:val="BookText"/>
        <w:rPr/>
      </w:pP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نفر از پشت کوفه با حضرت خارج می شوند پانزده نفر از قوم حضرت موسی، کسانی که هدایت به حق می کردند و به حق گرایش داشتند و هفت نفر از اصحاب کهف و یوشع بن نون و سلمان و ابو دجانه انصاری و مقداد و مالک اشتر، این ها به عنوان یاران و حاکمان حضرت خواهند بود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هر قومی</w:t>
      </w:r>
    </w:p>
    <w:p>
      <w:pPr>
        <w:pStyle w:val="BookText"/>
        <w:rPr/>
      </w:pPr>
      <w:r>
        <w:rPr>
          <w:rFonts w:ascii="IRNazanin" w:hAnsi="IRNazanin" w:eastAsia="IRNazanin"/>
          <w:color w:val="111111"/>
          <w:sz w:val="28"/>
          <w:sz w:val="28"/>
          <w:szCs w:val="28"/>
          <w:rtl w:val="true"/>
          <w:lang w:bidi="fa-IR"/>
        </w:rPr>
        <w:t>در دوران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نفر إمام حسین علیه السلام و أصحابش سپس إمام علی علیه السلام و بعد همه أنبیاء و أولیای الهی</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و حقیقت در طول تاریخ  به جز کسانی که به عذاب إستیصال نابود شده اند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إمامی که رجعت می نماید کیست؟</w:t>
      </w:r>
    </w:p>
    <w:p>
      <w:pPr>
        <w:pStyle w:val="BookText"/>
        <w:rPr/>
      </w:pPr>
      <w:r>
        <w:rPr>
          <w:rFonts w:ascii="IRNazanin" w:hAnsi="IRNazanin" w:eastAsia="IRNazanin"/>
          <w:color w:val="111111"/>
          <w:sz w:val="28"/>
          <w:sz w:val="28"/>
          <w:szCs w:val="28"/>
          <w:rtl w:val="true"/>
          <w:lang w:bidi="fa-IR"/>
        </w:rPr>
        <w:t>دیدگاه برخی از علما از جمله مرحوم علامه مجلسی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نکته ای در این رابطه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ازمرحوم شیخ حر عاملی نیز بیان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رجعت کننده إمام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خاص مرحوم طیب إصفهانی</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مهدی علیه السلام پس از رجعت از دنیا نمی رود تا قران را سر حوض کوثر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زنده ماندن فرد یا افرادی بعد از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p>
    <w:p>
      <w:pPr>
        <w:pStyle w:val="BookText"/>
        <w:rPr/>
      </w:pPr>
      <w:r>
        <w:rPr>
          <w:rFonts w:ascii="IRNazanin" w:hAnsi="IRNazanin" w:eastAsia="IRNazanin"/>
          <w:color w:val="111111"/>
          <w:sz w:val="28"/>
          <w:sz w:val="28"/>
          <w:szCs w:val="28"/>
          <w:rtl w:val="true"/>
          <w:lang w:bidi="fa-IR"/>
        </w:rPr>
        <w:t>دلیل زنده ماندن حضرت مهدی بعد از رجعت،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w:t>
      </w:r>
    </w:p>
    <w:p>
      <w:pPr>
        <w:pStyle w:val="BookText"/>
        <w:rPr/>
      </w:pPr>
      <w:r>
        <w:rPr>
          <w:rFonts w:ascii="IRNazanin" w:hAnsi="IRNazanin" w:eastAsia="IRNazanin"/>
          <w:color w:val="111111"/>
          <w:sz w:val="28"/>
          <w:sz w:val="28"/>
          <w:szCs w:val="28"/>
          <w:rtl w:val="true"/>
          <w:lang w:bidi="fa-IR"/>
        </w:rPr>
        <w:t>فلسفه رجعتِ در أیام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عظیم یاری إمام برای منتظران 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حق با إقرار و إعتراف خودِ ظالمان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 ظالمان راهی برای عینیت بخشیدن به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نمائی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دل اهل إیمان</w:t>
      </w:r>
      <w:r>
        <w:rPr>
          <w:rStyle w:val="FootnoteAnchor"/>
          <w:rtl w:val="true"/>
        </w:rPr>
        <w:footnoteReference w:id="35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فلسفه رجعت در دوران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موارد قبلی، فراهم شدن زمینه رشد و تعالی و تقرّب إلی الله برای مؤمنانی که به خاطر ظلم ظالمان از دسترسی به معصوم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موجب إغراء به معاصی می گردد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رجعت همگانی نیست و ثانیاً برای جبران گذشته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خاتمیت را زیر سؤال می برد زیرا رجعت معجزه است و معجزه ویژه أنبیا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ویژه أنبیاء نیست آیا حضرت مریم علیها السلام پیامبر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محال است زیرا رجعت رجوع فعل به قوه است و چنین چیزی محال است</w:t>
      </w:r>
    </w:p>
    <w:p>
      <w:pPr>
        <w:pStyle w:val="BookText"/>
        <w:rPr/>
      </w:pPr>
      <w:r>
        <w:rPr>
          <w:rFonts w:ascii="IRNazanin" w:hAnsi="IRNazanin" w:eastAsia="IRNazanin"/>
          <w:color w:val="111111"/>
          <w:sz w:val="28"/>
          <w:sz w:val="28"/>
          <w:szCs w:val="28"/>
          <w:rtl w:val="true"/>
          <w:lang w:bidi="fa-IR"/>
        </w:rPr>
        <w:t>وقتی از آن ها سؤال می کنیم پس چرا در أقوام گذشته واقع شده ؟ می گویند اگر مخبر صادقی خبر دهد می پذیریم ولی این رجعت چنین ویژگی را ندارد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چیزی محال باشد  هرگز نمی تواند وجود پیدا کند اگر حتی یک مصداق هم پیدا کند معلوم می شود محال نیست</w:t>
      </w:r>
    </w:p>
    <w:p>
      <w:pPr>
        <w:pStyle w:val="BookText"/>
        <w:rPr/>
      </w:pPr>
      <w:r>
        <w:rPr>
          <w:rFonts w:ascii="IRNazanin" w:hAnsi="IRNazanin" w:eastAsia="IRNazanin"/>
          <w:color w:val="111111"/>
          <w:sz w:val="28"/>
          <w:sz w:val="28"/>
          <w:szCs w:val="28"/>
          <w:rtl w:val="true"/>
          <w:lang w:bidi="fa-IR"/>
        </w:rPr>
        <w:t>و ثانیاً رجعت رجوع فعل به قوه نیست بلکه إستمرار تبدیل قوه به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با تکیف سازگاری ندارد  لذا اگر روایتی دلالت بر آن داشت باید تأویل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منعی برای تکیف وجود ندارد همان گونه که در گذشته هم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مخالف آیات قران می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جبران ما فات نیست رجعتِ بدان برای مجازات و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چقدر از اقوام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آنها هرگز به سوی ایشان بازنمی‌گردند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نمی‌شوند</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اساس روایات در مورد رجعت معتقدیم کسانی که به عذاب إلهی نابود شده اند رجعت شامل حالشأن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و 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الهجعه، شیخ حرّ عاملی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علامه مجلسی ، ترجمه آقای مرتضی جنتیان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الشموس المضیئه، سعادت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نور ترجمه همین کتاب است از محمد جواد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حیات دوباره،أحمد علی طاهری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عقل ،قران و حدیث ، حسن طارمی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رجعت، طبسی نجفی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سلیمیان</w:t>
      </w:r>
      <w:bookmarkStart w:id="222" w:name="pg2665_14188"/>
    </w:p>
    <w:p>
      <w:pPr>
        <w:pStyle w:val="Heading3"/>
        <w:numPr>
          <w:ilvl w:val="2"/>
          <w:numId w:val="1"/>
        </w:numPr>
        <w:rPr/>
      </w:pPr>
      <w:bookmarkStart w:id="223" w:name="__RefHeading___Toc754140_1395250215"/>
      <w:bookmarkStart w:id="224" w:name="_Toc83"/>
      <w:bookmarkEnd w:id="222"/>
      <w:bookmarkEnd w:id="223"/>
      <w:r>
        <w:rPr>
          <w:rtl w:val="true"/>
        </w:rPr>
        <w:t xml:space="preserve">ضمیمه شماره </w:t>
      </w:r>
      <w:r>
        <w:rPr/>
        <w:t>4</w:t>
      </w:r>
      <w:r>
        <w:rPr>
          <w:rtl w:val="true"/>
        </w:rPr>
        <w:t xml:space="preserve">: </w:t>
      </w:r>
      <w:r>
        <w:rPr>
          <w:rtl w:val="true"/>
        </w:rPr>
        <w:t>پاداش منتظران و أرزش إیمان در عصرِ غیبت إمام زمان عجّل الله تعالی فرجه الشریف</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لِمَنْ أَدْرَکَ قَائِمَ أَهْلِ بَیْتِی وَ هُوَ یَأْتَمُّ بِهِ فِی غَیْبَتِهِ قَبْلَ قِیَامِهِ وَ یَتَوَلَّی أَوْلِیَاءَهُ وَ یُعَادِی أَعْدَاءَهُ ذَاکَ مِنْ رُفَقَائِی وَ ذَوِی مَوَدَّتِی وَ أَکْرَمِ امّتی عَلَیَّ یَوْمَ الْقِیَامَةِ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بیتم را درک کند و در غیبت او پیش از ظهور به امامت او معتقد باشد با دوستانش دوست باشد و با دشمنانش دشمن او در روز قیامت از رفقای من طرف دوستی من و گرامی ترین امّت من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أَعْجَبُ النَّاسِ إِیمَاناً وَ أَعْظَمُهُمْ یَقِیناً قَوْمٌ یَکُونُونَ فِی آخِرِ الزَّمَانِ لَمْ یَلْحَقُوا النَّبِیَّ وَ حُجِبَ عَنْهُمُ الْحُجَّةُ فَآمَنُوا بِسَوَادٍ عَلَی بَیَاض</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بدان که شگفت آورترین مردم در ایمان و بزرگترین آنان در یقین مردمی باشند در آخر الزمان که پیغمبر خود را ندیدند و از امام خود محجوبند و همان بنوشته که خط سیاهی است بر صفحه سفید ایمان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فَمَنْ ثَبَتَ مِنْهُمْ عَلَی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 قَلْبُهُ لِطُولِ أَمَدِ غَیْبَةِ إِمَامِهِ فَهُوَ مَعِی فِی دَرَجَتِی یَوْمَ الْقِیَامَة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آگاه باشید هر کدامشان بر دین خود ثابت بماند و برای طول غیبت امام دلش دچار قساوت نشود او در روز قیامت در درجه من با من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خَالِدٍ إِنَّ أَهْلَ زَمَانِ غَیْبَتِهِ وَ الْقَائِلِینَ بِامامتهِ وَ الْمُنْتَظِرِینَ لِظُهُورِهِ علیه السلام أَفْضَلُ مِنْ أَهْلِ کُلِّ زَمَانٍ لِأَنَّ اللَّهَ تَعَالَی ذِکْرُهُ أَعْطَاهُمْ مِنَ الْعُقُولِ وَ الْأَفْهَامِ وَ الْمَعْرِفَةِ مَا صَارَتْ بِهِ الْغَیْبَةُ عَنْهُمْ بِمَنْزِلَةِ الْمُشَاهَدَةِ وَ جَعَلَهُمْ فِی ذَلِکَ الزَّمَانِ بِمَنْزِلَةِ الْمُجَاهِدِینَ بَیْنَ یَدَیْ رَسُولِ</w:t>
      </w:r>
    </w:p>
    <w:p>
      <w:pPr>
        <w:pStyle w:val="BookText"/>
        <w:rPr/>
      </w:pPr>
      <w:r>
        <w:rPr>
          <w:rFonts w:ascii="Amiri" w:hAnsi="Amiri" w:eastAsia="Amiri" w:cs="Amiri"/>
          <w:color w:val="111111"/>
          <w:sz w:val="28"/>
          <w:sz w:val="28"/>
          <w:szCs w:val="28"/>
          <w:rtl w:val="true"/>
          <w:lang w:bidi="ar-SA"/>
        </w:rPr>
        <w:t>اللَّهِ صلی الله علیه و آله بِالسَّیْفِ أُولَئِکَ الْمُخْلَصُونَ حَقّاً وَ شِیعَتُنَا صِدْقاً وَ الدُّعَاةُ إِلَی دِینِ اللَّهِ سِرّاً وَ جَهْرا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 ابوخالد مردم زمان غیبت او که معتقد به امامت او هستند و منتظر ظهورش میباشند از مردم هر زمانی برترند زیرا خدای تبارک و تعالی عقل و فهم و معرفتی به آنها عطا کرده است که غیبت نزد آنها چون مشاهده است و آنها را در این زمان بمانند مجاهد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قرار داده است آنان به حق مخلصان و بدرستی شیعیان ما و داعیان بدین خدای عزّ و جلّ در پنهان و آشکار میباشند و فرمود انتظار فرج از بهترین اعمال است</w:t>
      </w:r>
      <w:r>
        <w:rPr>
          <w:rFonts w:eastAsia="IRNazanin" w:cs="IRNazanin"/>
          <w:color w:val="111111"/>
          <w:sz w:val="28"/>
          <w:szCs w:val="28"/>
          <w:rtl w:val="true"/>
          <w:lang w:bidi="fa-IR"/>
        </w:rPr>
        <w:t xml:space="preserve">. </w:t>
        <w:softHyphen/>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سَیِّدُ الْعَابِدِینَ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چهارم فرمود هر کس در غیبت قائم ما بر دوستی و عقیده امامت ما ثابت باشد خدای عز و جل اجر هزار شهید از شهدای بدر واحد به او عطا 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 طُوبَی لِلثَّابِتِینَ عَلَی أَمْرِنَا فِی ذَلِکَ الزَّمَانِ إِنَّ أَدْنَی مَا یَکُونُ لَهُمْ مِنَ الثَّوَابِ أَنْ یُنَادِیَهُمُ الْبَارِئُ عَزَّ وَ جَلَّ عِبَادِی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بر امامت ما در آن زمان ثابت بمانند کمتر ثواب آنان این باشد که باری جل جلاله فریاد کند بدانها و فرماید ای بندگان و کنیزانم بِه سِرّم ایمان آوردید و به غِیبم تصدیق کردید مژده گیرید به ثواب نیک از طرف من ای بندگان و کنیزانم براستی من از شما پذیرا شوم و از شما درگذرم و شما را بیامرزم و به شما بندگانم را از باران سیراب کنم و بلا را از آنها بگردانم اگر شما نبودید هر آینه عذابم را بر آنان نازل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کاظم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لِشِیعَتِنَا الْمُتَمَسِّکِینَ بِحُبِّنَا فِی غَیْبَةِ قَائِمِنَا الثَّابِتِینَ عَلَی مُوَالَاتِنَا وَ الْبَرَاءَةِ مِنْ أَعْدَائِنَا أُولَئِکَ مِنَّا وَ نَحْنُ مِنْهُمْ قَدْ رَضُوا بِنَا أَئِمَّةً وَ رَضِینَا بِهِمْ شِیعَةً وَ طُوبَی لَهُمْ هُمْ وَ اللَّهِ مَعَنَا فِی دَرَجَتِنَا یَوْمَ الْقِیَامَةِ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خوشا بر شیعیان ما که به رشته ولایت ما چسبیده اند در غیبت قائم ما و بر دوستی ما ثابت قدم هستند و از دشمنان ما بیزارند آنان از مایند و ما از آنهائیم به تحقیق ما را به امامت پسندیده اند و ما هم آنها را به شیعه بودن پسندیدیم خوشا بر آن ها و خوشا بر آنها ایشان بخدا در روز قیامت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درجه ما باشند</w:t>
      </w:r>
      <w:r>
        <w:rPr>
          <w:rFonts w:eastAsia="IRNazanin" w:cs="IRNazanin"/>
          <w:color w:val="111111"/>
          <w:sz w:val="28"/>
          <w:szCs w:val="28"/>
          <w:rtl w:val="true"/>
          <w:lang w:bidi="fa-IR"/>
        </w:rPr>
        <w:t>.</w:t>
      </w:r>
      <w:bookmarkStart w:id="225" w:name="pg2665_14194"/>
    </w:p>
    <w:p>
      <w:pPr>
        <w:pStyle w:val="Heading3"/>
        <w:numPr>
          <w:ilvl w:val="2"/>
          <w:numId w:val="1"/>
        </w:numPr>
        <w:rPr/>
      </w:pPr>
      <w:bookmarkStart w:id="226" w:name="__RefHeading___Toc754142_1395250215"/>
      <w:bookmarkStart w:id="227" w:name="_Toc84"/>
      <w:bookmarkEnd w:id="225"/>
      <w:bookmarkEnd w:id="226"/>
      <w:r>
        <w:rPr>
          <w:rtl w:val="true"/>
        </w:rPr>
        <w:t xml:space="preserve">ضمیمه شماره </w:t>
      </w:r>
      <w:r>
        <w:rPr/>
        <w:t>5</w:t>
      </w:r>
      <w:r>
        <w:rPr>
          <w:rtl w:val="true"/>
        </w:rPr>
        <w:t xml:space="preserve">: </w:t>
      </w:r>
      <w:r>
        <w:rPr>
          <w:rtl w:val="true"/>
        </w:rPr>
        <w:t>فهرست تعدادی از آیات مهدویت</w:t>
      </w:r>
      <w:bookmarkEnd w:id="227"/>
    </w:p>
    <w:p>
      <w:pPr>
        <w:pStyle w:val="BookText"/>
        <w:rPr/>
      </w:pPr>
      <w:r>
        <w:rPr>
          <w:rFonts w:ascii="IRNazanin" w:hAnsi="IRNazanin" w:eastAsia="IRNazanin"/>
          <w:color w:val="111111"/>
          <w:sz w:val="28"/>
          <w:sz w:val="28"/>
          <w:szCs w:val="28"/>
          <w:rtl w:val="true"/>
          <w:lang w:bidi="fa-IR"/>
        </w:rPr>
        <w:t>آیات ناظر به وجود حجّت خداوند در هر زمان</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آیات ناظر به غیبت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30:67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آیات ناظر به ویژگی های حضرت</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62:27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 ناظر به وظائف منتظران</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آیات ناظر به انتظار</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93:11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آیات ناظر به علائم ظهور</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50:34</w:t>
      </w:r>
    </w:p>
    <w:p>
      <w:pPr>
        <w:pStyle w:val="BookText"/>
        <w:rPr/>
      </w:pP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41:50</w:t>
      </w:r>
    </w:p>
    <w:p>
      <w:pPr>
        <w:pStyle w:val="BookText"/>
        <w:rPr/>
      </w:pPr>
      <w:r>
        <w:rPr>
          <w:rFonts w:ascii="IRNazanin" w:hAnsi="IRNazanin" w:eastAsia="IRNazanin"/>
          <w:color w:val="111111"/>
          <w:sz w:val="28"/>
          <w:sz w:val="28"/>
          <w:szCs w:val="28"/>
          <w:rtl w:val="true"/>
          <w:lang w:bidi="fa-IR"/>
        </w:rPr>
        <w:t>آیات ناظر به اصحاب</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آیات ناظر به ظهور و حکومت جهانی</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69:39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آیات ناظر به رجعت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پیشینه رجعت</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آیات ناظر به نزول حضرت عیسی 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61:43</w:t>
      </w:r>
      <w:bookmarkStart w:id="228" w:name="pg2665_14198"/>
    </w:p>
    <w:p>
      <w:pPr>
        <w:pStyle w:val="Heading3"/>
        <w:numPr>
          <w:ilvl w:val="2"/>
          <w:numId w:val="1"/>
        </w:numPr>
        <w:rPr/>
      </w:pPr>
      <w:bookmarkStart w:id="229" w:name="__RefHeading___Toc754144_1395250215"/>
      <w:bookmarkStart w:id="230" w:name="_Toc85"/>
      <w:bookmarkEnd w:id="228"/>
      <w:bookmarkEnd w:id="229"/>
      <w:r>
        <w:rPr>
          <w:rtl w:val="true"/>
        </w:rPr>
        <w:t xml:space="preserve">ضمیمه شماره </w:t>
      </w:r>
      <w:r>
        <w:rPr/>
        <w:t>6</w:t>
      </w:r>
      <w:r>
        <w:rPr>
          <w:rtl w:val="true"/>
        </w:rPr>
        <w:t xml:space="preserve">: </w:t>
      </w:r>
      <w:r>
        <w:rPr>
          <w:rtl w:val="true"/>
        </w:rPr>
        <w:t>فهرست برخی از منابع آیات مهدویت</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احادیث إمام مهدی علیه السلام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مؤسسه معارف اسلامی قم، با ذکر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علیه السلام فی القران و السنه ، سعید ابو معاش ، انتشارات آستان قدس رضوی با ذکر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المحجه فیما نزل فی القائم الحجه علیه السلام، مرحوم سیّد هاشم بحرانی،</w:t>
      </w:r>
    </w:p>
    <w:p>
      <w:pPr>
        <w:pStyle w:val="BookText"/>
        <w:rPr/>
      </w:pP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 علیه السلام در قران، ترجمه المحجه، سیّد مهدی حائری قزوینی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تفسیر آیات مهدویت و شخصیت شناسی امام مهدی علیه السلام در دیدگاه فریقین، فتح اله نجارزادگان، نشر سمت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مهدویت در تفاسیر شیعه و اهل سنت، محسن طباطبائی و همکاران، قم بوستان 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البیان فی الایات المؤولة بصاحب الزمان علیه السلام ، فضل الله عابدی خراسانی ، نشر دار المرتضی مشهد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 الباهره فی بقیة العترة الطاهره ، سیّد داوود میر صابری ، مؤسسة البعثه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یتحدث عن الامام المهدی علیه السلام ، مهدی حسن علا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علیه السلام فی القران ، سیّد عبد الرحیم موسوی ،</w:t>
      </w:r>
    </w:p>
    <w:p>
      <w:pPr>
        <w:pStyle w:val="BookText"/>
        <w:rPr/>
      </w:pPr>
      <w:r>
        <w:rPr>
          <w:rFonts w:ascii="IRNazanin" w:hAnsi="IRNazanin" w:eastAsia="IRNazanin"/>
          <w:color w:val="111111"/>
          <w:sz w:val="28"/>
          <w:sz w:val="28"/>
          <w:szCs w:val="28"/>
          <w:rtl w:val="true"/>
          <w:lang w:bidi="fa-IR"/>
        </w:rPr>
        <w:t>مرکز جهانی اهل بیت علیهم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علامه مجلسی رضوان الله علیه ،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التفضیل ، حاکم ابوالقاسم حسکانی 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آن فضائل اهل بیت علیهم السلام است و ذیل چند آیه روایاتی در ارتباط آیه با مهدویت ذکر کرده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قران و انتظار ، دبیر خانه دوازدهمین نمایشگاه بین المللی قران کریم،آبان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موعود ، مرکز تخصصی مهدویت قم ، شماره </w:t>
      </w:r>
      <w:r>
        <w:rPr>
          <w:rFonts w:eastAsia="IRNazanin" w:cs="IRNazanin"/>
          <w:color w:val="111111"/>
          <w:sz w:val="28"/>
          <w:szCs w:val="28"/>
          <w:lang w:bidi="fa-IR"/>
        </w:rPr>
        <w:t>19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مهدویت، مؤسسه فرهنگی انتظار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اسم پژوهشگده مهدویت و آینده پژوهی تغییر نام داده است</w:t>
      </w:r>
      <w:r>
        <w:rPr>
          <w:rFonts w:eastAsia="IRNazanin" w:cs="IRNazanin"/>
          <w:color w:val="111111"/>
          <w:sz w:val="28"/>
          <w:szCs w:val="28"/>
          <w:rtl w:val="true"/>
          <w:lang w:bidi="fa-IR"/>
        </w:rPr>
        <w:t>)</w:t>
      </w:r>
      <w:bookmarkStart w:id="231" w:name="pg2665_14202"/>
    </w:p>
    <w:p>
      <w:pPr>
        <w:pStyle w:val="Heading2"/>
        <w:numPr>
          <w:ilvl w:val="1"/>
          <w:numId w:val="1"/>
        </w:numPr>
        <w:rPr/>
      </w:pPr>
      <w:bookmarkStart w:id="232" w:name="__RefHeading___Toc754146_1395250215"/>
      <w:bookmarkStart w:id="233" w:name="_Toc86"/>
      <w:bookmarkEnd w:id="231"/>
      <w:bookmarkEnd w:id="232"/>
      <w:r>
        <w:rPr>
          <w:rtl w:val="true"/>
        </w:rPr>
        <w:t>خود آزمایی</w:t>
      </w:r>
      <w:r>
        <w:rPr>
          <w:rtl w:val="true"/>
        </w:rPr>
        <w:t>:</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بودن قران را اثبات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قران بهترین مرجع شناخت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جمله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قران در پرتو ظهر و بطن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تاویل به چه معناست؟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معنای ذکر شده برای تاویل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تبیین معارف مهدویت از منظر قران از روایات کمک می گیریم؟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تصریحِ قران نسبت به نام حضرت مهدی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تاویلی مهدویت به چه معناست؟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شیوه های بررسی آیات مهدویت چیست؟ کدام مهمتر است؟چرا؟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قران و امام چگونه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هر کسی شانیت میزبانی جبرئیل و فرشتگان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روایت در مورد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اشاره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استدلال خود را بر وجود حجّت در هر زمان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اهل سنت در مورد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چیست؟به چه دلیل؟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علت غیبت امام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توان ضرورت ظهور را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استفاده نمود؟چگونه؟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ویژگی در پرهیزکاران سبب می شود تا ایمان به حجّت غائب داشته باشند؟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خشوع و قساوت قلب با توجه با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چکونه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چه می فرمایند؟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یک منتظر از منظر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چیست؟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وظیفه جامعه منتظر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روایتی در مورد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اشاره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چیست؟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ما را به چه چیزی دعوت می نماید؟اجابت این دعوت ما را به چه نتیجه ای می رساند؟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در رابطه با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چه می فرمایند؟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با امام زمان علیه السلام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یطفؤا نور الله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حکومت واحد جهانی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اهل سنت راجع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چیست؟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بیانگر چه نکته ای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رابطه با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چه می فرمایند؟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صحیح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را با ذکر دلیل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نکته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که بیانگر اهمیّت و قطعیت موضوعِ بیان شده در آن است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لَیُمَکِّنَنَّ لَهُمْ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چیست؟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مرحوم علامه طباطبائی را در مورد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ظهور را با توجه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ذکر نمایید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شکل گیری چهره ای خشن از حضرت مهدی علیه السلام در برخی اذهان را تحلیل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مرحوم علامه طباطبائی در مورد آیاتی مثل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تفاوت روایاتِ وارده ذیل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روایت امام صادق علیه السلام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سیره حضرت با سیره سایر انبیاء و ائمه علیهم السلام در بر خورد با دشمنان با توجه به روایت امام صادق علیه السلام چیست؟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صورتی حق و باطل مشتبه شده و پایبندی به حق مشکل خواهد بود؟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شرائط بحرانیِ حق و باطل، بیانگر چه موضوعی است؟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ممکن است در دوران غیبت دامنگیر منتظران ظهور گردد چیست؟ راه چاره کدام است؟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به طور دقیق تعریف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بر رجعت تبیین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رجعت در آخرالزمان را با توجه به وقوعِ آن در اقوام گذشته اثبات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پاسخ مامون در مورد رجعت چه فرمودند؟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اثر تربیتی اعتقاد به رجعت چیست؟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ماجرای حضرت موسی و حضرت خضر علیهما السلام لغو نبودنِ عقیده به امام غائب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عدّه ای از منتظرانِ حضرت، با وی به مخالفت برخیزند بدون این که دلبستگی به دنیا داشته باشند؟ چرا؟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ارتداد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عمر طولانی از منظر قران امری ممکن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امکان جوان ماندن امام زمان علیه السلام را با آیات قران تبیین نمود؟</w:t>
      </w:r>
      <w:bookmarkStart w:id="234" w:name="pg2665_14208"/>
    </w:p>
    <w:p>
      <w:pPr>
        <w:pStyle w:val="Heading2"/>
        <w:numPr>
          <w:ilvl w:val="1"/>
          <w:numId w:val="1"/>
        </w:numPr>
        <w:rPr/>
      </w:pPr>
      <w:bookmarkStart w:id="235" w:name="__RefHeading___Toc754148_1395250215"/>
      <w:bookmarkStart w:id="236" w:name="_Toc87"/>
      <w:bookmarkEnd w:id="234"/>
      <w:bookmarkEnd w:id="235"/>
      <w:r>
        <w:rPr>
          <w:rtl w:val="true"/>
        </w:rPr>
        <w:t>منابع و ماخذ</w:t>
      </w:r>
      <w:r>
        <w:rPr>
          <w:rtl w:val="true"/>
        </w:rPr>
        <w:t>:</w:t>
      </w:r>
      <w:bookmarkEnd w:id="236"/>
    </w:p>
    <w:p>
      <w:pPr>
        <w:pStyle w:val="BookText"/>
        <w:rPr/>
      </w:pPr>
      <w:r>
        <w:rPr>
          <w:rFonts w:ascii="IRNazanin" w:hAnsi="IRNazanin" w:eastAsia="IRNazanin"/>
          <w:color w:val="111111"/>
          <w:sz w:val="28"/>
          <w:sz w:val="28"/>
          <w:szCs w:val="28"/>
          <w:rtl w:val="true"/>
          <w:lang w:bidi="fa-IR"/>
        </w:rPr>
        <w:t>قران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آلوسی، سیدمحمود،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زینب نعمانی،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ابراهیم، الغیبه، تهران،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ابی الحدید، عبد الحمید بن هبه الله، شرح نهج البلاغه، قم، کتابخانه آیه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کثیر، اسماعیل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منصور، تفسیرالقرآن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العظیم، بیروت،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الاسلامیه منشورات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بیضون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 منظور،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مکرم، لسان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العرب، بیروت، دارصادر،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 هشام، ابو بکر عبد الملک، السیره النبویه،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دار المعرفه،</w:t>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اصفهانی،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احمد، معرفه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الصحابه، ریاض، دارالوطن،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اربلی،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عیسی، 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الائمه، تبریز،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ایجی، میرسید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شریف،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المواقف، قم، الشریف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الطیب، تمهیدالاوائل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تلخیص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الدلائل، لبنان، موسسة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الثقافیه،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بحرانی، سیدهاشم،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البرهان، تهران، بنیاد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بعثت،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بخاری، ابی عبد الله محمد بن اسماعیل بن ابراهیم،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الکتب الاسلامیه منشورات محمد علی بیضون،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بنیاد فرهنگی حضرت مهدی و مرکز تخصصی مهدویت، فصل نامه تخصصی انتظار، قم،</w:t>
      </w:r>
    </w:p>
    <w:p>
      <w:pPr>
        <w:pStyle w:val="BookText"/>
        <w:rPr/>
      </w:pPr>
      <w:r>
        <w:rPr>
          <w:rFonts w:ascii="IRNazanin" w:hAnsi="IRNazanin" w:eastAsia="IRNazanin"/>
          <w:color w:val="111111"/>
          <w:sz w:val="28"/>
          <w:sz w:val="28"/>
          <w:szCs w:val="28"/>
          <w:rtl w:val="true"/>
          <w:lang w:bidi="fa-IR"/>
        </w:rPr>
        <w:t>تفتازانی، سعد الدین،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المقاصد، الشریف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عاملی،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وسائل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الشیعه، قم،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عبیدالله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شواهدالتنزیل، تهران، وزارت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حکیم،محمد تقی بن محمد سعید، الاصول العامه فی الفقه المقارن، قم، مجمع جهانی اهل بیت علیهم السلام،</w:t>
      </w:r>
    </w:p>
    <w:p>
      <w:pPr>
        <w:pStyle w:val="BookText"/>
        <w:rPr/>
      </w:pPr>
      <w:r>
        <w:rPr>
          <w:rFonts w:ascii="IRNazanin" w:hAnsi="IRNazanin" w:eastAsia="IRNazanin"/>
          <w:color w:val="111111"/>
          <w:sz w:val="28"/>
          <w:sz w:val="28"/>
          <w:szCs w:val="28"/>
          <w:rtl w:val="true"/>
          <w:lang w:bidi="fa-IR"/>
        </w:rPr>
        <w:t>حلّی،حسن بن یوسف بن مطهر، کشف المراد فی 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آیه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امام صادق علیه السلام،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آیت الله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راغب اصفهانی،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المفردات،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رضوانی،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اصغر،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وپاسخ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شبهات، تهران، سازمان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شیخ جعفر، رساله فی التحسین و التقبیح العقلیین، قم، موسسه امام صادق علیه السلام،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سیوطی،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تفسیرالدر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المنثور، قم،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شبلنجی، مؤمن بن حسن، نور الابصار، بیروت، دار الجیل،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زین الدین بن علی،  حقائق الایمان، قم، کتابخانه آیه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بن بابویه قمی،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تهران،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الشرایع، قم،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لایحضره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الفقیه، قم،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صفّار،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بصائرالدرجات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فضائل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قم،کتابخانه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مرعشی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طباطبائی، سیدمحمد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المیزان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قم،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طبرانی، ابوالقاسم سلیمان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المعجم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الکبیر،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دارإحیاء التراث العربی،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طبرسی،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تفسیرالقرآن، تهران،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طبرسی، احمد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للحجه، قم،دارالمعارف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 سید عبدالحسین، اطیب البیان فی تفسیرالقرآن، تهران،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عروسی حویزی، عبدعلی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جمعه، تفسیر نورالثقلین، قم،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عیاشی،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مسعود، تقسیرعیاشی، تهران،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رازی، ابوعبدالله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مفاتیح الغیب،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دارإحیاء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کاشانی، ملامحسن، تفسیرصافی، تهران،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زاهدی، احمد، شیفتگان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مهدی، قم، حاذق،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قرطبی،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الجامع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لاحکام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تهران، ناصرخسرو،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قشیری نیشابوری، ابی الحسین مسلم بن الحجاج،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الکتب الاسلامیه منشورات محمد علی بیضون،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کلّینی،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اسحاق، الکافی، تهران،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شافعی،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البیان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 اخبار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مهدی آخرالزمان، بیروت، دارالمحجة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کورانی و همکاران، علی، معجم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المهدی، قم،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هندی، علاءالدین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کنزالعمال،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داراحیاءالتراث العربی،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تقی، بحارالانوار،بیروت، دارإحیاء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مصطفوی، حسن، التحقیق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تهران، نشرکتاب،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معرفت محمدهادی، تلخیص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التمهید، قم، مرکزمدیریت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مفید،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اوائل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المقالات، قم،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مکارم شیرازی، ناصر، تفسیرنمونه، تهران،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همدانی، سیدمحمدباقر، ترجمه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المیزان، قم،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میرجهانی طباطبائی، سید حسن، مصباح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فی مشکاه الصیاغه، بی جا، مولف،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یعقوبی، بیروت، دارصادر، بیتا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امام زمان علیه السلام به معنای بهار 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رَبِیعِ الْأَنَام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مفاتیح الجنان، بخش اعمال سرداب،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الحق الجدید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قرآن است که بهار دل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تَعَلَّمُوا الْقرآن فَإِنَّهُ أَحْسَنُ الْحَدِیثِ وَ تَفَقَّهُوا فِیهِ فَإِنَّهُ رَبِیعُ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از پدران بزرگوار خود از رسول خدا نقل می کند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 تر از یتیمی یتیمی که پدر خود را ازدست داده است یتیمی یتیمی است که از امام خود جدا شده است و دسترسی به او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سوره نحل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ماجرایی که در کتاب احتجاجِ مرحوم طبرسی راجع به تلاش یک ساله ابو شاکر دیصانی و یاران زندیقش در نقضِ قرآن و آوردن کلامی همّتای آن انجام دادند و اقرار آنان به این که این کلام از جنس کلام بشر نیست،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احتجاج امام صادق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 تَنْزیلٌ مِنْ حَکیمٍ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آیات ابتدای سوره روم  و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یوسف بعد از بیان آنچه که واقع شده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خبرهای غیب است که به تو وحی می‌فرستیم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آنها نبودی هنگامی که تصمیم می‌گرفتند و نقشه می‌کشیدند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و مقالات متعددی با موضوع قرآن از دیدگاه دانشمندانِ جهان نوشته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تفسیر 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کتاب فیض روح القدس در شرح حال مرحوم کربلائی کاظم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کتاب خاطراتی از دکتر هفت ساله نوشته آقای اصغر جدائی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مورد اعجاز قرآن مراجعه نمایید به کتب علوم قرآنی و همچنین تفاسیر از جمله تفسیر المیزان و نمونه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نَزَّلْنا عَلَیْکَ الْکِتابَ تِبْیاناً لِکُلِّ شَیْ‌ءٍ وَ هُدیً وَ رَحْمَةً وَ بُشْری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 باب الردّ الی الکتاب و السنه،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 و ششم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بْنُ عَلِیٍّ صَلَوَاتُ اللَّهِ عَلَیْهِمَا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برخی از منابع این روایت از امام صادق نقل شده است شاید دلیلِ آن اشتراک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دو امام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قَدْ خَلَّفْتُ فِیکُمْ کِتَابَ اللَّهِ فِیهِ النُّورُ وَ الْهُدَی وَ الْبَیَانُ مَا فَرَّطَ اللَّهُ فِیهِ مِنْ شَیْ‌ءٍ حُجَّةُ اللَّهِ لِی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وصیته ص عند قرب وفاته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سؤال کند به چه دلیل قرآن بطن دارد؟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محمد بن حسن صفار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 مصباح البلاغه ، میر جهانی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از منابع اهل ستّت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هم در کتاب خود لسان العرب به بیان تفسیرهای مختلفی که علمای اهل ستّت از این روایت داشته اند پرداخته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های متفاوت برای تفسیر و تأویل را می توانید در کتب علوم قرآنی و مقدمه تفاسیر پیگیری نمایید از جمله مقدمه تفسیر المیزان و همچنین کتاب تلخیص التمهید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روش شناسی تفسیر قرآن نوشته جمعی از محققان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صرف، نحو، معانی، بدیع، بیان، اصول فقه، تاریخ، منطق</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 من الأول،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الأصل،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 للموضع الذی یرجع إلیه، و ذلک هو ردّ الشی‌ء إلی الغایة المرادة منه، علما کان أو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التمهید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أَنَّ الْآیَةَ إِذَا نَزَلَتْ فِی قَوْمٍ ثُمَّ مَاتَ أُولَئِکَ الْقَوْمُ مَاتَتِ الْآیَةُ لَمَا بَقِیَ مِنَ الْقرآن شَیْ‌ءٌ وَ لَکِنَّ الْقرآن یَجْرِی أَوَّلُهُ عَلَی آخِرِهِ مَا دَامّت السَّمَاوَاتُ وَ الْأَرْضُ وَ لِکُلِّ قَوْمٍ آیَةٌ یَتْلُونَهَا هُمْ مِنْهَا مِنْ خَیْرٍ أَوْ 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آیات القرآن و ناسخها ح</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بْنِ أَعْیَنَ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الْقرآن الَّذِینَ نَزَلَ فِیهِمْ وَ بَطْنُهُ الَّذِینَ عَمِلُوا بِمِثْلِ أَعْمَالِهِمْ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لِیُظْهِرَهُ عَلَی الدِّینِ کُلِّهِ وَ لَوْ کَرِهَ الْمُشْرِکُونَ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ما نزل تأویلها بعد، و لا ینزل تأویلها حتی یخرج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للقرآن ظهرا و بطنا و لبطنه بطن إلی سبعة أبطن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مقدمه چهارم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شود به کتاب گفتمان مهدویت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موسسه انتظار نور قسمت سخنرانی مرحوم آیه الله معرفت و کتاب تلخیص التمهید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نازل کردیم، تا آنچه به سوی مردم نازل شده است برای آنها روشن سازی و شاید اندیشه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همین مطلب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أَنَّهُ لَمْ یَجْمَعِ الْقرآن کُلَّهُ إِلَّا الْأَئِمَّةُ ع وَ أَنَّهُمْ یَعْلَمُونَ عِلْمَهُ کُلَّه ص</w:t>
      </w:r>
      <w:r>
        <w:rPr>
          <w:rFonts w:eastAsia="IRNazanin" w:cs="IRNazanin"/>
          <w:b w:val="false"/>
          <w:bCs w:val="false"/>
          <w:i w:val="false"/>
          <w:iCs w:val="false"/>
          <w:color w:val="333333"/>
          <w:sz w:val="20"/>
          <w:szCs w:val="20"/>
        </w:rPr>
        <w:t>228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 سَأَلْتُ أَبَا عَبْدِ اللَّهِ ع عَنْ قَوْلِ اللَّهِ عَزَّ وَ جَلَّ أَطِیعُوا اللَّهَ وَ أَطِیعُوا الرَّسُولَ وَ أُولِی الْأَمْرِ مِنْکُمْ فَقَالَ نَزَلَتْ فِی عَلِیِّ بْنِ أَبِی طَالِبٍ وَ الْحَسَنِ وَ الْحُسَیْنِ ع فَقُلْتُ لَهُ إِنَّ النَّاسَ یَقُولُونَ فَمَا لَهُ لَمْ یُسَمِّ عَلِیّاً وَ أَهْلَ بَیْتِهِ ع فِی کِتَابِ اللَّهِ عَزَّ وَ جَلَّ قَالَ فَقَالَ قُولُوا لَهُمْ إِنَّ رَسُولَ اللَّهِ ص نَزَلَتْ عَلَیْهِ الصَّلَاةُ وَ لَمْ یُسَمِّ اللَّهُ لَهُمْ ثَلَاثاً وَ لَا أَرْبَعاً حَتَّی کَانَ رَسُولُ اللَّهِ ص هُوَ الَّذِی فَسَّرَ ذَلِکَ لَهُمْ وَ نَزَلَتْ عَلَیْهِ الزَّکَاةُ وَ لَمْ یُسَمِّ لَهُمْ مِنْ کُلِّ أَرْبَعِینَ دِرْهَماً دِرْهَمٌ حَتَّی کَانَ رَسُولُ اللَّهِ ص هُوَ الَّذِی فَسَّرَ ذَلِکَ لَهُمْ وَ نَزَلَ الْحَجُّ فَلَمْ یَقُلْ لَهُمْ طُوفُوا أُسْبُوعاً حَتَّی کَانَ رَسُولُ اللَّهِ ص هُوَ الَّذِی فَسَّرَ ذَلِکَ لَهُمْ وَ نَزَلَتْ أَطِیعُوا اللَّهَ وَ أَطِیعُوا الرَّسُولَ وَ أُولِی الْأَمْرِ مِنْکُمْ وَ نَزَلَتْ فِی عَلِیٍّ وَ الْحَسَنِ وَ الْحُسَیْنِ فَقَالَ رَسُولُ اللَّهِ ص فِی عَلِیٍّ مَنْ کُنْتُ مَوْلَاهُ فَعَلِیٌّ مَوْلَاهُ وَ قَالَ ص أُوصِیکُمْ بِکِتَابِ اللَّهِ وَ أَهْلِ بَیْتِی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146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جَحَدُوا بِها وَ اسْتَیْقَنَتْها أَنْفُسُهُمْ ظُلْماً وَ عُلُوًّا فَانْظُرْ کَیْفَ کانَ عاقِبَةُ الْمُفْسِدینَ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وَ إِنَّا لَهُ لَحافِظُونَ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بَنُو أُمَیَّةَ وَ بَنُو الْعَبَّاسِ لَمَّا وَقَفُوا عَلَی أَنَّ زَوَالَ مُلْکِهِمْ وَ مُلْکِ الْأُمَرَاءِ وَ الْجَبَابِرَةِ مِنْهُمْ عَلَی یَدِ الْقَائِمِ مِنَّا نَاصَبُونَا الْعَدَاوَةَ وَ وَضَعُوا سُیُوفَهُمْ فِی قَتْلِ آلِ الرَّسُولِ ص وَ إِبَادَةِ نَسْلِهِ طَمَعاً مِنْهُمْ فِی الْوُصُولِ إِلَی قَتْلِ الْقَائِمِ وَ یَأْبَی اللَّهُ عَزَّ وَ جَلَّ أَنْ یَکْشِفَ أَمْرَهُ لِوَاحِدٍ مِنَ الظَّلَمَةِ إِلَّا أَنْ یُتِمَّ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کَرِهَ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عن الصادق جعفر بن محمد علیهما السلام ح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کتاب انسان و قرآن از آیه الله حسن زاده آملی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الصَّامّت وَ أَنَا کِتَابُ اللَّهِ النَّاطِقُ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الحسین بن أحمد بن المخارق التستری ، ثنا محمد بن الحسن بن سماعة ، ثنا القاسم بن الضحاک ، ثنا عیسی بن راشد ، عن علی بن بذیمة ، عن عکرمة ، عن ابن عباس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الله تعالی سورة فی القرآن إلا کان علی أمیرها وشریفها ، ولقد عاتب الله تعالی أصحاب محمد وما قال لعلی إلا خیرا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القرآن معنا لا نفارقه و لا یفارقنا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أن الأئمة شهداء الله عز و جل علی خلقه،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نمایید به بخش آیات تبیینی مورد دوم و سوم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الشیعه،شیخ حرعاملی،ج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ابواب صفات قاضی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از باب تفعل در اصل تَتنزَّلُ بوده است و به معنای فرود آمدن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أَبِی جَعْفَرٍ ع قَالَ لَقَدْ خَلَقَ اللَّهُ جَلَّ ذِکْرُهُ لَیْلَةَ الْقَدْرِ أَوَّلَ مَا خَلَقَ الدُّنْیَا وَ لَقَدْ خَلَقَ فِیهَا أَوَّلَ نَبِیٍّ یَکُونُ وَ أَوَّلَ وَصِیٍّ یَکُونُ وَ لَقَدْ قَضَی أَنْ یَکُونَ فِی کُلِّ سَنَةٍ لَیْلَةٌ یَهْبِطُ فِیهَا بِتَفْسِیرِ الْأُمُورِ إِلَی مِثْلِهَا مِنَ السَّنَةِ الْمُقْبِلَةِ مَنْ جَحَدَ ذَلِکَ فَقَدْ رَدَّ عَلَی اللَّهِ عَزَّ وَ جَلَّ عِلْمَه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یُفْرَقُ کُلُّ أَمْرٍ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بحار الانوار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تتمه اعمال ماه مبارک رمضان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الصلاه المرویه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لَیَنْزِلُ فِی لَیْلَةِ الْقَدْرِ إِلَی وَلِیِّ الْأَمْرِ تَفْسِیرُ الْأُمُورِ سَنَةً سَنَةً یُؤْمَرُ فِیهَا فِی أَمْرِ نَفْسِهِ بِکَذَا وَ کَذَا وَ فِی أَمْرِ النَّاسِ بِکَذَا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شأن انا انزلنا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اتَّقُوا فِتْنَةً لا تُصیبَنَّ الَّذینَ ظَلَمُوا مِنْکُمْ خَاصَّةً وَ اعْلَمُوا أَنَّ اللَّهَ شَدیدُ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حِینَ یَمُوتُ یَقُولُ أَهْلُ الْخِلَافِ لِأَمْرِ اللَّهِ عَزَّ وَ جَلَّ مَضَتْ لَیْلَةُ الْقَدْرِ مَعَ رَسُولِ اللَّهِ ص فَهَذِهِ فِتْنَةٌ أَصَابَتْهُمْ خَاصَّةً وَ بِهَا ارْتَدُّوا عَلَی أَعْقَابِهِمْ لِأَنَّهُمْ إِنْ قَالُوا لَمْ تَذْهَبْ فَلَا بُدَّ أَنْ یَکُونَ لِلَّهِ عَزَّ وَ جَلَّ فِیهَا أَمْرٌ وَ إِذَا أَقَرُّوا بِالْأَمْرِ لَمْ یَکُنْ لَهُ مِنْ صَاحِبٍ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شان انا انزلنا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با ذکر سند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به پیامبر خدا عرض کرد آیا شب قدر در ماه مبارک رمضان است یا در غیر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مبارک رمضان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سؤال کرد آیا شب قدر با انبیاء است ووقتی رحلت نمودند شب قدر هم برداشته می شود یا این که تا روز قیامت استمرار دارد؟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قَالُوا إِنَّهُ لَیْسَ یُنَزِّلُ إِلَی أَحَدٍ فَلَا یَکُونُ أَنْ یُنَزَّلَ شَیْ‌ءٌ إِلَی غَیْرِ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فی شان انا انزلنا ح</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الْمَلائِکَةَ بِالرُّوحِ مِنْ أَمْرِهِ عَلی مَنْ یَشاءُ مِنْ عِبادِه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أَبُو جَعْفَرٍ علیه السلام فَضْلُ إِیمَانِ الْمُؤْمِنِ بِجُمْلَةِ إِنَّا أَنْزَلْنَاهُ وَ بِتَفْسِیرِهَا عَلَی مَنْ لَیْسَ مِثْلَهُ فِی الْإِیمَانِ بِهَا کَفَضْلِ الْإِنْسَانِ عَلَی 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فی شان انا انزلنا ح</w:t>
      </w:r>
      <w:r>
        <w:rPr>
          <w:rFonts w:eastAsia="IRNazanin" w:cs="IRNazanin"/>
          <w:b w:val="false"/>
          <w:bCs w:val="false"/>
          <w:i w:val="false"/>
          <w:iCs w:val="false"/>
          <w:color w:val="333333"/>
          <w:sz w:val="20"/>
          <w:szCs w:val="20"/>
        </w:rPr>
        <w:t>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من مات و لیس له إمام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این حدیث در منابع اهل ستّت که با تعابیر مختلفی آمده است مراجعه کنید به شرح مقاصد تفتازانی دو جلدی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باب وجوب ملازمة المسلمین حدیث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بخش مسند شامیین حدیث شماره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 عَبْدِ اللَّهِ ع قَالَ کَانَ عَلِیٌّ ع کَثِیراً مَا یَقُولُ مَا اجْتَمَعَ التَّیْمِیُّ وَ الْعَدَوِیُّ عِنْدَ رَسُولِ اللَّهِ ص وَ هُوَ یَقْرَأُ إِنَّا أَنْزَلْنَاهُ بِتَخَشُّعٍ وَ بُکَاءٍ فَیَقُولَانِ مَا أَشَدَّ رِقَّتَکَ لِهَذِهِ السُّورَةِ فَیَقُولُ رَسُولُ اللَّهِ ص لِمَا رَأَتْ عَیْنِی وَ وَعَی قَلْبِی وَ لِمَا یَرَی قَلْبُ هَذَا مِنْ بَعْدِی فَیَقُولَانِ وَ مَا الَّذِی رَأَیْتَ وَ مَا الَّذِی یَرَی قَالَ فَیَکْتُبُ لَهُمَا فِی التُّرَابِ تَنَزَّلُ الْمَلائِکَةُ وَ الرُّوحُ فِیها بِإِذْنِ رَبِّهِمْ مِنْ کُلِّ أَمْرٍ قَالَ ثُمَّ یَقُولُ هَلْ بَقِیَ شَیْ‌ءٌ بَعْدَ قَوْلِهِ عَزَّ وَ جَلَّ کُلِّ أَمْرٍ فَیَقُولَانِ لَا فَیَقُولُ هَلْ تَعْلَمَانِ مَنِ الْمُنْزَلُ إِلَیْهِ بِذَلِکَ فَیَقُولَانِ أَنْتَ یَا رَسُولَ اللَّهِ فَیَقُولُ نَعَمْ فَیَقُولُ هَلْ تَکُونُ لَیْلَةُ الْقَدْرِ مِنْ بَعْدِی فَیَقُولَانِ نَعَمْ قَالَ فَیَقُولُ فَهَلْ یَنْزِلُ ذَلِکَ الْأَمْرُ فِیهَا فَیَقُولَانِ نَعَمْ قَالَ فَیَقُولُ إِلَی مَنْ فَیَقُولَانِ لَا نَدْرِی فَیَأْخُذُ بِرَأْسِی وَ یَقُولُ إِنْ لَمْ تَدْرِیَا فَادْرِیَا هُوَ هَذَا مِنْ بَعْدِی قَالَ فَإِنْ کَانَا لَیَعْرِفَانِ تِلْکَ اللَّیْلَةَ بَعْدَ رَسُولِ اللَّهِ ص مِنْ شِدَّةِ مَا یُدَاخِلُهُمَا مِنَ الرُّعْبِ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فی شان انا انزلنا ح</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 فَلَمَّا رَآهُ مُسْتَقِرًّا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الَّذینَ کَفَرُوا لَسْتَ مُرْسَلاً قُلْ کَفی بِاللَّهِ شَهیداً بَیْنی وَ بَیْنَکُمْ وَ مَنْ عِنْدَهُ عِلْمُ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تفسیر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و آیه آخر سوره رعد و روایات ذیل آن و همچنین کافی کتاب الحجه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أعطی الأئمة ع من اسم الله الأعظم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جَعْفَرٍ الثَّانِی ع أَنَّ أَمِیرَ الْمُؤْمِنِینَ ع قَالَ لِابْنِ عَبَّاسٍ إِنَّ لَیْلَةَ الْقَدْرِ فِی کُلِّ سَنَةٍ وَ إِنَّهُ یَنْزِلُ فِی تِلْکَ اللَّیْلَةِ أَمْرُ السَّنَةِ وَ لِذَلِکَ الْأَمْرِ وُلَاةٌ بَعْدَ رَسُولِ اللَّهِ ص فَقَالَ ابْنُ عَبَّاسٍ مَنْ هُمْ قَالَ أَنَا وَ أَحَدَ عَشَرَ مِنْ صُلْبِی أَئِمَّةٌ 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التاریخ باب فی ما جاء فی الاثنی عشر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الْکِتابِ 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مُبارَکَةٍ إِنَّا کُنَّا مُنْذِرینَ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فیها یُفْرَقُ کُلُّ أَمْرٍ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أَمْراً مِنْ عِنْدِنا إِنَّا کُنَّا مُرْسِلینَ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مِنْ رَبِّکَ إِنَّهُ هُوَ السَّمیعُ الْعَلیمُ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حدیث طویل و فیه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کیف أعرف ان لیلة القدر یکون فی کل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شهر رمضان فاقرء سورة الدخان فی کل لیلة مأة مرة، فاذا أتت لیلة ثلاث و عشرین فانک ناظر إلی تصدیق الذی سألت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شان انا انزلنا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در مورد مسأله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عام که شامل نبوت هم می شود یعنی کسی که زمام امور خود را باید به او بسپاریم و از او پیروی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چه کسی لیاقت امامت و رهبری را دارد، عقل إنسان ها را به داوری فراخوانده و فرموده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فَمَنْ یَهْدی إِلَی الْحَقِّ أَحَقُّ أَنْ یُتَّبَعَ أَمَّنْ لا یَهِدِّی إِلاَّ أَنْ یُهْدی فَما لَکُمْ کَیْفَ تَحْکُمُونَ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کسی که هدایت به سوی حق می‌کند برای پیروی شایسته‌تر است، یا آن کس که خود هدایت نمی‌شود مگر هدایتش کنند؟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رسول الله صلی الله علیه و آله یده علی صدره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واومأ الی منکب علی علیه السلام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یهتدی المهتدون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تفسیر فخر رازی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حاکم حسکانی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آیاتی که دلالت بر وجود حجّت در هر زمان دارد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24:35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فِی النَّاسِ بِالْحَجِّ یَأْتُوکَ رِجالاً وَ عَلی کُلِّ ضامِرٍ یَأْتینَ مِنْ کُلِّ فَجٍّ عَمیق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الغیبه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الحج لقاء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ذیل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 إِلَیْکَ لِتُخْرِجَ النَّاسَ مِنَ الظُّلُماتِ إِلَی النُّورِ بِإِذْنِ رَبِّهِمْ إِلی صِراطِ الْعَزیزِ الْحَمیدِ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جاؤُکَ فَاسْتَغْفَرُوا اللَّهَ وَ اسْتَغْفَرَ لَهُمُ الرَّسُولُ لَوَجَدُوا اللَّهَ تَوَّاباً رَحیما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کفار هنگامی که این آیه را شنید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آبهای مورد استفاده شما در زمین فرو رود چه کسی آب جاری در اختیار شما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شداد و معاول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قوی پنجه و کلنگهای 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 از اعماق زمین بیرون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شب خوابید آب سیاه چشمان او را فرا گرفت، در این حال صدایی شنید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مردان قوی پنجه و کلنگهای تیز را بیاور تا این آب را از چشم تو بیرون کشند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روایات از جمله روایت مهم رسول گرامی اسلام در این رابطه مراجعه نمایید به تفسیر البرهان ذیل همین آیه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 فی قول الله عز و جل قُلْ أَ رَأَیْتُمْ إِنْ أَصْبَحَ ماؤُکُمْ غَوْراً فَمَنْ یَأْتِیکُمْ بِماءٍ مَعِینٍ فقال هذه نزلت فی القائم یقول إن أصبح إمامکم غائبا عنکم لا تدرون أین هو فمن یأتیکم بإمام ظاهر یأتیکم بأخبار السماء و الأرض و حلال الله جل و عز و حرامه ثم قال علیه السلام و الله ما جاء تأویل هذه الآیة و لا بد أن یجی‌ء تأویلها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 اللَّهَ لَمْ یَکُ مُغَیِّراً نِعْمَةً أَنْعَمَها عَلی قَوْمٍ حَتَّی یُغَیِّرُوا ما بِأَنْفُسِهِمْ وَ أَنَّ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فی الغیبه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کافی از مرحوم ملا صالح مازندرانی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روایات امیر المؤمنین ح </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اگر بدون این که در مردم تغییری ایجاد شود دوباره آن نعمتی را که در اثر قدر نشناسی از آنان گرفته شده بود برگرداند خلاف حکمت است این نکته به خوبی از آیاتی مثل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استفاده می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سَلُونِی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فَلَأَنَا بِطُرُقِ السَّمَاءِ أَعْلَمُ مِنِّی بِطُرُقِ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تَشْغَرَ بِرِجْلِهَا فِتْنَةٌ تَطَأُ فِی خِطَامِهَا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تَذْهَبُ بِأَحْلَامِ قَوْمِهَا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مرحوم حاج محمد علی فشندی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بردن به جایگاه ایمان به غیب رجوع شود به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أبی القاسم قال سألت الصادق ع عن قول الله عز و جل الم ذلِکَ الْکِتابُ لا رَیْبَ فِیهِ هُدیً لِلْمُتَّقِینَ الَّذِینَ یُؤْمِنُونَ بِالْغَیْبِ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المتقون شیعة علی ع و الغیب فهو الحجة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 فی قول الله عز و جل هُدیً لِلْمُتَّقِینَ الَّذِینَ یُؤْمِنُونَ بِالْغَیْبِ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أقر بقیام القائم ع أنه حق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روزگار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طول بینجامد و زمانه طولانی گردد چیزی جز بر یقین من به شما و عشق و علاقه ام و تکیه و اعتمادم و انتظار و چشم به راهیم و مراقبت و محافظتم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جان و مال و هر آن چه که خداوند روزیم نموده است، افزوده نخواهد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مؤلف</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فَمَنْ ثَبَتَ مِنْهُمْ عَلَی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یَقْسُ قَلْبُهُ لِطُولِ أَمَدِ غَیْبَةِ إِمَامِهِ فَهُوَ مَعِی فِی دَرَجَتِی یَوْمَ الْقِیَامَة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به امام صادق عرض کردم آقای من چگونه است که زیاد یاد سلمان را از شما می شنوم؟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یُلْهِیَنَّکُمُ الأَمَلُ، وَ لَا یَطُولَنَّ عَلَیْکُمُ الأَجَلُ ، فإِنَّمَا هَلَکَ مَنْ کَانَ قَبْلَکُمْ بِطُولِ آمَالِهِمْ، وَ تَغَیُّبِ آجَالِهِمْ، حَتَّی نَزَلَ بِهِمُ الْمَوْعُودُ، الَّذی تُرَدُّ عَنْهُ الْمَعْذِر ، وَ تُرْفَعُ عَنْهُ التَّوْبَة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 حال الغیبة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فعل رَبَطْتُ و رَابَطْتُ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لفظ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رِباطِ الْخَیْلِ تُرْهِبُونَ بِهِ عَدُوَّ اللَّهِ وَ عَدُوَّکُمْ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اصْبِرُوا وَ صابِرُوا وَ رابِطُوا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به بیان دو نوع مرابطه و مراقبت و نگهبانی می پردازد یکی مراقبت مادّی یعنی محافظت از مرزهای مسلمین دوم محافظت از ارزش ها مثل مراقبت از وقت نماز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ذیل واژه ربط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الَّذینَ کَفَرُوا لَوْ تَغْفُلُونَ عَنْ أَسْلِحَتِکُمْ وَ امّتعَتِکُمْ فَیَمیلُونَ عَلَیْکُمْ مَیْلَةً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رابطوا یقول فی سبیل الله و نحن السبیل فیما بین الله و خلقه، و نحن الرباط الأدنی، فمن جاهد عنا فقد جاهد عن النبی صلی الله علیه و آله و سلم و ما جاء به من عند الله لعلکم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تبقی الأرض یوما بغیر عالم منکم یفزع الناس الیه؟ قال، فقال لی، إذا لا یعبد الله، یا با یوسف لا تخلوا الأرض من عالم منا ظاهر یفزع الناس الیه فی حلالهم و حرامهم، و ان ذلک لمبین فی کتاب الله،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اصبروا علی دینکم و صابروا عدوکم ممن یخالفکم، و رابطوا إمامکم،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أمرکم به و افترض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اخری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الذی فینا،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عدوکم مع ولیکم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رابطوا قال، المقام مع إمامکم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الْبَاقِرِ ع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 وَ صابِرُوا وَ رابِطُوا فَقَالَ اصْبِرُوا عَلَی أَدَاءِ الْفَرَائِضِ وَ صابِرُوا عَدُوَّکُمْ وَ رابِطُوا إِمَامَکُمُ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 تفسیر المیزان بحث مفصلی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المرابطه فی المجتمع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پانزده بخش ذکر نموده است که بسیار حائز اهمیّت است از جمله در بخش پنجم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البحث العمیق فی أحوال الموجودات الکونیة یؤدی إلی أن النوع الإنسانی سیبلغ غایته و ینال بغیته و هی کمال ظهور الإسلام بحقیقته فی الدنیا و تولیه التام أمر المجتمع الإنسانی، و قد وعدّه الله تعالی طبق هذه النظریة فی کتابه العزیز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غیر ذلک من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 بخش پانزدهم از بحث خود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 الحق هو الغالب علی الدنیا بالآخرة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جدای از ویژگی های اهل بیت، ویژگی های خاصی نیز دارد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شدن، خاتم الاوصیاء بودن، عمر طولانی، جوان ماندن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به سه ویژگی به عنوان نمونه خواهیم پرداخت و در بخش آیات تبیینی دو مورد دیگر خواهد آمد برخی دیگر نیز در خلال مباحث اشاره شده است مثل موضوع غیبت که در بخش غیبت گذشت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فِی إِرْشَادِ الْقُلُوبِ، عَنْ أَمِیرِ الْمُؤْمِنِینَ ع عَنْ رَسُولِ اللَّهِ ص فِی حَدِیثٍ طَوِیلٍ أَنَّهُ قَالَ قَالَ اللَّهُ تَعَالَی فِی لَیْلَةِ الْمِعْرَاج یَا أَحْمَدُ إِنَّ الْعِبَادَةَ عَشَرَةُ أَجْزَاءٍ تِسْعَةٌ مِنْهَا طَلَبُ الْحَلَالِ فَإِذَا طَیَّبْتَ مَطْعَمَکَ وَ مَشْرَبَکَ فَأَنْتَ فِی حِفْظِی وَ کَنَفِی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الله عزّ  و جلّ</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ما ینطق به هذه الآیة بَقِیَّتُ اللَّهِ خَیْرٌ لَکُمْ إِنْ کُنْتُمْ مُؤْمِنِینَ ثم یقول أنا بقیة الله فی أرضه و خلیفته و حجّته علیکم فلا یسلم علیه مسلم إلا قال السلام علیک یا بقیة الله فی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مردی از امام صادق سؤال کرد آیا به حضرت مهدی می توان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داد؟ حضرت فومودند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349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مشاجره و دعوایی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ابن ابی غانم قزوینی و گروهی از شیعیان صورت گرفت ابن ابی غانم می گفت امام حسن عسکری از دنیا رفت در حالی که جانشینی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شیعیان حضرت نامه ای با ذکر این دعوا نوشتند و به ناحیه مقدسه فرستادند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مولایم آقا موسی بن جعفر در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نعمت آشکار امام آشکار و مراد از نعمت پنهان امام پنهان وغائب است عرض کردم آیا در میان ائمه کسی هست که غائب می شود؟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عند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النعمة الظاهرة فالنبی صلی الله علیه و آله و ما جاء به من معرفة الله عز و جل و توحیده، و اما النعمة الباطنة فولایتنا أهل البیت و عقد مودتنا فاعتقد و الله قوم هذه النعمة الظاهرة و الباطنة و اعتقدها قوم ظاهرة و لم یعتقدوها باطنة،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جُعِلْتُ فِدَاکَ مَتَی الْفَرَجُ فَقَالَ یَا أَبَا بَصِیرٍ وَ أَنْتَ مِمَّنْ یُرِیدُ الدُّنْیَا مَنْ عَرَفَ هَذَا الْأَمْرَ فَقَدْ فُرِّجَ عَنْهُ لِانْتِظَارِهِ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الحجه بَابُ أَنَّهُ مَنْ عَرَفَ إِمَامَهُ لَمْ یَضُرَّهُ تَقَدَّمَ هَذَا الْأَمْرُ أَوْ تَأَخَّر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 قَالَ خَرَجَ الْحُسَیْنُ بْنُ عَلِیٍّ ع عَلَی أَصْحَابِهِ فَقَالَ 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یَأْتَمُّ بِهِ فِی غَیْبَتِهِ قَبْلَ قِیَامِهِ وَ یَتَوَلَّی أَوْلِیَاءَهُ وَ یُعَادِی أَعْدَاءَهُ ذَاکَ مِنْ رُفَقَائِی وَ ذَوِی مَوَدَّتِی وَ أَکْرَمِ امّتی عَلَیَّ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قَالَ قُلْتُ لِأَبِی عَبْدِ اللَّهِ ع جُعِلْتُ فِدَاکَ مَتَی الْفَرَجُ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بَصِیرٍ وَ أَنْتَ مِمَّنْ یُرِیدُ الدُّنْیَا مَنْ عَرَفَ هَذَا الْأَمْرَ فَقَدْ فُرِّجَ عَنْهُ لِانْتِظَارِه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أَنَّهُ مَنْ عَرَفَ إِمَامَهُ لَمْ یَضُرَّهُ تَقَدَّمَ هَذَا الْأَمْرُ أَوْ تَأَخَّر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القائم من آل محمد علیهم السلام، هو و الله المضطر إذا صلی فی المقام رکعتین و دعا الی الله عز و جل، فأجابه و یکشف السوء و یجعله خلیفة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و الله لکأنی انظر الی القائم علیه السلام و قد أسند ظهره الی الحجر ثم ینشد الله حقه الی ان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المضطر فی کتاب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یبایعه جبرئیل علیه السلام ثم الثلاثمأة و الثلاثة عشر رجلا، فمن کان ابتلی بالمسیر وافی و من لم یبتل بالمسیر فقد عن فراشه، و هو قول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المفقودون عن فرشهم، و ذلک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َاسْتَبِقُوا الْخَیْراتِ أَیْنَ 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کنید به کتاب شریف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معرفة الامام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از سرداران با وفای سپاه حضرت بود و نام او لرزه بر سپاه معاویه می انداخت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هیچ گفتگوئی بین امام و معاویه در این رابطه مطرح نشده بوده و چنین چیزی دروغ محض بود</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سوره بقره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أَنَّ الْبَاطِلَ 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البدع و الرأی و المقاییس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تحقیق در مورد دجال مراجعه نمایید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موضوعی احادیث امام مهدی از استاد کورانی، فصل دوم، کتاب منتخب الاثر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از حضرت آیه الله صافی گلپایگانی، تاریخ غیبت کبری از سید محمد صدردر سه بخش از کتاب دجال مطرح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الطِّفْلِ الَّذینَ لَمْ یَظْهَرُوا عَلی عَوْراتِ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نَبَّأَتْ بِهِ وَ أَظْهَرَهُ اللَّهُ عَلَیْهِ عَرَّفَ بَعْضَهُ وَ أَعْرَضَ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 إِنْ یَظْهَرُوا عَلَیْکُمْ لا یَرْقُبُوا فیکُمْ إِلاًّ وَ لا 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أَنْ یُطْفِؤُا نُورَ اللَّهِ بِأَفْواهِهِمْ وَ یَأْبَی اللَّهُ إِلاَّ أَنْ یُتِمَّ نُورَهُ وَ لَوْ کَرِهَ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اخبارمهدی صاحب الزمان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 بن أبی طالب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 اثنا عشر مهدیا أولهم أمیر المؤمنین علی بن أبی طالب علیه السلام، و آخرهم التاسع من ولدی و هو القائم بالحق، یحیی الله به الأرض بعد موتها، و یظهر به الدین الحق علی الدین کله و لو کره المشرکون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علیه السلام فی قوله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نزل تأویلها بعد و لا ینزل تأویلها حتی یخرج القائم علیه السلام، فاذا خرج القائم لم یبق کافر بالله العظیم و لا مشرک بالإمام الأکرة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 ذیل آیه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مراجعه نمایید به ضمیمه شماره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تَهِنُوا وَ لا تَحْزَنُوا وَ أَنْتُمُ الْأَعْلَوْنَ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منت به معنای نعمت سنگین است و به دو صورت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عمل باشد در این صورت می گویند فلانی منت گذاشت یعنی نعمت عظیم و سنگین به او داد واین همان است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 باشد و این صورت که در بین مردم ممکن است واقع شود زشت و ناپسند است لذا گفته شده است منت کار را خراب می کند مگر در موردی که طرف ناسپاسی کند که در این صورت زشت نیست لذا گفته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کفرت النّعمة حستّت المنّة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 سَمِعْتُ أَبَا عَبْدِ اللَّهِ ع یَقُولُ إِنَّ رَسُولَ اللَّهِ ص نَظَرَ إِلَی عَلِیٍّ وَ الْحَسَنِ وَ الْحُسَیْنِ ع فَبَکَی وَ قَالَ أَنْتُمُ الْمُسْتَضْعَفُونَ بَعْدِی قَالَ الْمُفَضَّلُ فَقُلْتُ لَهُ مَا مَعْنَی ذَلِکَ یَا ابْنَ رَسُولِ اللَّهِ قَالَ مَعْنَاهُ أَنَّکُمُ الْأَئِمَّةُ بَعْدِی إِنَّ اللَّهَ عَزَّ وَ جَلَّ یَقُولُ وَ نُرِیدُ أَنْ نَمُنَّ عَلَی الَّذِینَ اسْتُضْعِفُوا فِی الْأَرْضِ وَ نَجْعَلَهُمْ أَئِمَّةً وَ نَجْعَلَهُمُ الْوارِثِینَ فَهَذِهِ الْآیَةُ جَارِیَةٌ فِینَا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 أَنَّ الصَّبْرَ عَلَی هَاتَا أَحْجَی فَصَبَرْتُ وَ فِی الْعَیْنِ قَذًی وَ فِی الْحَلْقِ 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 الدُّنْیَا عَلَیْنَا بَعْدَ شِمَاسِهَا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الضَّرُوسِ عَلَی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 عَقِیبَ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آلُ مُحَمَّدٍ یَبْعَثُ اللَّهُ مَهْدِیَّهُمْ بَعْدَ جَهْدِهِمْ فَیُعِزُّهُمْ وَ یُذِلُّ 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الغیبه شیخ طوسی ص </w:t>
      </w:r>
      <w:r>
        <w:rPr>
          <w:rFonts w:eastAsia="IRNazanin" w:cs="IRNazanin"/>
          <w:b w:val="false"/>
          <w:bCs w:val="false"/>
          <w:i w:val="false"/>
          <w:iCs w:val="false"/>
          <w:color w:val="333333"/>
          <w:sz w:val="20"/>
          <w:szCs w:val="20"/>
        </w:rPr>
        <w:t>184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بَعَثَ مُحَمَّداً بِالْحَقِّ بَشِیراً وَ نَذِیراً إِنَّ الْأَبْرَارَ مِنَّا أَهْلَ الْبَیْتِ وَ شِیعَتَهُمْ بِمَنْزِلَةِ مُوسَی وَ شِیعَتِهِ وَ إِنَّ عَدُوَّنَا وَ أَشْیَاعَهُمْ بِمَنْزِلَةِ فِرْعَوْنَ وَ أَشْیَاعِه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المستضعفون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یعبّر عن الإثبات و التّقدیر و الإیجاب و الفرض و العزم بِالْکِتَابَةِ، و وجه ذلک أن الشی‌ء یراد، ثم یقال، ثم یُکْتَبُ، فالإرادة 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واژه کتب</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آیه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الْأَرْضَ یَرِثُها عِبادِیَ الصَّالِحُونَ هم أصحاب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 ذیل آیه</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دیگری از ابن عباس آمده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دنیا است که مومنان آن را به ارث می برند و حاکم بر آن می شوند و این همان گفتار کلبی است و با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و تقویت می شود ومسلم و ابو داوود و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نفر از صاحبان صحاح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ثوبان و او از رسول خدا نقل نموده اند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زمین را برای من جمع نمود و مشرقها و مغر ب 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تمام نقاط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دیدم و همانا حکومت امّت من به آن چه که از زمین برایم جمع شد خواهد رسید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إصفهانی  واژه بلغ</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آیه الله مکارم شیرازی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فصل نامه تخصصی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نبال می گوید با امام باقر عرض کردم می گویند وقتی حضرت مهدی قیام کند همه کارها خود به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آسا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می شود و با اندازه شیشه حجامّت خونی ریخته نمی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در خانه با قلدری رفتار کند و حقوق همسر و فرزندان را رعایت نکند اگر خانم خانه با به رخ کشیدن زندگی دیگران و چشم هم چشمی مرد خانه را بیازارد اگر فرزندان توصیه اکید قرآن را در اطاعت و پیروی از پدر و مادر به فراموشی بسپارند و اگر یک کارمند بین دوست و رفیق و اقوام خود و دیگران فرق بگذارد و اگر فروشنده ای اهل انصاف نباشند و خدای ناکرده با احتکار و گرانفروشی و کم فروشی وامثال آن رفتار نمایند یا پزشکی در درمان بیمار خود کوتاهی کند یا معلمان و روحانیون در برابر وقتی که از مخاطب خود می گیرند مطلب مفید و مورد نیاز را ارائه ندهند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ظالم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عمل پایبندی خود به عدالت و عدالت خواهی را به اثبات برسانیم تا لیاقت یاری حضرت را پیدا نمائیم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ویژگی یاران حضرت مهدی علیه السلام مراجعه کنید به فصل نامه تخصصی انتظار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مهدی یاوران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جلد دهم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الْقُدْسِیِّ 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أَطِعْنِی فِیمَا أَمَرْتُکَ أَجْعَلْکَ تَقُولُ لِلشَّیْ‌ءِ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هُوَ إِلاَّ ذِکْرٌ وَ قرآن 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 مَنْ کانَ حَیًّا وَ یَحِقَّ الْقَوْلُ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مَنْ کانَ مَیْتاً فَأَحْیَیْناهُ وَ جَعَلْنا لَهُ نُوراً یَمْشی بِهِ فِی النَّاسِ کَمَنْ مَثَلُهُ فِی الظُّلُماتِ لَیْسَ بِخارِجٍ مِنْها کَذلِکَ زُیِّنَ لِلْکافِرینَ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الله تعالی بالقائم بعد موتها، یعنی بموتها کفر أهلها و الکافر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اعْمُرِ اللَّهُمَّ بِهِ بِلَادَکَ وَ أَحْیِ بِهِ 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آشنائی بیشتر با موضوع جلوه هایی از مهر و محبت حضرت مراجعه کنید به کتاب مهر بیکران از حجه الاسلام شاه آبادی، کتاب میر مهر از حجه السلام پور سید آقائی و کتاب شمیم رحمت از آیه الله روحانی که خلاصه ای از آن در فصل نامه تخصصی انتظار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الْأَنِیسُ الرَّفِیقُ وَ الْوَالِدُ الشَّفِیقُ وَ الْأَخُ الشَّقِیقُ وَ الْأُمُّ الْبَرَّةُ بِالْوَلَدِ الصَّغِیرِ وَ مَفْزَعُ الْعِبَادِ فِی الدَّاهِیَةِ النَّآد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نَادِرٌ جَامِعٌ فِی فَضْلِ الْإِمَامِ وَ صِفَاتِهِ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 وَ لکِنْ کَذَّبُوا فَأَخَذْناهُمْ بِما کانُوا یَکْسِبُون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 تُظْهِرُ الْأَرْضُ کُنُوزَهَا وَ تُبْدِی بَرَکَاتِهَا وَ لَا یَجِدُ الرَّجُلُ مِنْکُمْ یَوْمَئِذٍ مَوْضِعاً لِصَدَقَتِهِ وَ لَا لِبِرِّهِ لِشُمُولِ الْغِنَی جَمِیعَ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إسلام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یَسَعُهُمْ عَدْلُهُ حَتَّی یَأْمُرَ مُنَادِیاً یُنَادِی یَقُولُ مَنْ لَهُ فِی الْمَالِ حَاجَةٌ فَمَا یَقُومُ مِنَ النَّاسِ إِلَّا رَجُلٌ وَاحِدٌ فَیَقُولُ أَنَا فَیَقُولُ ائْتِ السَّدَّانَ یَعْنِی الْخَازِنَ فَقُلْ لَهُ إِنَّ الْمَهْدِیَّ یَأْمُرُکَ أَنْ تُعْطِیَنِی مَالًا فَیَقُولُ لَهُ احْثُ حَتَّی إِذَا جَعَلَهُ فِی حَجْرِهِ وَ أَبْرَزَهُ نَدِمَ فَیَقُولُ کُنْتُ أَجْشَعَ أُمَّةِ مُحَمَّدٍ نَفْساً أَعْجَزَ عَمَّا وَسِعَهُمْ فَیَرُدُّهُ وَ لَا یَقْبَلُ مِنْهُ فَیُقَالُ لَهُ إِنَّا لَا نَأْخُذُ شَیْئاً أَعْطَیْنَاه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أَحْیِ بِهِ عِبَادَک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فرازی از دعای عهد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رجعت دوره ای است بعد از ظهور و قبل از قیامت و غیر از رجعتی است که در دوران ظهور اتفاق می افتد برای اطلاع بیشتر مراجعه شود به بخش ضمائم ضمیمه شماره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تُبْلَی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مثنی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الله یوم یقوم القائم و یوم الکرة و یوم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تحت عنوان شرائط و زمینه های ظهور با استفاده از آیاتی مثل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رعد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وبررسی سیره خداوند ازمنظرقرآن در مورد امّت ها و روایات متعددی که دراین زمینه وجود دارد مثل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الغیبه نعمانی، مورد بحث قرار گرفته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أبا حمزة، کأنی بقائم أهل بیتی قد علا نجفکم، فإذا علا فوق نجفکم، 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نشرها انحطت علیه ملائکة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محمد بن علی علیه السلام  یقول لو قد خرج قائم آل محمد علیه السلام  لنصره الله بالملائکة المسومین و المردفین و المنزلین و الکروبین یکون جبرئیل أمامه و میکائیل عن یمینه و إسرافیل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ظُلَلٍ مِنَ الْغَمامِ وَ الْمَلائِکَةُ وَ قُضِیَ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فی سبع قباب من نور، لا یعلم فی أیها هو، حین ینزل فی ظهر الکوفة، فهذا حین 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آیه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علیه السلام إذا خرج القائم من مکة ینادی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لا یحملن أحد طعاما و لا شرابا، و حمل معه حجر موسی بن عمران علیه السلام و هو وقر بعیر، فلا ینزل منزلا الا انفجرت منه عیون، فمن کان جائعا شبع، و من کان ظمئانا روی و رویت دوابهم حتی ینزلوا النجف من 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کنید به 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پیوسته در روی زمین از طرف خداوند حجّتی وجود دارد که حلال و حرام الهی رامی شناسد وبه راه خدای عزیز و بزرگ دعوت می نماید و حجّت برداشته نمی شود مگر چهل روز قبل از قیامت در این هنگام حجّت برداشته می شود باب توبه بسته شده و کسی که تا آن موقع ایمان نیاورده باشد دیگر ایمان آوردنش فایده ای ندارد آن ها بدترین مخلوقات خدایند و قیامت بر آن ها برپا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رفعت الحجة أغلق باب التوبة و لا ینفع نفسا ایمانها لم تکن آمنت من قبل ان ترفع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علیهما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یَأْتِی بَعْضُ آیاتِ رَبِّکَ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خروج القائم المنتظر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الْقَائِمُ ع خَرَجَ مِنْ هَذَا الْأَمْرِ مَنْ کَانَ یَرَی أَنَّهُ مِنْ أَهْلِهِ وَ دَخَلَ فِیهِ شِبْهُ عَبَدَةِ الشَّمْسِ وَ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فیومئذ لا ینفع نفسا إیمانها لم تکن آمنت من قبل قیامه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ذیل آیه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91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رَحْمَةً عَلَی الْمُؤْمِنِینَ وَ عَذَاباً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رَجْعَتَکُمْ حَقٌ لَا رَیْبَ فِیهَا یَوْمَ لا یَنْفَعُ نَفْساً إِیمانُها لَمْ تَکُنْ آمَنَتْ مِنْ قَبْلُ أَوْ کَسَبَتْ فِی إِیمانِها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انواع رجعت مراجعه نمایید به ضمیمه شماره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یَکُرُّ إِلَی الدُّنْیَا الْحُسَیْنُ بْنُ عَلِیٍّ ع وَ أَصْحَابُهُ وَ یَزِیدُ بْنُ مُعَاوِیَةَ وَ أَصْحَابُهُ فَیَقْتُلُهُمْ حَذْوَ الْقُذَّةِ بِالْقُذَّةِ ثُمَّ قَالَ أَبُو عَبْدِ اللَّهِ ع ثُمَّ رَدَدْنا لَکُمُ الْکَرَّةَ عَلَیْهِمْ وَ أَمْدَدْناکُمْ بِأَمْوالٍ وَ بَنِینَ وَ جَعَلْناکُمْ أَکْثَرَ نَفِیراً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فرشتگان عقل قرار داده است بدون شهوت و در چهار پایان شهوت قرار داده است بدون عقل و در انسان هر دو را قرار داده است پس کسی که عقلش بر شهوتش غلبه کند از فرشتگان برتر است و کسی که شهوتش بر عقلش غلبه کند از چهارپایان بدتر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ذیل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الْمَرْءِ خُطَاهُ إِلَی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بعض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تعلمت معنی السورة من بائع الثلج کان یصیح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من یذوب رأس ماله، ارحموا من یذوب رأس ماله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لَفِی خُسْرٍ یمر به العصر فیمضی عمره و لا یکتسب فإذا هو 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جعفر بن محمد علیهما السلام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 إِنَّ الْإِنْسانَ لَفِی خُسْرٍ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عصر خروج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اعدانا الا الذین آمنوا یعنی بآیاتنا و عملوا الصالحات یعنی بمواساة الاخوان و تواصوا بالحق یعنی الامامة و تواصوا بالصبر یعنی بالعترة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ذیل سوره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افتتاح</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فرمایشات رهبری در دیدار با علماء وروحانیون کرمان</w:t>
      </w:r>
      <w:r>
        <w:rPr>
          <w:rFonts w:eastAsia="IRNazanin" w:cs="IRNazanin"/>
          <w:b w:val="false"/>
          <w:bCs w:val="false"/>
          <w:i w:val="false"/>
          <w:iCs w:val="false"/>
          <w:color w:val="333333"/>
          <w:sz w:val="20"/>
          <w:szCs w:val="20"/>
        </w:rPr>
        <w:t>11/02/1384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الَّذینَ یَظُنُّونَ أَنَّهُمْ مُلاقُوا اللَّهِ کَمْ مِنْ فِئَةٍ قَلیلَةٍ غَلَبَتْ فِئَةً کَثیرَةً بِإِذْنِ اللَّهِ وَ اللَّهُ مَعَ الصَّابِرین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لَا تَسْتَوْحِشُوا فِی طَرِیقِ الْهُدَی لِقِلَّةِ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امْرُؤٌ مَلْبُوسٌ عَلَیْکَ إِنَّ دِینَ اللَّهِ لَا یُعْرَفُ بِالرِّجَالِ بَلْ بِآیَةِ الْحَقِّ فَاعْرِفِ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که سبب شد این کتاب را تالیف کنم این بود که وقتی بهره خود را از زیارت امام رضا گرفتم با نیشابور برگشتم و آنجا اقامّت نمودم دیدم بیشترشیعیانی که آن جا رفت و آمد می کنند در اثر غیبت حضرت دچار حیرت وسرگردانی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شبی در عالم رؤیا دیدم مشغول طواف خانه خدا هستم و دور هفتم آمدم کنار حجر الاسود مولایم صاحب الزمان را دیدم کنار درب کعبه هستند به ایشان نزدیک شدم حضرت آن چه در دلم بود را دانستند سلام کردم جواب دادند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کتابی در مورد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نویسی تا نگرانیت در این رابطه برطرف شود؟ عرض کردم ای فرزند رسول خدا چیز هایی در این زمینه نوشته 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کتابی بنویس و در آن غیبتهای انبیاء را یادآور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بفهمند غیبت سابقه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لی لم لا تصنف کتابا فی الغیبة حتی تکفی ما قد همک فقلت له یا ابن رسول الله قد صنفت فی الغیبة أشیاء فقال ع لیس علی ذلک السبیل آمرک أن تصنف و لکن صنف الآن کتابا فی الغیبة و اذکر فیه غیبات الأنبیاء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مولف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یَکُونُ مَا تَمُدُّونَ إِلَیْهِ أَعْیُنَکُمْ حَتَّی تُغَرْبَلُوا لَا وَ اللَّهِ لَا یَکُونُ مَا تَمُدُّونَ إِلَیْهِ أَعْیُنَکُمْ حَتَّی تُمَحَّصُوا لَا وَ اللَّهِ لَا یَکُونُ مَا تَمُدُّونَ إِلَیْهِ أَعْیُنَکُمْ حَتَّی تُمَیَّزُوالَا وَ اللَّهِ مَا یَکُونُ مَا تَمُدُّونَ إِلَیْهِ أَعْیُنَکُمْ إِلَّا بَعْدَ إِیَاسٍ لَا وَ اللَّهِ لَا یَکُونُ مَا تَمُدُّونَ إِلَیْهِ أَعْیُنَکُمْ حَتَّی یَشْقَی مَنْ یَشْقَی وَ یَسْعَدَ مَنْ یَسْعَد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التمحیص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حَرَکَةٍ إِلَّا وَ أَنْتَ مُحْتَاجٌ فِیهَا إِلَی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اللَّهَ فِی الْقرآن لَا یَسْبِقُکُمْ بِالْعَمَلِ بِهِ غَیْرُکُم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آن آیاتی مثل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و حدیث غدیر وثقلین حدیث منزلت و ده ها دلیل عقلی و نقلی دیگر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در مورد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أَیَّامُ اللَّهِ ثَلَاثَةٌ یَوْمُ یَقُومُ الْقَائِمُ وَ یَوْمُ الْکَرَّةِ وَ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یردّ قوماً من الاموات إلی الدنیا فی صُورهم التی کانوا علیها فیُعِزّ منهم فریقاً و یذّل فریقا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 ، ص</w:t>
      </w:r>
      <w:r>
        <w:rPr>
          <w:rFonts w:eastAsia="IRNazanin" w:cs="IRNazanin"/>
          <w:b w:val="false"/>
          <w:bCs w:val="false"/>
          <w:i w:val="false"/>
          <w:iCs w:val="false"/>
          <w:color w:val="333333"/>
          <w:sz w:val="20"/>
          <w:szCs w:val="20"/>
        </w:rPr>
        <w:t>78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155:7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یَقُولُ النَّاسُ فِی هَذِهِ الْآیَةِ وَ یَوْمَ نَحْشُرُ مِنْ کُلِّ أُمَّةٍ فَوْجاً قُلْتُ یَقُولُونَ إِنَّهَا فِی الْقِیَامَةِ قَالَ لَیْسَ کَمَا یَقُولُونَ إِنَّ ذَلِکَ فِی الرَّجْعَةِ أَ یَحْشُرُ اللَّهُ یَوْمَ الْقِیَامَةِ مِنْ کُلِّ أُمَّةٍ فَوْجاً وَ یَدَعُ الْبَاقِینَ إِنَّمَا آیَةُ الْقِیَامَةِ قَوْلُهُ وَ حَشَرْناهُمْ فَلَمْ نُغادِرْ مِنْهُمْ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آیات وروایات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ایقاظ الهجعه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شیخ حر عاملی و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هَذِهِ الْأُمَّةِ کُلُّ مَا کَانَ فِی بَنِی إِسْرَائِیلَ حَذْوَ النَّعْلِ بِالنَّعْلِ وَ حَذْوَ الْقُذَّةِ بِالْقُذَّة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الْجَهْمِ قَالَ قَالَ الْمَأْمُونُ لِلرِّضَا ع یَا أَبَا الْحَسَنِ مَا تَقُولُ فِی الرَّجْعَةِ فَقَالَ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الْحَقُّ قَدْ کَانَتْ فِی الْأُمَمِ السَّالِفَةِ وَ نَطَقَ بِهَا الْقرآن وَ قَدْ قَالَ رَسُولُ اللَّهِ ص یَکُونُ فِی هَذِهِ الْأُمَّةِ کُلُّ مَا کَانَ فِی الْأُمَمِ 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همچنین تفسیر مجمع البیان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به پاره ای از شبهات اشاره و پاسخ داده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الغیبه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دعای عهد،زیارت جامعه کبیره،زیارتی که در اعمال ماه رجب از حسین بن روح نوبختی رضوان الله تعالی علیه رسیده وچند زیارتی که در مفاتیح الجنان بعد از زیارت آل یس آمده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در رابطه با رجعت به 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وَ مُسْلِمٌ کُلُّ وَاحِدٍ مِنْهُمَا بِسَنَدِهِ فِی صَحِیحِهِ 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أَنْتُمْ إِذَا نَزَلَ ابْنُ مَرْیَمَ فِیکُمْ وَ إِمَامُکُمْ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مجموعه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الانبیاء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عیسی بن مریم 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عیسی بن مریم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ص </w:t>
      </w:r>
      <w:r>
        <w:rPr>
          <w:rFonts w:eastAsia="IRNazanin" w:cs="IRNazanin"/>
          <w:b w:val="false"/>
          <w:bCs w:val="false"/>
          <w:i w:val="false"/>
          <w:iCs w:val="false"/>
          <w:color w:val="333333"/>
          <w:sz w:val="20"/>
          <w:szCs w:val="20"/>
        </w:rPr>
        <w:t>75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معتزلی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غیبت تبیین شده است که غیبت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ناشناس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غَیْرُ مُهْمِلِینَ لِمُرَاعَاتِکُمْ وَ لَا نَاسِینَ لِذِکْرِکُمْ وَ لَوْ لَا ذَلِکَ لَنَزَلَ بِکُمُ اللَّأْوَاءُ وَ اصْطَلَمَکُمُ الْأَعْدَا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جاءَهُمْ ما عَرَفُوا کَفَرُوا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لَتَجِدَنَّهُمْ أَحْرَصَ النَّاسِ عَلی حَیاةٍ وَ مِنَ الَّذینَ أَشْرَکُوا یَوَدُّ أَحَدُهُمْ لَوْ یُعَمَّرُ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القائم ع خرج من هذا الأمر من کان یری أنه من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در در مورد همه ائمه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با حق هستند و حق با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حُذَیْفَةَ بْنِ أُسَیْدٍ قَالَ سَمِعْتُ رَسُولَ اللَّهِ ص یَقُولُ وَ سَأَلَهُ سَلْمَانُ عَنِ الْأَئِمَّةِ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بَعْدِی عَدَدَ نُقَبَاءِ بَنِی إِسْرَائِیلَ تِسْعَةٌ مِنْ صُلْبِ الْحُسَیْنِ وَ مِنَّا مَهْدِیُّ هَذِهِ الْأُمَّةِ أَلَا إِنَّهُمْ مَعَ الْحَقِّ وَ الْحَقُّ مَعَهُمْ فَانْظُرُوا کَیْفَ تخلّفونِّی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مُوسی لِقَوْمِهِ إِنَّ اللَّهَ یَأْمُرُکُمْ أَنْ تَذْبَحُوا بَقَرَةً قالُوا أَ تَتَّخِذُنا هُزُواً قالَ أَعُوذُ بِاللَّهِ أَنْ أَکُونَ مِنَ الْجاهِلینَ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مربوط به دوران قبل از نبوت حضرت موسی می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أَنَّهُ کانَ مِنَ الْمُسَبِّحینَ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لَلَبِثَ فی بَطْنِهِ إِلی یَوْمِ یُبْعَثُون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صلت هروی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رضا عرض کردم نشانه های حضرت قائم هنگام قیام چیست؟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إِلی طَعامِکَ وَ شَرابِکَ لَمْ یَتَسَنَّه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کأن یقتدی بقوله أو فعله، أو کتابا، أو غیر ذلک محقّا کان أو مبطلا،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نَدْعُوا کُلَّ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بالذی یقتدون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 ذیل واژه امام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لسان العرب و القاموس المحیط</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فَقاتِلُوا أَئِمَّةَ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از امام صادق در مورد تفسیر سوره شمس سؤال نمود حضرت فرمودند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ابْتَلی إِبْراهیمَ رَبُّهُ بِکَلِماتٍ فَأَتَمَّهُنَّ قالَ إِنِّی جاعِلُکَ لِلنَّاسِ إِماماً قالَ وَ مِنْ ذُرِّیَّتی قالَ لا یَنالُ عَهْدِی الظَّالِمینَ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این اصطلاح قرآنی مرجعه کنید به تفسیر المیزان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و شرح مقاصد جلد آخر، آخرین بحث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المرصد الرابع فی الامامه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عَلَیْنا جَمْعَهُ وَ قرآنهُ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قرآناهُ فَاتَّبِعْ قرآنهُ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عَلَیْنا بَیانَهُ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مبارکه قیامه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صافی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صادق بیان می کند که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آن ها مردم را به عبادت خودشان فرا نخواندند که اگر این کار را می کردند کسی اجابت نمی کرد بلکه آن ها حرام خدا را حلال و حلال خدا را حرام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بدون دلیل و با علم به کذبشان، پذیرفتند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مردم آن ها را عبادت کردند از ناحیه ای که خود نفهمیدند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کتاب ولاء و ولایتها و کتاب امامت و رهبری از شهید مطهری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لَا تَخْلُو الْأَرْضُ مِنْ قَائِمٍ لِلَّهِ بِحُجَّةٍ إِمَّا ظَاهِراً مَشْهُوراً وَ إِمَّا خَائِفاً مَغْمُوراً لِئَلَّا تَبْطُلَ حُجَجُ اللَّهِ وَ 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 لکِنْ رَسُولَ اللَّهِ وَ خاتَمَ النَّبِیِّینَ وَ کانَ اللَّهُ بِکُلِّ شَیْ‌ءٍ عَلیماً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تفتازانی بخش آخر المرصد الرابع فی الامامه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قاضی ایجی بخش آخر المرصد الرابع فی الامامه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تفتازانی بخش آخر المرصد الرابع فی الامامه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تفتازانی بخش آخر المرصد الرابع فی الامامه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کنید به تفاسیر اهل ستّت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اقیم الامامة لاجله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امامت مراجعه کنید به کتب کلامی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هدی الکتاب و السنه و العقل، آیه الله سبحانی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الامامه فی اهم الکتب الاسلامیه و عقیده الشیعه الامامیه، آیه الله سید علی میلانی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وَ إِنْ لَمْ تَفْعَلْ فَما بَلَّغْتَ رِسالَتَهُ وَ اللَّهُ یَعْصِمُکَ مِنَ النَّاسِ إِنَّ اللَّهَ لا یَهْدِی الْقَوْمَ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از قول پدران بزرگوارشان از امام باقر نقل می فرمایند که در مورد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صلی الله علیه و آله عَلِیٌّ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 و توحید تا این جاست إِلَی هَاهُنَا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پذیرش ولایت توحید شکل می گیرد به عبارت دیگر موضوع توحید، نبوت و ولایت اقل و اکثر ارتباطی است مثل نماز و روزه است که تا آخرین جزءِ آن انجام نپذیرد نماز و روزه ای شکل نمی گیرد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فإنک إن لم تعرفنی حجّتک ضللت عن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و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أنّ الامامه عهد من الله ص</w:t>
      </w:r>
      <w:r>
        <w:rPr>
          <w:rFonts w:eastAsia="IRNazanin" w:cs="IRNazanin"/>
          <w:b w:val="false"/>
          <w:bCs w:val="false"/>
          <w:i w:val="false"/>
          <w:iCs w:val="false"/>
          <w:color w:val="333333"/>
          <w:sz w:val="20"/>
          <w:szCs w:val="20"/>
        </w:rPr>
        <w:t>277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الرسول نفسه علی القبایل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اشاعره که اکثریت اهل ستّت را تشکیل می دهند معتقد به حُسن و قبح عقلی نیستند و صرفاً بر نقل تأکید می نمایند  و بویژه سَلَفیون از آنها می گویند آنچه را که سلف و گذشتگان  ما پذیرفته اند ما هم باید بپذیریم و نباید در مورد آن فکر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 سید محمد تقی حکیم ص </w:t>
      </w:r>
      <w:r>
        <w:rPr>
          <w:rFonts w:eastAsia="IRNazanin" w:cs="IRNazanin"/>
          <w:b w:val="false"/>
          <w:bCs w:val="false"/>
          <w:i w:val="false"/>
          <w:iCs w:val="false"/>
          <w:color w:val="333333"/>
          <w:sz w:val="20"/>
          <w:szCs w:val="20"/>
        </w:rPr>
        <w:t>270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 این رابطه می توانید از طریق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النُهی و ذوی الحِجی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پی گیری نمایید</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کلامی لطف ،  برهان فلسفی إمکان اشرف ، برهان عنایت ، برهان وجود انسان کامل ، برهان فیض و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سَبر به معنای آزمودن و بررسی نمودن می باشد نام دیگر آن ، قاعدّه تردید می باشد که در علم منطق بطور مبسوط راجع به این برهان سخن گفته شده است اجمال آن این که هرگاه واقعیت بین گزینه های متعدد نامعلوم باشد تمام احتماًلات با حصر عقلی مطرح می شود و یک یک مورد بررسی قرار می گیرد چون واقعیت میان یکی از گزینه های ِ  موجود است  ، وقتی همه گزینه ها رد شد گزینه باقی مانده اثبات می شود کشف حقیقت با این شیوه را برهان سبر و تقسیم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بگوید چگونه ممکن است همه مردم گمراه شده باشند و فقط عدّه قلیلی برحق باقی مانده باشند پاسخ آن این است که اولاً این مسأله به گواهی قرآن نمونه تاریخی دارد و آن قضیه بنی اسرائیل است وقتی حضرت موسی علیه السلام برادر خود حضرت هارون را جانشین خود قرار داد و به کوه طور رفت قوم او همه گوساله پرست شدند به چز اندکی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سوره طه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باند نفاق و به عبارت دیگر کودتاگران با اقداماتی مثل اجیر کردن قبیله وحشی و بدوی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کرده بودند که اگر کسی بر خلاف آنچه که اتفاق افتاد از خود واکنشی نشان کمی داد جانش در امان نبود و مردم از ترس جان خود ، در دفاع از حق کوتاهی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چشمه در بستر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 بْنُ الْیَمَانِ قُلْتُ یَا رَسُولَ اللَّهِ إِنَّا کُنَّا بِشَرٍّ فَجَاءَ اللَّهُ بِخَیْرٍ فَنَحْنُ فِیهِ فَهَلْ مِنْ وَرَاءِ هَذَا الْخَیْرِ شَرٌّ قَالَ نَعَمْ قُلْتُ هَلْ وَرَاءَ ذَلِکَ الشَّرِّ خَیْرٌ قَالَ نَعَمْ قُلْتُ فَهَلْ وَرَاءَ ذَلِکَ الْخَیْرِ شَرٌّ قَالَ نَعَمْ قُلْتُ کَیْفَ قَالَ یَکُونُ بَعْدِی أَئِمَّةٌ لَا یَهْتَدُونَ بِهُدَایَ وَلَا یَسْتَنُّونَ بِستّتی وَسَیَقُومُ فِیهِمْ رِجَالٌ قُلُوبُهُمْ قُلُوبُ الشَّیَاطِینِ فِی جُثْمَانِ إِنْسٍ قَالَ قُلْتُ کَیْفَ أَصْنَعُ یَا رَسُولَ اللَّهِ إِنْ أَدْرَکْتُ ذَلِکَ قَالَ تَسْمَعُ وَتُطِیعُ لِلْأَمِیرِ وَإِنْ ضُرِبَ ظَهْرُکَ وَأُخِذَ مَالُکَ فَاسْمَعْ وَأَطِعْ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 باب وجوب جماعه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النبوه فی الاسلام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به شماره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الامراء اذا لم تکن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أَسْمَاءُعَنْ النَّبِیِّ صَلَّی اللَّهُ عَلَیْهِ وَسَلَّمَ قَالَ أَنَا عَلَی حَوْضِی أَنْتَظِرُ مَنْ یَرِدُ عَلَیَّ فَیُؤْخَذُ بِنَاسٍ مِنْ دُونِی فَأَقُولُ امّتی فَیُقَالُ لَا تَدْرِی مَشَوْا عَلَی الْقَهْقَرَیقَالَ ابْنُ أَبِی مُلَیْکَةَ اللَّهُمَّ إِنَّا نَعُوذُ بِکَ أَنْ نَرْجِعَ عَلَی أَعْقَابِنَا أَوْ نُفْتَنَ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عَلَی أَحَدِهِمُ الْقَضِیَّةُ فِی حُکْمٍ مِنَ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 فِیهَا بِرَأْیِهِ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تَرِدُ تِلْکَ الْقَضِیَّةُ بِعَیْنِهَا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 فِیهَا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یَجْتَمِعُ الْقُضَاةُ بِذَلِکَ عِنْدَ الْإِمَامِ الَّذِی اسْتَقْضَاهُمْ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فَیُصَوِّبُ آرَاءَهُمْ جَمِیعاً وَ إِلَهُهُمْ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نَبِیُّهُمْ وَاحِدٌ وَ کِتَابُهُمْ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فَأَمَرَهُمُ اللَّهُ تَعَالَی بِالِاخْتِلَافِ فَأَطَاعُوهُ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نَهَاهُمْ عَنْهُ فَعَصَوْهُ أَمْ أَنْزَلَ اللَّهُ دِیناً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فَاسْتَعَانَ بِهِمْ عَلَی إِتْمَامِهِ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کَانُوا شُرَکَاءَهُ فَلَهُمْ أَنْ یَقُولُوا وَ عَلَیْهِ أَنْ یَرْضَی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أَنْزَلَ اللَّهُ سُبْحَانَهُ دِیناً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 الرَّسُولُ ص عَنْ تَبْلِیغِهِ وَ 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سُبْحَانَهُ یَقُولُ 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فِیهِ تِبْیَانٌ لِکُلِّ شَیْ‌ءٍ</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 باقلانی ص </w:t>
      </w:r>
      <w:r>
        <w:rPr>
          <w:rFonts w:eastAsia="IRNazanin" w:cs="IRNazanin"/>
          <w:b w:val="false"/>
          <w:bCs w:val="false"/>
          <w:i w:val="false"/>
          <w:iCs w:val="false"/>
          <w:color w:val="333333"/>
          <w:sz w:val="20"/>
          <w:szCs w:val="20"/>
        </w:rPr>
        <w:t>476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لطف یک اصطلاح کلامی است و با آنچه که در زبان فارسی به عنوان لطف و احسان مطرح است متفاوت است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الاعتقادیه شیخ مفید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النجاه فی القیامه ابن میثم بحرانی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العلامه الحلی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الایمان شهید ثانی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فی التحسین و التقبیح شیخ جعفر سبحانی ص</w:t>
      </w:r>
      <w:r>
        <w:rPr>
          <w:rFonts w:eastAsia="IRNazanin" w:cs="IRNazanin"/>
          <w:b w:val="false"/>
          <w:bCs w:val="false"/>
          <w:i w:val="false"/>
          <w:iCs w:val="false"/>
          <w:color w:val="333333"/>
          <w:sz w:val="20"/>
          <w:szCs w:val="20"/>
        </w:rPr>
        <w:t>51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این لطف نظیراین است که برای دانش آموزان یک مدرسه هیچ معلّم و کتابی در نظر گرفته نشود در عین حال توقّع داشته باشیم با سواد شوند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این لطف نظیر این است که در همان مثال  برای این دانش آموزان هیچ امّتیازی و تشویق و تحذیری در نظر گرفته نشود</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بحث مراجعه کنید به کتاب کشف القناع عن حجیة الاجماع از شیخ اسد الله تستری و کتاب المحصول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آیة الله سبحانی و مجله انتظار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المراد از علامه حلی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بخش الیهیات از شیخ الرئیس ص</w:t>
      </w:r>
      <w:r>
        <w:rPr>
          <w:rFonts w:eastAsia="IRNazanin" w:cs="IRNazanin"/>
          <w:b w:val="false"/>
          <w:bCs w:val="false"/>
          <w:i w:val="false"/>
          <w:iCs w:val="false"/>
          <w:color w:val="333333"/>
          <w:sz w:val="20"/>
          <w:szCs w:val="20"/>
        </w:rPr>
        <w:t>451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362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یَهْدی إِلَی الْحَقِّ أَحَقُّ أَنْ یُتَّبَعَ أَمَّنْ لا یَهِدِّی إِلاَّ أَنْ یُهْدی فَما لَکُمْ کَیْفَ تَحْکُمُونَ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عَبْدُ اللَّهِ آتانِیَ الْکِتابَ وَ جَعَلَنی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مراجعه کنید به تفسیر المیزان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وصیت نامه إمام راحل قدّس سرّه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این دو تبیین مراجعه کنید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 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زنده یاد صفایی حائری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کلام بو علی سینا در کتاب شفاء</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إلی ما کان منه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إصفهانی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جَعَلنی ممن یکرّ فی رجعتکم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قریة أهلک الله أهلها بالعذاب لا یرجعون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و أما فی القیامة فیرجعون، و من محض الإیمان محضا، و غیرهم ممن لم یهلکوا بالعذاب و محضوا الکفر محضا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 ذیل آیه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روایات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ایقاظ الهجعه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شیخ حر عاملی و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تفاسیر ذیل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برجعة القائم ع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یمکن الجمع بین بعض الأخبار المختلفة التی وردت فی مدة ملکه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أطیب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قبل از ظهور شما مرگ مرا در برگرفت پس من بوسیله شما به خداوند سبحان متوسل می شوم که بر محمد و آلش درود بفرستد و رجعتی برای من در دوران ظهور شما و رجعتی در دوران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تا به خواسته ام در پیروی از شما دست یابم و دلم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شفا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أَدْرَکَنِیَ الْمَوْتُ قَبْلَ ظُهُورِکَ فَإِنِّی أَتَوَسَّلُ بِکَ إِلَی اللَّهِ سُبْحَانَهُ أَنْ یُصَلِّیَ عَلَی مُحَمَّدٍ وَ آلِ مُحَمَّدٍ وَ أَنْ یَجْعَلَ لِی کَرَّةً فِی ظُهُورِکَ وَ رَجْعَةً فِی أَیَّامِکَ لِأَبْلُغَ مِنْ طَاعَتِکَ مُرَادِی وَ أَشْفِیَ مِنْ أَعْدَائِکَ فُؤَادِی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ناحیه مقدسه بحارالأنوار ج</w:t>
      </w:r>
      <w:r>
        <w:rPr>
          <w:rFonts w:eastAsia="IRNazanin" w:cs="IRNazanin"/>
          <w:b w:val="false"/>
          <w:bCs w:val="false"/>
          <w:i w:val="false"/>
          <w:iCs w:val="false"/>
          <w:color w:val="333333"/>
          <w:sz w:val="20"/>
          <w:szCs w:val="20"/>
        </w:rPr>
        <w:t>53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بلخی از بزرگان عامه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مجمع البیان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المیزان ذیل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نقد شبهات اهل ستّت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50798</Words>
  <Characters>188625</Characters>
  <CharactersWithSpaces>240483</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2026-08-17T12:24:01Z</dcterms:created>
  <dc:creator>ghaemiyeh.com</dc:creator>
  <dc:description/>
  <dc:language>en-US</dc:language>
  <cp:lastModifiedBy/>
  <dcterms:modified xsi:type="dcterms:W3CDTF">2026-08-17T15:54:06Z</dcterms:modified>
  <cp:revision>1</cp:revision>
  <dc:subject/>
  <dc:title>خورشید پنهان از منظر قرآن</dc:title>
</cp:coreProperties>
</file>

<file path=docProps/custom.xml><?xml version="1.0" encoding="utf-8"?>
<Properties xmlns="http://schemas.openxmlformats.org/officeDocument/2006/custom-properties" xmlns:vt="http://schemas.openxmlformats.org/officeDocument/2006/docPropsVTypes"/>
</file>