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ساقی تشنه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182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93182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31824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2931826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931828_3650668749">
            <w:r>
              <w:rPr>
                <w:webHidden/>
                <w:rStyle w:val="IndexLink"/>
              </w:rPr>
              <w:t>1</w:t>
            </w:r>
            <w:r>
              <w:rPr>
                <w:rStyle w:val="IndexLink"/>
                <w:rtl w:val="true"/>
              </w:rPr>
              <w:t xml:space="preserve"> </w:t>
            </w:r>
            <w:r>
              <w:rPr>
                <w:rStyle w:val="IndexLink"/>
                <w:rtl w:val="true"/>
              </w:rPr>
              <w:t>از چشمه سار مهتاب‌</w:t>
            </w:r>
            <w:r>
              <w:rPr>
                <w:rStyle w:val="IndexLink"/>
                <w:rtl w:val="true"/>
              </w:rPr>
              <w:tab/>
            </w:r>
            <w:r>
              <w:rPr>
                <w:rStyle w:val="IndexLink"/>
              </w:rPr>
              <w:t>11</w:t>
            </w:r>
          </w:hyperlink>
        </w:p>
        <w:p>
          <w:pPr>
            <w:pStyle w:val="Contents3"/>
            <w:tabs>
              <w:tab w:val="clear" w:pos="8459"/>
              <w:tab w:val="right" w:pos="9026" w:leader="dot"/>
            </w:tabs>
            <w:rPr/>
          </w:pPr>
          <w:hyperlink w:anchor="__RefHeading___Toc2931830_3650668749">
            <w:r>
              <w:rPr>
                <w:webHidden/>
                <w:rStyle w:val="IndexLink"/>
              </w:rPr>
              <w:t>1</w:t>
            </w:r>
            <w:r>
              <w:rPr>
                <w:rStyle w:val="IndexLink"/>
                <w:rtl w:val="true"/>
              </w:rPr>
              <w:t xml:space="preserve">. </w:t>
            </w:r>
            <w:r>
              <w:rPr>
                <w:rStyle w:val="IndexLink"/>
                <w:rtl w:val="true"/>
              </w:rPr>
              <w:t>تولّد</w:t>
            </w:r>
            <w:r>
              <w:rPr>
                <w:rStyle w:val="IndexLink"/>
                <w:rtl w:val="true"/>
              </w:rPr>
              <w:tab/>
            </w:r>
            <w:r>
              <w:rPr>
                <w:rStyle w:val="IndexLink"/>
              </w:rPr>
              <w:t>11</w:t>
            </w:r>
          </w:hyperlink>
        </w:p>
        <w:p>
          <w:pPr>
            <w:pStyle w:val="Contents3"/>
            <w:tabs>
              <w:tab w:val="clear" w:pos="8459"/>
              <w:tab w:val="right" w:pos="9026" w:leader="dot"/>
            </w:tabs>
            <w:rPr/>
          </w:pPr>
          <w:hyperlink w:anchor="__RefHeading___Toc2931832_3650668749">
            <w:r>
              <w:rPr>
                <w:webHidden/>
                <w:rStyle w:val="IndexLink"/>
              </w:rPr>
              <w:t>2</w:t>
            </w:r>
            <w:r>
              <w:rPr>
                <w:rStyle w:val="IndexLink"/>
                <w:rtl w:val="true"/>
              </w:rPr>
              <w:t xml:space="preserve">. </w:t>
            </w:r>
            <w:r>
              <w:rPr>
                <w:rStyle w:val="IndexLink"/>
                <w:rtl w:val="true"/>
              </w:rPr>
              <w:t>نام‌گذارى‌</w:t>
            </w:r>
            <w:r>
              <w:rPr>
                <w:rStyle w:val="IndexLink"/>
                <w:rtl w:val="true"/>
              </w:rPr>
              <w:tab/>
            </w:r>
            <w:r>
              <w:rPr>
                <w:rStyle w:val="IndexLink"/>
              </w:rPr>
              <w:t>12</w:t>
            </w:r>
          </w:hyperlink>
        </w:p>
        <w:p>
          <w:pPr>
            <w:pStyle w:val="Contents3"/>
            <w:tabs>
              <w:tab w:val="clear" w:pos="8459"/>
              <w:tab w:val="right" w:pos="9026" w:leader="dot"/>
            </w:tabs>
            <w:rPr/>
          </w:pPr>
          <w:hyperlink w:anchor="__RefHeading___Toc2931834_3650668749">
            <w:r>
              <w:rPr>
                <w:webHidden/>
                <w:rStyle w:val="IndexLink"/>
              </w:rPr>
              <w:t>3</w:t>
            </w:r>
            <w:r>
              <w:rPr>
                <w:rStyle w:val="IndexLink"/>
                <w:rtl w:val="true"/>
              </w:rPr>
              <w:t xml:space="preserve">. </w:t>
            </w:r>
            <w:r>
              <w:rPr>
                <w:rStyle w:val="IndexLink"/>
                <w:rtl w:val="true"/>
              </w:rPr>
              <w:t>كنيه‌هاى حضرت عباس عليه السلام‌</w:t>
            </w:r>
            <w:r>
              <w:rPr>
                <w:rStyle w:val="IndexLink"/>
                <w:rtl w:val="true"/>
              </w:rPr>
              <w:tab/>
            </w:r>
            <w:r>
              <w:rPr>
                <w:rStyle w:val="IndexLink"/>
              </w:rPr>
              <w:t>12</w:t>
            </w:r>
          </w:hyperlink>
        </w:p>
        <w:p>
          <w:pPr>
            <w:pStyle w:val="Contents4"/>
            <w:tabs>
              <w:tab w:val="clear" w:pos="8176"/>
              <w:tab w:val="right" w:pos="9026" w:leader="dot"/>
            </w:tabs>
            <w:rPr/>
          </w:pPr>
          <w:hyperlink w:anchor="__RefHeading___Toc2931836_3650668749">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931838_3650668749">
            <w:r>
              <w:rPr>
                <w:webHidden/>
                <w:rStyle w:val="IndexLink"/>
                <w:rtl w:val="true"/>
              </w:rPr>
              <w:t>الف</w:t>
            </w:r>
            <w:r>
              <w:rPr>
                <w:rStyle w:val="IndexLink"/>
                <w:rtl w:val="true"/>
              </w:rPr>
              <w:t xml:space="preserve">) </w:t>
            </w:r>
            <w:r>
              <w:rPr>
                <w:rStyle w:val="IndexLink"/>
                <w:rtl w:val="true"/>
              </w:rPr>
              <w:t>ابوالفضل‌</w:t>
            </w:r>
            <w:r>
              <w:rPr>
                <w:rStyle w:val="IndexLink"/>
                <w:rtl w:val="true"/>
              </w:rPr>
              <w:tab/>
            </w:r>
            <w:r>
              <w:rPr>
                <w:rStyle w:val="IndexLink"/>
              </w:rPr>
              <w:t>13</w:t>
            </w:r>
          </w:hyperlink>
        </w:p>
        <w:p>
          <w:pPr>
            <w:pStyle w:val="Contents4"/>
            <w:tabs>
              <w:tab w:val="clear" w:pos="8176"/>
              <w:tab w:val="right" w:pos="9026" w:leader="dot"/>
            </w:tabs>
            <w:rPr/>
          </w:pPr>
          <w:hyperlink w:anchor="__RefHeading___Toc2931840_3650668749">
            <w:r>
              <w:rPr>
                <w:webHidden/>
                <w:rStyle w:val="IndexLink"/>
                <w:rtl w:val="true"/>
              </w:rPr>
              <w:t>ب</w:t>
            </w:r>
            <w:r>
              <w:rPr>
                <w:rStyle w:val="IndexLink"/>
                <w:rtl w:val="true"/>
              </w:rPr>
              <w:t xml:space="preserve">) </w:t>
            </w:r>
            <w:r>
              <w:rPr>
                <w:rStyle w:val="IndexLink"/>
                <w:rtl w:val="true"/>
              </w:rPr>
              <w:t>ابو القِربَة</w:t>
            </w:r>
            <w:r>
              <w:rPr>
                <w:rStyle w:val="IndexLink"/>
                <w:rtl w:val="true"/>
              </w:rPr>
              <w:tab/>
            </w:r>
            <w:r>
              <w:rPr>
                <w:rStyle w:val="IndexLink"/>
              </w:rPr>
              <w:t>13</w:t>
            </w:r>
          </w:hyperlink>
        </w:p>
        <w:p>
          <w:pPr>
            <w:pStyle w:val="Contents3"/>
            <w:tabs>
              <w:tab w:val="clear" w:pos="8459"/>
              <w:tab w:val="right" w:pos="9026" w:leader="dot"/>
            </w:tabs>
            <w:rPr/>
          </w:pPr>
          <w:hyperlink w:anchor="__RefHeading___Toc2931842_3650668749">
            <w:r>
              <w:rPr>
                <w:webHidden/>
                <w:rStyle w:val="IndexLink"/>
              </w:rPr>
              <w:t>4</w:t>
            </w:r>
            <w:r>
              <w:rPr>
                <w:rStyle w:val="IndexLink"/>
                <w:rtl w:val="true"/>
              </w:rPr>
              <w:t xml:space="preserve">. </w:t>
            </w:r>
            <w:r>
              <w:rPr>
                <w:rStyle w:val="IndexLink"/>
                <w:rtl w:val="true"/>
              </w:rPr>
              <w:t>لقب‌هاى حضرت عباس عليه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2931844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931846_3650668749">
            <w:r>
              <w:rPr>
                <w:webHidden/>
                <w:rStyle w:val="IndexLink"/>
                <w:rtl w:val="true"/>
              </w:rPr>
              <w:t>الف</w:t>
            </w:r>
            <w:r>
              <w:rPr>
                <w:rStyle w:val="IndexLink"/>
                <w:rtl w:val="true"/>
              </w:rPr>
              <w:t xml:space="preserve">) </w:t>
            </w:r>
            <w:r>
              <w:rPr>
                <w:rStyle w:val="IndexLink"/>
                <w:rtl w:val="true"/>
              </w:rPr>
              <w:t>قمر بنى‌هاشم‌</w:t>
            </w:r>
            <w:r>
              <w:rPr>
                <w:rStyle w:val="IndexLink"/>
                <w:rtl w:val="true"/>
              </w:rPr>
              <w:tab/>
            </w:r>
            <w:r>
              <w:rPr>
                <w:rStyle w:val="IndexLink"/>
              </w:rPr>
              <w:t>14</w:t>
            </w:r>
          </w:hyperlink>
        </w:p>
        <w:p>
          <w:pPr>
            <w:pStyle w:val="Contents4"/>
            <w:tabs>
              <w:tab w:val="clear" w:pos="8176"/>
              <w:tab w:val="right" w:pos="9026" w:leader="dot"/>
            </w:tabs>
            <w:rPr/>
          </w:pPr>
          <w:hyperlink w:anchor="__RefHeading___Toc2931848_3650668749">
            <w:r>
              <w:rPr>
                <w:webHidden/>
                <w:rStyle w:val="IndexLink"/>
                <w:rtl w:val="true"/>
              </w:rPr>
              <w:t>ب</w:t>
            </w:r>
            <w:r>
              <w:rPr>
                <w:rStyle w:val="IndexLink"/>
                <w:rtl w:val="true"/>
              </w:rPr>
              <w:t xml:space="preserve">) </w:t>
            </w:r>
            <w:r>
              <w:rPr>
                <w:rStyle w:val="IndexLink"/>
                <w:rtl w:val="true"/>
              </w:rPr>
              <w:t>باب الحوائج‌</w:t>
            </w:r>
            <w:r>
              <w:rPr>
                <w:rStyle w:val="IndexLink"/>
                <w:rtl w:val="true"/>
              </w:rPr>
              <w:tab/>
            </w:r>
            <w:r>
              <w:rPr>
                <w:rStyle w:val="IndexLink"/>
              </w:rPr>
              <w:t>14</w:t>
            </w:r>
          </w:hyperlink>
        </w:p>
        <w:p>
          <w:pPr>
            <w:pStyle w:val="Contents4"/>
            <w:tabs>
              <w:tab w:val="clear" w:pos="8176"/>
              <w:tab w:val="right" w:pos="9026" w:leader="dot"/>
            </w:tabs>
            <w:rPr/>
          </w:pPr>
          <w:hyperlink w:anchor="__RefHeading___Toc2931850_3650668749">
            <w:r>
              <w:rPr>
                <w:webHidden/>
                <w:rStyle w:val="IndexLink"/>
                <w:rtl w:val="true"/>
              </w:rPr>
              <w:t>ج</w:t>
            </w:r>
            <w:r>
              <w:rPr>
                <w:rStyle w:val="IndexLink"/>
                <w:rtl w:val="true"/>
              </w:rPr>
              <w:t xml:space="preserve">) </w:t>
            </w:r>
            <w:r>
              <w:rPr>
                <w:rStyle w:val="IndexLink"/>
                <w:rtl w:val="true"/>
              </w:rPr>
              <w:t>سقّا</w:t>
            </w:r>
            <w:r>
              <w:rPr>
                <w:rStyle w:val="IndexLink"/>
                <w:rtl w:val="true"/>
              </w:rPr>
              <w:tab/>
            </w:r>
            <w:r>
              <w:rPr>
                <w:rStyle w:val="IndexLink"/>
              </w:rPr>
              <w:t>15</w:t>
            </w:r>
          </w:hyperlink>
        </w:p>
        <w:p>
          <w:pPr>
            <w:pStyle w:val="Contents4"/>
            <w:tabs>
              <w:tab w:val="clear" w:pos="8176"/>
              <w:tab w:val="right" w:pos="9026" w:leader="dot"/>
            </w:tabs>
            <w:rPr/>
          </w:pPr>
          <w:hyperlink w:anchor="__RefHeading___Toc2931852_3650668749">
            <w:r>
              <w:rPr>
                <w:webHidden/>
                <w:rStyle w:val="IndexLink"/>
                <w:rtl w:val="true"/>
              </w:rPr>
              <w:t>د</w:t>
            </w:r>
            <w:r>
              <w:rPr>
                <w:rStyle w:val="IndexLink"/>
                <w:rtl w:val="true"/>
              </w:rPr>
              <w:t xml:space="preserve">) </w:t>
            </w:r>
            <w:r>
              <w:rPr>
                <w:rStyle w:val="IndexLink"/>
                <w:rtl w:val="true"/>
              </w:rPr>
              <w:t xml:space="preserve">كَبْش الكتيبة </w:t>
            </w:r>
            <w:r>
              <w:rPr>
                <w:rStyle w:val="IndexLink"/>
                <w:rtl w:val="true"/>
              </w:rPr>
              <w:t>(</w:t>
            </w:r>
            <w:r>
              <w:rPr>
                <w:rStyle w:val="IndexLink"/>
                <w:rtl w:val="true"/>
              </w:rPr>
              <w:t>قوچ لشكر</w:t>
            </w:r>
            <w:r>
              <w:rPr>
                <w:rStyle w:val="IndexLink"/>
                <w:rtl w:val="true"/>
              </w:rPr>
              <w:t>)</w:t>
              <w:tab/>
            </w:r>
            <w:r>
              <w:rPr>
                <w:rStyle w:val="IndexLink"/>
              </w:rPr>
              <w:t>16</w:t>
            </w:r>
          </w:hyperlink>
        </w:p>
        <w:p>
          <w:pPr>
            <w:pStyle w:val="Contents4"/>
            <w:tabs>
              <w:tab w:val="clear" w:pos="8176"/>
              <w:tab w:val="right" w:pos="9026" w:leader="dot"/>
            </w:tabs>
            <w:rPr/>
          </w:pPr>
          <w:hyperlink w:anchor="__RefHeading___Toc2931854_3650668749">
            <w:r>
              <w:rPr>
                <w:webHidden/>
                <w:rStyle w:val="IndexLink"/>
                <w:rtl w:val="true"/>
              </w:rPr>
              <w:t>ه</w:t>
            </w:r>
            <w:r>
              <w:rPr>
                <w:rStyle w:val="IndexLink"/>
                <w:rtl w:val="true"/>
              </w:rPr>
              <w:t xml:space="preserve">) </w:t>
            </w:r>
            <w:r>
              <w:rPr>
                <w:rStyle w:val="IndexLink"/>
                <w:rtl w:val="true"/>
              </w:rPr>
              <w:t>حامى الظَعِينة</w:t>
            </w:r>
            <w:r>
              <w:rPr>
                <w:rStyle w:val="IndexLink"/>
                <w:rtl w:val="true"/>
              </w:rPr>
              <w:tab/>
            </w:r>
            <w:r>
              <w:rPr>
                <w:rStyle w:val="IndexLink"/>
              </w:rPr>
              <w:t>17</w:t>
            </w:r>
          </w:hyperlink>
        </w:p>
        <w:p>
          <w:pPr>
            <w:pStyle w:val="Contents3"/>
            <w:tabs>
              <w:tab w:val="clear" w:pos="8459"/>
              <w:tab w:val="right" w:pos="9026" w:leader="dot"/>
            </w:tabs>
            <w:rPr/>
          </w:pPr>
          <w:hyperlink w:anchor="__RefHeading___Toc2931856_3650668749">
            <w:r>
              <w:rPr>
                <w:webHidden/>
                <w:rStyle w:val="IndexLink"/>
              </w:rPr>
              <w:t>5</w:t>
            </w:r>
            <w:r>
              <w:rPr>
                <w:rStyle w:val="IndexLink"/>
                <w:rtl w:val="true"/>
              </w:rPr>
              <w:t xml:space="preserve">. </w:t>
            </w:r>
            <w:r>
              <w:rPr>
                <w:rStyle w:val="IndexLink"/>
                <w:rtl w:val="true"/>
              </w:rPr>
              <w:t>مادر عباس عليه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931858_3650668749">
            <w:r>
              <w:rPr>
                <w:webHidden/>
                <w:rStyle w:val="IndexLink"/>
              </w:rPr>
              <w:t>6</w:t>
            </w:r>
            <w:r>
              <w:rPr>
                <w:rStyle w:val="IndexLink"/>
                <w:rtl w:val="true"/>
              </w:rPr>
              <w:t xml:space="preserve">. </w:t>
            </w:r>
            <w:r>
              <w:rPr>
                <w:rStyle w:val="IndexLink"/>
                <w:rtl w:val="true"/>
              </w:rPr>
              <w:t>خاستگاه تربيتى عباس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931860_3650668749">
            <w:r>
              <w:rPr>
                <w:webHidden/>
                <w:rStyle w:val="IndexLink"/>
              </w:rPr>
              <w:t>7</w:t>
            </w:r>
            <w:r>
              <w:rPr>
                <w:rStyle w:val="IndexLink"/>
                <w:rtl w:val="true"/>
              </w:rPr>
              <w:t xml:space="preserve">. </w:t>
            </w:r>
            <w:r>
              <w:rPr>
                <w:rStyle w:val="IndexLink"/>
                <w:rtl w:val="true"/>
              </w:rPr>
              <w:t>ازدواج حضرت عباس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931862_3650668749">
            <w:r>
              <w:rPr>
                <w:webHidden/>
                <w:rStyle w:val="IndexLink"/>
              </w:rPr>
              <w:t>8</w:t>
            </w:r>
            <w:r>
              <w:rPr>
                <w:rStyle w:val="IndexLink"/>
                <w:rtl w:val="true"/>
              </w:rPr>
              <w:t xml:space="preserve">. </w:t>
            </w:r>
            <w:r>
              <w:rPr>
                <w:rStyle w:val="IndexLink"/>
                <w:rtl w:val="true"/>
              </w:rPr>
              <w:t>مدت عمر</w:t>
            </w:r>
            <w:r>
              <w:rPr>
                <w:rStyle w:val="IndexLink"/>
                <w:rtl w:val="true"/>
              </w:rPr>
              <w:tab/>
            </w:r>
            <w:r>
              <w:rPr>
                <w:rStyle w:val="IndexLink"/>
              </w:rPr>
              <w:t>20</w:t>
            </w:r>
          </w:hyperlink>
        </w:p>
        <w:p>
          <w:pPr>
            <w:pStyle w:val="Contents2"/>
            <w:tabs>
              <w:tab w:val="clear" w:pos="8743"/>
              <w:tab w:val="right" w:pos="9026" w:leader="dot"/>
            </w:tabs>
            <w:rPr/>
          </w:pPr>
          <w:hyperlink w:anchor="__RefHeading___Toc2931864_3650668749">
            <w:r>
              <w:rPr>
                <w:webHidden/>
                <w:rStyle w:val="IndexLink"/>
              </w:rPr>
              <w:t>2</w:t>
            </w:r>
            <w:r>
              <w:rPr>
                <w:rStyle w:val="IndexLink"/>
                <w:rtl w:val="true"/>
              </w:rPr>
              <w:t xml:space="preserve"> </w:t>
            </w:r>
            <w:r>
              <w:rPr>
                <w:rStyle w:val="IndexLink"/>
                <w:rtl w:val="true"/>
              </w:rPr>
              <w:t>ويژگى‌هاى فردى حضرت عباس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931866_3650668749">
            <w:r>
              <w:rPr>
                <w:webHidden/>
                <w:rStyle w:val="IndexLink"/>
              </w:rPr>
              <w:t>1</w:t>
            </w:r>
            <w:r>
              <w:rPr>
                <w:rStyle w:val="IndexLink"/>
                <w:rtl w:val="true"/>
              </w:rPr>
              <w:t xml:space="preserve">. </w:t>
            </w:r>
            <w:r>
              <w:rPr>
                <w:rStyle w:val="IndexLink"/>
                <w:rtl w:val="true"/>
              </w:rPr>
              <w:t>ويژگى‌هاى جسمى‌</w:t>
            </w:r>
            <w:r>
              <w:rPr>
                <w:rStyle w:val="IndexLink"/>
                <w:rtl w:val="true"/>
              </w:rPr>
              <w:tab/>
            </w:r>
            <w:r>
              <w:rPr>
                <w:rStyle w:val="IndexLink"/>
              </w:rPr>
              <w:t>22</w:t>
            </w:r>
          </w:hyperlink>
        </w:p>
        <w:p>
          <w:pPr>
            <w:pStyle w:val="Contents3"/>
            <w:tabs>
              <w:tab w:val="clear" w:pos="8459"/>
              <w:tab w:val="right" w:pos="9026" w:leader="dot"/>
            </w:tabs>
            <w:rPr/>
          </w:pPr>
          <w:hyperlink w:anchor="__RefHeading___Toc2931868_3650668749">
            <w:r>
              <w:rPr>
                <w:webHidden/>
                <w:rStyle w:val="IndexLink"/>
              </w:rPr>
              <w:t>2</w:t>
            </w:r>
            <w:r>
              <w:rPr>
                <w:rStyle w:val="IndexLink"/>
                <w:rtl w:val="true"/>
              </w:rPr>
              <w:t xml:space="preserve">. </w:t>
            </w:r>
            <w:r>
              <w:rPr>
                <w:rStyle w:val="IndexLink"/>
                <w:rtl w:val="true"/>
              </w:rPr>
              <w:t>ويژگى‌هاى روحى و اخلاقى‌</w:t>
            </w:r>
            <w:r>
              <w:rPr>
                <w:rStyle w:val="IndexLink"/>
                <w:rtl w:val="true"/>
              </w:rPr>
              <w:tab/>
            </w:r>
            <w:r>
              <w:rPr>
                <w:rStyle w:val="IndexLink"/>
              </w:rPr>
              <w:t>23</w:t>
            </w:r>
          </w:hyperlink>
        </w:p>
        <w:p>
          <w:pPr>
            <w:pStyle w:val="Contents4"/>
            <w:tabs>
              <w:tab w:val="clear" w:pos="8176"/>
              <w:tab w:val="right" w:pos="9026" w:leader="dot"/>
            </w:tabs>
            <w:rPr/>
          </w:pPr>
          <w:hyperlink w:anchor="__RefHeading___Toc2931870_3650668749">
            <w:r>
              <w:rPr>
                <w:webHidden/>
                <w:rStyle w:val="IndexLink"/>
                <w:rtl w:val="true"/>
              </w:rPr>
              <w:t>الف</w:t>
            </w:r>
            <w:r>
              <w:rPr>
                <w:rStyle w:val="IndexLink"/>
                <w:rtl w:val="true"/>
              </w:rPr>
              <w:t xml:space="preserve">) </w:t>
            </w:r>
            <w:r>
              <w:rPr>
                <w:rStyle w:val="IndexLink"/>
                <w:rtl w:val="true"/>
              </w:rPr>
              <w:t>جنگ‌آورى و شجاعت‌</w:t>
            </w:r>
            <w:r>
              <w:rPr>
                <w:rStyle w:val="IndexLink"/>
                <w:rtl w:val="true"/>
              </w:rPr>
              <w:tab/>
            </w:r>
            <w:r>
              <w:rPr>
                <w:rStyle w:val="IndexLink"/>
              </w:rPr>
              <w:t>23</w:t>
            </w:r>
          </w:hyperlink>
        </w:p>
        <w:p>
          <w:pPr>
            <w:pStyle w:val="Contents4"/>
            <w:tabs>
              <w:tab w:val="clear" w:pos="8176"/>
              <w:tab w:val="right" w:pos="9026" w:leader="dot"/>
            </w:tabs>
            <w:rPr/>
          </w:pPr>
          <w:hyperlink w:anchor="__RefHeading___Toc2931872_3650668749">
            <w:r>
              <w:rPr>
                <w:webHidden/>
                <w:rStyle w:val="IndexLink"/>
                <w:rtl w:val="true"/>
              </w:rPr>
              <w:t>ب</w:t>
            </w:r>
            <w:r>
              <w:rPr>
                <w:rStyle w:val="IndexLink"/>
                <w:rtl w:val="true"/>
              </w:rPr>
              <w:t xml:space="preserve">) </w:t>
            </w:r>
            <w:r>
              <w:rPr>
                <w:rStyle w:val="IndexLink"/>
                <w:rtl w:val="true"/>
              </w:rPr>
              <w:t>دانش و بينش‌</w:t>
            </w:r>
            <w:r>
              <w:rPr>
                <w:rStyle w:val="IndexLink"/>
                <w:rtl w:val="true"/>
              </w:rPr>
              <w:tab/>
            </w:r>
            <w:r>
              <w:rPr>
                <w:rStyle w:val="IndexLink"/>
              </w:rPr>
              <w:t>24</w:t>
            </w:r>
          </w:hyperlink>
        </w:p>
        <w:p>
          <w:pPr>
            <w:pStyle w:val="Contents4"/>
            <w:tabs>
              <w:tab w:val="clear" w:pos="8176"/>
              <w:tab w:val="right" w:pos="9026" w:leader="dot"/>
            </w:tabs>
            <w:rPr/>
          </w:pPr>
          <w:hyperlink w:anchor="__RefHeading___Toc2931874_3650668749">
            <w:r>
              <w:rPr>
                <w:webHidden/>
                <w:rStyle w:val="IndexLink"/>
                <w:rtl w:val="true"/>
              </w:rPr>
              <w:t>ج</w:t>
            </w:r>
            <w:r>
              <w:rPr>
                <w:rStyle w:val="IndexLink"/>
                <w:rtl w:val="true"/>
              </w:rPr>
              <w:t xml:space="preserve">) </w:t>
            </w:r>
            <w:r>
              <w:rPr>
                <w:rStyle w:val="IndexLink"/>
                <w:rtl w:val="true"/>
              </w:rPr>
              <w:t>ادب و فروتنى‌</w:t>
            </w:r>
            <w:r>
              <w:rPr>
                <w:rStyle w:val="IndexLink"/>
                <w:rtl w:val="true"/>
              </w:rPr>
              <w:tab/>
            </w:r>
            <w:r>
              <w:rPr>
                <w:rStyle w:val="IndexLink"/>
              </w:rPr>
              <w:t>25</w:t>
            </w:r>
          </w:hyperlink>
        </w:p>
        <w:p>
          <w:pPr>
            <w:pStyle w:val="Contents2"/>
            <w:tabs>
              <w:tab w:val="clear" w:pos="8743"/>
              <w:tab w:val="right" w:pos="9026" w:leader="dot"/>
            </w:tabs>
            <w:rPr/>
          </w:pPr>
          <w:hyperlink w:anchor="__RefHeading___Toc2931876_3650668749">
            <w:r>
              <w:rPr>
                <w:webHidden/>
                <w:rStyle w:val="IndexLink"/>
              </w:rPr>
              <w:t>3</w:t>
            </w:r>
            <w:r>
              <w:rPr>
                <w:rStyle w:val="IndexLink"/>
                <w:rtl w:val="true"/>
              </w:rPr>
              <w:t xml:space="preserve"> </w:t>
            </w:r>
            <w:r>
              <w:rPr>
                <w:rStyle w:val="IndexLink"/>
                <w:rtl w:val="true"/>
              </w:rPr>
              <w:t>تلاش‌هاى سياسى حضرت عباس عليه السلام در دوران امامان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931878_3650668749">
            <w:r>
              <w:rPr>
                <w:webHidden/>
                <w:rStyle w:val="IndexLink"/>
              </w:rPr>
              <w:t>1</w:t>
            </w:r>
            <w:r>
              <w:rPr>
                <w:rStyle w:val="IndexLink"/>
                <w:rtl w:val="true"/>
              </w:rPr>
              <w:t xml:space="preserve">. </w:t>
            </w:r>
            <w:r>
              <w:rPr>
                <w:rStyle w:val="IndexLink"/>
                <w:rtl w:val="true"/>
              </w:rPr>
              <w:t>عصر اميرمؤمنان على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931880_3650668749">
            <w:r>
              <w:rPr>
                <w:webHidden/>
                <w:rStyle w:val="IndexLink"/>
                <w:rtl w:val="true"/>
              </w:rPr>
              <w:t>درخشش در جنگ صفين‌</w:t>
            </w:r>
            <w:r>
              <w:rPr>
                <w:rStyle w:val="IndexLink"/>
                <w:rtl w:val="true"/>
              </w:rPr>
              <w:tab/>
            </w:r>
            <w:r>
              <w:rPr>
                <w:rStyle w:val="IndexLink"/>
              </w:rPr>
              <w:t>26</w:t>
            </w:r>
          </w:hyperlink>
        </w:p>
        <w:p>
          <w:pPr>
            <w:pStyle w:val="Contents3"/>
            <w:tabs>
              <w:tab w:val="clear" w:pos="8459"/>
              <w:tab w:val="right" w:pos="9026" w:leader="dot"/>
            </w:tabs>
            <w:rPr/>
          </w:pPr>
          <w:hyperlink w:anchor="__RefHeading___Toc2931882_3650668749">
            <w:r>
              <w:rPr>
                <w:webHidden/>
                <w:rStyle w:val="IndexLink"/>
              </w:rPr>
              <w:t>2</w:t>
            </w:r>
            <w:r>
              <w:rPr>
                <w:rStyle w:val="IndexLink"/>
                <w:rtl w:val="true"/>
              </w:rPr>
              <w:t xml:space="preserve">. </w:t>
            </w:r>
            <w:r>
              <w:rPr>
                <w:rStyle w:val="IndexLink"/>
                <w:rtl w:val="true"/>
              </w:rPr>
              <w:t>عصر امام حسن مجتبى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931884_3650668749">
            <w:r>
              <w:rPr>
                <w:webHidden/>
                <w:rStyle w:val="IndexLink"/>
                <w:rtl w:val="true"/>
              </w:rPr>
              <w:t>شركت در خاك‌سپارى امام مجتبى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931886_3650668749">
            <w:r>
              <w:rPr>
                <w:webHidden/>
                <w:rStyle w:val="IndexLink"/>
              </w:rPr>
              <w:t>3</w:t>
            </w:r>
            <w:r>
              <w:rPr>
                <w:rStyle w:val="IndexLink"/>
                <w:rtl w:val="true"/>
              </w:rPr>
              <w:t xml:space="preserve">. </w:t>
            </w:r>
            <w:r>
              <w:rPr>
                <w:rStyle w:val="IndexLink"/>
                <w:rtl w:val="true"/>
              </w:rPr>
              <w:t>عصر امام حسين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931888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931890_3650668749">
            <w:r>
              <w:rPr>
                <w:webHidden/>
                <w:rStyle w:val="IndexLink"/>
                <w:rtl w:val="true"/>
              </w:rPr>
              <w:t>حفاظت از امام در ماجراى ديدار وليد با ايشان‌</w:t>
            </w:r>
            <w:r>
              <w:rPr>
                <w:rStyle w:val="IndexLink"/>
                <w:rtl w:val="true"/>
              </w:rPr>
              <w:tab/>
            </w:r>
            <w:r>
              <w:rPr>
                <w:rStyle w:val="IndexLink"/>
              </w:rPr>
              <w:t>30</w:t>
            </w:r>
          </w:hyperlink>
        </w:p>
        <w:p>
          <w:pPr>
            <w:pStyle w:val="Contents2"/>
            <w:tabs>
              <w:tab w:val="clear" w:pos="8743"/>
              <w:tab w:val="right" w:pos="9026" w:leader="dot"/>
            </w:tabs>
            <w:rPr/>
          </w:pPr>
          <w:hyperlink w:anchor="__RefHeading___Toc2931892_3650668749">
            <w:r>
              <w:rPr>
                <w:webHidden/>
                <w:rStyle w:val="IndexLink"/>
              </w:rPr>
              <w:t>4</w:t>
            </w:r>
            <w:r>
              <w:rPr>
                <w:rStyle w:val="IndexLink"/>
                <w:rtl w:val="true"/>
              </w:rPr>
              <w:t xml:space="preserve"> </w:t>
            </w:r>
            <w:r>
              <w:rPr>
                <w:rStyle w:val="IndexLink"/>
                <w:rtl w:val="true"/>
              </w:rPr>
              <w:t>نقش آفرينى حضرت عباس عليه السلام در حماسه عاشورا</w:t>
            </w:r>
            <w:r>
              <w:rPr>
                <w:rStyle w:val="IndexLink"/>
                <w:rtl w:val="true"/>
              </w:rPr>
              <w:tab/>
            </w:r>
            <w:r>
              <w:rPr>
                <w:rStyle w:val="IndexLink"/>
              </w:rPr>
              <w:t>33</w:t>
            </w:r>
          </w:hyperlink>
        </w:p>
        <w:p>
          <w:pPr>
            <w:pStyle w:val="Contents3"/>
            <w:tabs>
              <w:tab w:val="clear" w:pos="8459"/>
              <w:tab w:val="right" w:pos="9026" w:leader="dot"/>
            </w:tabs>
            <w:rPr/>
          </w:pPr>
          <w:hyperlink w:anchor="__RefHeading___Toc2931894_3650668749">
            <w:r>
              <w:rPr>
                <w:webHidden/>
                <w:rStyle w:val="IndexLink"/>
              </w:rPr>
              <w:t>1</w:t>
            </w:r>
            <w:r>
              <w:rPr>
                <w:rStyle w:val="IndexLink"/>
                <w:rtl w:val="true"/>
              </w:rPr>
              <w:t xml:space="preserve">. </w:t>
            </w:r>
            <w:r>
              <w:rPr>
                <w:rStyle w:val="IndexLink"/>
                <w:rtl w:val="true"/>
              </w:rPr>
              <w:t>همراهى پيوسته با امام حسين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931896_3650668749">
            <w:r>
              <w:rPr>
                <w:webHidden/>
                <w:rStyle w:val="IndexLink"/>
              </w:rPr>
              <w:t>2</w:t>
            </w:r>
            <w:r>
              <w:rPr>
                <w:rStyle w:val="IndexLink"/>
                <w:rtl w:val="true"/>
              </w:rPr>
              <w:t xml:space="preserve">. </w:t>
            </w:r>
            <w:r>
              <w:rPr>
                <w:rStyle w:val="IndexLink"/>
                <w:rtl w:val="true"/>
              </w:rPr>
              <w:t>آب رسانى‌</w:t>
            </w:r>
            <w:r>
              <w:rPr>
                <w:rStyle w:val="IndexLink"/>
                <w:rtl w:val="true"/>
              </w:rPr>
              <w:tab/>
            </w:r>
            <w:r>
              <w:rPr>
                <w:rStyle w:val="IndexLink"/>
              </w:rPr>
              <w:t>35</w:t>
            </w:r>
          </w:hyperlink>
        </w:p>
        <w:p>
          <w:pPr>
            <w:pStyle w:val="Contents3"/>
            <w:tabs>
              <w:tab w:val="clear" w:pos="8459"/>
              <w:tab w:val="right" w:pos="9026" w:leader="dot"/>
            </w:tabs>
            <w:rPr/>
          </w:pPr>
          <w:hyperlink w:anchor="__RefHeading___Toc2931898_3650668749">
            <w:r>
              <w:rPr>
                <w:webHidden/>
                <w:rStyle w:val="IndexLink"/>
              </w:rPr>
              <w:t>3</w:t>
            </w:r>
            <w:r>
              <w:rPr>
                <w:rStyle w:val="IndexLink"/>
                <w:rtl w:val="true"/>
              </w:rPr>
              <w:t xml:space="preserve">. </w:t>
            </w:r>
            <w:r>
              <w:rPr>
                <w:rStyle w:val="IndexLink"/>
                <w:rtl w:val="true"/>
              </w:rPr>
              <w:t>نمايندگى و سخنگويى از جانب امام‌</w:t>
            </w:r>
            <w:r>
              <w:rPr>
                <w:rStyle w:val="IndexLink"/>
                <w:rtl w:val="true"/>
              </w:rPr>
              <w:tab/>
            </w:r>
            <w:r>
              <w:rPr>
                <w:rStyle w:val="IndexLink"/>
              </w:rPr>
              <w:t>36</w:t>
            </w:r>
          </w:hyperlink>
        </w:p>
        <w:p>
          <w:pPr>
            <w:pStyle w:val="Contents3"/>
            <w:tabs>
              <w:tab w:val="clear" w:pos="8459"/>
              <w:tab w:val="right" w:pos="9026" w:leader="dot"/>
            </w:tabs>
            <w:rPr/>
          </w:pPr>
          <w:hyperlink w:anchor="__RefHeading___Toc2931900_3650668749">
            <w:r>
              <w:rPr>
                <w:webHidden/>
                <w:rStyle w:val="IndexLink"/>
              </w:rPr>
              <w:t>4</w:t>
            </w:r>
            <w:r>
              <w:rPr>
                <w:rStyle w:val="IndexLink"/>
                <w:rtl w:val="true"/>
              </w:rPr>
              <w:t xml:space="preserve">. </w:t>
            </w:r>
            <w:r>
              <w:rPr>
                <w:rStyle w:val="IndexLink"/>
                <w:rtl w:val="true"/>
              </w:rPr>
              <w:t>پشتيبانى از امام و شعارهاى عاشورا</w:t>
            </w:r>
            <w:r>
              <w:rPr>
                <w:rStyle w:val="IndexLink"/>
                <w:rtl w:val="true"/>
              </w:rPr>
              <w:tab/>
            </w:r>
            <w:r>
              <w:rPr>
                <w:rStyle w:val="IndexLink"/>
              </w:rPr>
              <w:t>38</w:t>
            </w:r>
          </w:hyperlink>
        </w:p>
        <w:p>
          <w:pPr>
            <w:pStyle w:val="Contents3"/>
            <w:tabs>
              <w:tab w:val="clear" w:pos="8459"/>
              <w:tab w:val="right" w:pos="9026" w:leader="dot"/>
            </w:tabs>
            <w:rPr/>
          </w:pPr>
          <w:hyperlink w:anchor="__RefHeading___Toc2931902_3650668749">
            <w:r>
              <w:rPr>
                <w:webHidden/>
                <w:rStyle w:val="IndexLink"/>
              </w:rPr>
              <w:t>5</w:t>
            </w:r>
            <w:r>
              <w:rPr>
                <w:rStyle w:val="IndexLink"/>
                <w:rtl w:val="true"/>
              </w:rPr>
              <w:t xml:space="preserve">. </w:t>
            </w:r>
            <w:r>
              <w:rPr>
                <w:rStyle w:val="IndexLink"/>
                <w:rtl w:val="true"/>
              </w:rPr>
              <w:t>ردّ امان‌نامه دشمن‌</w:t>
            </w:r>
            <w:r>
              <w:rPr>
                <w:rStyle w:val="IndexLink"/>
                <w:rtl w:val="true"/>
              </w:rPr>
              <w:tab/>
            </w:r>
            <w:r>
              <w:rPr>
                <w:rStyle w:val="IndexLink"/>
              </w:rPr>
              <w:t>40</w:t>
            </w:r>
          </w:hyperlink>
        </w:p>
        <w:p>
          <w:pPr>
            <w:pStyle w:val="Contents3"/>
            <w:tabs>
              <w:tab w:val="clear" w:pos="8459"/>
              <w:tab w:val="right" w:pos="9026" w:leader="dot"/>
            </w:tabs>
            <w:rPr/>
          </w:pPr>
          <w:hyperlink w:anchor="__RefHeading___Toc2931904_3650668749">
            <w:r>
              <w:rPr>
                <w:webHidden/>
                <w:rStyle w:val="IndexLink"/>
              </w:rPr>
              <w:t>6</w:t>
            </w:r>
            <w:r>
              <w:rPr>
                <w:rStyle w:val="IndexLink"/>
                <w:rtl w:val="true"/>
              </w:rPr>
              <w:t xml:space="preserve">. </w:t>
            </w:r>
            <w:r>
              <w:rPr>
                <w:rStyle w:val="IndexLink"/>
                <w:rtl w:val="true"/>
              </w:rPr>
              <w:t>پرچمدارى سپاه امام‌</w:t>
            </w:r>
            <w:r>
              <w:rPr>
                <w:rStyle w:val="IndexLink"/>
                <w:rtl w:val="true"/>
              </w:rPr>
              <w:tab/>
            </w:r>
            <w:r>
              <w:rPr>
                <w:rStyle w:val="IndexLink"/>
              </w:rPr>
              <w:t>41</w:t>
            </w:r>
          </w:hyperlink>
        </w:p>
        <w:p>
          <w:pPr>
            <w:pStyle w:val="Contents3"/>
            <w:tabs>
              <w:tab w:val="clear" w:pos="8459"/>
              <w:tab w:val="right" w:pos="9026" w:leader="dot"/>
            </w:tabs>
            <w:rPr/>
          </w:pPr>
          <w:hyperlink w:anchor="__RefHeading___Toc2931906_3650668749">
            <w:r>
              <w:rPr>
                <w:webHidden/>
                <w:rStyle w:val="IndexLink"/>
              </w:rPr>
              <w:t>7</w:t>
            </w:r>
            <w:r>
              <w:rPr>
                <w:rStyle w:val="IndexLink"/>
                <w:rtl w:val="true"/>
              </w:rPr>
              <w:t xml:space="preserve">. </w:t>
            </w:r>
            <w:r>
              <w:rPr>
                <w:rStyle w:val="IndexLink"/>
                <w:rtl w:val="true"/>
              </w:rPr>
              <w:t>پيش فرستادن برادران براى نبرد</w:t>
            </w:r>
            <w:r>
              <w:rPr>
                <w:rStyle w:val="IndexLink"/>
                <w:rtl w:val="true"/>
              </w:rPr>
              <w:tab/>
            </w:r>
            <w:r>
              <w:rPr>
                <w:rStyle w:val="IndexLink"/>
              </w:rPr>
              <w:t>42</w:t>
            </w:r>
          </w:hyperlink>
        </w:p>
        <w:p>
          <w:pPr>
            <w:pStyle w:val="Contents3"/>
            <w:tabs>
              <w:tab w:val="clear" w:pos="8459"/>
              <w:tab w:val="right" w:pos="9026" w:leader="dot"/>
            </w:tabs>
            <w:rPr/>
          </w:pPr>
          <w:hyperlink w:anchor="__RefHeading___Toc2931908_3650668749">
            <w:r>
              <w:rPr>
                <w:webHidden/>
                <w:rStyle w:val="IndexLink"/>
              </w:rPr>
              <w:t>8</w:t>
            </w:r>
            <w:r>
              <w:rPr>
                <w:rStyle w:val="IndexLink"/>
                <w:rtl w:val="true"/>
              </w:rPr>
              <w:t xml:space="preserve">. </w:t>
            </w:r>
            <w:r>
              <w:rPr>
                <w:rStyle w:val="IndexLink"/>
                <w:rtl w:val="true"/>
              </w:rPr>
              <w:t>شهادت فرزندان حضرت عباس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931910_3650668749">
            <w:r>
              <w:rPr>
                <w:webHidden/>
                <w:rStyle w:val="IndexLink"/>
              </w:rPr>
              <w:t>5</w:t>
            </w:r>
            <w:r>
              <w:rPr>
                <w:rStyle w:val="IndexLink"/>
                <w:rtl w:val="true"/>
              </w:rPr>
              <w:t xml:space="preserve"> </w:t>
            </w:r>
            <w:r>
              <w:rPr>
                <w:rStyle w:val="IndexLink"/>
                <w:rtl w:val="true"/>
              </w:rPr>
              <w:t>پيكار و شهادت حضرت عباس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931912_3650668749">
            <w:r>
              <w:rPr>
                <w:webHidden/>
                <w:rStyle w:val="IndexLink"/>
              </w:rPr>
              <w:t>1</w:t>
            </w:r>
            <w:r>
              <w:rPr>
                <w:rStyle w:val="IndexLink"/>
                <w:rtl w:val="true"/>
              </w:rPr>
              <w:t xml:space="preserve">. </w:t>
            </w:r>
            <w:r>
              <w:rPr>
                <w:rStyle w:val="IndexLink"/>
                <w:rtl w:val="true"/>
              </w:rPr>
              <w:t>دريافت اجازه براى نبرد</w:t>
            </w:r>
            <w:r>
              <w:rPr>
                <w:rStyle w:val="IndexLink"/>
                <w:rtl w:val="true"/>
              </w:rPr>
              <w:tab/>
            </w:r>
            <w:r>
              <w:rPr>
                <w:rStyle w:val="IndexLink"/>
              </w:rPr>
              <w:t>45</w:t>
            </w:r>
          </w:hyperlink>
        </w:p>
        <w:p>
          <w:pPr>
            <w:pStyle w:val="Contents3"/>
            <w:tabs>
              <w:tab w:val="clear" w:pos="8459"/>
              <w:tab w:val="right" w:pos="9026" w:leader="dot"/>
            </w:tabs>
            <w:rPr/>
          </w:pPr>
          <w:hyperlink w:anchor="__RefHeading___Toc2931914_3650668749">
            <w:r>
              <w:rPr>
                <w:webHidden/>
                <w:rStyle w:val="IndexLink"/>
              </w:rPr>
              <w:t>2</w:t>
            </w:r>
            <w:r>
              <w:rPr>
                <w:rStyle w:val="IndexLink"/>
                <w:rtl w:val="true"/>
              </w:rPr>
              <w:t xml:space="preserve">. </w:t>
            </w:r>
            <w:r>
              <w:rPr>
                <w:rStyle w:val="IndexLink"/>
                <w:rtl w:val="true"/>
              </w:rPr>
              <w:t>پنددهى به دشمن‌</w:t>
            </w:r>
            <w:r>
              <w:rPr>
                <w:rStyle w:val="IndexLink"/>
                <w:rtl w:val="true"/>
              </w:rPr>
              <w:tab/>
            </w:r>
            <w:r>
              <w:rPr>
                <w:rStyle w:val="IndexLink"/>
              </w:rPr>
              <w:t>46</w:t>
            </w:r>
          </w:hyperlink>
        </w:p>
        <w:p>
          <w:pPr>
            <w:pStyle w:val="Contents3"/>
            <w:tabs>
              <w:tab w:val="clear" w:pos="8459"/>
              <w:tab w:val="right" w:pos="9026" w:leader="dot"/>
            </w:tabs>
            <w:rPr/>
          </w:pPr>
          <w:hyperlink w:anchor="__RefHeading___Toc2931916_3650668749">
            <w:r>
              <w:rPr>
                <w:webHidden/>
                <w:rStyle w:val="IndexLink"/>
              </w:rPr>
              <w:t>3</w:t>
            </w:r>
            <w:r>
              <w:rPr>
                <w:rStyle w:val="IndexLink"/>
                <w:rtl w:val="true"/>
              </w:rPr>
              <w:t xml:space="preserve">. </w:t>
            </w:r>
            <w:r>
              <w:rPr>
                <w:rStyle w:val="IndexLink"/>
                <w:rtl w:val="true"/>
              </w:rPr>
              <w:t>نبرد با دشمن‌</w:t>
            </w:r>
            <w:r>
              <w:rPr>
                <w:rStyle w:val="IndexLink"/>
                <w:rtl w:val="true"/>
              </w:rPr>
              <w:tab/>
            </w:r>
            <w:r>
              <w:rPr>
                <w:rStyle w:val="IndexLink"/>
              </w:rPr>
              <w:t>47</w:t>
            </w:r>
          </w:hyperlink>
        </w:p>
        <w:p>
          <w:pPr>
            <w:pStyle w:val="Contents3"/>
            <w:tabs>
              <w:tab w:val="clear" w:pos="8459"/>
              <w:tab w:val="right" w:pos="9026" w:leader="dot"/>
            </w:tabs>
            <w:rPr/>
          </w:pPr>
          <w:hyperlink w:anchor="__RefHeading___Toc2931918_3650668749">
            <w:r>
              <w:rPr>
                <w:webHidden/>
                <w:rStyle w:val="IndexLink"/>
              </w:rPr>
              <w:t>4</w:t>
            </w:r>
            <w:r>
              <w:rPr>
                <w:rStyle w:val="IndexLink"/>
                <w:rtl w:val="true"/>
              </w:rPr>
              <w:t xml:space="preserve">. </w:t>
            </w:r>
            <w:r>
              <w:rPr>
                <w:rStyle w:val="IndexLink"/>
                <w:rtl w:val="true"/>
              </w:rPr>
              <w:t>قطع شدن دستان‌</w:t>
            </w:r>
            <w:r>
              <w:rPr>
                <w:rStyle w:val="IndexLink"/>
                <w:rtl w:val="true"/>
              </w:rPr>
              <w:tab/>
            </w:r>
            <w:r>
              <w:rPr>
                <w:rStyle w:val="IndexLink"/>
              </w:rPr>
              <w:t>49</w:t>
            </w:r>
          </w:hyperlink>
        </w:p>
        <w:p>
          <w:pPr>
            <w:pStyle w:val="Contents3"/>
            <w:tabs>
              <w:tab w:val="clear" w:pos="8459"/>
              <w:tab w:val="right" w:pos="9026" w:leader="dot"/>
            </w:tabs>
            <w:rPr/>
          </w:pPr>
          <w:hyperlink w:anchor="__RefHeading___Toc2931920_3650668749">
            <w:r>
              <w:rPr>
                <w:webHidden/>
                <w:rStyle w:val="IndexLink"/>
              </w:rPr>
              <w:t>5</w:t>
            </w:r>
            <w:r>
              <w:rPr>
                <w:rStyle w:val="IndexLink"/>
                <w:rtl w:val="true"/>
              </w:rPr>
              <w:t xml:space="preserve">. </w:t>
            </w:r>
            <w:r>
              <w:rPr>
                <w:rStyle w:val="IndexLink"/>
                <w:rtl w:val="true"/>
              </w:rPr>
              <w:t>شهادت‌</w:t>
            </w:r>
            <w:r>
              <w:rPr>
                <w:rStyle w:val="IndexLink"/>
                <w:rtl w:val="true"/>
              </w:rPr>
              <w:tab/>
            </w:r>
            <w:r>
              <w:rPr>
                <w:rStyle w:val="IndexLink"/>
              </w:rPr>
              <w:t>50</w:t>
            </w:r>
          </w:hyperlink>
        </w:p>
        <w:p>
          <w:pPr>
            <w:pStyle w:val="Contents2"/>
            <w:tabs>
              <w:tab w:val="clear" w:pos="8743"/>
              <w:tab w:val="right" w:pos="9026" w:leader="dot"/>
            </w:tabs>
            <w:rPr/>
          </w:pPr>
          <w:hyperlink w:anchor="__RefHeading___Toc2931922_3650668749">
            <w:r>
              <w:rPr>
                <w:webHidden/>
                <w:rStyle w:val="IndexLink"/>
              </w:rPr>
              <w:t>6</w:t>
            </w:r>
            <w:r>
              <w:rPr>
                <w:rStyle w:val="IndexLink"/>
                <w:rtl w:val="true"/>
              </w:rPr>
              <w:t xml:space="preserve"> </w:t>
            </w:r>
            <w:r>
              <w:rPr>
                <w:rStyle w:val="IndexLink"/>
                <w:rtl w:val="true"/>
              </w:rPr>
              <w:t>وقايع‌پس از شهادت حضرت عباس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931924_3650668749">
            <w:r>
              <w:rPr>
                <w:webHidden/>
                <w:rStyle w:val="IndexLink"/>
              </w:rPr>
              <w:t>1</w:t>
            </w:r>
            <w:r>
              <w:rPr>
                <w:rStyle w:val="IndexLink"/>
                <w:rtl w:val="true"/>
              </w:rPr>
              <w:t xml:space="preserve">. </w:t>
            </w:r>
            <w:r>
              <w:rPr>
                <w:rStyle w:val="IndexLink"/>
                <w:rtl w:val="true"/>
              </w:rPr>
              <w:t>نخستين سوگوارى‌</w:t>
            </w:r>
            <w:r>
              <w:rPr>
                <w:rStyle w:val="IndexLink"/>
                <w:rtl w:val="true"/>
              </w:rPr>
              <w:tab/>
            </w:r>
            <w:r>
              <w:rPr>
                <w:rStyle w:val="IndexLink"/>
              </w:rPr>
              <w:t>52</w:t>
            </w:r>
          </w:hyperlink>
        </w:p>
        <w:p>
          <w:pPr>
            <w:pStyle w:val="Contents3"/>
            <w:tabs>
              <w:tab w:val="clear" w:pos="8459"/>
              <w:tab w:val="right" w:pos="9026" w:leader="dot"/>
            </w:tabs>
            <w:rPr/>
          </w:pPr>
          <w:hyperlink w:anchor="__RefHeading___Toc2931926_3650668749">
            <w:r>
              <w:rPr>
                <w:webHidden/>
                <w:rStyle w:val="IndexLink"/>
              </w:rPr>
              <w:t>2</w:t>
            </w:r>
            <w:r>
              <w:rPr>
                <w:rStyle w:val="IndexLink"/>
                <w:rtl w:val="true"/>
              </w:rPr>
              <w:t xml:space="preserve">. </w:t>
            </w:r>
            <w:r>
              <w:rPr>
                <w:rStyle w:val="IndexLink"/>
                <w:rtl w:val="true"/>
              </w:rPr>
              <w:t>وداع امام با عباس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931928_3650668749">
            <w:r>
              <w:rPr>
                <w:webHidden/>
                <w:rStyle w:val="IndexLink"/>
              </w:rPr>
              <w:t>3</w:t>
            </w:r>
            <w:r>
              <w:rPr>
                <w:rStyle w:val="IndexLink"/>
                <w:rtl w:val="true"/>
              </w:rPr>
              <w:t xml:space="preserve">. </w:t>
            </w:r>
            <w:r>
              <w:rPr>
                <w:rStyle w:val="IndexLink"/>
                <w:rtl w:val="true"/>
              </w:rPr>
              <w:t>سوگوارى در خيمه‌گاه‌</w:t>
            </w:r>
            <w:r>
              <w:rPr>
                <w:rStyle w:val="IndexLink"/>
                <w:rtl w:val="true"/>
              </w:rPr>
              <w:tab/>
            </w:r>
            <w:r>
              <w:rPr>
                <w:rStyle w:val="IndexLink"/>
              </w:rPr>
              <w:t>54</w:t>
            </w:r>
          </w:hyperlink>
        </w:p>
        <w:p>
          <w:pPr>
            <w:pStyle w:val="Contents3"/>
            <w:tabs>
              <w:tab w:val="clear" w:pos="8459"/>
              <w:tab w:val="right" w:pos="9026" w:leader="dot"/>
            </w:tabs>
            <w:rPr/>
          </w:pPr>
          <w:hyperlink w:anchor="__RefHeading___Toc2931930_3650668749">
            <w:r>
              <w:rPr>
                <w:webHidden/>
                <w:rStyle w:val="IndexLink"/>
              </w:rPr>
              <w:t>4</w:t>
            </w:r>
            <w:r>
              <w:rPr>
                <w:rStyle w:val="IndexLink"/>
                <w:rtl w:val="true"/>
              </w:rPr>
              <w:t xml:space="preserve">. </w:t>
            </w:r>
            <w:r>
              <w:rPr>
                <w:rStyle w:val="IndexLink"/>
                <w:rtl w:val="true"/>
              </w:rPr>
              <w:t>سوگوارى امّ البنين عليها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2931932_3650668749">
            <w:r>
              <w:rPr>
                <w:webHidden/>
                <w:rStyle w:val="IndexLink"/>
              </w:rPr>
              <w:t>7</w:t>
            </w:r>
            <w:r>
              <w:rPr>
                <w:rStyle w:val="IndexLink"/>
                <w:rtl w:val="true"/>
              </w:rPr>
              <w:t xml:space="preserve"> </w:t>
            </w:r>
            <w:r>
              <w:rPr>
                <w:rStyle w:val="IndexLink"/>
                <w:rtl w:val="true"/>
              </w:rPr>
              <w:t>بازماندگان و نوادگان حضرت عباس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931934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931936_3650668749">
            <w:r>
              <w:rPr>
                <w:webHidden/>
                <w:rStyle w:val="IndexLink"/>
              </w:rPr>
              <w:t>1</w:t>
            </w:r>
            <w:r>
              <w:rPr>
                <w:rStyle w:val="IndexLink"/>
                <w:rtl w:val="true"/>
              </w:rPr>
              <w:t xml:space="preserve">. </w:t>
            </w:r>
            <w:r>
              <w:rPr>
                <w:rStyle w:val="IndexLink"/>
                <w:rtl w:val="true"/>
              </w:rPr>
              <w:t>فرزندان حسن بن عبيداللَّه بن عباس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931938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931940_3650668749">
            <w:r>
              <w:rPr>
                <w:webHidden/>
                <w:rStyle w:val="IndexLink"/>
                <w:rtl w:val="true"/>
              </w:rPr>
              <w:t>الف</w:t>
            </w:r>
            <w:r>
              <w:rPr>
                <w:rStyle w:val="IndexLink"/>
                <w:rtl w:val="true"/>
              </w:rPr>
              <w:t xml:space="preserve">) </w:t>
            </w:r>
            <w:r>
              <w:rPr>
                <w:rStyle w:val="IndexLink"/>
                <w:rtl w:val="true"/>
              </w:rPr>
              <w:t>عباس بن الحسن‌</w:t>
            </w:r>
            <w:r>
              <w:rPr>
                <w:rStyle w:val="IndexLink"/>
                <w:rtl w:val="true"/>
              </w:rPr>
              <w:tab/>
            </w:r>
            <w:r>
              <w:rPr>
                <w:rStyle w:val="IndexLink"/>
              </w:rPr>
              <w:t>60</w:t>
            </w:r>
          </w:hyperlink>
        </w:p>
        <w:p>
          <w:pPr>
            <w:pStyle w:val="Contents4"/>
            <w:tabs>
              <w:tab w:val="clear" w:pos="8176"/>
              <w:tab w:val="right" w:pos="9026" w:leader="dot"/>
            </w:tabs>
            <w:rPr/>
          </w:pPr>
          <w:hyperlink w:anchor="__RefHeading___Toc2931942_3650668749">
            <w:r>
              <w:rPr>
                <w:webHidden/>
                <w:rStyle w:val="IndexLink"/>
                <w:rtl w:val="true"/>
              </w:rPr>
              <w:t>ب</w:t>
            </w:r>
            <w:r>
              <w:rPr>
                <w:rStyle w:val="IndexLink"/>
                <w:rtl w:val="true"/>
              </w:rPr>
              <w:t xml:space="preserve">) </w:t>
            </w:r>
            <w:r>
              <w:rPr>
                <w:rStyle w:val="IndexLink"/>
                <w:rtl w:val="true"/>
              </w:rPr>
              <w:t>عبيداللَّه بن الحسن‌</w:t>
            </w:r>
            <w:r>
              <w:rPr>
                <w:rStyle w:val="IndexLink"/>
                <w:rtl w:val="true"/>
              </w:rPr>
              <w:tab/>
            </w:r>
            <w:r>
              <w:rPr>
                <w:rStyle w:val="IndexLink"/>
              </w:rPr>
              <w:t>61</w:t>
            </w:r>
          </w:hyperlink>
        </w:p>
        <w:p>
          <w:pPr>
            <w:pStyle w:val="Contents4"/>
            <w:tabs>
              <w:tab w:val="clear" w:pos="8176"/>
              <w:tab w:val="right" w:pos="9026" w:leader="dot"/>
            </w:tabs>
            <w:rPr/>
          </w:pPr>
          <w:hyperlink w:anchor="__RefHeading___Toc2931944_3650668749">
            <w:r>
              <w:rPr>
                <w:webHidden/>
                <w:rStyle w:val="IndexLink"/>
                <w:rtl w:val="true"/>
              </w:rPr>
              <w:t>ج</w:t>
            </w:r>
            <w:r>
              <w:rPr>
                <w:rStyle w:val="IndexLink"/>
                <w:rtl w:val="true"/>
              </w:rPr>
              <w:t xml:space="preserve">) </w:t>
            </w:r>
            <w:r>
              <w:rPr>
                <w:rStyle w:val="IndexLink"/>
                <w:rtl w:val="true"/>
              </w:rPr>
              <w:t>ابراهيم بن الحسن‌</w:t>
            </w:r>
            <w:r>
              <w:rPr>
                <w:rStyle w:val="IndexLink"/>
                <w:rtl w:val="true"/>
              </w:rPr>
              <w:tab/>
            </w:r>
            <w:r>
              <w:rPr>
                <w:rStyle w:val="IndexLink"/>
              </w:rPr>
              <w:t>62</w:t>
            </w:r>
          </w:hyperlink>
        </w:p>
        <w:p>
          <w:pPr>
            <w:pStyle w:val="Contents4"/>
            <w:tabs>
              <w:tab w:val="clear" w:pos="8176"/>
              <w:tab w:val="right" w:pos="9026" w:leader="dot"/>
            </w:tabs>
            <w:rPr/>
          </w:pPr>
          <w:hyperlink w:anchor="__RefHeading___Toc2931946_3650668749">
            <w:r>
              <w:rPr>
                <w:webHidden/>
                <w:rStyle w:val="IndexLink"/>
                <w:rtl w:val="true"/>
              </w:rPr>
              <w:t>د</w:t>
            </w:r>
            <w:r>
              <w:rPr>
                <w:rStyle w:val="IndexLink"/>
                <w:rtl w:val="true"/>
              </w:rPr>
              <w:t xml:space="preserve">) </w:t>
            </w:r>
            <w:r>
              <w:rPr>
                <w:rStyle w:val="IndexLink"/>
                <w:rtl w:val="true"/>
              </w:rPr>
              <w:t>فضل بن الحسن‌</w:t>
            </w:r>
            <w:r>
              <w:rPr>
                <w:rStyle w:val="IndexLink"/>
                <w:rtl w:val="true"/>
              </w:rPr>
              <w:tab/>
            </w:r>
            <w:r>
              <w:rPr>
                <w:rStyle w:val="IndexLink"/>
              </w:rPr>
              <w:t>62</w:t>
            </w:r>
          </w:hyperlink>
        </w:p>
        <w:p>
          <w:pPr>
            <w:pStyle w:val="Contents4"/>
            <w:tabs>
              <w:tab w:val="clear" w:pos="8176"/>
              <w:tab w:val="right" w:pos="9026" w:leader="dot"/>
            </w:tabs>
            <w:rPr/>
          </w:pPr>
          <w:hyperlink w:anchor="__RefHeading___Toc2931948_3650668749">
            <w:r>
              <w:rPr>
                <w:webHidden/>
                <w:rStyle w:val="IndexLink"/>
                <w:rtl w:val="true"/>
              </w:rPr>
              <w:t>ه</w:t>
            </w:r>
            <w:r>
              <w:rPr>
                <w:rStyle w:val="IndexLink"/>
                <w:rtl w:val="true"/>
              </w:rPr>
              <w:t xml:space="preserve">) </w:t>
            </w:r>
            <w:r>
              <w:rPr>
                <w:rStyle w:val="IndexLink"/>
                <w:rtl w:val="true"/>
              </w:rPr>
              <w:t>حمزة بن الحسن‌</w:t>
            </w:r>
            <w:r>
              <w:rPr>
                <w:rStyle w:val="IndexLink"/>
                <w:rtl w:val="true"/>
              </w:rPr>
              <w:tab/>
            </w:r>
            <w:r>
              <w:rPr>
                <w:rStyle w:val="IndexLink"/>
              </w:rPr>
              <w:t>63</w:t>
            </w:r>
          </w:hyperlink>
        </w:p>
        <w:p>
          <w:pPr>
            <w:pStyle w:val="Contents3"/>
            <w:tabs>
              <w:tab w:val="clear" w:pos="8459"/>
              <w:tab w:val="right" w:pos="9026" w:leader="dot"/>
            </w:tabs>
            <w:rPr/>
          </w:pPr>
          <w:hyperlink w:anchor="__RefHeading___Toc2931950_3650668749">
            <w:r>
              <w:rPr>
                <w:webHidden/>
                <w:rStyle w:val="IndexLink"/>
              </w:rPr>
              <w:t>2</w:t>
            </w:r>
            <w:r>
              <w:rPr>
                <w:rStyle w:val="IndexLink"/>
                <w:rtl w:val="true"/>
              </w:rPr>
              <w:t xml:space="preserve">. </w:t>
            </w:r>
            <w:r>
              <w:rPr>
                <w:rStyle w:val="IndexLink"/>
                <w:rtl w:val="true"/>
              </w:rPr>
              <w:t>ديگر نوادگان حضرت عباس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931952_3650668749">
            <w:r>
              <w:rPr>
                <w:webHidden/>
                <w:rStyle w:val="IndexLink"/>
              </w:rPr>
              <w:t>8</w:t>
            </w:r>
            <w:r>
              <w:rPr>
                <w:rStyle w:val="IndexLink"/>
                <w:rtl w:val="true"/>
              </w:rPr>
              <w:t xml:space="preserve"> </w:t>
            </w:r>
            <w:r>
              <w:rPr>
                <w:rStyle w:val="IndexLink"/>
                <w:rtl w:val="true"/>
              </w:rPr>
              <w:t>الگوگيرى از شخصيت حضرت عباس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931954_3650668749">
            <w:r>
              <w:rPr>
                <w:webHidden/>
                <w:rStyle w:val="IndexLink"/>
              </w:rPr>
              <w:t>1</w:t>
            </w:r>
            <w:r>
              <w:rPr>
                <w:rStyle w:val="IndexLink"/>
                <w:rtl w:val="true"/>
              </w:rPr>
              <w:t xml:space="preserve">. </w:t>
            </w:r>
            <w:r>
              <w:rPr>
                <w:rStyle w:val="IndexLink"/>
                <w:rtl w:val="true"/>
              </w:rPr>
              <w:t>ضرورت الگوگيرى از عاشورا</w:t>
            </w:r>
            <w:r>
              <w:rPr>
                <w:rStyle w:val="IndexLink"/>
                <w:rtl w:val="true"/>
              </w:rPr>
              <w:tab/>
            </w:r>
            <w:r>
              <w:rPr>
                <w:rStyle w:val="IndexLink"/>
              </w:rPr>
              <w:t>68</w:t>
            </w:r>
          </w:hyperlink>
        </w:p>
        <w:p>
          <w:pPr>
            <w:pStyle w:val="Contents3"/>
            <w:tabs>
              <w:tab w:val="clear" w:pos="8459"/>
              <w:tab w:val="right" w:pos="9026" w:leader="dot"/>
            </w:tabs>
            <w:rPr/>
          </w:pPr>
          <w:hyperlink w:anchor="__RefHeading___Toc2931956_3650668749">
            <w:r>
              <w:rPr>
                <w:webHidden/>
                <w:rStyle w:val="IndexLink"/>
              </w:rPr>
              <w:t>2</w:t>
            </w:r>
            <w:r>
              <w:rPr>
                <w:rStyle w:val="IndexLink"/>
                <w:rtl w:val="true"/>
              </w:rPr>
              <w:t xml:space="preserve">. </w:t>
            </w:r>
            <w:r>
              <w:rPr>
                <w:rStyle w:val="IndexLink"/>
                <w:rtl w:val="true"/>
              </w:rPr>
              <w:t>الگوگيرى از شخصيت حضرت عباس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931958_3650668749">
            <w:r>
              <w:rPr>
                <w:webHidden/>
                <w:rStyle w:val="IndexLink"/>
                <w:rtl w:val="true"/>
              </w:rPr>
              <w:t>الف</w:t>
            </w:r>
            <w:r>
              <w:rPr>
                <w:rStyle w:val="IndexLink"/>
                <w:rtl w:val="true"/>
              </w:rPr>
              <w:t xml:space="preserve">) </w:t>
            </w:r>
            <w:r>
              <w:rPr>
                <w:rStyle w:val="IndexLink"/>
                <w:rtl w:val="true"/>
              </w:rPr>
              <w:t>الگوى جانبازى‌</w:t>
            </w:r>
            <w:r>
              <w:rPr>
                <w:rStyle w:val="IndexLink"/>
                <w:rtl w:val="true"/>
              </w:rPr>
              <w:tab/>
            </w:r>
            <w:r>
              <w:rPr>
                <w:rStyle w:val="IndexLink"/>
              </w:rPr>
              <w:t>68</w:t>
            </w:r>
          </w:hyperlink>
        </w:p>
        <w:p>
          <w:pPr>
            <w:pStyle w:val="Contents4"/>
            <w:tabs>
              <w:tab w:val="clear" w:pos="8176"/>
              <w:tab w:val="right" w:pos="9026" w:leader="dot"/>
            </w:tabs>
            <w:rPr/>
          </w:pPr>
          <w:hyperlink w:anchor="__RefHeading___Toc2931960_3650668749">
            <w:r>
              <w:rPr>
                <w:webHidden/>
                <w:rStyle w:val="IndexLink"/>
                <w:rtl w:val="true"/>
              </w:rPr>
              <w:t>ب</w:t>
            </w:r>
            <w:r>
              <w:rPr>
                <w:rStyle w:val="IndexLink"/>
                <w:rtl w:val="true"/>
              </w:rPr>
              <w:t xml:space="preserve">) </w:t>
            </w:r>
            <w:r>
              <w:rPr>
                <w:rStyle w:val="IndexLink"/>
                <w:rtl w:val="true"/>
              </w:rPr>
              <w:t>اسطوره وفادارى‌</w:t>
            </w:r>
            <w:r>
              <w:rPr>
                <w:rStyle w:val="IndexLink"/>
                <w:rtl w:val="true"/>
              </w:rPr>
              <w:tab/>
            </w:r>
            <w:r>
              <w:rPr>
                <w:rStyle w:val="IndexLink"/>
              </w:rPr>
              <w:t>72</w:t>
            </w:r>
          </w:hyperlink>
        </w:p>
        <w:p>
          <w:pPr>
            <w:pStyle w:val="Contents4"/>
            <w:tabs>
              <w:tab w:val="clear" w:pos="8176"/>
              <w:tab w:val="right" w:pos="9026" w:leader="dot"/>
            </w:tabs>
            <w:rPr/>
          </w:pPr>
          <w:hyperlink w:anchor="__RefHeading___Toc2931962_3650668749">
            <w:r>
              <w:rPr>
                <w:webHidden/>
                <w:rStyle w:val="IndexLink"/>
                <w:rtl w:val="true"/>
              </w:rPr>
              <w:t>ج</w:t>
            </w:r>
            <w:r>
              <w:rPr>
                <w:rStyle w:val="IndexLink"/>
                <w:rtl w:val="true"/>
              </w:rPr>
              <w:t xml:space="preserve">) </w:t>
            </w:r>
            <w:r>
              <w:rPr>
                <w:rStyle w:val="IndexLink"/>
                <w:rtl w:val="true"/>
              </w:rPr>
              <w:t>اسوه ولايت‌پذيرى‌</w:t>
            </w:r>
            <w:r>
              <w:rPr>
                <w:rStyle w:val="IndexLink"/>
                <w:rtl w:val="true"/>
              </w:rPr>
              <w:tab/>
            </w:r>
            <w:r>
              <w:rPr>
                <w:rStyle w:val="IndexLink"/>
              </w:rPr>
              <w:t>74</w:t>
            </w:r>
          </w:hyperlink>
        </w:p>
        <w:p>
          <w:pPr>
            <w:pStyle w:val="Contents2"/>
            <w:tabs>
              <w:tab w:val="clear" w:pos="8743"/>
              <w:tab w:val="right" w:pos="9026" w:leader="dot"/>
            </w:tabs>
            <w:rPr/>
          </w:pPr>
          <w:hyperlink w:anchor="__RefHeading___Toc2931964_3650668749">
            <w:r>
              <w:rPr>
                <w:webHidden/>
                <w:rStyle w:val="IndexLink"/>
              </w:rPr>
              <w:t>9</w:t>
            </w:r>
            <w:r>
              <w:rPr>
                <w:rStyle w:val="IndexLink"/>
                <w:rtl w:val="true"/>
              </w:rPr>
              <w:t xml:space="preserve"> </w:t>
            </w:r>
            <w:r>
              <w:rPr>
                <w:rStyle w:val="IndexLink"/>
                <w:rtl w:val="true"/>
              </w:rPr>
              <w:t>گلبرگى از كرامات‌</w:t>
            </w:r>
            <w:r>
              <w:rPr>
                <w:rStyle w:val="IndexLink"/>
                <w:rtl w:val="true"/>
              </w:rPr>
              <w:tab/>
            </w:r>
            <w:r>
              <w:rPr>
                <w:rStyle w:val="IndexLink"/>
              </w:rPr>
              <w:t>77</w:t>
            </w:r>
          </w:hyperlink>
        </w:p>
        <w:p>
          <w:pPr>
            <w:pStyle w:val="Contents2"/>
            <w:tabs>
              <w:tab w:val="clear" w:pos="8743"/>
              <w:tab w:val="right" w:pos="9026" w:leader="dot"/>
            </w:tabs>
            <w:rPr/>
          </w:pPr>
          <w:hyperlink w:anchor="__RefHeading___Toc2931966_3650668749">
            <w:r>
              <w:rPr>
                <w:webHidden/>
                <w:rStyle w:val="IndexLink"/>
              </w:rPr>
              <w:t>10</w:t>
            </w:r>
            <w:r>
              <w:rPr>
                <w:rStyle w:val="IndexLink"/>
                <w:rtl w:val="true"/>
              </w:rPr>
              <w:t xml:space="preserve"> </w:t>
            </w:r>
            <w:r>
              <w:rPr>
                <w:rStyle w:val="IndexLink"/>
                <w:rtl w:val="true"/>
              </w:rPr>
              <w:t>حضرت عباس عليه السلام در آينه روايات و زيارات‌</w:t>
            </w:r>
            <w:r>
              <w:rPr>
                <w:rStyle w:val="IndexLink"/>
                <w:rtl w:val="true"/>
              </w:rPr>
              <w:tab/>
            </w:r>
            <w:r>
              <w:rPr>
                <w:rStyle w:val="IndexLink"/>
              </w:rPr>
              <w:t>86</w:t>
            </w:r>
          </w:hyperlink>
        </w:p>
        <w:p>
          <w:pPr>
            <w:pStyle w:val="Contents3"/>
            <w:tabs>
              <w:tab w:val="clear" w:pos="8459"/>
              <w:tab w:val="right" w:pos="9026" w:leader="dot"/>
            </w:tabs>
            <w:rPr/>
          </w:pPr>
          <w:hyperlink w:anchor="__RefHeading___Toc2931968_3650668749">
            <w:r>
              <w:rPr>
                <w:webHidden/>
                <w:rStyle w:val="IndexLink"/>
              </w:rPr>
              <w:t>1</w:t>
            </w:r>
            <w:r>
              <w:rPr>
                <w:rStyle w:val="IndexLink"/>
                <w:rtl w:val="true"/>
              </w:rPr>
              <w:t xml:space="preserve">. </w:t>
            </w:r>
            <w:r>
              <w:rPr>
                <w:rStyle w:val="IndexLink"/>
                <w:rtl w:val="true"/>
              </w:rPr>
              <w:t>حضرت عباس عليه السلام در آينه روايات‌</w:t>
            </w:r>
            <w:r>
              <w:rPr>
                <w:rStyle w:val="IndexLink"/>
                <w:rtl w:val="true"/>
              </w:rPr>
              <w:tab/>
            </w:r>
            <w:r>
              <w:rPr>
                <w:rStyle w:val="IndexLink"/>
              </w:rPr>
              <w:t>86</w:t>
            </w:r>
          </w:hyperlink>
        </w:p>
        <w:p>
          <w:pPr>
            <w:pStyle w:val="Contents4"/>
            <w:tabs>
              <w:tab w:val="clear" w:pos="8176"/>
              <w:tab w:val="right" w:pos="9026" w:leader="dot"/>
            </w:tabs>
            <w:rPr/>
          </w:pPr>
          <w:hyperlink w:anchor="__RefHeading___Toc2931970_3650668749">
            <w:r>
              <w:rPr>
                <w:webHidden/>
                <w:rStyle w:val="IndexLink"/>
                <w:rtl w:val="true"/>
              </w:rPr>
              <w:t>الف</w:t>
            </w:r>
            <w:r>
              <w:rPr>
                <w:rStyle w:val="IndexLink"/>
                <w:rtl w:val="true"/>
              </w:rPr>
              <w:t xml:space="preserve">) </w:t>
            </w:r>
            <w:r>
              <w:rPr>
                <w:rStyle w:val="IndexLink"/>
                <w:rtl w:val="true"/>
              </w:rPr>
              <w:t>گفتار حضرت على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931972_3650668749">
            <w:r>
              <w:rPr>
                <w:webHidden/>
                <w:rStyle w:val="IndexLink"/>
                <w:rtl w:val="true"/>
              </w:rPr>
              <w:t>ب</w:t>
            </w:r>
            <w:r>
              <w:rPr>
                <w:rStyle w:val="IndexLink"/>
                <w:rtl w:val="true"/>
              </w:rPr>
              <w:t xml:space="preserve">) </w:t>
            </w:r>
            <w:r>
              <w:rPr>
                <w:rStyle w:val="IndexLink"/>
                <w:rtl w:val="true"/>
              </w:rPr>
              <w:t>گفتار حضرت فاطمه عليها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931974_3650668749">
            <w:r>
              <w:rPr>
                <w:webHidden/>
                <w:rStyle w:val="IndexLink"/>
                <w:rtl w:val="true"/>
              </w:rPr>
              <w:t>ج</w:t>
            </w:r>
            <w:r>
              <w:rPr>
                <w:rStyle w:val="IndexLink"/>
                <w:rtl w:val="true"/>
              </w:rPr>
              <w:t xml:space="preserve">) </w:t>
            </w:r>
            <w:r>
              <w:rPr>
                <w:rStyle w:val="IndexLink"/>
                <w:rtl w:val="true"/>
              </w:rPr>
              <w:t>گفتار امام حسين عليه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931976_3650668749">
            <w:r>
              <w:rPr>
                <w:webHidden/>
                <w:rStyle w:val="IndexLink"/>
                <w:rtl w:val="true"/>
              </w:rPr>
              <w:t>د</w:t>
            </w:r>
            <w:r>
              <w:rPr>
                <w:rStyle w:val="IndexLink"/>
                <w:rtl w:val="true"/>
              </w:rPr>
              <w:t xml:space="preserve">) </w:t>
            </w:r>
            <w:r>
              <w:rPr>
                <w:rStyle w:val="IndexLink"/>
                <w:rtl w:val="true"/>
              </w:rPr>
              <w:t>گفتار امام سجاد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931978_3650668749">
            <w:r>
              <w:rPr>
                <w:webHidden/>
                <w:rStyle w:val="IndexLink"/>
                <w:rtl w:val="true"/>
              </w:rPr>
              <w:t>ه</w:t>
            </w:r>
            <w:r>
              <w:rPr>
                <w:rStyle w:val="IndexLink"/>
                <w:rtl w:val="true"/>
              </w:rPr>
              <w:t xml:space="preserve">) </w:t>
            </w:r>
            <w:r>
              <w:rPr>
                <w:rStyle w:val="IndexLink"/>
                <w:rtl w:val="true"/>
              </w:rPr>
              <w:t>گفتار امام صادق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931980_3650668749">
            <w:r>
              <w:rPr>
                <w:webHidden/>
                <w:rStyle w:val="IndexLink"/>
              </w:rPr>
              <w:t>2</w:t>
            </w:r>
            <w:r>
              <w:rPr>
                <w:rStyle w:val="IndexLink"/>
                <w:rtl w:val="true"/>
              </w:rPr>
              <w:t xml:space="preserve">. </w:t>
            </w:r>
            <w:r>
              <w:rPr>
                <w:rStyle w:val="IndexLink"/>
                <w:rtl w:val="true"/>
              </w:rPr>
              <w:t>حضرت عباس عليه السلام در آينه زيارات‌</w:t>
            </w:r>
            <w:r>
              <w:rPr>
                <w:rStyle w:val="IndexLink"/>
                <w:rtl w:val="true"/>
              </w:rPr>
              <w:tab/>
            </w:r>
            <w:r>
              <w:rPr>
                <w:rStyle w:val="IndexLink"/>
              </w:rPr>
              <w:t>89</w:t>
            </w:r>
          </w:hyperlink>
        </w:p>
        <w:p>
          <w:pPr>
            <w:pStyle w:val="Contents4"/>
            <w:tabs>
              <w:tab w:val="clear" w:pos="8176"/>
              <w:tab w:val="right" w:pos="9026" w:leader="dot"/>
            </w:tabs>
            <w:rPr/>
          </w:pPr>
          <w:hyperlink w:anchor="__RefHeading___Toc2931982_3650668749">
            <w:r>
              <w:rPr>
                <w:webHidden/>
                <w:rStyle w:val="IndexLink"/>
                <w:rtl w:val="true"/>
              </w:rPr>
              <w:t>زيارت مخصوص امام حسين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2931984_3650668749">
            <w:r>
              <w:rPr>
                <w:webHidden/>
                <w:rStyle w:val="IndexLink"/>
              </w:rPr>
              <w:t>11</w:t>
            </w:r>
            <w:r>
              <w:rPr>
                <w:rStyle w:val="IndexLink"/>
                <w:rtl w:val="true"/>
              </w:rPr>
              <w:t xml:space="preserve"> </w:t>
            </w:r>
            <w:r>
              <w:rPr>
                <w:rStyle w:val="IndexLink"/>
                <w:rtl w:val="true"/>
              </w:rPr>
              <w:t>حرم مطهر حضرت عباس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931986_3650668749">
            <w:r>
              <w:rPr>
                <w:webHidden/>
                <w:rStyle w:val="IndexLink"/>
              </w:rPr>
              <w:t>1</w:t>
            </w:r>
            <w:r>
              <w:rPr>
                <w:rStyle w:val="IndexLink"/>
                <w:rtl w:val="true"/>
              </w:rPr>
              <w:t xml:space="preserve">. </w:t>
            </w:r>
            <w:r>
              <w:rPr>
                <w:rStyle w:val="IndexLink"/>
                <w:rtl w:val="true"/>
              </w:rPr>
              <w:t>تاريخچه حرم‌</w:t>
            </w:r>
            <w:r>
              <w:rPr>
                <w:rStyle w:val="IndexLink"/>
                <w:rtl w:val="true"/>
              </w:rPr>
              <w:tab/>
            </w:r>
            <w:r>
              <w:rPr>
                <w:rStyle w:val="IndexLink"/>
              </w:rPr>
              <w:t>91</w:t>
            </w:r>
          </w:hyperlink>
        </w:p>
        <w:p>
          <w:pPr>
            <w:pStyle w:val="Contents4"/>
            <w:tabs>
              <w:tab w:val="clear" w:pos="8176"/>
              <w:tab w:val="right" w:pos="9026" w:leader="dot"/>
            </w:tabs>
            <w:rPr/>
          </w:pPr>
          <w:hyperlink w:anchor="__RefHeading___Toc2931988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931990_3650668749">
            <w:r>
              <w:rPr>
                <w:webHidden/>
                <w:rStyle w:val="IndexLink"/>
                <w:rtl w:val="true"/>
              </w:rPr>
              <w:t>الف</w:t>
            </w:r>
            <w:r>
              <w:rPr>
                <w:rStyle w:val="IndexLink"/>
                <w:rtl w:val="true"/>
              </w:rPr>
              <w:t xml:space="preserve">) </w:t>
            </w:r>
            <w:r>
              <w:rPr>
                <w:rStyle w:val="IndexLink"/>
                <w:rtl w:val="true"/>
              </w:rPr>
              <w:t>نخستين بناها</w:t>
            </w:r>
            <w:r>
              <w:rPr>
                <w:rStyle w:val="IndexLink"/>
                <w:rtl w:val="true"/>
              </w:rPr>
              <w:tab/>
            </w:r>
            <w:r>
              <w:rPr>
                <w:rStyle w:val="IndexLink"/>
              </w:rPr>
              <w:t>91</w:t>
            </w:r>
          </w:hyperlink>
        </w:p>
        <w:p>
          <w:pPr>
            <w:pStyle w:val="Contents4"/>
            <w:tabs>
              <w:tab w:val="clear" w:pos="8176"/>
              <w:tab w:val="right" w:pos="9026" w:leader="dot"/>
            </w:tabs>
            <w:rPr/>
          </w:pPr>
          <w:hyperlink w:anchor="__RefHeading___Toc2931992_3650668749">
            <w:r>
              <w:rPr>
                <w:webHidden/>
                <w:rStyle w:val="IndexLink"/>
                <w:rtl w:val="true"/>
              </w:rPr>
              <w:t>ب</w:t>
            </w:r>
            <w:r>
              <w:rPr>
                <w:rStyle w:val="IndexLink"/>
                <w:rtl w:val="true"/>
              </w:rPr>
              <w:t xml:space="preserve">) </w:t>
            </w:r>
            <w:r>
              <w:rPr>
                <w:rStyle w:val="IndexLink"/>
                <w:rtl w:val="true"/>
              </w:rPr>
              <w:t>بناى دوم‌</w:t>
            </w:r>
            <w:r>
              <w:rPr>
                <w:rStyle w:val="IndexLink"/>
                <w:rtl w:val="true"/>
              </w:rPr>
              <w:tab/>
            </w:r>
            <w:r>
              <w:rPr>
                <w:rStyle w:val="IndexLink"/>
              </w:rPr>
              <w:t>92</w:t>
            </w:r>
          </w:hyperlink>
        </w:p>
        <w:p>
          <w:pPr>
            <w:pStyle w:val="Contents4"/>
            <w:tabs>
              <w:tab w:val="clear" w:pos="8176"/>
              <w:tab w:val="right" w:pos="9026" w:leader="dot"/>
            </w:tabs>
            <w:rPr/>
          </w:pPr>
          <w:hyperlink w:anchor="__RefHeading___Toc2931994_3650668749">
            <w:r>
              <w:rPr>
                <w:webHidden/>
                <w:rStyle w:val="IndexLink"/>
                <w:rtl w:val="true"/>
              </w:rPr>
              <w:t>ج</w:t>
            </w:r>
            <w:r>
              <w:rPr>
                <w:rStyle w:val="IndexLink"/>
                <w:rtl w:val="true"/>
              </w:rPr>
              <w:t xml:space="preserve">) </w:t>
            </w:r>
            <w:r>
              <w:rPr>
                <w:rStyle w:val="IndexLink"/>
                <w:rtl w:val="true"/>
              </w:rPr>
              <w:t>بناى سوم‌</w:t>
            </w:r>
            <w:r>
              <w:rPr>
                <w:rStyle w:val="IndexLink"/>
                <w:rtl w:val="true"/>
              </w:rPr>
              <w:tab/>
            </w:r>
            <w:r>
              <w:rPr>
                <w:rStyle w:val="IndexLink"/>
              </w:rPr>
              <w:t>92</w:t>
            </w:r>
          </w:hyperlink>
        </w:p>
        <w:p>
          <w:pPr>
            <w:pStyle w:val="Contents4"/>
            <w:tabs>
              <w:tab w:val="clear" w:pos="8176"/>
              <w:tab w:val="right" w:pos="9026" w:leader="dot"/>
            </w:tabs>
            <w:rPr/>
          </w:pPr>
          <w:hyperlink w:anchor="__RefHeading___Toc2931996_3650668749">
            <w:r>
              <w:rPr>
                <w:webHidden/>
                <w:rStyle w:val="IndexLink"/>
                <w:rtl w:val="true"/>
              </w:rPr>
              <w:t>د</w:t>
            </w:r>
            <w:r>
              <w:rPr>
                <w:rStyle w:val="IndexLink"/>
                <w:rtl w:val="true"/>
              </w:rPr>
              <w:t xml:space="preserve">) </w:t>
            </w:r>
            <w:r>
              <w:rPr>
                <w:rStyle w:val="IndexLink"/>
                <w:rtl w:val="true"/>
              </w:rPr>
              <w:t>بناى چهارم‌</w:t>
            </w:r>
            <w:r>
              <w:rPr>
                <w:rStyle w:val="IndexLink"/>
                <w:rtl w:val="true"/>
              </w:rPr>
              <w:tab/>
            </w:r>
            <w:r>
              <w:rPr>
                <w:rStyle w:val="IndexLink"/>
              </w:rPr>
              <w:t>93</w:t>
            </w:r>
          </w:hyperlink>
        </w:p>
        <w:p>
          <w:pPr>
            <w:pStyle w:val="Contents4"/>
            <w:tabs>
              <w:tab w:val="clear" w:pos="8176"/>
              <w:tab w:val="right" w:pos="9026" w:leader="dot"/>
            </w:tabs>
            <w:rPr/>
          </w:pPr>
          <w:hyperlink w:anchor="__RefHeading___Toc2931998_3650668749">
            <w:r>
              <w:rPr>
                <w:webHidden/>
                <w:rStyle w:val="IndexLink"/>
                <w:rtl w:val="true"/>
              </w:rPr>
              <w:t>ه</w:t>
            </w:r>
            <w:r>
              <w:rPr>
                <w:rStyle w:val="IndexLink"/>
                <w:rtl w:val="true"/>
              </w:rPr>
              <w:t xml:space="preserve">) </w:t>
            </w:r>
            <w:r>
              <w:rPr>
                <w:rStyle w:val="IndexLink"/>
                <w:rtl w:val="true"/>
              </w:rPr>
              <w:t>عصر جلايريان‌</w:t>
            </w:r>
            <w:r>
              <w:rPr>
                <w:rStyle w:val="IndexLink"/>
                <w:rtl w:val="true"/>
              </w:rPr>
              <w:tab/>
            </w:r>
            <w:r>
              <w:rPr>
                <w:rStyle w:val="IndexLink"/>
              </w:rPr>
              <w:t>93</w:t>
            </w:r>
          </w:hyperlink>
        </w:p>
        <w:p>
          <w:pPr>
            <w:pStyle w:val="Contents4"/>
            <w:tabs>
              <w:tab w:val="clear" w:pos="8176"/>
              <w:tab w:val="right" w:pos="9026" w:leader="dot"/>
            </w:tabs>
            <w:rPr/>
          </w:pPr>
          <w:hyperlink w:anchor="__RefHeading___Toc2932000_3650668749">
            <w:r>
              <w:rPr>
                <w:webHidden/>
                <w:rStyle w:val="IndexLink"/>
                <w:rtl w:val="true"/>
              </w:rPr>
              <w:t>و</w:t>
            </w:r>
            <w:r>
              <w:rPr>
                <w:rStyle w:val="IndexLink"/>
                <w:rtl w:val="true"/>
              </w:rPr>
              <w:t xml:space="preserve">) </w:t>
            </w:r>
            <w:r>
              <w:rPr>
                <w:rStyle w:val="IndexLink"/>
                <w:rtl w:val="true"/>
              </w:rPr>
              <w:t>عصر صفويه‌</w:t>
            </w:r>
            <w:r>
              <w:rPr>
                <w:rStyle w:val="IndexLink"/>
                <w:rtl w:val="true"/>
              </w:rPr>
              <w:tab/>
            </w:r>
            <w:r>
              <w:rPr>
                <w:rStyle w:val="IndexLink"/>
              </w:rPr>
              <w:t>94</w:t>
            </w:r>
          </w:hyperlink>
        </w:p>
        <w:p>
          <w:pPr>
            <w:pStyle w:val="Contents4"/>
            <w:tabs>
              <w:tab w:val="clear" w:pos="8176"/>
              <w:tab w:val="right" w:pos="9026" w:leader="dot"/>
            </w:tabs>
            <w:rPr/>
          </w:pPr>
          <w:hyperlink w:anchor="__RefHeading___Toc2932002_3650668749">
            <w:r>
              <w:rPr>
                <w:webHidden/>
                <w:rStyle w:val="IndexLink"/>
                <w:rtl w:val="true"/>
              </w:rPr>
              <w:t>ز</w:t>
            </w:r>
            <w:r>
              <w:rPr>
                <w:rStyle w:val="IndexLink"/>
                <w:rtl w:val="true"/>
              </w:rPr>
              <w:t xml:space="preserve">) </w:t>
            </w:r>
            <w:r>
              <w:rPr>
                <w:rStyle w:val="IndexLink"/>
                <w:rtl w:val="true"/>
              </w:rPr>
              <w:t>عصر افشاريه‌</w:t>
            </w:r>
            <w:r>
              <w:rPr>
                <w:rStyle w:val="IndexLink"/>
                <w:rtl w:val="true"/>
              </w:rPr>
              <w:tab/>
            </w:r>
            <w:r>
              <w:rPr>
                <w:rStyle w:val="IndexLink"/>
              </w:rPr>
              <w:t>94</w:t>
            </w:r>
          </w:hyperlink>
        </w:p>
        <w:p>
          <w:pPr>
            <w:pStyle w:val="Contents4"/>
            <w:tabs>
              <w:tab w:val="clear" w:pos="8176"/>
              <w:tab w:val="right" w:pos="9026" w:leader="dot"/>
            </w:tabs>
            <w:rPr/>
          </w:pPr>
          <w:hyperlink w:anchor="__RefHeading___Toc2932004_3650668749">
            <w:r>
              <w:rPr>
                <w:webHidden/>
                <w:rStyle w:val="IndexLink"/>
                <w:rtl w:val="true"/>
              </w:rPr>
              <w:t>ح</w:t>
            </w:r>
            <w:r>
              <w:rPr>
                <w:rStyle w:val="IndexLink"/>
                <w:rtl w:val="true"/>
              </w:rPr>
              <w:t xml:space="preserve">) </w:t>
            </w:r>
            <w:r>
              <w:rPr>
                <w:rStyle w:val="IndexLink"/>
                <w:rtl w:val="true"/>
              </w:rPr>
              <w:t>عصر قاجاريه‌</w:t>
            </w:r>
            <w:r>
              <w:rPr>
                <w:rStyle w:val="IndexLink"/>
                <w:rtl w:val="true"/>
              </w:rPr>
              <w:tab/>
            </w:r>
            <w:r>
              <w:rPr>
                <w:rStyle w:val="IndexLink"/>
              </w:rPr>
              <w:t>95</w:t>
            </w:r>
          </w:hyperlink>
        </w:p>
        <w:p>
          <w:pPr>
            <w:pStyle w:val="Contents3"/>
            <w:tabs>
              <w:tab w:val="clear" w:pos="8459"/>
              <w:tab w:val="right" w:pos="9026" w:leader="dot"/>
            </w:tabs>
            <w:rPr/>
          </w:pPr>
          <w:hyperlink w:anchor="__RefHeading___Toc2932006_3650668749">
            <w:r>
              <w:rPr>
                <w:webHidden/>
                <w:rStyle w:val="IndexLink"/>
              </w:rPr>
              <w:t>2</w:t>
            </w:r>
            <w:r>
              <w:rPr>
                <w:rStyle w:val="IndexLink"/>
                <w:rtl w:val="true"/>
              </w:rPr>
              <w:t xml:space="preserve">. </w:t>
            </w:r>
            <w:r>
              <w:rPr>
                <w:rStyle w:val="IndexLink"/>
                <w:rtl w:val="true"/>
              </w:rPr>
              <w:t>دورنمايى از حرم فعلى‌</w:t>
            </w:r>
            <w:r>
              <w:rPr>
                <w:rStyle w:val="IndexLink"/>
                <w:rtl w:val="true"/>
              </w:rPr>
              <w:tab/>
            </w:r>
            <w:r>
              <w:rPr>
                <w:rStyle w:val="IndexLink"/>
              </w:rPr>
              <w:t>97</w:t>
            </w:r>
          </w:hyperlink>
        </w:p>
        <w:p>
          <w:pPr>
            <w:pStyle w:val="Contents3"/>
            <w:tabs>
              <w:tab w:val="clear" w:pos="8459"/>
              <w:tab w:val="right" w:pos="9026" w:leader="dot"/>
            </w:tabs>
            <w:rPr/>
          </w:pPr>
          <w:hyperlink w:anchor="__RefHeading___Toc2932008_3650668749">
            <w:r>
              <w:rPr>
                <w:webHidden/>
                <w:rStyle w:val="IndexLink"/>
              </w:rPr>
              <w:t>3</w:t>
            </w:r>
            <w:r>
              <w:rPr>
                <w:rStyle w:val="IndexLink"/>
                <w:rtl w:val="true"/>
              </w:rPr>
              <w:t xml:space="preserve">. </w:t>
            </w:r>
            <w:r>
              <w:rPr>
                <w:rStyle w:val="IndexLink"/>
                <w:rtl w:val="true"/>
              </w:rPr>
              <w:t>مقام‌ها</w:t>
            </w:r>
            <w:r>
              <w:rPr>
                <w:rStyle w:val="IndexLink"/>
                <w:rtl w:val="true"/>
              </w:rPr>
              <w:tab/>
            </w:r>
            <w:r>
              <w:rPr>
                <w:rStyle w:val="IndexLink"/>
              </w:rPr>
              <w:t>98</w:t>
            </w:r>
          </w:hyperlink>
        </w:p>
        <w:p>
          <w:pPr>
            <w:pStyle w:val="Contents4"/>
            <w:tabs>
              <w:tab w:val="clear" w:pos="8176"/>
              <w:tab w:val="right" w:pos="9026" w:leader="dot"/>
            </w:tabs>
            <w:rPr/>
          </w:pPr>
          <w:hyperlink w:anchor="__RefHeading___Toc2932010_3650668749">
            <w:r>
              <w:rPr>
                <w:webHidden/>
                <w:rStyle w:val="IndexLink"/>
                <w:rtl w:val="true"/>
              </w:rPr>
              <w:t>الف</w:t>
            </w:r>
            <w:r>
              <w:rPr>
                <w:rStyle w:val="IndexLink"/>
                <w:rtl w:val="true"/>
              </w:rPr>
              <w:t xml:space="preserve">) </w:t>
            </w:r>
            <w:r>
              <w:rPr>
                <w:rStyle w:val="IndexLink"/>
                <w:rtl w:val="true"/>
              </w:rPr>
              <w:t>محل دفن سر</w:t>
            </w:r>
            <w:r>
              <w:rPr>
                <w:rStyle w:val="IndexLink"/>
                <w:rtl w:val="true"/>
              </w:rPr>
              <w:tab/>
            </w:r>
            <w:r>
              <w:rPr>
                <w:rStyle w:val="IndexLink"/>
              </w:rPr>
              <w:t>98</w:t>
            </w:r>
          </w:hyperlink>
        </w:p>
        <w:p>
          <w:pPr>
            <w:pStyle w:val="Contents4"/>
            <w:tabs>
              <w:tab w:val="clear" w:pos="8176"/>
              <w:tab w:val="right" w:pos="9026" w:leader="dot"/>
            </w:tabs>
            <w:rPr/>
          </w:pPr>
          <w:hyperlink w:anchor="__RefHeading___Toc2932012_3650668749">
            <w:r>
              <w:rPr>
                <w:webHidden/>
                <w:rStyle w:val="IndexLink"/>
                <w:rtl w:val="true"/>
              </w:rPr>
              <w:t>ب</w:t>
            </w:r>
            <w:r>
              <w:rPr>
                <w:rStyle w:val="IndexLink"/>
                <w:rtl w:val="true"/>
              </w:rPr>
              <w:t xml:space="preserve">) </w:t>
            </w:r>
            <w:r>
              <w:rPr>
                <w:rStyle w:val="IndexLink"/>
                <w:rtl w:val="true"/>
              </w:rPr>
              <w:t>مقام دست راست حضرت عباس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2932014_3650668749">
            <w:r>
              <w:rPr>
                <w:webHidden/>
                <w:rStyle w:val="IndexLink"/>
                <w:rtl w:val="true"/>
              </w:rPr>
              <w:t>ج</w:t>
            </w:r>
            <w:r>
              <w:rPr>
                <w:rStyle w:val="IndexLink"/>
                <w:rtl w:val="true"/>
              </w:rPr>
              <w:t xml:space="preserve">) </w:t>
            </w:r>
            <w:r>
              <w:rPr>
                <w:rStyle w:val="IndexLink"/>
                <w:rtl w:val="true"/>
              </w:rPr>
              <w:t>مقام دست چپ حضرت عباس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932016_3650668749">
            <w:r>
              <w:rPr>
                <w:webHidden/>
                <w:rStyle w:val="IndexLink"/>
              </w:rPr>
              <w:t>4</w:t>
            </w:r>
            <w:r>
              <w:rPr>
                <w:rStyle w:val="IndexLink"/>
                <w:rtl w:val="true"/>
              </w:rPr>
              <w:t xml:space="preserve">. </w:t>
            </w:r>
            <w:r>
              <w:rPr>
                <w:rStyle w:val="IndexLink"/>
                <w:rtl w:val="true"/>
              </w:rPr>
              <w:t>پاداش زيارت حضرت عباس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932018_3650668749">
            <w:r>
              <w:rPr>
                <w:webHidden/>
                <w:rStyle w:val="IndexLink"/>
              </w:rPr>
              <w:t>5</w:t>
            </w:r>
            <w:r>
              <w:rPr>
                <w:rStyle w:val="IndexLink"/>
                <w:rtl w:val="true"/>
              </w:rPr>
              <w:t xml:space="preserve">. </w:t>
            </w:r>
            <w:r>
              <w:rPr>
                <w:rStyle w:val="IndexLink"/>
                <w:rtl w:val="true"/>
              </w:rPr>
              <w:t>زيارت‌نامه‌</w:t>
            </w:r>
            <w:r>
              <w:rPr>
                <w:rStyle w:val="IndexLink"/>
                <w:rtl w:val="true"/>
              </w:rPr>
              <w:tab/>
            </w:r>
            <w:r>
              <w:rPr>
                <w:rStyle w:val="IndexLink"/>
              </w:rPr>
              <w:t>103</w:t>
            </w:r>
          </w:hyperlink>
        </w:p>
        <w:p>
          <w:pPr>
            <w:pStyle w:val="Contents3"/>
            <w:tabs>
              <w:tab w:val="clear" w:pos="8459"/>
              <w:tab w:val="right" w:pos="9026" w:leader="dot"/>
            </w:tabs>
            <w:rPr/>
          </w:pPr>
          <w:hyperlink w:anchor="__RefHeading___Toc2932020_3650668749">
            <w:r>
              <w:rPr>
                <w:webHidden/>
                <w:rStyle w:val="IndexLink"/>
                <w:rtl w:val="true"/>
              </w:rPr>
              <w:t>كتاب‌نامه‌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7_21680"/>
      <w:bookmarkStart w:id="1" w:name="pg1857_21680"/>
      <w:bookmarkEnd w:id="1"/>
    </w:p>
    <w:p>
      <w:pPr>
        <w:pStyle w:val="Heading2"/>
        <w:numPr>
          <w:ilvl w:val="1"/>
          <w:numId w:val="1"/>
        </w:numPr>
        <w:rPr/>
      </w:pPr>
      <w:bookmarkStart w:id="2" w:name="pg1857_21680"/>
      <w:bookmarkStart w:id="3" w:name="__RefHeading___Toc293182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هادی‌منش، ابوالفضل،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 تدوین 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1822_3650668749"/>
      <w:bookmarkStart w:id="6" w:name="_Toc2"/>
      <w:bookmarkEnd w:id="5"/>
      <w:r>
        <w:rPr>
          <w:rtl w:val="true"/>
        </w:rPr>
        <w:t>اشاره</w:t>
      </w:r>
      <w:bookmarkStart w:id="7" w:name="pg1857_21699"/>
      <w:bookmarkEnd w:id="6"/>
    </w:p>
    <w:p>
      <w:pPr>
        <w:pStyle w:val="Heading2"/>
        <w:numPr>
          <w:ilvl w:val="1"/>
          <w:numId w:val="1"/>
        </w:numPr>
        <w:rPr/>
      </w:pPr>
      <w:bookmarkStart w:id="8" w:name="__RefHeading___Toc2931824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پرآشكار است كه سيره اولياى الهى، به ويژه اهل بيت خاندان وحى، 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پژوهش در آثار اولياى الهى، به ويژه جست‌وجو در احوال خاندان پاك نبوت،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مركز تحقيقات حج، در راستاى ايفاى رسالت خود، براى ترويج فرهنگ اصيل اهل بيت عليهم السلام، دست به انتشار شرح حال عده‌اى از مردان و زنان انسان‌ساز زده است كه از جمله آنان، شرح حال حضرت</w:t>
      </w:r>
    </w:p>
    <w:p>
      <w:pPr>
        <w:pStyle w:val="BookText"/>
        <w:rPr/>
      </w:pPr>
      <w:r>
        <w:rPr>
          <w:rFonts w:ascii="IRNazanin" w:hAnsi="IRNazanin" w:eastAsia="IRNazanin"/>
          <w:color w:val="111111"/>
          <w:sz w:val="28"/>
          <w:sz w:val="28"/>
          <w:szCs w:val="28"/>
          <w:rtl w:val="true"/>
          <w:lang w:bidi="fa-IR"/>
        </w:rPr>
        <w:t>ابوالفضل العباس عليه السلام، مجسمه ايثار و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نوشته مورد قبول آستان رفيع آن حضرت كه قبله‌گاه حاجات محتاجان است،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لازم مى‌داند كه از تلاش‌هاى پژوهشگران محترم و همه كسانى كه در به ثمر رساندن اين اثر تلاش كردند، سپاسگزارى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57_21703"/>
    </w:p>
    <w:p>
      <w:pPr>
        <w:pStyle w:val="Heading2"/>
        <w:numPr>
          <w:ilvl w:val="1"/>
          <w:numId w:val="1"/>
        </w:numPr>
        <w:rPr/>
      </w:pPr>
      <w:bookmarkStart w:id="11" w:name="__RefHeading___Toc2931826_3650668749"/>
      <w:bookmarkStart w:id="12" w:name="_Toc4"/>
      <w:bookmarkEnd w:id="10"/>
      <w:bookmarkEnd w:id="11"/>
      <w:r>
        <w:rPr>
          <w:rtl w:val="true"/>
        </w:rPr>
        <w:t>پيش‌گفتار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زندگانى حكمت‌آميز و غرورآفرين پيشوايان معصوم عليهم السلام و فرزندان برومندشان، سرشار از نكات عالى و آموزنده در راستاى الگوگيرى از شخصيت كامل و بارز آنان بوده و نيز درس‌هاى تربيتى امامان عليهم السلام نسبت به فرزندان خويش، در تمامى زمينه‌هاى اخلاقى و رفتارى، سرمشق كاملى براى دوست‌داران فرهنگ متعالى اهل بيت عصمت عليهم السلام به ويژه براى نسل جوان،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زندگانى پرخير و بركت اهل بيت عليهم السلام در بردارنده دو اصل استوار حماسه و عرفان است، بررسى دقيق بُعد حماسى و عرفانى آنان و فرزندانشان كه در معرض پرورش و تربيت ناب اسلامى آنان قرار داشته‌اند، براى همگان، جذّاب و آموزنده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سعى شده است با بررسى زوايايى از زندگانى حضرت عباس عليه السلام، پور بى‌هماورد حيدر عليه السلام، چهره روشن‌ترى از آن حضرت به تصوير كشيده شود</w:t>
      </w:r>
      <w:r>
        <w:rPr>
          <w:rFonts w:eastAsia="IRNazanin" w:cs="IRNazanin"/>
          <w:color w:val="111111"/>
          <w:sz w:val="28"/>
          <w:szCs w:val="28"/>
          <w:rtl w:val="true"/>
          <w:lang w:bidi="fa-IR"/>
        </w:rPr>
        <w:t>.</w:t>
      </w:r>
      <w:bookmarkStart w:id="13" w:name="pg1857_21707"/>
    </w:p>
    <w:p>
      <w:pPr>
        <w:pStyle w:val="Heading2"/>
        <w:numPr>
          <w:ilvl w:val="1"/>
          <w:numId w:val="1"/>
        </w:numPr>
        <w:rPr/>
      </w:pPr>
      <w:bookmarkStart w:id="14" w:name="__RefHeading___Toc2931828_3650668749"/>
      <w:bookmarkStart w:id="15" w:name="_Toc5"/>
      <w:bookmarkEnd w:id="13"/>
      <w:bookmarkEnd w:id="14"/>
      <w:r>
        <w:rPr/>
        <w:t>1</w:t>
      </w:r>
      <w:r>
        <w:rPr>
          <w:rtl w:val="true"/>
        </w:rPr>
        <w:t xml:space="preserve"> </w:t>
      </w:r>
      <w:r>
        <w:rPr>
          <w:rtl w:val="true"/>
        </w:rPr>
        <w:t>از چشمه سار مهتاب‌</w:t>
      </w:r>
      <w:bookmarkEnd w:id="15"/>
    </w:p>
    <w:p>
      <w:pPr>
        <w:pStyle w:val="Heading3"/>
        <w:numPr>
          <w:ilvl w:val="2"/>
          <w:numId w:val="1"/>
        </w:numPr>
        <w:rPr/>
      </w:pPr>
      <w:bookmarkStart w:id="16" w:name="__RefHeading___Toc2931830_3650668749"/>
      <w:bookmarkStart w:id="17" w:name="_Toc6"/>
      <w:bookmarkEnd w:id="16"/>
      <w:r>
        <w:rPr/>
        <w:t>1</w:t>
      </w:r>
      <w:r>
        <w:rPr>
          <w:rtl w:val="true"/>
        </w:rPr>
        <w:t xml:space="preserve">. </w:t>
      </w:r>
      <w:r>
        <w:rPr>
          <w:rtl w:val="true"/>
        </w:rPr>
        <w:t>تولّد</w:t>
      </w:r>
      <w:bookmarkEnd w:id="17"/>
    </w:p>
    <w:p>
      <w:pPr>
        <w:pStyle w:val="BookText"/>
        <w:rPr/>
      </w:pPr>
      <w:r>
        <w:rPr>
          <w:rFonts w:ascii="IRNazanin" w:hAnsi="IRNazanin" w:eastAsia="IRNazanin"/>
          <w:color w:val="111111"/>
          <w:sz w:val="28"/>
          <w:sz w:val="28"/>
          <w:szCs w:val="28"/>
          <w:rtl w:val="true"/>
          <w:lang w:bidi="fa-IR"/>
        </w:rPr>
        <w:t>دوان دوان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در ايستاد و نفس‌زنان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سخن خود را با اصحاب قطع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باشد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پيشانى خود را با گوشه آستينش پاك نمود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خانه شما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فرزندى عنايت فرموده است؛ آمدم كه هم بشارت دهم و هم اسم و كنيه‌اش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شادى در چشمان امام على جهيد و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نوزاد جايگاه بلندى بر آستانه ربوبى دارد و نام و كنيه و لقب‌هايش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منزل مى‌آيم و نام او را انتخاب خواهم كرد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داخل منزل شد و زينب عليها السلام، قنداقه كودك را به دست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از بام نگاه على عليه السلام بر چهره نوزاد لغزيد و او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w:t>
      </w:r>
      <w:bookmarkStart w:id="18" w:name="pg1857_21709"/>
    </w:p>
    <w:p>
      <w:pPr>
        <w:pStyle w:val="BookText"/>
        <w:rPr/>
      </w:pPr>
      <w:bookmarkEnd w:id="18"/>
      <w:r>
        <w:rPr>
          <w:rFonts w:ascii="IRNazanin" w:hAnsi="IRNazanin" w:eastAsia="IRNazanin"/>
          <w:color w:val="111111"/>
          <w:sz w:val="28"/>
          <w:sz w:val="28"/>
          <w:szCs w:val="28"/>
          <w:rtl w:val="true"/>
          <w:lang w:bidi="fa-IR"/>
        </w:rPr>
        <w:t>راستش اذان و در گوش چپ او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او، چهارم شعبان سال بيست و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
      </w:r>
      <w:r>
        <w:rPr>
          <w:rFonts w:ascii="IRNazanin" w:hAnsi="IRNazanin" w:eastAsia="IRNazanin"/>
          <w:color w:val="111111"/>
          <w:sz w:val="28"/>
          <w:sz w:val="28"/>
          <w:szCs w:val="28"/>
          <w:rtl w:val="true"/>
          <w:lang w:bidi="fa-IR"/>
        </w:rPr>
        <w:t>، هنگام ظهر بود</w:t>
      </w:r>
      <w:r>
        <w:rPr>
          <w:rFonts w:eastAsia="IRNazanin" w:cs="IRNazanin"/>
          <w:color w:val="111111"/>
          <w:sz w:val="28"/>
          <w:szCs w:val="28"/>
          <w:rtl w:val="true"/>
          <w:lang w:bidi="fa-IR"/>
        </w:rPr>
        <w:t>.</w:t>
      </w:r>
    </w:p>
    <w:p>
      <w:pPr>
        <w:pStyle w:val="Heading3"/>
        <w:numPr>
          <w:ilvl w:val="2"/>
          <w:numId w:val="1"/>
        </w:numPr>
        <w:rPr/>
      </w:pPr>
      <w:bookmarkStart w:id="19" w:name="__RefHeading___Toc2931832_3650668749"/>
      <w:bookmarkStart w:id="20" w:name="_Toc7"/>
      <w:bookmarkEnd w:id="19"/>
      <w:r>
        <w:rPr/>
        <w:t>2</w:t>
      </w:r>
      <w:r>
        <w:rPr>
          <w:rtl w:val="true"/>
        </w:rPr>
        <w:t xml:space="preserve">. </w:t>
      </w:r>
      <w:r>
        <w:rPr>
          <w:rtl w:val="true"/>
        </w:rPr>
        <w:t>نام‌گذارى‌</w:t>
      </w:r>
      <w:bookmarkEnd w:id="20"/>
    </w:p>
    <w:p>
      <w:pPr>
        <w:pStyle w:val="BookText"/>
        <w:rPr/>
      </w:pPr>
      <w:r>
        <w:rPr>
          <w:rFonts w:ascii="IRNazanin" w:hAnsi="IRNazanin" w:eastAsia="IRNazanin"/>
          <w:color w:val="111111"/>
          <w:sz w:val="28"/>
          <w:sz w:val="28"/>
          <w:szCs w:val="28"/>
          <w:rtl w:val="true"/>
          <w:lang w:bidi="fa-IR"/>
        </w:rPr>
        <w:t>چشم‌ها منتظر و دل‌ها بى‌قرار بود تا ببينند امام على عليه السلام، نوزاد خويش را به چه مى‌نامد و به چه انگيزه‌اى، نام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عباس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كشيدن بشره و گرفتگى صورت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عباس را به معناى شيرى كه ديگر شيرها از او مى‌گريزند، معنا كرده‌اند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1" w:name="__RefHeading___Toc2931834_3650668749"/>
      <w:bookmarkStart w:id="22" w:name="_Toc8"/>
      <w:bookmarkEnd w:id="21"/>
      <w:r>
        <w:rPr/>
        <w:t>3</w:t>
      </w:r>
      <w:r>
        <w:rPr>
          <w:rtl w:val="true"/>
        </w:rPr>
        <w:t xml:space="preserve">. </w:t>
      </w:r>
      <w:r>
        <w:rPr>
          <w:rtl w:val="true"/>
        </w:rPr>
        <w:t>كنيه‌هاى حضرت عباس عليه السلام‌</w:t>
      </w:r>
      <w:bookmarkEnd w:id="22"/>
    </w:p>
    <w:p>
      <w:pPr>
        <w:pStyle w:val="Heading4"/>
        <w:numPr>
          <w:ilvl w:val="3"/>
          <w:numId w:val="1"/>
        </w:numPr>
        <w:rPr/>
      </w:pPr>
      <w:bookmarkStart w:id="23" w:name="__RefHeading___Toc2931836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فرهنگ عربى به آن دسته از نام‌هايى كه با پيشوند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كنيه مى‌گويند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گذاشتن نامى در قالب كنيه براى افراد در ميان قبايل عرب، گونه‌اى بزرگداشت و تجليل نسبت به فرد به شمار مى‌آيد</w:t>
      </w:r>
      <w:r>
        <w:rPr>
          <w:rFonts w:eastAsia="IRNazanin" w:cs="IRNazanin"/>
          <w:color w:val="111111"/>
          <w:sz w:val="28"/>
          <w:szCs w:val="28"/>
          <w:rtl w:val="true"/>
          <w:lang w:bidi="fa-IR"/>
        </w:rPr>
        <w:t xml:space="preserve">. </w:t>
      </w:r>
      <w:r>
        <w:rPr>
          <w:rStyle w:val="FootnoteAnchor"/>
          <w:rtl w:val="true"/>
        </w:rPr>
        <w:footnoteReference w:id="5"/>
      </w:r>
      <w:bookmarkStart w:id="25" w:name="pg1857_21711"/>
    </w:p>
    <w:p>
      <w:pPr>
        <w:pStyle w:val="BookText"/>
        <w:rPr/>
      </w:pPr>
      <w:bookmarkEnd w:id="25"/>
      <w:r>
        <w:rPr>
          <w:rFonts w:ascii="Amiri" w:hAnsi="Amiri" w:eastAsia="Amiri" w:cs="Amiri"/>
          <w:color w:val="111111"/>
          <w:sz w:val="28"/>
          <w:sz w:val="28"/>
          <w:szCs w:val="28"/>
          <w:rtl w:val="true"/>
          <w:lang w:bidi="ar-SA"/>
        </w:rPr>
        <w:t>در منابع تاريخى، براى حضرت عباس كنيه‌هاى متعددى برشمرده‌اند كه به برخى از مشهورترين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931838_3650668749"/>
      <w:bookmarkStart w:id="27" w:name="_Toc10"/>
      <w:bookmarkEnd w:id="26"/>
      <w:r>
        <w:rPr>
          <w:rtl w:val="true"/>
        </w:rPr>
        <w:t>الف</w:t>
      </w:r>
      <w:r>
        <w:rPr>
          <w:rtl w:val="true"/>
        </w:rPr>
        <w:t xml:space="preserve">) </w:t>
      </w:r>
      <w:r>
        <w:rPr>
          <w:rtl w:val="true"/>
        </w:rPr>
        <w:t>ابوالفضل‌</w:t>
      </w:r>
      <w:bookmarkEnd w:id="27"/>
    </w:p>
    <w:p>
      <w:pPr>
        <w:pStyle w:val="BookText"/>
        <w:rPr/>
      </w:pPr>
      <w:r>
        <w:rPr>
          <w:rFonts w:ascii="Amiri" w:hAnsi="Amiri" w:eastAsia="Amiri" w:cs="Amiri"/>
          <w:color w:val="111111"/>
          <w:sz w:val="28"/>
          <w:sz w:val="28"/>
          <w:szCs w:val="28"/>
          <w:rtl w:val="true"/>
          <w:lang w:bidi="ar-SA"/>
        </w:rPr>
        <w:t xml:space="preserve">در منابع بسيارى، كنيه حضرت عباس عليه السلام را ابوالفضل بر شمرده‌اند </w:t>
      </w:r>
      <w:r>
        <w:rPr>
          <w:rStyle w:val="FootnoteAnchor"/>
          <w:rtl w:val="true"/>
        </w:rPr>
        <w:footnoteReference w:id="6"/>
      </w:r>
      <w:r>
        <w:rPr>
          <w:rFonts w:ascii="IRNazanin" w:hAnsi="IRNazanin" w:eastAsia="IRNazanin"/>
          <w:color w:val="111111"/>
          <w:sz w:val="28"/>
          <w:sz w:val="28"/>
          <w:szCs w:val="28"/>
          <w:rtl w:val="true"/>
          <w:lang w:bidi="fa-IR"/>
        </w:rPr>
        <w:t>كه در بين كنيه‌هاى ايشان مشهورترين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كنيه‌هاى او يا غيرمشهورند يا اينكه پس از واقعه كربلا حضرت را بدان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آن حضرت فرزندى به نام فضل داشته يا انتساب ابوالفضل به آن حضرت بر اساس نسبت رايج در ميان بنى‌هاشم بوده كه بر اساس آن هر كسى كه نامش عباس بود به اين كنيه خوانده مى‌شد، اختلاف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28" w:name="__RefHeading___Toc2931840_3650668749"/>
      <w:bookmarkStart w:id="29" w:name="_Toc11"/>
      <w:bookmarkEnd w:id="28"/>
      <w:r>
        <w:rPr>
          <w:rtl w:val="true"/>
        </w:rPr>
        <w:t>ب</w:t>
      </w:r>
      <w:r>
        <w:rPr>
          <w:rtl w:val="true"/>
        </w:rPr>
        <w:t xml:space="preserve">) </w:t>
      </w:r>
      <w:r>
        <w:rPr>
          <w:rtl w:val="true"/>
        </w:rPr>
        <w:t>ابو القِربَة</w:t>
      </w:r>
      <w:bookmarkEnd w:id="29"/>
    </w:p>
    <w:p>
      <w:pPr>
        <w:pStyle w:val="BookText"/>
        <w:rPr/>
      </w:pPr>
      <w:r>
        <w:rPr>
          <w:rFonts w:ascii="Amiri" w:hAnsi="Amiri" w:eastAsia="Amiri" w:cs="Amiri"/>
          <w:color w:val="111111"/>
          <w:sz w:val="28"/>
          <w:sz w:val="28"/>
          <w:szCs w:val="28"/>
          <w:rtl w:val="true"/>
          <w:lang w:bidi="ar-SA"/>
        </w:rPr>
        <w:t xml:space="preserve">در لغت عرب، قِربة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عباس عليه السلام را به جهت آب رسانى‌اش در كربلا به اين كنيه ناميده‌اند</w:t>
      </w:r>
      <w:r>
        <w:rPr>
          <w:rFonts w:eastAsia="Amiri" w:cs="Amiri" w:ascii="Amiri" w:hAnsi="Amiri"/>
          <w:color w:val="111111"/>
          <w:sz w:val="28"/>
          <w:szCs w:val="28"/>
          <w:rtl w:val="true"/>
          <w:lang w:bidi="ar-SA"/>
        </w:rPr>
        <w:t xml:space="preserve">. </w:t>
      </w:r>
      <w:r>
        <w:rPr>
          <w:rStyle w:val="FootnoteAnchor"/>
          <w:rtl w:val="true"/>
        </w:rPr>
        <w:footnoteReference w:id="8"/>
      </w:r>
      <w:bookmarkStart w:id="30" w:name="pg1857_21713"/>
    </w:p>
    <w:p>
      <w:pPr>
        <w:pStyle w:val="BookText"/>
        <w:rPr/>
      </w:pPr>
      <w:bookmarkEnd w:id="30"/>
      <w:r>
        <w:rPr>
          <w:rFonts w:ascii="IRNazanin" w:hAnsi="IRNazanin" w:eastAsia="IRNazanin"/>
          <w:color w:val="111111"/>
          <w:sz w:val="28"/>
          <w:sz w:val="28"/>
          <w:szCs w:val="28"/>
          <w:rtl w:val="true"/>
          <w:lang w:bidi="fa-IR"/>
        </w:rPr>
        <w:t xml:space="preserve">از كنيه‌هاى ديگر آن حضرت، مى‌توان به ابوالقاسم </w:t>
      </w:r>
      <w:r>
        <w:rPr>
          <w:rStyle w:val="FootnoteAnchor"/>
          <w:rtl w:val="true"/>
        </w:rPr>
        <w:footnoteReference w:id="9"/>
      </w:r>
      <w:r>
        <w:rPr>
          <w:rFonts w:ascii="Amiri" w:hAnsi="Amiri" w:eastAsia="Amiri" w:cs="Amiri"/>
          <w:color w:val="111111"/>
          <w:sz w:val="28"/>
          <w:sz w:val="28"/>
          <w:szCs w:val="28"/>
          <w:rtl w:val="true"/>
          <w:lang w:bidi="ar-SA"/>
        </w:rPr>
        <w:t xml:space="preserve">، ابن البدرية </w:t>
      </w:r>
      <w:r>
        <w:rPr>
          <w:rStyle w:val="FootnoteAnchor"/>
          <w:rtl w:val="true"/>
        </w:rPr>
        <w:footnoteReference w:id="10"/>
      </w:r>
      <w:r>
        <w:rPr>
          <w:rFonts w:ascii="Amiri" w:hAnsi="Amiri" w:eastAsia="Amiri" w:cs="Amiri"/>
          <w:color w:val="111111"/>
          <w:sz w:val="28"/>
          <w:sz w:val="28"/>
          <w:szCs w:val="28"/>
          <w:rtl w:val="true"/>
          <w:lang w:bidi="ar-SA"/>
        </w:rPr>
        <w:t xml:space="preserve">و ابوالفَرجَة </w:t>
      </w:r>
      <w:r>
        <w:rPr>
          <w:rStyle w:val="FootnoteAnchor"/>
          <w:rtl w:val="true"/>
        </w:rPr>
        <w:footnoteReference w:id="11"/>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931842_3650668749"/>
      <w:bookmarkStart w:id="32" w:name="_Toc12"/>
      <w:bookmarkEnd w:id="31"/>
      <w:r>
        <w:rPr/>
        <w:t>4</w:t>
      </w:r>
      <w:r>
        <w:rPr>
          <w:rtl w:val="true"/>
        </w:rPr>
        <w:t xml:space="preserve">. </w:t>
      </w:r>
      <w:r>
        <w:rPr>
          <w:rtl w:val="true"/>
        </w:rPr>
        <w:t>لقب‌هاى حضرت عباس عليه السلام‌</w:t>
      </w:r>
      <w:bookmarkEnd w:id="32"/>
    </w:p>
    <w:p>
      <w:pPr>
        <w:pStyle w:val="Heading4"/>
        <w:numPr>
          <w:ilvl w:val="3"/>
          <w:numId w:val="1"/>
        </w:numPr>
        <w:rPr/>
      </w:pPr>
      <w:bookmarkStart w:id="33" w:name="__RefHeading___Toc2931844_3650668749"/>
      <w:bookmarkStart w:id="34" w:name="_Toc13"/>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حضرت عباس عليه السلام لقب‌هاى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ايشان بيش از بيست لقب برشمرده‌اند كه معروف‌ترين آنها عبارتند از</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931846_3650668749"/>
      <w:bookmarkStart w:id="36" w:name="_Toc14"/>
      <w:bookmarkEnd w:id="35"/>
      <w:r>
        <w:rPr>
          <w:rtl w:val="true"/>
        </w:rPr>
        <w:t>الف</w:t>
      </w:r>
      <w:r>
        <w:rPr>
          <w:rtl w:val="true"/>
        </w:rPr>
        <w:t xml:space="preserve">) </w:t>
      </w:r>
      <w:r>
        <w:rPr>
          <w:rtl w:val="true"/>
        </w:rPr>
        <w:t>قمر بنى‌هاشم‌</w:t>
      </w:r>
      <w:bookmarkEnd w:id="36"/>
    </w:p>
    <w:p>
      <w:pPr>
        <w:pStyle w:val="BookText"/>
        <w:rPr/>
      </w:pPr>
      <w:r>
        <w:rPr>
          <w:rFonts w:ascii="IRNazanin" w:hAnsi="IRNazanin" w:eastAsia="IRNazanin"/>
          <w:color w:val="111111"/>
          <w:sz w:val="28"/>
          <w:sz w:val="28"/>
          <w:szCs w:val="28"/>
          <w:rtl w:val="true"/>
          <w:lang w:bidi="fa-IR"/>
        </w:rPr>
        <w:t xml:space="preserve">حضرت عباس عليه السلام، جمال و زيبايى ويژه‌اى داشته است و چون از دودمان هاشم، جد پيامبر صلى الله عليه و آله 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لقبى مشهور براى حضرت به شمار مى‌رود و بسيارى از منابع، آن را برشمرده‌اند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7" w:name="__RefHeading___Toc2931848_3650668749"/>
      <w:bookmarkStart w:id="38" w:name="_Toc15"/>
      <w:bookmarkEnd w:id="37"/>
      <w:r>
        <w:rPr>
          <w:rtl w:val="true"/>
        </w:rPr>
        <w:t>ب</w:t>
      </w:r>
      <w:r>
        <w:rPr>
          <w:rtl w:val="true"/>
        </w:rPr>
        <w:t xml:space="preserve">) </w:t>
      </w:r>
      <w:r>
        <w:rPr>
          <w:rtl w:val="true"/>
        </w:rPr>
        <w:t>باب الحوائج‌</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زندگانى امام مجتبى عليه السلام و در زمان امامت امام حسين عليه السلام، هرگاه نيازمندى براى كمك خواستن نزد اين دو امام همام مى‌آمد، حضرت عباس عليه السلام مأمور اجراى دستور امام خويش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w:t>
      </w:r>
      <w:bookmarkStart w:id="39" w:name="pg1857_21715"/>
    </w:p>
    <w:p>
      <w:pPr>
        <w:pStyle w:val="BookText"/>
        <w:rPr/>
      </w:pPr>
      <w:bookmarkEnd w:id="39"/>
      <w:r>
        <w:rPr>
          <w:rFonts w:ascii="IRNazanin" w:hAnsi="IRNazanin" w:eastAsia="IRNazanin"/>
          <w:color w:val="111111"/>
          <w:sz w:val="28"/>
          <w:sz w:val="28"/>
          <w:szCs w:val="28"/>
          <w:rtl w:val="true"/>
          <w:lang w:bidi="fa-IR"/>
        </w:rPr>
        <w:t>جايگاه بلندى نزد برادرش امام حسين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پدرش امير مؤمنان عليه السلام جايگاه بلندى نزد پيامبر اكرم صلى الله عليه و آله داشت و باب او بود و هر گاه مشكلى روى مى‌داد، پيامبر اكرم صلى الله عليه و آله ابتدا آن را با على عليه السلام در ميان مى‌گذاشت، عباس عليه السلام نيز چنين جايگاهى نسبت به امام حسين عليه السلام داشت و امام با پيشامد هر مشكلى از او مى‌خواست كه آن مشكل را برطرف نمايد</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اين مسئله سبب شد تا ايشان را باب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برآورنده نيازها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البته به نظر مى‌رسد اين لقب بعدها در نتيجه توسل‌ها و كرامت‌هاى آن حضرت به ايشان داده شده است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931850_3650668749"/>
      <w:bookmarkStart w:id="41" w:name="_Toc16"/>
      <w:bookmarkEnd w:id="40"/>
      <w:r>
        <w:rPr>
          <w:rtl w:val="true"/>
        </w:rPr>
        <w:t>ج</w:t>
      </w:r>
      <w:r>
        <w:rPr>
          <w:rtl w:val="true"/>
        </w:rPr>
        <w:t xml:space="preserve">) </w:t>
      </w:r>
      <w:r>
        <w:rPr>
          <w:rtl w:val="true"/>
        </w:rPr>
        <w:t>سقّا</w:t>
      </w:r>
      <w:bookmarkEnd w:id="4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 از مشهورترين لقب‌هاى حضرت عباس عليه السلام است كه پس از واقعه كربلا به ايشان نسبت داده 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يكى از بى‌رحمانه‌ترين حربه‌هاى جنگى دشمن در واقعه كربلا، بستن آب به روى لشكر امام حسين عليه السلام بود كه از روز هفتم ماه محرّم آغاز شد، اما حضرت عباس عليه السلام</w:t>
      </w:r>
      <w:bookmarkStart w:id="42" w:name="pg1857_21717"/>
    </w:p>
    <w:p>
      <w:pPr>
        <w:pStyle w:val="BookText"/>
        <w:rPr/>
      </w:pPr>
      <w:bookmarkEnd w:id="42"/>
      <w:r>
        <w:rPr>
          <w:rFonts w:ascii="IRNazanin" w:hAnsi="IRNazanin" w:eastAsia="IRNazanin"/>
          <w:color w:val="111111"/>
          <w:sz w:val="28"/>
          <w:sz w:val="28"/>
          <w:szCs w:val="28"/>
          <w:rtl w:val="true"/>
          <w:lang w:bidi="fa-IR"/>
        </w:rPr>
        <w:t>به همراه برخى ديگر از بنى‌هاشم، به فرات حمله مى‌برد و آب مى‌آورد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3" w:name="__RefHeading___Toc2931852_3650668749"/>
      <w:bookmarkStart w:id="44" w:name="_Toc17"/>
      <w:bookmarkEnd w:id="43"/>
      <w:r>
        <w:rPr>
          <w:rtl w:val="true"/>
        </w:rPr>
        <w:t>د</w:t>
      </w:r>
      <w:r>
        <w:rPr>
          <w:rtl w:val="true"/>
        </w:rPr>
        <w:t xml:space="preserve">) </w:t>
      </w:r>
      <w:r>
        <w:rPr>
          <w:rtl w:val="true"/>
        </w:rPr>
        <w:t xml:space="preserve">كَبْش الكتيبة </w:t>
      </w:r>
      <w:r>
        <w:rPr>
          <w:rtl w:val="true"/>
        </w:rPr>
        <w:t>(</w:t>
      </w:r>
      <w:r>
        <w:rPr>
          <w:rtl w:val="true"/>
        </w:rPr>
        <w:t>قوچ لشكر</w:t>
      </w:r>
      <w:r>
        <w:rPr>
          <w:rtl w:val="true"/>
        </w:rPr>
        <w:t>)</w:t>
      </w:r>
      <w:bookmarkEnd w:id="44"/>
    </w:p>
    <w:p>
      <w:pPr>
        <w:pStyle w:val="BookText"/>
        <w:rPr/>
      </w:pPr>
      <w:r>
        <w:rPr>
          <w:rFonts w:ascii="IRNazanin" w:hAnsi="IRNazanin" w:eastAsia="IRNazanin"/>
          <w:color w:val="111111"/>
          <w:sz w:val="28"/>
          <w:sz w:val="28"/>
          <w:szCs w:val="28"/>
          <w:rtl w:val="true"/>
          <w:lang w:bidi="fa-IR"/>
        </w:rPr>
        <w:t>اصطلاحى نظامى است كه در جنگ‌ها به كار مى‌رفته و به فردى شجاع اطلاق مى‌شده كه در پيشانى لشكر به جنگ با دشمن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پيش از حضرت عباس عليه السلام تنها به دو نفر داده شد؛ ابتدا به فردى قريشى از قبيله بنى عبدالدار كه از دشمنان سرسخت مسلمانان بود و طلحة بن ابى طلحة نام داشت كه در جنگ احد، حضرت على عليه السلام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مالك اشتر نخعى را كبش العراق مى‌خواندند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از وى اين لقب به حضرت عباس عليه السلام رسيد آن گونه كه از زبان امام حسين عليه السلام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عليه السلام كَبْشُ كَتِيبَتِى وَ كَنَانَتِى‌وَ سرُّ قَوْمِى بَلْ اعَزُّ حُصُونِى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عليه السلام پهلوان لشكر و اهل بيت من، بلكه شكست ناپذيرترين دژ من است</w:t>
      </w:r>
      <w:r>
        <w:rPr>
          <w:rFonts w:eastAsia="IRNazanin" w:cs="IRNazanin"/>
          <w:color w:val="111111"/>
          <w:sz w:val="28"/>
          <w:szCs w:val="28"/>
          <w:rtl w:val="true"/>
          <w:lang w:bidi="fa-IR"/>
        </w:rPr>
        <w:t xml:space="preserve">. </w:t>
      </w:r>
      <w:r>
        <w:rPr>
          <w:rStyle w:val="FootnoteAnchor"/>
          <w:rtl w:val="true"/>
        </w:rPr>
        <w:footnoteReference w:id="18"/>
      </w:r>
      <w:bookmarkStart w:id="45" w:name="pg1857_21719"/>
    </w:p>
    <w:p>
      <w:pPr>
        <w:pStyle w:val="Heading4"/>
        <w:numPr>
          <w:ilvl w:val="3"/>
          <w:numId w:val="1"/>
        </w:numPr>
        <w:rPr/>
      </w:pPr>
      <w:bookmarkStart w:id="46" w:name="__RefHeading___Toc2931854_3650668749"/>
      <w:bookmarkStart w:id="47" w:name="_Toc18"/>
      <w:bookmarkEnd w:id="45"/>
      <w:bookmarkEnd w:id="46"/>
      <w:r>
        <w:rPr>
          <w:rtl w:val="true"/>
        </w:rPr>
        <w:t>ه</w:t>
      </w:r>
      <w:r>
        <w:rPr>
          <w:rtl w:val="true"/>
        </w:rPr>
        <w:t xml:space="preserve">) </w:t>
      </w:r>
      <w:r>
        <w:rPr>
          <w:rtl w:val="true"/>
        </w:rPr>
        <w:t>حامى الظَعِينة</w:t>
      </w:r>
      <w:bookmarkEnd w:id="47"/>
    </w:p>
    <w:p>
      <w:pPr>
        <w:pStyle w:val="BookText"/>
        <w:rPr/>
      </w:pPr>
      <w:r>
        <w:rPr>
          <w:rFonts w:ascii="IRNazanin" w:hAnsi="IRNazanin" w:eastAsia="IRNazanin"/>
          <w:color w:val="111111"/>
          <w:sz w:val="28"/>
          <w:sz w:val="28"/>
          <w:szCs w:val="28"/>
          <w:rtl w:val="true"/>
          <w:lang w:bidi="fa-IR"/>
        </w:rPr>
        <w:t>در لغت عرب، ظعينة از ريشه 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زن هودج‌نشين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نيز پس از واقعه عاشورا به حضرت داده شد و به معناى پشتيبان زنان هودج‌نشين است؛ چرا كه دلگرمى زنان اهل حرم، به بازوى تواناى عباس عليه السلام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لقب‌هاى ياد شده، القاب ذيل براى آن حضرت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Style w:val="FootnoteAnchor"/>
          <w:rtl w:val="true"/>
        </w:rPr>
        <w:footnoteReference w:id="20"/>
      </w:r>
      <w:r>
        <w:rPr>
          <w:rFonts w:ascii="IRNazanin" w:hAnsi="IRNazanin" w:eastAsia="IRNazanin"/>
          <w:color w:val="111111"/>
          <w:sz w:val="28"/>
          <w:sz w:val="28"/>
          <w:szCs w:val="28"/>
          <w:rtl w:val="true"/>
          <w:lang w:bidi="fa-IR"/>
        </w:rPr>
        <w:t>، عبد الصالح، مستجار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ضَيغَم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طيار </w:t>
      </w:r>
      <w:r>
        <w:rPr>
          <w:rStyle w:val="FootnoteAnchor"/>
          <w:rtl w:val="true"/>
        </w:rPr>
        <w:footnoteReference w:id="21"/>
      </w:r>
      <w:r>
        <w:rPr>
          <w:rFonts w:ascii="Amiri" w:hAnsi="Amiri" w:eastAsia="Amiri" w:cs="Amiri"/>
          <w:color w:val="111111"/>
          <w:sz w:val="28"/>
          <w:sz w:val="28"/>
          <w:szCs w:val="28"/>
          <w:rtl w:val="true"/>
          <w:lang w:bidi="ar-SA"/>
        </w:rPr>
        <w:t xml:space="preserve">، اكبر </w:t>
      </w:r>
      <w:r>
        <w:rPr>
          <w:rStyle w:val="FootnoteAnchor"/>
          <w:rtl w:val="true"/>
        </w:rPr>
        <w:footnoteReference w:id="22"/>
      </w:r>
      <w:r>
        <w:rPr>
          <w:rFonts w:ascii="IRNazanin" w:hAnsi="IRNazanin" w:eastAsia="IRNazanin"/>
          <w:color w:val="111111"/>
          <w:sz w:val="28"/>
          <w:sz w:val="28"/>
          <w:szCs w:val="28"/>
          <w:rtl w:val="true"/>
          <w:lang w:bidi="fa-IR"/>
        </w:rPr>
        <w:t>، مواسى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ساعى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راست‌گفتار و درست‌كردار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رنگارنگ يا دو رنگ بوده </w:t>
      </w:r>
      <w:r>
        <w:rPr>
          <w:rStyle w:val="FootnoteAnchor"/>
          <w:rtl w:val="true"/>
        </w:rPr>
        <w:footnoteReference w:id="24"/>
      </w:r>
      <w:r>
        <w:rPr>
          <w:rFonts w:ascii="IRNazanin" w:hAnsi="IRNazanin" w:eastAsia="IRNazanin"/>
          <w:color w:val="111111"/>
          <w:sz w:val="28"/>
          <w:sz w:val="28"/>
          <w:szCs w:val="28"/>
          <w:rtl w:val="true"/>
          <w:lang w:bidi="fa-IR"/>
        </w:rPr>
        <w:t>و كنايه از فرد زيرك و چابك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صابر، مجاهد، حامى، ناصر</w:t>
      </w:r>
      <w:r>
        <w:rPr>
          <w:rFonts w:eastAsia="IRNazanin" w:cs="IRNazanin"/>
          <w:color w:val="111111"/>
          <w:sz w:val="28"/>
          <w:szCs w:val="28"/>
          <w:rtl w:val="true"/>
          <w:lang w:bidi="fa-IR"/>
        </w:rPr>
        <w:t xml:space="preserve">. </w:t>
      </w:r>
      <w:r>
        <w:rPr>
          <w:rStyle w:val="FootnoteAnchor"/>
          <w:rtl w:val="true"/>
        </w:rPr>
        <w:footnoteReference w:id="26"/>
      </w:r>
      <w:bookmarkStart w:id="48" w:name="pg1857_21721"/>
    </w:p>
    <w:p>
      <w:pPr>
        <w:pStyle w:val="BookText"/>
        <w:rPr/>
      </w:pPr>
      <w:bookmarkEnd w:id="48"/>
      <w:r>
        <w:rPr>
          <w:rFonts w:ascii="IRNazanin" w:hAnsi="IRNazanin" w:eastAsia="IRNazanin"/>
          <w:color w:val="111111"/>
          <w:sz w:val="28"/>
          <w:sz w:val="28"/>
          <w:szCs w:val="28"/>
          <w:rtl w:val="true"/>
          <w:lang w:bidi="fa-IR"/>
        </w:rPr>
        <w:t>در كلام امامان معصوم عليهم السلام لقب‌هاى ديگرى نيز براى حضرت عباس آمده است كه از جايگاه والا و مقام ارجمند حضرت عباس عليه السلام حكايت مى‌كند</w:t>
      </w:r>
      <w:r>
        <w:rPr>
          <w:rFonts w:eastAsia="IRNazanin" w:cs="IRNazanin"/>
          <w:color w:val="111111"/>
          <w:sz w:val="28"/>
          <w:szCs w:val="28"/>
          <w:rtl w:val="true"/>
          <w:lang w:bidi="fa-IR"/>
        </w:rPr>
        <w:t>.</w:t>
      </w:r>
    </w:p>
    <w:p>
      <w:pPr>
        <w:pStyle w:val="Heading3"/>
        <w:numPr>
          <w:ilvl w:val="2"/>
          <w:numId w:val="1"/>
        </w:numPr>
        <w:rPr/>
      </w:pPr>
      <w:bookmarkStart w:id="49" w:name="__RefHeading___Toc2931856_3650668749"/>
      <w:bookmarkStart w:id="50" w:name="_Toc19"/>
      <w:bookmarkEnd w:id="49"/>
      <w:r>
        <w:rPr/>
        <w:t>5</w:t>
      </w:r>
      <w:r>
        <w:rPr>
          <w:rtl w:val="true"/>
        </w:rPr>
        <w:t xml:space="preserve">. </w:t>
      </w:r>
      <w:r>
        <w:rPr>
          <w:rtl w:val="true"/>
        </w:rPr>
        <w:t>مادر عباس عليه السلام‌</w:t>
      </w:r>
      <w:bookmarkEnd w:id="50"/>
    </w:p>
    <w:p>
      <w:pPr>
        <w:pStyle w:val="BookText"/>
        <w:rPr/>
      </w:pPr>
      <w:r>
        <w:rPr>
          <w:rFonts w:ascii="IRNazanin" w:hAnsi="IRNazanin" w:eastAsia="IRNazanin"/>
          <w:color w:val="111111"/>
          <w:sz w:val="28"/>
          <w:sz w:val="28"/>
          <w:szCs w:val="28"/>
          <w:rtl w:val="true"/>
          <w:lang w:bidi="fa-IR"/>
        </w:rPr>
        <w:t>ازدواج حضرت على عليه السلام با امّ البنين عليها السلام بدين صورت بود كه ايشان از برادر خويش، عقيل، خواست كه براى او زنى از خانواده‌اى اصيل، شجاع و خداپرست برگزيند تا پسرى شجاع براى او به دنيا آورد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عقيل بن ابى طالب، در عصر خود به نسب شناسى شهرت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عقيل از اصالت خاندان و جنگاورى نياكان حضرت امّ البنين عليها السلام آگاهى داشت </w:t>
      </w:r>
      <w:r>
        <w:rPr>
          <w:rStyle w:val="FootnoteAnchor"/>
          <w:rtl w:val="true"/>
        </w:rPr>
        <w:footnoteReference w:id="28"/>
      </w:r>
      <w:r>
        <w:rPr>
          <w:rFonts w:ascii="IRNazanin" w:hAnsi="IRNazanin" w:eastAsia="IRNazanin"/>
          <w:color w:val="111111"/>
          <w:sz w:val="28"/>
          <w:sz w:val="28"/>
          <w:szCs w:val="28"/>
          <w:rtl w:val="true"/>
          <w:lang w:bidi="fa-IR"/>
        </w:rPr>
        <w:t>، وى را به امير مؤمنان على عليه السلام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مشورت با عقيل، از امّ البنين عليها السلام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عليها السلام نيز با كمال رضايت، پيشنهاد امام را پذيرفت و با امام على عليه السلام ازدواج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ملقب به امّ البنينّ، دختر حزام بن خالد بن ربيعة، زنى با كمال، اديب و باوقار بود كه به عقد امير مؤمنان عليه السلام در آمد و صاحب چهار فرزند شد كه بزرگ‌ترين آنها عباس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خود را خدمتگزار فرزندان</w:t>
      </w:r>
      <w:bookmarkStart w:id="51" w:name="pg1857_21723"/>
    </w:p>
    <w:p>
      <w:pPr>
        <w:pStyle w:val="BookText"/>
        <w:rPr/>
      </w:pPr>
      <w:bookmarkEnd w:id="51"/>
      <w:r>
        <w:rPr>
          <w:rFonts w:ascii="IRNazanin" w:hAnsi="IRNazanin" w:eastAsia="IRNazanin"/>
          <w:color w:val="111111"/>
          <w:sz w:val="28"/>
          <w:sz w:val="28"/>
          <w:szCs w:val="28"/>
          <w:rtl w:val="true"/>
          <w:lang w:bidi="fa-IR"/>
        </w:rPr>
        <w:t>امام مى‌دانست و فرزندان زهرا عليها السلام را بر فرزندان خويش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كاروان آزادگان و سرافرازان حسينى به مدينه، به استقبال كاروانيان شتافت و پيش از هر چيز، از حسين عليه السلام سراغ گرفت و حتى از چهار فرزند دلاور و رشيد خود،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بيرق سوگ در عزاى فرزندان فاطمه عليها السلام برافراشت و بر آنان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فرزندانم و آن چه در زير اين آسمان كبود است، فداى حسين عليه السلام باد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2" w:name="__RefHeading___Toc2931858_3650668749"/>
      <w:bookmarkStart w:id="53" w:name="_Toc20"/>
      <w:bookmarkEnd w:id="52"/>
      <w:r>
        <w:rPr/>
        <w:t>6</w:t>
      </w:r>
      <w:r>
        <w:rPr>
          <w:rtl w:val="true"/>
        </w:rPr>
        <w:t xml:space="preserve">. </w:t>
      </w:r>
      <w:r>
        <w:rPr>
          <w:rtl w:val="true"/>
        </w:rPr>
        <w:t>خاستگاه تربيتى عباس عليه السلام‌</w:t>
      </w:r>
      <w:bookmarkEnd w:id="53"/>
    </w:p>
    <w:p>
      <w:pPr>
        <w:pStyle w:val="BookText"/>
        <w:rPr/>
      </w:pPr>
      <w:r>
        <w:rPr>
          <w:rFonts w:ascii="IRNazanin" w:hAnsi="IRNazanin" w:eastAsia="IRNazanin"/>
          <w:color w:val="111111"/>
          <w:sz w:val="28"/>
          <w:sz w:val="28"/>
          <w:szCs w:val="28"/>
          <w:rtl w:val="true"/>
          <w:lang w:bidi="fa-IR"/>
        </w:rPr>
        <w:t>حضرت عباس عليه السلام در گستره‌اى چشم به جهان گشود كه رايحه دل‌انگيز وحى، فضاى آن را آكنده بود و در دامان مردى سترگ پرورش يافت كه بر كرانه‌هاى تاريخ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در محضر پدرى پرورش يافت كه پدرِ يتيمان شهر و غم‌خوار و هم‌زبان غريبان بود؛ پدرى مهربان كه يتيمان شهر را بر فرزندان خويش، مقدم مى‌دانست و لقمه‌هاى اشك آلود را با دست خود در دهان آنان مى‌نهاد تا گرد يتيمى بر چهره‌شان ننشيند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عليه السلام افزون بر پدر بزرگوار خويش، محضر سه</w:t>
      </w:r>
      <w:bookmarkStart w:id="54" w:name="pg1857_21725"/>
    </w:p>
    <w:p>
      <w:pPr>
        <w:pStyle w:val="BookText"/>
        <w:rPr/>
      </w:pPr>
      <w:bookmarkEnd w:id="54"/>
      <w:r>
        <w:rPr>
          <w:rFonts w:ascii="IRNazanin" w:hAnsi="IRNazanin" w:eastAsia="IRNazanin"/>
          <w:color w:val="111111"/>
          <w:sz w:val="28"/>
          <w:sz w:val="28"/>
          <w:szCs w:val="28"/>
          <w:rtl w:val="true"/>
          <w:lang w:bidi="fa-IR"/>
        </w:rPr>
        <w:t>امام ديگر را درك كرد و از فيض حضور در مكتب آنان نيز برخوردار شد</w:t>
      </w:r>
      <w:r>
        <w:rPr>
          <w:rFonts w:eastAsia="IRNazanin" w:cs="IRNazanin"/>
          <w:color w:val="111111"/>
          <w:sz w:val="28"/>
          <w:szCs w:val="28"/>
          <w:rtl w:val="true"/>
          <w:lang w:bidi="fa-IR"/>
        </w:rPr>
        <w:t>.</w:t>
      </w:r>
    </w:p>
    <w:p>
      <w:pPr>
        <w:pStyle w:val="Heading3"/>
        <w:numPr>
          <w:ilvl w:val="2"/>
          <w:numId w:val="1"/>
        </w:numPr>
        <w:rPr/>
      </w:pPr>
      <w:bookmarkStart w:id="55" w:name="__RefHeading___Toc2931860_3650668749"/>
      <w:bookmarkStart w:id="56" w:name="_Toc21"/>
      <w:bookmarkEnd w:id="55"/>
      <w:r>
        <w:rPr/>
        <w:t>7</w:t>
      </w:r>
      <w:r>
        <w:rPr>
          <w:rtl w:val="true"/>
        </w:rPr>
        <w:t xml:space="preserve">. </w:t>
      </w:r>
      <w:r>
        <w:rPr>
          <w:rtl w:val="true"/>
        </w:rPr>
        <w:t>ازدواج حضرت عباس عليه السلام‌</w:t>
      </w:r>
      <w:bookmarkEnd w:id="56"/>
    </w:p>
    <w:p>
      <w:pPr>
        <w:pStyle w:val="BookText"/>
        <w:rPr/>
      </w:pPr>
      <w:r>
        <w:rPr>
          <w:rFonts w:ascii="IRNazanin" w:hAnsi="IRNazanin" w:eastAsia="IRNazanin"/>
          <w:color w:val="111111"/>
          <w:sz w:val="28"/>
          <w:sz w:val="28"/>
          <w:szCs w:val="28"/>
          <w:rtl w:val="true"/>
          <w:lang w:bidi="fa-IR"/>
        </w:rPr>
        <w:t>حضرت ابوالفضل العباس عليه السلام، لُبابَة دختر عبيداللَّه بن عباس را كه پسر عموى پيامبر اكرم صلى الله عليه و آله بود، به عقد خويش درآورد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تاريخِ ازدواج وى مشخص نيست؛ اما از سن فرزندان حضرت عباس عليه السلام، مى‌توان حدس زد كه ازدواج او بين سال‌هاى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و سن او هنگام ازدواج، بيست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اين پيوند، فرزندانى به نام‌هاى عبيداللَّه، فضل، حسن، قاسم و يك دختر بود </w:t>
      </w:r>
      <w:r>
        <w:rPr>
          <w:rStyle w:val="FootnoteAnchor"/>
          <w:rtl w:val="true"/>
        </w:rPr>
        <w:footnoteReference w:id="31"/>
      </w:r>
      <w:r>
        <w:rPr>
          <w:rFonts w:ascii="IRNazanin" w:hAnsi="IRNazanin" w:eastAsia="IRNazanin"/>
          <w:color w:val="111111"/>
          <w:sz w:val="28"/>
          <w:sz w:val="28"/>
          <w:szCs w:val="28"/>
          <w:rtl w:val="true"/>
          <w:lang w:bidi="fa-IR"/>
        </w:rPr>
        <w:t>اما بين تاريخ نگاران، در تعداد آنها اختلاف است</w:t>
      </w:r>
      <w:r>
        <w:rPr>
          <w:rFonts w:eastAsia="IRNazanin" w:cs="IRNazanin"/>
          <w:color w:val="111111"/>
          <w:sz w:val="28"/>
          <w:szCs w:val="28"/>
          <w:rtl w:val="true"/>
          <w:lang w:bidi="fa-IR"/>
        </w:rPr>
        <w:t>.</w:t>
      </w:r>
    </w:p>
    <w:p>
      <w:pPr>
        <w:pStyle w:val="Heading3"/>
        <w:numPr>
          <w:ilvl w:val="2"/>
          <w:numId w:val="1"/>
        </w:numPr>
        <w:rPr/>
      </w:pPr>
      <w:bookmarkStart w:id="57" w:name="__RefHeading___Toc2931862_3650668749"/>
      <w:bookmarkStart w:id="58" w:name="_Toc22"/>
      <w:bookmarkEnd w:id="57"/>
      <w:r>
        <w:rPr/>
        <w:t>8</w:t>
      </w:r>
      <w:r>
        <w:rPr>
          <w:rtl w:val="true"/>
        </w:rPr>
        <w:t xml:space="preserve">. </w:t>
      </w:r>
      <w:r>
        <w:rPr>
          <w:rtl w:val="true"/>
        </w:rPr>
        <w:t>مدت عمر</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عليه السلام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ديده به جهان گشود و هنگامى كه به شهادت رسيد،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او در مدت زندگانى پربركت خويش،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محضر پدر بزرگوار خويش، حضرت على عليه السلام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درك كرد، مدت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خدمت برادرش امام مجتبى عليه السلام بود و در تمام مدت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خويش، از دامان تربيت برادرش، اباعبداللَّه الحسين عليه السلام، فيض برد</w:t>
      </w:r>
      <w:r>
        <w:rPr>
          <w:rFonts w:eastAsia="Amiri" w:cs="Amiri" w:ascii="Amiri" w:hAnsi="Amiri"/>
          <w:color w:val="111111"/>
          <w:sz w:val="28"/>
          <w:szCs w:val="28"/>
          <w:rtl w:val="true"/>
          <w:lang w:bidi="ar-SA"/>
        </w:rPr>
        <w:t xml:space="preserve">. </w:t>
      </w:r>
      <w:r>
        <w:rPr>
          <w:rStyle w:val="FootnoteAnchor"/>
          <w:rtl w:val="true"/>
        </w:rPr>
        <w:footnoteReference w:id="33"/>
      </w:r>
      <w:bookmarkStart w:id="59" w:name="pg1857_21731"/>
    </w:p>
    <w:p>
      <w:pPr>
        <w:pStyle w:val="Heading2"/>
        <w:numPr>
          <w:ilvl w:val="1"/>
          <w:numId w:val="1"/>
        </w:numPr>
        <w:rPr/>
      </w:pPr>
      <w:bookmarkStart w:id="60" w:name="__RefHeading___Toc2931864_3650668749"/>
      <w:bookmarkStart w:id="61" w:name="_Toc23"/>
      <w:bookmarkEnd w:id="59"/>
      <w:bookmarkEnd w:id="60"/>
      <w:r>
        <w:rPr/>
        <w:t>2</w:t>
      </w:r>
      <w:r>
        <w:rPr>
          <w:rtl w:val="true"/>
        </w:rPr>
        <w:t xml:space="preserve"> </w:t>
      </w:r>
      <w:r>
        <w:rPr>
          <w:rtl w:val="true"/>
        </w:rPr>
        <w:t>ويژگى‌هاى فردى حضرت عباس عليه السلام‌</w:t>
      </w:r>
      <w:bookmarkEnd w:id="61"/>
    </w:p>
    <w:p>
      <w:pPr>
        <w:pStyle w:val="Heading3"/>
        <w:numPr>
          <w:ilvl w:val="2"/>
          <w:numId w:val="1"/>
        </w:numPr>
        <w:rPr/>
      </w:pPr>
      <w:bookmarkStart w:id="62" w:name="__RefHeading___Toc2931866_3650668749"/>
      <w:bookmarkStart w:id="63" w:name="_Toc24"/>
      <w:bookmarkEnd w:id="62"/>
      <w:r>
        <w:rPr/>
        <w:t>1</w:t>
      </w:r>
      <w:r>
        <w:rPr>
          <w:rtl w:val="true"/>
        </w:rPr>
        <w:t xml:space="preserve">. </w:t>
      </w:r>
      <w:r>
        <w:rPr>
          <w:rtl w:val="true"/>
        </w:rPr>
        <w:t>ويژگى‌هاى جسمى‌</w:t>
      </w:r>
      <w:bookmarkEnd w:id="63"/>
    </w:p>
    <w:p>
      <w:pPr>
        <w:pStyle w:val="BookText"/>
        <w:rPr/>
      </w:pPr>
      <w:r>
        <w:rPr>
          <w:rFonts w:ascii="IRNazanin" w:hAnsi="IRNazanin" w:eastAsia="IRNazanin"/>
          <w:color w:val="111111"/>
          <w:sz w:val="28"/>
          <w:sz w:val="28"/>
          <w:szCs w:val="28"/>
          <w:rtl w:val="true"/>
          <w:lang w:bidi="fa-IR"/>
        </w:rPr>
        <w:t>حضرت عباس عليه السلام داراى زيبايى ويژه‌اى بود و چهره دلربايش، هر بيننده‌اى را به تحسين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ماه تمام، در ميان هاشميان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عبد مناف را ماه مكه و عبداللَّه، پدر پيامبر اكرم صلى الله عليه و آله را ماه حرم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نيز ماه بنى‌هاشم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گزارش‌هاى تاريخى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عليه السلام مردى زيبا، تنومند و آراسته بود كه هر گاه بر اسب تناورى سوار مى‌شد، پاهايش به زمين مى‌رسيد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مشهور است امام على عليه السلام، از همان سنين كودكى، فنون رزمى،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شمشيرزنى، تيراندازى و</w:t>
      </w:r>
      <w:bookmarkStart w:id="64" w:name="pg1857_21733"/>
    </w:p>
    <w:p>
      <w:pPr>
        <w:pStyle w:val="BookText"/>
        <w:rPr/>
      </w:pPr>
      <w:bookmarkEnd w:id="64"/>
      <w:r>
        <w:rPr>
          <w:rFonts w:ascii="IRNazanin" w:hAnsi="IRNazanin" w:eastAsia="IRNazanin"/>
          <w:color w:val="111111"/>
          <w:sz w:val="28"/>
          <w:sz w:val="28"/>
          <w:szCs w:val="28"/>
          <w:rtl w:val="true"/>
          <w:lang w:bidi="fa-IR"/>
        </w:rPr>
        <w:t>سواركارى را به او مى‌آموخت و گاه خود با او به ورزش مى‌پرداخت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5" w:name="__RefHeading___Toc2931868_3650668749"/>
      <w:bookmarkStart w:id="66" w:name="_Toc25"/>
      <w:bookmarkEnd w:id="65"/>
      <w:r>
        <w:rPr/>
        <w:t>2</w:t>
      </w:r>
      <w:r>
        <w:rPr>
          <w:rtl w:val="true"/>
        </w:rPr>
        <w:t xml:space="preserve">. </w:t>
      </w:r>
      <w:r>
        <w:rPr>
          <w:rtl w:val="true"/>
        </w:rPr>
        <w:t>ويژگى‌هاى روحى و اخلاقى‌</w:t>
      </w:r>
      <w:bookmarkEnd w:id="66"/>
    </w:p>
    <w:p>
      <w:pPr>
        <w:pStyle w:val="Heading4"/>
        <w:numPr>
          <w:ilvl w:val="3"/>
          <w:numId w:val="1"/>
        </w:numPr>
        <w:rPr/>
      </w:pPr>
      <w:bookmarkStart w:id="67" w:name="__RefHeading___Toc2931870_3650668749"/>
      <w:bookmarkStart w:id="68" w:name="_Toc26"/>
      <w:bookmarkEnd w:id="67"/>
      <w:r>
        <w:rPr>
          <w:rtl w:val="true"/>
        </w:rPr>
        <w:t>الف</w:t>
      </w:r>
      <w:r>
        <w:rPr>
          <w:rtl w:val="true"/>
        </w:rPr>
        <w:t xml:space="preserve">) </w:t>
      </w:r>
      <w:r>
        <w:rPr>
          <w:rtl w:val="true"/>
        </w:rPr>
        <w:t>جنگ‌آورى و شجاعت‌</w:t>
      </w:r>
      <w:bookmarkEnd w:id="68"/>
    </w:p>
    <w:p>
      <w:pPr>
        <w:pStyle w:val="BookText"/>
        <w:rPr/>
      </w:pPr>
      <w:r>
        <w:rPr>
          <w:rFonts w:ascii="IRNazanin" w:hAnsi="IRNazanin" w:eastAsia="IRNazanin"/>
          <w:color w:val="111111"/>
          <w:sz w:val="28"/>
          <w:sz w:val="28"/>
          <w:szCs w:val="28"/>
          <w:rtl w:val="true"/>
          <w:lang w:bidi="fa-IR"/>
        </w:rPr>
        <w:t>حضرت عباس عليه السلام مردى درشت اندام و تنومند بود و از كودكى با ورزش و كارهاى سخت و طاقت‌فرسا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وارد مسجد شد و شمشيرى را از صندوقچه درآورد و به امام على عليه السلام هديه كرد و حضرت آن را به فرزندش، عباس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برازندگى شمشير بر اندام رشيد و تناور فرزندش نگريست و اشك بر محاسنش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را مى‌بينم كه او با اين شمشير، نفس دشمن را در سينه حبس مى‌كند و بى‌امان بر آنان مى‌تازد و سرانجام به شهادت مى‌رسد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امام حسين عليه السلام نيز در واقعه كربلا با ديدن بدن غرق به خون او، شجاعتش را با جمله‌اى كوتاه، تفسيرى بلند مى‌كند و مى‌فرمايد</w:t>
      </w:r>
      <w:r>
        <w:rPr>
          <w:rFonts w:eastAsia="Amiri" w:cs="Amiri" w:ascii="Amiri" w:hAnsi="Amiri"/>
          <w:color w:val="111111"/>
          <w:sz w:val="28"/>
          <w:szCs w:val="28"/>
          <w:rtl w:val="true"/>
          <w:lang w:bidi="ar-SA"/>
        </w:rPr>
        <w:t>:</w:t>
      </w:r>
      <w:bookmarkStart w:id="69" w:name="pg1857_21735"/>
    </w:p>
    <w:p>
      <w:pPr>
        <w:pStyle w:val="BookText"/>
        <w:rPr/>
      </w:pPr>
      <w:bookmarkEnd w:id="69"/>
      <w:r>
        <w:rPr>
          <w:rFonts w:ascii="Amiri" w:hAnsi="Amiri" w:eastAsia="Amiri" w:cs="Amiri"/>
          <w:color w:val="111111"/>
          <w:sz w:val="28"/>
          <w:sz w:val="28"/>
          <w:szCs w:val="28"/>
          <w:rtl w:val="true"/>
          <w:lang w:bidi="ar-SA"/>
        </w:rPr>
        <w:t xml:space="preserve">اليَومَ نَامَتْ اعْيُنٌ بِكَ لَمْ تَنَمْ‌وَ تَسَهَّدَتْ أُخْرى فَعَزَّ مَنَامُهَا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چشم‌هايى كه ديشب از ترس تو نخوابيده بودند، امشب به خواب خواهند رفت</w:t>
      </w:r>
      <w:r>
        <w:rPr>
          <w:rFonts w:eastAsia="IRNazanin" w:cs="IRNazanin"/>
          <w:color w:val="111111"/>
          <w:sz w:val="28"/>
          <w:szCs w:val="28"/>
          <w:rtl w:val="true"/>
          <w:lang w:bidi="fa-IR"/>
        </w:rPr>
        <w:t>.</w:t>
      </w:r>
    </w:p>
    <w:p>
      <w:pPr>
        <w:pStyle w:val="Heading4"/>
        <w:numPr>
          <w:ilvl w:val="3"/>
          <w:numId w:val="1"/>
        </w:numPr>
        <w:rPr/>
      </w:pPr>
      <w:bookmarkStart w:id="70" w:name="__RefHeading___Toc2931872_3650668749"/>
      <w:bookmarkStart w:id="71" w:name="_Toc27"/>
      <w:bookmarkEnd w:id="70"/>
      <w:r>
        <w:rPr>
          <w:rtl w:val="true"/>
        </w:rPr>
        <w:t>ب</w:t>
      </w:r>
      <w:r>
        <w:rPr>
          <w:rtl w:val="true"/>
        </w:rPr>
        <w:t xml:space="preserve">) </w:t>
      </w:r>
      <w:r>
        <w:rPr>
          <w:rtl w:val="true"/>
        </w:rPr>
        <w:t>دانش و بينش‌</w:t>
      </w:r>
      <w:bookmarkEnd w:id="71"/>
    </w:p>
    <w:p>
      <w:pPr>
        <w:pStyle w:val="BookText"/>
        <w:rPr/>
      </w:pPr>
      <w:r>
        <w:rPr>
          <w:rFonts w:ascii="IRNazanin" w:hAnsi="IRNazanin" w:eastAsia="IRNazanin"/>
          <w:color w:val="111111"/>
          <w:sz w:val="28"/>
          <w:sz w:val="28"/>
          <w:szCs w:val="28"/>
          <w:rtl w:val="true"/>
          <w:lang w:bidi="fa-IR"/>
        </w:rPr>
        <w:t>حضرت عباس عليه السلام در عرصه دانايى و معرفت، شخصيت برجسته‌اى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 مِن فُقَهاءِ أَوْلادِ الائمّةِ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عليه السلام، از جمله فرزندان دانشمند امامان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يكى از پيشوايان معصوم عليهم السلام، شخصيت علمى او را اين‌گونه ترسيم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العَبَّاسَ بنَ عَلِىّ عليه السلام زَقَّ العِلمَ زَقّاً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درستى كه عباس بن على عليه السلام، دانش را از سرچشمه نوشيده است، نوشيدنى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اين زمينه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عليه السلام نافِذَ البَصِيرَة</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ما عباس عليه السلام بينشى ژرف داشته است</w:t>
      </w:r>
      <w:r>
        <w:rPr>
          <w:rFonts w:eastAsia="IRNazanin" w:cs="IRNazanin"/>
          <w:color w:val="111111"/>
          <w:sz w:val="28"/>
          <w:szCs w:val="28"/>
          <w:rtl w:val="true"/>
          <w:lang w:bidi="fa-IR"/>
        </w:rPr>
        <w:t>».</w:t>
      </w:r>
      <w:bookmarkStart w:id="72" w:name="pg1857_21737"/>
    </w:p>
    <w:p>
      <w:pPr>
        <w:pStyle w:val="Heading4"/>
        <w:numPr>
          <w:ilvl w:val="3"/>
          <w:numId w:val="1"/>
        </w:numPr>
        <w:rPr/>
      </w:pPr>
      <w:bookmarkStart w:id="73" w:name="__RefHeading___Toc2931874_3650668749"/>
      <w:bookmarkStart w:id="74" w:name="_Toc28"/>
      <w:bookmarkEnd w:id="72"/>
      <w:bookmarkEnd w:id="73"/>
      <w:r>
        <w:rPr>
          <w:rtl w:val="true"/>
        </w:rPr>
        <w:t>ج</w:t>
      </w:r>
      <w:r>
        <w:rPr>
          <w:rtl w:val="true"/>
        </w:rPr>
        <w:t xml:space="preserve">) </w:t>
      </w:r>
      <w:r>
        <w:rPr>
          <w:rtl w:val="true"/>
        </w:rPr>
        <w:t>ادب و فروتنى‌</w:t>
      </w:r>
      <w:bookmarkEnd w:id="74"/>
    </w:p>
    <w:p>
      <w:pPr>
        <w:pStyle w:val="BookText"/>
        <w:rPr/>
      </w:pPr>
      <w:r>
        <w:rPr>
          <w:rFonts w:ascii="IRNazanin" w:hAnsi="IRNazanin" w:eastAsia="IRNazanin"/>
          <w:color w:val="111111"/>
          <w:sz w:val="28"/>
          <w:sz w:val="28"/>
          <w:szCs w:val="28"/>
          <w:rtl w:val="true"/>
          <w:lang w:bidi="fa-IR"/>
        </w:rPr>
        <w:t>يكى از ارزش‌هاى والاى انسانى و اسلامى، رعايت ادب و فروتنى نسبت به افرادى است كه در مقايسه با انسان، داراى برترى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نمونه‌هاى گويايى از اين ويژگى در حضرت عباس عليه السلام به چشم مى‌خورد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هرگز بدون اجازه در محضر امام حسين عليه السلام نمى‌نشست و پس از اجازه گرفتن نيز بسيار فروتنانه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آن بزرگوار در طول عمر خود، هرگز برادرانش را به اسم يا كنيه، يا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نمى‌زد، بلكه با تعبيرهايى مؤدبانه،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بلند ايشان را پاس مى‌داشت</w:t>
      </w:r>
      <w:r>
        <w:rPr>
          <w:rFonts w:eastAsia="IRNazanin" w:cs="IRNazanin"/>
          <w:color w:val="111111"/>
          <w:sz w:val="28"/>
          <w:szCs w:val="28"/>
          <w:rtl w:val="true"/>
          <w:lang w:bidi="fa-IR"/>
        </w:rPr>
        <w:t xml:space="preserve">. </w:t>
      </w:r>
      <w:r>
        <w:rPr>
          <w:rStyle w:val="FootnoteAnchor"/>
          <w:rtl w:val="true"/>
        </w:rPr>
        <w:footnoteReference w:id="42"/>
      </w:r>
      <w:bookmarkStart w:id="75" w:name="pg1857_21739"/>
    </w:p>
    <w:p>
      <w:pPr>
        <w:pStyle w:val="Heading2"/>
        <w:numPr>
          <w:ilvl w:val="1"/>
          <w:numId w:val="1"/>
        </w:numPr>
        <w:rPr/>
      </w:pPr>
      <w:bookmarkStart w:id="76" w:name="__RefHeading___Toc2931876_3650668749"/>
      <w:bookmarkStart w:id="77" w:name="_Toc29"/>
      <w:bookmarkEnd w:id="75"/>
      <w:bookmarkEnd w:id="76"/>
      <w:r>
        <w:rPr/>
        <w:t>3</w:t>
      </w:r>
      <w:r>
        <w:rPr>
          <w:rtl w:val="true"/>
        </w:rPr>
        <w:t xml:space="preserve"> </w:t>
      </w:r>
      <w:r>
        <w:rPr>
          <w:rtl w:val="true"/>
        </w:rPr>
        <w:t>تلاش‌هاى سياسى حضرت عباس عليه السلام در دوران امامان عليهم السلام‌</w:t>
      </w:r>
      <w:bookmarkEnd w:id="77"/>
    </w:p>
    <w:p>
      <w:pPr>
        <w:pStyle w:val="Heading3"/>
        <w:numPr>
          <w:ilvl w:val="2"/>
          <w:numId w:val="1"/>
        </w:numPr>
        <w:rPr/>
      </w:pPr>
      <w:bookmarkStart w:id="78" w:name="__RefHeading___Toc2931878_3650668749"/>
      <w:bookmarkStart w:id="79" w:name="_Toc30"/>
      <w:bookmarkEnd w:id="78"/>
      <w:r>
        <w:rPr/>
        <w:t>1</w:t>
      </w:r>
      <w:r>
        <w:rPr>
          <w:rtl w:val="true"/>
        </w:rPr>
        <w:t xml:space="preserve">. </w:t>
      </w:r>
      <w:r>
        <w:rPr>
          <w:rtl w:val="true"/>
        </w:rPr>
        <w:t>عصر اميرمؤمنان على عليه السلام‌</w:t>
      </w:r>
      <w:bookmarkEnd w:id="79"/>
    </w:p>
    <w:p>
      <w:pPr>
        <w:pStyle w:val="Heading4"/>
        <w:numPr>
          <w:ilvl w:val="3"/>
          <w:numId w:val="1"/>
        </w:numPr>
        <w:rPr/>
      </w:pPr>
      <w:bookmarkStart w:id="80" w:name="__RefHeading___Toc2931880_3650668749"/>
      <w:bookmarkStart w:id="81" w:name="_Toc31"/>
      <w:bookmarkEnd w:id="80"/>
      <w:r>
        <w:rPr>
          <w:rtl w:val="true"/>
        </w:rPr>
        <w:t>درخشش در جنگ صفين‌</w:t>
      </w:r>
      <w:bookmarkEnd w:id="81"/>
    </w:p>
    <w:p>
      <w:pPr>
        <w:pStyle w:val="BookText"/>
        <w:rPr/>
      </w:pPr>
      <w:r>
        <w:rPr>
          <w:rFonts w:ascii="IRNazanin" w:hAnsi="IRNazanin" w:eastAsia="IRNazanin"/>
          <w:color w:val="111111"/>
          <w:sz w:val="28"/>
          <w:sz w:val="28"/>
          <w:szCs w:val="28"/>
          <w:rtl w:val="true"/>
          <w:lang w:bidi="fa-IR"/>
        </w:rPr>
        <w:t>در جنگ صفين، جريان‌هاى گوناگونى رخ داد؛ درباره يكى از اين حوادث، اين‌گونه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نبرد صفين، جوانى، درحالى‌كه نقابى بر چهره داشت، از صفوف سپاه اسلام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نقاب از چهره‌اش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چندان مو بر چهره‌اش نروييده بود، اما صلابت از سيماى تابناكش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را حدود هفده سال تخمين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لشكر معاويه آمد و با نهيبى آتشين، مبارز خواست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ابو شعثاء كه جنگجويى قوى بود، رو كرد و به او دستور داد تا با وى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شعثاء با تندى به معاويه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شام مرا با هزار سواره نظام برابر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مى‌خواهى مرا به جنگ نوجوانى</w:t>
      </w:r>
    </w:p>
    <w:p>
      <w:pPr>
        <w:pStyle w:val="BookText"/>
        <w:rPr/>
      </w:pPr>
      <w:r>
        <w:rPr>
          <w:rFonts w:ascii="IRNazanin" w:hAnsi="IRNazanin" w:eastAsia="IRNazanin"/>
          <w:color w:val="111111"/>
          <w:sz w:val="28"/>
          <w:sz w:val="28"/>
          <w:szCs w:val="28"/>
          <w:rtl w:val="true"/>
          <w:lang w:bidi="fa-IR"/>
        </w:rPr>
        <w:t>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 خود دستور داد تا به جنگ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نبرد، عباس عليه السلام او را به خون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جنگ كه فرو نشست، ابو شعثاء با نهايت تعجب ديد كه فرزندش در خاك و خون مى‌غلتد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خود را روانه كرد، اما نتيجه تغييرى نكرد تا جايى كه همگى فرزندان خود را به نوبت به جنگ با او فرستاد، اما آن جوان دلير، همگى آنان را به هلاكت 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شعثاء كه آبروى خود و پيشينه جنگاورى خانواده‌اش را بر باد رفته مى‌ديد، به جنگ با او شتافت؛ اما حضرت او را نيز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جرأت مبارزه با او به خود نمى‌داد و تعجب و شگفتى اصحاب امير مؤمنان عليه السلام نيز برانگيخته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عباس عليه السلام به لشكرگاه خود بازگشت، حضرت على عليه السلام نقاب از چهره‌اش برداشت و غبار از چهره‌اش سترد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حضرت عباس عليه السلام پش از شهادت امام على عليه السلام، پيوسته مطيع امام حسن و امام حسين عليهما السلام بود، چنان‌كه در زيارت‌نامه‌اى كه براى آن حضرت از امام صادق عليه 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بنده نيكوكار و</w:t>
      </w:r>
      <w:bookmarkStart w:id="82" w:name="pg1857_21743"/>
    </w:p>
    <w:p>
      <w:pPr>
        <w:pStyle w:val="BookText"/>
        <w:rPr/>
      </w:pPr>
      <w:bookmarkEnd w:id="82"/>
      <w:r>
        <w:rPr>
          <w:rFonts w:ascii="IRNazanin" w:hAnsi="IRNazanin" w:eastAsia="IRNazanin"/>
          <w:color w:val="111111"/>
          <w:sz w:val="28"/>
          <w:sz w:val="28"/>
          <w:szCs w:val="28"/>
          <w:rtl w:val="true"/>
          <w:lang w:bidi="fa-IR"/>
        </w:rPr>
        <w:t>فرمانبردار خدا و پيامبر خدا صلى الله عليه و آله و مطيع امير مؤمنان و حسن و حسين عليهم السلام</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3" w:name="__RefHeading___Toc2931882_3650668749"/>
      <w:bookmarkStart w:id="84" w:name="_Toc32"/>
      <w:bookmarkEnd w:id="83"/>
      <w:r>
        <w:rPr/>
        <w:t>2</w:t>
      </w:r>
      <w:r>
        <w:rPr>
          <w:rtl w:val="true"/>
        </w:rPr>
        <w:t xml:space="preserve">. </w:t>
      </w:r>
      <w:r>
        <w:rPr>
          <w:rtl w:val="true"/>
        </w:rPr>
        <w:t>عصر امام حسن مجتبى عليه السلام‌</w:t>
      </w:r>
      <w:bookmarkEnd w:id="84"/>
    </w:p>
    <w:p>
      <w:pPr>
        <w:pStyle w:val="Heading4"/>
        <w:numPr>
          <w:ilvl w:val="3"/>
          <w:numId w:val="1"/>
        </w:numPr>
        <w:rPr/>
      </w:pPr>
      <w:bookmarkStart w:id="85" w:name="__RefHeading___Toc2931884_3650668749"/>
      <w:bookmarkStart w:id="86" w:name="_Toc33"/>
      <w:bookmarkEnd w:id="85"/>
      <w:r>
        <w:rPr>
          <w:rtl w:val="true"/>
        </w:rPr>
        <w:t>شركت در خاك‌سپارى امام مجتبى عليه السلام‌</w:t>
      </w:r>
      <w:bookmarkEnd w:id="86"/>
    </w:p>
    <w:p>
      <w:pPr>
        <w:pStyle w:val="BookText"/>
        <w:rPr/>
      </w:pPr>
      <w:r>
        <w:rPr>
          <w:rFonts w:ascii="IRNazanin" w:hAnsi="IRNazanin" w:eastAsia="IRNazanin"/>
          <w:color w:val="111111"/>
          <w:sz w:val="28"/>
          <w:sz w:val="28"/>
          <w:szCs w:val="28"/>
          <w:rtl w:val="true"/>
          <w:lang w:bidi="fa-IR"/>
        </w:rPr>
        <w:t>امام حسن عليه السلام وصيت كرد تا بدن ايشان را در جوار قبر پيامبر صلى الله عليه و آله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شهادت ايشان، بنا بر وصيت، بدن مطهر را به سوى مزار تابناك رسول خدا صلى الله عليه و آله تشييع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حاكم مدينه، از انگيزه تشييع كنندگان آگاه شد و به همراه گروهى از سربازان، با آرايش كامل نظامى، جلوى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مى‌خواهيد او را كنار پيامبر صلى الله عليه و آله به خاك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عايشه كه بر استرى سوار بود، نزديك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مى‌خواهيد كسى را كه من هرگز او را دوست نداشته‌ام، به خانه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دوباره صداى خود را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درست است كه عثمان در دورترين جاى مدينه و در قبرستان به خاك سپرده شود و حسن بن على عليه السلام در جوار پيامبر صلى الله عليه و آله دفن گردد؟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 جلوى اين كار را خواهم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ميان بنى اميه و بنى‌هاشم درگيرى لفظى</w:t>
      </w:r>
    </w:p>
    <w:p>
      <w:pPr>
        <w:pStyle w:val="BookText"/>
        <w:rPr/>
      </w:pPr>
      <w:r>
        <w:rPr>
          <w:rFonts w:ascii="IRNazanin" w:hAnsi="IRNazanin" w:eastAsia="IRNazanin"/>
          <w:color w:val="111111"/>
          <w:sz w:val="28"/>
          <w:sz w:val="28"/>
          <w:szCs w:val="28"/>
          <w:rtl w:val="true"/>
          <w:lang w:bidi="fa-IR"/>
        </w:rPr>
        <w:t>صورت گرفت، ولى بنا به وصيت امام، نبايد خونى 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حسين عليه السلام با بردبارى فتنه را خوابانيد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سفارش برادرم بر ريخته نشدن خون نبود، مى‌ديديد كه چگونه شما را با شمشيرهاى خدا آشنا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پيمان خود را با ما شكستيد و هر چه را كه شرط كرده بوديم، از ميان برديد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آن گاه راه قبرستان بقيع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مروان با آگاه شدن از وصيت امام و ايمنى از شمشيرهاى بنى‌هاشم، دست به حركتى زشت آلود 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جلوى بنى‌هاشم را گرفت و به دستور او، بدن مطهر امام هدف تيرهاى كينه قرار گرفت و هفتاد تير به تابوت امام اصابت كرد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حضرت عباس عليه السلام كه غيرت حيدرى در رگ‌هايش موج مى‌زد، با ديدن چنين صحنه‌اى برآشفت؛ سبوى بردبارى‌اش شكست و دست به قبضه شمشير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سفارش امام مجتبى عليه السلام را يادآور شد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عباس عليه السلام بار ديگر شكيبايى پيشه ساخت و چون تيغى</w:t>
      </w:r>
      <w:bookmarkStart w:id="87" w:name="pg1857_21747"/>
    </w:p>
    <w:p>
      <w:pPr>
        <w:pStyle w:val="BookText"/>
        <w:rPr/>
      </w:pPr>
      <w:bookmarkEnd w:id="87"/>
      <w:r>
        <w:rPr>
          <w:rFonts w:ascii="IRNazanin" w:hAnsi="IRNazanin" w:eastAsia="IRNazanin"/>
          <w:color w:val="111111"/>
          <w:sz w:val="28"/>
          <w:sz w:val="28"/>
          <w:szCs w:val="28"/>
          <w:rtl w:val="true"/>
          <w:lang w:bidi="fa-IR"/>
        </w:rPr>
        <w:t>برهنه، در كوره صبر، آبديده‌تر شد و در انتظار روزى نشست كه بتواند برّندگى اين تيغ را در احياى حق و حق‌طلبى به ستم‌پيشگان نشان دهد</w:t>
      </w:r>
      <w:r>
        <w:rPr>
          <w:rFonts w:eastAsia="IRNazanin" w:cs="IRNazanin"/>
          <w:color w:val="111111"/>
          <w:sz w:val="28"/>
          <w:szCs w:val="28"/>
          <w:rtl w:val="true"/>
          <w:lang w:bidi="fa-IR"/>
        </w:rPr>
        <w:t>.</w:t>
      </w:r>
    </w:p>
    <w:p>
      <w:pPr>
        <w:pStyle w:val="Heading3"/>
        <w:numPr>
          <w:ilvl w:val="2"/>
          <w:numId w:val="1"/>
        </w:numPr>
        <w:rPr/>
      </w:pPr>
      <w:bookmarkStart w:id="88" w:name="__RefHeading___Toc2931886_3650668749"/>
      <w:bookmarkStart w:id="89" w:name="_Toc34"/>
      <w:bookmarkEnd w:id="88"/>
      <w:r>
        <w:rPr/>
        <w:t>3</w:t>
      </w:r>
      <w:r>
        <w:rPr>
          <w:rtl w:val="true"/>
        </w:rPr>
        <w:t xml:space="preserve">. </w:t>
      </w:r>
      <w:r>
        <w:rPr>
          <w:rtl w:val="true"/>
        </w:rPr>
        <w:t>عصر امام حسين عليه السلام‌</w:t>
      </w:r>
      <w:bookmarkEnd w:id="89"/>
    </w:p>
    <w:p>
      <w:pPr>
        <w:pStyle w:val="Heading4"/>
        <w:numPr>
          <w:ilvl w:val="3"/>
          <w:numId w:val="1"/>
        </w:numPr>
        <w:rPr/>
      </w:pPr>
      <w:bookmarkStart w:id="90" w:name="__RefHeading___Toc2931888_3650668749"/>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دوران امامت حضرت امام حسين عليه السلام به دو دوره پيش از قيام و دوره شكل‌گيرى قيام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يكى از جريان‌هاى پيش از قيام عاشورا كه حضرت عباس عليه السلام در آن حضور داشت، اشاره مى‌شود</w:t>
      </w:r>
      <w:r>
        <w:rPr>
          <w:rFonts w:eastAsia="IRNazanin" w:cs="IRNazanin"/>
          <w:color w:val="111111"/>
          <w:sz w:val="28"/>
          <w:szCs w:val="28"/>
          <w:rtl w:val="true"/>
          <w:lang w:bidi="fa-IR"/>
        </w:rPr>
        <w:t>.</w:t>
      </w:r>
    </w:p>
    <w:p>
      <w:pPr>
        <w:pStyle w:val="Heading4"/>
        <w:numPr>
          <w:ilvl w:val="3"/>
          <w:numId w:val="1"/>
        </w:numPr>
        <w:rPr/>
      </w:pPr>
      <w:bookmarkStart w:id="92" w:name="__RefHeading___Toc2931890_3650668749"/>
      <w:bookmarkStart w:id="93" w:name="_Toc36"/>
      <w:bookmarkEnd w:id="92"/>
      <w:r>
        <w:rPr>
          <w:rtl w:val="true"/>
        </w:rPr>
        <w:t>حفاظت از امام در ماجراى ديدار وليد با ايشان‌</w:t>
      </w:r>
      <w:bookmarkEnd w:id="93"/>
    </w:p>
    <w:p>
      <w:pPr>
        <w:pStyle w:val="BookText"/>
        <w:rPr/>
      </w:pPr>
      <w:r>
        <w:rPr>
          <w:rFonts w:ascii="IRNazanin" w:hAnsi="IRNazanin" w:eastAsia="IRNazanin"/>
          <w:color w:val="111111"/>
          <w:sz w:val="28"/>
          <w:sz w:val="28"/>
          <w:szCs w:val="28"/>
          <w:rtl w:val="true"/>
          <w:lang w:bidi="fa-IR"/>
        </w:rPr>
        <w:t>وقتى معاويه مُرد، يزيد در دمشق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رسيدن به دمشق در نامه‌اى به وليد بن عتبة بن ابى سفيان چنين نگاشت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را احضار كن و بى‌درنگ از او بيعت بگير و اگر سر باز زد، گردنش را بزن و سرش را براى من بفرست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وليد با مروان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پاسخ 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جاى تو بودم، گردن او را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 السلام را احضار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عباس عليه السلام نيز به همراه سى تن از بنى‌هاشم، امام را همراهى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داخل دارالاماره مدينه شد و بنى‌هاشم، بيرون از دارالاماره، منتظر فرمان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امام خواست تا با يزيد بيعت نمايد، اما امام سرباز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به گونه پنهانى چندان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فردا كه همه را براى بيعت حاضر مى‌كنى، مرا نيز احضار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بيعت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نپذير، او بيعت نمى‌كند،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پسر زن آبى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مى‌دهى كه گردن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دروغ گفتى و بزرگ‌تر از دهانت سخن راندى</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اين لحظه، مروان شمشير خود را كشيد و به 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جلادت دستور بده گردن او را بزند، قبل از اين‌كه بخواهد از اينجا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او را به گردن مى‌گيرم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بنى‌هاشم را مطلع كرد و حضرت عباس عليه السلام به همراه افرادش با شمشيرهاى آخته به داخل يورش بردند و امام را به بيرون هدايت نمودند</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امام صبح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آهنگ هجرت به سوى مكّه نمود و حضرت عباس عليه السلام نيز بدون درنگ و تأمل در نتيجه يا تعلّل در تصميم‌گيرى، بار سفر بست و با امام همراه گرديد</w:t>
      </w:r>
      <w:r>
        <w:rPr>
          <w:rFonts w:eastAsia="IRNazanin" w:cs="IRNazanin"/>
          <w:color w:val="111111"/>
          <w:sz w:val="28"/>
          <w:szCs w:val="28"/>
          <w:rtl w:val="true"/>
          <w:lang w:bidi="fa-IR"/>
        </w:rPr>
        <w:t>.</w:t>
      </w:r>
      <w:bookmarkStart w:id="94" w:name="pg1857_21755"/>
    </w:p>
    <w:p>
      <w:pPr>
        <w:pStyle w:val="Heading2"/>
        <w:numPr>
          <w:ilvl w:val="1"/>
          <w:numId w:val="1"/>
        </w:numPr>
        <w:rPr/>
      </w:pPr>
      <w:bookmarkStart w:id="95" w:name="__RefHeading___Toc2931892_3650668749"/>
      <w:bookmarkStart w:id="96" w:name="_Toc37"/>
      <w:bookmarkEnd w:id="94"/>
      <w:bookmarkEnd w:id="95"/>
      <w:r>
        <w:rPr/>
        <w:t>4</w:t>
      </w:r>
      <w:r>
        <w:rPr>
          <w:rtl w:val="true"/>
        </w:rPr>
        <w:t xml:space="preserve"> </w:t>
      </w:r>
      <w:r>
        <w:rPr>
          <w:rtl w:val="true"/>
        </w:rPr>
        <w:t>نقش آفرينى حضرت عباس عليه السلام در حماسه عاشورا</w:t>
      </w:r>
      <w:bookmarkEnd w:id="96"/>
    </w:p>
    <w:p>
      <w:pPr>
        <w:pStyle w:val="Heading3"/>
        <w:numPr>
          <w:ilvl w:val="2"/>
          <w:numId w:val="1"/>
        </w:numPr>
        <w:rPr/>
      </w:pPr>
      <w:bookmarkStart w:id="97" w:name="__RefHeading___Toc2931894_3650668749"/>
      <w:bookmarkStart w:id="98" w:name="_Toc38"/>
      <w:bookmarkEnd w:id="97"/>
      <w:r>
        <w:rPr/>
        <w:t>1</w:t>
      </w:r>
      <w:r>
        <w:rPr>
          <w:rtl w:val="true"/>
        </w:rPr>
        <w:t xml:space="preserve">. </w:t>
      </w:r>
      <w:r>
        <w:rPr>
          <w:rtl w:val="true"/>
        </w:rPr>
        <w:t>همراهى پيوسته با امام حسين عليه السلام‌</w:t>
      </w:r>
      <w:bookmarkEnd w:id="98"/>
    </w:p>
    <w:p>
      <w:pPr>
        <w:pStyle w:val="BookText"/>
        <w:rPr/>
      </w:pPr>
      <w:r>
        <w:rPr>
          <w:rFonts w:ascii="IRNazanin" w:hAnsi="IRNazanin" w:eastAsia="IRNazanin"/>
          <w:color w:val="111111"/>
          <w:sz w:val="28"/>
          <w:sz w:val="28"/>
          <w:szCs w:val="28"/>
          <w:rtl w:val="true"/>
          <w:lang w:bidi="fa-IR"/>
        </w:rPr>
        <w:t>پس از فرود آمدن دو لشكر در كربلا، امام حسين عليه السلام پيكى براى عمر سعد فرستاد تا با او گفت‌وگو نمايد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عمر سعد پذيرفت، اما براى اين‌كه مبادا خطرى او را تهديد كند، بيست سواره نظام با خود همراه ساخت و به سوى اردوگاه امام حسين عليه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امام را با يار همراه و هميشگى‌اش حضرت عباس عليه السلام و على اكبر عليه السلام مشاهده كرد، سرافكنده شد و به سربازان خود اشاره‌اى كرد و همه آنها به جز پسر و غلامش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خيال خود، هم‌چنان جانب احتياط را رعايت كرده، به آنها دستور داد، فقط كمى دورتر بايستند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دليل اين كار، اين بود كه قدرت حضرت</w:t>
      </w:r>
    </w:p>
    <w:p>
      <w:pPr>
        <w:pStyle w:val="BookText"/>
        <w:rPr/>
      </w:pPr>
      <w:r>
        <w:rPr>
          <w:rFonts w:ascii="Amiri" w:hAnsi="Amiri" w:eastAsia="Amiri" w:cs="Amiri"/>
          <w:color w:val="111111"/>
          <w:sz w:val="28"/>
          <w:sz w:val="28"/>
          <w:szCs w:val="28"/>
          <w:rtl w:val="true"/>
          <w:lang w:bidi="ar-SA"/>
        </w:rPr>
        <w:t>عباس عليه السلام را با تمامى افراد خود، برابر مى‌دانست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سخن را آغاز كرد و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خدايى كه به سوى او بازخواهى گشت، نمى‌ترسى؟ آيا با من سر جنگ دارى؟ با من، فرزند آن كسى كه او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رها كن و با ما باش كه براى تو در پيشگاه خدا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خانه‌ام را خراب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مزرعه‌ام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دارايى خود در حجاز، بهتر از آن را جايگزينش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خانواده‌ام مى‌ترسم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سلامت آنان را تضمين مى‌كنم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سر به زير انداخت و سكوت كرد، اما سكوتش هرگز نشانه رضا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ديدن چهره فريب خورده و دنياپرست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تو را؟ خدا تو را هر چه زودتر در اين آسايش طلبى‌ات بكشد و تو را روز رستاخيز،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جز اندكى از گندم رى نخواهى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بى‌شرمانه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جوى آن مرا بس است</w:t>
      </w:r>
      <w:r>
        <w:rPr>
          <w:rFonts w:eastAsia="IRNazanin" w:cs="IRNazanin"/>
          <w:color w:val="111111"/>
          <w:sz w:val="28"/>
          <w:szCs w:val="28"/>
          <w:rtl w:val="true"/>
          <w:lang w:bidi="fa-IR"/>
        </w:rPr>
        <w:t xml:space="preserve">». </w:t>
      </w:r>
      <w:r>
        <w:rPr>
          <w:rStyle w:val="FootnoteAnchor"/>
          <w:rtl w:val="true"/>
        </w:rPr>
        <w:footnoteReference w:id="52"/>
      </w:r>
      <w:bookmarkStart w:id="99" w:name="pg1857_21758"/>
    </w:p>
    <w:p>
      <w:pPr>
        <w:pStyle w:val="Heading3"/>
        <w:numPr>
          <w:ilvl w:val="2"/>
          <w:numId w:val="1"/>
        </w:numPr>
        <w:rPr/>
      </w:pPr>
      <w:bookmarkStart w:id="100" w:name="__RefHeading___Toc2931896_3650668749"/>
      <w:bookmarkStart w:id="101" w:name="_Toc39"/>
      <w:bookmarkEnd w:id="99"/>
      <w:bookmarkEnd w:id="100"/>
      <w:r>
        <w:rPr/>
        <w:t>2</w:t>
      </w:r>
      <w:r>
        <w:rPr>
          <w:rtl w:val="true"/>
        </w:rPr>
        <w:t xml:space="preserve">. </w:t>
      </w:r>
      <w:r>
        <w:rPr>
          <w:rtl w:val="true"/>
        </w:rPr>
        <w:t>آب رسانى‌</w:t>
      </w:r>
      <w:bookmarkEnd w:id="101"/>
    </w:p>
    <w:p>
      <w:pPr>
        <w:pStyle w:val="BookText"/>
        <w:rPr/>
      </w:pPr>
      <w:r>
        <w:rPr>
          <w:rFonts w:ascii="IRNazanin" w:hAnsi="IRNazanin" w:eastAsia="IRNazanin"/>
          <w:color w:val="111111"/>
          <w:sz w:val="28"/>
          <w:sz w:val="28"/>
          <w:szCs w:val="28"/>
          <w:rtl w:val="true"/>
          <w:lang w:bidi="fa-IR"/>
        </w:rPr>
        <w:t>روز هفتم محرم، سه روز پيش از شهادت امام، عبيداللَّه بن زياد، حاكم كوفه به عمر بن سعد فرمانده لشكر كوفه نگاشت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نامه‌ام به دستت رسيد، به حسين عليه السلام سخت بگير و اجازه نده از آب فرات حتى قطره‌اى بنوشد و با آنان، همان كارى را بكن كه آنان با بنده پرهيزگار خدا،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تشنگى امام حسين عليه السلام و اصحابش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حضرت عباس عليه السلام را فرا خواند و سى سوار را به اضافه بيست پياده با او همراه كرد تا بيست مشكى را كه همراه داشتند، پر از آب نمايند و به اردوگاه امام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عمر بن حجاج دستور داده بود تا با پانصد سواره نظام در كرانه فرات استقرار يافته، مانع برداشتن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خود به همراه چند تن از هم‌رزمانش مى‌جنگيدند و افراد پياده، مشك‌ها را پر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مشك‌ها پر شد، حضرت عباس عليه السلام دستور بازگشت به اردوگاه را داد و محاصره دشمن را شكست و توانست</w:t>
      </w:r>
      <w:bookmarkStart w:id="102" w:name="pg1857_21760"/>
    </w:p>
    <w:p>
      <w:pPr>
        <w:pStyle w:val="BookText"/>
        <w:rPr/>
      </w:pPr>
      <w:bookmarkEnd w:id="102"/>
      <w:r>
        <w:rPr>
          <w:rFonts w:ascii="IRNazanin" w:hAnsi="IRNazanin" w:eastAsia="IRNazanin"/>
          <w:color w:val="111111"/>
          <w:sz w:val="28"/>
          <w:sz w:val="28"/>
          <w:szCs w:val="28"/>
          <w:rtl w:val="true"/>
          <w:lang w:bidi="fa-IR"/>
        </w:rPr>
        <w:t>آب را به اردوگاه برساند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از آن پس، حضرت عباس عليه السلام به لقب سقّا مشهور شد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03" w:name="__RefHeading___Toc2931898_3650668749"/>
      <w:bookmarkStart w:id="104" w:name="_Toc40"/>
      <w:bookmarkEnd w:id="103"/>
      <w:r>
        <w:rPr/>
        <w:t>3</w:t>
      </w:r>
      <w:r>
        <w:rPr>
          <w:rtl w:val="true"/>
        </w:rPr>
        <w:t xml:space="preserve">. </w:t>
      </w:r>
      <w:r>
        <w:rPr>
          <w:rtl w:val="true"/>
        </w:rPr>
        <w:t>نمايندگى و سخنگويى از جانب امام‌</w:t>
      </w:r>
      <w:bookmarkEnd w:id="104"/>
    </w:p>
    <w:p>
      <w:pPr>
        <w:pStyle w:val="BookText"/>
        <w:rPr/>
      </w:pPr>
      <w:r>
        <w:rPr>
          <w:rFonts w:ascii="IRNazanin" w:hAnsi="IRNazanin" w:eastAsia="IRNazanin"/>
          <w:color w:val="111111"/>
          <w:sz w:val="28"/>
          <w:sz w:val="28"/>
          <w:szCs w:val="28"/>
          <w:rtl w:val="true"/>
          <w:lang w:bidi="fa-IR"/>
        </w:rPr>
        <w:t>شب عاشورا يا تاسوعا، عمر سعد در برابر لشكر خود ايستاد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لشكريان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مركب‌هايتان شويد و مژده بهشت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جلوى خيمه‌ها بر شمشير خود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با شنيدن سر و صداى لشكر دشمن، نزد امام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برخاست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بِنَفِسِى أنْتَ يا اخِى حَتّى تَلقاهُمْ فَتَقُولُ لَهُمْ ما لَكُمْ و ما بَدا لَكُمْ؟ وَ تَسْأَلُهُمْ عَمّا جاءَ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آنان برو و بدان‌ها بگو شما را چه شده و چه مى‌خواهيد؟ و از آن چه موجب آمدنشان شده، پرسش كن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عباس عليه السلام به همراه بيست سوار كه در ميان آنها زهير بن قين و حبيب بن مظاهر ديده مى‌شد، به سوى</w:t>
      </w:r>
    </w:p>
    <w:p>
      <w:pPr>
        <w:pStyle w:val="BookText"/>
        <w:rPr/>
      </w:pPr>
      <w:r>
        <w:rPr>
          <w:rFonts w:ascii="IRNazanin" w:hAnsi="IRNazanin" w:eastAsia="IRNazanin"/>
          <w:color w:val="111111"/>
          <w:sz w:val="28"/>
          <w:sz w:val="28"/>
          <w:szCs w:val="28"/>
          <w:rtl w:val="true"/>
          <w:lang w:bidi="fa-IR"/>
        </w:rPr>
        <w:t>لشكر دشمن رفت و از آنها پرسيد، چه مى‌خواهند؟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رسيده كه به شما پيشنهاد كنيم به حكم او گردن نهيد و تسليم شويد و در غير اين صورت، با شما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درنگ كنيد تا سخن شما را به عرض اباعبداللَّه عليه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پيغام آنان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آنها باز گرد و اگر توانستى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فردا به تأخير بينداز و امشب آنان را از ما بازدار تا شبى را براى پروردگارمان به نماز بايستيم و او را بخوانيم و از او طلب آمرزش نماييم كه او مى‌داند من به نماز عشق مى‌ورزم و خواندن قرآن و دعاى بسيار و طلب بخشايش را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به سوى لشكرگاه دشمن بازگشت و پيام امام را تسليم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عمر سعد نيز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امشب تا فردا را به شما مهلت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تسليم شديد شما را به نزد امير عبيداللَّه بن زياد خواهيم برد، وگرنه دست از شما برنمى‌داريم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عليه السلام نيز با موفقيت از تمديد مهلت آغاز جنگ، به سوى اردوگاه خود بازگشت</w:t>
      </w:r>
      <w:r>
        <w:rPr>
          <w:rFonts w:eastAsia="IRNazanin" w:cs="IRNazanin"/>
          <w:color w:val="111111"/>
          <w:sz w:val="28"/>
          <w:szCs w:val="28"/>
          <w:rtl w:val="true"/>
          <w:lang w:bidi="fa-IR"/>
        </w:rPr>
        <w:t xml:space="preserve">. </w:t>
      </w:r>
      <w:r>
        <w:rPr>
          <w:rStyle w:val="FootnoteAnchor"/>
          <w:rtl w:val="true"/>
        </w:rPr>
        <w:footnoteReference w:id="56"/>
      </w:r>
      <w:bookmarkStart w:id="105" w:name="pg1857_21764"/>
    </w:p>
    <w:p>
      <w:pPr>
        <w:pStyle w:val="Heading3"/>
        <w:numPr>
          <w:ilvl w:val="2"/>
          <w:numId w:val="1"/>
        </w:numPr>
        <w:rPr/>
      </w:pPr>
      <w:bookmarkStart w:id="106" w:name="__RefHeading___Toc2931900_3650668749"/>
      <w:bookmarkStart w:id="107" w:name="_Toc41"/>
      <w:bookmarkEnd w:id="105"/>
      <w:bookmarkEnd w:id="106"/>
      <w:r>
        <w:rPr/>
        <w:t>4</w:t>
      </w:r>
      <w:r>
        <w:rPr>
          <w:rtl w:val="true"/>
        </w:rPr>
        <w:t xml:space="preserve">. </w:t>
      </w:r>
      <w:r>
        <w:rPr>
          <w:rtl w:val="true"/>
        </w:rPr>
        <w:t>پشتيبانى از امام و شعارهاى عاشورا</w:t>
      </w:r>
      <w:bookmarkEnd w:id="107"/>
    </w:p>
    <w:p>
      <w:pPr>
        <w:pStyle w:val="BookText"/>
        <w:rPr/>
      </w:pPr>
      <w:r>
        <w:rPr>
          <w:rFonts w:ascii="IRNazanin" w:hAnsi="IRNazanin" w:eastAsia="IRNazanin"/>
          <w:color w:val="111111"/>
          <w:sz w:val="28"/>
          <w:sz w:val="28"/>
          <w:szCs w:val="28"/>
          <w:rtl w:val="true"/>
          <w:lang w:bidi="fa-IR"/>
        </w:rPr>
        <w:t>از جمله تلاش‌هاى حضرت عباس عليه السلام در كربلا، حمايت از ولايت و لبيك گفتن به دستورهاى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غروب روز تاسوعا </w:t>
      </w:r>
      <w:r>
        <w:rPr>
          <w:rStyle w:val="FootnoteAnchor"/>
          <w:rtl w:val="true"/>
        </w:rPr>
        <w:footnoteReference w:id="57"/>
      </w:r>
      <w:r>
        <w:rPr>
          <w:rFonts w:ascii="IRNazanin" w:hAnsi="IRNazanin" w:eastAsia="IRNazanin"/>
          <w:color w:val="111111"/>
          <w:sz w:val="28"/>
          <w:sz w:val="28"/>
          <w:szCs w:val="28"/>
          <w:rtl w:val="true"/>
          <w:lang w:bidi="fa-IR"/>
        </w:rPr>
        <w:t>يا در شب عاشورا، امام اصحاب خود را جمع كرد و پس از حمد و سپاس پروردگار،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من يارانى با وفاتر از ياران خود نمى‌شناسم و خاندانى نيكوتر و مهربان‌تر از خاندان خود سراغ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 شما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زندگى‌مان به خاطر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و به شما اجازه مى‌دهم كه همگى آزادانه بازگرديد و از من، بر گردن شما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تاريكى شب كه شما را در برگرفته، مركب خود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تاريكى شب استفاده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بى‌درنگ برخاست و مصمم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نَفعَلُ ذَلِكَ؟ لِنَبْقِىَ بَعْدَكَ؟ لا ارانَا اللَّهُ ذَلِكَ ابَداً</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چنين كنيم؟ آيا براى اينكه پس از تو زنده بمانيم؟</w:t>
      </w:r>
    </w:p>
    <w:p>
      <w:pPr>
        <w:pStyle w:val="BookText"/>
        <w:rPr/>
      </w:pPr>
      <w:r>
        <w:rPr>
          <w:rFonts w:ascii="IRNazanin" w:hAnsi="IRNazanin" w:eastAsia="IRNazanin"/>
          <w:color w:val="111111"/>
          <w:sz w:val="28"/>
          <w:sz w:val="28"/>
          <w:szCs w:val="28"/>
          <w:rtl w:val="true"/>
          <w:lang w:bidi="fa-IR"/>
        </w:rPr>
        <w:t xml:space="preserve">خدا هرگز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ندهد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تمام قدرت بر موضع دفاع و پشتيبانى از امام پافشارى نمود و سخن شيوا و برنده او سبب يكرنگى دل‌ها و استوارى آنها گرديد و باعث شد كه افراد ديگرى، هم‌چون مسلم بن عوسجه اسدى، سعيد بن عبداللَّه حنفى، برادران مسلم بن عقيل عليه السلام و زهير بن قين نيز به پا خاسته و سخن او را تأييد نمايند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حضرت زينب عليها السلام نيمه‌هاى شب عاشورا از خيمه‌اش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و غربت برادرش حسين عليه السلام بر دلش نيشتر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حضرت عباس عليه السلام رفت تا او را براى يارى امام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او كه رسيد، صداى همهمه‌اى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خيمه ايستاد و درون را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حضرت عباس عليه السلام در جمع برادران و پسرعموها و برادر زادگانش دو زانو نشسته است و چون شيرى هژبر، براى آنان سخن مى‌رانَد و آنان را براى يارى امام خويش، بر مى‌شورانَد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سخن وى را تأييد مى‌كنند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سرتاسر حديث ماندگار عاشورا، از سخن جوانمردى عباس عليه السلام و پشتيبانى او از امام خويش آكنده</w:t>
      </w:r>
      <w:bookmarkStart w:id="108" w:name="pg1857_21769"/>
    </w:p>
    <w:p>
      <w:pPr>
        <w:pStyle w:val="BookText"/>
        <w:rPr/>
      </w:pPr>
      <w:bookmarkEnd w:id="108"/>
      <w:r>
        <w:rPr>
          <w:rFonts w:ascii="IRNazanin" w:hAnsi="IRNazanin" w:eastAsia="IRNazanin"/>
          <w:color w:val="111111"/>
          <w:sz w:val="28"/>
          <w:sz w:val="28"/>
          <w:szCs w:val="28"/>
          <w:rtl w:val="true"/>
          <w:lang w:bidi="fa-IR"/>
        </w:rPr>
        <w:t>است و تا آخرين لحظه، نَمى از درياى موّاج يارى و پشتيبانى او كاسته نشد</w:t>
      </w:r>
      <w:r>
        <w:rPr>
          <w:rFonts w:eastAsia="IRNazanin" w:cs="IRNazanin"/>
          <w:color w:val="111111"/>
          <w:sz w:val="28"/>
          <w:szCs w:val="28"/>
          <w:rtl w:val="true"/>
          <w:lang w:bidi="fa-IR"/>
        </w:rPr>
        <w:t>.</w:t>
      </w:r>
    </w:p>
    <w:p>
      <w:pPr>
        <w:pStyle w:val="Heading3"/>
        <w:numPr>
          <w:ilvl w:val="2"/>
          <w:numId w:val="1"/>
        </w:numPr>
        <w:rPr/>
      </w:pPr>
      <w:bookmarkStart w:id="109" w:name="__RefHeading___Toc2931902_3650668749"/>
      <w:bookmarkStart w:id="110" w:name="_Toc42"/>
      <w:bookmarkEnd w:id="109"/>
      <w:r>
        <w:rPr/>
        <w:t>5</w:t>
      </w:r>
      <w:r>
        <w:rPr>
          <w:rtl w:val="true"/>
        </w:rPr>
        <w:t xml:space="preserve">. </w:t>
      </w:r>
      <w:r>
        <w:rPr>
          <w:rtl w:val="true"/>
        </w:rPr>
        <w:t>ردّ امان‌نامه دشمن‌</w:t>
      </w:r>
      <w:bookmarkEnd w:id="110"/>
    </w:p>
    <w:p>
      <w:pPr>
        <w:pStyle w:val="BookText"/>
        <w:rPr/>
      </w:pPr>
      <w:r>
        <w:rPr>
          <w:rFonts w:ascii="IRNazanin" w:hAnsi="IRNazanin" w:eastAsia="IRNazanin"/>
          <w:color w:val="111111"/>
          <w:sz w:val="28"/>
          <w:sz w:val="28"/>
          <w:szCs w:val="28"/>
          <w:rtl w:val="true"/>
          <w:lang w:bidi="fa-IR"/>
        </w:rPr>
        <w:t>آوازه دلاورمردى‌هاى حضرت عباس عليه السلام دشمن را بر آن داشت تا با اقدامى جسورانه، وى را از صف لشكريان امام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شمر بن شُرَحْبيل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نام عبداللَّه بن ابى محل را كه حضرت امّ‌البنين عليها السلام عمه او مى‌شد، به نزد عبيداللَّه بن زياد فرستاد تا براى حضرت عباس عليه السلام و برادران او امان‌نامه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خواسته خود را با ابن زياد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كاتب خود دستور داد تا امانى براى حضرت عباس عليه السلام و برادران او بنويسد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شمر امان‌نامه را گرفت و به سوى كربلا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كربلا وقتى آتش جنگ را در حال شعله‌ور شدن ديد، به سوى اردوگاه امام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رسيد،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بَنُوا أُخْتِنا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خواهرزادگان ما كجايند؟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عليه السلام و برادرانش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را بدهيد، اگر چه فاسق است</w:t>
      </w:r>
      <w:r>
        <w:rPr>
          <w:rFonts w:eastAsia="IRNazanin" w:cs="IRNazanin"/>
          <w:color w:val="111111"/>
          <w:sz w:val="28"/>
          <w:szCs w:val="28"/>
          <w:rtl w:val="true"/>
          <w:lang w:bidi="fa-IR"/>
        </w:rPr>
        <w:t xml:space="preserve">». </w:t>
      </w:r>
      <w:r>
        <w:rPr>
          <w:rStyle w:val="FootnoteAnchor"/>
          <w:rtl w:val="true"/>
        </w:rPr>
        <w:footnoteReference w:id="62"/>
      </w:r>
      <w:bookmarkStart w:id="111" w:name="pg1857_21771"/>
    </w:p>
    <w:p>
      <w:pPr>
        <w:pStyle w:val="BookText"/>
        <w:rPr/>
      </w:pPr>
      <w:bookmarkEnd w:id="111"/>
      <w:r>
        <w:rPr>
          <w:rFonts w:ascii="IRNazanin" w:hAnsi="IRNazanin" w:eastAsia="IRNazanin"/>
          <w:color w:val="111111"/>
          <w:sz w:val="28"/>
          <w:sz w:val="28"/>
          <w:szCs w:val="28"/>
          <w:rtl w:val="true"/>
          <w:lang w:bidi="fa-IR"/>
        </w:rPr>
        <w:t>حضرت عباس عليه السلام به همراه برادرانش به سوى او رفتند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شمر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خواهر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امانيد پس خودتان را به خاطر حسين عليه السلام به كشتن ندهيد و از امر اميرالمؤمنين، يزيد، روى بر نتابيد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با قاطعيت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و امانت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امان مى‌دهى، درحالى‌كه پسر رسول خدا صلى الله عليه و آله امان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ديدن قاطعيت حضرت عباس عليه السلام و برادرانش خشمگين و سرافكنده به سوى لشكر خود بازگشت</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12" w:name="__RefHeading___Toc2931904_3650668749"/>
      <w:bookmarkStart w:id="113" w:name="_Toc43"/>
      <w:bookmarkEnd w:id="112"/>
      <w:r>
        <w:rPr/>
        <w:t>6</w:t>
      </w:r>
      <w:r>
        <w:rPr>
          <w:rtl w:val="true"/>
        </w:rPr>
        <w:t xml:space="preserve">. </w:t>
      </w:r>
      <w:r>
        <w:rPr>
          <w:rtl w:val="true"/>
        </w:rPr>
        <w:t>پرچمدارى سپاه امام‌</w:t>
      </w:r>
      <w:bookmarkEnd w:id="113"/>
    </w:p>
    <w:p>
      <w:pPr>
        <w:pStyle w:val="BookText"/>
        <w:rPr/>
      </w:pPr>
      <w:r>
        <w:rPr>
          <w:rFonts w:ascii="IRNazanin" w:hAnsi="IRNazanin" w:eastAsia="IRNazanin"/>
          <w:color w:val="111111"/>
          <w:sz w:val="28"/>
          <w:sz w:val="28"/>
          <w:szCs w:val="28"/>
          <w:rtl w:val="true"/>
          <w:lang w:bidi="fa-IR"/>
        </w:rPr>
        <w:t>از جمله درخشان‌ترين نقش‌هاى حضرت عباس عليه السلام در كربلا كه برگ افتخارآميزى در حماسه آفرينى اوست، پرچمدارى سپاه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وقتى امام از نماز و نيايش فارغ شد، لشكر دشمن آرايش نظامى به خود گرفت و اعلان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افراد خود را آماده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از سى و دو سواره و چهل پياده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چينش نظامى لشكر خود، زهير بن قين را در ميمنة </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حبيب بن مظاهر را در ميسره </w:t>
      </w:r>
      <w:r>
        <w:rPr>
          <w:rStyle w:val="FootnoteAnchor"/>
          <w:rtl w:val="true"/>
        </w:rPr>
        <w:footnoteReference w:id="65"/>
      </w:r>
      <w:bookmarkStart w:id="114" w:name="pg1857_21773"/>
    </w:p>
    <w:p>
      <w:pPr>
        <w:pStyle w:val="BookText"/>
        <w:rPr/>
      </w:pPr>
      <w:bookmarkEnd w:id="114"/>
      <w:r>
        <w:rPr>
          <w:rFonts w:ascii="IRNazanin" w:hAnsi="IRNazanin" w:eastAsia="IRNazanin"/>
          <w:color w:val="111111"/>
          <w:sz w:val="28"/>
          <w:sz w:val="28"/>
          <w:szCs w:val="28"/>
          <w:rtl w:val="true"/>
          <w:lang w:bidi="fa-IR"/>
        </w:rPr>
        <w:t>گماشت و پرچم لشكر را در قلب سپاه، به دست برادر خود، حضرت عباس عليه السلام داد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15" w:name="__RefHeading___Toc2931906_3650668749"/>
      <w:bookmarkStart w:id="116" w:name="_Toc44"/>
      <w:bookmarkEnd w:id="115"/>
      <w:r>
        <w:rPr/>
        <w:t>7</w:t>
      </w:r>
      <w:r>
        <w:rPr>
          <w:rtl w:val="true"/>
        </w:rPr>
        <w:t xml:space="preserve">. </w:t>
      </w:r>
      <w:r>
        <w:rPr>
          <w:rtl w:val="true"/>
        </w:rPr>
        <w:t>پيش فرستادن برادران براى نبرد</w:t>
      </w:r>
      <w:bookmarkEnd w:id="116"/>
    </w:p>
    <w:p>
      <w:pPr>
        <w:pStyle w:val="BookText"/>
        <w:rPr/>
      </w:pPr>
      <w:r>
        <w:rPr>
          <w:rFonts w:ascii="IRNazanin" w:hAnsi="IRNazanin" w:eastAsia="IRNazanin"/>
          <w:color w:val="111111"/>
          <w:sz w:val="28"/>
          <w:sz w:val="28"/>
          <w:szCs w:val="28"/>
          <w:rtl w:val="true"/>
          <w:lang w:bidi="fa-IR"/>
        </w:rPr>
        <w:t>وقتى حضرت عباس عليه السلام بدن‌هاى شهيدان بنى‌هاشم و ديگر شهدا را ديد، برادران مادرى خود، عبداللَّه، جعفر و عثمان را فراخواند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بتازيد تا جانفشانى شما را در راه خدا و رسول خدا صلى الله عليه و آله شاهد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خون على عليه السلام در رگ‌هايشان جارى بود، پيش تاخته و پس از مدتى نبرد با دشمن، پيش چشم حضرت عباس عليه السلام به شهادت رسيدند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17" w:name="__RefHeading___Toc2931908_3650668749"/>
      <w:bookmarkStart w:id="118" w:name="_Toc45"/>
      <w:bookmarkEnd w:id="117"/>
      <w:r>
        <w:rPr/>
        <w:t>8</w:t>
      </w:r>
      <w:r>
        <w:rPr>
          <w:rtl w:val="true"/>
        </w:rPr>
        <w:t xml:space="preserve">. </w:t>
      </w:r>
      <w:r>
        <w:rPr>
          <w:rtl w:val="true"/>
        </w:rPr>
        <w:t>شهادت فرزندان حضرت عباس عليه السلام‌</w:t>
      </w:r>
      <w:bookmarkEnd w:id="118"/>
    </w:p>
    <w:p>
      <w:pPr>
        <w:pStyle w:val="BookText"/>
        <w:rPr/>
      </w:pPr>
      <w:r>
        <w:rPr>
          <w:rFonts w:ascii="Amiri" w:hAnsi="Amiri" w:eastAsia="Amiri" w:cs="Amiri"/>
          <w:color w:val="111111"/>
          <w:sz w:val="28"/>
          <w:sz w:val="28"/>
          <w:szCs w:val="28"/>
          <w:rtl w:val="true"/>
          <w:lang w:bidi="ar-SA"/>
        </w:rPr>
        <w:t>در تعداد و اسامى فرزندان حضرت عباس عليه السلام اختلاف نظر وجود دارد اما برخى منابع، از شهادت فرزندان حضرت در كربلا سخن به ميان آورده‌اند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هنگامى كه حضرت عباس عليه السلام از روى اسب</w:t>
      </w:r>
    </w:p>
    <w:p>
      <w:pPr>
        <w:pStyle w:val="BookText"/>
        <w:rPr/>
      </w:pPr>
      <w:r>
        <w:rPr>
          <w:rFonts w:ascii="IRNazanin" w:hAnsi="IRNazanin" w:eastAsia="IRNazanin"/>
          <w:color w:val="111111"/>
          <w:sz w:val="28"/>
          <w:sz w:val="28"/>
          <w:szCs w:val="28"/>
          <w:rtl w:val="true"/>
          <w:lang w:bidi="fa-IR"/>
        </w:rPr>
        <w:t>خود بر زمين افتاد و در درگيرى با دشمنان به شهادت رسيد، امام حسين عليه السلام خود را به او رسانيد و وقتى كه حالت او را مشاهده نمود، فرياد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غَوْثاه، بِكَ يا اللَّه، وا قِلَّةَ ناصِراه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كمى ياران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محمد و قاسم صداى امام را شنيدند، نزد ايشان رفته و در پاسخ امام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مَولانا، نَحنُ بَينَ 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توايم اى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رو به آنان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بِشَهادَةِ ابِيكُمَا 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پدرتان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امتناع ورزيده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اجازه گرفته و به ميدان نبرد شتافتند و پس از پيكار با دشمن، ابتدا محمد و پس از او قاسم به شهادت رسيد</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علامه سيد محسن امين، عبداللَّه بن عباس عليه السلام را نيز در شمار شهيدان كربلا ذكر مى‌نمايد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اما بنا به گزارش برخى ديگر از تاريخ نگاران، تنها محمد در كربلا به شهادت رسيده است</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در اين زمينه نوشته‌اند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كربلا سه تن از فرزندان حضرت عباس عليه السلام با او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داشتند كه در بين آنها، حضرت عباس عليه السلام، محمد را از همه بيشتر دوست مى‌داشت و او را از خود جدا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نوجوانى پارسا و خداترس بود و در ميان ابروانش، اثر سجده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عباس عليه السلام برادر بزرگوار خويش امام حسين عليه السلام را بى‌ياور ديد، فرزند خود محمد را صدا زد و با دست خود، لباس جنگ بر تن او پوشاند و شمشير به كمر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و نزد امام خويش رفت و خود از امام اجازه پيكار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امام را بوسيد و پس از خداحافظى با زنان خيمه، به ميدان رفته و مبارز طلبيد و پس از ساعتى نبرد، به شهادت رسيد</w:t>
      </w:r>
      <w:r>
        <w:rPr>
          <w:rFonts w:eastAsia="IRNazanin" w:cs="IRNazanin"/>
          <w:color w:val="111111"/>
          <w:sz w:val="28"/>
          <w:szCs w:val="28"/>
          <w:rtl w:val="true"/>
          <w:lang w:bidi="fa-IR"/>
        </w:rPr>
        <w:t xml:space="preserve">. </w:t>
      </w:r>
      <w:r>
        <w:rPr>
          <w:rStyle w:val="FootnoteAnchor"/>
          <w:rtl w:val="true"/>
        </w:rPr>
        <w:footnoteReference w:id="71"/>
      </w:r>
      <w:bookmarkStart w:id="119" w:name="pg1857_21778"/>
    </w:p>
    <w:p>
      <w:pPr>
        <w:pStyle w:val="Heading2"/>
        <w:numPr>
          <w:ilvl w:val="1"/>
          <w:numId w:val="1"/>
        </w:numPr>
        <w:rPr/>
      </w:pPr>
      <w:bookmarkStart w:id="120" w:name="__RefHeading___Toc2931910_3650668749"/>
      <w:bookmarkStart w:id="121" w:name="_Toc46"/>
      <w:bookmarkEnd w:id="119"/>
      <w:bookmarkEnd w:id="120"/>
      <w:r>
        <w:rPr/>
        <w:t>5</w:t>
      </w:r>
      <w:r>
        <w:rPr>
          <w:rtl w:val="true"/>
        </w:rPr>
        <w:t xml:space="preserve"> </w:t>
      </w:r>
      <w:r>
        <w:rPr>
          <w:rtl w:val="true"/>
        </w:rPr>
        <w:t>پيكار و شهادت حضرت عباس عليه السلام‌</w:t>
      </w:r>
      <w:bookmarkEnd w:id="121"/>
    </w:p>
    <w:p>
      <w:pPr>
        <w:pStyle w:val="Heading3"/>
        <w:numPr>
          <w:ilvl w:val="2"/>
          <w:numId w:val="1"/>
        </w:numPr>
        <w:rPr/>
      </w:pPr>
      <w:bookmarkStart w:id="122" w:name="__RefHeading___Toc2931912_3650668749"/>
      <w:bookmarkStart w:id="123" w:name="_Toc47"/>
      <w:bookmarkEnd w:id="122"/>
      <w:r>
        <w:rPr/>
        <w:t>1</w:t>
      </w:r>
      <w:r>
        <w:rPr>
          <w:rtl w:val="true"/>
        </w:rPr>
        <w:t xml:space="preserve">. </w:t>
      </w:r>
      <w:r>
        <w:rPr>
          <w:rtl w:val="true"/>
        </w:rPr>
        <w:t>دريافت اجازه براى نبرد</w:t>
      </w:r>
      <w:bookmarkEnd w:id="123"/>
    </w:p>
    <w:p>
      <w:pPr>
        <w:pStyle w:val="BookText"/>
        <w:rPr/>
      </w:pPr>
      <w:r>
        <w:rPr>
          <w:rFonts w:ascii="IRNazanin" w:hAnsi="IRNazanin" w:eastAsia="IRNazanin"/>
          <w:color w:val="111111"/>
          <w:sz w:val="28"/>
          <w:sz w:val="28"/>
          <w:szCs w:val="28"/>
          <w:rtl w:val="true"/>
          <w:lang w:bidi="fa-IR"/>
        </w:rPr>
        <w:t>روز از نيمه گذشته بود و تمامى سربازان سپاه امام و برادران و پسر عموهاى حضرت عباس عليه السلام به شهادت رسيده بودند و غير از امام و فرزندان او كه در خيمه بودند، كس ديگرى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براى دريافت اجازه جنگ،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سپاه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بروى، جمع ما از هم پاشيده مى‌شود و آبادانى ما رو به خرابى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پاسخ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سينه‌ام تنگ شده و از زندگى بيزار شده‌ام و مى‌خواهم انتقام خود را از اين دو رويان بگيرم</w:t>
      </w:r>
      <w:r>
        <w:rPr>
          <w:rFonts w:eastAsia="IRNazanin" w:cs="IRNazanin"/>
          <w:color w:val="111111"/>
          <w:sz w:val="28"/>
          <w:szCs w:val="28"/>
          <w:rtl w:val="true"/>
          <w:lang w:bidi="fa-IR"/>
        </w:rPr>
        <w:t xml:space="preserve">. </w:t>
      </w:r>
      <w:r>
        <w:rPr>
          <w:rStyle w:val="FootnoteAnchor"/>
          <w:rtl w:val="true"/>
        </w:rPr>
        <w:footnoteReference w:id="72"/>
      </w:r>
      <w:bookmarkStart w:id="124" w:name="pg1857_21780"/>
    </w:p>
    <w:p>
      <w:pPr>
        <w:pStyle w:val="BookText"/>
        <w:rPr/>
      </w:pPr>
      <w:bookmarkEnd w:id="124"/>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فَاطْلُبْ لِهؤلاءِ الْأطْفالِ قَلِيلًا مِنَ الْماءِ</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حال كه مى‌خواهى بروى كمى آب براى اين كودكان بياور</w:t>
      </w:r>
      <w:r>
        <w:rPr>
          <w:rFonts w:eastAsia="IRNazanin" w:cs="IRNazanin"/>
          <w:color w:val="111111"/>
          <w:sz w:val="28"/>
          <w:szCs w:val="28"/>
          <w:rtl w:val="true"/>
          <w:lang w:bidi="fa-IR"/>
        </w:rPr>
        <w:t>.</w:t>
      </w:r>
    </w:p>
    <w:p>
      <w:pPr>
        <w:pStyle w:val="Heading3"/>
        <w:numPr>
          <w:ilvl w:val="2"/>
          <w:numId w:val="1"/>
        </w:numPr>
        <w:rPr/>
      </w:pPr>
      <w:bookmarkStart w:id="125" w:name="__RefHeading___Toc2931914_3650668749"/>
      <w:bookmarkStart w:id="126" w:name="_Toc48"/>
      <w:bookmarkEnd w:id="125"/>
      <w:r>
        <w:rPr/>
        <w:t>2</w:t>
      </w:r>
      <w:r>
        <w:rPr>
          <w:rtl w:val="true"/>
        </w:rPr>
        <w:t xml:space="preserve">. </w:t>
      </w:r>
      <w:r>
        <w:rPr>
          <w:rtl w:val="true"/>
        </w:rPr>
        <w:t>پنددهى به دشمن‌</w:t>
      </w:r>
      <w:bookmarkEnd w:id="126"/>
    </w:p>
    <w:p>
      <w:pPr>
        <w:pStyle w:val="BookText"/>
        <w:rPr/>
      </w:pPr>
      <w:r>
        <w:rPr>
          <w:rFonts w:ascii="IRNazanin" w:hAnsi="IRNazanin" w:eastAsia="IRNazanin"/>
          <w:color w:val="111111"/>
          <w:sz w:val="28"/>
          <w:sz w:val="28"/>
          <w:szCs w:val="28"/>
          <w:rtl w:val="true"/>
          <w:lang w:bidi="fa-IR"/>
        </w:rPr>
        <w:t>وقتى حضرت عباس عليه السلام از امام اجازه براى كارزار گرفت، چون كوهى استوار در مقابل لشكر عمر سعد ايستاد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عليه السلام است، فرزند دخت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برادران و پسر عموهايش را كشتيد و او را با فرزندان تشنه‌اش، تنها گذاشتيد كه جگرشان از تشنگى تفتيده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جرعه‌اى آب بنوشانيد كه در آستانه مرگ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پاسخ حضرت عباس عليه السلام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شمر فرياد 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آى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زمين را آب فرا مى‌گرفت و زير پاى ما مى‌بود، حتى قطره‌اى از آن به شما نمى‌داديم تا با يزيد بيعت نماييد</w:t>
      </w:r>
      <w:r>
        <w:rPr>
          <w:rFonts w:eastAsia="IRNazanin" w:cs="IRNazanin"/>
          <w:color w:val="111111"/>
          <w:sz w:val="28"/>
          <w:szCs w:val="28"/>
          <w:rtl w:val="true"/>
          <w:lang w:bidi="fa-IR"/>
        </w:rPr>
        <w:t xml:space="preserve">. </w:t>
      </w:r>
      <w:r>
        <w:rPr>
          <w:rStyle w:val="FootnoteAnchor"/>
          <w:rtl w:val="true"/>
        </w:rPr>
        <w:footnoteReference w:id="74"/>
      </w:r>
      <w:bookmarkStart w:id="127" w:name="pg1857_21782"/>
    </w:p>
    <w:p>
      <w:pPr>
        <w:pStyle w:val="Heading3"/>
        <w:numPr>
          <w:ilvl w:val="2"/>
          <w:numId w:val="1"/>
        </w:numPr>
        <w:rPr/>
      </w:pPr>
      <w:bookmarkStart w:id="128" w:name="__RefHeading___Toc2931916_3650668749"/>
      <w:bookmarkStart w:id="129" w:name="_Toc49"/>
      <w:bookmarkEnd w:id="127"/>
      <w:bookmarkEnd w:id="128"/>
      <w:r>
        <w:rPr/>
        <w:t>3</w:t>
      </w:r>
      <w:r>
        <w:rPr>
          <w:rtl w:val="true"/>
        </w:rPr>
        <w:t xml:space="preserve">. </w:t>
      </w:r>
      <w:r>
        <w:rPr>
          <w:rtl w:val="true"/>
        </w:rPr>
        <w:t>نبرد با دشمن‌</w:t>
      </w:r>
      <w:bookmarkEnd w:id="129"/>
    </w:p>
    <w:p>
      <w:pPr>
        <w:pStyle w:val="BookText"/>
        <w:rPr/>
      </w:pPr>
      <w:r>
        <w:rPr>
          <w:rFonts w:ascii="IRNazanin" w:hAnsi="IRNazanin" w:eastAsia="IRNazanin"/>
          <w:color w:val="111111"/>
          <w:sz w:val="28"/>
          <w:sz w:val="28"/>
          <w:szCs w:val="28"/>
          <w:rtl w:val="true"/>
          <w:lang w:bidi="fa-IR"/>
        </w:rPr>
        <w:t>حضرت عباس عليه السلام آنان را بسيار پند داد، اما در آنها اثرى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آبراه فرات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نفر از آبراه نگاهبانى مى‌كردند </w:t>
      </w:r>
      <w:r>
        <w:rPr>
          <w:rStyle w:val="FootnoteAnchor"/>
          <w:rtl w:val="true"/>
        </w:rPr>
        <w:footnoteReference w:id="75"/>
      </w:r>
      <w:r>
        <w:rPr>
          <w:rFonts w:ascii="IRNazanin" w:hAnsi="IRNazanin" w:eastAsia="IRNazanin"/>
          <w:color w:val="111111"/>
          <w:sz w:val="28"/>
          <w:sz w:val="28"/>
          <w:szCs w:val="28"/>
          <w:rtl w:val="true"/>
          <w:lang w:bidi="fa-IR"/>
        </w:rPr>
        <w:t>كه پانصد تن از آنها كماندارانى بودند كه به محض نزديك شدن كسى به فرات تير پرتاب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بر شترى سوار شد و به دنبال حضرت عباس عليه السلام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ميان او و فرات حائل شويد و نگذاريد به آب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را براى جلوگيرى از پيشروى امام،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هنگام دست به دعا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قبيله بنى دارم سخن امام را شنيد، عصبانى شد و تيرى بر چله كمان گذاشت و آن را به سوى امام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بر چانه امام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زير چانه گرفت و آن را از خون پر كرد و به هوا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پسر دخت رسولت صلى الله عليه و آله روا مى‌دارند به تو شكايت مى‌كنم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حضرت عباس عليه السلام خود را به آب</w:t>
      </w:r>
    </w:p>
    <w:p>
      <w:pPr>
        <w:pStyle w:val="BookText"/>
        <w:rPr/>
      </w:pPr>
      <w:r>
        <w:rPr>
          <w:rFonts w:ascii="Amiri" w:hAnsi="Amiri" w:eastAsia="Amiri" w:cs="Amiri"/>
          <w:color w:val="111111"/>
          <w:sz w:val="28"/>
          <w:sz w:val="28"/>
          <w:szCs w:val="28"/>
          <w:rtl w:val="true"/>
          <w:lang w:bidi="ar-SA"/>
        </w:rPr>
        <w:t>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از آن سو به او حمله كرد و او را محاصره نمود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او با صداى رسا ابياتى سرود كه ترجمه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شكست‌ناپذير و بزرگ و به 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 سوگند ياد مى‌كنم كه امروز پيكرم را به خونم آغشته مى‌كنم و در راه حسين عليه السلام كه پيشواى پر افتخار اهل فضل و بخشش است، جهاد مى‌نمايم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آن گاه به سوى دشمن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به قدرى برق‌آسا بود كه سبب پراكنده شدن و فرار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بى‌امان سبب شد تا دشمن از خيال نبرد رو در رو،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اجازه دادند عباس عليه السلام آب بردارد تا آنان از اين فرصت استفاده كرده، در پشت نخل‌ها كمين كنند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هنگامى كه حضرت مشك را از دوش خود برداشت و آن را پر نمود، دست زير آب برد تا مشتى از آن بنوشد؛ چرا كه جنگ، او را تشنه‌تر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آب را نزديك لب‌هاى خود آورد، ياد تشنگى امام خويش و فرزندان او كرد و آب را روى آب ريخت و سرود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 پس از حسين عليه السلام خوار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w:t>
      </w:r>
      <w:bookmarkStart w:id="130" w:name="pg1857_21786"/>
    </w:p>
    <w:p>
      <w:pPr>
        <w:pStyle w:val="BookText"/>
        <w:rPr/>
      </w:pPr>
      <w:bookmarkEnd w:id="130"/>
      <w:r>
        <w:rPr>
          <w:rFonts w:ascii="IRNazanin" w:hAnsi="IRNazanin" w:eastAsia="IRNazanin"/>
          <w:color w:val="111111"/>
          <w:sz w:val="28"/>
          <w:sz w:val="28"/>
          <w:szCs w:val="28"/>
          <w:rtl w:val="true"/>
          <w:lang w:bidi="fa-IR"/>
        </w:rPr>
        <w:t>هرگز نخواهم كه زنده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عليه السلام است كه دل از زندگانى شسته، اما تو آب سرد و گوارا مى‌نوشى؟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شيوه دين من نيست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31" w:name="__RefHeading___Toc2931918_3650668749"/>
      <w:bookmarkStart w:id="132" w:name="_Toc50"/>
      <w:bookmarkEnd w:id="131"/>
      <w:r>
        <w:rPr/>
        <w:t>4</w:t>
      </w:r>
      <w:r>
        <w:rPr>
          <w:rtl w:val="true"/>
        </w:rPr>
        <w:t xml:space="preserve">. </w:t>
      </w:r>
      <w:r>
        <w:rPr>
          <w:rtl w:val="true"/>
        </w:rPr>
        <w:t>قطع شدن دستان‌</w:t>
      </w:r>
      <w:bookmarkEnd w:id="132"/>
    </w:p>
    <w:p>
      <w:pPr>
        <w:pStyle w:val="BookText"/>
        <w:rPr/>
      </w:pPr>
      <w:r>
        <w:rPr>
          <w:rFonts w:ascii="IRNazanin" w:hAnsi="IRNazanin" w:eastAsia="IRNazanin"/>
          <w:color w:val="111111"/>
          <w:sz w:val="28"/>
          <w:sz w:val="28"/>
          <w:szCs w:val="28"/>
          <w:rtl w:val="true"/>
          <w:lang w:bidi="fa-IR"/>
        </w:rPr>
        <w:t>حضرت پس از برداشتن آب، اسب خود را نهيبى زد و به سرعت از آبراه خارج شد تا زودتر آب را به خيمه‌ها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ورقاء جُهَنى پشت نخلى كمين كرده بود و به محض خارج شدن او از آبراه، غافلگيرانه به حضرت حمله كرد و دست راست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شمشير را به دست چپ خود گرفت و به آنها حمله‌ور شد و خشمگنانه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 يَمِينِى‌انِّى احَامِى ابَداً عَنْ دِينِى</w:t>
      </w:r>
    </w:p>
    <w:p>
      <w:pPr>
        <w:pStyle w:val="BookText"/>
        <w:rPr/>
      </w:pPr>
      <w:r>
        <w:rPr>
          <w:rFonts w:ascii="Amiri" w:hAnsi="Amiri" w:eastAsia="Amiri" w:cs="Amiri"/>
          <w:color w:val="111111"/>
          <w:sz w:val="28"/>
          <w:sz w:val="28"/>
          <w:szCs w:val="28"/>
          <w:rtl w:val="true"/>
          <w:lang w:bidi="ar-SA"/>
        </w:rPr>
        <w:t xml:space="preserve">وَ عَنْ إمامٍ صادِقِ اليَقِينِ‌نَجْلِ النَّبِىِّ صلى الله عليه و آله الطّاهِرِ الْأمِينِ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خدا سوگند اگر دست راستم را قطع كنيد همواره پشتيبان دينم و امامم كه يقين راستين دارد و نوه پيامبر صلى الله عليه و آله پاك و درستْ كردار است باقى مى‌مانم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پيكار آن قدر ادامه داد كه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w:t>
      </w:r>
      <w:bookmarkStart w:id="133" w:name="pg1857_21788"/>
    </w:p>
    <w:p>
      <w:pPr>
        <w:pStyle w:val="BookText"/>
        <w:rPr/>
      </w:pPr>
      <w:bookmarkEnd w:id="133"/>
      <w:r>
        <w:rPr>
          <w:rFonts w:ascii="IRNazanin" w:hAnsi="IRNazanin" w:eastAsia="IRNazanin"/>
          <w:color w:val="111111"/>
          <w:sz w:val="28"/>
          <w:sz w:val="28"/>
          <w:szCs w:val="28"/>
          <w:rtl w:val="true"/>
          <w:lang w:bidi="fa-IR"/>
        </w:rPr>
        <w:t>طفيل با شيوه قبلى در پشت نخل ديگرى كمين كرد و با ديدن ضعف حضرت، به او حمله‌ور شد و با ضربه‌اى دست چپ او را نيز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در گرماگرم جنگ، از اصابت تيرها به مشك نيز جلوگيرى مى‌كرد و سعى داشت به گونه‌اى حمله كند كه صدمه‌اى به مشك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پس از قطع شدن دست راست، او مشك را حمايل شانه چپ كرد و شمشير را به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شدن دست چپ، حضرت به سرعت مشك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اميد رسانيدن آن به خيمه‌ها، به پيشروى خود ادامه داد و اسب خود را با سرعت بيشترى به سوى خيمه‌ها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تيراندازى دشمن، تيرى به مشك او خورد و مشك را از هم دريد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اگر چه او محافظت فراوانى از مشك كرد، اما تيراندازان دشمن، او را زير باران تير خويش گرفته و شايد آگاهى يافتن آنان از انگيزه حفظ مشك و آب‌رسانى عباس به خيمه‌ها، سبب تيراندازى بيشتر آنان به سوى مشك او شده بود</w:t>
      </w:r>
      <w:r>
        <w:rPr>
          <w:rFonts w:eastAsia="IRNazanin" w:cs="IRNazanin"/>
          <w:color w:val="111111"/>
          <w:sz w:val="28"/>
          <w:szCs w:val="28"/>
          <w:rtl w:val="true"/>
          <w:lang w:bidi="fa-IR"/>
        </w:rPr>
        <w:t>.</w:t>
      </w:r>
    </w:p>
    <w:p>
      <w:pPr>
        <w:pStyle w:val="Heading3"/>
        <w:numPr>
          <w:ilvl w:val="2"/>
          <w:numId w:val="1"/>
        </w:numPr>
        <w:rPr/>
      </w:pPr>
      <w:bookmarkStart w:id="134" w:name="__RefHeading___Toc2931920_3650668749"/>
      <w:bookmarkStart w:id="135" w:name="_Toc51"/>
      <w:bookmarkEnd w:id="134"/>
      <w:r>
        <w:rPr/>
        <w:t>5</w:t>
      </w:r>
      <w:r>
        <w:rPr>
          <w:rtl w:val="true"/>
        </w:rPr>
        <w:t xml:space="preserve">. </w:t>
      </w:r>
      <w:r>
        <w:rPr>
          <w:rtl w:val="true"/>
        </w:rPr>
        <w:t>شهادت‌</w:t>
      </w:r>
      <w:bookmarkEnd w:id="1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قطع شدن دستان و برداشتن زخم‌هاى بسيار، حكيم بن طفيل به حضرت يورش برد و با عمود يا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گرزى از آهن به سر او كوفت و او را به شهادت رسانيد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پس از اينكه حضرت عباس عليه السلام به شهادت رسيد، قاتل او، حكيم بن طفيل، زره حضرت و برخى از وسايل او را به يغما برد و تيرى هم به بدن او زد</w:t>
      </w:r>
      <w:r>
        <w:rPr>
          <w:rFonts w:eastAsia="IRNazanin" w:cs="IRNazanin"/>
          <w:color w:val="111111"/>
          <w:sz w:val="28"/>
          <w:szCs w:val="28"/>
          <w:rtl w:val="true"/>
          <w:lang w:bidi="fa-IR"/>
        </w:rPr>
        <w:t xml:space="preserve">. </w:t>
      </w:r>
      <w:r>
        <w:rPr>
          <w:rStyle w:val="FootnoteAnchor"/>
          <w:rtl w:val="true"/>
        </w:rPr>
        <w:footnoteReference w:id="83"/>
      </w:r>
      <w:bookmarkStart w:id="136" w:name="pg1857_21794"/>
    </w:p>
    <w:p>
      <w:pPr>
        <w:pStyle w:val="Heading2"/>
        <w:numPr>
          <w:ilvl w:val="1"/>
          <w:numId w:val="1"/>
        </w:numPr>
        <w:rPr/>
      </w:pPr>
      <w:bookmarkStart w:id="137" w:name="__RefHeading___Toc2931922_3650668749"/>
      <w:bookmarkStart w:id="138" w:name="_Toc52"/>
      <w:bookmarkEnd w:id="136"/>
      <w:bookmarkEnd w:id="137"/>
      <w:r>
        <w:rPr/>
        <w:t>6</w:t>
      </w:r>
      <w:r>
        <w:rPr>
          <w:rtl w:val="true"/>
        </w:rPr>
        <w:t xml:space="preserve"> </w:t>
      </w:r>
      <w:r>
        <w:rPr>
          <w:rtl w:val="true"/>
        </w:rPr>
        <w:t>وقايع‌پس از شهادت حضرت عباس عليه السلام‌</w:t>
      </w:r>
      <w:bookmarkEnd w:id="138"/>
    </w:p>
    <w:p>
      <w:pPr>
        <w:pStyle w:val="Heading3"/>
        <w:numPr>
          <w:ilvl w:val="2"/>
          <w:numId w:val="1"/>
        </w:numPr>
        <w:rPr/>
      </w:pPr>
      <w:bookmarkStart w:id="139" w:name="__RefHeading___Toc2931924_3650668749"/>
      <w:bookmarkStart w:id="140" w:name="_Toc53"/>
      <w:bookmarkEnd w:id="139"/>
      <w:r>
        <w:rPr/>
        <w:t>1</w:t>
      </w:r>
      <w:r>
        <w:rPr>
          <w:rtl w:val="true"/>
        </w:rPr>
        <w:t xml:space="preserve">. </w:t>
      </w:r>
      <w:r>
        <w:rPr>
          <w:rtl w:val="true"/>
        </w:rPr>
        <w:t>نخستين سوگوارى‌</w:t>
      </w:r>
      <w:bookmarkEnd w:id="140"/>
    </w:p>
    <w:p>
      <w:pPr>
        <w:pStyle w:val="BookText"/>
        <w:rPr/>
      </w:pPr>
      <w:r>
        <w:rPr>
          <w:rFonts w:ascii="IRNazanin" w:hAnsi="IRNazanin" w:eastAsia="IRNazanin"/>
          <w:color w:val="111111"/>
          <w:sz w:val="28"/>
          <w:sz w:val="28"/>
          <w:szCs w:val="28"/>
          <w:rtl w:val="true"/>
          <w:lang w:bidi="fa-IR"/>
        </w:rPr>
        <w:t>نخستين كسى كه در سوگ حضرت عباس عليه السلام گريست و بالاى نعش او سوگوارى كرد،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تيرى به مشك عباس عليه السلام اصابت كرد و آب بر زمين ريخت، دشمن بدن او را به شدت هدف تير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 به سينه او اصابت كرد و از بالاى اسب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برادر خود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ادْرِكْنِى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يا اباعَبدِاللَّهِ عَلَيْكَ مِنِّى السَّلامُ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اباعبداللَّه مرا درياب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بر تو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سرعت خود را بالاى سر او رسانيد و با ديدن بدن غرق در خاك و خون او به شدت گريست و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كرديد و از دين پيامبر خدا صلى الله عليه و آله سرپيچى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برترين</w:t>
      </w:r>
      <w:bookmarkStart w:id="141" w:name="pg1857_21796"/>
    </w:p>
    <w:p>
      <w:pPr>
        <w:pStyle w:val="BookText"/>
        <w:rPr/>
      </w:pPr>
      <w:bookmarkEnd w:id="141"/>
      <w:r>
        <w:rPr>
          <w:rFonts w:ascii="IRNazanin" w:hAnsi="IRNazanin" w:eastAsia="IRNazanin"/>
          <w:color w:val="111111"/>
          <w:sz w:val="28"/>
          <w:sz w:val="28"/>
          <w:szCs w:val="28"/>
          <w:rtl w:val="true"/>
          <w:lang w:bidi="fa-IR"/>
        </w:rPr>
        <w:t xml:space="preserve">پيامبران به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سفارش نكرد؟ آيا ما از دودمان پيامبر صلى الله عليه و آله نيستيم؟ آيا زهرا عليها السلام مادر من نيست؟ آيا پيامبر اكرم صلى الله عليه و آله برترين آفريدگان خدا نيست؟ به خاطر جنايت‌هايى كه كرديد رسوا خواهيد شد و از رحمت پروردگار دور مى‌شويد و به زودى به آتش عذاب او در خواهيد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حسين عليه السلام دست بر كمر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انْكَسَرَ ظَهْرِى وَ قَلَّتْ حِيلَتِى </w:t>
      </w:r>
      <w:r>
        <w:rPr>
          <w:rStyle w:val="FootnoteAnchor"/>
          <w:rtl w:val="true"/>
        </w:rPr>
        <w:footnoteReference w:id="86"/>
      </w:r>
      <w:r>
        <w:rPr>
          <w:rFonts w:ascii="Amiri" w:hAnsi="Amiri" w:eastAsia="Amiri" w:cs="Amiri"/>
          <w:color w:val="111111"/>
          <w:sz w:val="28"/>
          <w:sz w:val="28"/>
          <w:szCs w:val="28"/>
          <w:rtl w:val="true"/>
          <w:lang w:bidi="ar-SA"/>
        </w:rPr>
        <w:t>وَ شَمَّتْ بِى عَدُوِّى</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اكنون كمرم شكست و بى‌چاره شدم و دشمنم نسبت به من، پرده‌در و مغرور شد</w:t>
      </w:r>
      <w:r>
        <w:rPr>
          <w:rFonts w:eastAsia="IRNazanin" w:cs="IRNazanin"/>
          <w:color w:val="111111"/>
          <w:sz w:val="28"/>
          <w:szCs w:val="28"/>
          <w:rtl w:val="true"/>
          <w:lang w:bidi="fa-IR"/>
        </w:rPr>
        <w:t>.</w:t>
      </w:r>
    </w:p>
    <w:p>
      <w:pPr>
        <w:pStyle w:val="Heading3"/>
        <w:numPr>
          <w:ilvl w:val="2"/>
          <w:numId w:val="1"/>
        </w:numPr>
        <w:rPr/>
      </w:pPr>
      <w:bookmarkStart w:id="142" w:name="__RefHeading___Toc2931926_3650668749"/>
      <w:bookmarkStart w:id="143" w:name="_Toc54"/>
      <w:bookmarkEnd w:id="142"/>
      <w:r>
        <w:rPr/>
        <w:t>2</w:t>
      </w:r>
      <w:r>
        <w:rPr>
          <w:rtl w:val="true"/>
        </w:rPr>
        <w:t xml:space="preserve">. </w:t>
      </w:r>
      <w:r>
        <w:rPr>
          <w:rtl w:val="true"/>
        </w:rPr>
        <w:t>وداع امام با عباس عليه السلام‌</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بالاى سر حضرت عباس عليه السلام رسيد، پس از گريه بر بالين سر او و خواندن اشعارى كه از شدت اندوه سرچشمه مى‌گرفت، اندكى فرصت يافت چند جمله‌اى در واپسين لحظات، با او صحبت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تصميم گرفت بدن او را برداشته و به خيمه‌گاه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عباس عليه السلام چشم‌هاى خود را گشود و وقتى امام را بالاى</w:t>
      </w:r>
      <w:bookmarkStart w:id="144" w:name="pg1857_21798"/>
    </w:p>
    <w:p>
      <w:pPr>
        <w:pStyle w:val="BookText"/>
        <w:rPr/>
      </w:pPr>
      <w:bookmarkEnd w:id="144"/>
      <w:r>
        <w:rPr>
          <w:rFonts w:ascii="IRNazanin" w:hAnsi="IRNazanin" w:eastAsia="IRNazanin"/>
          <w:color w:val="111111"/>
          <w:sz w:val="28"/>
          <w:sz w:val="28"/>
          <w:szCs w:val="28"/>
          <w:rtl w:val="true"/>
          <w:lang w:bidi="fa-IR"/>
        </w:rPr>
        <w:t>سر خود ديد،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مى‌خواهى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تو را به خيمه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جدت رسول خدا صلى الله عليه و آله از تو مى‌خواهم كه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نبرى و در همين مكان رهايم سازى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غمگنانه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روى دختر تو سكينه عليها السلام شرمگينم؛ چرا كه من به او وعده آب داده‌ام، ولى نياوردم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پس از لحظاتى، جان از پيكر او پر كشيد و امام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امام بدن او را واگذاشت و به سوى خيمه‌ها بازگشت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45" w:name="__RefHeading___Toc2931928_3650668749"/>
      <w:bookmarkStart w:id="146" w:name="_Toc55"/>
      <w:bookmarkEnd w:id="145"/>
      <w:r>
        <w:rPr/>
        <w:t>3</w:t>
      </w:r>
      <w:r>
        <w:rPr>
          <w:rtl w:val="true"/>
        </w:rPr>
        <w:t xml:space="preserve">. </w:t>
      </w:r>
      <w:r>
        <w:rPr>
          <w:rtl w:val="true"/>
        </w:rPr>
        <w:t>سوگوارى در خيمه‌گاه‌</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دلى شكسته و قلبى آكنده از اندوه و چشمانى اشكبار، راه خيمه‌گاه را در پيش گرفت، درحالى‌كه با گوشه آستين، اشك‌هاى خود را پاك مى‌كرد تا اهل حرم اشك اندوه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دشمن نيز با مشاهده بى‌پناهى خيمه‌ها، به سوى اردوگاه امام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فريادرسى نيست كه به فرياد ما برسد؟</w:t>
      </w:r>
      <w:r>
        <w:rPr>
          <w:rFonts w:eastAsia="IRNazanin" w:cs="IRNazanin"/>
          <w:color w:val="111111"/>
          <w:sz w:val="28"/>
          <w:szCs w:val="28"/>
          <w:rtl w:val="true"/>
          <w:lang w:bidi="fa-IR"/>
        </w:rPr>
        <w:t>»</w:t>
      </w:r>
      <w:bookmarkStart w:id="147" w:name="pg1857_21800"/>
    </w:p>
    <w:p>
      <w:pPr>
        <w:pStyle w:val="BookText"/>
        <w:rPr/>
      </w:pPr>
      <w:bookmarkEnd w:id="147"/>
      <w:r>
        <w:rPr>
          <w:rFonts w:ascii="IRNazanin" w:hAnsi="IRNazanin" w:eastAsia="IRNazanin"/>
          <w:color w:val="111111"/>
          <w:sz w:val="28"/>
          <w:sz w:val="28"/>
          <w:szCs w:val="28"/>
          <w:rtl w:val="true"/>
          <w:lang w:bidi="fa-IR"/>
        </w:rPr>
        <w:t>در اين هنگام سكينه عليها السلام از پدر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عباس عليه السلام كجاست؟ او رفته بود براى ما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بغضى سنگين در گلو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از نهاد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خيمه صداى آنان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نيز به نوحه‌سرايى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از بى‌كسى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إى وَ اللَّهِ وا ضَيْعَتاه وَ انْقِطاعُ ظَهْراهُ بَعْدَكَ اباالفَضْل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وَ اللَّهِ فِراقُكَ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از بى‌كسى و شكستن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اى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خواهد بود</w:t>
      </w:r>
      <w:r>
        <w:rPr>
          <w:rFonts w:eastAsia="IRNazanin" w:cs="IRNazanin"/>
          <w:color w:val="111111"/>
          <w:sz w:val="28"/>
          <w:szCs w:val="28"/>
          <w:rtl w:val="true"/>
          <w:lang w:bidi="fa-IR"/>
        </w:rPr>
        <w:t>.</w:t>
      </w:r>
    </w:p>
    <w:p>
      <w:pPr>
        <w:pStyle w:val="Heading3"/>
        <w:numPr>
          <w:ilvl w:val="2"/>
          <w:numId w:val="1"/>
        </w:numPr>
        <w:rPr/>
      </w:pPr>
      <w:bookmarkStart w:id="148" w:name="__RefHeading___Toc2931930_3650668749"/>
      <w:bookmarkStart w:id="149" w:name="_Toc56"/>
      <w:bookmarkEnd w:id="148"/>
      <w:r>
        <w:rPr/>
        <w:t>4</w:t>
      </w:r>
      <w:r>
        <w:rPr>
          <w:rtl w:val="true"/>
        </w:rPr>
        <w:t xml:space="preserve">. </w:t>
      </w:r>
      <w:r>
        <w:rPr>
          <w:rtl w:val="true"/>
        </w:rPr>
        <w:t>سوگوارى امّ البنين عليها السلام‌</w:t>
      </w:r>
      <w:bookmarkEnd w:id="149"/>
    </w:p>
    <w:p>
      <w:pPr>
        <w:pStyle w:val="BookText"/>
        <w:rPr/>
      </w:pPr>
      <w:r>
        <w:rPr>
          <w:rFonts w:ascii="IRNazanin" w:hAnsi="IRNazanin" w:eastAsia="IRNazanin"/>
          <w:color w:val="111111"/>
          <w:sz w:val="28"/>
          <w:sz w:val="28"/>
          <w:szCs w:val="28"/>
          <w:rtl w:val="true"/>
          <w:lang w:bidi="fa-IR"/>
        </w:rPr>
        <w:t>وقتى بشير بن جذلم، مأموريت يافت مردم مدينه را از فاجعه‌اى كه در كربلا رخ داده، آگاه سازد، حضرت امّ البنين عليها السلام جلو آمد و با گريه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 السلام مرا با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در پاسخ او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تو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عليها السلام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عليه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شرح شهادت فرزندان او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خلال سخن بشير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و آنچه زير اين آسمان است، فداى اباعبداللَّه عليه 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بشير چگونگى شهادت امام حسين عليه السلام را گفت، امّ‌البنين عليها السلام ناله‌اى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دلم را پاره كردى</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امّ البنين در مدينه مجلس سوگوارى برپا ساخت و هر روز زنان مدينه را جمع مى‌كرد و در سوگ امام حسين عليه السلام مى‌گريست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او هر روز به قبرستان بقيع مى‌آمد و نوحه‌سرايى مى‌كرد و مى‌گريست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اهل مدينه نيز با ديدن گريه او مى‌گريستند، به طورى كه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مروان بن حكم كه از دشمنان امام و از مخالفان سرسخت اهل بيت عليهم السلام بود از گريه امّ البنين عليها السلام و نوحه‌گرى او متأثر مى‌شد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او در قبرستان بقيع نوحه‌گرانه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تَدعُوَنِّى وَيْكِ امُّ الْبَنِينِ‌تُذَكِّرِينِى بِلُيُوثِ الْعَرِينِ</w:t>
      </w:r>
    </w:p>
    <w:p>
      <w:pPr>
        <w:pStyle w:val="BookText"/>
        <w:rPr/>
      </w:pPr>
      <w:r>
        <w:rPr>
          <w:rFonts w:ascii="Amiri" w:hAnsi="Amiri" w:eastAsia="Amiri" w:cs="Amiri"/>
          <w:color w:val="111111"/>
          <w:sz w:val="28"/>
          <w:sz w:val="28"/>
          <w:szCs w:val="28"/>
          <w:rtl w:val="true"/>
          <w:lang w:bidi="ar-SA"/>
        </w:rPr>
        <w:t>كانَتْ بَنُونٌ لِى ادْعى بِهِم‌وَ الْيَوْمَ اصْبَحْتُ وَلا مِنْ بَنِينِ</w:t>
      </w:r>
    </w:p>
    <w:p>
      <w:pPr>
        <w:pStyle w:val="BookText"/>
        <w:rPr/>
      </w:pPr>
      <w:r>
        <w:rPr>
          <w:rFonts w:ascii="Amiri" w:hAnsi="Amiri" w:eastAsia="Amiri" w:cs="Amiri"/>
          <w:color w:val="111111"/>
          <w:sz w:val="28"/>
          <w:sz w:val="28"/>
          <w:szCs w:val="28"/>
          <w:rtl w:val="true"/>
          <w:lang w:bidi="ar-SA"/>
        </w:rPr>
        <w:t>ارْبَعَةٌ مِثْلُ نُسوُرِ الرَّبى‌قَدْ وَصَلُوا الْمَوْتَ بِقَطْعِ الْوَتِينِ</w:t>
      </w:r>
    </w:p>
    <w:p>
      <w:pPr>
        <w:pStyle w:val="BookText"/>
        <w:rPr/>
      </w:pPr>
      <w:r>
        <w:rPr>
          <w:rFonts w:ascii="Amiri" w:hAnsi="Amiri" w:eastAsia="Amiri" w:cs="Amiri"/>
          <w:color w:val="111111"/>
          <w:sz w:val="28"/>
          <w:sz w:val="28"/>
          <w:szCs w:val="28"/>
          <w:rtl w:val="true"/>
          <w:lang w:bidi="ar-SA"/>
        </w:rPr>
        <w:t>تَنازَعَ الْخُرْصانُ أَشْلاءَهُم‌فَكُلُّهُم أمْسى صَرِيعاً طَعِين</w:t>
      </w:r>
    </w:p>
    <w:p>
      <w:pPr>
        <w:pStyle w:val="BookText"/>
        <w:rPr/>
      </w:pPr>
      <w:r>
        <w:rPr>
          <w:rFonts w:ascii="Amiri" w:hAnsi="Amiri" w:eastAsia="Amiri" w:cs="Amiri"/>
          <w:color w:val="111111"/>
          <w:sz w:val="28"/>
          <w:sz w:val="28"/>
          <w:szCs w:val="28"/>
          <w:rtl w:val="true"/>
          <w:lang w:bidi="ar-SA"/>
        </w:rPr>
        <w:t xml:space="preserve">يا لَيْتَ شِعْرِى أَكَما أَخْبَرُوابِانَّ عَبّاساً قُطِعَ الْيَمِين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اى زنان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مرا امّ البنين عليها السلام مخوانيد كه مرا به ياد شيران 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پسرانى بود كه به سبب آن، مرا امّ البنين عليها السلام مى‌گفتند، ولى امروز بى‌پسر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مانند باز شكارى داشتم كه مرگ با قطع شاه‌رگشان، آنان را دريافت و دشمنان، پيكرهاى آنان را به خاك و خون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آن گونه كه به من خبر داده‌اند، آيا دست‌هاى عباس عليه السلام را جدا كرده‌اند؟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سرشار و طبع لطيف او در سوز دل و اشك چشمش تنيده مى‌شد و تار سوز و پود شعر به هم بافته</w:t>
      </w:r>
    </w:p>
    <w:p>
      <w:pPr>
        <w:pStyle w:val="BookText"/>
        <w:rPr/>
      </w:pPr>
      <w:r>
        <w:rPr>
          <w:rFonts w:ascii="IRNazanin" w:hAnsi="IRNazanin" w:eastAsia="IRNazanin"/>
          <w:color w:val="111111"/>
          <w:sz w:val="28"/>
          <w:sz w:val="28"/>
          <w:szCs w:val="28"/>
          <w:rtl w:val="true"/>
          <w:lang w:bidi="fa-IR"/>
        </w:rPr>
        <w:t>شده، سوگوارى او را در پرده نگار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ابياتى مى‌سرود كه ترجمه آن چنين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عباس عليه السلام مرا ديده‌اى كه با دشمن مى‌جنگد و پشت سر او، ديگر فرزندان حيدر عليه السلام، همگى مانند شيران شجاع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عمود آهنين بر فرق او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بدن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تو نزديك نمى‌شد</w:t>
      </w:r>
      <w:r>
        <w:rPr>
          <w:rFonts w:eastAsia="IRNazanin" w:cs="IRNazanin"/>
          <w:color w:val="111111"/>
          <w:sz w:val="28"/>
          <w:szCs w:val="28"/>
          <w:rtl w:val="true"/>
          <w:lang w:bidi="fa-IR"/>
        </w:rPr>
        <w:t xml:space="preserve">. </w:t>
      </w:r>
      <w:r>
        <w:rPr>
          <w:rStyle w:val="FootnoteAnchor"/>
          <w:rtl w:val="true"/>
        </w:rPr>
        <w:footnoteReference w:id="97"/>
      </w:r>
      <w:bookmarkStart w:id="150" w:name="pg1857_21810"/>
    </w:p>
    <w:p>
      <w:pPr>
        <w:pStyle w:val="Heading2"/>
        <w:numPr>
          <w:ilvl w:val="1"/>
          <w:numId w:val="1"/>
        </w:numPr>
        <w:rPr/>
      </w:pPr>
      <w:bookmarkStart w:id="151" w:name="__RefHeading___Toc2931932_3650668749"/>
      <w:bookmarkStart w:id="152" w:name="_Toc57"/>
      <w:bookmarkEnd w:id="150"/>
      <w:bookmarkEnd w:id="151"/>
      <w:r>
        <w:rPr/>
        <w:t>7</w:t>
      </w:r>
      <w:r>
        <w:rPr>
          <w:rtl w:val="true"/>
        </w:rPr>
        <w:t xml:space="preserve"> </w:t>
      </w:r>
      <w:r>
        <w:rPr>
          <w:rtl w:val="true"/>
        </w:rPr>
        <w:t>بازماندگان و نوادگان حضرت عباس عليه السلام‌</w:t>
      </w:r>
      <w:bookmarkEnd w:id="152"/>
    </w:p>
    <w:p>
      <w:pPr>
        <w:pStyle w:val="Heading3"/>
        <w:numPr>
          <w:ilvl w:val="2"/>
          <w:numId w:val="1"/>
        </w:numPr>
        <w:rPr/>
      </w:pPr>
      <w:bookmarkStart w:id="153" w:name="__RefHeading___Toc2931934_3650668749"/>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تاريخ نگاران اتفاق‌نظر دارند كه نسل حضرت عباس عليه السلام از طريق فرزند او، عبيداللَّه، گسترش يافته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او هنگام حركت امام حسين عليه السلام از مدينه به سوى كربلا كودك بود، ولى بعدها مردى دانشمند و فرزانه در دين و از فرهيختگان دوره خود گرديد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او با سه زن از زنان پاكدامن و فهيم مدينه، به نام‌هاى رقية دختر امام مجتبى عليه السلام، دختر معبد بن عبداللَّه بن عباس و دختر مسوّر بن مخزمة زبيرى </w:t>
      </w:r>
      <w:r>
        <w:rPr>
          <w:rStyle w:val="FootnoteAnchor"/>
          <w:rtl w:val="true"/>
        </w:rPr>
        <w:footnoteReference w:id="10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نمود و صاحب دو فرزند به نام عبداللَّه و حسن شد كه نسل او نيز از طريق حسن گسترش يافت</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ازاين‌رو، بايد حسن بن عبيداللَّه بن عباس عليه السلام را</w:t>
      </w:r>
      <w:bookmarkStart w:id="155" w:name="pg1857_21812"/>
    </w:p>
    <w:p>
      <w:pPr>
        <w:pStyle w:val="BookText"/>
        <w:rPr/>
      </w:pPr>
      <w:bookmarkEnd w:id="155"/>
      <w:r>
        <w:rPr>
          <w:rFonts w:ascii="IRNazanin" w:hAnsi="IRNazanin" w:eastAsia="IRNazanin"/>
          <w:color w:val="111111"/>
          <w:sz w:val="28"/>
          <w:sz w:val="28"/>
          <w:szCs w:val="28"/>
          <w:rtl w:val="true"/>
          <w:lang w:bidi="fa-IR"/>
        </w:rPr>
        <w:t>سرشاخه اصلى نوادگان حضرت عباس عليه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معرفى و بررسى زندگانى نوادگان حضرت عباس عليه السلام از نسل حسن بن عبيداللَّه بن عباس عليه السلام مى‌پردازيم</w:t>
      </w:r>
      <w:r>
        <w:rPr>
          <w:rFonts w:eastAsia="IRNazanin" w:cs="IRNazanin"/>
          <w:color w:val="111111"/>
          <w:sz w:val="28"/>
          <w:szCs w:val="28"/>
          <w:rtl w:val="true"/>
          <w:lang w:bidi="fa-IR"/>
        </w:rPr>
        <w:t>.</w:t>
      </w:r>
    </w:p>
    <w:p>
      <w:pPr>
        <w:pStyle w:val="Heading3"/>
        <w:numPr>
          <w:ilvl w:val="2"/>
          <w:numId w:val="1"/>
        </w:numPr>
        <w:rPr/>
      </w:pPr>
      <w:bookmarkStart w:id="156" w:name="__RefHeading___Toc2931936_3650668749"/>
      <w:bookmarkStart w:id="157" w:name="_Toc59"/>
      <w:bookmarkEnd w:id="156"/>
      <w:r>
        <w:rPr/>
        <w:t>1</w:t>
      </w:r>
      <w:r>
        <w:rPr>
          <w:rtl w:val="true"/>
        </w:rPr>
        <w:t xml:space="preserve">. </w:t>
      </w:r>
      <w:r>
        <w:rPr>
          <w:rtl w:val="true"/>
        </w:rPr>
        <w:t>فرزندان حسن بن عبيداللَّه بن عباس عليه السلام‌</w:t>
      </w:r>
      <w:bookmarkEnd w:id="157"/>
    </w:p>
    <w:p>
      <w:pPr>
        <w:pStyle w:val="Heading4"/>
        <w:numPr>
          <w:ilvl w:val="3"/>
          <w:numId w:val="1"/>
        </w:numPr>
        <w:rPr/>
      </w:pPr>
      <w:bookmarkStart w:id="158" w:name="__RefHeading___Toc2931938_3650668749"/>
      <w:bookmarkStart w:id="159" w:name="_Toc60"/>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 xml:space="preserve">حسن بن عبيداللَّه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نمود </w:t>
      </w:r>
      <w:r>
        <w:rPr>
          <w:rStyle w:val="FootnoteAnchor"/>
          <w:rtl w:val="true"/>
        </w:rPr>
        <w:footnoteReference w:id="102"/>
      </w:r>
      <w:r>
        <w:rPr>
          <w:rFonts w:ascii="IRNazanin" w:hAnsi="IRNazanin" w:eastAsia="IRNazanin"/>
          <w:color w:val="111111"/>
          <w:sz w:val="28"/>
          <w:sz w:val="28"/>
          <w:szCs w:val="28"/>
          <w:rtl w:val="true"/>
          <w:lang w:bidi="fa-IR"/>
        </w:rPr>
        <w:t>و صاحب پنج فرزند، به نام‌هاى عباس، عبيداللَّه، فضل، حمزة و ابراهيم گرديد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شايد اين تيره از نسل حضرت عباس عليه السلام، بلند آوازه‌ترين طايفه از تبار آن حضرت باشد كه به شرح كوتاهى از سرگذشت آنان پرداخته مى‌شود</w:t>
      </w:r>
      <w:r>
        <w:rPr>
          <w:rFonts w:eastAsia="IRNazanin" w:cs="IRNazanin"/>
          <w:color w:val="111111"/>
          <w:sz w:val="28"/>
          <w:szCs w:val="28"/>
          <w:rtl w:val="true"/>
          <w:lang w:bidi="fa-IR"/>
        </w:rPr>
        <w:t>.</w:t>
      </w:r>
    </w:p>
    <w:p>
      <w:pPr>
        <w:pStyle w:val="Heading4"/>
        <w:numPr>
          <w:ilvl w:val="3"/>
          <w:numId w:val="1"/>
        </w:numPr>
        <w:rPr/>
      </w:pPr>
      <w:bookmarkStart w:id="160" w:name="__RefHeading___Toc2931940_3650668749"/>
      <w:bookmarkStart w:id="161" w:name="_Toc61"/>
      <w:bookmarkEnd w:id="160"/>
      <w:r>
        <w:rPr>
          <w:rtl w:val="true"/>
        </w:rPr>
        <w:t>الف</w:t>
      </w:r>
      <w:r>
        <w:rPr>
          <w:rtl w:val="true"/>
        </w:rPr>
        <w:t xml:space="preserve">) </w:t>
      </w:r>
      <w:r>
        <w:rPr>
          <w:rtl w:val="true"/>
        </w:rPr>
        <w:t>عباس بن الحسن‌</w:t>
      </w:r>
      <w:bookmarkEnd w:id="1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شجاع و صريح اللهجه بود به گونه‌اى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بنى‌هاشم در جرأت و صراحت لهجه، مانند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ايام خلافت هارون الرشيد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خاطر فضل، ادب، شجاعت و بى‌پردگى او، همواره او را به كنيه مى‌خواند</w:t>
      </w:r>
      <w:r>
        <w:rPr>
          <w:rFonts w:eastAsia="IRNazanin" w:cs="IRNazanin"/>
          <w:color w:val="111111"/>
          <w:sz w:val="28"/>
          <w:szCs w:val="28"/>
          <w:rtl w:val="true"/>
          <w:lang w:bidi="fa-IR"/>
        </w:rPr>
        <w:t xml:space="preserve">. </w:t>
      </w:r>
      <w:r>
        <w:rPr>
          <w:rStyle w:val="FootnoteAnchor"/>
          <w:rtl w:val="true"/>
        </w:rPr>
        <w:footnoteReference w:id="104"/>
      </w:r>
      <w:bookmarkStart w:id="162" w:name="pg1857_21815"/>
    </w:p>
    <w:p>
      <w:pPr>
        <w:pStyle w:val="BookText"/>
        <w:rPr/>
      </w:pPr>
      <w:bookmarkEnd w:id="162"/>
      <w:r>
        <w:rPr>
          <w:rFonts w:ascii="Amiri" w:hAnsi="Amiri" w:eastAsia="Amiri" w:cs="Amiri"/>
          <w:color w:val="111111"/>
          <w:sz w:val="28"/>
          <w:sz w:val="28"/>
          <w:szCs w:val="28"/>
          <w:rtl w:val="true"/>
          <w:lang w:bidi="ar-SA"/>
        </w:rPr>
        <w:t>او به اندازه‌اى شيوا شعر مى‌سرود كه او را برترين شاعر از فرزندان امام على عليه السلام مى‌دانستند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او ده فرزند داشت كه از جمله آنان، عبداللَّه بن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درگذشت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اى فرزند عباس، همه مردم مساوى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ديگران تفاوت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جنازه او را پياده تشييع نمود و شيخ بن شيخ خواندش</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63" w:name="__RefHeading___Toc2931942_3650668749"/>
      <w:bookmarkStart w:id="164" w:name="_Toc62"/>
      <w:bookmarkEnd w:id="163"/>
      <w:r>
        <w:rPr>
          <w:rtl w:val="true"/>
        </w:rPr>
        <w:t>ب</w:t>
      </w:r>
      <w:r>
        <w:rPr>
          <w:rtl w:val="true"/>
        </w:rPr>
        <w:t xml:space="preserve">) </w:t>
      </w:r>
      <w:r>
        <w:rPr>
          <w:rtl w:val="true"/>
        </w:rPr>
        <w:t>عبيداللَّه بن الحسن‌</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سان او، پرهيبت و شكوه،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امارت حرمين شريفين مكه و مدينه را بر عهده داشت و امر قضاوت در اين دو شهر نيز بر عهده او بود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مأمون، او را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سرپرستى امور حجاج بيت‌اللَّه الحرام منصوب كرد و در دوران مأمون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و نوادگان او كه در سرزمين دمياط بودند، بنى‌هارون و به دسته‌اى از آنان كه در فساى امروزى بودند، بنى‌هدهد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احفاد و دودمان او نيز در يمن سكنا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الحسن، داراى يازده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قاسم بن عبيداللَّه بود كه پست جد خويش، امارت و قضاوت در</w:t>
      </w:r>
      <w:bookmarkStart w:id="165" w:name="pg1857_21817"/>
    </w:p>
    <w:p>
      <w:pPr>
        <w:pStyle w:val="BookText"/>
        <w:rPr/>
      </w:pPr>
      <w:bookmarkEnd w:id="165"/>
      <w:r>
        <w:rPr>
          <w:rFonts w:ascii="IRNazanin" w:hAnsi="IRNazanin" w:eastAsia="IRNazanin"/>
          <w:color w:val="111111"/>
          <w:sz w:val="28"/>
          <w:sz w:val="28"/>
          <w:szCs w:val="28"/>
          <w:rtl w:val="true"/>
          <w:lang w:bidi="fa-IR"/>
        </w:rPr>
        <w:t>حرمين شريفين را عهده‌دار گرديد؛ او از نزديكان امام حسن عسكرى عليه السلام هم بود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66" w:name="__RefHeading___Toc2931944_3650668749"/>
      <w:bookmarkStart w:id="167" w:name="_Toc63"/>
      <w:bookmarkEnd w:id="166"/>
      <w:r>
        <w:rPr>
          <w:rtl w:val="true"/>
        </w:rPr>
        <w:t>ج</w:t>
      </w:r>
      <w:r>
        <w:rPr>
          <w:rtl w:val="true"/>
        </w:rPr>
        <w:t xml:space="preserve">) </w:t>
      </w:r>
      <w:r>
        <w:rPr>
          <w:rtl w:val="true"/>
        </w:rPr>
        <w:t>ابراهيم بن الحسن‌</w:t>
      </w:r>
      <w:bookmarkEnd w:id="167"/>
    </w:p>
    <w:p>
      <w:pPr>
        <w:pStyle w:val="BookText"/>
        <w:rPr/>
      </w:pPr>
      <w:r>
        <w:rPr>
          <w:rFonts w:ascii="IRNazanin" w:hAnsi="IRNazanin" w:eastAsia="IRNazanin"/>
          <w:color w:val="111111"/>
          <w:sz w:val="28"/>
          <w:sz w:val="28"/>
          <w:szCs w:val="28"/>
          <w:rtl w:val="true"/>
          <w:lang w:bidi="fa-IR"/>
        </w:rPr>
        <w:t>معروف به جردقة و در شمار پارسايان و اديبان زمان خود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وى صاحب نوزده فرزند گرديد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على بن ابراهيم جردقة، فردى سخاوتمند و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عبداللَّه بن على به بغداد آمد و از آنجا به مصر رفت و به بيان حديث پرداخت و كتابى به نام جعفرية نگاشت كه حاوى مطالب عالى در فقه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رجب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68" w:name="__RefHeading___Toc2931946_3650668749"/>
      <w:bookmarkStart w:id="169" w:name="_Toc64"/>
      <w:bookmarkEnd w:id="168"/>
      <w:r>
        <w:rPr>
          <w:rtl w:val="true"/>
        </w:rPr>
        <w:t>د</w:t>
      </w:r>
      <w:r>
        <w:rPr>
          <w:rtl w:val="true"/>
        </w:rPr>
        <w:t xml:space="preserve">) </w:t>
      </w:r>
      <w:r>
        <w:rPr>
          <w:rtl w:val="true"/>
        </w:rPr>
        <w:t>فضل بن الحسن‌</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دانشمند، سخنور، شجاع و مورد بزرگداشت خلفاى وقت خود و معروف به ابن الهاشمية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فرزند به نام‌هاى، جعفر، عباس الاكبر و محمد به جاى ماند كه آنان نيز داراى جايگاهى ويژه نزد مردم</w:t>
      </w:r>
      <w:bookmarkStart w:id="170" w:name="pg1857_21818"/>
    </w:p>
    <w:p>
      <w:pPr>
        <w:pStyle w:val="BookText"/>
        <w:rPr/>
      </w:pPr>
      <w:bookmarkEnd w:id="170"/>
      <w:r>
        <w:rPr>
          <w:rFonts w:ascii="IRNazanin" w:hAnsi="IRNazanin" w:eastAsia="IRNazanin"/>
          <w:color w:val="111111"/>
          <w:sz w:val="28"/>
          <w:sz w:val="28"/>
          <w:szCs w:val="28"/>
          <w:rtl w:val="true"/>
          <w:lang w:bidi="fa-IR"/>
        </w:rPr>
        <w:t>بودند و هر يك داراى فرزندانى بزرگوار، چون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فضل بن محمد است كه مردى سخن‌دان و شاعر بود كه بازماندگان او در قم و طبرستان پراكنده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زيادى در مدح دلاورى جد خود حضرت عباس عليه السلام در كربلا سروده است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71" w:name="__RefHeading___Toc2931948_3650668749"/>
      <w:bookmarkStart w:id="172" w:name="_Toc65"/>
      <w:bookmarkEnd w:id="171"/>
      <w:r>
        <w:rPr>
          <w:rtl w:val="true"/>
        </w:rPr>
        <w:t>ه</w:t>
      </w:r>
      <w:r>
        <w:rPr>
          <w:rtl w:val="true"/>
        </w:rPr>
        <w:t xml:space="preserve">) </w:t>
      </w:r>
      <w:r>
        <w:rPr>
          <w:rtl w:val="true"/>
        </w:rPr>
        <w:t>حمزة بن الحسن‌</w:t>
      </w:r>
      <w:bookmarkEnd w:id="172"/>
    </w:p>
    <w:p>
      <w:pPr>
        <w:pStyle w:val="BookText"/>
        <w:rPr/>
      </w:pPr>
      <w:r>
        <w:rPr>
          <w:rFonts w:ascii="IRNazanin" w:hAnsi="IRNazanin" w:eastAsia="IRNazanin"/>
          <w:color w:val="111111"/>
          <w:sz w:val="28"/>
          <w:sz w:val="28"/>
          <w:szCs w:val="28"/>
          <w:rtl w:val="true"/>
          <w:lang w:bidi="fa-IR"/>
        </w:rPr>
        <w:t>او بسيار به امام على عليه السلام شبيه بود و در روزگار مأمون عباسى مى‌زيست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آنجا كه عباسيان، خود را از نوادگان ابن عباس مى‌دانستند، اين موضوع را در بسيارى مواقع، دستاويزى براى توجيه اعمال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بدين منظور نامه‌اى با دستخط خود براى حمزه نوشت و در ضمن آن،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حمزة بن الحسن هزار درهم به جهت شباهت وافرش به امير مؤمنان على عليه السلام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زينب از نوادگان عبداللَّه جعفر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زينبى مى‌خواندند؛ زيرا او با زينب عليه السلام، دختر امير مؤمنان عليه السلام نسبت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نوادگان حمزة بن الحسن، مى‌توان شاعرى بلندآوازه را به نام محمد بن على نام برد كه در بصره مى‌زيست و احاديثى را هم از امام هشتم عليه السلام و برخى</w:t>
      </w:r>
      <w:bookmarkStart w:id="173" w:name="pg1857_21820"/>
    </w:p>
    <w:p>
      <w:pPr>
        <w:pStyle w:val="BookText"/>
        <w:rPr/>
      </w:pPr>
      <w:bookmarkEnd w:id="173"/>
      <w:r>
        <w:rPr>
          <w:rFonts w:ascii="IRNazanin" w:hAnsi="IRNazanin" w:eastAsia="IRNazanin"/>
          <w:color w:val="111111"/>
          <w:sz w:val="28"/>
          <w:sz w:val="28"/>
          <w:szCs w:val="28"/>
          <w:rtl w:val="true"/>
          <w:lang w:bidi="fa-IR"/>
        </w:rPr>
        <w:t>ديگر از امامان،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بستگان حمزة بن الحسن، مى‌توان به برادر زاده‌اش كه هم‌نام اوست،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مقبره او در شهر حله است و داراى گنبد و بارگاه با شكوهى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امام زمان عليه السلام، مدتى در خانه او مهمان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نيز از راويان احاديث آل‌محمد صلى الله عليه و آله و فردى درستكار و محترم و مورد اطمينان، ذكر كرده‌اند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از فرزندان او، قاسم بن حمزة است كه از دانشمندان و فقيهان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بسيار زيباروى و ثروتمندى بخشنده در يمن بود كه ثروت او، به صد هزار دينار مى‌رسيد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3"/>
        <w:numPr>
          <w:ilvl w:val="2"/>
          <w:numId w:val="1"/>
        </w:numPr>
        <w:rPr/>
      </w:pPr>
      <w:bookmarkStart w:id="174" w:name="__RefHeading___Toc2931950_3650668749"/>
      <w:bookmarkStart w:id="175" w:name="_Toc66"/>
      <w:bookmarkEnd w:id="174"/>
      <w:r>
        <w:rPr/>
        <w:t>2</w:t>
      </w:r>
      <w:r>
        <w:rPr>
          <w:rtl w:val="true"/>
        </w:rPr>
        <w:t xml:space="preserve">. </w:t>
      </w:r>
      <w:r>
        <w:rPr>
          <w:rtl w:val="true"/>
        </w:rPr>
        <w:t>ديگر نوادگان حضرت عباس عليه السلام‌</w:t>
      </w:r>
      <w:bookmarkEnd w:id="175"/>
    </w:p>
    <w:p>
      <w:pPr>
        <w:pStyle w:val="BookText"/>
        <w:rPr/>
      </w:pPr>
      <w:r>
        <w:rPr>
          <w:rFonts w:ascii="IRNazanin" w:hAnsi="IRNazanin" w:eastAsia="IRNazanin"/>
          <w:color w:val="111111"/>
          <w:sz w:val="28"/>
          <w:sz w:val="28"/>
          <w:szCs w:val="28"/>
          <w:rtl w:val="true"/>
          <w:lang w:bidi="fa-IR"/>
        </w:rPr>
        <w:t>حمزة بن قاسم كه از جمله نوادگان حضرت عباس عليه السلام و مشايخ بزرگ و علماى بنام شيعه، در دوره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جدّ پنجم اوست و نسب كامل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حمزة بن قاسم بن على بن حمزة بن الحسن بن عبيداللَّه بن عباس عليه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از دانشمندان شيعه و</w:t>
      </w:r>
    </w:p>
    <w:p>
      <w:pPr>
        <w:pStyle w:val="BookText"/>
        <w:rPr/>
      </w:pPr>
      <w:r>
        <w:rPr>
          <w:rFonts w:ascii="IRNazanin" w:hAnsi="IRNazanin" w:eastAsia="IRNazanin"/>
          <w:color w:val="111111"/>
          <w:sz w:val="28"/>
          <w:sz w:val="28"/>
          <w:szCs w:val="28"/>
          <w:rtl w:val="true"/>
          <w:lang w:bidi="fa-IR"/>
        </w:rPr>
        <w:t>بنام و برخاسته از خاندان وحى و درختى تناور در بوستان دانشمندان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راويان احاديث اهل بيت عصمت و طهارت عليهم السلام بوده و دانشمندان بسيارى شاگرد او بودند </w:t>
      </w:r>
      <w:r>
        <w:rPr>
          <w:rStyle w:val="FootnoteAnchor"/>
          <w:rtl w:val="true"/>
        </w:rPr>
        <w:footnoteReference w:id="115"/>
      </w:r>
      <w:r>
        <w:rPr>
          <w:rFonts w:ascii="Amiri" w:hAnsi="Amiri" w:eastAsia="Amiri" w:cs="Amiri"/>
          <w:color w:val="111111"/>
          <w:sz w:val="28"/>
          <w:sz w:val="28"/>
          <w:szCs w:val="28"/>
          <w:rtl w:val="true"/>
          <w:lang w:bidi="ar-SA"/>
        </w:rPr>
        <w:t>و وى را فردى مورد اعتماد و بلند مرتبه در نقل روايات امامان معصوم عليهم السلام دانسته‌اند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از او كتاب‌هاى زيادى بر جاى مانده است كه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الزيارات و المناسك، ردّ محمد بن جعفر اسدى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دستْ نوشته‌هاى خود، احاديث بسيارى را از امام صادق عليه السلام نقل كرده است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او در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مى‌زيسته است و مرقد شريف او، در جنوب شهر حله، بين رود دجله و فرات و در دهكده‌اى به نام قريه حمزة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مورد محل دفن او اختلاف بوده و مردم مى‌پنداشتند مرقد او متعلق به حمزة بن موساى كاظم عليه السلام است </w:t>
      </w:r>
      <w:r>
        <w:rPr>
          <w:rStyle w:val="FootnoteAnchor"/>
          <w:rtl w:val="true"/>
        </w:rPr>
        <w:footnoteReference w:id="118"/>
      </w:r>
      <w:r>
        <w:rPr>
          <w:rFonts w:ascii="IRNazanin" w:hAnsi="IRNazanin" w:eastAsia="IRNazanin"/>
          <w:color w:val="111111"/>
          <w:sz w:val="28"/>
          <w:sz w:val="28"/>
          <w:szCs w:val="28"/>
          <w:rtl w:val="true"/>
          <w:lang w:bidi="fa-IR"/>
        </w:rPr>
        <w:t>و با اين پندار، او را زيارت مى‌كردند، اما داستان جالبى سبب برطرف شدن اين پندار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ربانى و فقيهى بزرگ به نام سيد مهدى قزوينى، جهت تبليغ معارف دينى به 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گهگاه از كنار مرقد ابويعلى حمزة بن قاسم مى‌گذشت،</w:t>
      </w:r>
    </w:p>
    <w:p>
      <w:pPr>
        <w:pStyle w:val="BookText"/>
        <w:rPr/>
      </w:pPr>
      <w:r>
        <w:rPr>
          <w:rFonts w:ascii="IRNazanin" w:hAnsi="IRNazanin" w:eastAsia="IRNazanin"/>
          <w:color w:val="111111"/>
          <w:sz w:val="28"/>
          <w:sz w:val="28"/>
          <w:szCs w:val="28"/>
          <w:rtl w:val="true"/>
          <w:lang w:bidi="fa-IR"/>
        </w:rPr>
        <w:t>اما به زيارت مرقد او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موجب كم‌رغبتى مردم آن منطقه نسبت به زيارت آن مرقد شريف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خواستند به زيارت مرقد برود، او در پاسخ گفت به زيارت كسى كه نمى‌شناسد،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او به دهكده مذكور رفت و در اواخر شب براى خواندن نماز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طلوع آفتاب، سيدى از اهل همان روستا كه مورد اعتماد آن عالم ربانى بود، نزد وى رفت و دليل زيارت نكردن او را پرسيد، ولى همان پاسخ پيشين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سيد علوى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امور مشهورى هستند كه اصلى ندارند، اين مرقد متعلق به حمزة بن موساى كاظم عليه السلام نيست كه به اشتباه اين گونه مى‌پندارند، بلكه اين مرقد متعلق به ابويعلى حمزة بن قاسم، از نوادگان حضرت عباس عليه السلام است كه از علما اجازه حديث داشته و دانشمندان رجال، او را بر وثاقت و پارسايى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مهدى قزوينى گمان كرد كه او اين سخن را از علما شنيده و هرگز نمى‌پنداشت كه او از كتاب‌هاى رجالى و روايى چيزى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سيد علوى چندان توجهى نكرد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علوى خارج شد و سيد مهدى قزوينى در</w:t>
      </w:r>
    </w:p>
    <w:p>
      <w:pPr>
        <w:pStyle w:val="BookText"/>
        <w:rPr/>
      </w:pPr>
      <w:r>
        <w:rPr>
          <w:rFonts w:ascii="IRNazanin" w:hAnsi="IRNazanin" w:eastAsia="IRNazanin"/>
          <w:color w:val="111111"/>
          <w:sz w:val="28"/>
          <w:sz w:val="28"/>
          <w:szCs w:val="28"/>
          <w:rtl w:val="true"/>
          <w:lang w:bidi="fa-IR"/>
        </w:rPr>
        <w:t>سجاده خود به تعقيبات نماز مشغول گرديد تا آفتاب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كتاب‌هاى رجالى كه در دسترس داشت، مراجعه كرد و ديد گفته آن سيد علوى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بين جمعيت، همان سيد علوى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ديشب پيش از سحر به او گفته از كجا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علوى انكار كرد كه سحر پيش او بوده و سوگند خورد كه شب گذشته اصلًا در روستا نبوده و بيرون از روستا به سر مى‌برده است و حتى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سيد مهدى قزوينى را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مهدى بى‌درنگ سوار مركب خود شد و عازم زيارت مرقد ابويعلى گرديد و به مردم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 من واجب شد كه به زيارت او بشتابم؛ زيرا شك ندارم آن سيد علوى كه ديشب ديدم، امام زمان عليه السلام بوده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مرقد او رونق بيشترى گرفت و مردم توجه بيشترى به زيارت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قزوينى بعدها در كتاب فُلك النجاة خود تصريح كرد كه مرقد مذكور، متعلق به ابويعلى حمزة بن قاسم، از نوادگان حضرت عباس عليه السلام است</w:t>
      </w:r>
      <w:r>
        <w:rPr>
          <w:rFonts w:eastAsia="IRNazanin" w:cs="IRNazanin"/>
          <w:color w:val="111111"/>
          <w:sz w:val="28"/>
          <w:szCs w:val="28"/>
          <w:rtl w:val="true"/>
          <w:lang w:bidi="fa-IR"/>
        </w:rPr>
        <w:t xml:space="preserve">. </w:t>
      </w:r>
      <w:r>
        <w:rPr>
          <w:rStyle w:val="FootnoteAnchor"/>
          <w:rtl w:val="true"/>
        </w:rPr>
        <w:footnoteReference w:id="119"/>
      </w:r>
      <w:bookmarkStart w:id="176" w:name="pg1857_21830"/>
    </w:p>
    <w:p>
      <w:pPr>
        <w:pStyle w:val="Heading2"/>
        <w:numPr>
          <w:ilvl w:val="1"/>
          <w:numId w:val="1"/>
        </w:numPr>
        <w:rPr/>
      </w:pPr>
      <w:bookmarkStart w:id="177" w:name="__RefHeading___Toc2931952_3650668749"/>
      <w:bookmarkStart w:id="178" w:name="_Toc67"/>
      <w:bookmarkEnd w:id="176"/>
      <w:bookmarkEnd w:id="177"/>
      <w:r>
        <w:rPr/>
        <w:t>8</w:t>
      </w:r>
      <w:r>
        <w:rPr>
          <w:rtl w:val="true"/>
        </w:rPr>
        <w:t xml:space="preserve"> </w:t>
      </w:r>
      <w:r>
        <w:rPr>
          <w:rtl w:val="true"/>
        </w:rPr>
        <w:t>الگوگيرى از شخصيت حضرت عباس عليه السلام‌</w:t>
      </w:r>
      <w:bookmarkEnd w:id="178"/>
    </w:p>
    <w:p>
      <w:pPr>
        <w:pStyle w:val="Heading3"/>
        <w:numPr>
          <w:ilvl w:val="2"/>
          <w:numId w:val="1"/>
        </w:numPr>
        <w:rPr/>
      </w:pPr>
      <w:bookmarkStart w:id="179" w:name="__RefHeading___Toc2931954_3650668749"/>
      <w:bookmarkStart w:id="180" w:name="_Toc68"/>
      <w:bookmarkEnd w:id="179"/>
      <w:r>
        <w:rPr/>
        <w:t>1</w:t>
      </w:r>
      <w:r>
        <w:rPr>
          <w:rtl w:val="true"/>
        </w:rPr>
        <w:t xml:space="preserve">. </w:t>
      </w:r>
      <w:r>
        <w:rPr>
          <w:rtl w:val="true"/>
        </w:rPr>
        <w:t>ضرورت الگوگيرى از عاشورا</w:t>
      </w:r>
      <w:bookmarkEnd w:id="180"/>
    </w:p>
    <w:p>
      <w:pPr>
        <w:pStyle w:val="BookText"/>
        <w:rPr/>
      </w:pPr>
      <w:r>
        <w:rPr>
          <w:rFonts w:ascii="IRNazanin" w:hAnsi="IRNazanin" w:eastAsia="IRNazanin"/>
          <w:color w:val="111111"/>
          <w:sz w:val="28"/>
          <w:sz w:val="28"/>
          <w:szCs w:val="28"/>
          <w:rtl w:val="true"/>
          <w:lang w:bidi="fa-IR"/>
        </w:rPr>
        <w:t>يكى از مهم‌ترين راه كارهاى بهره‌گيرى از قيام عاشورا، الگوسازى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بزرگ، الگوهاى بسيار بالنده‌اى در خود جاى داده است كه سهم مهمى در فرهنگ‌سازى جامعه خواهد داشت؛ زيرا آدمى به طور ذاتى مى‌كوشد از شخصيت‌هاى برجسته مكتب خويش تأثير بپذيرد و رفتار خود را با شيوه رفتارى آنان، سازگار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عاشورا، ميراثى گران‌بها وجود دارد كه مجموعه‌اى از بهترين اسوه‌ها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حضرت عباس عليه السلام نيز بهترين سرمشق براى نسل جوان به شمار مى‌رود</w:t>
      </w:r>
      <w:r>
        <w:rPr>
          <w:rFonts w:eastAsia="IRNazanin" w:cs="IRNazanin"/>
          <w:color w:val="111111"/>
          <w:sz w:val="28"/>
          <w:szCs w:val="28"/>
          <w:rtl w:val="true"/>
          <w:lang w:bidi="fa-IR"/>
        </w:rPr>
        <w:t>.</w:t>
      </w:r>
    </w:p>
    <w:p>
      <w:pPr>
        <w:pStyle w:val="Heading3"/>
        <w:numPr>
          <w:ilvl w:val="2"/>
          <w:numId w:val="1"/>
        </w:numPr>
        <w:rPr/>
      </w:pPr>
      <w:bookmarkStart w:id="181" w:name="__RefHeading___Toc2931956_3650668749"/>
      <w:bookmarkStart w:id="182" w:name="_Toc69"/>
      <w:bookmarkEnd w:id="181"/>
      <w:r>
        <w:rPr/>
        <w:t>2</w:t>
      </w:r>
      <w:r>
        <w:rPr>
          <w:rtl w:val="true"/>
        </w:rPr>
        <w:t xml:space="preserve">. </w:t>
      </w:r>
      <w:r>
        <w:rPr>
          <w:rtl w:val="true"/>
        </w:rPr>
        <w:t>الگوگيرى از شخصيت حضرت عباس عليه السلام‌</w:t>
      </w:r>
      <w:bookmarkEnd w:id="182"/>
    </w:p>
    <w:p>
      <w:pPr>
        <w:pStyle w:val="Heading4"/>
        <w:numPr>
          <w:ilvl w:val="3"/>
          <w:numId w:val="1"/>
        </w:numPr>
        <w:rPr/>
      </w:pPr>
      <w:bookmarkStart w:id="183" w:name="__RefHeading___Toc2931958_3650668749"/>
      <w:bookmarkStart w:id="184" w:name="_Toc70"/>
      <w:bookmarkEnd w:id="183"/>
      <w:r>
        <w:rPr>
          <w:rtl w:val="true"/>
        </w:rPr>
        <w:t>الف</w:t>
      </w:r>
      <w:r>
        <w:rPr>
          <w:rtl w:val="true"/>
        </w:rPr>
        <w:t xml:space="preserve">) </w:t>
      </w:r>
      <w:r>
        <w:rPr>
          <w:rtl w:val="true"/>
        </w:rPr>
        <w:t>الگوى جانبازى‌</w:t>
      </w:r>
      <w:bookmarkEnd w:id="1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يك سرباز فداكار و جان بركف، وقتى به خوبى آشكار مى‌شود كه براى دفاع از ارزش‌هاى خود، بدون</w:t>
      </w:r>
    </w:p>
    <w:p>
      <w:pPr>
        <w:pStyle w:val="BookText"/>
        <w:rPr/>
      </w:pPr>
      <w:r>
        <w:rPr>
          <w:rFonts w:ascii="IRNazanin" w:hAnsi="IRNazanin" w:eastAsia="IRNazanin"/>
          <w:color w:val="111111"/>
          <w:sz w:val="28"/>
          <w:sz w:val="28"/>
          <w:szCs w:val="28"/>
          <w:rtl w:val="true"/>
          <w:lang w:bidi="fa-IR"/>
        </w:rPr>
        <w:t>هيچ گونه چشم‌داشتى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هنگامى سرمشق جانبازى است كه در روزگار تنهايى، پاى‌بندى او به ارزش‌ها و اعتقادات، مانع از زمين گذاشتن سلاحش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در چنين روزگارى مى‌كوشد برخلاف بى‌وفايى ديگران و كوشش دشمن براى از هم گسيختن صفوف مبارزان، به وسيله تهديد و تبليغات سوء، بر مرام خود پافشارى كند و پرچم وفادارى را بر زمين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فداكار، اگر چه مرگ را پيش چشمان خود مى‌بيند، نمى‌ترسد و هم‌چنان با روحيه عالى به مبارزه خويش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چنين سربازى، بزرگ‌ترين تضمين براى بقاى ارزش‌هاى اوست؛ زيرا سبب بيدارگرى چشم‌هاى خواب آلوده و فطرت‌هاى غبار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و حضور حضرت عباس عليه السلام در نهضت حسينى و شهادت او در راه رسيدن به اهداف عالى خود، گوياى بزرگىِ حماسه و عرفان اوست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در آغاز حركت، بى‌وفايى ياران را ديد، اما از حركت و پويايى باز نايستاد؛ زيرا از كودكى براى جانبازى در راه حق، آموزش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كه باران تير و سيل شمشيرها در آخرين لحظات، سبب ايستايى او نگرديد و از مبارزه، آن هم با دستانى كه</w:t>
      </w:r>
    </w:p>
    <w:p>
      <w:pPr>
        <w:pStyle w:val="BookText"/>
        <w:rPr/>
      </w:pPr>
      <w:r>
        <w:rPr>
          <w:rFonts w:ascii="IRNazanin" w:hAnsi="IRNazanin" w:eastAsia="IRNazanin"/>
          <w:color w:val="111111"/>
          <w:sz w:val="28"/>
          <w:sz w:val="28"/>
          <w:szCs w:val="28"/>
          <w:rtl w:val="true"/>
          <w:lang w:bidi="fa-IR"/>
        </w:rPr>
        <w:t>جدا شده بود، باز ننشست و هم‌چنان مشك را به سينه فشرد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او بود كه رمز بقاى خود و آيين خود را در فناى خويش جست‌وجو مى‌كرد و به آن نيز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كورت فريشلر در ترسيم جانبازى حضرت عباس عليه السلام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اينكه دست راست حضرت عباس عليه السلام قطع شد، شمشير را به دست چپ خود گرفت و به جنگيدن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مى‌دهد كه عباس بن على عليه السلام قادر به شمشير زدن با دست چپ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سلحشوران قديم تلاش مى‌كردند شمشير زدن با هر دو دست را فرا گيرند تا اگر در ميدان جنگ دست راستشان از كار افتاد، بتوانند با دست چپ بجنگند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نيز استادان شمشيربازى، دست راست كارآموز را به كمرش بسته و به او تعليم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با قطع شدن دست راست، بى‌درنگ شمشير را از دست راست بگيرد تا شمشير به زمين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حمل مشك آب، دشوارى جنگ او را دو چندان مى‌نمايد؛ زيرا او يك مشك سنگين آب بر دوش داشته و با دست چپ نيز مى‌جنگيده است و مشك علاوه بر سنگينى، حجيم هم بوده و جلوى دست چپ او را براى شمشير زدن مى‌گرفته است،</w:t>
      </w:r>
    </w:p>
    <w:p>
      <w:pPr>
        <w:pStyle w:val="BookText"/>
        <w:rPr/>
      </w:pPr>
      <w:r>
        <w:rPr>
          <w:rFonts w:ascii="IRNazanin" w:hAnsi="IRNazanin" w:eastAsia="IRNazanin"/>
          <w:color w:val="111111"/>
          <w:sz w:val="28"/>
          <w:sz w:val="28"/>
          <w:szCs w:val="28"/>
          <w:rtl w:val="true"/>
          <w:lang w:bidi="fa-IR"/>
        </w:rPr>
        <w:t>گذشته اينكه او تلاش مى‌نموده تا مشك را هم سالم به خيمه‌ها برساند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او حماسه و جانبازى حضرت را با فرهنگ اساطيرى خود سنجيده 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اين مسئله واقعاً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دستان و دست نكشيدن از نبرد و اميد به رساندن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ساده نوشته و توضيحى در ارتباط با آن نداده‌اند، اما جنگ او بين صدها نفر كه قصد جانش را كرده بودند، آن هم با يك دست و مشكى پر از آب و بعد قطع شدن دست چپ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شبيه يك فاجعه انسانى است تا جنگ و جانبازى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آن را نه در ايلياد </w:t>
      </w:r>
      <w:r>
        <w:rPr>
          <w:rStyle w:val="FootnoteAnchor"/>
          <w:rtl w:val="true"/>
        </w:rPr>
        <w:footnoteReference w:id="121"/>
      </w:r>
      <w:r>
        <w:rPr>
          <w:rFonts w:ascii="IRNazanin" w:hAnsi="IRNazanin" w:eastAsia="IRNazanin"/>
          <w:color w:val="111111"/>
          <w:sz w:val="28"/>
          <w:sz w:val="28"/>
          <w:szCs w:val="28"/>
          <w:rtl w:val="true"/>
          <w:lang w:bidi="fa-IR"/>
        </w:rPr>
        <w:t>مى‌توان يافت و نه در تراژدى‌هاى شكسپير</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مقام معظم رهبرى در تبيين حركت ايثارگرانه و جانبازانه شهيدان كربلا و رمز بقاى آنان در تاريخ مى‌فرمايد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بين آن سرباز فداكار و انسان پرشورى كه وقتى به ميدان مى‌رود، مردم براى او شعار مى‌دهند و</w:t>
      </w:r>
      <w:bookmarkStart w:id="185" w:name="pg1857_21838"/>
    </w:p>
    <w:p>
      <w:pPr>
        <w:pStyle w:val="BookText"/>
        <w:rPr/>
      </w:pPr>
      <w:bookmarkEnd w:id="185"/>
      <w:r>
        <w:rPr>
          <w:rFonts w:ascii="IRNazanin" w:hAnsi="IRNazanin" w:eastAsia="IRNazanin"/>
          <w:color w:val="111111"/>
          <w:sz w:val="28"/>
          <w:sz w:val="28"/>
          <w:szCs w:val="28"/>
          <w:rtl w:val="true"/>
          <w:lang w:bidi="fa-IR"/>
        </w:rPr>
        <w:t>از او تمجيد مى‌كنند و مى‌داند كه در ميدان نبرد، انسان‌هاى پر شورى مثل خود او، اطرافش را گرفته‌اند و اگر مجروح يا شهيد بشود، مردم با چگونه شورى با او برخورد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انسانى كه در آن چنان غربت و ظلمتى قرار دارد و تنها و بدون ياور و هيچ گونه اميد كمكى از طرف مردم، على‌رغم تبليغات وسيع دشمن، مى‌ايستد و مبارزه مى‌كند و تن به قضاى الهى مى‌سپارد و آماده كشته شدن در راه خدا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شهداى كربلا در اين است</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4"/>
        <w:numPr>
          <w:ilvl w:val="3"/>
          <w:numId w:val="1"/>
        </w:numPr>
        <w:rPr/>
      </w:pPr>
      <w:bookmarkStart w:id="186" w:name="__RefHeading___Toc2931960_3650668749"/>
      <w:bookmarkStart w:id="187" w:name="_Toc71"/>
      <w:bookmarkEnd w:id="186"/>
      <w:r>
        <w:rPr>
          <w:rtl w:val="true"/>
        </w:rPr>
        <w:t>ب</w:t>
      </w:r>
      <w:r>
        <w:rPr>
          <w:rtl w:val="true"/>
        </w:rPr>
        <w:t xml:space="preserve">) </w:t>
      </w:r>
      <w:r>
        <w:rPr>
          <w:rtl w:val="true"/>
        </w:rPr>
        <w:t>اسطوره وفادارى‌</w:t>
      </w:r>
      <w:bookmarkEnd w:id="187"/>
    </w:p>
    <w:p>
      <w:pPr>
        <w:pStyle w:val="BookText"/>
        <w:rPr/>
      </w:pPr>
      <w:r>
        <w:rPr>
          <w:rFonts w:ascii="IRNazanin" w:hAnsi="IRNazanin" w:eastAsia="IRNazanin"/>
          <w:color w:val="111111"/>
          <w:sz w:val="28"/>
          <w:sz w:val="28"/>
          <w:szCs w:val="28"/>
          <w:rtl w:val="true"/>
          <w:lang w:bidi="fa-IR"/>
        </w:rPr>
        <w:t>پيروزى و سربلندى هر نهضت و حركتى مرهون وفادارى يارانى است كه در آن حضور يافته‌اند تا نهضت با تكيه به وفا و پاى‌بندى آنان، به اهداف شكوهمندانه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حضرت عباس 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لَكَ بِالتَّسْلِيمِ وَ التَّصْدِيقِ وَ الْوَفاء و النَّصِيحَة لِخَلَفِ النَّبِى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مى‌دهم كه از جانشين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كامل داشتى و نسبت به او راست كردار و وفادار و خيرخواه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پيمانى بود كه حضرت عباس عليه السلام در شب عاشورا تجديد كرد و اعلان كرد كه هرگز از امام خود جدا نمى‌شود و تا پاى جان، به حسين عليه السلام وفادار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اندازه‌اى به پيشواى خود وفادار و هم‌پيمان باقى ماند كه شگفتى دشمن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قهرمانانه در راه وفادارى به آيين خود، برادران و فرزندان خويش را به ميدان جنگ فرستاد و براى اين‌كه پاى‌بندى خويش را به اين پيمان بيشتر به اثبات رساند، با شهادت آنان، خم به ابرو نياورد و خود نيز جان بر سر اين پيمان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در اين راه از خود رشادت نشان داد كه دشمن، آن هنگام كه پرچم به غارت رفته او را ميان غنائم ديدند، لب به تحسين گشودند و از وفادارى‌اش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وقتى دستانش از بدن جدا شد، پرچم را رها نكرد و بازوان بريده‌اش آن را در فراز نگه داشته بود تا اينكه با ضربه عمود آهنين، به همراه پرچم به زمين افتاد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ابو حنيفه دينورى از تاريخ‌نويسان اهل سنت، درباره وفادارى او مى‌نويسد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بَقِىَ الْعَبّاسُ بْنُ عَلىٍّ عليه السلام قائِماً لِإِمامِ الْحُسَينِ عليه السلام يُقاتِلُ دُونَهُ وَ يَمِيلُ مَعَهُ حَيْثُ مالَ حَتَّى قُتِلَ رَحْمَةُ</w:t>
      </w:r>
      <w:bookmarkStart w:id="188" w:name="pg1857_21842"/>
    </w:p>
    <w:p>
      <w:pPr>
        <w:pStyle w:val="BookText"/>
        <w:rPr/>
      </w:pPr>
      <w:bookmarkEnd w:id="188"/>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عباس بن على عليه السلام هم چنان پيش روى امام حسين عليه السلام باقى ماند، نزد او مى‌جنگيد و به هر سو كه امام مى‌رفت او نيز مى‌رفت تا اينكه كشته شد؛ درود خدا بر او باد</w:t>
      </w:r>
      <w:r>
        <w:rPr>
          <w:rFonts w:eastAsia="IRNazanin" w:cs="IRNazanin"/>
          <w:color w:val="111111"/>
          <w:sz w:val="28"/>
          <w:szCs w:val="28"/>
          <w:rtl w:val="true"/>
          <w:lang w:bidi="fa-IR"/>
        </w:rPr>
        <w:t>.</w:t>
      </w:r>
    </w:p>
    <w:p>
      <w:pPr>
        <w:pStyle w:val="Heading4"/>
        <w:numPr>
          <w:ilvl w:val="3"/>
          <w:numId w:val="1"/>
        </w:numPr>
        <w:rPr/>
      </w:pPr>
      <w:bookmarkStart w:id="189" w:name="__RefHeading___Toc2931962_3650668749"/>
      <w:bookmarkStart w:id="190" w:name="_Toc72"/>
      <w:bookmarkEnd w:id="189"/>
      <w:r>
        <w:rPr>
          <w:rtl w:val="true"/>
        </w:rPr>
        <w:t>ج</w:t>
      </w:r>
      <w:r>
        <w:rPr>
          <w:rtl w:val="true"/>
        </w:rPr>
        <w:t xml:space="preserve">) </w:t>
      </w:r>
      <w:r>
        <w:rPr>
          <w:rtl w:val="true"/>
        </w:rPr>
        <w:t>اسوه ولايت‌پذيرى‌</w:t>
      </w:r>
      <w:bookmarkEnd w:id="190"/>
    </w:p>
    <w:p>
      <w:pPr>
        <w:pStyle w:val="BookText"/>
        <w:rPr/>
      </w:pPr>
      <w:r>
        <w:rPr>
          <w:rFonts w:ascii="IRNazanin" w:hAnsi="IRNazanin" w:eastAsia="IRNazanin"/>
          <w:color w:val="111111"/>
          <w:sz w:val="28"/>
          <w:sz w:val="28"/>
          <w:szCs w:val="28"/>
          <w:rtl w:val="true"/>
          <w:lang w:bidi="fa-IR"/>
        </w:rPr>
        <w:t>پس از رحلت پيامبر صلى الله عليه و آله، مسلمانان دو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سنت‌هاى او وفادار ماندند و برخى در پى احياى جاهليت‌هاى رنگ باخته و بى‌روح برآمدند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خلافت، به بدعت و جهالت و جنگيدن با پسر پيامبر صلى الله عليه و آله و خروج بسيارى از دايره دين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آنجا كه ولايت‌پذيرى و پيروى از جانشين پيامبر صلى الله عليه و آله، محور همبستگى و انسجام امّت اسلامى بود، رويارويى اهل بيت پيامبر صلى الله عليه و آله با خاندان اموى كه رويارويى حق و باطل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بازگرداندن خلافت اسلامى و حاكميت مسلمانان به مسير درست و اصيل خود و از بين بردن سلطه جائرانه حاكمان باطل، از اهداف مهمّ قيام عاشورا بود؛ در عاشورا، دسته‌اى با پذيرفتن ولايت الهى امام، در جبهه حق، صف آراستند و دسته ديگر با پذيرفتن آن، به جبهه</w:t>
      </w:r>
    </w:p>
    <w:p>
      <w:pPr>
        <w:pStyle w:val="BookText"/>
        <w:rPr/>
      </w:pPr>
      <w:r>
        <w:rPr>
          <w:rFonts w:ascii="IRNazanin" w:hAnsi="IRNazanin" w:eastAsia="IRNazanin"/>
          <w:color w:val="111111"/>
          <w:sz w:val="28"/>
          <w:sz w:val="28"/>
          <w:szCs w:val="28"/>
          <w:rtl w:val="true"/>
          <w:lang w:bidi="fa-IR"/>
        </w:rPr>
        <w:t>باطل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بايد راه سياسى و فكرى خود را در جامعه نسبت به اين دو جريان مشخص كند و بى‌طرف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بايد پيرو راه ولايت و ستيز با دشمنان باشد و اين پيروى او، پيوندى باطنى باشد و از حد شعار و گفتار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دين، ولايت ما و دورى جستن از دشمنان ماست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ولايت پذيرى در اصل، به معناى ايجاد توازن در پذيرش سرپرستى و دوستى پيشوايان دينى و بيزارى از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امام صادق عليه السلام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دوست‌دار شماست، ولى در بيزارى از دشمنان شما، ناتوان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مدعى ولايت ماست، ولى از دشمنان ما بيزار نيست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عباس عليه السلام كه باور و اعتقادش، تمام تلاش و موضع‌گيرى او را در مسير ولايت قرار داده است، بهترين اسوه ولايت‌پذيرى است؛ چون خط سياسى او پيوسته بر اطاعت از امام و مخالفت رفتارى و گفتارى با دشمنان امام استوار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ويژگى را تا لحظه شهادت زنده نگه داشت كه</w:t>
      </w:r>
    </w:p>
    <w:p>
      <w:pPr>
        <w:pStyle w:val="BookText"/>
        <w:rPr/>
      </w:pPr>
      <w:r>
        <w:rPr>
          <w:rFonts w:ascii="IRNazanin" w:hAnsi="IRNazanin" w:eastAsia="IRNazanin"/>
          <w:color w:val="111111"/>
          <w:sz w:val="28"/>
          <w:sz w:val="28"/>
          <w:szCs w:val="28"/>
          <w:rtl w:val="true"/>
          <w:lang w:bidi="fa-IR"/>
        </w:rPr>
        <w:t>بهترين گواه بر اين سخن، تقاضاى دشمن براى جدا شدن او از صف هواداران ولايت و رد كردن آن از سوى حضرت عباس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تاسوعا، دشمن كوشيد با استفاده از روابط قومى و قبيله‌اى، عباس عليه السلام را از لشكر حسينيان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براى رسيدن به مقصود خود، به حضرت امان‌نامه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برق شمشير و توفان دستان عباس عليه السلام در دفاع از ولايت را در جنگ‌هاى پيشين ديده بود، مى‌خواست با اين حربه پوسيده، شكست را بر سپاه امام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حضرت در اين مورد، گوياى سرسختى او در دفاع از حريم ولايت و برائت از دشمنان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بدون كوچك‌ترين توجه به مناسبات قبيله‌اى و قوم‌گرايى‌ها، فرياد ولايت‌پذيرى برآورد و منصوروار، دار عشق خود، بر دوش كشيد و اين گونه بر چكاد افتخار ايستاد و بلندترين چكامه را در ايفاى برادرى و برابرى سرود</w:t>
      </w:r>
      <w:r>
        <w:rPr>
          <w:rFonts w:eastAsia="IRNazanin" w:cs="IRNazanin"/>
          <w:color w:val="111111"/>
          <w:sz w:val="28"/>
          <w:szCs w:val="28"/>
          <w:rtl w:val="true"/>
          <w:lang w:bidi="fa-IR"/>
        </w:rPr>
        <w:t>.</w:t>
      </w:r>
      <w:bookmarkStart w:id="191" w:name="pg1857_21850"/>
    </w:p>
    <w:p>
      <w:pPr>
        <w:pStyle w:val="Heading2"/>
        <w:numPr>
          <w:ilvl w:val="1"/>
          <w:numId w:val="1"/>
        </w:numPr>
        <w:rPr/>
      </w:pPr>
      <w:bookmarkStart w:id="192" w:name="__RefHeading___Toc2931964_3650668749"/>
      <w:bookmarkStart w:id="193" w:name="_Toc73"/>
      <w:bookmarkEnd w:id="191"/>
      <w:bookmarkEnd w:id="192"/>
      <w:r>
        <w:rPr/>
        <w:t>9</w:t>
      </w:r>
      <w:r>
        <w:rPr>
          <w:rtl w:val="true"/>
        </w:rPr>
        <w:t xml:space="preserve"> </w:t>
      </w:r>
      <w:r>
        <w:rPr>
          <w:rtl w:val="true"/>
        </w:rPr>
        <w:t>گلبرگى از كرامات‌</w:t>
      </w:r>
      <w:bookmarkEnd w:id="193"/>
    </w:p>
    <w:p>
      <w:pPr>
        <w:pStyle w:val="BookText"/>
        <w:rPr/>
      </w:pPr>
      <w:r>
        <w:rPr>
          <w:rFonts w:ascii="IRNazanin" w:hAnsi="IRNazanin" w:eastAsia="IRNazanin"/>
          <w:color w:val="111111"/>
          <w:sz w:val="28"/>
          <w:sz w:val="28"/>
          <w:szCs w:val="28"/>
          <w:rtl w:val="true"/>
          <w:lang w:bidi="fa-IR"/>
        </w:rPr>
        <w:t>مرحوم حاج شيخ مرتضى حائرى، در دست نوشته‌هاى خويش، كرامتى از حضرت عباس عليه السلام درباره پدرش حضرت آيت‌اللَّه شيخ عبدالكريم حائرى، مؤسس حوزه علميه قم،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اثر بيمارى سختى بسترى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مختلفى را براى درمان ايشان آورديم، ولى حال وى هر روز وخيم‌تر مى‌شد تا اينكه به ما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گوسفندى را نذر ساحت مقدس حضرت عباس عليه السلام كنيد و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گوسفندى را كشتيم و آن را بين مستمندان تقسيم كرديم، ولى باز هم افاقه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مدتى متوجه شدند كه بايد همان گوسفندى كه هنگام نذر كردن در نظر داشته‌اند، ذبح مى‌كردند، ولى ما گوسفند ديگرى را قربانى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همان گوسفند را يافته، سر بريديم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 سبب بهبودى سريع ايشان شد و آثار بيمارى كاملًا از بين رفت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مرحوم آيت‌اللَّه العظمى مامقانى رحمه الله مجتهد بزرگ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بزرگ اسلامى در زمان خود بوده و داراى آثار برجسته‌اى از جمله شرح مكاسب محرمه است،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تجزيه و تحليل يكى از مسائل باب ارث كه احتياج زيادى به محاسبه داشت،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سعى كردم، نتوانستم آن مسئله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توسل به بى‌كرانه دانش‌ها، اهل بيت اطهار عليهم السلام زدم و آن گاه به حضرت عباس عليه السلام متوسل شدم و عرض نيازمندى فراوانى كردم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عالم رؤيا حضرت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آن‌مسئله فقهى دشوار را به من گفت، سپس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نتوانستى آن مسئله را حل كنى؟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لحظه‌اى دچار خود بزرگ‌بينى شدى و از انديشه‌ات گذشت كه گذشتگان ما كه محاسبات رياضى بلد نبودند، چطور اين‌گونه مسئله‌ها را حل مى‌كردند؟ همين سبب گرفتارى تو شد و خدا هم خواست با اين مسئله آگاهت كند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مرحوم آيت اللَّه العظمى مرعشى نجفى رحمه الله به نقل از يكى از علماى بزرگ نجف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بزرگى برايم پيش آمد و طبق معمول، كبوتر نياز به سوى پرچين نيايش پرواز دادم و براى حاجت روا شدن به مسجد جمكران رفتم و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از خدا بخواهد مشكلم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مسجد جمكران مشرّف شدم، ولى هيچ نتيجه‌اى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نماز گزاردن آنجا، دلم شكست و بعد از نماز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در منزل شما و در مسجد شما باشيم، ولى پاسخ مرا ندهيد؟ آيا درست است در منزل شما به ديگرى متوسل شوم؟</w:t>
      </w:r>
    </w:p>
    <w:p>
      <w:pPr>
        <w:pStyle w:val="BookText"/>
        <w:rPr/>
      </w:pPr>
      <w:r>
        <w:rPr>
          <w:rFonts w:ascii="Amiri" w:hAnsi="Amiri" w:eastAsia="Amiri" w:cs="Amiri"/>
          <w:color w:val="111111"/>
          <w:sz w:val="28"/>
          <w:sz w:val="28"/>
          <w:szCs w:val="28"/>
          <w:rtl w:val="true"/>
          <w:lang w:bidi="ar-SA"/>
        </w:rPr>
        <w:t>شما امام من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نيست با وجود امام، من به علمدار امام حسين عليه السلام متوسل شوم و او را شفيع قرار دهم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ناراحتى، بعد از نماز، در حال خواب و بيدارى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وجود تابنده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وجود من، توسل تو به عباس عليه السلام ناپسند نيست، بلكه خوشحال هم مى‌شوم و خودم تو را براى توسّل به او راهنمايى مى‌كنم كه چگونه حاجت خود را از او بگيرى؛ زيرا او مقام بلندى نزد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او حاجت خواستى،</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الْغَوْثِ ادْرِكْنِى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فريادرس كمكم كن</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بيمارى‌ام قابل معالجه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پزشكانى كه مرا معالجه كردند، از بهبودى من نااميد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نبايد حرف مى‌زدم؛ چون بيمارى‌ام را تشديد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حنجره هيچ علاجى نداشت و من فقط بايد با پرهيز از سخن گفتن، با اين درد كنار مى‌آمدم، ولى خيلى برايم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يكى از سخنرانان شهر بودم و از دوستى خاندان پيامبر صلى الله عليه و آله براى مردم مى‌گفتم و در شب‌هاى محرم و ماه رمضان از حنجره‌ام براى اهل بيت عليهم السلام كار مى‌كشيدم، اينكه ديگر نبايد به سبب بيمارى‌ام سخنرانى كنم، بيشتر ناراحتم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نااميدانه از تهران به شهر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چيزى به سنگينىِ بغض، گلويم را فشار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خدمتگزارى به اهل بيت عليهم السلام و سخنرانى براى آنان محروم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سختى در كنج خانه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نزديك مى‌شد و ناراحتى من از وضع جسمانى‌ام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از اطراف براى شركت در مجلس سخنرانى من و گفتن مصيبت‌هاى اهل بيت عليهم السلام شركت مى‌كردند، امسال جاى مرا خالى خواهند ديد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در بستر افتاده بودم كه مطلب مهمى از ذهنم</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العباس عليه السلام مرحوم مُقرّم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حاجتى داشته باشد و متوسل به حضرت امّ البنين عليها السلام، مادر قمر بنى‌هاشم عليه السلام شود و روز شنبه را هم به نيت ايشان روزه بگيرد، حاجتش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توسلى پيدا كردم و نذرى هم نموده و به حضرت امّ البنين عليها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هر سال در چنين شبى براى مردم از فرزند برومند تو مى‌گفتم و اشك مى‌ريختم، ولى امسال در بستر بيمارى افتاده‌ام و از سخن گفتن منعِ پزشكى شده‌ام، خودت عنايتى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 را خواندم و بى‌اختيار به سمت مسجد،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از وضعيت جسمى من آگاهى داشتند، به محض اينكه مرا ديدند،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اينكه نمى‌توانستم صحبت كنم، متأثر شدم، ولى پس از آنكه وارد مسجد شدم، بى‌اراده به سمت منبر حركت كردم و از پله‌هاى آن بالا رفته و بر منبر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نمى‌دانستم براى چه بالاى منبر مى‌روم و چه مى‌خواهم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گفتم و بدون هيچ گونه آمادگى قبلى، يك ساعت و نيم با صداى بلند صحبت كردم و بدون اينكه به بيمارى‌ام توجه كنم، فقط كَرم و احسان حضرت اباالفضل عليه السلام را مجسّم كردم و براى مردم سخنرانى نمودم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سخنرانى، تازه متوجه كسالتم شدم و ديدم كه</w:t>
      </w:r>
    </w:p>
    <w:p>
      <w:pPr>
        <w:pStyle w:val="BookText"/>
        <w:rPr/>
      </w:pPr>
      <w:r>
        <w:rPr>
          <w:rFonts w:ascii="IRNazanin" w:hAnsi="IRNazanin" w:eastAsia="IRNazanin"/>
          <w:color w:val="111111"/>
          <w:sz w:val="28"/>
          <w:sz w:val="28"/>
          <w:szCs w:val="28"/>
          <w:rtl w:val="true"/>
          <w:lang w:bidi="fa-IR"/>
        </w:rPr>
        <w:t>هيچ اثرى از بيمارى در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توسلّم نتيجه داده، شفا گرفته‌ام و تا امروز كه سى سال از آن جريان مى‌گذرد، هيچ اثرى از سرطان حنجره در من نيست</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آيت‌اللَّه العظمى ميرزا مهدى شيرازى رحمه الله از بزرگان دوره خود و داراى تأليفات و شاگردان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شريف خود به ناراحتى 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سال پيش 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او به حدى بود كه حتى خوابيدن هم برايش مقدور نبود و مدام در رنج به سر مى‌برد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شب‌هاى ماه مبارك رمضان به عيادتش رفتم و ديدم كه وضع جسمى او بسيار وخيم است، ولى دائم شكر و سپاس خدا را به جاى مى‌آورد و صبر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او بودم و از وضعش بسيار ناراحت شده و وقتى از پيش او رفتم، به حرم مقدس حضرت ابوالفضل العباس عليه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خيلى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تعداد انگشتان دست، مردم در حرم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ضريح نورانى حضرت نشستم و متضرعانه شبكه‌هاى ضريح را در دست فشردم و حضرت را به درگاه خدا شفيع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در حال توسل بودم و اشك</w:t>
      </w:r>
    </w:p>
    <w:p>
      <w:pPr>
        <w:pStyle w:val="BookText"/>
        <w:rPr/>
      </w:pPr>
      <w:r>
        <w:rPr>
          <w:rFonts w:ascii="IRNazanin" w:hAnsi="IRNazanin" w:eastAsia="IRNazanin"/>
          <w:color w:val="111111"/>
          <w:sz w:val="28"/>
          <w:sz w:val="28"/>
          <w:szCs w:val="28"/>
          <w:rtl w:val="true"/>
          <w:lang w:bidi="fa-IR"/>
        </w:rPr>
        <w:t>مى‌ريختم كه ناگهان صداى غرّش بلند و عجيبى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ترسيدم و باز به توسل پرداختم، ولى باز هم آن صدا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عجيبى در دلم سايه انداخته بود و گويى فقط من اين صدا را مى‌شنيدم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بى‌اختيار بلند شدم و به طرف خانه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سحرى هم نتوانستم بخورم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خواندم، ولى هر كار كردم كه چند لحظه‌اى بخوابم، خواب به چشمم راه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لحظه‌اى چشمانم روى هم رفت و در عالم رؤيا نامه‌اى كه دو سطر بيشتر نداشت، به من دادند كه مضمون آن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ميرزا مهدى شفاعت كرديم و خدا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شيرازى رسيدم و جريان را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منقلب شد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ديگر اثرى از ناراحتى در كبد او ديده نشد و تا هنگام فوت، هيچ ناراحتى خاصى پيدا نكرد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تيرماه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بيمارستان فيروز آبادى به علت عارضه چشم بسترى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كه در اثر مصرف داروهاى مختلف خوابم نمى‌برد، به من قرص خواب‌آور دادند، ولى نخوردم و گفتم ذكر گفتن از قرص</w:t>
      </w:r>
    </w:p>
    <w:p>
      <w:pPr>
        <w:pStyle w:val="BookText"/>
        <w:rPr/>
      </w:pPr>
      <w:r>
        <w:rPr>
          <w:rFonts w:ascii="IRNazanin" w:hAnsi="IRNazanin" w:eastAsia="IRNazanin"/>
          <w:color w:val="111111"/>
          <w:sz w:val="28"/>
          <w:sz w:val="28"/>
          <w:szCs w:val="28"/>
          <w:rtl w:val="true"/>
          <w:lang w:bidi="fa-IR"/>
        </w:rPr>
        <w:t>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نيمه‌هاى شب با چشمانى اشك‌آلود دست توسل به سوى علمدار باوفاى امام حسين عليه السلام دراز كردم و ذكر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كاشِفَ الْكَربِ عَنْ وَجْهِ الْحُسَيْنِ اكْشِفْ كَرْبِى بِحَقِّ اخِيكَ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مرتبه گفتم و خوابم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اذان صبح در خواب ديدم حضرت آيت‌اللَّه سيد صدر الدين صدر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فرزندشان، آيت‌اللَّه سيد رضا صدر به عيادتم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آقا سيد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و يك كتاب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پول احتياجى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اصرار پول و كتاب را داد و بعد فرمود هديه ايشان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رضا هم يك قطعه طلا به من داد كه روى آن كلمه اللَّه حك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پرسيدم كه اينها را براى چه به من مى‌دهند من كه اظهار نياز نكرده بودم؟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 توست؛ زيرا تو نام جد ما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دكتر مصطفى بهشتى، پزشك معالجم براى معاينه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همه دكترها اين بود كه بينايى من ديگر برنمى‌گردد و خون‌ريزى داخلى، سبب نابينايى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بهشتى سرگرم معاينه شد؛ ولى پس از مدتى با دقت بيشترى معاينه كرد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كرده‌اى؟ اثرى از خون‌ريزى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تعارف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دكتر بهشتى آمدم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بهشتى از اين معالجه‌ها زياد داشته، ولى اين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فهميدم كه ديگر بينايى‌ام را به دست نمى‌آورم، بسيار ناراحت شدم و با قلبى شكسته به حضرت عباس عليه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توسل اين بنده ناچيز خود را پاسخى زيبا داده‌اند</w:t>
      </w:r>
      <w:r>
        <w:rPr>
          <w:rFonts w:eastAsia="IRNazanin" w:cs="IRNazanin"/>
          <w:color w:val="111111"/>
          <w:sz w:val="28"/>
          <w:szCs w:val="28"/>
          <w:rtl w:val="true"/>
          <w:lang w:bidi="fa-IR"/>
        </w:rPr>
        <w:t xml:space="preserve">». </w:t>
      </w:r>
      <w:r>
        <w:rPr>
          <w:rStyle w:val="FootnoteAnchor"/>
          <w:rtl w:val="true"/>
        </w:rPr>
        <w:footnoteReference w:id="133"/>
      </w:r>
      <w:bookmarkStart w:id="194" w:name="pg1857_21870"/>
    </w:p>
    <w:p>
      <w:pPr>
        <w:pStyle w:val="Heading2"/>
        <w:numPr>
          <w:ilvl w:val="1"/>
          <w:numId w:val="1"/>
        </w:numPr>
        <w:rPr/>
      </w:pPr>
      <w:bookmarkStart w:id="195" w:name="__RefHeading___Toc2931966_3650668749"/>
      <w:bookmarkStart w:id="196" w:name="_Toc74"/>
      <w:bookmarkEnd w:id="194"/>
      <w:bookmarkEnd w:id="195"/>
      <w:r>
        <w:rPr/>
        <w:t>10</w:t>
      </w:r>
      <w:r>
        <w:rPr>
          <w:rtl w:val="true"/>
        </w:rPr>
        <w:t xml:space="preserve"> </w:t>
      </w:r>
      <w:r>
        <w:rPr>
          <w:rtl w:val="true"/>
        </w:rPr>
        <w:t>حضرت عباس عليه السلام در آينه روايات و زيارات‌</w:t>
      </w:r>
      <w:bookmarkEnd w:id="196"/>
    </w:p>
    <w:p>
      <w:pPr>
        <w:pStyle w:val="Heading3"/>
        <w:numPr>
          <w:ilvl w:val="2"/>
          <w:numId w:val="1"/>
        </w:numPr>
        <w:rPr/>
      </w:pPr>
      <w:bookmarkStart w:id="197" w:name="__RefHeading___Toc2931968_3650668749"/>
      <w:bookmarkStart w:id="198" w:name="_Toc75"/>
      <w:bookmarkEnd w:id="197"/>
      <w:r>
        <w:rPr/>
        <w:t>1</w:t>
      </w:r>
      <w:r>
        <w:rPr>
          <w:rtl w:val="true"/>
        </w:rPr>
        <w:t xml:space="preserve">. </w:t>
      </w:r>
      <w:r>
        <w:rPr>
          <w:rtl w:val="true"/>
        </w:rPr>
        <w:t>حضرت عباس عليه السلام در آينه روايات‌</w:t>
      </w:r>
      <w:bookmarkEnd w:id="198"/>
    </w:p>
    <w:p>
      <w:pPr>
        <w:pStyle w:val="Heading4"/>
        <w:numPr>
          <w:ilvl w:val="3"/>
          <w:numId w:val="1"/>
        </w:numPr>
        <w:rPr/>
      </w:pPr>
      <w:bookmarkStart w:id="199" w:name="__RefHeading___Toc2931970_3650668749"/>
      <w:bookmarkStart w:id="200" w:name="_Toc76"/>
      <w:bookmarkEnd w:id="199"/>
      <w:r>
        <w:rPr>
          <w:rtl w:val="true"/>
        </w:rPr>
        <w:t>الف</w:t>
      </w:r>
      <w:r>
        <w:rPr>
          <w:rtl w:val="true"/>
        </w:rPr>
        <w:t xml:space="preserve">) </w:t>
      </w:r>
      <w:r>
        <w:rPr>
          <w:rtl w:val="true"/>
        </w:rPr>
        <w:t>گفتار حضرت على عليه السلام‌</w:t>
      </w:r>
      <w:bookmarkEnd w:id="200"/>
    </w:p>
    <w:p>
      <w:pPr>
        <w:pStyle w:val="BookText"/>
        <w:rPr/>
      </w:pPr>
      <w:r>
        <w:rPr>
          <w:rFonts w:ascii="IRNazanin" w:hAnsi="IRNazanin" w:eastAsia="IRNazanin"/>
          <w:color w:val="111111"/>
          <w:sz w:val="28"/>
          <w:sz w:val="28"/>
          <w:szCs w:val="28"/>
          <w:rtl w:val="true"/>
          <w:lang w:bidi="fa-IR"/>
        </w:rPr>
        <w:t>امام على عليه السلام پس از تولد فرزندش، عباس عليه السلام، وى را در آغوش كشيد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در پيشگاه خداوند داراى مقام بسيار ارجمندى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جاى دستان او كه در دفاع از دين خدا از پيكر جدا مى‌شود، به او دو بال خواهد داد و او با آن دو بال، بسان جعفر طيار، در فضاى بهشت، چونان فرشتگان، پرواز مى‌كند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01" w:name="__RefHeading___Toc2931972_3650668749"/>
      <w:bookmarkStart w:id="202" w:name="_Toc77"/>
      <w:bookmarkEnd w:id="201"/>
      <w:r>
        <w:rPr>
          <w:rtl w:val="true"/>
        </w:rPr>
        <w:t>ب</w:t>
      </w:r>
      <w:r>
        <w:rPr>
          <w:rtl w:val="true"/>
        </w:rPr>
        <w:t xml:space="preserve">) </w:t>
      </w:r>
      <w:r>
        <w:rPr>
          <w:rtl w:val="true"/>
        </w:rPr>
        <w:t>گفتار حضرت فاطمه عليها السلام‌</w:t>
      </w:r>
      <w:bookmarkEnd w:id="202"/>
    </w:p>
    <w:p>
      <w:pPr>
        <w:pStyle w:val="BookText"/>
        <w:rPr/>
      </w:pPr>
      <w:r>
        <w:rPr>
          <w:rFonts w:ascii="Amiri" w:hAnsi="Amiri" w:eastAsia="Amiri" w:cs="Amiri"/>
          <w:color w:val="111111"/>
          <w:sz w:val="28"/>
          <w:sz w:val="28"/>
          <w:szCs w:val="28"/>
          <w:rtl w:val="true"/>
          <w:lang w:bidi="ar-SA"/>
        </w:rPr>
        <w:t>در روايتى از امام باقر عليه السلام آمده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قيامت برپا مى‌شود، پيامبر اكرم صلى الله عليه و آله به 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عليها السلام بگو براى</w:t>
      </w:r>
      <w:bookmarkStart w:id="203" w:name="pg1857_21872"/>
    </w:p>
    <w:p>
      <w:pPr>
        <w:pStyle w:val="BookText"/>
        <w:rPr/>
      </w:pPr>
      <w:bookmarkEnd w:id="203"/>
      <w:r>
        <w:rPr>
          <w:rFonts w:ascii="IRNazanin" w:hAnsi="IRNazanin" w:eastAsia="IRNazanin"/>
          <w:color w:val="111111"/>
          <w:sz w:val="28"/>
          <w:sz w:val="28"/>
          <w:szCs w:val="28"/>
          <w:rtl w:val="true"/>
          <w:lang w:bidi="fa-IR"/>
        </w:rPr>
        <w:t>شفاعت امت چه چيز را به پيشگاه خداوند عرضه مى‌دارى؟ حضرت على عليه السلام پيام ايشان را مى‌رساند و حضرت فاطمه زهرا عليها السلام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بريده پسرم عباس عليه السلام براى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04" w:name="__RefHeading___Toc2931974_3650668749"/>
      <w:bookmarkStart w:id="205" w:name="_Toc78"/>
      <w:bookmarkEnd w:id="204"/>
      <w:r>
        <w:rPr>
          <w:rtl w:val="true"/>
        </w:rPr>
        <w:t>ج</w:t>
      </w:r>
      <w:r>
        <w:rPr>
          <w:rtl w:val="true"/>
        </w:rPr>
        <w:t xml:space="preserve">) </w:t>
      </w:r>
      <w:r>
        <w:rPr>
          <w:rtl w:val="true"/>
        </w:rPr>
        <w:t>گفتار امام حسين عليه السلام‌</w:t>
      </w:r>
      <w:bookmarkEnd w:id="205"/>
    </w:p>
    <w:p>
      <w:pPr>
        <w:pStyle w:val="BookText"/>
        <w:rPr/>
      </w:pPr>
      <w:r>
        <w:rPr>
          <w:rFonts w:ascii="Amiri" w:hAnsi="Amiri" w:eastAsia="Amiri" w:cs="Amiri"/>
          <w:color w:val="111111"/>
          <w:sz w:val="28"/>
          <w:sz w:val="28"/>
          <w:szCs w:val="28"/>
          <w:rtl w:val="true"/>
          <w:lang w:bidi="ar-SA"/>
        </w:rPr>
        <w:t>سخنان بسيارى از حضرت امام حسين عليه السلام در شأن حضرت عباس عليه السلام نقل شده است كه از علاقه فراوان ايشان حكايت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عاشورا با سخنى در اوج عشق و علاقه به حضرت عباس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بِنَفْسِى انْتَ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فدايت شوم، سوار بر اسب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فراق او، دست‌هاى خويش را بر كمر مى‌گيرد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انْكَسَرَ ظَهْرِى وَ قَلَّتْ حِيلَتِى </w:t>
      </w:r>
      <w:r>
        <w:rPr>
          <w:rStyle w:val="FootnoteAnchor"/>
          <w:rtl w:val="true"/>
        </w:rPr>
        <w:footnoteReference w:id="137"/>
      </w:r>
      <w:r>
        <w:rPr>
          <w:rFonts w:ascii="Amiri" w:hAnsi="Amiri" w:eastAsia="Amiri" w:cs="Amiri"/>
          <w:color w:val="111111"/>
          <w:sz w:val="28"/>
          <w:sz w:val="28"/>
          <w:szCs w:val="28"/>
          <w:rtl w:val="true"/>
          <w:lang w:bidi="ar-SA"/>
        </w:rPr>
        <w:t>وَ شَمَّتْ بِى عَدُوِّى</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كمرم شكست و راه چاره بر من بسته شد و دشمنم نسبت به من پرده‌در شد</w:t>
      </w:r>
      <w:r>
        <w:rPr>
          <w:rFonts w:eastAsia="IRNazanin" w:cs="IRNazanin"/>
          <w:color w:val="111111"/>
          <w:sz w:val="28"/>
          <w:szCs w:val="28"/>
          <w:rtl w:val="true"/>
          <w:lang w:bidi="fa-IR"/>
        </w:rPr>
        <w:t>.</w:t>
      </w:r>
      <w:bookmarkStart w:id="206" w:name="pg1857_21874"/>
    </w:p>
    <w:p>
      <w:pPr>
        <w:pStyle w:val="Heading4"/>
        <w:numPr>
          <w:ilvl w:val="3"/>
          <w:numId w:val="1"/>
        </w:numPr>
        <w:rPr/>
      </w:pPr>
      <w:bookmarkStart w:id="207" w:name="__RefHeading___Toc2931976_3650668749"/>
      <w:bookmarkStart w:id="208" w:name="_Toc79"/>
      <w:bookmarkEnd w:id="206"/>
      <w:bookmarkEnd w:id="207"/>
      <w:r>
        <w:rPr>
          <w:rtl w:val="true"/>
        </w:rPr>
        <w:t>د</w:t>
      </w:r>
      <w:r>
        <w:rPr>
          <w:rtl w:val="true"/>
        </w:rPr>
        <w:t xml:space="preserve">) </w:t>
      </w:r>
      <w:r>
        <w:rPr>
          <w:rtl w:val="true"/>
        </w:rPr>
        <w:t>گفتار امام سجاد عليه السلام‌</w:t>
      </w:r>
      <w:bookmarkEnd w:id="208"/>
    </w:p>
    <w:p>
      <w:pPr>
        <w:pStyle w:val="BookText"/>
        <w:rPr/>
      </w:pPr>
      <w:r>
        <w:rPr>
          <w:rFonts w:ascii="IRNazanin" w:hAnsi="IRNazanin" w:eastAsia="IRNazanin"/>
          <w:color w:val="111111"/>
          <w:sz w:val="28"/>
          <w:sz w:val="28"/>
          <w:szCs w:val="28"/>
          <w:rtl w:val="true"/>
          <w:lang w:bidi="fa-IR"/>
        </w:rPr>
        <w:t>امام سجاد عليه السلام در ذيل حديثى طولانى، عمويش عباس عليه السلام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عباس عليه السلام را رحمت كند كه ايثار كرد، آزموده شد و جانش را فداى برادرش ساخت، تا آنجا كه دو دستش از تن جدا شد و خداى پاك و بلند مرتبه به جاى دو دستش، دو بال به او داد تا در بهشت همراه با فرشتگان، به وسيله آنها پرواز كند؛ همان‌گونه كه براى جعفر بن ابى طالب عليه السلام مقرر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عباس عليه السلام را در پيش خداى بلندمرتبه و سترگ، جايگاهى ويژه است كه همه شهيدان در روز رستاخيز، بدان غبطه مى‌خورند و رشك مى‌برند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09" w:name="__RefHeading___Toc2931978_3650668749"/>
      <w:bookmarkStart w:id="210" w:name="_Toc80"/>
      <w:bookmarkEnd w:id="209"/>
      <w:r>
        <w:rPr>
          <w:rtl w:val="true"/>
        </w:rPr>
        <w:t>ه</w:t>
      </w:r>
      <w:r>
        <w:rPr>
          <w:rtl w:val="true"/>
        </w:rPr>
        <w:t xml:space="preserve">) </w:t>
      </w:r>
      <w:r>
        <w:rPr>
          <w:rtl w:val="true"/>
        </w:rPr>
        <w:t>گفتار امام صادق عليه السلام‌</w:t>
      </w:r>
      <w:bookmarkEnd w:id="210"/>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عموى ما، حضرت عباس بن على عليه السلام، داراى بينشى ژرف و ايمانى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برادرش جهاد نمود و از آزمون الهى پيروز درآمد و با شهادت، رحل زندگى برچيد</w:t>
      </w:r>
      <w:r>
        <w:rPr>
          <w:rFonts w:eastAsia="IRNazanin" w:cs="IRNazanin"/>
          <w:color w:val="111111"/>
          <w:sz w:val="28"/>
          <w:szCs w:val="28"/>
          <w:rtl w:val="true"/>
          <w:lang w:bidi="fa-IR"/>
        </w:rPr>
        <w:t xml:space="preserve">. </w:t>
      </w:r>
      <w:r>
        <w:rPr>
          <w:rStyle w:val="FootnoteAnchor"/>
          <w:rtl w:val="true"/>
        </w:rPr>
        <w:footnoteReference w:id="140"/>
      </w:r>
      <w:bookmarkStart w:id="211" w:name="pg1857_21876"/>
    </w:p>
    <w:p>
      <w:pPr>
        <w:pStyle w:val="Heading3"/>
        <w:numPr>
          <w:ilvl w:val="2"/>
          <w:numId w:val="1"/>
        </w:numPr>
        <w:rPr/>
      </w:pPr>
      <w:bookmarkStart w:id="212" w:name="__RefHeading___Toc2931980_3650668749"/>
      <w:bookmarkStart w:id="213" w:name="_Toc81"/>
      <w:bookmarkEnd w:id="211"/>
      <w:bookmarkEnd w:id="212"/>
      <w:r>
        <w:rPr/>
        <w:t>2</w:t>
      </w:r>
      <w:r>
        <w:rPr>
          <w:rtl w:val="true"/>
        </w:rPr>
        <w:t xml:space="preserve">. </w:t>
      </w:r>
      <w:r>
        <w:rPr>
          <w:rtl w:val="true"/>
        </w:rPr>
        <w:t>حضرت عباس عليه السلام در آينه زيارات‌</w:t>
      </w:r>
      <w:bookmarkEnd w:id="213"/>
    </w:p>
    <w:p>
      <w:pPr>
        <w:pStyle w:val="Heading4"/>
        <w:numPr>
          <w:ilvl w:val="3"/>
          <w:numId w:val="1"/>
        </w:numPr>
        <w:rPr/>
      </w:pPr>
      <w:bookmarkStart w:id="214" w:name="__RefHeading___Toc2931982_3650668749"/>
      <w:bookmarkStart w:id="215" w:name="_Toc82"/>
      <w:bookmarkEnd w:id="214"/>
      <w:r>
        <w:rPr>
          <w:rtl w:val="true"/>
        </w:rPr>
        <w:t>زيارت مخصوص امام حسين عليه السلام‌</w:t>
      </w:r>
      <w:bookmarkEnd w:id="215"/>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زيارتى به نام زيارت مخصوص امام حسين عليه السلام نام حضرت عباس عليه السلام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الْعَبّاسِ بْنِ أَمِيرِالْمُؤمِنِينَ عليه السلام الشَّهِيدِ، السَّلامُ عَلَى الشُّهَداءِ مِنْ وُلْدِ أَمِيرِالْمُؤمِنِينَ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سلام خدا بر عباس عليه السلام پسر امير مؤمنان عليه السلام كه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شهيدانى كه از فرزندان امير مؤمنان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ديگرى كه از امام صادق عليه السلام رسيده است و در هر روز از سال مى‌توان امام حسين عليه السلام را با آن زيارت كرد، در فرازى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أمِيرِالْمُؤمِنِين عليه السلام السَّلامُ عَلَيْكَ ايُّهَا الْعَبْدُ الصّالِحُ المُطِيعُ لِلّهِ وَ لِرَسُولِهِ، اشْهَدُ انَّكَ جَاهَدْتَ وَ نَصَحْتَ وَ صَبَرْتَ حَتّى آتاكَ الْيَقِينُ، لَعَنَ اللَّهُ الظّالِمِينَ لَكُم مِنَ ألْأَوَّلِينَ وَ الْآخِرِينَ وَ أَلْحَقَهُم بِدَرَكِ الْجَحِيمِ</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تو اى بنده نيكوكار و فرمانبردار خدا و رسولش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مى‌دهم كه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كردى و خيرخواهى نمودى و بردبارى پيشه ساختى تا اينكه به مرتبه يقين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ظلم كنندگان به تو را از اولين آنها تا آخرينشان لعنت كند و آنان را در پايين‌ترين درجه جهنم، به هم ملحق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موارد بالا در زيارتى كه امام صادق عليه السلام به صفوان جمال آموخت </w:t>
      </w:r>
      <w:r>
        <w:rPr>
          <w:rStyle w:val="FootnoteAnchor"/>
          <w:rtl w:val="true"/>
        </w:rPr>
        <w:footnoteReference w:id="143"/>
      </w:r>
      <w:r>
        <w:rPr>
          <w:rFonts w:ascii="Amiri" w:hAnsi="Amiri" w:eastAsia="Amiri" w:cs="Amiri"/>
          <w:color w:val="111111"/>
          <w:sz w:val="28"/>
          <w:sz w:val="28"/>
          <w:szCs w:val="28"/>
          <w:rtl w:val="true"/>
          <w:lang w:bidi="ar-SA"/>
        </w:rPr>
        <w:t xml:space="preserve">و در زيارت روز اربعين </w:t>
      </w:r>
      <w:r>
        <w:rPr>
          <w:rStyle w:val="FootnoteAnchor"/>
          <w:rtl w:val="true"/>
        </w:rPr>
        <w:footnoteReference w:id="144"/>
      </w:r>
      <w:r>
        <w:rPr>
          <w:rFonts w:ascii="Amiri" w:hAnsi="Amiri" w:eastAsia="Amiri" w:cs="Amiri"/>
          <w:color w:val="111111"/>
          <w:sz w:val="28"/>
          <w:sz w:val="28"/>
          <w:szCs w:val="28"/>
          <w:rtl w:val="true"/>
          <w:lang w:bidi="ar-SA"/>
        </w:rPr>
        <w:t xml:space="preserve">و زيارت روز اول رجب و نيمه شعبان </w:t>
      </w:r>
      <w:r>
        <w:rPr>
          <w:rStyle w:val="FootnoteAnchor"/>
          <w:rtl w:val="true"/>
        </w:rPr>
        <w:footnoteReference w:id="145"/>
      </w:r>
      <w:r>
        <w:rPr>
          <w:rFonts w:ascii="Amiri" w:hAnsi="Amiri" w:eastAsia="Amiri" w:cs="Amiri"/>
          <w:color w:val="111111"/>
          <w:sz w:val="28"/>
          <w:sz w:val="28"/>
          <w:szCs w:val="28"/>
          <w:rtl w:val="true"/>
          <w:lang w:bidi="ar-SA"/>
        </w:rPr>
        <w:t xml:space="preserve">، زيارت شب و روز نيمه رجب </w:t>
      </w:r>
      <w:r>
        <w:rPr>
          <w:rStyle w:val="FootnoteAnchor"/>
          <w:rtl w:val="true"/>
        </w:rPr>
        <w:footnoteReference w:id="146"/>
      </w:r>
      <w:r>
        <w:rPr>
          <w:rFonts w:ascii="Amiri" w:hAnsi="Amiri" w:eastAsia="Amiri" w:cs="Amiri"/>
          <w:color w:val="111111"/>
          <w:sz w:val="28"/>
          <w:sz w:val="28"/>
          <w:szCs w:val="28"/>
          <w:rtl w:val="true"/>
          <w:lang w:bidi="ar-SA"/>
        </w:rPr>
        <w:t>و در زيارت روز عرفه، بخش‌هايى از زيارت به حضرت عباس اختصاص يافته است</w:t>
      </w:r>
      <w:r>
        <w:rPr>
          <w:rFonts w:eastAsia="Amiri" w:cs="Amiri" w:ascii="Amiri" w:hAnsi="Amiri"/>
          <w:color w:val="111111"/>
          <w:sz w:val="28"/>
          <w:szCs w:val="28"/>
          <w:rtl w:val="true"/>
          <w:lang w:bidi="ar-SA"/>
        </w:rPr>
        <w:t xml:space="preserve">. </w:t>
      </w:r>
      <w:r>
        <w:rPr>
          <w:rStyle w:val="FootnoteAnchor"/>
          <w:rtl w:val="true"/>
        </w:rPr>
        <w:footnoteReference w:id="147"/>
      </w:r>
      <w:bookmarkStart w:id="216" w:name="pg1857_21881"/>
    </w:p>
    <w:p>
      <w:pPr>
        <w:pStyle w:val="Heading2"/>
        <w:numPr>
          <w:ilvl w:val="1"/>
          <w:numId w:val="1"/>
        </w:numPr>
        <w:rPr/>
      </w:pPr>
      <w:bookmarkStart w:id="217" w:name="__RefHeading___Toc2931984_3650668749"/>
      <w:bookmarkStart w:id="218" w:name="_Toc83"/>
      <w:bookmarkEnd w:id="216"/>
      <w:bookmarkEnd w:id="217"/>
      <w:r>
        <w:rPr/>
        <w:t>11</w:t>
      </w:r>
      <w:r>
        <w:rPr>
          <w:rtl w:val="true"/>
        </w:rPr>
        <w:t xml:space="preserve"> </w:t>
      </w:r>
      <w:r>
        <w:rPr>
          <w:rtl w:val="true"/>
        </w:rPr>
        <w:t>حرم مطهر حضرت عباس عليه السلام‌</w:t>
      </w:r>
      <w:bookmarkEnd w:id="218"/>
    </w:p>
    <w:p>
      <w:pPr>
        <w:pStyle w:val="Heading3"/>
        <w:numPr>
          <w:ilvl w:val="2"/>
          <w:numId w:val="1"/>
        </w:numPr>
        <w:rPr/>
      </w:pPr>
      <w:bookmarkStart w:id="219" w:name="__RefHeading___Toc2931986_3650668749"/>
      <w:bookmarkStart w:id="220" w:name="_Toc84"/>
      <w:bookmarkEnd w:id="219"/>
      <w:r>
        <w:rPr/>
        <w:t>1</w:t>
      </w:r>
      <w:r>
        <w:rPr>
          <w:rtl w:val="true"/>
        </w:rPr>
        <w:t xml:space="preserve">. </w:t>
      </w:r>
      <w:r>
        <w:rPr>
          <w:rtl w:val="true"/>
        </w:rPr>
        <w:t>تاريخچه حرم‌</w:t>
      </w:r>
      <w:bookmarkEnd w:id="220"/>
    </w:p>
    <w:p>
      <w:pPr>
        <w:pStyle w:val="Heading4"/>
        <w:numPr>
          <w:ilvl w:val="3"/>
          <w:numId w:val="1"/>
        </w:numPr>
        <w:rPr/>
      </w:pPr>
      <w:bookmarkStart w:id="221" w:name="__RefHeading___Toc2931988_3650668749"/>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آستان مقدس حضرت عباس عليه السلام يكى از مهم‌ترين زيارتگاه‌هاى شيعيان جهان است كه تاريخچه مشتركى با حرم سيدالشهداء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بنى‌اسد، نخستين كسانى بودند كه مزار پاك حضرت عباس عليه السلام را بنا نهادند تا با گذشت زمان،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زائر مزار نورانى ايشان، عبيداللَّه بن حر جعفى از برجستگان شيعه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بيستم صفر، صحابى مشهور پيامبر اكرم صلى الله عليه و آله، جابر بن عبداللَّه انصارى به زيارت مزار او شتافت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23" w:name="__RefHeading___Toc2931990_3650668749"/>
      <w:bookmarkStart w:id="224" w:name="_Toc86"/>
      <w:bookmarkEnd w:id="223"/>
      <w:r>
        <w:rPr>
          <w:rtl w:val="true"/>
        </w:rPr>
        <w:t>الف</w:t>
      </w:r>
      <w:r>
        <w:rPr>
          <w:rtl w:val="true"/>
        </w:rPr>
        <w:t xml:space="preserve">) </w:t>
      </w:r>
      <w:r>
        <w:rPr>
          <w:rtl w:val="true"/>
        </w:rPr>
        <w:t>نخستين بناها</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ثقفى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كمك گروهى از عرب‌ها و ايرانيان كه از شيعيان امير مؤمنان على عليه السلام بودند، دست به</w:t>
      </w:r>
      <w:bookmarkStart w:id="225" w:name="pg1857_21884"/>
    </w:p>
    <w:p>
      <w:pPr>
        <w:pStyle w:val="BookText"/>
        <w:rPr/>
      </w:pPr>
      <w:bookmarkEnd w:id="225"/>
      <w:r>
        <w:rPr>
          <w:rFonts w:ascii="IRNazanin" w:hAnsi="IRNazanin" w:eastAsia="IRNazanin"/>
          <w:color w:val="111111"/>
          <w:sz w:val="28"/>
          <w:sz w:val="28"/>
          <w:szCs w:val="28"/>
          <w:rtl w:val="true"/>
          <w:lang w:bidi="fa-IR"/>
        </w:rPr>
        <w:t>قيام گسترده‌اى بر ضد دستگاه حكومت وقت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شعار خونخواهى شهيدان كربلا به دستگيرى و كشتن قاتلان آنان پرداخت و در بين النهرين،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حكومتش، نخستين عمارت را بر مزار حضرت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كربلا رو به آبادانى پيش رفت و مردم، دسته دسته در آن سكونت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عمارتى كه مختار ساخته بود،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هارون الرشيد، خليفه عباسى، به كلى ويران شد</w:t>
      </w:r>
      <w:r>
        <w:rPr>
          <w:rFonts w:eastAsia="IRNazanin" w:cs="IRNazanin"/>
          <w:color w:val="111111"/>
          <w:sz w:val="28"/>
          <w:szCs w:val="28"/>
          <w:rtl w:val="true"/>
          <w:lang w:bidi="fa-IR"/>
        </w:rPr>
        <w:t>.</w:t>
      </w:r>
    </w:p>
    <w:p>
      <w:pPr>
        <w:pStyle w:val="Heading4"/>
        <w:numPr>
          <w:ilvl w:val="3"/>
          <w:numId w:val="1"/>
        </w:numPr>
        <w:rPr/>
      </w:pPr>
      <w:bookmarkStart w:id="226" w:name="__RefHeading___Toc2931992_3650668749"/>
      <w:bookmarkStart w:id="227" w:name="_Toc87"/>
      <w:bookmarkEnd w:id="226"/>
      <w:r>
        <w:rPr>
          <w:rtl w:val="true"/>
        </w:rPr>
        <w:t>ب</w:t>
      </w:r>
      <w:r>
        <w:rPr>
          <w:rtl w:val="true"/>
        </w:rPr>
        <w:t xml:space="preserve">) </w:t>
      </w:r>
      <w:r>
        <w:rPr>
          <w:rtl w:val="true"/>
        </w:rPr>
        <w:t>بناى دوم‌</w:t>
      </w:r>
      <w:bookmarkEnd w:id="227"/>
    </w:p>
    <w:p>
      <w:pPr>
        <w:pStyle w:val="BookText"/>
        <w:rPr/>
      </w:pPr>
      <w:r>
        <w:rPr>
          <w:rFonts w:ascii="IRNazanin" w:hAnsi="IRNazanin" w:eastAsia="IRNazanin"/>
          <w:color w:val="111111"/>
          <w:sz w:val="28"/>
          <w:sz w:val="28"/>
          <w:szCs w:val="28"/>
          <w:rtl w:val="true"/>
          <w:lang w:bidi="fa-IR"/>
        </w:rPr>
        <w:t xml:space="preserve">مأمون، خليفه عباسى كه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قدرت رسيد، برخلاف پدرش، براى مردم فريبى و جلب رضايت عمومى، به ويژه شيعيان خراسان، به بناى دوباره آستان حضرت عباس عليه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متوكل عباسى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دشمنان سرسخت اهل بيت عليهم السلام و شيعيان بود، دستور داد تا اين آستان بلند و شهر كربلا را ويران سازند، آن را شخم بزنند و بر آن آب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دومين بناى مزار حضرت عباس عليه السلام نيز ويران شد</w:t>
      </w:r>
      <w:r>
        <w:rPr>
          <w:rFonts w:eastAsia="IRNazanin" w:cs="IRNazanin"/>
          <w:color w:val="111111"/>
          <w:sz w:val="28"/>
          <w:szCs w:val="28"/>
          <w:rtl w:val="true"/>
          <w:lang w:bidi="fa-IR"/>
        </w:rPr>
        <w:t>.</w:t>
      </w:r>
    </w:p>
    <w:p>
      <w:pPr>
        <w:pStyle w:val="Heading4"/>
        <w:numPr>
          <w:ilvl w:val="3"/>
          <w:numId w:val="1"/>
        </w:numPr>
        <w:rPr/>
      </w:pPr>
      <w:bookmarkStart w:id="228" w:name="__RefHeading___Toc2931994_3650668749"/>
      <w:bookmarkStart w:id="229" w:name="_Toc88"/>
      <w:bookmarkEnd w:id="228"/>
      <w:r>
        <w:rPr>
          <w:rtl w:val="true"/>
        </w:rPr>
        <w:t>ج</w:t>
      </w:r>
      <w:r>
        <w:rPr>
          <w:rtl w:val="true"/>
        </w:rPr>
        <w:t xml:space="preserve">) </w:t>
      </w:r>
      <w:r>
        <w:rPr>
          <w:rtl w:val="true"/>
        </w:rPr>
        <w:t>بناى سوم‌</w:t>
      </w:r>
      <w:bookmarkEnd w:id="2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متوكل، فرزند او المنتصر بر اريكه قدرت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هم‌چون مأمون، سياست دو گانه‌اى نسبت به</w:t>
      </w:r>
      <w:bookmarkStart w:id="230" w:name="pg1857_21886"/>
    </w:p>
    <w:p>
      <w:pPr>
        <w:pStyle w:val="BookText"/>
        <w:rPr/>
      </w:pPr>
      <w:bookmarkEnd w:id="230"/>
      <w:r>
        <w:rPr>
          <w:rFonts w:ascii="IRNazanin" w:hAnsi="IRNazanin" w:eastAsia="IRNazanin"/>
          <w:color w:val="111111"/>
          <w:sz w:val="28"/>
          <w:sz w:val="28"/>
          <w:szCs w:val="28"/>
          <w:rtl w:val="true"/>
          <w:lang w:bidi="fa-IR"/>
        </w:rPr>
        <w:t>شيعيان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اموال زيادى را ميان علويان تقسيم كرد و دستور داد كه آستان حضرت عباس عليه السلام را تجديد بنا كنند و شهر كربلا را از نو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دوباره از اطراف و اكناف به سوى كربلا آمدند و اين شهر، دوباره رونق گرفت</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31" w:name="__RefHeading___Toc2931996_3650668749"/>
      <w:bookmarkStart w:id="232" w:name="_Toc89"/>
      <w:bookmarkEnd w:id="231"/>
      <w:r>
        <w:rPr>
          <w:rtl w:val="true"/>
        </w:rPr>
        <w:t>د</w:t>
      </w:r>
      <w:r>
        <w:rPr>
          <w:rtl w:val="true"/>
        </w:rPr>
        <w:t xml:space="preserve">) </w:t>
      </w:r>
      <w:r>
        <w:rPr>
          <w:rtl w:val="true"/>
        </w:rPr>
        <w:t>بناى چهارم‌</w:t>
      </w:r>
      <w:bookmarkEnd w:id="23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عضدالدوله ديلمى پس از ورود به بغداد، به زيارت كربلا و نجف شتافت و با ديدن اوضاع حرم، دستور داد مرقد شكوه‌مندى براى حضرت عباس عليه السلام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بناى جديد حرم، ازهمان سال آغاز شد و تا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امروزى حرم، از آثار عضدالدوله است</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33" w:name="__RefHeading___Toc2931998_3650668749"/>
      <w:bookmarkStart w:id="234" w:name="_Toc90"/>
      <w:bookmarkEnd w:id="233"/>
      <w:r>
        <w:rPr>
          <w:rtl w:val="true"/>
        </w:rPr>
        <w:t>ه</w:t>
      </w:r>
      <w:r>
        <w:rPr>
          <w:rtl w:val="true"/>
        </w:rPr>
        <w:t xml:space="preserve">) </w:t>
      </w:r>
      <w:r>
        <w:rPr>
          <w:rtl w:val="true"/>
        </w:rPr>
        <w:t>عصر جلايريان‌</w:t>
      </w:r>
      <w:bookmarkEnd w:id="2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تأسيس دولت جلايريان در ايران و به قدرت رسيدن شيخ حسن ايلكانى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اويس، فرزند شيخ حسن، تعميرات گسترده‌اى را در اين آستانه مطهر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تعمير به طول انجاميد و در عصر فرزند او سلطان احمد به پايان رسيد كه تاريخ پايان آن را</w:t>
      </w:r>
      <w:bookmarkStart w:id="235" w:name="pg1857_21888"/>
    </w:p>
    <w:p>
      <w:pPr>
        <w:pStyle w:val="BookText"/>
        <w:rPr/>
      </w:pPr>
      <w:bookmarkEnd w:id="23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اين كار، هداياى فراوانى به آنجا فرستاده شد</w:t>
      </w:r>
      <w:r>
        <w:rPr>
          <w:rFonts w:eastAsia="IRNazanin" w:cs="IRNazanin"/>
          <w:color w:val="111111"/>
          <w:sz w:val="28"/>
          <w:szCs w:val="28"/>
          <w:rtl w:val="true"/>
          <w:lang w:bidi="fa-IR"/>
        </w:rPr>
        <w:t>.</w:t>
      </w:r>
    </w:p>
    <w:p>
      <w:pPr>
        <w:pStyle w:val="Heading4"/>
        <w:numPr>
          <w:ilvl w:val="3"/>
          <w:numId w:val="1"/>
        </w:numPr>
        <w:rPr/>
      </w:pPr>
      <w:bookmarkStart w:id="236" w:name="__RefHeading___Toc2932000_3650668749"/>
      <w:bookmarkStart w:id="237" w:name="_Toc91"/>
      <w:bookmarkEnd w:id="236"/>
      <w:r>
        <w:rPr>
          <w:rtl w:val="true"/>
        </w:rPr>
        <w:t>و</w:t>
      </w:r>
      <w:r>
        <w:rPr>
          <w:rtl w:val="true"/>
        </w:rPr>
        <w:t xml:space="preserve">) </w:t>
      </w:r>
      <w:r>
        <w:rPr>
          <w:rtl w:val="true"/>
        </w:rPr>
        <w:t>عصر صفويه‌</w:t>
      </w:r>
      <w:bookmarkEnd w:id="237"/>
    </w:p>
    <w:p>
      <w:pPr>
        <w:pStyle w:val="BookText"/>
        <w:rPr/>
      </w:pPr>
      <w:r>
        <w:rPr>
          <w:rFonts w:ascii="IRNazanin" w:hAnsi="IRNazanin" w:eastAsia="IRNazanin"/>
          <w:color w:val="111111"/>
          <w:sz w:val="28"/>
          <w:sz w:val="28"/>
          <w:szCs w:val="28"/>
          <w:rtl w:val="true"/>
          <w:lang w:bidi="fa-IR"/>
        </w:rPr>
        <w:t xml:space="preserve">شاه اسماعيل صفوى، هنگامى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فاتحانه وارد بغداد شد، مورد استقبال بى‌نظير شيعيان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فرداى آن روز به زيارت كربلا رفت و در حرم اباعبداللَّه الحسين عليه السلام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آستان مقدس علمدار كربلا شتافت و دستور بازسازى حرم ايشان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دوازده قنديل طلاى ناب را كه با خود آورده و بر هر يك از آنها نام مقدس يكى از امامان معصوم عليهم السلام حك شده بود، به آستانه مقدس حضرت اهدا كرد و تمامى حرم و رواق‌ها را با فرش‌هاى گران‌بهاى ابريشمى كه در اصفهان بافته شده بود،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خدمتگزار نيز براى نگهدارى از حرم و حفظ روشنايى قنديل‌هاى آن گمارد كه بعدها در كربلا به آلِ قنديل شهرت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حرم را كاشى كارى كنند كه اين كاشى كارى،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هم‌چنان باقى بود</w:t>
      </w:r>
      <w:r>
        <w:rPr>
          <w:rFonts w:eastAsia="IRNazanin" w:cs="IRNazanin"/>
          <w:color w:val="111111"/>
          <w:sz w:val="28"/>
          <w:szCs w:val="28"/>
          <w:rtl w:val="true"/>
          <w:lang w:bidi="fa-IR"/>
        </w:rPr>
        <w:t>.</w:t>
      </w:r>
    </w:p>
    <w:p>
      <w:pPr>
        <w:pStyle w:val="Heading4"/>
        <w:numPr>
          <w:ilvl w:val="3"/>
          <w:numId w:val="1"/>
        </w:numPr>
        <w:rPr/>
      </w:pPr>
      <w:bookmarkStart w:id="238" w:name="__RefHeading___Toc2932002_3650668749"/>
      <w:bookmarkStart w:id="239" w:name="_Toc92"/>
      <w:bookmarkEnd w:id="238"/>
      <w:r>
        <w:rPr>
          <w:rtl w:val="true"/>
        </w:rPr>
        <w:t>ز</w:t>
      </w:r>
      <w:r>
        <w:rPr>
          <w:rtl w:val="true"/>
        </w:rPr>
        <w:t xml:space="preserve">) </w:t>
      </w:r>
      <w:r>
        <w:rPr>
          <w:rtl w:val="true"/>
        </w:rPr>
        <w:t>عصر افشاريه‌</w:t>
      </w:r>
      <w:bookmarkEnd w:id="2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 گسترده‌اى را در معمارى و زيباسازى آستان حضرت عباس عليه السلام انجام داد</w:t>
      </w:r>
      <w:bookmarkStart w:id="240" w:name="pg1857_21890"/>
    </w:p>
    <w:p>
      <w:pPr>
        <w:pStyle w:val="BookText"/>
        <w:rPr/>
      </w:pPr>
      <w:bookmarkEnd w:id="240"/>
      <w:r>
        <w:rPr>
          <w:rFonts w:ascii="IRNazanin" w:hAnsi="IRNazanin" w:eastAsia="IRNazanin"/>
          <w:color w:val="111111"/>
          <w:sz w:val="28"/>
          <w:sz w:val="28"/>
          <w:szCs w:val="28"/>
          <w:rtl w:val="true"/>
          <w:lang w:bidi="fa-IR"/>
        </w:rPr>
        <w:t>و هداياى فراوانى نيز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براى پاس‌داشت عيد بزرگ غدير از كربلا به نجف مى‌رفتند، مورد حمله گسترده مسعود بن عبدالعزيز وهابى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هجوم، شهر كربلا به تاراج رفت و حرم حضرت عباس عليه السلام نيز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جنايت‌آميزِ وهابيان، همه هدايايى كه در دوره صفويه و افشاريه و ديگر دوره‌ها به حرم آورده شده بود، به يغما رفت</w:t>
      </w:r>
      <w:r>
        <w:rPr>
          <w:rFonts w:eastAsia="IRNazanin" w:cs="IRNazanin"/>
          <w:color w:val="111111"/>
          <w:sz w:val="28"/>
          <w:szCs w:val="28"/>
          <w:rtl w:val="true"/>
          <w:lang w:bidi="fa-IR"/>
        </w:rPr>
        <w:t>.</w:t>
      </w:r>
    </w:p>
    <w:p>
      <w:pPr>
        <w:pStyle w:val="Heading4"/>
        <w:numPr>
          <w:ilvl w:val="3"/>
          <w:numId w:val="1"/>
        </w:numPr>
        <w:rPr/>
      </w:pPr>
      <w:bookmarkStart w:id="241" w:name="__RefHeading___Toc2932004_3650668749"/>
      <w:bookmarkStart w:id="242" w:name="_Toc93"/>
      <w:bookmarkEnd w:id="241"/>
      <w:r>
        <w:rPr>
          <w:rtl w:val="true"/>
        </w:rPr>
        <w:t>ح</w:t>
      </w:r>
      <w:r>
        <w:rPr>
          <w:rtl w:val="true"/>
        </w:rPr>
        <w:t xml:space="preserve">) </w:t>
      </w:r>
      <w:r>
        <w:rPr>
          <w:rtl w:val="true"/>
        </w:rPr>
        <w:t>عصر قاجاريه‌</w:t>
      </w:r>
      <w:bookmarkEnd w:id="242"/>
    </w:p>
    <w:p>
      <w:pPr>
        <w:pStyle w:val="BookText"/>
        <w:rPr/>
      </w:pPr>
      <w:r>
        <w:rPr>
          <w:rFonts w:ascii="IRNazanin" w:hAnsi="IRNazanin" w:eastAsia="IRNazanin"/>
          <w:color w:val="111111"/>
          <w:sz w:val="28"/>
          <w:sz w:val="28"/>
          <w:szCs w:val="28"/>
          <w:rtl w:val="true"/>
          <w:lang w:bidi="fa-IR"/>
        </w:rPr>
        <w:t xml:space="preserve">پس از حادثه غارت وهّابيان كه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و اشياى گران‌بهايى به غارت رفت، فتحعلى شاه قاجار آن چه از اين حرم به غارت رفته بود، به حرم بازگردانيد و گنبد حضرت عباس عليه السلام را كاشى كارى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گنبد امام حسين عليه السلام و جلوى ايوان درب حرم از سمت قبله را نيز طلاكارى كرد و صندوقى از ساج بر مرقد امام حسين عليه السلام نهاد و ضريح را نقره كارى كرد و دستور داد ضريحى از نقره خالص براى مرقد حضرت عباس عليه السلام بسازند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سقف ضريح را نواب بهراء با هزينه خود تجديد كرد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به دست ميرزا محمد باقر راجه حائرى انجام گرفت و نجّار باشى اسطه </w:t>
      </w:r>
      <w:r>
        <w:rPr>
          <w:rStyle w:val="FootnoteAnchor"/>
          <w:rtl w:val="true"/>
        </w:rPr>
        <w:footnoteReference w:id="152"/>
      </w:r>
      <w:r>
        <w:rPr>
          <w:rFonts w:ascii="Amiri" w:hAnsi="Amiri" w:eastAsia="Amiri" w:cs="Amiri"/>
          <w:color w:val="111111"/>
          <w:sz w:val="28"/>
          <w:sz w:val="28"/>
          <w:szCs w:val="28"/>
          <w:rtl w:val="true"/>
          <w:lang w:bidi="ar-SA"/>
        </w:rPr>
        <w:t>اسماعيل آن را زينت كارى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شكراللَّه فرزند بدل بك افشارى نيز نسبت به حرم مطهر حضرت عباس عليه السلام خدمات زيادى انجام داد و هزينه طلاكارى ايوان جلوى حرم را را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پيشنهاد فقيه بزرگ، شيخ زين العابدين حائرى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گلدسته‌هاى حرم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صدر اعظم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خاندان نظام الدوله و خاندان صدرى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كاشى‌كارى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تعميرات اخير حرم، اين جمله روى ضريح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اباالفضل العباس ادركنى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 محمد صادق شوشترى چهار طرف صحن را بنا كرد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را كاشى‌كارى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شاه لكنهورى ايوان كوچكى را كه جلوى درب اول قرار دارد و از قديم به ايوان طلا معروف بوده،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الدوله، همسر ناصرالدين شاه قاجار نيز، نماى درب قبله را طلاكارى نمود، و سيد حسن، ملقب به مقتدر السّلطنه، نماى غربى ايوان را طلاكارى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تاريخى كه بر ديوار غربى ثبت شده است،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نشان مى‌دهد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عبدالحميد عثمانى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ايوان مزبور را با چوب ساج و چوب جنگل مسقّف ساخت،</w:t>
      </w:r>
      <w:bookmarkStart w:id="243" w:name="pg1857_21894"/>
    </w:p>
    <w:p>
      <w:pPr>
        <w:pStyle w:val="BookText"/>
        <w:rPr/>
      </w:pPr>
      <w:bookmarkEnd w:id="243"/>
      <w:r>
        <w:rPr>
          <w:rFonts w:ascii="IRNazanin" w:hAnsi="IRNazanin" w:eastAsia="IRNazanin"/>
          <w:color w:val="111111"/>
          <w:sz w:val="28"/>
          <w:sz w:val="28"/>
          <w:szCs w:val="28"/>
          <w:rtl w:val="true"/>
          <w:lang w:bidi="fa-IR"/>
        </w:rPr>
        <w:t>هم‌چنان كه از تاريخ بالاى درب قبله كه همراه با اشعارى تركى نگاشته شده است، برمى‌آيد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44" w:name="__RefHeading___Toc2932006_3650668749"/>
      <w:bookmarkStart w:id="245" w:name="_Toc94"/>
      <w:bookmarkEnd w:id="244"/>
      <w:r>
        <w:rPr/>
        <w:t>2</w:t>
      </w:r>
      <w:r>
        <w:rPr>
          <w:rtl w:val="true"/>
        </w:rPr>
        <w:t xml:space="preserve">. </w:t>
      </w:r>
      <w:r>
        <w:rPr>
          <w:rtl w:val="true"/>
        </w:rPr>
        <w:t>دورنمايى از حرم فعلى‌</w:t>
      </w:r>
      <w:bookmarkEnd w:id="245"/>
    </w:p>
    <w:p>
      <w:pPr>
        <w:pStyle w:val="BookText"/>
        <w:rPr/>
      </w:pPr>
      <w:r>
        <w:rPr>
          <w:rFonts w:ascii="IRNazanin" w:hAnsi="IRNazanin" w:eastAsia="IRNazanin"/>
          <w:color w:val="111111"/>
          <w:sz w:val="28"/>
          <w:sz w:val="28"/>
          <w:szCs w:val="28"/>
          <w:rtl w:val="true"/>
          <w:lang w:bidi="fa-IR"/>
        </w:rPr>
        <w:t xml:space="preserve">آستان نورانى حضرت عباس عليه السلام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شمال شرقى حرم مطهر حضرت سيدالشهداء عليه السلام قرار دارد و ميدان بزرگى هر دو آستان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علمدار باوفاى كربلا در وسط حرم شريف ايشان واقع شده كه هديه حضرت آيت اللَّه العظمى سيد محسن حكيم رحمه الله است كه با پنجه هنرمندان ايرانى در اصفهان و با به كار بردن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پس از سه سال كار شبانه روزى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حرم، داراى چهار رواق قرينه است كه ابهت خاصى به حرم بخشيده است و به همديگر منتهى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آينه‌كارى داخل رواق‌ها و طلاكارى گنبد را نيز هنرمندان ايرانى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جنوبى حرم نيز ايوانى وجود دارد كه سرپوشيده است و در وسط آن در طلايى ميناكارى ساخت اصفهان و در ضلع شرقى و غربى آن نيز دو در كوچك وجود دارد كه هر سه به رواق جنوبى گشوده مى‌شود و در دو طرف ايوان جنوبى حرم، دو مأذنه با معمارى چشم‌نوازى طرّاحى شده است</w:t>
      </w:r>
      <w:r>
        <w:rPr>
          <w:rFonts w:eastAsia="IRNazanin" w:cs="IRNazanin"/>
          <w:color w:val="111111"/>
          <w:sz w:val="28"/>
          <w:szCs w:val="28"/>
          <w:rtl w:val="true"/>
          <w:lang w:bidi="fa-IR"/>
        </w:rPr>
        <w:t>.</w:t>
      </w:r>
      <w:bookmarkStart w:id="246" w:name="pg1857_21896"/>
    </w:p>
    <w:p>
      <w:pPr>
        <w:pStyle w:val="BookText"/>
        <w:rPr/>
      </w:pPr>
      <w:bookmarkEnd w:id="246"/>
      <w:r>
        <w:rPr>
          <w:rFonts w:ascii="IRNazanin" w:hAnsi="IRNazanin" w:eastAsia="IRNazanin"/>
          <w:color w:val="111111"/>
          <w:sz w:val="28"/>
          <w:sz w:val="28"/>
          <w:szCs w:val="28"/>
          <w:rtl w:val="true"/>
          <w:lang w:bidi="fa-IR"/>
        </w:rPr>
        <w:t>آستانه حضرت عباس عليه السلام داراى يك صحن چهار گوش است كه بناى حرم، وسط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صحن نيز حجره‌هايى بنا شده است كه شمار زيادى از علماى شيعه و پادشاهان و حاكمان شيعى در آن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صحن، هشت در ورودى و خروجى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جنوبى حرم، درب قبله يا باب الرّسول و در سمت شمال، باب الجواد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چهار در به نام‌هاى باب الحسن عليه السلام، باب الحسين عليه السلام، باب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موسى بن جعفر عليه السلام و در بخش شرقى نيز دو در، به نام‌هاى باب امير مؤمنان عليه السلام و باب على بن موسى الرضا عليه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كلى حرم، افزون بر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در نقشه و سبك معمارى، مانند حرم سيدالشهداء عليه السلام، ولى در ابعادى كوچك‌تر است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47" w:name="__RefHeading___Toc2932008_3650668749"/>
      <w:bookmarkStart w:id="248" w:name="_Toc95"/>
      <w:bookmarkEnd w:id="247"/>
      <w:r>
        <w:rPr/>
        <w:t>3</w:t>
      </w:r>
      <w:r>
        <w:rPr>
          <w:rtl w:val="true"/>
        </w:rPr>
        <w:t xml:space="preserve">. </w:t>
      </w:r>
      <w:r>
        <w:rPr>
          <w:rtl w:val="true"/>
        </w:rPr>
        <w:t>مقام‌ها</w:t>
      </w:r>
      <w:bookmarkEnd w:id="248"/>
    </w:p>
    <w:p>
      <w:pPr>
        <w:pStyle w:val="Heading4"/>
        <w:numPr>
          <w:ilvl w:val="3"/>
          <w:numId w:val="1"/>
        </w:numPr>
        <w:rPr/>
      </w:pPr>
      <w:bookmarkStart w:id="249" w:name="__RefHeading___Toc2932010_3650668749"/>
      <w:bookmarkStart w:id="250" w:name="_Toc96"/>
      <w:bookmarkEnd w:id="249"/>
      <w:r>
        <w:rPr>
          <w:rtl w:val="true"/>
        </w:rPr>
        <w:t>الف</w:t>
      </w:r>
      <w:r>
        <w:rPr>
          <w:rtl w:val="true"/>
        </w:rPr>
        <w:t xml:space="preserve">) </w:t>
      </w:r>
      <w:r>
        <w:rPr>
          <w:rtl w:val="true"/>
        </w:rPr>
        <w:t>محل دفن سر</w:t>
      </w:r>
      <w:bookmarkEnd w:id="2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كربلا، سرهاى شهيدان را به كوفه و از آنجا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سر حضرت را در شام، در قبرستان باب الصغير دمشق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bookmarkStart w:id="251" w:name="pg1857_21898"/>
    </w:p>
    <w:p>
      <w:pPr>
        <w:pStyle w:val="BookText"/>
        <w:rPr/>
      </w:pPr>
      <w:bookmarkEnd w:id="251"/>
      <w:r>
        <w:rPr>
          <w:rFonts w:ascii="IRNazanin" w:hAnsi="IRNazanin" w:eastAsia="IRNazanin"/>
          <w:color w:val="111111"/>
          <w:sz w:val="28"/>
          <w:sz w:val="28"/>
          <w:szCs w:val="28"/>
          <w:rtl w:val="true"/>
          <w:lang w:bidi="fa-IR"/>
        </w:rPr>
        <w:t>نيز بر اين باورند كه سر او را به كربلا بردند و به بدن ملحق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نظريه‌هاى ديگرى نيز مطرح است كه به دليل ضعف و كم اعتبار بودن آنها، از بيان آن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ديدگاه نخست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قبرستان باب الصغير در دمشق، روى مقبره‌اى حك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محل دفن سرهاى عباس بن على عليه السلام، على اكبر بن حسين عليه السلام و حبيب بن مظاهر رحمه الله است؛ </w:t>
      </w:r>
      <w:r>
        <w:rPr>
          <w:rStyle w:val="FootnoteAnchor"/>
          <w:rtl w:val="true"/>
        </w:rPr>
        <w:footnoteReference w:id="155"/>
      </w:r>
      <w:r>
        <w:rPr>
          <w:rFonts w:ascii="IRNazanin" w:hAnsi="IRNazanin" w:eastAsia="IRNazanin"/>
          <w:color w:val="111111"/>
          <w:sz w:val="28"/>
          <w:sz w:val="28"/>
          <w:szCs w:val="28"/>
          <w:rtl w:val="true"/>
          <w:lang w:bidi="fa-IR"/>
        </w:rPr>
        <w:t>ولى پس از گذشت مدتى، سنگ مقبره در اثر ويرانى بنا گم شد و ضريحى بر روى آن مقبره گذاشتند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52" w:name="__RefHeading___Toc2932012_3650668749"/>
      <w:bookmarkStart w:id="253" w:name="_Toc97"/>
      <w:bookmarkEnd w:id="252"/>
      <w:r>
        <w:rPr>
          <w:rtl w:val="true"/>
        </w:rPr>
        <w:t>ب</w:t>
      </w:r>
      <w:r>
        <w:rPr>
          <w:rtl w:val="true"/>
        </w:rPr>
        <w:t xml:space="preserve">) </w:t>
      </w:r>
      <w:r>
        <w:rPr>
          <w:rtl w:val="true"/>
        </w:rPr>
        <w:t>مقام دست راست حضرت عباس عليه السلام‌</w:t>
      </w:r>
      <w:bookmarkEnd w:id="2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كربلا، دو زيارتگاه به نام مقام دست راست و مقام دست چپ حضرت عباس عليه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دست راست، در سمت شمال شرقى دروازه بغداد، نزديك در شرقى صحن مطهر حضرت عباس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جايى است كه دست راست حضرت ابوالفضل عليه السلام در اثناى نبرد با دشمن از بدنش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اين مقام، ضريح كوچكى از برنز نصب شده است و بر</w:t>
      </w:r>
      <w:bookmarkStart w:id="254" w:name="pg1857_21900"/>
    </w:p>
    <w:p>
      <w:pPr>
        <w:pStyle w:val="BookText"/>
        <w:rPr/>
      </w:pPr>
      <w:bookmarkEnd w:id="254"/>
      <w:r>
        <w:rPr>
          <w:rFonts w:ascii="Amiri" w:hAnsi="Amiri" w:eastAsia="Amiri" w:cs="Amiri"/>
          <w:color w:val="111111"/>
          <w:sz w:val="28"/>
          <w:sz w:val="28"/>
          <w:szCs w:val="28"/>
          <w:rtl w:val="true"/>
          <w:lang w:bidi="ar-SA"/>
        </w:rPr>
        <w:t>كتيبه آن، اشعار زير 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افتاد دست راست خدايا ز پيكرم‌بر دامن حسين عليه السلام رسان دست ديگرم</w:t>
      </w:r>
    </w:p>
    <w:p>
      <w:pPr>
        <w:pStyle w:val="BookText"/>
        <w:rPr/>
      </w:pPr>
      <w:r>
        <w:rPr>
          <w:rFonts w:ascii="IRNazanin" w:hAnsi="IRNazanin" w:eastAsia="IRNazanin"/>
          <w:color w:val="111111"/>
          <w:sz w:val="28"/>
          <w:sz w:val="28"/>
          <w:szCs w:val="28"/>
          <w:rtl w:val="true"/>
          <w:lang w:bidi="fa-IR"/>
        </w:rPr>
        <w:t>دست چپم به جاست اگر نيست دست راست‌اما هزار حيف كه يك دست بى‌صداست</w:t>
      </w:r>
    </w:p>
    <w:p>
      <w:pPr>
        <w:pStyle w:val="BookText"/>
        <w:rPr/>
      </w:pPr>
      <w:r>
        <w:rPr>
          <w:rFonts w:ascii="Amiri" w:hAnsi="Amiri" w:eastAsia="Amiri" w:cs="Amiri"/>
          <w:color w:val="111111"/>
          <w:sz w:val="28"/>
          <w:sz w:val="28"/>
          <w:szCs w:val="28"/>
          <w:rtl w:val="true"/>
          <w:lang w:bidi="ar-SA"/>
        </w:rPr>
        <w:t xml:space="preserve">بر ديوارش تصويرى زيبا با 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دو شعر فارسى كه نام سراينده آن نيامده، 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عكس دو بازوى قطع شده كه زير آن نوشته شده، اينجا دو دست ابوالفضل العباس عليه السلام از بدن جدا شد روى ديوار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اين بنا در اواسط قرن سيزدهم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بقاياى نهرى كه در آن زمان به نهر مقبره عباس عليه السلام معروف بوده و از بقاياى نهر علقمه محسوب مى‌شده، احداث گرديده است</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55" w:name="__RefHeading___Toc2932014_3650668749"/>
      <w:bookmarkStart w:id="256" w:name="_Toc98"/>
      <w:bookmarkEnd w:id="255"/>
      <w:r>
        <w:rPr>
          <w:rtl w:val="true"/>
        </w:rPr>
        <w:t>ج</w:t>
      </w:r>
      <w:r>
        <w:rPr>
          <w:rtl w:val="true"/>
        </w:rPr>
        <w:t xml:space="preserve">) </w:t>
      </w:r>
      <w:r>
        <w:rPr>
          <w:rtl w:val="true"/>
        </w:rPr>
        <w:t>مقام دست چپ حضرت عباس عليه السلام‌</w:t>
      </w:r>
      <w:bookmarkEnd w:id="2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درب قبله صحن حضرت عباس عليه السلام در نزديكى دهانه بازار باب الخان، جايگاه ديگرى به چشم مى‌خورد كه در آن نقطه، دست چپ حضرت عباس عليه السلام از بدن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داراى پنجره كوچكى از برنز است و با قطعات كوچك، آيينه‌كارى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پنجره تابلوهايى از دعا</w:t>
      </w:r>
      <w:bookmarkStart w:id="257" w:name="pg1857_21902"/>
    </w:p>
    <w:p>
      <w:pPr>
        <w:pStyle w:val="BookText"/>
        <w:rPr/>
      </w:pPr>
      <w:bookmarkEnd w:id="257"/>
      <w:r>
        <w:rPr>
          <w:rFonts w:ascii="IRNazanin" w:hAnsi="IRNazanin" w:eastAsia="IRNazanin"/>
          <w:color w:val="111111"/>
          <w:sz w:val="28"/>
          <w:sz w:val="28"/>
          <w:szCs w:val="28"/>
          <w:rtl w:val="true"/>
          <w:lang w:bidi="fa-IR"/>
        </w:rPr>
        <w:t>نصب گرديده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بر فراز پنجره عكس يك دست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اين جايگاه را محمد على آل شنطو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خرابى كه ديده بود،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وى در خواب ديد دست حضرت عباس عليه السلام در اين نقطه از بدن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او را بر آن داشت كه صبح روز بعد، ديوار خانه‌اش را بشكافد و براى جاويد ماندن جاى قطع شدن دست آن حضرت، بناى مزبور را احداث نمايد</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58" w:name="__RefHeading___Toc2932016_3650668749"/>
      <w:bookmarkStart w:id="259" w:name="_Toc99"/>
      <w:bookmarkEnd w:id="258"/>
      <w:r>
        <w:rPr/>
        <w:t>4</w:t>
      </w:r>
      <w:r>
        <w:rPr>
          <w:rtl w:val="true"/>
        </w:rPr>
        <w:t xml:space="preserve">. </w:t>
      </w:r>
      <w:r>
        <w:rPr>
          <w:rtl w:val="true"/>
        </w:rPr>
        <w:t>پاداش زيارت حضرت عباس عليه السلام‌</w:t>
      </w:r>
      <w:bookmarkEnd w:id="259"/>
    </w:p>
    <w:p>
      <w:pPr>
        <w:pStyle w:val="BookText"/>
        <w:rPr/>
      </w:pPr>
      <w:r>
        <w:rPr>
          <w:rFonts w:ascii="IRNazanin" w:hAnsi="IRNazanin" w:eastAsia="IRNazanin"/>
          <w:color w:val="111111"/>
          <w:sz w:val="28"/>
          <w:sz w:val="28"/>
          <w:szCs w:val="28"/>
          <w:rtl w:val="true"/>
          <w:lang w:bidi="fa-IR"/>
        </w:rPr>
        <w:t>پس از حضرت اباعبداللَّه الحسين عليه السلام، حضرت عباس عليه السلام، ممتازترين شهيد عاشوراست و همان گونه كه امامان معصوم عليهم السلام او را ستوده‌اند، جايگاهى دارد كه همه شهيدان بر آن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فرازهاى بلند زيارت نامه‌اى كه حضرت صادق عليه السلام به ابو حمزه ثمالى آموخته، اين معنا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هنگام ظهر به زيارت امام حسين عليه السلام و يارانش برو و آنان را زيارت نما سپس به زيارت حضرت عباس عليه السلام</w:t>
      </w:r>
    </w:p>
    <w:p>
      <w:pPr>
        <w:pStyle w:val="BookText"/>
        <w:rPr/>
      </w:pPr>
      <w:r>
        <w:rPr>
          <w:rFonts w:ascii="IRNazanin" w:hAnsi="IRNazanin" w:eastAsia="IRNazanin"/>
          <w:color w:val="111111"/>
          <w:sz w:val="28"/>
          <w:sz w:val="28"/>
          <w:szCs w:val="28"/>
          <w:rtl w:val="true"/>
          <w:lang w:bidi="fa-IR"/>
        </w:rPr>
        <w:t>برو و پس از زيارت امام حسين عليه السلام او را هم زيارت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آنان چه در روز اربعين و چه در روز عاشورا و چه در ديگر روزهاى سال از سيره پاكان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مرحوم شهيد اول رحمه الله پس از اينكه زيارتى را براى حضرت عباس عليه السلام روايت مى‌كند، پاداش اين زيارت را برابر با زيارت در عرش خدا دانسته و مى‌نويسد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زيارت‌نامه را خواندى و به پايان رسيد،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قدر بگوى تا به اندازه‌اى از مزار دور شوى كه ديگر آن را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كردى به سان كسى خواهى بود كه خدا را در عرش‌اش زيارت نموده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بسيارى از بزرگان و انديشمندانِ شيفته بارگاه او، هنگام زيارت كربلا نخست به آستان‌بوسى حضرت عباس عليه السلام مى‌شتافتند، سپس به زيارت امام حسين عليه السلام شرف‌ياب مى‌شدند</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آنان با اين كار، نخست رخصت زيارت امام را دريافت مى‌كردند؛ زيرا او برآورنده حاجت‌هاى دوست‌داران امام خويش است</w:t>
      </w:r>
      <w:r>
        <w:rPr>
          <w:rFonts w:eastAsia="Amiri" w:cs="Amiri" w:ascii="Amiri" w:hAnsi="Amiri"/>
          <w:color w:val="111111"/>
          <w:sz w:val="28"/>
          <w:szCs w:val="28"/>
          <w:rtl w:val="true"/>
          <w:lang w:bidi="ar-SA"/>
        </w:rPr>
        <w:t>.</w:t>
      </w:r>
      <w:bookmarkStart w:id="260" w:name="pg1857_21906"/>
    </w:p>
    <w:p>
      <w:pPr>
        <w:pStyle w:val="BookText"/>
        <w:rPr/>
      </w:pPr>
      <w:bookmarkEnd w:id="260"/>
      <w:r>
        <w:rPr>
          <w:rFonts w:ascii="IRNazanin" w:hAnsi="IRNazanin" w:eastAsia="IRNazanin"/>
          <w:color w:val="111111"/>
          <w:sz w:val="28"/>
          <w:sz w:val="28"/>
          <w:szCs w:val="28"/>
          <w:rtl w:val="true"/>
          <w:lang w:bidi="fa-IR"/>
        </w:rPr>
        <w:t>شيوه زيارت حضرت عباس عليه السلام، مانند ديگر امامان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دخول خواند، سپس رو به قبله ايستاد و اعمالى را كه در زيارت ائمه هدى عليهم السلام وارد شده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گوياى مقام بلند عباس عليه السلام و پاداش فراوان زائران اوست</w:t>
      </w:r>
      <w:r>
        <w:rPr>
          <w:rFonts w:eastAsia="IRNazanin" w:cs="IRNazanin"/>
          <w:color w:val="111111"/>
          <w:sz w:val="28"/>
          <w:szCs w:val="28"/>
          <w:rtl w:val="true"/>
          <w:lang w:bidi="fa-IR"/>
        </w:rPr>
        <w:t>.</w:t>
      </w:r>
    </w:p>
    <w:p>
      <w:pPr>
        <w:pStyle w:val="Heading3"/>
        <w:numPr>
          <w:ilvl w:val="2"/>
          <w:numId w:val="1"/>
        </w:numPr>
        <w:rPr/>
      </w:pPr>
      <w:bookmarkStart w:id="261" w:name="__RefHeading___Toc2932018_3650668749"/>
      <w:bookmarkStart w:id="262" w:name="_Toc100"/>
      <w:bookmarkEnd w:id="261"/>
      <w:r>
        <w:rPr/>
        <w:t>5</w:t>
      </w:r>
      <w:r>
        <w:rPr>
          <w:rtl w:val="true"/>
        </w:rPr>
        <w:t xml:space="preserve">. </w:t>
      </w:r>
      <w:r>
        <w:rPr>
          <w:rtl w:val="true"/>
        </w:rPr>
        <w:t>زيارت‌نامه‌</w:t>
      </w:r>
      <w:bookmarkEnd w:id="262"/>
    </w:p>
    <w:p>
      <w:pPr>
        <w:pStyle w:val="BookText"/>
        <w:rPr/>
      </w:pPr>
      <w:r>
        <w:rPr>
          <w:rFonts w:ascii="IRNazanin" w:hAnsi="IRNazanin" w:eastAsia="IRNazanin"/>
          <w:color w:val="111111"/>
          <w:sz w:val="28"/>
          <w:sz w:val="28"/>
          <w:szCs w:val="28"/>
          <w:rtl w:val="true"/>
          <w:lang w:bidi="fa-IR"/>
        </w:rPr>
        <w:t>ابوحمزه ثمالى از امام صادق عليه السلام، زيارت حضرت عباس عليه السلام را اين گونه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انْبِيائِهِ الْمُرسَلِينَ وَ عِبادِهِ الصّالِحِينَ وَ جَمِيعِ الشُّهَداءِ وَ الصِّدِّيقِينَ وَ الزّاكِياتِ الطَّيِّباتِ فِيما تَغْتَدِى وَ تَرُوحُ عَلَيْكَ يَابْنَ امِيرِالْمُؤْمِنِينَ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لَكَ بِالتَّسْلِيمِ وَ التَّصْدِيقِ وَ الْوَفاءِ وَ النَّصِيحَةِ لِخَلَفِ النَّبِىِّ صَلَّى اللَّهُ عَلَيْهِ وَ آلِهِ الْمُرْسَلِ وَ السِّبْطِ الْمُنْتَجَبِ وَ الدَّلِيلِ الْعالِمِ وَ الْوصِىِّ المُبَلِّغِ وَ الْمَظْلومِ المُهْتَضَمِ فَجَزاكَ اللَّهُ عَنْ رَسُولِهِ وَ عَنْ أَمِيرِالْمُؤْمِنِينَ وَ عَنِ الْحَسَنِ وَ الْحُسَيْنِ صَلَواتُ اللَّهِ عَلَيْهِم افْضَلَ الْجَزاءِ بِما صَبَرْتَ وَ احْتَسَبْتَ وَ أَعَنْتَ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 لَعَنَ اللَّهُ مَنْ جَهِلَ حَقَّكَ وَ اسْتَخَفَّ بِحُرْمَتِكَ وَ لَعَنَ اللَّهُ مَنْ حالَ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قُتِلْتَ مَظْلُوماً وَ أَنَّ اللَّهَ مُنْجِزٌ لَكُمْ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يَابْنَ أَمِيرِالمُؤْمِنِينَ وافِداً الَيْكُم وَ قَلْبِى مُسَلِّمٌ لَكُم وَ انَا لَكُم تابِعٌ وَ نُصْرَتِى لَكُم مُعَدَّةٌ حَتّى يَحْكُمَ اللَّهُ</w:t>
      </w:r>
    </w:p>
    <w:p>
      <w:pPr>
        <w:pStyle w:val="BookText"/>
        <w:rPr/>
      </w:pPr>
      <w:r>
        <w:rPr>
          <w:rFonts w:ascii="Amiri" w:hAnsi="Amiri" w:eastAsia="Amiri" w:cs="Amiri"/>
          <w:color w:val="111111"/>
          <w:sz w:val="28"/>
          <w:sz w:val="28"/>
          <w:szCs w:val="28"/>
          <w:rtl w:val="true"/>
          <w:lang w:bidi="ar-SA"/>
        </w:rPr>
        <w:t>وَ هُوَ خَيْر الْحاكِمِينَ فَمَعَكُمْ مَعَكُمْ لا مَعَ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بِكُمْ وَ بِإيابِكُمْ مِنَ المُؤْمِنِينَ وَ بِمَنْ خالَفَكُمْ وَ قَتَلَكُمْ مِنَ الْكافِرِينَ قَتَلَ اللَّهُ امَةً قَتَلَتْكُمْ بِالْأَيْدِى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و سلام فرشتگان مقربش و پيامبران فرستاده‌اش و بندگان شايسته‌اش و تمام شهيدان و راستگويان و درود پاكان و پاكيزگان در هر صبح و شام بر تو اى فرزند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تسليم بودى و تصديق كردى و وفا و خيرخواهى كردى نسبت به يادگار پيامبر فرستاده شده و نوه برگزيده آن حضرت و راهنماى دانشمند و جانشين او كه رساننده احكام خدا بود و آن ستم‌ديده‌اى كه حقش پايمال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جانب رسولش و اميرمؤمنان و حسن و حسين كه درود خدا بر آنان باد، بهترين پاداش‌ها را به تو دهد به سبب آن بردبارى‌ات و كمكى كه كردى و چه جايگاه نيكويى براى خود رقم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كه تو را كشت و خداوند لعنت كند كسى را كه به حق تو جاهل بود و لعنت كند كسى را كه حرمت تو را نگاه نداشت و لعنت كند كسى را كه ميان تو و آب فرات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مظلوم كشته شدى و خدا به وعده‌اى كه به شما داده است،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آمده‌ام اى فرزند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آمده‌ام، دلم تسليم شماست و خود نيز پيرو شما هستم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يارى‌ام به شما مهياست تا آن هنگام كه خدا حكم كند كه او بهترينِ دستور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و بازگشتتان ايمان دارم و با هر كه با شما</w:t>
      </w:r>
    </w:p>
    <w:p>
      <w:pPr>
        <w:pStyle w:val="BookText"/>
        <w:rPr/>
      </w:pPr>
      <w:r>
        <w:rPr>
          <w:rFonts w:ascii="Amiri" w:hAnsi="Amiri" w:eastAsia="Amiri" w:cs="Amiri"/>
          <w:color w:val="111111"/>
          <w:sz w:val="28"/>
          <w:sz w:val="28"/>
          <w:szCs w:val="28"/>
          <w:rtl w:val="true"/>
          <w:lang w:bidi="ar-SA"/>
        </w:rPr>
        <w:t>مخالفت كرده و شما را به قتل رسانده است، دشمن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بكشد مردمى را كه شما را با دست و زبان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روضه شو و خود را به ضريح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الْعَبْدُ الصّالِحُ الْمُطِيعُ لِلّهِ وَ لِرَسُولِهِ وَ لِأَمِيرِالْمُؤْمِنِينَ وَ الْحَسَنِ و الْحُسَيْنِ صَلَّى اللَّهُ عَلَيْهِمْ وَ 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رَحْمَةُ اللَّهِ وَ بَرَكاتُهُ وَ مَغْفِرَتُهُ وَ رِضوانُهُ عَلى رُوحِكَ وَ بَدَنِكَ اشْهَدُ وَ اشْهِدُ اللَّهَ انَّكَ مَضَيْتَ على ما مَضى بِهِ الْبَدْرِيّونَ وَ الْمُجاهِدُونَ فِى سَبِيلِ اللَّهِ الْمُناصِحُونَ لَهُ فِى جِهادِ اعْدائِهِ الْمُبالِغوُنَ فِى نُصْرَةِ اوْلِيائِهِ الذّابُّونَ عَنْ احِبّائِهِ فَجَزاكَ اللَّهُ افْضَلَ الْجَزاءِ وَ اكْثَرَ الْجَزاءِ وَ أَوْفَرَ الْجَزاءِ وَ أَوْفى جَزاءِ احَدٍ مِمَّنْ وَفى بِبَيْعَتِهِ وَ اسْتَجابَ لَهُ دَعْوَتَهُ وَ اطاعَ وُلاةَ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قَدْ بالَغْتَ فِى النَّصِيحَةِ وَ أَعْطَيْتَ غايَةَ الْمَجْهُودِ فَبَعَثَكَ اللَّهُ فِى الشُّهَداءِ وَ جَعَلَ رُوحَكَ مَعَ ارْواحِ السُّعَداءِ وَ أَعْطاكَ مِنْ جِنانِهِ افْسَحَها مَنْزِلًا وَ افْضَلَها غُرَفاً وَ رَفَعَ ذِكرَكَ فِى الْعالَمِينَ فِى عِلِّيِّينَ وَ حَشَركَ مَعَ النَّبِيِّينَ وَ الصِّدِّيقِينَ وَ الشُّهَداءِ وَ الصّالِحِينَ وَ 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لَمْ تَهِنْ وَ لَمْ تَنْكُلْ وَ إِنَّكَ مَضَيْتَ عَلى بَصِيرةٍ مِنْ امْرِكَ مُقْتَدِياً بِالصّالِحِينَ وُ مُتَّبِعاً لِلنَّبِيِّينَ فَجَمَعَ اللَّهُ بَيْنَنا وَ بَيْنَكَ وَ بَيْنَ رَسُولِهِ وَ اوْلِيائِهِ فِى مَنازِلِ الْمُخْبِتِينَ فَإِنَّهُ ارْحَمُ الرّاحِمِينَ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سلام بر تو اى بنده شايسته و پيرو پروردگار و رسولش و اميرمؤمنان و حسن و حسين كه درود خداوند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آمرزش و خشنودى خداوند بر روح و جسم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و نيز خدا را گواه مى‌گيرم كه به راستى تو به همان راهى رفتى كه جنگجويان بدر و پيكاركنندگان راه خدا و خيرخواهان او در پيكار با دشمنانش و كوشندگان در يارى دوستانش و دفاع كنندگانشان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بهترين پاداش جزا دهد؛ به بهترين، شايان‌ترين و كامل‌ترين پاداش كه به هر يك از آنانى كه با او بيعت كردند و دعوتش را پذيرفتند و از واليان امر او پيروى كردند،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به راستى كوشش خود را در خيرخواهى انجام دادى و نهايت تلاش خود را در اين راه به كار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در زمره شهيدان برانگيزاند و روح تو را با ارواح نيك‌بختان قرار دهد و وسيع‌ترين خانه و برترين غرفه را به تو در فردوس برين دهد و نامت را در فراز بالاترين جايگاه‌ها قرار دهد و تو را با پيامبران و راستگويان و شهيدان و شايستگان برانگيزاند كه آنان بهترين دوستانند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هرگز سستى نكردى و سر نتافتى و به راهى رفتى كه از روى آگاهى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شايسته اقتدا كردى و از پيامبران پيروى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و پيامبر و دوستانش را در جايگاه فروتنان حق گرد آورد كه او مهربان‌ترين مهرورزان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بالاى سر او رفته و پس از دو ركعت نماز و</w:t>
      </w:r>
    </w:p>
    <w:p>
      <w:pPr>
        <w:pStyle w:val="BookText"/>
        <w:rPr/>
      </w:pPr>
      <w:r>
        <w:rPr>
          <w:rFonts w:ascii="IRNazanin" w:hAnsi="IRNazanin" w:eastAsia="IRNazanin"/>
          <w:color w:val="111111"/>
          <w:sz w:val="28"/>
          <w:sz w:val="28"/>
          <w:szCs w:val="28"/>
          <w:rtl w:val="true"/>
          <w:lang w:bidi="fa-IR"/>
        </w:rPr>
        <w:t>درخواست برآورده شدن حاجت‌ها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لا تَدَعْ لِى فِى هذَا الْمَكانِ الْمُكَرَّمِ وَ الْمَشْهَدِ الْمُعَظَّمِ ذَنْباً الّا غَفَرْتَهُ وَ لا هَمّاً إِلّا فَرَّجْتَهُ وَلا كَرْباً إِلّا كَشَفْتَهُ وَلا مَرَضاً إِلّا شَفَيْتَهُ وَلا عَيْباً إِلّا سَتَرْتَهُ وَلا رِزْقاً إِلّا بَسَطْتَهُ وَلا خَوْفاً إِلّا آمَنْتَهُ وَلا شَمْلًا إِلّا جَمَعْتَهُ وَلا غَائِباً إِلّا حَفِظْتَهُ وَ ادْنَيْتَهُ وَلا حَاجَةً مِنْ حَوَائِجِ الدُّنْيا وَالْآخِرَةِ لَكَ فِيها رِضىً وَ لِىَ فِيها صَلاحٌ إِلّا قَضَيْتَها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در اين مكان بلند مرتبه و شهادت‌گاه سِتُرگ به خودم وا مگذار مگر اينكه همه گناهانم را بخشيده باشى، گرفتارى‌هايم را برطرف كرده باشى، اندوهم را زدوده باشى، بيمارى‌ام را سلامتى داده باشى، عيبم را پوشانيده باشى، روزى‌ام را گسترش داده باشى، هراسم را ايمنى بخشيده باشى، پراكندگى‌ام را گردآورى و شخص غائب را نگاهدار باشى و ديدارش را نزديك گردانى و نيازهاى دنيا و آخرتم را كه خشنودى تو و صلاح من در آن است مرتفع ساخته باشى، اى بخشنده‌ترين مهرورزان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پايين پاى حضرت آمده و خوانده 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ابَالفَضْلِ العَبّاسِ بْنِ امِيرِالْمُؤْمِنِينَ، السَّلامُ عَلَيْكَ يَابْنَ سَيِّدِ الْوَصِيِّينَ، السَّلامُ عَلَيْكَ يَابْنَ اوَّلِ الْقَوْمِ اسْلاماً وَ اقْدَمِهِم ايماناً وَ اقْوَمِهِم بِدِينِ اللَّهِ وَ احْوَطِهِم عَلَى الْإِسْلامِ اشْهَدُ لَقَدْ نَصَحْتَ لِلّهِ وَ لِرَسُولِهِ وَ لِأَخِيكَ، فَنِعْمَ</w:t>
      </w:r>
    </w:p>
    <w:p>
      <w:pPr>
        <w:pStyle w:val="BookText"/>
        <w:rPr/>
      </w:pPr>
      <w:r>
        <w:rPr>
          <w:rFonts w:ascii="Amiri" w:hAnsi="Amiri" w:eastAsia="Amiri" w:cs="Amiri"/>
          <w:color w:val="111111"/>
          <w:sz w:val="28"/>
          <w:sz w:val="28"/>
          <w:szCs w:val="28"/>
          <w:rtl w:val="true"/>
          <w:lang w:bidi="ar-SA"/>
        </w:rPr>
        <w:t>الْأخُ الصّابِرُ الْمُجَاهِدُ الْمُحامِى النّاصِرُ، وَ الْأخُ الدّافِعُ عَنْ أَخِيهِ، أَلْمُجِيبُ إِلى طاعَةِ رَبِّهِ، أَلرّاغِبُ فِيما زَهِدَ فِيهِ غَيْرُهُ مِنَ الثَّوابِ الْجَزِيلِ وَ الثَّناءِ الْجَمِيلِ فَأَلْحَقَكَ اللَّهُ بِدَرَجَةِ آبائِكَ فِى دارِ النَّعِيمِ إِنَّهُ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ابالفضل العباس، پسر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سرور جانشينان، سلام بر تو اى پسر نخستين كسى كه اسلام آورد و در ايمان پيشرو بود و در دين خدا از همه استوارتر بود و بيشترين احاطه را بر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در راه خدا و رسولش و برادرت خير خواستى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برادر كه بردبار، جهادگر، پشتيبان و ياريگر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كه از برادرش دفاع كرد و فرمان بردار پروردگارش بود و به آن چه ديگران از خير بهره آن دورى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منزلگاه بهشتى پدرانت به آنان ملحق كند كه او ستايش شده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خوانده مى‌شود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تَعَرَّضْتُ لِزِيارَةِ اوْلِيائِكَ رَغْبَةً فِى ثَوابِكَ وَ رَجاءً لِمَغْفِرَتِكَ وَ جَزِيلَ إِحسانِكَ فَأَسْأَلُكَ أَنْ تُصَلِّىَ عَلى مُحَمَّدٍ وَ آلِهِ الطّاهِرِينَ وَ انْ تَجعَلَ رِزْقِى بِهِم دارّاً وَ عَيْشِى بِهِمْ قارّاً وَ زِيارَتِى بِهِمْ مَقْبُولَةً وَ حَياتِى بِهِمْ طَيِّبَةً وَ ادْرِجْنِى إِدْرَاجَ الْمُكَرَّمِينَ وَ اجْعَلْنِى مِمَّنْ يَنْقَلِبُ مِن زِيارَةِ مَشاهِدِ احِبَّائِكَ مُنْجِحاً قَدِ اسْتَوْجَبَ غُفْرانَ الذُّنُوبِ وَ سَتْرَ الْعُيُوبِ وَ كَشْفَ الْكُرُوبِ إِنَّكَ أَهلُ الْتَّقْوى وَ أَهلُ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زيارت دوستان تو آمده‌ام به دليل اينكه به پاداشت و به آمرزش و لطف بى‌پايانت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بر محمد و خاندان پاكش درود فرستى و روزى‌ام را به حق آنان ريزان، خوشبختى‌ام را پايدار، زيارتم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زندگانى‌ام را پاك گردانى و مرتبه‌ام را چون مرتبه بزرگان بلند دارى و مرا از جمله كسانى قرار دهى كه به خاطر زيارت بارگاه‌هاى دوستانت به سوى نجات و رستگارى راه مى‌يابند و برازنده آمرزش گناهان، پوشش عيب‌ها و برطرف شدن اندوه‌ها قرار مى‌گيرند كه همانا تو اهليت پارسايى و بخشايش بندگان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خداحافظى با مرقد حضرت عباس عليه السلام بالاى سر حضرت ايستاده و خوانده مى‌شود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بِهِ مِن عِنْدِ اللَّهِ اللّهُمَّ اكْتُبنا مَعَ الشّاهِدِينَ اللّهُمَّ لا تَجْعَلْهُ آخِرَ الْعَهْدِ مِن زِيارَةِ قَبْرِ وَلِيِّكَ وَ ابْنِ أَخِى رَسُولِكَ وَ ارْزُقْنِى زِيارَتَهُ ابَداً ما أَبْقَيْتَنِى وَ احْشُرْنِى مَعَهُ وَ مَعَ آبائِهِ فِى الْجِنانِ وَ عَرِّفْ بَيْنِى وَ بَيْنَهُ وَ بَيْنَ رَسُولِكَ وَ اولِيائِكَ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تَوَّفَنِى عَلَى الْإِيمانِ بِكَ وَ التَّصْدِيقِ بِرَسُولِكَ وَ الْوِلايَةِ لِعَلِىِّ بْنِ ابِى طالِبٍ وَ الْأَئِمَّةِ عَلَيْهِمُ السَّلامُ وَ الْبَرائَةِ مِن عَدُوِّهِم فَإِنِّى رَضِيتُ بِذلِكَ وَ</w:t>
      </w:r>
    </w:p>
    <w:p>
      <w:pPr>
        <w:pStyle w:val="BookText"/>
        <w:rPr/>
      </w:pP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تو را به خدا مى‌سپارم و از خداوند مى‌خواهم كه نگاهبان تو باشد و بر تو درود مى‌فرستم، درحالى‌كه به خدا و رسول و كتابش و به آن چه رسولش از جانب خدا آورده ايمان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زيارت را آخرين زيارت مزار دوستت و فرزند برادر پيامبرت قرار مده و زيارتش را تا آن دم كه زنده‌ام روزى‌ام گردان و مرا با او و پدرانش در بهشت محشور كن و بين من و بين او و پيامبرت و دوستدارانت را آشنايى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خاندان محمد درود فرست و مرا بر ايمان به خودت و تصديق پيامبرت و دوستى على بن ابى طالب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بيزارى از دشمنانشان بميران كه من فقط بدان خشنود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بر محمد و دودمان محمد درود فرست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زيارت، فرد زائر به دعا براى خود، پدر و مادر و مؤمنان پرداخته و هر دعايى كه بخواهد، مى‌تواند بنمايد</w:t>
      </w:r>
      <w:r>
        <w:rPr>
          <w:rFonts w:eastAsia="IRNazanin" w:cs="IRNazanin"/>
          <w:color w:val="111111"/>
          <w:sz w:val="28"/>
          <w:szCs w:val="28"/>
          <w:rtl w:val="true"/>
          <w:lang w:bidi="fa-IR"/>
        </w:rPr>
        <w:t>.</w:t>
      </w:r>
      <w:bookmarkStart w:id="263" w:name="pg1857_21923"/>
    </w:p>
    <w:p>
      <w:pPr>
        <w:pStyle w:val="Heading3"/>
        <w:numPr>
          <w:ilvl w:val="2"/>
          <w:numId w:val="1"/>
        </w:numPr>
        <w:rPr/>
      </w:pPr>
      <w:bookmarkStart w:id="264" w:name="__RefHeading___Toc2932020_3650668749"/>
      <w:bookmarkStart w:id="265" w:name="_Toc101"/>
      <w:bookmarkEnd w:id="263"/>
      <w:bookmarkEnd w:id="264"/>
      <w:r>
        <w:rPr>
          <w:rtl w:val="true"/>
        </w:rPr>
        <w:t>كتاب‌نامه‌</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آذرتاش، آذرنوش، فرهنگ معاصر، چاپ اول، تهران، نشر نى،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طعمه، سلمان هادى، ميراث كربلا، ترجمه محمد رضا انصارى، چاپ اول، تهران، مركز چاپ و انتشار سازمان تبليغات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شرح نهج البلاغه، بيروت،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يعقوب، احمد، تاريخ اليعقوبى، نجف، مكتبة المرتضوية،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الاثير الجزرى، عزالدين ابوالحسن على بن محمد، الكامل فى التاريخ، چاپ دوم، بيروت، دار الكتاب العربية،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الكوفى، الفتوح، قم، نشر دار الهدى،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السيرة النبوية، چاپ اول، بيروت، مؤسسة الثقافية،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الثقات، چاپ اول، دائرة المعارف العثمانية،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الحزم الأندلسى، ابو محمد على بن احمد بن سعيد، جمهرة أنساب العرب، چاپ سوم، مصر، دار المعارف،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الدينورى، ابو حنيفه احمد، الاخبار الطوّال، چاپ اول، بيروت، دار الكتب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سليمان اليمانى، ابو الفتوح، النفحة العنبرية فى أنساب خير البرية، چاپ اول، قم، مكتبة السيد المرعشى النجفى،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مكرم، لسان العرب، چاپ اول، بيروت، دار الاحياء التراث العربى،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السروى المازندرانى، ابو جعفر محمد بن على، مناقب آل ابى طالب، قم، مطبعة العلمية،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بن جعفر، الإقبال، چاپ دوم، تهران، دار الكتب الاسلامية،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على بن موسى بن جعفر، اللهوف على قتلى الطفوف، تهران، انتشارات جهان،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 محمد بن على، الأصيلى فى أنساب الطالبيين، چاپ اول، قم، مكتبة السيد المرعشى النجفى،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عنبة الحسنى، جمال الدين احمد بن على، الفصول الفخرية، تهران، انتشارات علمى و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عنبة الحسنى، جمال الدين احمد بن على، عمدة الطالب فى أنساب آل ابى طالب، چاپ دوم، نجف، المطبعة الحيدرية،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الدمشقى، الحافظ ابوالفداء اسماعيل، البداية و النهاية، چاپ اول، بيروت، دار 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محمد التميمى، قاضى النعمان، شرح الاخبار فى فضائل ائمة الاطهار عليهم السلام، چاپ اول، قم، مؤسسة النشر الاسلامية،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نبى، رضى، تظلم الزهراء عليها السلام، قم، منشورات الشريف الرضى،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نما الحلى، نجم الدين جعفر بن محمد، مثير الأحزان، تهران، كارخانه خداداد،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الإصبهانى، ابو الفرج، مقاتل الطالبيين، نجف، 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العاملى، سيد محسن، اعيان الشيعة، بيروت، دار التعارف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الباعونى، شمس الدين ابو البركات محمد بن احمد، جواهر المطالب فى مناقب الامام على بن ابى طالب عليه السلام، مجمع احياء الثقافة الاسلامية،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محمد تقى، مقتل الحسين عليه السلام، چاپ دوم، بيروت، دار الزهراء،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ابو نصر سهل بن عبداللَّه بن داود، سرّ السلسلة العلوية، نجف، 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البغدادى، ابو جعفر محمد بن حبيب، المحبّر، بيروت، منشورات دار الآفاق الجديدة،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البلاذرى، احمد بن يحيى بن جابر، أنساب الاشرف، چاپ اول، بيروت، مؤسسة الاعلمى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البلاذرى، احمد بن يحيى بن جابر، جمل من أنساب الأشراف، چاپ اول، بيروت، 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البيهقى، ابوالحسن على بن ابى القاسم بن زيد، لباب الأنساب، چاپ اول، قم، مكتبة السيد المرعشى النجفى،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التسترى، الشيخ محمد تقى، قاموس الرجال، چاپ دوم، قم، مؤسسه النشر الاسلامى،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الجرجانى، يحيى بن الحسين بن اسماعيل، الأمالى الخميسية، بيروت، مكتبة المتنبّى،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الحائرى، السيد عبد المجيد، ذخيرة الدارين، نجف، المطبعة المرتضوية،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الخراسانى البيرجندى، محمد باقر، كبريت الأحمر فى شرائط اهل المنبر، چاپ دوم، تهران، انتشارات الاسلامية،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المكى الخوارزمى، موفق بن احمد، مقتل الحسين عليه السلام، قم، مكتبة المفيد،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ربانى خلخالى، على، چهره درخشان قمر بنى هاشم عليه السلام، چاپ پنجم، قم، مكتب الحسين،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الرفاعى المخزومى، عبداللَّه بن محمد بن عبداللَّه، صحاح الأخبار فى نسب السادة الفاطمية الأخيار، بمبئى، مطبعة نخبة الأخبار،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زجاجى كاشانى، مجيد، ابو القربه، چاپ دوم، تهران، انتشارات سبحان،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تذكرة الخواص، نجف، 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ابو جعفر محمد بن على بن الحسين بن بابويه القمى، الأمالى، چاپ چهارم، تهران، كتابخانه اسلامية،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قولويه قمى، جعفر بن محمد، كامل الزيارات، برگردان محمد جواد ذهنى تهرانى، چاپ اول، تهران، انتشارات پيام حق،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الطبرسى، فضل بن الحسن، إعلام الورى بأعلام الهدى، چاپ دوم، نجف، مكتبة الحيدرية،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ابوجعفر محمد بن جرير بن يزيد، تاريخ الطبرى، چاپ سوم، بيروت، مؤسسة عزالدين،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الحسن بن على بن محمد عماد الدين، بشارة المصطفى صلى الله عليه و آله لشيعة المرتضى عليه السلام، چاپ دوم، نجف، بى‌نا،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الطوسى، ابو جعفر محمد بن الحسن، رجال الطوسى، چاپ اول، نجف، مطبعة الحيدرية،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عباس محمود، نگرشى به زندگانى امام حسين عليه السلام،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انصارى، تهران، نشر پرديس،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عمرى العلوى النسابه، على بن محمد، المجدى في انساب الطالبيين، قم، مكتبة المرعشى،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العكبرى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النعمان، الإختصاص، بيروت، مؤسسة الاعلمى للمطبوعات،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العكبرى البغدادى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المزار، چاپ اول، بى جا، المؤتمر العالمى لألفية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 الرازى، الشجرة المباركة، چاپ دوم، قم، مكتبة السيد المرعشى النجفى،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فريشلر، كورت، امام حسين عليه السلام و ايران،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ذبيح اللَّه منصورى، چاپ دهم، تهران، انتشارات جاويدان،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القزوينى، صدر الدين واعظ، رياض القدس المسمى بحدائق الانس، تهران، كتاب فروشى 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نفس المهموم، قم، منشورات مكتبه بصيرتى،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سفينة البحار، تهران، كتابخانه سنايى،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القندوزى، سليمان بن ابراهيم، ينابيع المودة، نجف، مكتبة الحيدرية،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المازندرانى، محمد مهدى، معالى السبطين، چاپ دوم، قم، منشورات الشريف الرضى،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المامقانى، عبداللَّه، تنقيح المقال فى احوال الرجال، نجف، مطبعة الحيدرية،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المجلسى، محمد باقر، بحار الأنوار، بيروت، مؤسسة الرسالة،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المجلسى، محمد باقر، جلاء العيون، چاپ اول، قم، انتشارات سرور،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ميرزا حسين، لؤلؤ و مرجان، چاپ اول، تهران، دار الكتب الاسلامية،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ميرزا حسين، مستدرك الوسائل، چاپ دوم، بيروت، مؤسسه آل البيت عليهم السلام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محلاتى، ذبيح اللَّه، رياحين الشريعة، تهران، دار الكتب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محمدى اشتهاردى، محمد، پرچمدار نينوا، چاپ دوم، قم، انتشارات مسجد مقدس جمكران،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مدرسى، محمد على، ريحانة الأدب فى تراجم المعروفين بالكنية و اللّقب، بى جا، كتاب فروشى خيام،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المسعودى، ابوالحسن على بن الحسين، التنبيه و الأشراف، ليدن، مطبعة بريل،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المصعب الزبيرى، ابو عبد اللَّه المصعب بن عبد اللَّه، نسب قريش، دار المعارف للطباعة و النشر،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عبد الواحد بن احمد، بطل العلقمى، نجف، مطبعة الحيدرية،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المقرم، عبدالرزاق، العباس عليه السلام، نجف، مطبعة الحيدرية،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المقرم، عبدالرزاق، قمر بنى هاشم، نجف، 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الزنجانى، وسيلة الدارين فى انصار الحسين عليه السلام، چاپ اول، بيروت، مؤسسة الاعلمى للمطبوعات،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النجاشى، ابو العباس احمد بن على، رجال النجاشى، چاپ اول، بيروت، دار الاضواء،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هادى منش، ابوالفضل، آيين ستايشگرى، چاپ اول، قم، انتشارات مشهور،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المازندرانى،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 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16452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عبداللَّه مامقانى، تنقيح المقال في‌احوال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احمد مظفر، بطل 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البلاذرى،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فضل بن الحسن الطبرسى، إعلام الورى بأعلام الهدى، ص </w:t>
      </w:r>
      <w:r>
        <w:rPr>
          <w:rFonts w:eastAsia="IRNazanin" w:cs="IRNazanin"/>
          <w:b w:val="false"/>
          <w:bCs w:val="false"/>
          <w:i w:val="false"/>
          <w:iCs w:val="false"/>
          <w:color w:val="333333"/>
          <w:sz w:val="20"/>
          <w:szCs w:val="20"/>
        </w:rPr>
        <w:t>203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اصبهانى، مقاتل الطالبيين،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الشيخ المفيد، الإختصاص،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ابو جعفر محمد بن الحسن، رجال الطوسى، ص </w:t>
      </w:r>
      <w:r>
        <w:rPr>
          <w:rFonts w:eastAsia="IRNazanin" w:cs="IRNazanin"/>
          <w:b w:val="false"/>
          <w:bCs w:val="false"/>
          <w:i w:val="false"/>
          <w:iCs w:val="false"/>
          <w:color w:val="333333"/>
          <w:sz w:val="20"/>
          <w:szCs w:val="20"/>
        </w:rPr>
        <w:t>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ص </w:t>
      </w:r>
      <w:r>
        <w:rPr>
          <w:rFonts w:eastAsia="IRNazanin" w:cs="IRNazanin"/>
          <w:b w:val="false"/>
          <w:bCs w:val="false"/>
          <w:i w:val="false"/>
          <w:iCs w:val="false"/>
          <w:color w:val="333333"/>
          <w:sz w:val="20"/>
          <w:szCs w:val="20"/>
        </w:rPr>
        <w:t>213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مصباح الزائر،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لقب اخير در زيارت ناحيه مقدسه آمده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بطل‌العلقمى،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إقبال الاعمال،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351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احمد بن على بن عنبة الحسنى، عمدة الطالب،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بطل‌العلقمى،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مدرسى، ريحانة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بن المصعب الزبيرى،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ابو جعفرمحمد بن حبيب البغدادى، المحبّر،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ص </w:t>
      </w:r>
      <w:r>
        <w:rPr>
          <w:rFonts w:eastAsia="IRNazanin" w:cs="IRNazanin"/>
          <w:b w:val="false"/>
          <w:bCs w:val="false"/>
          <w:i w:val="false"/>
          <w:iCs w:val="false"/>
          <w:color w:val="333333"/>
          <w:sz w:val="20"/>
          <w:szCs w:val="20"/>
        </w:rPr>
        <w:t>195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سيدمحسن امين عاملى،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جلاء العيون،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نگرشى تحليلى به زندگانى امام حسين عليه السلام، برگردان مسعود انصارى، ص </w:t>
      </w:r>
      <w:r>
        <w:rPr>
          <w:rFonts w:eastAsia="IRNazanin" w:cs="IRNazanin"/>
          <w:b w:val="false"/>
          <w:bCs w:val="false"/>
          <w:i w:val="false"/>
          <w:iCs w:val="false"/>
          <w:color w:val="333333"/>
          <w:sz w:val="20"/>
          <w:szCs w:val="20"/>
        </w:rPr>
        <w:t>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زجاجى كاشانى، ابو القربة، ص </w:t>
      </w:r>
      <w:r>
        <w:rPr>
          <w:rFonts w:eastAsia="IRNazanin" w:cs="IRNazanin"/>
          <w:b w:val="false"/>
          <w:bCs w:val="false"/>
          <w:i w:val="false"/>
          <w:iCs w:val="false"/>
          <w:color w:val="333333"/>
          <w:sz w:val="20"/>
          <w:szCs w:val="20"/>
        </w:rPr>
        <w:t>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270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خراسانى بيرجندى، كبريت الأحمر،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نامه حضرت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محمد بن محمد بن النعمان الشيخ المفيد، الإرشاد، ص </w:t>
      </w:r>
      <w:r>
        <w:rPr>
          <w:rFonts w:eastAsia="IRNazanin" w:cs="IRNazanin"/>
          <w:b w:val="false"/>
          <w:bCs w:val="false"/>
          <w:i w:val="false"/>
          <w:iCs w:val="false"/>
          <w:color w:val="333333"/>
          <w:sz w:val="20"/>
          <w:szCs w:val="20"/>
        </w:rPr>
        <w:t>174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العباس عليه السلام، ص </w:t>
      </w:r>
      <w:r>
        <w:rPr>
          <w:rFonts w:eastAsia="IRNazanin" w:cs="IRNazanin"/>
          <w:b w:val="false"/>
          <w:bCs w:val="false"/>
          <w:i w:val="false"/>
          <w:iCs w:val="false"/>
          <w:color w:val="333333"/>
          <w:sz w:val="20"/>
          <w:szCs w:val="20"/>
        </w:rPr>
        <w:t>156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ابى يعقوب،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على بن موسى بن طاووس، اللهوف على قتلى الطفوف، ص </w:t>
      </w:r>
      <w:r>
        <w:rPr>
          <w:rFonts w:eastAsia="IRNazanin" w:cs="IRNazanin"/>
          <w:b w:val="false"/>
          <w:bCs w:val="false"/>
          <w:i w:val="false"/>
          <w:iCs w:val="false"/>
          <w:color w:val="333333"/>
          <w:sz w:val="20"/>
          <w:szCs w:val="20"/>
        </w:rPr>
        <w:t>98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عليه السلام، ص </w:t>
      </w:r>
      <w:r>
        <w:rPr>
          <w:rFonts w:eastAsia="IRNazanin" w:cs="IRNazanin"/>
          <w:b w:val="false"/>
          <w:bCs w:val="false"/>
          <w:i w:val="false"/>
          <w:iCs w:val="false"/>
          <w:color w:val="333333"/>
          <w:sz w:val="20"/>
          <w:szCs w:val="20"/>
        </w:rPr>
        <w:t>314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الخوارزمى، 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اعثم كوفى،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نجم الدين جعفر بن محمد بن نما الحلى، مُثير الاحزان، ص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ابوالبركات محمد بن احمد الباعونى، جواهر المطالب فى مناقب الامام على بن ابى طالب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الخوارزمى، 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الخوارزمى، 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راست لشكر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 لشكر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ابوحنيفه احمد بن داود دينورى، الأخبار الطوّال، ص </w:t>
      </w:r>
      <w:r>
        <w:rPr>
          <w:rFonts w:eastAsia="IRNazanin" w:cs="IRNazanin"/>
          <w:b w:val="false"/>
          <w:bCs w:val="false"/>
          <w:i w:val="false"/>
          <w:iCs w:val="false"/>
          <w:color w:val="333333"/>
          <w:sz w:val="20"/>
          <w:szCs w:val="20"/>
        </w:rPr>
        <w:t>256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الحسين بن اسماعيل الجرجانى، الامالى الخميسية،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واعظ القزوينى، رياض القدس المسمى بحدائق الانس،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رضى بن نبى، تظلم الزهراء عليها السلام، ص </w:t>
      </w:r>
      <w:r>
        <w:rPr>
          <w:rFonts w:eastAsia="IRNazanin" w:cs="IRNazanin"/>
          <w:b w:val="false"/>
          <w:bCs w:val="false"/>
          <w:i w:val="false"/>
          <w:iCs w:val="false"/>
          <w:color w:val="333333"/>
          <w:sz w:val="20"/>
          <w:szCs w:val="20"/>
        </w:rPr>
        <w:t>240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المقرم، مقتل الحسين عليه السلام، ص </w:t>
      </w:r>
      <w:r>
        <w:rPr>
          <w:rFonts w:eastAsia="IRNazanin" w:cs="IRNazanin"/>
          <w:b w:val="false"/>
          <w:bCs w:val="false"/>
          <w:i w:val="false"/>
          <w:iCs w:val="false"/>
          <w:color w:val="333333"/>
          <w:sz w:val="20"/>
          <w:szCs w:val="20"/>
        </w:rPr>
        <w:t>335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جلاء العيون، ص </w:t>
      </w:r>
      <w:r>
        <w:rPr>
          <w:rFonts w:eastAsia="IRNazanin" w:cs="IRNazanin"/>
          <w:b w:val="false"/>
          <w:bCs w:val="false"/>
          <w:i w:val="false"/>
          <w:iCs w:val="false"/>
          <w:color w:val="333333"/>
          <w:sz w:val="20"/>
          <w:szCs w:val="20"/>
        </w:rPr>
        <w:t>679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الخوارزمى، مقتل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عليه السلام،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بحرالعلوم، مقتل الحسين عليه السلام، ص </w:t>
      </w:r>
      <w:r>
        <w:rPr>
          <w:rFonts w:eastAsia="IRNazanin" w:cs="IRNazanin"/>
          <w:b w:val="false"/>
          <w:bCs w:val="false"/>
          <w:i w:val="false"/>
          <w:iCs w:val="false"/>
          <w:color w:val="333333"/>
          <w:sz w:val="20"/>
          <w:szCs w:val="20"/>
        </w:rPr>
        <w:t>320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679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جمل من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ابراهيم قندوزى،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الخوارزمى، مقتل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موسوى زنجانى، وسيلة الدارين، ص </w:t>
      </w:r>
      <w:r>
        <w:rPr>
          <w:rFonts w:eastAsia="IRNazanin" w:cs="IRNazanin"/>
          <w:b w:val="false"/>
          <w:bCs w:val="false"/>
          <w:i w:val="false"/>
          <w:iCs w:val="false"/>
          <w:color w:val="333333"/>
          <w:sz w:val="20"/>
          <w:szCs w:val="20"/>
        </w:rPr>
        <w:t>274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المقرم، مقتل الحسين عليه السلام،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ذبيح اللَّه محلاتى،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محمدعلى مدرسى، ريحانة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عليه السلام،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بحرالعلوم، مقتل الحسين عليه السلام، ص </w:t>
      </w:r>
      <w:r>
        <w:rPr>
          <w:rFonts w:eastAsia="IRNazanin" w:cs="IRNazanin"/>
          <w:b w:val="false"/>
          <w:bCs w:val="false"/>
          <w:i w:val="false"/>
          <w:iCs w:val="false"/>
          <w:color w:val="333333"/>
          <w:sz w:val="20"/>
          <w:szCs w:val="20"/>
        </w:rPr>
        <w:t>325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663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بحرالعلوم، مقتل الحسين عليه السلام،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على بن الحسين المسعودى، التنبيه و الأشراف،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ابومحمد على بن الحزم الأندلسى، جمهرة أنساب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ابونصر سهل بن عبداللَّه بن داود غمارى، سرالسلسلة،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ابوالحسن على بن ابى‌القاسم بن زيد بيهقى،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العباس عليه السلام،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سرّ السلسلة، ص </w:t>
      </w:r>
      <w:r>
        <w:rPr>
          <w:rFonts w:eastAsia="IRNazanin" w:cs="IRNazanin"/>
          <w:b w:val="false"/>
          <w:bCs w:val="false"/>
          <w:i w:val="false"/>
          <w:iCs w:val="false"/>
          <w:color w:val="333333"/>
          <w:sz w:val="20"/>
          <w:szCs w:val="20"/>
        </w:rPr>
        <w:t>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جمال الدين احمد بن‌على بن عنبة الحسنى، الفصول الفخرية، ص </w:t>
      </w:r>
      <w:r>
        <w:rPr>
          <w:rFonts w:eastAsia="IRNazanin" w:cs="IRNazanin"/>
          <w:b w:val="false"/>
          <w:bCs w:val="false"/>
          <w:i w:val="false"/>
          <w:iCs w:val="false"/>
          <w:color w:val="333333"/>
          <w:sz w:val="20"/>
          <w:szCs w:val="20"/>
        </w:rPr>
        <w:t>201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احمد بن على الخطيب البغدادى، 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العباس عليه السلام،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الفصول الفخرية، ص </w:t>
      </w:r>
      <w:r>
        <w:rPr>
          <w:rFonts w:eastAsia="IRNazanin" w:cs="IRNazanin"/>
          <w:b w:val="false"/>
          <w:bCs w:val="false"/>
          <w:i w:val="false"/>
          <w:iCs w:val="false"/>
          <w:color w:val="333333"/>
          <w:sz w:val="20"/>
          <w:szCs w:val="20"/>
        </w:rPr>
        <w:t>202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الفصول الفخرية، ص </w:t>
      </w:r>
      <w:r>
        <w:rPr>
          <w:rFonts w:eastAsia="IRNazanin" w:cs="IRNazanin"/>
          <w:b w:val="false"/>
          <w:bCs w:val="false"/>
          <w:i w:val="false"/>
          <w:iCs w:val="false"/>
          <w:color w:val="333333"/>
          <w:sz w:val="20"/>
          <w:szCs w:val="20"/>
        </w:rPr>
        <w:t>203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بن سليمان اليمانى، النفحة العنبرية فى أنساب خير البرية،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عبداللَّه بن محمد الرفاعى المخزومى، صحاح الأخبار فى نسب السادة الفاطمية الأخيار، ص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الشجرة المباركة،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بن على بن طباطبا، الأصيلى‌فى أنساب الطالبيين، ص </w:t>
      </w:r>
      <w:r>
        <w:rPr>
          <w:rFonts w:eastAsia="IRNazanin" w:cs="IRNazanin"/>
          <w:b w:val="false"/>
          <w:bCs w:val="false"/>
          <w:i w:val="false"/>
          <w:iCs w:val="false"/>
          <w:color w:val="333333"/>
          <w:sz w:val="20"/>
          <w:szCs w:val="20"/>
        </w:rPr>
        <w:t>328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197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سر السلسلة، ص </w:t>
      </w:r>
      <w:r>
        <w:rPr>
          <w:rFonts w:eastAsia="IRNazanin" w:cs="IRNazanin"/>
          <w:b w:val="false"/>
          <w:bCs w:val="false"/>
          <w:i w:val="false"/>
          <w:iCs w:val="false"/>
          <w:color w:val="333333"/>
          <w:sz w:val="20"/>
          <w:szCs w:val="20"/>
        </w:rPr>
        <w:t>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الفصول الفخرية، ص </w:t>
      </w:r>
      <w:r>
        <w:rPr>
          <w:rFonts w:eastAsia="IRNazanin" w:cs="IRNazanin"/>
          <w:b w:val="false"/>
          <w:bCs w:val="false"/>
          <w:i w:val="false"/>
          <w:iCs w:val="false"/>
          <w:color w:val="333333"/>
          <w:sz w:val="20"/>
          <w:szCs w:val="20"/>
        </w:rPr>
        <w:t>202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197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201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على النجاشى، رجال النجاشى، ص </w:t>
      </w:r>
      <w:r>
        <w:rPr>
          <w:rFonts w:eastAsia="IRNazanin" w:cs="IRNazanin"/>
          <w:b w:val="false"/>
          <w:bCs w:val="false"/>
          <w:i w:val="false"/>
          <w:iCs w:val="false"/>
          <w:color w:val="333333"/>
          <w:sz w:val="20"/>
          <w:szCs w:val="20"/>
        </w:rPr>
        <w:t>334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شيخ محمد تقى تسترى،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و ايران،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ايلياد، مجموعه حماسى و منظوم شاعر يونانى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ارزش‌ادبى و فرهنگى زيادى بين ملل اروپا برخوردار بوده و بسيار در بين آنان معروف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و ايران،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مقام معظم رهبرى در 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ابوالفضل هادى‌منش، آيين ستايشگرى،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380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ألانوار،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120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 </w:t>
      </w:r>
      <w:r>
        <w:rPr>
          <w:rFonts w:eastAsia="IRNazanin" w:cs="IRNazanin"/>
          <w:b w:val="false"/>
          <w:bCs w:val="false"/>
          <w:i w:val="false"/>
          <w:iCs w:val="false"/>
          <w:color w:val="333333"/>
          <w:sz w:val="20"/>
          <w:szCs w:val="20"/>
        </w:rPr>
        <w:t>423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القربة،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عاشورى به نقل از فرزند آيت اللَّه العظمى گلپايگانى رحمه الله،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 </w:t>
      </w:r>
      <w:r>
        <w:rPr>
          <w:rFonts w:eastAsia="IRNazanin" w:cs="IRNazanin"/>
          <w:b w:val="false"/>
          <w:bCs w:val="false"/>
          <w:i w:val="false"/>
          <w:iCs w:val="false"/>
          <w:color w:val="333333"/>
          <w:sz w:val="20"/>
          <w:szCs w:val="20"/>
        </w:rPr>
        <w:t>417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 اللَّه سيد محمد كاظم قزوينى، چهره درخشان قمر بنى‌هاشم، ص </w:t>
      </w:r>
      <w:r>
        <w:rPr>
          <w:rFonts w:eastAsia="IRNazanin" w:cs="IRNazanin"/>
          <w:b w:val="false"/>
          <w:bCs w:val="false"/>
          <w:i w:val="false"/>
          <w:iCs w:val="false"/>
          <w:color w:val="333333"/>
          <w:sz w:val="20"/>
          <w:szCs w:val="20"/>
        </w:rPr>
        <w:t>481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شيخ محمد على رسولى اراكى،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الخوارزمى، مقتل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عليه السلام، ص </w:t>
      </w:r>
      <w:r>
        <w:rPr>
          <w:rFonts w:eastAsia="IRNazanin" w:cs="IRNazanin"/>
          <w:b w:val="false"/>
          <w:bCs w:val="false"/>
          <w:i w:val="false"/>
          <w:iCs w:val="false"/>
          <w:color w:val="333333"/>
          <w:sz w:val="20"/>
          <w:szCs w:val="20"/>
        </w:rPr>
        <w:t>322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الامالى، ص </w:t>
      </w:r>
      <w:r>
        <w:rPr>
          <w:rFonts w:eastAsia="IRNazanin" w:cs="IRNazanin"/>
          <w:b w:val="false"/>
          <w:bCs w:val="false"/>
          <w:i w:val="false"/>
          <w:iCs w:val="false"/>
          <w:color w:val="333333"/>
          <w:sz w:val="20"/>
          <w:szCs w:val="20"/>
        </w:rPr>
        <w:t>547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الطبرى، بشارة المصطفى لشيعة المرتضى، ص </w:t>
      </w:r>
      <w:r>
        <w:rPr>
          <w:rFonts w:eastAsia="IRNazanin" w:cs="IRNazanin"/>
          <w:b w:val="false"/>
          <w:bCs w:val="false"/>
          <w:i w:val="false"/>
          <w:iCs w:val="false"/>
          <w:color w:val="333333"/>
          <w:sz w:val="20"/>
          <w:szCs w:val="20"/>
        </w:rPr>
        <w:t>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پرچمدار نينوا، ص </w:t>
      </w:r>
      <w:r>
        <w:rPr>
          <w:rFonts w:eastAsia="IRNazanin" w:cs="IRNazanin"/>
          <w:b w:val="false"/>
          <w:bCs w:val="false"/>
          <w:i w:val="false"/>
          <w:iCs w:val="false"/>
          <w:color w:val="333333"/>
          <w:sz w:val="20"/>
          <w:szCs w:val="20"/>
        </w:rPr>
        <w:t>212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الرزاق المقرم، قمر بنى هاشم، ص </w:t>
      </w:r>
      <w:r>
        <w:rPr>
          <w:rFonts w:eastAsia="IRNazanin" w:cs="IRNazanin"/>
          <w:b w:val="false"/>
          <w:bCs w:val="false"/>
          <w:i w:val="false"/>
          <w:iCs w:val="false"/>
          <w:color w:val="333333"/>
          <w:sz w:val="20"/>
          <w:szCs w:val="20"/>
        </w:rPr>
        <w:t>127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اوستا است كه تعبير محاوره‌اى استاد مى‌باشد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بنى هاشم، ص </w:t>
      </w:r>
      <w:r>
        <w:rPr>
          <w:rFonts w:eastAsia="IRNazanin" w:cs="IRNazanin"/>
          <w:b w:val="false"/>
          <w:bCs w:val="false"/>
          <w:i w:val="false"/>
          <w:iCs w:val="false"/>
          <w:color w:val="333333"/>
          <w:sz w:val="20"/>
          <w:szCs w:val="20"/>
        </w:rPr>
        <w:t>127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كربلا، ص </w:t>
      </w:r>
      <w:r>
        <w:rPr>
          <w:rFonts w:eastAsia="IRNazanin" w:cs="IRNazanin"/>
          <w:b w:val="false"/>
          <w:bCs w:val="false"/>
          <w:i w:val="false"/>
          <w:iCs w:val="false"/>
          <w:color w:val="333333"/>
          <w:sz w:val="20"/>
          <w:szCs w:val="20"/>
        </w:rPr>
        <w:t>100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177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كربلا، ص </w:t>
      </w:r>
      <w:r>
        <w:rPr>
          <w:rFonts w:eastAsia="IRNazanin" w:cs="IRNazanin"/>
          <w:b w:val="false"/>
          <w:bCs w:val="false"/>
          <w:i w:val="false"/>
          <w:iCs w:val="false"/>
          <w:color w:val="333333"/>
          <w:sz w:val="20"/>
          <w:szCs w:val="20"/>
        </w:rPr>
        <w:t>100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مصباح الزائر،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 السلام، ص </w:t>
      </w:r>
      <w:r>
        <w:rPr>
          <w:rFonts w:eastAsia="IRNazanin" w:cs="IRNazanin"/>
          <w:b w:val="false"/>
          <w:bCs w:val="false"/>
          <w:i w:val="false"/>
          <w:iCs w:val="false"/>
          <w:color w:val="333333"/>
          <w:sz w:val="20"/>
          <w:szCs w:val="20"/>
        </w:rPr>
        <w:t>190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مصباح المتهجد، صص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مصباح الزائر،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786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20430</Words>
  <Characters>80160</Characters>
  <CharactersWithSpaces>99797</CharactersWithSpaces>
  <Paragraphs>1060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2026-08-16T19:17:38Z</dcterms:created>
  <dc:creator>ghaemiyeh.com</dc:creator>
  <dc:description/>
  <dc:language>en-US</dc:language>
  <cp:lastModifiedBy/>
  <dcterms:modified xsi:type="dcterms:W3CDTF">2026-08-16T22:47:41Z</dcterms:modified>
  <cp:revision>1</cp:revision>
  <dc:subject/>
  <dc:title>ساقی تشنه</dc:title>
</cp:coreProperties>
</file>

<file path=docProps/custom.xml><?xml version="1.0" encoding="utf-8"?>
<Properties xmlns="http://schemas.openxmlformats.org/officeDocument/2006/custom-properties" xmlns:vt="http://schemas.openxmlformats.org/officeDocument/2006/docPropsVTypes"/>
</file>