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آیه التطهیر فی مصادر الفریقین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3771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8377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83775_373438147">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2683777_373438147">
            <w:r>
              <w:rPr>
                <w:webHidden/>
                <w:rStyle w:val="IndexLink"/>
                <w:rtl w:val="true"/>
              </w:rPr>
              <w:t>آية التطهير في مصادر مدرسة الخلفاء</w:t>
            </w:r>
            <w:r>
              <w:rPr>
                <w:rStyle w:val="IndexLink"/>
                <w:rtl w:val="true"/>
              </w:rPr>
              <w:tab/>
            </w:r>
            <w:r>
              <w:rPr>
                <w:rStyle w:val="IndexLink"/>
              </w:rPr>
              <w:t>7</w:t>
            </w:r>
          </w:hyperlink>
        </w:p>
        <w:p>
          <w:pPr>
            <w:pStyle w:val="Contents3"/>
            <w:tabs>
              <w:tab w:val="clear" w:pos="8459"/>
              <w:tab w:val="right" w:pos="9026" w:leader="dot"/>
            </w:tabs>
            <w:rPr/>
          </w:pPr>
          <w:hyperlink w:anchor="__RefHeading___Toc2683779_373438147">
            <w:r>
              <w:rPr>
                <w:webHidden/>
                <w:rStyle w:val="IndexLink"/>
                <w:rtl w:val="true"/>
              </w:rPr>
              <w:t>عندما رأى الرسول الرحمة هابطة</w:t>
            </w:r>
            <w:r>
              <w:rPr>
                <w:rStyle w:val="IndexLink"/>
                <w:rtl w:val="true"/>
              </w:rPr>
              <w:t>:</w:t>
              <w:tab/>
            </w:r>
            <w:r>
              <w:rPr>
                <w:rStyle w:val="IndexLink"/>
              </w:rPr>
              <w:t>7</w:t>
            </w:r>
          </w:hyperlink>
        </w:p>
        <w:p>
          <w:pPr>
            <w:pStyle w:val="Contents3"/>
            <w:tabs>
              <w:tab w:val="clear" w:pos="8459"/>
              <w:tab w:val="right" w:pos="9026" w:leader="dot"/>
            </w:tabs>
            <w:rPr/>
          </w:pPr>
          <w:hyperlink w:anchor="__RefHeading___Toc2683781_373438147">
            <w:r>
              <w:rPr>
                <w:webHidden/>
                <w:rStyle w:val="IndexLink"/>
                <w:rtl w:val="true"/>
              </w:rPr>
              <w:t>نوع الكساء</w:t>
            </w:r>
            <w:r>
              <w:rPr>
                <w:rStyle w:val="IndexLink"/>
                <w:rtl w:val="true"/>
              </w:rPr>
              <w:t>:</w:t>
              <w:tab/>
            </w:r>
            <w:r>
              <w:rPr>
                <w:rStyle w:val="IndexLink"/>
              </w:rPr>
              <w:t>8</w:t>
            </w:r>
          </w:hyperlink>
        </w:p>
        <w:p>
          <w:pPr>
            <w:pStyle w:val="Contents4"/>
            <w:tabs>
              <w:tab w:val="clear" w:pos="8176"/>
              <w:tab w:val="right" w:pos="9026" w:leader="dot"/>
            </w:tabs>
            <w:rPr/>
          </w:pPr>
          <w:hyperlink w:anchor="__RefHeading___Toc2683783_373438147">
            <w:r>
              <w:rPr>
                <w:webHidden/>
                <w:rStyle w:val="IndexLink"/>
                <w:rtl w:val="true"/>
              </w:rPr>
              <w:t>أ</w:t>
            </w:r>
            <w:r>
              <w:rPr>
                <w:rStyle w:val="IndexLink"/>
                <w:rtl w:val="true"/>
              </w:rPr>
              <w:t xml:space="preserve">- </w:t>
            </w:r>
            <w:r>
              <w:rPr>
                <w:rStyle w:val="IndexLink"/>
                <w:rtl w:val="true"/>
              </w:rPr>
              <w:t>في حديث عائشة</w:t>
            </w:r>
            <w:r>
              <w:rPr>
                <w:rStyle w:val="IndexLink"/>
                <w:rtl w:val="true"/>
              </w:rPr>
              <w:t>:</w:t>
              <w:tab/>
            </w:r>
            <w:r>
              <w:rPr>
                <w:rStyle w:val="IndexLink"/>
              </w:rPr>
              <w:t>8</w:t>
            </w:r>
          </w:hyperlink>
        </w:p>
        <w:p>
          <w:pPr>
            <w:pStyle w:val="Contents4"/>
            <w:tabs>
              <w:tab w:val="clear" w:pos="8176"/>
              <w:tab w:val="right" w:pos="9026" w:leader="dot"/>
            </w:tabs>
            <w:rPr/>
          </w:pPr>
          <w:hyperlink w:anchor="__RefHeading___Toc2683785_373438147">
            <w:r>
              <w:rPr>
                <w:webHidden/>
                <w:rStyle w:val="IndexLink"/>
                <w:rtl w:val="true"/>
              </w:rPr>
              <w:t>ب</w:t>
            </w:r>
            <w:r>
              <w:rPr>
                <w:rStyle w:val="IndexLink"/>
                <w:rtl w:val="true"/>
              </w:rPr>
              <w:t xml:space="preserve">- </w:t>
            </w:r>
            <w:r>
              <w:rPr>
                <w:rStyle w:val="IndexLink"/>
                <w:rtl w:val="true"/>
              </w:rPr>
              <w:t>في حديث أم سلمة</w:t>
            </w:r>
            <w:r>
              <w:rPr>
                <w:rStyle w:val="IndexLink"/>
                <w:rtl w:val="true"/>
              </w:rPr>
              <w:t>:</w:t>
              <w:tab/>
            </w:r>
            <w:r>
              <w:rPr>
                <w:rStyle w:val="IndexLink"/>
              </w:rPr>
              <w:t>9</w:t>
            </w:r>
          </w:hyperlink>
        </w:p>
        <w:p>
          <w:pPr>
            <w:pStyle w:val="Contents3"/>
            <w:tabs>
              <w:tab w:val="clear" w:pos="8459"/>
              <w:tab w:val="right" w:pos="9026" w:leader="dot"/>
            </w:tabs>
            <w:rPr/>
          </w:pPr>
          <w:hyperlink w:anchor="__RefHeading___Toc2683787_373438147">
            <w:r>
              <w:rPr>
                <w:webHidden/>
                <w:rStyle w:val="IndexLink"/>
                <w:rtl w:val="true"/>
              </w:rPr>
              <w:t>كيفية جلوس أهل البيت تحت الكساء</w:t>
            </w:r>
            <w:r>
              <w:rPr>
                <w:rStyle w:val="IndexLink"/>
                <w:rtl w:val="true"/>
              </w:rPr>
              <w:t>:</w:t>
              <w:tab/>
            </w:r>
            <w:r>
              <w:rPr>
                <w:rStyle w:val="IndexLink"/>
              </w:rPr>
              <w:t>10</w:t>
            </w:r>
          </w:hyperlink>
        </w:p>
        <w:p>
          <w:pPr>
            <w:pStyle w:val="Contents4"/>
            <w:tabs>
              <w:tab w:val="clear" w:pos="8176"/>
              <w:tab w:val="right" w:pos="9026" w:leader="dot"/>
            </w:tabs>
            <w:rPr/>
          </w:pPr>
          <w:hyperlink w:anchor="__RefHeading___Toc2683789_373438147">
            <w:r>
              <w:rPr>
                <w:webHidden/>
                <w:rStyle w:val="IndexLink"/>
                <w:rtl w:val="true"/>
              </w:rPr>
              <w:t>أ</w:t>
            </w:r>
            <w:r>
              <w:rPr>
                <w:rStyle w:val="IndexLink"/>
                <w:rtl w:val="true"/>
              </w:rPr>
              <w:t xml:space="preserve">- </w:t>
            </w:r>
            <w:r>
              <w:rPr>
                <w:rStyle w:val="IndexLink"/>
                <w:rtl w:val="true"/>
              </w:rPr>
              <w:t>في حديث عمر بن أبي سلمة</w:t>
            </w:r>
            <w:r>
              <w:rPr>
                <w:rStyle w:val="IndexLink"/>
                <w:rtl w:val="true"/>
              </w:rPr>
              <w:t>:</w:t>
              <w:tab/>
            </w:r>
            <w:r>
              <w:rPr>
                <w:rStyle w:val="IndexLink"/>
              </w:rPr>
              <w:t>10</w:t>
            </w:r>
          </w:hyperlink>
        </w:p>
        <w:p>
          <w:pPr>
            <w:pStyle w:val="Contents4"/>
            <w:tabs>
              <w:tab w:val="clear" w:pos="8176"/>
              <w:tab w:val="right" w:pos="9026" w:leader="dot"/>
            </w:tabs>
            <w:rPr/>
          </w:pPr>
          <w:hyperlink w:anchor="__RefHeading___Toc2683791_373438147">
            <w:r>
              <w:rPr>
                <w:webHidden/>
                <w:rStyle w:val="IndexLink"/>
                <w:rtl w:val="true"/>
              </w:rPr>
              <w:t>ب</w:t>
            </w:r>
            <w:r>
              <w:rPr>
                <w:rStyle w:val="IndexLink"/>
                <w:rtl w:val="true"/>
              </w:rPr>
              <w:t xml:space="preserve">- </w:t>
            </w:r>
            <w:r>
              <w:rPr>
                <w:rStyle w:val="IndexLink"/>
                <w:rtl w:val="true"/>
              </w:rPr>
              <w:t>في حديث واثلة بن الأسقع وأمّ سلمة</w:t>
            </w:r>
            <w:r>
              <w:rPr>
                <w:rStyle w:val="IndexLink"/>
                <w:rtl w:val="true"/>
              </w:rPr>
              <w:tab/>
            </w:r>
            <w:r>
              <w:rPr>
                <w:rStyle w:val="IndexLink"/>
              </w:rPr>
              <w:t>11</w:t>
            </w:r>
          </w:hyperlink>
        </w:p>
        <w:p>
          <w:pPr>
            <w:pStyle w:val="Contents3"/>
            <w:tabs>
              <w:tab w:val="clear" w:pos="8459"/>
              <w:tab w:val="right" w:pos="9026" w:leader="dot"/>
            </w:tabs>
            <w:rPr/>
          </w:pPr>
          <w:hyperlink w:anchor="__RefHeading___Toc2683793_373438147">
            <w:r>
              <w:rPr>
                <w:webHidden/>
                <w:rStyle w:val="IndexLink"/>
                <w:rtl w:val="true"/>
              </w:rPr>
              <w:t>مكان اجتماع أهل البيت عليهم السلام</w:t>
            </w:r>
            <w:r>
              <w:rPr>
                <w:rStyle w:val="IndexLink"/>
                <w:rtl w:val="true"/>
              </w:rPr>
              <w:t>:</w:t>
              <w:tab/>
            </w:r>
            <w:r>
              <w:rPr>
                <w:rStyle w:val="IndexLink"/>
              </w:rPr>
              <w:t>12</w:t>
            </w:r>
          </w:hyperlink>
        </w:p>
        <w:p>
          <w:pPr>
            <w:pStyle w:val="Contents4"/>
            <w:tabs>
              <w:tab w:val="clear" w:pos="8176"/>
              <w:tab w:val="right" w:pos="9026" w:leader="dot"/>
            </w:tabs>
            <w:rPr/>
          </w:pPr>
          <w:hyperlink w:anchor="__RefHeading___Toc2683795_373438147">
            <w:r>
              <w:rPr>
                <w:webHidden/>
                <w:rStyle w:val="IndexLink"/>
                <w:rtl w:val="true"/>
              </w:rPr>
              <w:t>أ</w:t>
            </w:r>
            <w:r>
              <w:rPr>
                <w:rStyle w:val="IndexLink"/>
                <w:rtl w:val="true"/>
              </w:rPr>
              <w:t xml:space="preserve">- </w:t>
            </w:r>
            <w:r>
              <w:rPr>
                <w:rStyle w:val="IndexLink"/>
                <w:rtl w:val="true"/>
              </w:rPr>
              <w:t>في حديث أبي سعيد الخدري</w:t>
            </w:r>
            <w:r>
              <w:rPr>
                <w:rStyle w:val="IndexLink"/>
                <w:rtl w:val="true"/>
              </w:rPr>
              <w:t>:</w:t>
              <w:tab/>
            </w:r>
            <w:r>
              <w:rPr>
                <w:rStyle w:val="IndexLink"/>
              </w:rPr>
              <w:t>12</w:t>
            </w:r>
          </w:hyperlink>
        </w:p>
        <w:p>
          <w:pPr>
            <w:pStyle w:val="Contents4"/>
            <w:tabs>
              <w:tab w:val="clear" w:pos="8176"/>
              <w:tab w:val="right" w:pos="9026" w:leader="dot"/>
            </w:tabs>
            <w:rPr/>
          </w:pPr>
          <w:hyperlink w:anchor="__RefHeading___Toc2683797_373438147">
            <w:r>
              <w:rPr>
                <w:webHidden/>
                <w:rStyle w:val="IndexLink"/>
                <w:rtl w:val="true"/>
              </w:rPr>
              <w:t>ب</w:t>
            </w:r>
            <w:r>
              <w:rPr>
                <w:rStyle w:val="IndexLink"/>
                <w:rtl w:val="true"/>
              </w:rPr>
              <w:t xml:space="preserve">- </w:t>
            </w:r>
            <w:r>
              <w:rPr>
                <w:rStyle w:val="IndexLink"/>
                <w:rtl w:val="true"/>
              </w:rPr>
              <w:t>في حديث أمّ سلمة</w:t>
            </w:r>
            <w:r>
              <w:rPr>
                <w:rStyle w:val="IndexLink"/>
                <w:rtl w:val="true"/>
              </w:rPr>
              <w:t>:</w:t>
              <w:tab/>
            </w:r>
            <w:r>
              <w:rPr>
                <w:rStyle w:val="IndexLink"/>
              </w:rPr>
              <w:t>13</w:t>
            </w:r>
          </w:hyperlink>
        </w:p>
        <w:p>
          <w:pPr>
            <w:pStyle w:val="Contents3"/>
            <w:tabs>
              <w:tab w:val="clear" w:pos="8459"/>
              <w:tab w:val="right" w:pos="9026" w:leader="dot"/>
            </w:tabs>
            <w:rPr/>
          </w:pPr>
          <w:hyperlink w:anchor="__RefHeading___Toc2683799_373438147">
            <w:r>
              <w:rPr>
                <w:webHidden/>
                <w:rStyle w:val="IndexLink"/>
                <w:rtl w:val="true"/>
              </w:rPr>
              <w:t>من كان في البيت عند نزول الآية</w:t>
            </w:r>
            <w:r>
              <w:rPr>
                <w:rStyle w:val="IndexLink"/>
                <w:rtl w:val="true"/>
              </w:rPr>
              <w:t>:</w:t>
              <w:tab/>
            </w:r>
            <w:r>
              <w:rPr>
                <w:rStyle w:val="IndexLink"/>
              </w:rPr>
              <w:t>15</w:t>
            </w:r>
          </w:hyperlink>
        </w:p>
        <w:p>
          <w:pPr>
            <w:pStyle w:val="Contents3"/>
            <w:tabs>
              <w:tab w:val="clear" w:pos="8459"/>
              <w:tab w:val="right" w:pos="9026" w:leader="dot"/>
            </w:tabs>
            <w:rPr/>
          </w:pPr>
          <w:hyperlink w:anchor="__RefHeading___Toc2683801_373438147">
            <w:r>
              <w:rPr>
                <w:webHidden/>
                <w:rStyle w:val="IndexLink"/>
                <w:rtl w:val="true"/>
              </w:rPr>
              <w:t>كيف كان أهل البيت عند نزول الآية</w:t>
            </w:r>
            <w:r>
              <w:rPr>
                <w:rStyle w:val="IndexLink"/>
                <w:rtl w:val="true"/>
              </w:rPr>
              <w:t>:</w:t>
              <w:tab/>
            </w:r>
            <w:r>
              <w:rPr>
                <w:rStyle w:val="IndexLink"/>
              </w:rPr>
              <w:t>15</w:t>
            </w:r>
          </w:hyperlink>
        </w:p>
        <w:p>
          <w:pPr>
            <w:pStyle w:val="Contents3"/>
            <w:tabs>
              <w:tab w:val="clear" w:pos="8459"/>
              <w:tab w:val="right" w:pos="9026" w:leader="dot"/>
            </w:tabs>
            <w:rPr/>
          </w:pPr>
          <w:hyperlink w:anchor="__RefHeading___Toc2683803_373438147">
            <w:r>
              <w:rPr>
                <w:webHidden/>
                <w:rStyle w:val="IndexLink"/>
                <w:rtl w:val="true"/>
              </w:rPr>
              <w:t>شرح ألفاظ الآية</w:t>
            </w:r>
            <w:r>
              <w:rPr>
                <w:rStyle w:val="IndexLink"/>
                <w:rtl w:val="true"/>
              </w:rPr>
              <w:t>:</w:t>
              <w:tab/>
            </w:r>
            <w:r>
              <w:rPr>
                <w:rStyle w:val="IndexLink"/>
              </w:rPr>
              <w:t>16</w:t>
            </w:r>
          </w:hyperlink>
        </w:p>
        <w:p>
          <w:pPr>
            <w:pStyle w:val="Contents3"/>
            <w:tabs>
              <w:tab w:val="clear" w:pos="8459"/>
              <w:tab w:val="right" w:pos="9026" w:leader="dot"/>
            </w:tabs>
            <w:rPr/>
          </w:pPr>
          <w:hyperlink w:anchor="__RefHeading___Toc2683805_373438147">
            <w:r>
              <w:rPr>
                <w:webHidden/>
                <w:rStyle w:val="IndexLink"/>
                <w:rtl w:val="true"/>
              </w:rPr>
              <w:t>تفسير الآية في المأثور</w:t>
            </w:r>
            <w:r>
              <w:rPr>
                <w:rStyle w:val="IndexLink"/>
                <w:rtl w:val="true"/>
              </w:rPr>
              <w:t>:</w:t>
              <w:tab/>
            </w:r>
            <w:r>
              <w:rPr>
                <w:rStyle w:val="IndexLink"/>
              </w:rPr>
              <w:t>18</w:t>
            </w:r>
          </w:hyperlink>
        </w:p>
        <w:p>
          <w:pPr>
            <w:pStyle w:val="Contents3"/>
            <w:tabs>
              <w:tab w:val="clear" w:pos="8459"/>
              <w:tab w:val="right" w:pos="9026" w:leader="dot"/>
            </w:tabs>
            <w:rPr/>
          </w:pPr>
          <w:hyperlink w:anchor="__RefHeading___Toc2683807_373438147">
            <w:r>
              <w:rPr>
                <w:webHidden/>
                <w:rStyle w:val="IndexLink"/>
                <w:rtl w:val="true"/>
              </w:rPr>
              <w:t>ما فعله الرسول صلى الله عليه و آله بعد نزول الآية</w:t>
            </w:r>
            <w:r>
              <w:rPr>
                <w:rStyle w:val="IndexLink"/>
                <w:rtl w:val="true"/>
              </w:rPr>
              <w:t>:</w:t>
              <w:tab/>
            </w:r>
            <w:r>
              <w:rPr>
                <w:rStyle w:val="IndexLink"/>
              </w:rPr>
              <w:t>21</w:t>
            </w:r>
          </w:hyperlink>
        </w:p>
        <w:p>
          <w:pPr>
            <w:pStyle w:val="Contents3"/>
            <w:tabs>
              <w:tab w:val="clear" w:pos="8459"/>
              <w:tab w:val="right" w:pos="9026" w:leader="dot"/>
            </w:tabs>
            <w:rPr/>
          </w:pPr>
          <w:hyperlink w:anchor="__RefHeading___Toc2683809_373438147">
            <w:r>
              <w:rPr>
                <w:webHidden/>
                <w:rStyle w:val="IndexLink"/>
                <w:rtl w:val="true"/>
              </w:rPr>
              <w:t>من احتجّ بالآية الكريمة في إثبات فضائل أهل البيت</w:t>
            </w:r>
            <w:r>
              <w:rPr>
                <w:rStyle w:val="IndexLink"/>
                <w:rtl w:val="true"/>
              </w:rPr>
              <w:t>:</w:t>
              <w:tab/>
            </w:r>
            <w:r>
              <w:rPr>
                <w:rStyle w:val="IndexLink"/>
              </w:rPr>
              <w:t>24</w:t>
            </w:r>
          </w:hyperlink>
        </w:p>
        <w:p>
          <w:pPr>
            <w:pStyle w:val="Contents4"/>
            <w:tabs>
              <w:tab w:val="clear" w:pos="8176"/>
              <w:tab w:val="right" w:pos="9026" w:leader="dot"/>
            </w:tabs>
            <w:rPr/>
          </w:pPr>
          <w:hyperlink w:anchor="__RefHeading___Toc2683811_373438147">
            <w:r>
              <w:rPr>
                <w:webHidden/>
                <w:rStyle w:val="IndexLink"/>
                <w:rtl w:val="true"/>
              </w:rPr>
              <w:t>أ</w:t>
            </w:r>
            <w:r>
              <w:rPr>
                <w:rStyle w:val="IndexLink"/>
                <w:rtl w:val="true"/>
              </w:rPr>
              <w:t xml:space="preserve">- </w:t>
            </w:r>
            <w:r>
              <w:rPr>
                <w:rStyle w:val="IndexLink"/>
                <w:rtl w:val="true"/>
              </w:rPr>
              <w:t>الحسن بن عليّ عليه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2683813_373438147">
            <w:r>
              <w:rPr>
                <w:webHidden/>
                <w:rStyle w:val="IndexLink"/>
                <w:rtl w:val="true"/>
              </w:rPr>
              <w:t>ب</w:t>
            </w:r>
            <w:r>
              <w:rPr>
                <w:rStyle w:val="IndexLink"/>
                <w:rtl w:val="true"/>
              </w:rPr>
              <w:t xml:space="preserve">- </w:t>
            </w:r>
            <w:r>
              <w:rPr>
                <w:rStyle w:val="IndexLink"/>
                <w:rtl w:val="true"/>
              </w:rPr>
              <w:t>أمّ سلمة</w:t>
            </w:r>
            <w:r>
              <w:rPr>
                <w:rStyle w:val="IndexLink"/>
                <w:rtl w:val="true"/>
              </w:rPr>
              <w:t>:</w:t>
              <w:tab/>
            </w:r>
            <w:r>
              <w:rPr>
                <w:rStyle w:val="IndexLink"/>
              </w:rPr>
              <w:t>25</w:t>
            </w:r>
          </w:hyperlink>
        </w:p>
        <w:p>
          <w:pPr>
            <w:pStyle w:val="Contents4"/>
            <w:tabs>
              <w:tab w:val="clear" w:pos="8176"/>
              <w:tab w:val="right" w:pos="9026" w:leader="dot"/>
            </w:tabs>
            <w:rPr/>
          </w:pPr>
          <w:hyperlink w:anchor="__RefHeading___Toc2683815_373438147">
            <w:r>
              <w:rPr>
                <w:webHidden/>
                <w:rStyle w:val="IndexLink"/>
                <w:rtl w:val="true"/>
              </w:rPr>
              <w:t>ج</w:t>
            </w:r>
            <w:r>
              <w:rPr>
                <w:rStyle w:val="IndexLink"/>
                <w:rtl w:val="true"/>
              </w:rPr>
              <w:t xml:space="preserve">- </w:t>
            </w:r>
            <w:r>
              <w:rPr>
                <w:rStyle w:val="IndexLink"/>
                <w:rtl w:val="true"/>
              </w:rPr>
              <w:t>سعد بن أبي وقاص</w:t>
            </w:r>
            <w:r>
              <w:rPr>
                <w:rStyle w:val="IndexLink"/>
                <w:rtl w:val="true"/>
              </w:rPr>
              <w:t>:</w:t>
              <w:tab/>
            </w:r>
            <w:r>
              <w:rPr>
                <w:rStyle w:val="IndexLink"/>
              </w:rPr>
              <w:t>26</w:t>
            </w:r>
          </w:hyperlink>
        </w:p>
        <w:p>
          <w:pPr>
            <w:pStyle w:val="Contents4"/>
            <w:tabs>
              <w:tab w:val="clear" w:pos="8176"/>
              <w:tab w:val="right" w:pos="9026" w:leader="dot"/>
            </w:tabs>
            <w:rPr/>
          </w:pPr>
          <w:hyperlink w:anchor="__RefHeading___Toc2683817_373438147">
            <w:r>
              <w:rPr>
                <w:webHidden/>
                <w:rStyle w:val="IndexLink"/>
                <w:rtl w:val="true"/>
              </w:rPr>
              <w:t>د</w:t>
            </w:r>
            <w:r>
              <w:rPr>
                <w:rStyle w:val="IndexLink"/>
                <w:rtl w:val="true"/>
              </w:rPr>
              <w:t xml:space="preserve">- </w:t>
            </w:r>
            <w:r>
              <w:rPr>
                <w:rStyle w:val="IndexLink"/>
                <w:rtl w:val="true"/>
              </w:rPr>
              <w:t>ابن عبّاس</w:t>
            </w:r>
            <w:r>
              <w:rPr>
                <w:rStyle w:val="IndexLink"/>
                <w:rtl w:val="true"/>
              </w:rPr>
              <w:t>:</w:t>
              <w:tab/>
            </w:r>
            <w:r>
              <w:rPr>
                <w:rStyle w:val="IndexLink"/>
              </w:rPr>
              <w:t>28</w:t>
            </w:r>
          </w:hyperlink>
        </w:p>
        <w:p>
          <w:pPr>
            <w:pStyle w:val="Contents4"/>
            <w:tabs>
              <w:tab w:val="clear" w:pos="8176"/>
              <w:tab w:val="right" w:pos="9026" w:leader="dot"/>
            </w:tabs>
            <w:rPr/>
          </w:pPr>
          <w:hyperlink w:anchor="__RefHeading___Toc2683819_373438147">
            <w:r>
              <w:rPr>
                <w:webHidden/>
                <w:rStyle w:val="IndexLink"/>
                <w:rtl w:val="true"/>
              </w:rPr>
              <w:t>ه</w:t>
            </w:r>
            <w:r>
              <w:rPr>
                <w:rStyle w:val="IndexLink"/>
                <w:rtl w:val="true"/>
              </w:rPr>
              <w:t xml:space="preserve">- </w:t>
            </w:r>
            <w:r>
              <w:rPr>
                <w:rStyle w:val="IndexLink"/>
                <w:rtl w:val="true"/>
              </w:rPr>
              <w:t>واثلة بن الأسقع</w:t>
            </w:r>
            <w:r>
              <w:rPr>
                <w:rStyle w:val="IndexLink"/>
                <w:rtl w:val="true"/>
              </w:rPr>
              <w:t>:</w:t>
              <w:tab/>
            </w:r>
            <w:r>
              <w:rPr>
                <w:rStyle w:val="IndexLink"/>
              </w:rPr>
              <w:t>30</w:t>
            </w:r>
          </w:hyperlink>
        </w:p>
        <w:p>
          <w:pPr>
            <w:pStyle w:val="Contents4"/>
            <w:tabs>
              <w:tab w:val="clear" w:pos="8176"/>
              <w:tab w:val="right" w:pos="9026" w:leader="dot"/>
            </w:tabs>
            <w:rPr/>
          </w:pPr>
          <w:hyperlink w:anchor="__RefHeading___Toc2683821_373438147">
            <w:r>
              <w:rPr>
                <w:webHidden/>
                <w:rStyle w:val="IndexLink"/>
                <w:rtl w:val="true"/>
              </w:rPr>
              <w:t>و</w:t>
            </w:r>
            <w:r>
              <w:rPr>
                <w:rStyle w:val="IndexLink"/>
                <w:rtl w:val="true"/>
              </w:rPr>
              <w:t xml:space="preserve">- </w:t>
            </w:r>
            <w:r>
              <w:rPr>
                <w:rStyle w:val="IndexLink"/>
                <w:rtl w:val="true"/>
              </w:rPr>
              <w:t>عليّ بن الحسين السجّاد</w:t>
            </w:r>
            <w:r>
              <w:rPr>
                <w:rStyle w:val="IndexLink"/>
                <w:rtl w:val="true"/>
              </w:rPr>
              <w:t>:</w:t>
              <w:tab/>
            </w:r>
            <w:r>
              <w:rPr>
                <w:rStyle w:val="IndexLink"/>
              </w:rPr>
              <w:t>32</w:t>
            </w:r>
          </w:hyperlink>
        </w:p>
        <w:p>
          <w:pPr>
            <w:pStyle w:val="Contents2"/>
            <w:tabs>
              <w:tab w:val="clear" w:pos="8743"/>
              <w:tab w:val="right" w:pos="9026" w:leader="dot"/>
            </w:tabs>
            <w:rPr/>
          </w:pPr>
          <w:hyperlink w:anchor="__RefHeading___Toc2683823_373438147">
            <w:r>
              <w:rPr>
                <w:webHidden/>
                <w:rStyle w:val="IndexLink"/>
                <w:rtl w:val="true"/>
              </w:rPr>
              <w:t>آية التطهير في مصادر مدرسة أهل البيت عليهم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683825_373438147">
            <w:r>
              <w:rPr>
                <w:webHidden/>
                <w:rStyle w:val="IndexLink"/>
                <w:rtl w:val="true"/>
              </w:rPr>
              <w:t>شأن نزول آية التطهير وحديث الكساء</w:t>
            </w:r>
            <w:r>
              <w:rPr>
                <w:rStyle w:val="IndexLink"/>
                <w:rtl w:val="true"/>
              </w:rPr>
              <w:t>:</w:t>
              <w:tab/>
            </w:r>
            <w:r>
              <w:rPr>
                <w:rStyle w:val="IndexLink"/>
              </w:rPr>
              <w:t>35</w:t>
            </w:r>
          </w:hyperlink>
        </w:p>
        <w:p>
          <w:pPr>
            <w:pStyle w:val="Contents4"/>
            <w:tabs>
              <w:tab w:val="clear" w:pos="8176"/>
              <w:tab w:val="right" w:pos="9026" w:leader="dot"/>
            </w:tabs>
            <w:rPr/>
          </w:pPr>
          <w:hyperlink w:anchor="__RefHeading___Toc2683827_373438147">
            <w:r>
              <w:rPr>
                <w:webHidden/>
                <w:rStyle w:val="IndexLink"/>
              </w:rPr>
              <w:t>1</w:t>
            </w:r>
            <w:r>
              <w:rPr>
                <w:rStyle w:val="IndexLink"/>
                <w:rtl w:val="true"/>
              </w:rPr>
              <w:t xml:space="preserve">- </w:t>
            </w:r>
            <w:r>
              <w:rPr>
                <w:rStyle w:val="IndexLink"/>
                <w:rtl w:val="true"/>
              </w:rPr>
              <w:t>رواية أمّ المؤمنين أمّ سلمة</w:t>
            </w:r>
            <w:r>
              <w:rPr>
                <w:rStyle w:val="IndexLink"/>
                <w:rtl w:val="true"/>
              </w:rPr>
              <w:tab/>
            </w:r>
            <w:r>
              <w:rPr>
                <w:rStyle w:val="IndexLink"/>
              </w:rPr>
              <w:t>35</w:t>
            </w:r>
          </w:hyperlink>
        </w:p>
        <w:p>
          <w:pPr>
            <w:pStyle w:val="Contents4"/>
            <w:tabs>
              <w:tab w:val="clear" w:pos="8176"/>
              <w:tab w:val="right" w:pos="9026" w:leader="dot"/>
            </w:tabs>
            <w:rPr/>
          </w:pPr>
          <w:hyperlink w:anchor="__RefHeading___Toc2683829_373438147">
            <w:r>
              <w:rPr>
                <w:webHidden/>
                <w:rStyle w:val="IndexLink"/>
              </w:rPr>
              <w:t>2</w:t>
            </w:r>
            <w:r>
              <w:rPr>
                <w:rStyle w:val="IndexLink"/>
                <w:rtl w:val="true"/>
              </w:rPr>
              <w:t xml:space="preserve">- </w:t>
            </w:r>
            <w:r>
              <w:rPr>
                <w:rStyle w:val="IndexLink"/>
                <w:rtl w:val="true"/>
              </w:rPr>
              <w:t>رواية الحسين بن عليّ عليه السلام</w:t>
            </w:r>
            <w:r>
              <w:rPr>
                <w:rStyle w:val="IndexLink"/>
                <w:rtl w:val="true"/>
              </w:rPr>
              <w:t>:</w:t>
              <w:tab/>
            </w:r>
            <w:r>
              <w:rPr>
                <w:rStyle w:val="IndexLink"/>
              </w:rPr>
              <w:t>39</w:t>
            </w:r>
          </w:hyperlink>
        </w:p>
        <w:p>
          <w:pPr>
            <w:pStyle w:val="Contents4"/>
            <w:tabs>
              <w:tab w:val="clear" w:pos="8176"/>
              <w:tab w:val="right" w:pos="9026" w:leader="dot"/>
            </w:tabs>
            <w:rPr/>
          </w:pPr>
          <w:hyperlink w:anchor="__RefHeading___Toc2683831_373438147">
            <w:r>
              <w:rPr>
                <w:webHidden/>
                <w:rStyle w:val="IndexLink"/>
              </w:rPr>
              <w:t>3</w:t>
            </w:r>
            <w:r>
              <w:rPr>
                <w:rStyle w:val="IndexLink"/>
                <w:rtl w:val="true"/>
              </w:rPr>
              <w:t xml:space="preserve">- </w:t>
            </w:r>
            <w:r>
              <w:rPr>
                <w:rStyle w:val="IndexLink"/>
                <w:rtl w:val="true"/>
              </w:rPr>
              <w:t>رواية أبي سعيد الخدري</w:t>
            </w:r>
            <w:r>
              <w:rPr>
                <w:rStyle w:val="IndexLink"/>
                <w:rtl w:val="true"/>
              </w:rPr>
              <w:t>:</w:t>
              <w:tab/>
            </w:r>
            <w:r>
              <w:rPr>
                <w:rStyle w:val="IndexLink"/>
              </w:rPr>
              <w:t>40</w:t>
            </w:r>
          </w:hyperlink>
        </w:p>
        <w:p>
          <w:pPr>
            <w:pStyle w:val="Contents4"/>
            <w:tabs>
              <w:tab w:val="clear" w:pos="8176"/>
              <w:tab w:val="right" w:pos="9026" w:leader="dot"/>
            </w:tabs>
            <w:rPr/>
          </w:pPr>
          <w:hyperlink w:anchor="__RefHeading___Toc2683833_373438147">
            <w:r>
              <w:rPr>
                <w:webHidden/>
                <w:rStyle w:val="IndexLink"/>
              </w:rPr>
              <w:t>4</w:t>
            </w:r>
            <w:r>
              <w:rPr>
                <w:rStyle w:val="IndexLink"/>
                <w:rtl w:val="true"/>
              </w:rPr>
              <w:t xml:space="preserve">- </w:t>
            </w:r>
            <w:r>
              <w:rPr>
                <w:rStyle w:val="IndexLink"/>
                <w:rtl w:val="true"/>
              </w:rPr>
              <w:t>عن أبي جعفر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683835_373438147">
            <w:r>
              <w:rPr>
                <w:webHidden/>
                <w:rStyle w:val="IndexLink"/>
                <w:rtl w:val="true"/>
              </w:rPr>
              <w:t>ما فعله الرسول بعد نزول الآية</w:t>
            </w:r>
            <w:r>
              <w:rPr>
                <w:rStyle w:val="IndexLink"/>
                <w:rtl w:val="true"/>
              </w:rPr>
              <w:t>:</w:t>
              <w:tab/>
            </w:r>
            <w:r>
              <w:rPr>
                <w:rStyle w:val="IndexLink"/>
              </w:rPr>
              <w:t>42</w:t>
            </w:r>
          </w:hyperlink>
        </w:p>
        <w:p>
          <w:pPr>
            <w:pStyle w:val="Contents4"/>
            <w:tabs>
              <w:tab w:val="clear" w:pos="8176"/>
              <w:tab w:val="right" w:pos="9026" w:leader="dot"/>
            </w:tabs>
            <w:rPr/>
          </w:pPr>
          <w:hyperlink w:anchor="__RefHeading___Toc2683837_373438147">
            <w:r>
              <w:rPr>
                <w:webHidden/>
                <w:rStyle w:val="IndexLink"/>
              </w:rPr>
              <w:t>1</w:t>
            </w:r>
            <w:r>
              <w:rPr>
                <w:rStyle w:val="IndexLink"/>
                <w:rtl w:val="true"/>
              </w:rPr>
              <w:t xml:space="preserve">- </w:t>
            </w:r>
            <w:r>
              <w:rPr>
                <w:rStyle w:val="IndexLink"/>
                <w:rtl w:val="true"/>
              </w:rPr>
              <w:t>عن أبي سعيد الخدري</w:t>
            </w:r>
            <w:r>
              <w:rPr>
                <w:rStyle w:val="IndexLink"/>
                <w:rtl w:val="true"/>
              </w:rPr>
              <w:tab/>
            </w:r>
            <w:r>
              <w:rPr>
                <w:rStyle w:val="IndexLink"/>
              </w:rPr>
              <w:t>42</w:t>
            </w:r>
          </w:hyperlink>
        </w:p>
        <w:p>
          <w:pPr>
            <w:pStyle w:val="Contents4"/>
            <w:tabs>
              <w:tab w:val="clear" w:pos="8176"/>
              <w:tab w:val="right" w:pos="9026" w:leader="dot"/>
            </w:tabs>
            <w:rPr/>
          </w:pPr>
          <w:hyperlink w:anchor="__RefHeading___Toc2683839_373438147">
            <w:r>
              <w:rPr>
                <w:webHidden/>
                <w:rStyle w:val="IndexLink"/>
              </w:rPr>
              <w:t>2</w:t>
            </w:r>
            <w:r>
              <w:rPr>
                <w:rStyle w:val="IndexLink"/>
                <w:rtl w:val="true"/>
              </w:rPr>
              <w:t xml:space="preserve">- </w:t>
            </w:r>
            <w:r>
              <w:rPr>
                <w:rStyle w:val="IndexLink"/>
                <w:rtl w:val="true"/>
              </w:rPr>
              <w:t>عن أبي الحمراء</w:t>
            </w:r>
            <w:r>
              <w:rPr>
                <w:rStyle w:val="IndexLink"/>
                <w:rtl w:val="true"/>
              </w:rPr>
              <w:tab/>
            </w:r>
            <w:r>
              <w:rPr>
                <w:rStyle w:val="IndexLink"/>
              </w:rPr>
              <w:t>42</w:t>
            </w:r>
          </w:hyperlink>
        </w:p>
        <w:p>
          <w:pPr>
            <w:pStyle w:val="Contents4"/>
            <w:tabs>
              <w:tab w:val="clear" w:pos="8176"/>
              <w:tab w:val="right" w:pos="9026" w:leader="dot"/>
            </w:tabs>
            <w:rPr/>
          </w:pPr>
          <w:hyperlink w:anchor="__RefHeading___Toc2683841_373438147">
            <w:r>
              <w:rPr>
                <w:webHidden/>
                <w:rStyle w:val="IndexLink"/>
              </w:rPr>
              <w:t>3</w:t>
            </w:r>
            <w:r>
              <w:rPr>
                <w:rStyle w:val="IndexLink"/>
                <w:rtl w:val="true"/>
              </w:rPr>
              <w:t xml:space="preserve">- </w:t>
            </w:r>
            <w:r>
              <w:rPr>
                <w:rStyle w:val="IndexLink"/>
                <w:rtl w:val="true"/>
              </w:rPr>
              <w:t>عن أمير المؤمنين عليه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2683843_373438147">
            <w:r>
              <w:rPr>
                <w:webHidden/>
                <w:rStyle w:val="IndexLink"/>
              </w:rPr>
              <w:t>4</w:t>
            </w:r>
            <w:r>
              <w:rPr>
                <w:rStyle w:val="IndexLink"/>
                <w:rtl w:val="true"/>
              </w:rPr>
              <w:t xml:space="preserve">- </w:t>
            </w:r>
            <w:r>
              <w:rPr>
                <w:rStyle w:val="IndexLink"/>
                <w:rtl w:val="true"/>
              </w:rPr>
              <w:t>عن أبي جعفر عليه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2683845_373438147">
            <w:r>
              <w:rPr>
                <w:webHidden/>
                <w:rStyle w:val="IndexLink"/>
              </w:rPr>
              <w:t>5</w:t>
            </w:r>
            <w:r>
              <w:rPr>
                <w:rStyle w:val="IndexLink"/>
                <w:rtl w:val="true"/>
              </w:rPr>
              <w:t xml:space="preserve">- </w:t>
            </w:r>
            <w:r>
              <w:rPr>
                <w:rStyle w:val="IndexLink"/>
                <w:rtl w:val="true"/>
              </w:rPr>
              <w:t>عن الإمام الصادق 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2683847_373438147">
            <w:r>
              <w:rPr>
                <w:webHidden/>
                <w:rStyle w:val="IndexLink"/>
                <w:rtl w:val="true"/>
              </w:rPr>
              <w:t>من احتجّ بالآية في فضائلهم</w:t>
            </w:r>
            <w:r>
              <w:rPr>
                <w:rStyle w:val="IndexLink"/>
                <w:rtl w:val="true"/>
              </w:rPr>
              <w:t>:</w:t>
              <w:tab/>
            </w:r>
            <w:r>
              <w:rPr>
                <w:rStyle w:val="IndexLink"/>
              </w:rPr>
              <w:t>47</w:t>
            </w:r>
          </w:hyperlink>
        </w:p>
        <w:p>
          <w:pPr>
            <w:pStyle w:val="Contents4"/>
            <w:tabs>
              <w:tab w:val="clear" w:pos="8176"/>
              <w:tab w:val="right" w:pos="9026" w:leader="dot"/>
            </w:tabs>
            <w:rPr/>
          </w:pPr>
          <w:hyperlink w:anchor="__RefHeading___Toc2683849_373438147">
            <w:r>
              <w:rPr>
                <w:webHidden/>
                <w:rStyle w:val="IndexLink"/>
              </w:rPr>
              <w:t>1</w:t>
            </w:r>
            <w:r>
              <w:rPr>
                <w:rStyle w:val="IndexLink"/>
                <w:rtl w:val="true"/>
              </w:rPr>
              <w:t xml:space="preserve">- </w:t>
            </w:r>
            <w:r>
              <w:rPr>
                <w:rStyle w:val="IndexLink"/>
                <w:rtl w:val="true"/>
              </w:rPr>
              <w:t>أمير المؤمنين عليّ بن أبي طالب عليه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683851_373438147">
            <w:r>
              <w:rPr>
                <w:webHidden/>
                <w:rStyle w:val="IndexLink"/>
              </w:rPr>
              <w:t>2</w:t>
            </w:r>
            <w:r>
              <w:rPr>
                <w:rStyle w:val="IndexLink"/>
                <w:rtl w:val="true"/>
              </w:rPr>
              <w:t xml:space="preserve">- </w:t>
            </w:r>
            <w:r>
              <w:rPr>
                <w:rStyle w:val="IndexLink"/>
                <w:rtl w:val="true"/>
              </w:rPr>
              <w:t>الحسن بن عليّ عليهما السلام</w:t>
            </w:r>
            <w:r>
              <w:rPr>
                <w:rStyle w:val="IndexLink"/>
                <w:rtl w:val="true"/>
              </w:rPr>
              <w:t>:</w:t>
              <w:tab/>
            </w:r>
            <w:r>
              <w:rPr>
                <w:rStyle w:val="IndexLink"/>
              </w:rPr>
              <w:t>48</w:t>
            </w:r>
          </w:hyperlink>
        </w:p>
        <w:p>
          <w:pPr>
            <w:pStyle w:val="Contents4"/>
            <w:tabs>
              <w:tab w:val="clear" w:pos="8176"/>
              <w:tab w:val="right" w:pos="9026" w:leader="dot"/>
            </w:tabs>
            <w:rPr/>
          </w:pPr>
          <w:hyperlink w:anchor="__RefHeading___Toc2683853_373438147">
            <w:r>
              <w:rPr>
                <w:webHidden/>
                <w:rStyle w:val="IndexLink"/>
              </w:rPr>
              <w:t>3</w:t>
            </w:r>
            <w:r>
              <w:rPr>
                <w:rStyle w:val="IndexLink"/>
                <w:rtl w:val="true"/>
              </w:rPr>
              <w:t xml:space="preserve">- </w:t>
            </w:r>
            <w:r>
              <w:rPr>
                <w:rStyle w:val="IndexLink"/>
                <w:rtl w:val="true"/>
              </w:rPr>
              <w:t>أمُّ سلمة</w:t>
            </w:r>
            <w:r>
              <w:rPr>
                <w:rStyle w:val="IndexLink"/>
                <w:rtl w:val="true"/>
              </w:rPr>
              <w:t>:</w:t>
              <w:tab/>
            </w:r>
            <w:r>
              <w:rPr>
                <w:rStyle w:val="IndexLink"/>
              </w:rPr>
              <w:t>50</w:t>
            </w:r>
          </w:hyperlink>
        </w:p>
        <w:p>
          <w:pPr>
            <w:pStyle w:val="Contents4"/>
            <w:tabs>
              <w:tab w:val="clear" w:pos="8176"/>
              <w:tab w:val="right" w:pos="9026" w:leader="dot"/>
            </w:tabs>
            <w:rPr/>
          </w:pPr>
          <w:hyperlink w:anchor="__RefHeading___Toc2683855_373438147">
            <w:r>
              <w:rPr>
                <w:webHidden/>
                <w:rStyle w:val="IndexLink"/>
              </w:rPr>
              <w:t>4</w:t>
            </w:r>
            <w:r>
              <w:rPr>
                <w:rStyle w:val="IndexLink"/>
                <w:rtl w:val="true"/>
              </w:rPr>
              <w:t xml:space="preserve">- </w:t>
            </w:r>
            <w:r>
              <w:rPr>
                <w:rStyle w:val="IndexLink"/>
                <w:rtl w:val="true"/>
              </w:rPr>
              <w:t>عليّ بن الحسين السجّاد عليه السلام</w:t>
            </w:r>
            <w:r>
              <w:rPr>
                <w:rStyle w:val="IndexLink"/>
                <w:rtl w:val="true"/>
              </w:rPr>
              <w:t>:</w:t>
              <w:tab/>
            </w:r>
            <w:r>
              <w:rPr>
                <w:rStyle w:val="IndexLink"/>
              </w:rPr>
              <w:t>50</w:t>
            </w:r>
          </w:hyperlink>
        </w:p>
        <w:p>
          <w:pPr>
            <w:pStyle w:val="Contents4"/>
            <w:tabs>
              <w:tab w:val="clear" w:pos="8176"/>
              <w:tab w:val="right" w:pos="9026" w:leader="dot"/>
            </w:tabs>
            <w:rPr/>
          </w:pPr>
          <w:hyperlink w:anchor="__RefHeading___Toc2683857_373438147">
            <w:r>
              <w:rPr>
                <w:webHidden/>
                <w:rStyle w:val="IndexLink"/>
              </w:rPr>
              <w:t>5</w:t>
            </w:r>
            <w:r>
              <w:rPr>
                <w:rStyle w:val="IndexLink"/>
                <w:rtl w:val="true"/>
              </w:rPr>
              <w:t xml:space="preserve">- </w:t>
            </w:r>
            <w:r>
              <w:rPr>
                <w:rStyle w:val="IndexLink"/>
                <w:rtl w:val="true"/>
              </w:rPr>
              <w:t>زيد بن عليّ بن الحسين عليه السلام</w:t>
            </w:r>
            <w:r>
              <w:rPr>
                <w:rStyle w:val="IndexLink"/>
                <w:rtl w:val="true"/>
              </w:rPr>
              <w:t>:</w:t>
              <w:tab/>
            </w:r>
            <w:r>
              <w:rPr>
                <w:rStyle w:val="IndexLink"/>
              </w:rPr>
              <w:t>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0_6993"/>
      <w:bookmarkStart w:id="1" w:name="pg1210_6993"/>
      <w:bookmarkEnd w:id="1"/>
    </w:p>
    <w:p>
      <w:pPr>
        <w:pStyle w:val="Heading2"/>
        <w:numPr>
          <w:ilvl w:val="1"/>
          <w:numId w:val="1"/>
        </w:numPr>
        <w:rPr/>
      </w:pPr>
      <w:bookmarkStart w:id="2" w:name="pg1210_6993"/>
      <w:bookmarkStart w:id="3" w:name="__RefHeading___Toc2683771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في مصادر الفريقين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مرتضى العسكري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3773_373438147"/>
      <w:bookmarkStart w:id="6" w:name="_Toc2"/>
      <w:bookmarkEnd w:id="5"/>
      <w:r>
        <w:rPr>
          <w:rtl w:val="true"/>
        </w:rPr>
        <w:t>اشارة</w:t>
      </w:r>
      <w:bookmarkStart w:id="7" w:name="pg1210_7001"/>
      <w:bookmarkEnd w:id="6"/>
    </w:p>
    <w:p>
      <w:pPr>
        <w:pStyle w:val="Heading2"/>
        <w:numPr>
          <w:ilvl w:val="1"/>
          <w:numId w:val="1"/>
        </w:numPr>
        <w:rPr/>
      </w:pPr>
      <w:bookmarkStart w:id="8" w:name="__RefHeading___Toc2683775_373438147"/>
      <w:bookmarkStart w:id="9" w:name="_Toc3"/>
      <w:bookmarkEnd w:id="7"/>
      <w:bookmarkEnd w:id="8"/>
      <w:r>
        <w:rPr>
          <w:rtl w:val="true"/>
        </w:rPr>
        <w:t>المقدمة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حول مائدة الكتاب والسنّة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على محمّد وآله الطاهرين، والسلام على أصحابه البررة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معاشر المسلمين على مسائل الخلاف في الداخل ففرّق أعداء الإسلام من الخارج كلمتنا من حيث لا نشعر، وضعفنا عن الدفاع عن بلادنا، وسيطر الأعداء علينا،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لنا اليوم وفي كلّ يوم أن نرجع إلى الكتاب والسنّة في‌ما اختلفنا فيه ونوحّد كلمتنا حولهما،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السلسلة من البحوث نرجع إلى الكتاب والسنّة ونستنبط منها ما ينير لنا السبيل في مسائل الخلاف، فتكون بإذنه تعالى وسيلة لتوحيد كلمتنا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راجين من العلماء أن يشاركونا في هذا المجال، ويبعثوا إلينا بوجهات نظرهم على عنوان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bookmarkStart w:id="10" w:name="pg1210_7021"/>
    </w:p>
    <w:p>
      <w:pPr>
        <w:pStyle w:val="Heading2"/>
        <w:numPr>
          <w:ilvl w:val="1"/>
          <w:numId w:val="1"/>
        </w:numPr>
        <w:rPr/>
      </w:pPr>
      <w:bookmarkStart w:id="11" w:name="__RefHeading___Toc2683777_373438147"/>
      <w:bookmarkStart w:id="12" w:name="_Toc4"/>
      <w:bookmarkEnd w:id="10"/>
      <w:bookmarkEnd w:id="11"/>
      <w:r>
        <w:rPr>
          <w:rtl w:val="true"/>
        </w:rPr>
        <w:t>آية التطهير في مصادر مدرسة الخلفاء</w:t>
      </w:r>
      <w:bookmarkEnd w:id="12"/>
    </w:p>
    <w:p>
      <w:pPr>
        <w:pStyle w:val="Heading3"/>
        <w:numPr>
          <w:ilvl w:val="2"/>
          <w:numId w:val="1"/>
        </w:numPr>
        <w:rPr/>
      </w:pPr>
      <w:bookmarkStart w:id="13" w:name="__RefHeading___Toc2683779_373438147"/>
      <w:bookmarkStart w:id="14" w:name="_Toc5"/>
      <w:bookmarkEnd w:id="13"/>
      <w:r>
        <w:rPr>
          <w:rtl w:val="true"/>
        </w:rPr>
        <w:t>عندما رأى الرسول الرحمة هابطة</w:t>
      </w:r>
      <w:r>
        <w:rPr>
          <w:rtl w:val="true"/>
        </w:rPr>
        <w:t>:</w:t>
      </w:r>
      <w:bookmarkEnd w:id="14"/>
    </w:p>
    <w:p>
      <w:pPr>
        <w:pStyle w:val="BookText"/>
        <w:rPr/>
      </w:pPr>
      <w:r>
        <w:rPr>
          <w:rFonts w:ascii="Amiri" w:hAnsi="Amiri" w:eastAsia="Amiri" w:cs="Amiri"/>
          <w:color w:val="111111"/>
          <w:sz w:val="28"/>
          <w:sz w:val="28"/>
          <w:szCs w:val="28"/>
          <w:rtl w:val="true"/>
          <w:lang w:bidi="ar-SA"/>
        </w:rPr>
        <w:t xml:space="preserve">روى الحاكم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الرحمة هابطة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أُدعوا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عليّاً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فجي‌ء بهم فألقى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كساءه ثمّ 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آلي فصلّ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والحاكم هو إمام المحدّثين أبو عبد اللَّه محمد بن عبد اللَّه النيسابوري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والحاكم أعلى رتبة للمحدّثين عند علماء السنة، فأوّل رتبة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ثمّ الحافظ، ثمّ الحجة، ثمّ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المختصر في علم رجال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10_7023"/>
    </w:p>
    <w:p>
      <w:pPr>
        <w:pStyle w:val="BookText"/>
        <w:rPr/>
      </w:pPr>
      <w:bookmarkEnd w:id="15"/>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حديثصحيح الاسناد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683781_373438147"/>
      <w:bookmarkStart w:id="17" w:name="_Toc6"/>
      <w:bookmarkEnd w:id="16"/>
      <w:r>
        <w:rPr>
          <w:rtl w:val="true"/>
        </w:rPr>
        <w:t>نوع الكساء</w:t>
      </w:r>
      <w:r>
        <w:rPr>
          <w:rtl w:val="true"/>
        </w:rPr>
        <w:t>:</w:t>
      </w:r>
      <w:bookmarkEnd w:id="17"/>
    </w:p>
    <w:p>
      <w:pPr>
        <w:pStyle w:val="Heading4"/>
        <w:numPr>
          <w:ilvl w:val="3"/>
          <w:numId w:val="1"/>
        </w:numPr>
        <w:rPr/>
      </w:pPr>
      <w:bookmarkStart w:id="18" w:name="__RefHeading___Toc2683783_373438147"/>
      <w:bookmarkStart w:id="19" w:name="_Toc7"/>
      <w:bookmarkEnd w:id="18"/>
      <w:r>
        <w:rPr>
          <w:rtl w:val="true"/>
        </w:rPr>
        <w:t>أ</w:t>
      </w:r>
      <w:r>
        <w:rPr>
          <w:rtl w:val="true"/>
        </w:rPr>
        <w:t xml:space="preserve">- </w:t>
      </w:r>
      <w:r>
        <w:rPr>
          <w:rtl w:val="true"/>
        </w:rPr>
        <w:t>في حديث عائشة</w:t>
      </w:r>
      <w:r>
        <w:rPr>
          <w:rtl w:val="true"/>
        </w:rPr>
        <w:t>:</w:t>
      </w:r>
      <w:bookmarkEnd w:id="19"/>
    </w:p>
    <w:p>
      <w:pPr>
        <w:pStyle w:val="BookText"/>
        <w:rPr/>
      </w:pPr>
      <w:r>
        <w:rPr>
          <w:rFonts w:ascii="Amiri" w:hAnsi="Amiri" w:eastAsia="Amiri" w:cs="Amiri"/>
          <w:color w:val="111111"/>
          <w:sz w:val="28"/>
          <w:sz w:val="28"/>
          <w:szCs w:val="28"/>
          <w:rtl w:val="true"/>
          <w:lang w:bidi="ar-SA"/>
        </w:rPr>
        <w:t>روى مسلم فيصحيحه والحاكم في مستدركه والبيهقي في سننه الكبرى وكلّ من الطبري وابن كثير والسيوطي في تفسير الآية بتفاسيرهم واللفظ للأوّل عن عائشة قالت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w:t>
      </w:r>
      <w:bookmarkStart w:id="20" w:name="pg1210_7026"/>
    </w:p>
    <w:p>
      <w:pPr>
        <w:pStyle w:val="BookText"/>
        <w:rPr/>
      </w:pPr>
      <w:bookmarkEnd w:id="20"/>
      <w:r>
        <w:rPr>
          <w:rFonts w:ascii="Amiri" w:hAnsi="Amiri" w:eastAsia="Amiri" w:cs="Amiri"/>
          <w:color w:val="111111"/>
          <w:sz w:val="28"/>
          <w:sz w:val="28"/>
          <w:szCs w:val="28"/>
          <w:rtl w:val="true"/>
          <w:lang w:bidi="ar-SA"/>
        </w:rPr>
        <w:t>الْبَيْتِ وَيُطَهِّرَكُمْ تَطْهِيراً</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رواه مسلم في صحيحه، باب فضائل أهل بيت النبي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والحاكم في مستدركه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والبيهقي في السنن الكبرى، باب بيان أهل بيته والذين هم آله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وفي تفسير الآية بتفسير الطبري، جامع البيان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وجامع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وتيسير الوصول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وتفسير السيوطي،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2683785_373438147"/>
      <w:bookmarkStart w:id="22" w:name="_Toc8"/>
      <w:bookmarkEnd w:id="21"/>
      <w:r>
        <w:rPr>
          <w:rtl w:val="true"/>
        </w:rPr>
        <w:t>ب</w:t>
      </w:r>
      <w:r>
        <w:rPr>
          <w:rtl w:val="true"/>
        </w:rPr>
        <w:t xml:space="preserve">- </w:t>
      </w:r>
      <w:r>
        <w:rPr>
          <w:rtl w:val="true"/>
        </w:rPr>
        <w:t>في حديث أم سلمة</w:t>
      </w:r>
      <w:r>
        <w:rPr>
          <w:rtl w:val="true"/>
        </w:rPr>
        <w:t>:</w:t>
      </w:r>
      <w:bookmarkEnd w:id="22"/>
    </w:p>
    <w:p>
      <w:pPr>
        <w:pStyle w:val="BookText"/>
        <w:rPr/>
      </w:pPr>
      <w:r>
        <w:rPr>
          <w:rFonts w:ascii="Amiri" w:hAnsi="Amiri" w:eastAsia="Amiri" w:cs="Amiri"/>
          <w:color w:val="111111"/>
          <w:sz w:val="28"/>
          <w:sz w:val="28"/>
          <w:szCs w:val="28"/>
          <w:rtl w:val="true"/>
          <w:lang w:bidi="ar-SA"/>
        </w:rPr>
        <w:t>روى كلّ من الطبري والقرطبي في تفسير الآية بتفسيره عن أمّ سلمة قالت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علياً وفاطمة وحسناً وحسيناً، فجلّل عليهم كساءً خيبرياً </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3" w:name="pg1210_7029"/>
    </w:p>
    <w:p>
      <w:pPr>
        <w:pStyle w:val="BookText"/>
        <w:rPr/>
      </w:pPr>
      <w:bookmarkEnd w:id="23"/>
      <w:r>
        <w:rPr>
          <w:rFonts w:ascii="Amiri" w:hAnsi="Amiri" w:eastAsia="Amiri" w:cs="Amiri"/>
          <w:color w:val="111111"/>
          <w:sz w:val="28"/>
          <w:sz w:val="28"/>
          <w:szCs w:val="28"/>
          <w:rtl w:val="true"/>
          <w:lang w:bidi="ar-SA"/>
        </w:rPr>
        <w:t>وفي‌حديث‌آخر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وغطّى عليهم عباءة </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السيوطي في تفسيره وأشار إليه ابن كثير كذلك</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683787_373438147"/>
      <w:bookmarkStart w:id="25" w:name="_Toc9"/>
      <w:bookmarkEnd w:id="24"/>
      <w:r>
        <w:rPr>
          <w:rtl w:val="true"/>
        </w:rPr>
        <w:t>كيفية جلوس أهل البيت تحت الكساء</w:t>
      </w:r>
      <w:r>
        <w:rPr>
          <w:rtl w:val="true"/>
        </w:rPr>
        <w:t>:</w:t>
      </w:r>
      <w:bookmarkEnd w:id="25"/>
    </w:p>
    <w:p>
      <w:pPr>
        <w:pStyle w:val="Heading4"/>
        <w:numPr>
          <w:ilvl w:val="3"/>
          <w:numId w:val="1"/>
        </w:numPr>
        <w:rPr/>
      </w:pPr>
      <w:bookmarkStart w:id="26" w:name="__RefHeading___Toc2683789_373438147"/>
      <w:bookmarkStart w:id="27" w:name="_Toc10"/>
      <w:bookmarkEnd w:id="26"/>
      <w:r>
        <w:rPr>
          <w:rtl w:val="true"/>
        </w:rPr>
        <w:t>أ</w:t>
      </w:r>
      <w:r>
        <w:rPr>
          <w:rtl w:val="true"/>
        </w:rPr>
        <w:t xml:space="preserve">- </w:t>
      </w:r>
      <w:r>
        <w:rPr>
          <w:rtl w:val="true"/>
        </w:rPr>
        <w:t>في حديث عمر بن أبي سلمة</w:t>
      </w:r>
      <w:r>
        <w:rPr>
          <w:rtl w:val="true"/>
        </w:rPr>
        <w:t>:</w:t>
      </w:r>
      <w:bookmarkEnd w:id="27"/>
    </w:p>
    <w:p>
      <w:pPr>
        <w:pStyle w:val="BookText"/>
        <w:rPr/>
      </w:pPr>
      <w:r>
        <w:rPr>
          <w:rFonts w:ascii="Amiri" w:hAnsi="Amiri" w:eastAsia="Amiri" w:cs="Amiri"/>
          <w:color w:val="111111"/>
          <w:sz w:val="28"/>
          <w:sz w:val="28"/>
          <w:szCs w:val="28"/>
          <w:rtl w:val="true"/>
          <w:lang w:bidi="ar-SA"/>
        </w:rPr>
        <w:t>روى كلّ من الطبري وابن كثير في تفسيريهما والترمذي فيصحيحه والطحاوي في مشكل الآثار، واللفظ للأوّل عن عمر بن أبي سلمة،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حسناً وحسيناً وفاطمة فأجلسهم بين يديه ودعا عليّاً فأجلسه خلفه فتجلّل هو وهم بالكساء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28" w:name="pg1210_7032"/>
    </w:p>
    <w:p>
      <w:pPr>
        <w:pStyle w:val="BookText"/>
        <w:rPr/>
      </w:pPr>
      <w:bookmarkEnd w:id="28"/>
      <w:r>
        <w:rPr>
          <w:rFonts w:ascii="Amiri" w:hAnsi="Amiri" w:eastAsia="Amiri" w:cs="Amiri"/>
          <w:color w:val="111111"/>
          <w:sz w:val="28"/>
          <w:sz w:val="28"/>
          <w:szCs w:val="28"/>
          <w:rtl w:val="true"/>
          <w:lang w:bidi="ar-SA"/>
        </w:rPr>
        <w:t>وفي رواية ابن عساكر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معهم،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بمكانك وأنتِ على خير</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683791_373438147"/>
      <w:bookmarkStart w:id="30" w:name="_Toc11"/>
      <w:bookmarkEnd w:id="29"/>
      <w:r>
        <w:rPr>
          <w:rtl w:val="true"/>
        </w:rPr>
        <w:t>ب</w:t>
      </w:r>
      <w:r>
        <w:rPr>
          <w:rtl w:val="true"/>
        </w:rPr>
        <w:t xml:space="preserve">- </w:t>
      </w:r>
      <w:r>
        <w:rPr>
          <w:rtl w:val="true"/>
        </w:rPr>
        <w:t>في حديث واثلة بن الأسقع وأمّ سلمة</w:t>
      </w:r>
      <w:bookmarkEnd w:id="3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أجلس عليّاً وفاطمة بين يديه والحسن والحسين كلّ واحد منهما على فخذه أو في حجره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عن واثلة الحاكم في مستدركه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الشيخين، والهيثمي في مجمع الزوائد</w:t>
      </w:r>
      <w:r>
        <w:rPr>
          <w:rFonts w:eastAsia="Amiri" w:cs="Amiri" w:ascii="Amiri" w:hAnsi="Amiri"/>
          <w:color w:val="111111"/>
          <w:sz w:val="28"/>
          <w:szCs w:val="28"/>
          <w:rtl w:val="true"/>
          <w:lang w:bidi="ar-SA"/>
        </w:rPr>
        <w:t>.</w:t>
      </w:r>
      <w:bookmarkStart w:id="31" w:name="pg1210_7033"/>
    </w:p>
    <w:p>
      <w:pPr>
        <w:pStyle w:val="BookText"/>
        <w:rPr/>
      </w:pPr>
      <w:bookmarkEnd w:id="31"/>
      <w:r>
        <w:rPr>
          <w:rFonts w:ascii="Amiri" w:hAnsi="Amiri" w:eastAsia="Amiri" w:cs="Amiri"/>
          <w:color w:val="111111"/>
          <w:sz w:val="28"/>
          <w:sz w:val="28"/>
          <w:szCs w:val="28"/>
          <w:rtl w:val="true"/>
          <w:lang w:bidi="ar-SA"/>
        </w:rPr>
        <w:t>وروى ذلك عن أمّ سلمة كلّ من الطبري وابن كثير والسيوطي في تفاسيرهم والبيهقي في سُننه الكبرى وأحمد في مسنده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683793_373438147"/>
      <w:bookmarkStart w:id="33" w:name="_Toc12"/>
      <w:bookmarkEnd w:id="32"/>
      <w:r>
        <w:rPr>
          <w:rtl w:val="true"/>
        </w:rPr>
        <w:t>مكان اجتماع أهل البيت عليهم السلام</w:t>
      </w:r>
      <w:r>
        <w:rPr>
          <w:rtl w:val="true"/>
        </w:rPr>
        <w:t>:</w:t>
      </w:r>
      <w:bookmarkEnd w:id="33"/>
    </w:p>
    <w:p>
      <w:pPr>
        <w:pStyle w:val="Heading4"/>
        <w:numPr>
          <w:ilvl w:val="3"/>
          <w:numId w:val="1"/>
        </w:numPr>
        <w:rPr/>
      </w:pPr>
      <w:bookmarkStart w:id="34" w:name="__RefHeading___Toc2683795_373438147"/>
      <w:bookmarkStart w:id="35" w:name="_Toc13"/>
      <w:bookmarkEnd w:id="34"/>
      <w:r>
        <w:rPr>
          <w:rtl w:val="true"/>
        </w:rPr>
        <w:t>أ</w:t>
      </w:r>
      <w:r>
        <w:rPr>
          <w:rtl w:val="true"/>
        </w:rPr>
        <w:t xml:space="preserve">- </w:t>
      </w:r>
      <w:r>
        <w:rPr>
          <w:rtl w:val="true"/>
        </w:rPr>
        <w:t>في حديث أبي سعيد الخدري</w:t>
      </w:r>
      <w:r>
        <w:rPr>
          <w:rtl w:val="true"/>
        </w:rPr>
        <w:t>:</w:t>
      </w:r>
      <w:bookmarkEnd w:id="35"/>
    </w:p>
    <w:p>
      <w:pPr>
        <w:pStyle w:val="BookText"/>
        <w:rPr/>
      </w:pPr>
      <w:r>
        <w:rPr>
          <w:rFonts w:ascii="Amiri" w:hAnsi="Amiri" w:eastAsia="Amiri" w:cs="Amiri"/>
          <w:color w:val="111111"/>
          <w:sz w:val="28"/>
          <w:sz w:val="28"/>
          <w:szCs w:val="28"/>
          <w:rtl w:val="true"/>
          <w:lang w:bidi="ar-SA"/>
        </w:rPr>
        <w:t>في تفسير الآية بالدرّ المنثور للسيوطي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يوم أمّ سلمة أمّ المؤمنين فنزل جبرئيل عليه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وحسين وفاطمة وعليّ فضمّهم ونشر عليهم الثوب، والحجاب على أُمّ سلمة مضروب،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اللّهمّ أذهب عنهم الرجس أهل البيت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معهم يا نبيّ اللَّه؟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36" w:name="pg1210_7036"/>
    </w:p>
    <w:p>
      <w:pPr>
        <w:pStyle w:val="Heading4"/>
        <w:numPr>
          <w:ilvl w:val="3"/>
          <w:numId w:val="1"/>
        </w:numPr>
        <w:rPr/>
      </w:pPr>
      <w:bookmarkStart w:id="37" w:name="__RefHeading___Toc2683797_373438147"/>
      <w:bookmarkStart w:id="38" w:name="_Toc14"/>
      <w:bookmarkEnd w:id="36"/>
      <w:bookmarkEnd w:id="37"/>
      <w:r>
        <w:rPr>
          <w:rtl w:val="true"/>
        </w:rPr>
        <w:t>ب</w:t>
      </w:r>
      <w:r>
        <w:rPr>
          <w:rtl w:val="true"/>
        </w:rPr>
        <w:t xml:space="preserve">- </w:t>
      </w:r>
      <w:r>
        <w:rPr>
          <w:rtl w:val="true"/>
        </w:rPr>
        <w:t>في حديث أمّ سلمة</w:t>
      </w:r>
      <w:r>
        <w:rPr>
          <w:rtl w:val="true"/>
        </w:rPr>
        <w:t>:</w:t>
      </w:r>
      <w:bookmarkEnd w:id="38"/>
    </w:p>
    <w:p>
      <w:pPr>
        <w:pStyle w:val="BookText"/>
        <w:rPr/>
      </w:pPr>
      <w:r>
        <w:rPr>
          <w:rFonts w:ascii="Amiri" w:hAnsi="Amiri" w:eastAsia="Amiri" w:cs="Amiri"/>
          <w:color w:val="111111"/>
          <w:sz w:val="28"/>
          <w:sz w:val="28"/>
          <w:szCs w:val="28"/>
          <w:rtl w:val="true"/>
          <w:lang w:bidi="ar-SA"/>
        </w:rPr>
        <w:t>بتفسير الآية عند ابن كثير والسيوطي وسنن البيهقي وتاريخ بغداد للخطيب ومشكل الآثار للطحاوي واللفظ للأوّل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فاطمة وعليّ والحسن والحسين، فجلّلهم رسول اللَّه بكساء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الحاكم بمستدرك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فضل فاطمة منصحيح الترمذي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والرياض النضرة وتهذيب التهذيب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الحاكم بمستدركه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وهؤلاء أهل بيتي، اللّهمّ أهل بيتي أحقّ</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39" w:name="pg1210_7042"/>
    </w:p>
    <w:p>
      <w:pPr>
        <w:pStyle w:val="Heading3"/>
        <w:numPr>
          <w:ilvl w:val="2"/>
          <w:numId w:val="1"/>
        </w:numPr>
        <w:rPr/>
      </w:pPr>
      <w:bookmarkStart w:id="40" w:name="__RefHeading___Toc2683799_373438147"/>
      <w:bookmarkStart w:id="41" w:name="_Toc15"/>
      <w:bookmarkEnd w:id="39"/>
      <w:bookmarkEnd w:id="40"/>
      <w:r>
        <w:rPr>
          <w:rtl w:val="true"/>
        </w:rPr>
        <w:t>من كان في البيت عند نزول الآية</w:t>
      </w:r>
      <w:r>
        <w:rPr>
          <w:rtl w:val="true"/>
        </w:rPr>
        <w:t>:</w:t>
      </w:r>
      <w:bookmarkEnd w:id="41"/>
    </w:p>
    <w:p>
      <w:pPr>
        <w:pStyle w:val="BookText"/>
        <w:rPr/>
      </w:pPr>
      <w:r>
        <w:rPr>
          <w:rFonts w:ascii="Amiri" w:hAnsi="Amiri" w:eastAsia="Amiri" w:cs="Amiri"/>
          <w:color w:val="111111"/>
          <w:sz w:val="28"/>
          <w:sz w:val="28"/>
          <w:szCs w:val="28"/>
          <w:rtl w:val="true"/>
          <w:lang w:bidi="ar-SA"/>
        </w:rPr>
        <w:t>في تفسير السيوطي ومشكل الآثار واللفظ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وميكال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إلى خير، إنّك من أزواج النبي</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عساكربعده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683801_373438147"/>
      <w:bookmarkStart w:id="43" w:name="_Toc16"/>
      <w:bookmarkEnd w:id="42"/>
      <w:r>
        <w:rPr>
          <w:rtl w:val="true"/>
        </w:rPr>
        <w:t>كيف كان أهل البيت عند نزول الآية</w:t>
      </w:r>
      <w:r>
        <w:rPr>
          <w:rtl w:val="true"/>
        </w:rPr>
        <w:t>:</w:t>
      </w:r>
      <w:bookmarkEnd w:id="43"/>
    </w:p>
    <w:p>
      <w:pPr>
        <w:pStyle w:val="BookText"/>
        <w:rPr/>
      </w:pPr>
      <w:r>
        <w:rPr>
          <w:rFonts w:ascii="Amiri" w:hAnsi="Amiri" w:eastAsia="Amiri" w:cs="Amiri"/>
          <w:color w:val="111111"/>
          <w:sz w:val="28"/>
          <w:sz w:val="28"/>
          <w:szCs w:val="28"/>
          <w:rtl w:val="true"/>
          <w:lang w:bidi="ar-SA"/>
        </w:rPr>
        <w:t>في تفسيرالطبري عن‌أبي سعيد الخدري عن أمّ سلمة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الآية نزلت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على باب البيت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44" w:name="pg1210_7045"/>
    </w:p>
    <w:p>
      <w:pPr>
        <w:pStyle w:val="BookText"/>
        <w:rPr/>
      </w:pPr>
      <w:bookmarkEnd w:id="44"/>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بساط، فجلّلهم النبيّ بكساء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هذه الآية حين اجتمعوا على البساط،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w:t>
      </w:r>
    </w:p>
    <w:p>
      <w:pPr>
        <w:pStyle w:val="BookText"/>
        <w:rPr/>
      </w:pPr>
      <w:r>
        <w:rPr>
          <w:rFonts w:ascii="Amiri" w:hAnsi="Amiri" w:eastAsia="Amiri" w:cs="Amiri"/>
          <w:color w:val="111111"/>
          <w:sz w:val="28"/>
          <w:sz w:val="28"/>
          <w:szCs w:val="28"/>
          <w:rtl w:val="true"/>
          <w:lang w:bidi="ar-SA"/>
        </w:rPr>
        <w:t>فواللَّه ما أنعم،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683803_373438147"/>
      <w:bookmarkStart w:id="46" w:name="_Toc17"/>
      <w:bookmarkEnd w:id="45"/>
      <w:r>
        <w:rPr>
          <w:rtl w:val="true"/>
        </w:rPr>
        <w:t>شرح ألفاظ الآية</w:t>
      </w:r>
      <w:r>
        <w:rPr>
          <w:rtl w:val="true"/>
        </w:rPr>
        <w:t>:</w:t>
      </w:r>
      <w:bookmarkEnd w:id="46"/>
    </w:p>
    <w:p>
      <w:pPr>
        <w:pStyle w:val="BookText"/>
        <w:rPr/>
      </w:pPr>
      <w:r>
        <w:rPr>
          <w:rFonts w:ascii="Amiri" w:hAnsi="Amiri" w:eastAsia="Amiri" w:cs="Amiri"/>
          <w:color w:val="111111"/>
          <w:sz w:val="28"/>
          <w:sz w:val="28"/>
          <w:szCs w:val="28"/>
          <w:rtl w:val="true"/>
          <w:lang w:bidi="ar-SA"/>
        </w:rPr>
        <w:t xml:space="preserve">قال الراغب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حكم أنّه كذا أو ليس كذا، أراد بكم سوءاً أو أراد بكم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الشي‌ء القذر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يكون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حيث الطبع، وامّا من جهة العقل، وامّا من جهة الشرع، وامّا من كلّ ذلك كالميتة والميسر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الثعالبي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يقع على الإثم وعلى العذاب وعلى النجاسات والنقائص فأذهب اللَّه ذلك عن أهل البيت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الْخَمْرُ وَالْمَيْسِرُ وَالْأَنْصَابُ وَالأزلَامُ رِجْسٌ مِنْ عَمَلِ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مَيْتَةً أَوْ دَماً مَسْفُوحاً أَوْ لَحْمَ خِنْزِيرٍ فَإِنَّهُ رِجْسٌ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فَأَعْرِضُوا عَنْهُمْ إِنَّهُمْ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للمنافقين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لقوم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وَقَعَ عَلَيْكُمْ مِنْ رَبِّكُمْ رِجْسٌ وَغَضَبٌ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كشأنه في قوله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w:t>
      </w:r>
      <w:bookmarkStart w:id="47" w:name="pg1210_7050"/>
    </w:p>
    <w:p>
      <w:pPr>
        <w:pStyle w:val="BookText"/>
        <w:rPr/>
      </w:pPr>
      <w:bookmarkEnd w:id="47"/>
      <w:r>
        <w:rPr>
          <w:rFonts w:ascii="Amiri" w:hAnsi="Amiri" w:eastAsia="Amiri" w:cs="Amiri"/>
          <w:color w:val="111111"/>
          <w:sz w:val="28"/>
          <w:sz w:val="28"/>
          <w:szCs w:val="28"/>
          <w:rtl w:val="true"/>
          <w:lang w:bidi="ar-SA"/>
        </w:rPr>
        <w:t>عَلَى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الحديث لباس كالعباءة يُلبس فوق الثياب</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683805_373438147"/>
      <w:bookmarkStart w:id="49" w:name="_Toc18"/>
      <w:bookmarkEnd w:id="48"/>
      <w:r>
        <w:rPr>
          <w:rtl w:val="true"/>
        </w:rPr>
        <w:t>تفسير الآية في المأثور</w:t>
      </w:r>
      <w:r>
        <w:rPr>
          <w:rtl w:val="true"/>
        </w:rPr>
        <w:t>:</w:t>
      </w:r>
      <w:bookmarkEnd w:id="49"/>
    </w:p>
    <w:p>
      <w:pPr>
        <w:pStyle w:val="BookText"/>
        <w:rPr/>
      </w:pPr>
      <w:r>
        <w:rPr>
          <w:rFonts w:ascii="Amiri" w:hAnsi="Amiri" w:eastAsia="Amiri" w:cs="Amiri"/>
          <w:color w:val="111111"/>
          <w:sz w:val="28"/>
          <w:sz w:val="28"/>
          <w:szCs w:val="28"/>
          <w:rtl w:val="true"/>
          <w:lang w:bidi="ar-SA"/>
        </w:rPr>
        <w:t>في تفسير السيوطي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قسّم الخلق قسمين فجعلني في خيرهما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القبائل بيوتاً فجعلني في خيرها بيتاً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وأهل بيتي مطهّرون من الذنوب</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الضّحاك بن مزاحم بتفسير السيوطي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طهّرهم اللَّه من شجرة النبوّة وموضع الرسالة ومختلف الملائكة وبيت الرحمة ومعدن العلم</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الطبري وذخائر العقبى للمحبّ الطبري واللفظ للأوّل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وحسن وحسين وفاطمة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مشكل الآثار </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وحسن وحسين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في الروايات الماضية شرح الآية وبيانها عن رسول اللَّه قولًا وعملًا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وفيصحيح مسلم عن الصحابي زيد بن أرقم 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w:t>
      </w:r>
    </w:p>
    <w:p>
      <w:pPr>
        <w:pStyle w:val="BookText"/>
        <w:rPr/>
      </w:pPr>
      <w:r>
        <w:rPr>
          <w:rFonts w:ascii="Amiri" w:hAnsi="Amiri" w:eastAsia="Amiri" w:cs="Amiri"/>
          <w:color w:val="111111"/>
          <w:sz w:val="28"/>
          <w:sz w:val="28"/>
          <w:szCs w:val="28"/>
          <w:rtl w:val="true"/>
          <w:lang w:bidi="ar-SA"/>
        </w:rPr>
        <w:t xml:space="preserve">أبيها وقومها، أهل بيته أصله وعصبته الذين حرّموا الصدقة بعده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الزوائد للهيثمي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الذين أذهب عنهم الرجس وطهّرهم تطهيراً فعدّهم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عليهم السلام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في تفسيره عن قتادة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بيت طهّرهم اللَّه من السوء واختصّهم برحمته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bookmarkStart w:id="50" w:name="pg1210_7059"/>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السوء والفحشاء يا أهل بيت محمّد ويطهّركم من الدنس الذي يكون في أهل معاصي اللَّه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683807_373438147"/>
      <w:bookmarkStart w:id="52" w:name="_Toc19"/>
      <w:bookmarkEnd w:id="51"/>
      <w:r>
        <w:rPr>
          <w:rtl w:val="true"/>
        </w:rPr>
        <w:t>ما فعله الرسول صلى الله عليه و آله بعد نزول الآية</w:t>
      </w:r>
      <w:r>
        <w:rPr>
          <w:rtl w:val="true"/>
        </w:rPr>
        <w:t>:</w:t>
      </w:r>
      <w:bookmarkEnd w:id="52"/>
    </w:p>
    <w:p>
      <w:pPr>
        <w:pStyle w:val="BookText"/>
        <w:rPr/>
      </w:pPr>
      <w:r>
        <w:rPr>
          <w:rFonts w:ascii="Amiri" w:hAnsi="Amiri" w:eastAsia="Amiri" w:cs="Amiri"/>
          <w:color w:val="111111"/>
          <w:sz w:val="28"/>
          <w:sz w:val="28"/>
          <w:szCs w:val="28"/>
          <w:rtl w:val="true"/>
          <w:lang w:bidi="ar-SA"/>
        </w:rPr>
        <w:t>في مجمع الزوائد عن أبي 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سبعة عشر شهراً، فاذا خرج من بيته أتى باب فاطمة عليها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وأبو برزة الأسلمي ترجموه في عداد الصحابة، مات سنة ستين أو أربع وستين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السيوطي عن ابن عباس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يأتي كلّ يوم</w:t>
      </w:r>
    </w:p>
    <w:p>
      <w:pPr>
        <w:pStyle w:val="BookText"/>
        <w:rPr/>
      </w:pPr>
      <w:r>
        <w:rPr>
          <w:rFonts w:ascii="Amiri" w:hAnsi="Amiri" w:eastAsia="Amiri" w:cs="Amiri"/>
          <w:color w:val="111111"/>
          <w:sz w:val="28"/>
          <w:sz w:val="28"/>
          <w:szCs w:val="28"/>
          <w:rtl w:val="true"/>
          <w:lang w:bidi="ar-SA"/>
        </w:rPr>
        <w:t xml:space="preserve">باب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وقت كلّ صلاة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خمس مرّات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وفيصحيح الترمذي ومسند أحمد ومسند الطيالسي ومستدرك الصحيحين وأُسد الغابة وتفاسير الطبري وابن كثير والسيوطي واللفظ للأوّل عن أنس بن مالك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بباب فاطمة عليها السلام ستّة أشهر كلّما خرج إلىصلاة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الاستيعاب وأُسد الغابة ومجمع الزوائد ومشكل الآثار وتفاسير الطبري وابن كثير والسيوطي واللفظ للأخير عن أبي الحمراء قال</w:t>
      </w:r>
      <w:r>
        <w:rPr>
          <w:rFonts w:eastAsia="Amiri" w:cs="Amiri" w:ascii="Amiri" w:hAnsi="Amiri"/>
          <w:color w:val="111111"/>
          <w:sz w:val="28"/>
          <w:szCs w:val="28"/>
          <w:rtl w:val="true"/>
          <w:lang w:bidi="ar-SA"/>
        </w:rPr>
        <w:t>: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ثمانية أشهر بالمدينة ليس من مرّة يخرج إلىصلاة الغداة الّا أتى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جنبتي الباب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رواية ستة أشهر، وفي أُخرى سبعة أشهر، وفي ثالثة ثمانية أشهر، وفي رابعة تسعة أشهر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الزوائد وتفسير السيوطي عن أبي سعيد الخدري مع اختلاف في لفظه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أربعينصباحاً إلى باب دار فاطمة عليها السلام يقول</w:t>
      </w:r>
      <w:r>
        <w:rPr>
          <w:rFonts w:eastAsia="Amiri" w:cs="Amiri" w:ascii="Amiri" w:hAnsi="Amiri"/>
          <w:color w:val="111111"/>
          <w:sz w:val="28"/>
          <w:szCs w:val="28"/>
          <w:rtl w:val="true"/>
          <w:lang w:bidi="ar-SA"/>
        </w:rPr>
        <w:t>:</w:t>
      </w:r>
      <w:bookmarkStart w:id="53" w:name="pg1210_7065"/>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ورحمة اللَّه وبركاته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أنا سلم لمن سالمتم</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683809_373438147"/>
      <w:bookmarkStart w:id="55" w:name="_Toc20"/>
      <w:bookmarkEnd w:id="54"/>
      <w:r>
        <w:rPr>
          <w:rtl w:val="true"/>
        </w:rPr>
        <w:t>من احتجّ بالآية الكريمة في إثبات فضائل أهل البيت</w:t>
      </w:r>
      <w:r>
        <w:rPr>
          <w:rtl w:val="true"/>
        </w:rPr>
        <w:t>:</w:t>
      </w:r>
      <w:bookmarkEnd w:id="55"/>
    </w:p>
    <w:p>
      <w:pPr>
        <w:pStyle w:val="Heading4"/>
        <w:numPr>
          <w:ilvl w:val="3"/>
          <w:numId w:val="1"/>
        </w:numPr>
        <w:rPr/>
      </w:pPr>
      <w:bookmarkStart w:id="56" w:name="__RefHeading___Toc2683811_373438147"/>
      <w:bookmarkStart w:id="57" w:name="_Toc21"/>
      <w:bookmarkEnd w:id="56"/>
      <w:r>
        <w:rPr>
          <w:rtl w:val="true"/>
        </w:rPr>
        <w:t>أ</w:t>
      </w:r>
      <w:r>
        <w:rPr>
          <w:rtl w:val="true"/>
        </w:rPr>
        <w:t xml:space="preserve">- </w:t>
      </w:r>
      <w:r>
        <w:rPr>
          <w:rtl w:val="true"/>
        </w:rPr>
        <w:t>الحسن بن عليّ عليه السلام</w:t>
      </w:r>
      <w:r>
        <w:rPr>
          <w:rtl w:val="true"/>
        </w:rPr>
        <w:t>:</w:t>
      </w:r>
      <w:bookmarkEnd w:id="57"/>
    </w:p>
    <w:p>
      <w:pPr>
        <w:pStyle w:val="BookText"/>
        <w:rPr/>
      </w:pPr>
      <w:r>
        <w:rPr>
          <w:rFonts w:ascii="Amiri" w:hAnsi="Amiri" w:eastAsia="Amiri" w:cs="Amiri"/>
          <w:color w:val="111111"/>
          <w:sz w:val="28"/>
          <w:sz w:val="28"/>
          <w:szCs w:val="28"/>
          <w:rtl w:val="true"/>
          <w:lang w:bidi="ar-SA"/>
        </w:rPr>
        <w:t>روى الحاكم في باب فضائل الحسن بن علي من مستدرك الصحيحين والهيثمي في باب فضائل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خطب الناس حين قتل عليّ وقال في خطبته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ومن لم يعرفني فأنا الحسن بن عليّ وأنا ابن النبي وأنا ابن الوصيّ وأنا ابن البشير وأنا ابن النذير وأنا ابن الداعي إلى اللَّه باذنه وأنا ابن السراج المنير وأنا من أهل البيت الذي كان جبرئيل ينزل الينا ويصعد من عندنا وأنا من أهل البيت الذي أذهب اللَّه</w:t>
      </w:r>
      <w:bookmarkStart w:id="58" w:name="pg1210_7067"/>
    </w:p>
    <w:p>
      <w:pPr>
        <w:pStyle w:val="BookText"/>
        <w:rPr/>
      </w:pPr>
      <w:bookmarkEnd w:id="58"/>
      <w:r>
        <w:rPr>
          <w:rFonts w:ascii="Amiri" w:hAnsi="Amiri" w:eastAsia="Amiri" w:cs="Amiri"/>
          <w:color w:val="111111"/>
          <w:sz w:val="28"/>
          <w:sz w:val="28"/>
          <w:szCs w:val="28"/>
          <w:rtl w:val="true"/>
          <w:lang w:bidi="ar-SA"/>
        </w:rPr>
        <w:t>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الزوائد وتفسير ابن كثير واللفظ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الحسن بن عليّ حين قتل عليّ استخلف، فبينا هو يُصلّي بالناس إذْ وثب إليه رجل فطعنه بخنجر في وركه فتمرّض منها أشهراً، ثمّ قام فخطب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 اتّقوا اللَّه فينا، فإنّا أُمراؤكم وضيفانكم ونحن أهل البيت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يومئذٍ يتكلّم حتى ما ترى في المسجد الّا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ثقات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2683813_373438147"/>
      <w:bookmarkStart w:id="60" w:name="_Toc22"/>
      <w:bookmarkEnd w:id="59"/>
      <w:r>
        <w:rPr>
          <w:rtl w:val="true"/>
        </w:rPr>
        <w:t>ب</w:t>
      </w:r>
      <w:r>
        <w:rPr>
          <w:rtl w:val="true"/>
        </w:rPr>
        <w:t xml:space="preserve">- </w:t>
      </w:r>
      <w:r>
        <w:rPr>
          <w:rtl w:val="true"/>
        </w:rPr>
        <w:t>أمّ سلمة</w:t>
      </w:r>
      <w:r>
        <w:rPr>
          <w:rtl w:val="true"/>
        </w:rPr>
        <w:t>:</w:t>
      </w:r>
      <w:bookmarkEnd w:id="60"/>
    </w:p>
    <w:p>
      <w:pPr>
        <w:pStyle w:val="BookText"/>
        <w:rPr/>
      </w:pPr>
      <w:r>
        <w:rPr>
          <w:rFonts w:ascii="Amiri" w:hAnsi="Amiri" w:eastAsia="Amiri" w:cs="Amiri"/>
          <w:color w:val="111111"/>
          <w:sz w:val="28"/>
          <w:sz w:val="28"/>
          <w:szCs w:val="28"/>
          <w:rtl w:val="true"/>
          <w:lang w:bidi="ar-SA"/>
        </w:rPr>
        <w:t>في مشكل الآثار للطحاوي عن عمرة الهمدانية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أمّ سلمة فسلّمت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الهمدانية</w:t>
      </w:r>
      <w:r>
        <w:rPr>
          <w:rFonts w:eastAsia="Amiri" w:cs="Amiri" w:ascii="Amiri" w:hAnsi="Amiri"/>
          <w:color w:val="111111"/>
          <w:sz w:val="28"/>
          <w:szCs w:val="28"/>
          <w:rtl w:val="true"/>
          <w:lang w:bidi="ar-SA"/>
        </w:rPr>
        <w:t>.</w:t>
      </w:r>
      <w:bookmarkStart w:id="61" w:name="pg1210_7069"/>
    </w:p>
    <w:p>
      <w:pPr>
        <w:pStyle w:val="BookText"/>
        <w:rPr/>
      </w:pPr>
      <w:bookmarkEnd w:id="61"/>
      <w:r>
        <w:rPr>
          <w:rFonts w:ascii="Amiri" w:hAnsi="Amiri" w:eastAsia="Amiri" w:cs="Amiri"/>
          <w:color w:val="111111"/>
          <w:sz w:val="28"/>
          <w:sz w:val="28"/>
          <w:szCs w:val="28"/>
          <w:rtl w:val="true"/>
          <w:lang w:bidi="ar-SA"/>
        </w:rPr>
        <w:t>فقالت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أخبريني عن هذا الرجل الذي قتل بين أظهرنا فمحبّ ومبغض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أتحبّينه أم تبغضينه؟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أحبه ولا أبغضه </w:t>
      </w:r>
      <w:r>
        <w:rPr>
          <w:rFonts w:eastAsia="IRNazanin" w:cs="IRNazanin"/>
          <w:color w:val="111111"/>
          <w:sz w:val="28"/>
          <w:szCs w:val="28"/>
          <w:rtl w:val="true"/>
          <w:lang w:bidi="fa-IR"/>
        </w:rPr>
        <w:t>...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البيت الّا جبرئيل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 اللَّه خيراً، فوددت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فكان أحبّ إليّ ممّا تطلع الشمس وتغرب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2683815_373438147"/>
      <w:bookmarkStart w:id="63" w:name="_Toc23"/>
      <w:bookmarkEnd w:id="62"/>
      <w:r>
        <w:rPr>
          <w:rtl w:val="true"/>
        </w:rPr>
        <w:t>ج</w:t>
      </w:r>
      <w:r>
        <w:rPr>
          <w:rtl w:val="true"/>
        </w:rPr>
        <w:t xml:space="preserve">- </w:t>
      </w:r>
      <w:r>
        <w:rPr>
          <w:rtl w:val="true"/>
        </w:rPr>
        <w:t>سعد بن أبي وقاص</w:t>
      </w:r>
      <w:r>
        <w:rPr>
          <w:rtl w:val="true"/>
        </w:rPr>
        <w:t>:</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خصائص النسائي، عن عامر </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أبي</w:t>
      </w:r>
    </w:p>
    <w:p>
      <w:pPr>
        <w:pStyle w:val="BookText"/>
        <w:rPr/>
      </w:pPr>
      <w:r>
        <w:rPr>
          <w:rFonts w:ascii="IRNazanin" w:hAnsi="IRNazanin" w:eastAsia="IRNazanin"/>
          <w:color w:val="111111"/>
          <w:sz w:val="28"/>
          <w:sz w:val="28"/>
          <w:szCs w:val="28"/>
          <w:rtl w:val="true"/>
          <w:lang w:bidi="fa-IR"/>
        </w:rPr>
        <w:t>وقاص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ثلاثاً قالهنّ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 لئن يكون لي واحدة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وخلّفه في بعض مغازيه،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أتخلّفني مع النساء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الّا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فتطاولنا إليها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أرمد، فبصق في عينيه ودفع الراية إليه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64" w:name="pg1210_7073"/>
    </w:p>
    <w:p>
      <w:pPr>
        <w:pStyle w:val="BookText"/>
        <w:rPr/>
      </w:pPr>
      <w:bookmarkEnd w:id="64"/>
      <w:r>
        <w:rPr>
          <w:rFonts w:ascii="Amiri" w:hAnsi="Amiri" w:eastAsia="Amiri" w:cs="Amiri"/>
          <w:color w:val="111111"/>
          <w:sz w:val="28"/>
          <w:sz w:val="28"/>
          <w:szCs w:val="28"/>
          <w:rtl w:val="true"/>
          <w:lang w:bidi="ar-SA"/>
        </w:rPr>
        <w:t>وفي تفسير الآية عند ابن جرير وابن كثير ومستدرك الحاكم ومشكل الآثار للطحاوي واللفظ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 عليه الوحي، فأخذ عليّاً وابنيه وفاطمة وأدخلهم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أهلي وأهل بيتي</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2683817_373438147"/>
      <w:bookmarkStart w:id="66" w:name="_Toc24"/>
      <w:bookmarkEnd w:id="65"/>
      <w:r>
        <w:rPr>
          <w:rtl w:val="true"/>
        </w:rPr>
        <w:t>د</w:t>
      </w:r>
      <w:r>
        <w:rPr>
          <w:rtl w:val="true"/>
        </w:rPr>
        <w:t xml:space="preserve">- </w:t>
      </w:r>
      <w:r>
        <w:rPr>
          <w:rtl w:val="true"/>
        </w:rPr>
        <w:t>ابن عبّاس</w:t>
      </w:r>
      <w:r>
        <w:rPr>
          <w:rtl w:val="true"/>
        </w:rPr>
        <w:t>:</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تاريخي الطبري وابن الأثير واللفظ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عمر في كلامه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ابت واللَّه قلوبكم يا بني هاشم الّا حسداً ما يحول وضغناً وعشّاً ما يزول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ابن عبّاس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تصف قلوب قوم أذهب اللَّه عنهم الرجس وطهّرهم تطهيراً بالحسد والغش، فانّ قلب رسول اللَّه من قلوب بني هاشم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امام الحنابلة أحمد، وخصائص النسائي، والرياض النضرة للمحبّ الطبري ومجمع الزوائد للهيثمي </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عمرو بن ميمون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إمّا أن تقوم معنا وإمّا أن يخلونا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يومئذٍصحيح قبل أن يعمى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فابتدأوا فتحدّثوا فلا ندري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ثوبه فوضعه على عليّ وفاطمة وحسن وحسين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bookmarkStart w:id="67" w:name="pg1210_7077"/>
    </w:p>
    <w:p>
      <w:pPr>
        <w:pStyle w:val="BookText"/>
        <w:rPr/>
      </w:pPr>
      <w:bookmarkEnd w:id="67"/>
      <w:r>
        <w:rPr>
          <w:rFonts w:ascii="Amiri" w:hAnsi="Amiri" w:eastAsia="Amiri" w:cs="Amiri"/>
          <w:color w:val="111111"/>
          <w:sz w:val="28"/>
          <w:sz w:val="28"/>
          <w:szCs w:val="28"/>
          <w:rtl w:val="true"/>
          <w:lang w:bidi="ar-SA"/>
        </w:rPr>
        <w:t>أَهْلَ الْبَيْتِ وَيُطَهِّرَكُمْ تَطْهِيراً</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683819_373438147"/>
      <w:bookmarkStart w:id="69" w:name="_Toc25"/>
      <w:bookmarkEnd w:id="68"/>
      <w:r>
        <w:rPr>
          <w:rtl w:val="true"/>
        </w:rPr>
        <w:t>ه</w:t>
      </w:r>
      <w:r>
        <w:rPr>
          <w:rtl w:val="true"/>
        </w:rPr>
        <w:t xml:space="preserve">- </w:t>
      </w:r>
      <w:r>
        <w:rPr>
          <w:rtl w:val="true"/>
        </w:rPr>
        <w:t>واثلة بن الأسقع</w:t>
      </w:r>
      <w:r>
        <w:rPr>
          <w:rtl w:val="true"/>
        </w:rPr>
        <w:t>:</w:t>
      </w:r>
      <w:bookmarkEnd w:id="69"/>
    </w:p>
    <w:p>
      <w:pPr>
        <w:pStyle w:val="BookText"/>
        <w:rPr/>
      </w:pPr>
      <w:r>
        <w:rPr>
          <w:rFonts w:ascii="Amiri" w:hAnsi="Amiri" w:eastAsia="Amiri" w:cs="Amiri"/>
          <w:color w:val="111111"/>
          <w:sz w:val="28"/>
          <w:sz w:val="28"/>
          <w:szCs w:val="28"/>
          <w:rtl w:val="true"/>
          <w:lang w:bidi="ar-SA"/>
        </w:rPr>
        <w:t>روى الطبري في تفسير الآية وابن حنبل في مسنده والحاكم في مستدركه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الشيخين والبيهقي في سننه والطّحاوي في مشكل الآثار والهيثمي في مجمع الزوائد واللفظ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عمّار </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واثلة بن الأسقع إذ ذكروا عليّاً فشتموه،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أخبرك عن هذا الذي شتموا، إنّي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عليّ وفاطمة وحسن وحسين، فألقى عليهم كساء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عساكر في تاريخه بتفصيل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أُسد الغابة عن شدّاد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ابن الأسقع وقد جي‌ء برأس الحسين فلعنه رجل من أهل الشام ولعن أباه، فقام واثلة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أزال أحبّ عليّاً والحسن والحسين وفاطمة عليهم السلام بعد أن سمعت رسول اللَّه يقول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 سلمة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أحمد وتفسير الطبري ومشكل الآثار واللفظ للأول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شهر بن حوشب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وشهر بن حوشب الأشعري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من الطبقة الثالثة، أخرج حديثه أصحاب الصحاح، مات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بتقريب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 نعي الحسين بن عليّ فلعنت أهل العراق،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غرّوه وذلّوه لعنهم اللَّه، فانّي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فاجتبذ كساء خيبرياً فلفّه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جميعاً وقال</w:t>
      </w:r>
      <w:r>
        <w:rPr>
          <w:rFonts w:eastAsia="Amiri" w:cs="Amiri" w:ascii="Amiri" w:hAnsi="Amiri"/>
          <w:color w:val="111111"/>
          <w:sz w:val="28"/>
          <w:szCs w:val="28"/>
          <w:rtl w:val="true"/>
          <w:lang w:bidi="ar-SA"/>
        </w:rPr>
        <w:t>:</w:t>
      </w:r>
      <w:bookmarkStart w:id="70" w:name="pg1210_7081"/>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بيتي أذهب عنهم الرجس وطهّرهم تطهيراً</w:t>
      </w:r>
      <w:r>
        <w:rPr>
          <w:rFonts w:eastAsia="Amiri" w:cs="Amiri" w:ascii="Amiri" w:hAnsi="Amiri"/>
          <w:color w:val="111111"/>
          <w:sz w:val="28"/>
          <w:szCs w:val="28"/>
          <w:rtl w:val="true"/>
          <w:lang w:bidi="ar-SA"/>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2683821_373438147"/>
      <w:bookmarkStart w:id="72" w:name="_Toc26"/>
      <w:bookmarkEnd w:id="71"/>
      <w:r>
        <w:rPr>
          <w:rtl w:val="true"/>
        </w:rPr>
        <w:t>و</w:t>
      </w:r>
      <w:r>
        <w:rPr>
          <w:rtl w:val="true"/>
        </w:rPr>
        <w:t xml:space="preserve">- </w:t>
      </w:r>
      <w:r>
        <w:rPr>
          <w:rtl w:val="true"/>
        </w:rPr>
        <w:t>عليّ بن الحسين السجّاد</w:t>
      </w:r>
      <w:r>
        <w:rPr>
          <w:rtl w:val="true"/>
        </w:rPr>
        <w:t>:</w:t>
      </w:r>
      <w:bookmarkEnd w:id="72"/>
    </w:p>
    <w:p>
      <w:pPr>
        <w:pStyle w:val="BookText"/>
        <w:rPr/>
      </w:pPr>
      <w:r>
        <w:rPr>
          <w:rFonts w:ascii="Amiri" w:hAnsi="Amiri" w:eastAsia="Amiri" w:cs="Amiri"/>
          <w:color w:val="111111"/>
          <w:sz w:val="28"/>
          <w:sz w:val="28"/>
          <w:szCs w:val="28"/>
          <w:rtl w:val="true"/>
          <w:lang w:bidi="ar-SA"/>
        </w:rPr>
        <w:t>روى كلّ من الطبري وابن كثير والسيوطي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الحسين قال لرجل من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قرأت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ولأنتم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وتمام الخبر كما في مقتل الخوارزمي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حمل السجاد مع سائر سبايا أهل البيت إلى الشام بعد مقتل سبط رسول اللَّه الحسين، وأوقفوا على مدرج جامع دمشق في محلّ عرض السبايا، دنا منه شيخ</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قتلكم وأهلككم وأراح العباد من رجالكم وأمكن أمير المؤمنين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هل قرأت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فَإِنَّ للَّهِ خُمُسَهُ وَلِلرَّسُولِ وَلِذِي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القربى في هذه الآيات، وهل قرأت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الذي خُصّصنا بآية التطهير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أنتم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جدّنا رسول اللَّه إنّا لنحن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الشيخ ساكتاً نادماً على ما تكلّم به، ثمّ رفع رأسه إلى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أتوب اليك من بغض هؤلاء، وإنّي أبرأ اليك من عدوّ محمد وآل محمّد من الجنّ والإنس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نكتفي بهذا المقدار ما أردنا ايراده من روايات حديث الكساء </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كفاية لمن أراد أن يتمسّك بالقرآن ويأخذ تفسيره عن رسول اللَّهصلى الله عليه و آله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73" w:name="pg1210_7087"/>
    </w:p>
    <w:p>
      <w:pPr>
        <w:pStyle w:val="Heading2"/>
        <w:numPr>
          <w:ilvl w:val="1"/>
          <w:numId w:val="1"/>
        </w:numPr>
        <w:rPr/>
      </w:pPr>
      <w:bookmarkStart w:id="74" w:name="__RefHeading___Toc2683823_373438147"/>
      <w:bookmarkStart w:id="75" w:name="_Toc27"/>
      <w:bookmarkEnd w:id="73"/>
      <w:bookmarkEnd w:id="74"/>
      <w:r>
        <w:rPr>
          <w:rtl w:val="true"/>
        </w:rPr>
        <w:t>آية التطهير في مصادر مدرسة أهل البيت عليهم السلام</w:t>
      </w:r>
      <w:bookmarkEnd w:id="75"/>
    </w:p>
    <w:p>
      <w:pPr>
        <w:pStyle w:val="Heading3"/>
        <w:numPr>
          <w:ilvl w:val="2"/>
          <w:numId w:val="1"/>
        </w:numPr>
        <w:rPr/>
      </w:pPr>
      <w:bookmarkStart w:id="76" w:name="__RefHeading___Toc2683825_373438147"/>
      <w:bookmarkStart w:id="77" w:name="_Toc28"/>
      <w:bookmarkEnd w:id="76"/>
      <w:r>
        <w:rPr>
          <w:rtl w:val="true"/>
        </w:rPr>
        <w:t>شأن نزول آية التطهير وحديث الكساء</w:t>
      </w:r>
      <w:r>
        <w:rPr>
          <w:rtl w:val="true"/>
        </w:rPr>
        <w:t>:</w:t>
      </w:r>
      <w:bookmarkEnd w:id="77"/>
    </w:p>
    <w:p>
      <w:pPr>
        <w:pStyle w:val="Heading4"/>
        <w:numPr>
          <w:ilvl w:val="3"/>
          <w:numId w:val="1"/>
        </w:numPr>
        <w:rPr/>
      </w:pPr>
      <w:bookmarkStart w:id="78" w:name="__RefHeading___Toc2683827_373438147"/>
      <w:bookmarkStart w:id="79" w:name="_Toc29"/>
      <w:bookmarkEnd w:id="78"/>
      <w:r>
        <w:rPr/>
        <w:t>1</w:t>
      </w:r>
      <w:r>
        <w:rPr>
          <w:rtl w:val="true"/>
        </w:rPr>
        <w:t xml:space="preserve">- </w:t>
      </w:r>
      <w:r>
        <w:rPr>
          <w:rtl w:val="true"/>
        </w:rPr>
        <w:t>رواية أمّ المؤمنين أمّ سلمة</w:t>
      </w:r>
      <w:bookmarkEnd w:id="7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 بن حوشب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أمّ سلمة زوجة النبيصلى الله عليه و آله لأسلّم عليها،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رأيتِ هذه الآية يا أمّ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ورسول اللَّه على منامة لنا تحت كساء خيبري، فجاءت فاطمة عليها السلام ومعها الحسن والحسين عليهما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فاذهبي فادعيه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فدعوته، فأخذ الكساء من تحتنا فعطفه، فأخذ جميعه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جالسة خلف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فأنا؟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النبيصلى الله عليه و آله وعليٍّ وفاطمة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آخر للرواية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في النبي وعليّ وفاطمة والحسن والحسين بسند آخر عن أمّ سلمة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رسول اللَّه جلّلهم </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بكساء ثمّ رفع يده فنصبها على الكساء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هؤلاء أهل بيتي فأذهب عنهم الرجس كما</w:t>
      </w:r>
    </w:p>
    <w:p>
      <w:pPr>
        <w:pStyle w:val="BookText"/>
        <w:rPr/>
      </w:pPr>
      <w:r>
        <w:rPr>
          <w:rFonts w:ascii="Amiri" w:hAnsi="Amiri" w:eastAsia="Amiri" w:cs="Amiri"/>
          <w:color w:val="111111"/>
          <w:sz w:val="28"/>
          <w:sz w:val="28"/>
          <w:szCs w:val="28"/>
          <w:rtl w:val="true"/>
          <w:lang w:bidi="ar-SA"/>
        </w:rPr>
        <w:t>أذهبت عن آل اسماعيل واسحاق ويعقوب، وطهّرهم من الرجس كما طهّرت آل لوط وآل عمران وآل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أدخل معكم؟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 وإنّك من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سمّيهم يا أمة،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وعليّ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الجدلي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بيت أمّ سلمة،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عائشة لحدّثتك انّ هذه الآية نزلت في بيتي،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اللَّهصلى الله عليه و آله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أحد يذهب فيدعو لنا عليّاً وفاطمة وابنيها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غيري، قالت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قنعت </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بهم جميعاً، فجلس عليّ بين يديه، وجلس الحسن والحسين عن يمينه وشماله، وأجلس</w:t>
      </w:r>
    </w:p>
    <w:p>
      <w:pPr>
        <w:pStyle w:val="BookText"/>
        <w:rPr/>
      </w:pPr>
      <w:r>
        <w:rPr>
          <w:rFonts w:ascii="Amiri" w:hAnsi="Amiri" w:eastAsia="Amiri" w:cs="Amiri"/>
          <w:color w:val="111111"/>
          <w:sz w:val="28"/>
          <w:sz w:val="28"/>
          <w:szCs w:val="28"/>
          <w:rtl w:val="true"/>
          <w:lang w:bidi="ar-SA"/>
        </w:rPr>
        <w:t>فاطمة خلفه، ثمّ تجلّل بثوب خيبري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جميعاً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رسول‌اللَّه صلى الله عليه و آله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وعترتي أهل بيتي من لحمي ودمي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أدخلني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إنّك منصالحات أزواجي،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معين مولى أمّ سلمة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أمرني رسول اللَّهصلى الله عليه و آله أن أرسل إلى عليّ وفاطمة والحسن والحسين عليهم السلام، فلمّا أتوه اعتنق عليّاً بيمينه والحسن بشماله والحسين على بطنه وفاطمة عند رجليه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وعترتي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إن شاء اللَّه</w:t>
      </w:r>
      <w:r>
        <w:rPr>
          <w:rFonts w:eastAsia="Amiri" w:cs="Amiri" w:ascii="Amiri" w:hAnsi="Amiri"/>
          <w:color w:val="111111"/>
          <w:sz w:val="28"/>
          <w:szCs w:val="28"/>
          <w:rtl w:val="true"/>
          <w:lang w:bidi="ar-SA"/>
        </w:rPr>
        <w:t>.</w:t>
      </w:r>
      <w:bookmarkStart w:id="80" w:name="pg1210_7095"/>
    </w:p>
    <w:p>
      <w:pPr>
        <w:pStyle w:val="BookText"/>
        <w:rPr/>
      </w:pPr>
      <w:bookmarkEnd w:id="80"/>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أخي دعبل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عن الرضا، عن آبائه، عن عليّ ابن الحسين عليهم السلام،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 وفي يومي، وكان رسول اللَّهصلى الله عليه و آله عندي، فدعا عليّاً وفاطمة والحسن والحسين عليهم السلام، وجاء جبرئيل فمدّ عليهم كساءً فدكياً،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 يا محمد؟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منّا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 بيتك؟ وجئت لأدخل 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مكانك يا أمّ سلمة إنّك على خير، أنت من أزواج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 وعليّ وفاطمة والحسن والحسين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683829_373438147"/>
      <w:bookmarkStart w:id="82" w:name="_Toc30"/>
      <w:bookmarkEnd w:id="81"/>
      <w:r>
        <w:rPr/>
        <w:t>2</w:t>
      </w:r>
      <w:r>
        <w:rPr>
          <w:rtl w:val="true"/>
        </w:rPr>
        <w:t xml:space="preserve">- </w:t>
      </w:r>
      <w:r>
        <w:rPr>
          <w:rtl w:val="true"/>
        </w:rPr>
        <w:t>رواية الحسين بن عليّ عليه السلام</w:t>
      </w:r>
      <w:r>
        <w:rPr>
          <w:rtl w:val="true"/>
        </w:rPr>
        <w:t>:</w:t>
      </w:r>
      <w:bookmarkEnd w:id="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زيد </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عن أبيه عن جدّه عليهم السلام قال</w:t>
      </w:r>
      <w:r>
        <w:rPr>
          <w:rFonts w:eastAsia="Amiri" w:cs="Amiri" w:ascii="Amiri" w:hAnsi="Amiri"/>
          <w:color w:val="111111"/>
          <w:sz w:val="28"/>
          <w:szCs w:val="28"/>
          <w:rtl w:val="true"/>
          <w:lang w:bidi="ar-SA"/>
        </w:rPr>
        <w:t>:</w:t>
      </w:r>
      <w:bookmarkStart w:id="83" w:name="pg1210_7097"/>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في بيت أمّ سلمة، فأتي بحريرة، فدعا عليّاً وفاطمة والحسن والحسين عليهم السلام فأكلوا منها، ثمّ جلّل عليهم كساء خيبرياً،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2683831_373438147"/>
      <w:bookmarkStart w:id="85" w:name="_Toc31"/>
      <w:bookmarkEnd w:id="84"/>
      <w:r>
        <w:rPr/>
        <w:t>3</w:t>
      </w:r>
      <w:r>
        <w:rPr>
          <w:rtl w:val="true"/>
        </w:rPr>
        <w:t xml:space="preserve">- </w:t>
      </w:r>
      <w:r>
        <w:rPr>
          <w:rtl w:val="true"/>
        </w:rPr>
        <w:t>رواية أبي سعيد الخدري</w:t>
      </w:r>
      <w:r>
        <w:rPr>
          <w:rtl w:val="true"/>
        </w:rPr>
        <w:t>:</w:t>
      </w:r>
      <w:bookmarkEnd w:id="8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النبيّصلى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أُنزلت في محمد وأهل بيته حين جمع رسول اللَّهصلى الله عليه و آله عليّاً وفاطمة والحسن والحسين، ثمّ أدار عليهم الكساء،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أمّ سلمة قائمة بالباب،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w:t>
      </w:r>
      <w:bookmarkStart w:id="86" w:name="pg1210_7099"/>
    </w:p>
    <w:p>
      <w:pPr>
        <w:pStyle w:val="BookText"/>
        <w:rPr/>
      </w:pPr>
      <w:bookmarkEnd w:id="86"/>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سعيد الخدري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رسول اللَّه صلى الله عليه و آله وعليّ وفاطمة والحسن والحسين عليهم السلام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2683833_373438147"/>
      <w:bookmarkStart w:id="88" w:name="_Toc32"/>
      <w:bookmarkEnd w:id="87"/>
      <w:r>
        <w:rPr/>
        <w:t>4</w:t>
      </w:r>
      <w:r>
        <w:rPr>
          <w:rtl w:val="true"/>
        </w:rPr>
        <w:t xml:space="preserve">- </w:t>
      </w:r>
      <w:r>
        <w:rPr>
          <w:rtl w:val="true"/>
        </w:rPr>
        <w:t>عن أبي جعفر عليه السلام</w:t>
      </w:r>
      <w:bookmarkEnd w:id="8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رسول اللَّهصلى الله عليه و آله وعليّ بن أبي طالب وفاطمة والحسن والحسين عليهم السلام، وذلك في بيت أمّ سلمة زوجة النبيصلى الله عليه و آله، دعا رسول اللَّهصلى الله عليه و آله عليّاً وفاطمة والحسن والحسين عليهم السلام، ثمّ ألبسهم كساءً له خيبرياً، ودخل معهم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الذين وعدتني فيهم ما وعدتني، اللّهمّ أذهب عنهم الرجس وطهّرهم تطهيراً، فنزلت هذه الآية، فقالت أمّ</w:t>
      </w:r>
      <w:bookmarkStart w:id="89" w:name="pg1210_7100"/>
    </w:p>
    <w:p>
      <w:pPr>
        <w:pStyle w:val="BookText"/>
        <w:rPr/>
      </w:pPr>
      <w:bookmarkEnd w:id="89"/>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أمّ سلمة فإنّك إلى خير</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683835_373438147"/>
      <w:bookmarkStart w:id="91" w:name="_Toc33"/>
      <w:bookmarkEnd w:id="90"/>
      <w:r>
        <w:rPr>
          <w:rtl w:val="true"/>
        </w:rPr>
        <w:t>ما فعله الرسول بعد نزول الآية</w:t>
      </w:r>
      <w:r>
        <w:rPr>
          <w:rtl w:val="true"/>
        </w:rPr>
        <w:t>:</w:t>
      </w:r>
      <w:bookmarkEnd w:id="91"/>
    </w:p>
    <w:p>
      <w:pPr>
        <w:pStyle w:val="Heading4"/>
        <w:numPr>
          <w:ilvl w:val="3"/>
          <w:numId w:val="1"/>
        </w:numPr>
        <w:rPr/>
      </w:pPr>
      <w:bookmarkStart w:id="92" w:name="__RefHeading___Toc2683837_373438147"/>
      <w:bookmarkStart w:id="93" w:name="_Toc34"/>
      <w:bookmarkEnd w:id="92"/>
      <w:r>
        <w:rPr/>
        <w:t>1</w:t>
      </w:r>
      <w:r>
        <w:rPr>
          <w:rtl w:val="true"/>
        </w:rPr>
        <w:t xml:space="preserve">- </w:t>
      </w:r>
      <w:r>
        <w:rPr>
          <w:rtl w:val="true"/>
        </w:rPr>
        <w:t>عن أبي سعيد الخدري</w:t>
      </w:r>
      <w:bookmarkEnd w:id="9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يأتي باب علي أربعينصباحاً حيث بنى بفاطمة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683839_373438147"/>
      <w:bookmarkStart w:id="95" w:name="_Toc35"/>
      <w:bookmarkEnd w:id="94"/>
      <w:r>
        <w:rPr/>
        <w:t>2</w:t>
      </w:r>
      <w:r>
        <w:rPr>
          <w:rtl w:val="true"/>
        </w:rPr>
        <w:t xml:space="preserve">- </w:t>
      </w:r>
      <w:r>
        <w:rPr>
          <w:rtl w:val="true"/>
        </w:rPr>
        <w:t>عن أبي الحمراء</w:t>
      </w:r>
      <w:bookmarkEnd w:id="9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صلى الله عليه و آله تسعة أشهر أو عشرة أشهر، فأمّا التسعة فلست أشكّ فيها، ورسول اللَّه صلى الله عليه و آله يخرج من طلوع الفجر فيأتي باب فاطمة وعليّ والحسن</w:t>
      </w:r>
      <w:bookmarkStart w:id="96" w:name="pg1210_7102"/>
    </w:p>
    <w:p>
      <w:pPr>
        <w:pStyle w:val="BookText"/>
        <w:rPr/>
      </w:pPr>
      <w:bookmarkEnd w:id="96"/>
      <w:r>
        <w:rPr>
          <w:rFonts w:ascii="Amiri" w:hAnsi="Amiri" w:eastAsia="Amiri" w:cs="Amiri"/>
          <w:color w:val="111111"/>
          <w:sz w:val="28"/>
          <w:sz w:val="28"/>
          <w:szCs w:val="28"/>
          <w:rtl w:val="true"/>
          <w:lang w:bidi="ar-SA"/>
        </w:rPr>
        <w:t>والحسين عليهم السلام فيأخذ بعضادتي الباب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 الصلاة 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السلام ورحمة اللَّه وبركاته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أبي الحمراء </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أُخرى،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بعضادتي الباب</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683841_373438147"/>
      <w:bookmarkStart w:id="98" w:name="_Toc36"/>
      <w:bookmarkEnd w:id="97"/>
      <w:r>
        <w:rPr/>
        <w:t>3</w:t>
      </w:r>
      <w:r>
        <w:rPr>
          <w:rtl w:val="true"/>
        </w:rPr>
        <w:t xml:space="preserve">- </w:t>
      </w:r>
      <w:r>
        <w:rPr>
          <w:rtl w:val="true"/>
        </w:rPr>
        <w:t>عن أمير المؤمنين عليه السلام</w:t>
      </w:r>
      <w:r>
        <w:rPr>
          <w:rtl w:val="true"/>
        </w:rPr>
        <w:t>:</w:t>
      </w:r>
      <w:bookmarkEnd w:id="9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الحارث، عن عليّ عليه السلام </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اللَّهصلى الله عليه و آله يأتينا كل غداة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bookmarkStart w:id="99" w:name="pg1210_7104"/>
    </w:p>
    <w:p>
      <w:pPr>
        <w:pStyle w:val="Heading4"/>
        <w:numPr>
          <w:ilvl w:val="3"/>
          <w:numId w:val="1"/>
        </w:numPr>
        <w:rPr/>
      </w:pPr>
      <w:bookmarkStart w:id="100" w:name="__RefHeading___Toc2683843_373438147"/>
      <w:bookmarkStart w:id="101" w:name="_Toc37"/>
      <w:bookmarkEnd w:id="99"/>
      <w:bookmarkEnd w:id="100"/>
      <w:r>
        <w:rPr/>
        <w:t>4</w:t>
      </w:r>
      <w:r>
        <w:rPr>
          <w:rtl w:val="true"/>
        </w:rPr>
        <w:t xml:space="preserve">- </w:t>
      </w:r>
      <w:r>
        <w:rPr>
          <w:rtl w:val="true"/>
        </w:rPr>
        <w:t>عن أبي جعفر عليه السلام</w:t>
      </w:r>
      <w:bookmarkEnd w:id="10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وفاطمة والحسن والحسين عليهم السلام، كان رسول اللَّه صلى الله عليه و آله يأتي باب فاطمة كل سحرة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آخر للخبر</w:t>
      </w:r>
    </w:p>
    <w:p>
      <w:pPr>
        <w:pStyle w:val="BookText"/>
        <w:rPr/>
      </w:pP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فرات القمي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اللَّه أمره أن يخصّ أهله دون الناس، ليعلم الناس أنّ لأهل محمّدصلى الله عليه و آله عند اللَّه منزلة خاصّة ليست للناس، إذ أمرهم مع الناس عامة ثمّ أمرهم خاصّة، فلمّا أنزل اللَّه تعالى هذه الآية كان رسول اللَّهصلى الله عليه و آله يجي‌ء كلّ يوم عندصلاة</w:t>
      </w:r>
      <w:bookmarkStart w:id="102" w:name="pg1210_7106"/>
    </w:p>
    <w:p>
      <w:pPr>
        <w:pStyle w:val="BookText"/>
        <w:rPr/>
      </w:pPr>
      <w:bookmarkEnd w:id="102"/>
      <w:r>
        <w:rPr>
          <w:rFonts w:ascii="Amiri" w:hAnsi="Amiri" w:eastAsia="Amiri" w:cs="Amiri"/>
          <w:color w:val="111111"/>
          <w:sz w:val="28"/>
          <w:sz w:val="28"/>
          <w:szCs w:val="28"/>
          <w:rtl w:val="true"/>
          <w:lang w:bidi="ar-SA"/>
        </w:rPr>
        <w:t>الفجر حتى يأتي باب عليّ وفاطمة والحسن والحسين عليهم السلام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علي وفاطمة والحسن والحسين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رسول اللَّه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يأخذ بعُضادتي الباب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يفعل ذلك كل يوم إذا شهد المدينة حتى فارق الدنيا، وقال أبو الحمراء خادم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شهدته يفعل ذلك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2683845_373438147"/>
      <w:bookmarkStart w:id="104" w:name="_Toc38"/>
      <w:bookmarkEnd w:id="103"/>
      <w:r>
        <w:rPr/>
        <w:t>5</w:t>
      </w:r>
      <w:r>
        <w:rPr>
          <w:rtl w:val="true"/>
        </w:rPr>
        <w:t xml:space="preserve">- </w:t>
      </w:r>
      <w:r>
        <w:rPr>
          <w:rtl w:val="true"/>
        </w:rPr>
        <w:t>عن الإمام الصادق عليه السلام</w:t>
      </w:r>
      <w:r>
        <w:rPr>
          <w:rtl w:val="true"/>
        </w:rPr>
        <w:t>:</w:t>
      </w:r>
      <w:bookmarkEnd w:id="1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يقف عند طلوع كل فجر على باب علي وفاطمة عليهم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للَّه‌المحسن المجمل المنعم المفضل، الذي بنعمته تتمّ الصالحات، سمع سامع بحمد اللَّه ونعمته وحسن بلائه عندنا، نعوذ باللَّه من النار، نعوذ باللَّه من</w:t>
      </w:r>
    </w:p>
    <w:p>
      <w:pPr>
        <w:pStyle w:val="BookText"/>
        <w:rPr/>
      </w:pPr>
      <w:r>
        <w:rPr>
          <w:rFonts w:ascii="Amiri" w:hAnsi="Amiri" w:eastAsia="Amiri" w:cs="Amiri"/>
          <w:color w:val="111111"/>
          <w:sz w:val="28"/>
          <w:sz w:val="28"/>
          <w:szCs w:val="28"/>
          <w:rtl w:val="true"/>
          <w:lang w:bidi="ar-SA"/>
        </w:rPr>
        <w:t xml:space="preserve">صباح النار، نعوذ باللَّه من مساء النار، 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كان رسول اللَّه صلى الله عليه و آله يأتي باب فاطمة وعلي تسعة أشهر وقت كلّصلاة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اللَّه تعالى أن يخصّ أهله دون الناس ليعلم الناس أنّ لأهله عند اللَّه منزلة ليست للناس، فأمرهم مع الناس عامة وأمرهم خاصّة</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عقدة باسناده من طرق</w:t>
      </w:r>
      <w:bookmarkStart w:id="105" w:name="pg1210_7110"/>
    </w:p>
    <w:p>
      <w:pPr>
        <w:pStyle w:val="BookText"/>
        <w:rPr/>
      </w:pPr>
      <w:bookmarkEnd w:id="105"/>
      <w:r>
        <w:rPr>
          <w:rFonts w:ascii="Amiri" w:hAnsi="Amiri" w:eastAsia="Amiri" w:cs="Amiri"/>
          <w:color w:val="111111"/>
          <w:sz w:val="28"/>
          <w:sz w:val="28"/>
          <w:szCs w:val="28"/>
          <w:rtl w:val="true"/>
          <w:lang w:bidi="ar-SA"/>
        </w:rPr>
        <w:t>كثيرة عن أهل البيت عليهم السلام وغيرهم، مثل أبي برزة وأبي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بلفظ آخر عن الإمام الصادق عليه السلام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ورد نظير ما سبق في تفسير الرازي وغيره بتفسير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أَهْلَكَ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683847_373438147"/>
      <w:bookmarkStart w:id="107" w:name="_Toc39"/>
      <w:bookmarkEnd w:id="106"/>
      <w:r>
        <w:rPr>
          <w:rtl w:val="true"/>
        </w:rPr>
        <w:t>من احتجّ بالآية في فضائلهم</w:t>
      </w:r>
      <w:r>
        <w:rPr>
          <w:rtl w:val="true"/>
        </w:rPr>
        <w:t>:</w:t>
      </w:r>
      <w:bookmarkEnd w:id="107"/>
    </w:p>
    <w:p>
      <w:pPr>
        <w:pStyle w:val="Heading4"/>
        <w:numPr>
          <w:ilvl w:val="3"/>
          <w:numId w:val="1"/>
        </w:numPr>
        <w:rPr/>
      </w:pPr>
      <w:bookmarkStart w:id="108" w:name="__RefHeading___Toc2683849_373438147"/>
      <w:bookmarkStart w:id="109" w:name="_Toc40"/>
      <w:bookmarkEnd w:id="108"/>
      <w:r>
        <w:rPr/>
        <w:t>1</w:t>
      </w:r>
      <w:r>
        <w:rPr>
          <w:rtl w:val="true"/>
        </w:rPr>
        <w:t xml:space="preserve">- </w:t>
      </w:r>
      <w:r>
        <w:rPr>
          <w:rtl w:val="true"/>
        </w:rPr>
        <w:t>أمير المؤمنين عليّ بن أبي طالب عليه السلام</w:t>
      </w:r>
      <w:bookmarkEnd w:id="10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فضّلنا أهل البيت، وكيف لا يكون كذلك واللَّه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طهّرنا من الفواحش ما ظهر منها وما بطن، فنحن على منهاج الحق</w:t>
      </w:r>
      <w:r>
        <w:rPr>
          <w:rFonts w:eastAsia="Amiri" w:cs="Amiri" w:ascii="Amiri" w:hAnsi="Amiri"/>
          <w:color w:val="111111"/>
          <w:sz w:val="28"/>
          <w:szCs w:val="28"/>
          <w:rtl w:val="true"/>
          <w:lang w:bidi="ar-SA"/>
        </w:rPr>
        <w:t>».</w:t>
      </w:r>
      <w:bookmarkStart w:id="110" w:name="pg1210_7112"/>
    </w:p>
    <w:p>
      <w:pPr>
        <w:pStyle w:val="Heading4"/>
        <w:numPr>
          <w:ilvl w:val="3"/>
          <w:numId w:val="1"/>
        </w:numPr>
        <w:rPr/>
      </w:pPr>
      <w:bookmarkStart w:id="111" w:name="__RefHeading___Toc2683851_373438147"/>
      <w:bookmarkStart w:id="112" w:name="_Toc41"/>
      <w:bookmarkEnd w:id="110"/>
      <w:bookmarkEnd w:id="111"/>
      <w:r>
        <w:rPr/>
        <w:t>2</w:t>
      </w:r>
      <w:r>
        <w:rPr>
          <w:rtl w:val="true"/>
        </w:rPr>
        <w:t xml:space="preserve">- </w:t>
      </w:r>
      <w:r>
        <w:rPr>
          <w:rtl w:val="true"/>
        </w:rPr>
        <w:t>الحسن بن عليّ عليهما السلام</w:t>
      </w:r>
      <w:r>
        <w:rPr>
          <w:rtl w:val="true"/>
        </w:rPr>
        <w:t>:</w:t>
      </w:r>
      <w:bookmarkEnd w:id="112"/>
    </w:p>
    <w:p>
      <w:pPr>
        <w:pStyle w:val="BookText"/>
        <w:rPr/>
      </w:pPr>
      <w:r>
        <w:rPr>
          <w:rFonts w:ascii="Amiri" w:hAnsi="Amiri" w:eastAsia="Amiri" w:cs="Amiri"/>
          <w:color w:val="111111"/>
          <w:sz w:val="28"/>
          <w:sz w:val="28"/>
          <w:szCs w:val="28"/>
          <w:rtl w:val="true"/>
          <w:lang w:bidi="ar-SA"/>
        </w:rPr>
        <w:t>احتجّ بها الإمام الحسن في اليومين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بويع بعد شهادة أبيه الإمام علي عليه السلام حيث 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ومن لم يعرفني فأنا الحسن بن علي، وأنا ابن البشير النذير الداعي إلى اللَّه بإذنه والسراج المنير، أنا من أهل البيت الذي كان ينزل فيه جبرائيل ويصعد، وأنا من أهل البيت الذين أذهب اللَّه عنهم الرجس وطهّرهم تطهيراً</w:t>
      </w:r>
      <w:r>
        <w:rPr>
          <w:rFonts w:eastAsia="Amiri" w:cs="Amiri" w:ascii="Amiri" w:hAnsi="Amiri"/>
          <w:color w:val="111111"/>
          <w:sz w:val="28"/>
          <w:szCs w:val="28"/>
          <w:rtl w:val="true"/>
          <w:lang w:bidi="ar-SA"/>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عندصلحه مع معاوية حين خطب بعد معاوية وقال في خطبته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 معشر الخلائق فاسمعوا، ولكم أفئدة وأسماع فعوا، إنّا أهل بيتٍ أكرمنا اللَّه بالاسلام واختارنا واصطفانا واجتبانا فأذهب عنّا الرجس وطهّرنا تطهيراً، والرجس</w:t>
      </w:r>
    </w:p>
    <w:p>
      <w:pPr>
        <w:pStyle w:val="BookText"/>
        <w:rPr/>
      </w:pPr>
      <w:r>
        <w:rPr>
          <w:rFonts w:ascii="Amiri" w:hAnsi="Amiri" w:eastAsia="Amiri" w:cs="Amiri"/>
          <w:color w:val="111111"/>
          <w:sz w:val="28"/>
          <w:sz w:val="28"/>
          <w:szCs w:val="28"/>
          <w:rtl w:val="true"/>
          <w:lang w:bidi="ar-SA"/>
        </w:rPr>
        <w:t>هو الشك، فلا نشكّ في اللَّه الحق ودينه أبداً، وطهّرنا من كلّ أفن وغيّة مخلصين إلى آدم 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نزلت آية التطهير جعلنا رسول اللَّهصلى الله عليه و آله أنا وأخي وأُمّي وأبي فجلّلنا ونفسه في كساء لأُمّ سلمة خيبريّ، وذلك في حجرتها ويومها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وهؤلاء أهلي وعترتي فأذهب عنهم الرجس وطهّرهم تطهيراً، فقالت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معهم يا رسول اللَّه؟ قال لها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أنت على خير وإلى خير وما أرضاني عنك ولكنّها خاصّة لي ولهم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مكث رسول اللَّهصلى الله عليه و آله بعد ذلك بقية عمره حتى قبضه اللَّه إليه، يأتينا في كلّ يوم عند طلوع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13" w:name="pg1210_7115"/>
    </w:p>
    <w:p>
      <w:pPr>
        <w:pStyle w:val="Heading4"/>
        <w:numPr>
          <w:ilvl w:val="3"/>
          <w:numId w:val="1"/>
        </w:numPr>
        <w:rPr/>
      </w:pPr>
      <w:bookmarkStart w:id="114" w:name="__RefHeading___Toc2683853_373438147"/>
      <w:bookmarkStart w:id="115" w:name="_Toc42"/>
      <w:bookmarkEnd w:id="113"/>
      <w:bookmarkEnd w:id="114"/>
      <w:r>
        <w:rPr/>
        <w:t>3</w:t>
      </w:r>
      <w:r>
        <w:rPr>
          <w:rtl w:val="true"/>
        </w:rPr>
        <w:t xml:space="preserve">- </w:t>
      </w:r>
      <w:r>
        <w:rPr>
          <w:rtl w:val="true"/>
        </w:rPr>
        <w:t>أمُّ سلمة</w:t>
      </w:r>
      <w:r>
        <w:rPr>
          <w:rtl w:val="true"/>
        </w:rPr>
        <w:t>:</w:t>
      </w:r>
      <w:bookmarkEnd w:id="115"/>
    </w:p>
    <w:p>
      <w:pPr>
        <w:pStyle w:val="BookText"/>
        <w:rPr/>
      </w:pPr>
      <w:r>
        <w:rPr>
          <w:rFonts w:ascii="Amiri" w:hAnsi="Amiri" w:eastAsia="Amiri" w:cs="Amiri"/>
          <w:color w:val="111111"/>
          <w:sz w:val="28"/>
          <w:sz w:val="28"/>
          <w:szCs w:val="28"/>
          <w:rtl w:val="true"/>
          <w:lang w:bidi="ar-SA"/>
        </w:rPr>
        <w:t>في تفسير فرات والخصال وأمالي الصدوق والبحار 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عمرة الهمدانية إبنة أفعى،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تخبريني عن هذا الرجل الذي أُصيب بين ظهرانيكم فمحبّ ومبغض؟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 ولا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البيت إلّاجبرائيل وميكائيل ومحمّد وعليّ وفاطمة والحسن والحسين عليهم السلام وأنا،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منصالح 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عمرة فلو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أحبّ إليّ ممّا تطلع عليه الشمس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683855_373438147"/>
      <w:bookmarkStart w:id="117" w:name="_Toc43"/>
      <w:bookmarkEnd w:id="116"/>
      <w:r>
        <w:rPr/>
        <w:t>4</w:t>
      </w:r>
      <w:r>
        <w:rPr>
          <w:rtl w:val="true"/>
        </w:rPr>
        <w:t xml:space="preserve">- </w:t>
      </w:r>
      <w:r>
        <w:rPr>
          <w:rtl w:val="true"/>
        </w:rPr>
        <w:t>عليّ بن الحسين السجّاد عليه السلام</w:t>
      </w:r>
      <w:r>
        <w:rPr>
          <w:rtl w:val="true"/>
        </w:rPr>
        <w:t>:</w:t>
      </w:r>
      <w:bookmarkEnd w:id="1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الصدوق والاحتجاج للطبرسي واللهوف</w:t>
      </w:r>
    </w:p>
    <w:p>
      <w:pPr>
        <w:pStyle w:val="BookText"/>
        <w:rPr/>
      </w:pPr>
      <w:r>
        <w:rPr>
          <w:rFonts w:ascii="IRNazanin" w:hAnsi="IRNazanin" w:eastAsia="IRNazanin"/>
          <w:color w:val="111111"/>
          <w:sz w:val="28"/>
          <w:sz w:val="28"/>
          <w:szCs w:val="28"/>
          <w:rtl w:val="true"/>
          <w:lang w:bidi="fa-IR"/>
        </w:rPr>
        <w:t>والبحار واللفظ للأوّل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أدخل سبايا أهل البيت إلى الشام فأُقيموا على درج المسجد حيث يقام السبايا وفيهم عليّ بن الحسين عليه السلام وهو يومئذٍ فتى شاب، فأتاهم شيخ من أهل الشام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قتلكم وأهلككم، وقطع قرن الفتنة فلم يألوا عن شتمهم، فلمّا انقضى كلامه، 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قرأت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هم، فهل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الشامي يده إلى السماء ثمّ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أتوب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اليك من عدوّ آل محمد ومن قتلة أهل بيت محمد، لقد قرأت القرآن فما شعرت بهذا قبل اليوم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118" w:name="pg1210_7119"/>
    </w:p>
    <w:p>
      <w:pPr>
        <w:pStyle w:val="Heading4"/>
        <w:numPr>
          <w:ilvl w:val="3"/>
          <w:numId w:val="1"/>
        </w:numPr>
        <w:rPr/>
      </w:pPr>
      <w:bookmarkStart w:id="119" w:name="__RefHeading___Toc2683857_373438147"/>
      <w:bookmarkStart w:id="120" w:name="_Toc44"/>
      <w:bookmarkEnd w:id="118"/>
      <w:bookmarkEnd w:id="119"/>
      <w:r>
        <w:rPr/>
        <w:t>5</w:t>
      </w:r>
      <w:r>
        <w:rPr>
          <w:rtl w:val="true"/>
        </w:rPr>
        <w:t xml:space="preserve">- </w:t>
      </w:r>
      <w:r>
        <w:rPr>
          <w:rtl w:val="true"/>
        </w:rPr>
        <w:t>زيد بن عليّ بن الحسين عليه السلام</w:t>
      </w:r>
      <w:r>
        <w:rPr>
          <w:rtl w:val="true"/>
        </w:rPr>
        <w:t>:</w:t>
      </w:r>
      <w:bookmarkEnd w:id="12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جُهّالًا من الناس يزعمون إنّما أراد اللَّه بهذه الآية أزواج النبيصلى الله عليه و آله، وقد كذبوا وأثموا، وأيم اللَّه لو عنى بها أزواج النبيصلى الله عليه و آله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عنكنّ الرجس ويطهّركنّ تطهيراً، ولكان الكلام مؤنثاً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وَاذْكُرْنَ مَا يُتْلَى فِي بُيُوتِكُنَّ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وَلَسْتُنَّ كَأَحَدٍ مِنَ النِّسَاءِ</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جعفر ذي الجناحين بن أبي طالب، وأمه أسماء بنت عميس الخثعمية، ولد في الحبشة وأدرك النبي، توفى بعد الثمانين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رواة حديث أمّ المؤمنين عائشة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سعيد عن أمّ سلمة، كما في تفسير الآية في 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هند إبنة أبي أُمية القرشي المخزومي، تزوجها رسول اللَّه صلى الله عليه و آله بعد وفاة زوجها الأول أبو سلمة بن عبد الأسد على أثر جراح أصيب به في أُحد، توفيت بعد شهادة الحسين عليه السلام سنة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ترجمتها بأُسد الغابة وتقريب التهذيب‌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عنها شهر بن حوشب، كما في 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وأشار إليه ابن كثير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سلمة القرشي المخزومي ربيب رسول اللَّه صلى الله عليه و آله، أمّه أمّ سلمة، ولد بأرض الحبشة، شهد صفين مع عليّ، واستعمله على البحرين وفارس، وتوفي بالمدينة سنة ثلاث وثمانين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بصحيح الترمذي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الآية؛ وتفسير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صحيح على شرط الشيخين؛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ومشكل الآثار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الأسقع بن كعب الليثي، أسلم قبيل غزوة تبوك،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النبي ص ثلاث سنين، وتوفي بعد الثمانين من الهجرة بدمشق أو بالبيت المقدس، ترجمته بأُسد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الآية في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طرق أُخرى للحديث أنّ أبا سعيد قد روى هذا الحديث عن أمّ سلمة نفسها، وأبو سعيد سعد بن مالك الأنصاري الخزرجي الخدري، شهد الخندق وما بعدها، توفي بالمدينة بعد الستين أو بعد السبعين من الهجرة، ترجمته بأُسد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وبتفسير الآية عند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وفي لفظ الحاكم بتفسير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بيتي نزلت؛ وتاريخ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وتفسير الثعالبي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وتيسير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عن عمر بن أبي سلمة وأنس بن مالك وأبي الحمراء ومعقل بن يسار وعائشة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بصحيح الترمذي، باب فضل فاطمة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الحسن؛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اختصاصه بأنه وزوجته وابنيه أهل البيت؛ وابن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بتفسير الآية من سورة الأحزاب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الآية من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وراجع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الآية من جامع البيان للطبري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في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عمّ النبي عباس، ولد قبل الهجرة بثلاث، وتوفي سنة ثمان وستين بالطائف، ترجمته بأُسد الغابة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في 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أو أبو محمد الضحاك بن مزاحم الهلالي،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كثير الارسال من الطبقة الخامسة مات بعد المائة، ترجمته بتقريب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وذخائر العقبى للمحبّ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وتفسير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وأسباب النزول للنيسابوري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فضائل عليّ بن أبي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أرقم الأنصاري الخزرجي، استصغره الرسول في أُحد وشهد ما بعدها ومع علي صفين وتوفي بالكوفة بعد 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البيت؛ وابن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عند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سدوسي ورهاوي وقيسي وأنصاري وكلّهم ثقة، تراجمهم في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عند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سبعة عشر شهراً من غلط النساخ والصواب سبعة أشهر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الآية في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حديث صحيح على شرط مسلم ولم يخرجاه؛ 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وتفسير الآية بتفسير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وفي مسند الطيالسي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 وصحيح الترمذي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الآية في سورة الأحزاب؛ وراجع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6691</w:t>
      </w:r>
      <w:r>
        <w:rPr>
          <w:rFonts w:ascii="IRNazanin" w:hAnsi="IRNazanin" w:eastAsia="IRNazanin"/>
          <w:b w:val="false"/>
          <w:b w:val="false"/>
          <w:bCs w:val="false"/>
          <w:i w:val="false"/>
          <w:i w:val="false"/>
          <w:iCs w:val="false"/>
          <w:color w:val="333333"/>
          <w:sz w:val="20"/>
          <w:sz w:val="20"/>
          <w:szCs w:val="20"/>
          <w:rtl w:val="true"/>
        </w:rPr>
        <w:t xml:space="preserve">؛ وتيسير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الأنصاري الخزرجي، روى هو أنّه خدم النبي عشر سنوات، توفي بالبصرة بعد التسعين، ترجمته بأُسد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رسول اللَّه صلى الله عليه و آله، قيل اسمه هلال بن الحارث، ويقال هلال ابن 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أبي الحمراء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وترجمته من الاستيعاب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وتفسير الطبري وابن كثير والسيوطي بتفسير الآية؛ وترجمة أبي الحمراء بأُسد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وتفسير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باب من فضائل الحسن بن علي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باب فضائل أهل البيت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وتفسير الآية عند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سعد بن أبي وقاص، أخرج حديثه جميع أصحاب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الثالثة، مات سنة أربع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للاول و مستدرك الحكام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الاثار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بطوله 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الاولى؛ والثانية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فيه ابن عباس عشر فضائل لعليّ بن أبي طالب وأورده النسائي في خصائصه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ميمون الاودي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أخرج له أصحاب الصحاح، مات سنة أربع وسبعين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 شداد بن عبد اللَّه القرشي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الطبقة الرابعة، أخرج حديثه أصحاب الصحاح، ترجمته بتقريب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تفسير الآية عند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وقد هذب لفظه وحذف منه فشتموه و وهذا الذي شتموه؛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الحسن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موجز الحديث والحديث بطوله في مسند أمّ سلمة من مسند أحمد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بايجاز والحديث بطوله في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بمسند أمّ سلمة؛ وتفسير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تركنا ذكر أحاديث أُخرى في الباب، مثل ما ورد بترجمة عطية من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ورواية حكيم بن سعيد في 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وروايات أُخرى في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وذخائر العقبى للمحبّ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بن ابراهيم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جللهم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غطّاهم 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الراوي أراد أن الرسول صلى الله عليه و آله كان في مصلاه بدار أمّ سلمة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لبست القناع، وهو ما تغطي به المرأة نفسها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غير هذه الرواية ذكر خبر الحريرة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وكشف الحق للعلامة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سمع من نهاية اللغة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سامع بحمد اللَّه وحسن بلائه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ليسمع السامع وليشهد الشاهد حمدنا للَّه‌تعالى على ما أحسن الينا وأولانا من نعمه، وحسن البلاء النعمة والاختبار بالخير ليتبيّن الشكر وبالشرّ ليظهر الصبر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ومجمع البيان للطبرسي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وأمالي ابن الشيخ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روايتان هذه احداهما؛ والخصال، باب السبعة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واللهوف؛ والبحار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6911</Words>
  <Characters>29564</Characters>
  <CharactersWithSpaces>36125</CharactersWithSpaces>
  <Paragraphs>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2026-08-16T12:48:19Z</dcterms:created>
  <dc:creator>ghaemiyeh.com</dc:creator>
  <dc:description/>
  <dc:language>en-US</dc:language>
  <cp:lastModifiedBy/>
  <dcterms:modified xsi:type="dcterms:W3CDTF">2026-08-16T16:18:21Z</dcterms:modified>
  <cp:revision>1</cp:revision>
  <dc:subject/>
  <dc:title>آیه التطهیر فی مصادر الفریقین</dc:title>
</cp:coreProperties>
</file>

<file path=docProps/custom.xml><?xml version="1.0" encoding="utf-8"?>
<Properties xmlns="http://schemas.openxmlformats.org/officeDocument/2006/custom-properties" xmlns:vt="http://schemas.openxmlformats.org/officeDocument/2006/docPropsVTypes"/>
</file>