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حاجی </w:t>
      </w:r>
      <w:r>
        <w:rPr>
          <w:rtl w:val="true"/>
        </w:rPr>
        <w:t xml:space="preserve">! </w:t>
      </w:r>
      <w:r>
        <w:rPr>
          <w:rtl w:val="true"/>
        </w:rPr>
        <w:t>تو چرا ؟</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3994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23996_373438147">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2623998_37343814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624000_373438147">
            <w:r>
              <w:rPr>
                <w:webHidden/>
                <w:rStyle w:val="IndexLink"/>
                <w:rtl w:val="true"/>
              </w:rPr>
              <w:t>بار اضافى‌</w:t>
            </w:r>
            <w:r>
              <w:rPr>
                <w:rStyle w:val="IndexLink"/>
                <w:rtl w:val="true"/>
              </w:rPr>
              <w:tab/>
            </w:r>
            <w:r>
              <w:rPr>
                <w:rStyle w:val="IndexLink"/>
              </w:rPr>
              <w:t>9</w:t>
            </w:r>
          </w:hyperlink>
        </w:p>
        <w:p>
          <w:pPr>
            <w:pStyle w:val="Contents2"/>
            <w:tabs>
              <w:tab w:val="clear" w:pos="8743"/>
              <w:tab w:val="right" w:pos="9026" w:leader="dot"/>
            </w:tabs>
            <w:rPr/>
          </w:pPr>
          <w:hyperlink w:anchor="__RefHeading___Toc2624002_373438147">
            <w:r>
              <w:rPr>
                <w:webHidden/>
                <w:rStyle w:val="IndexLink"/>
                <w:rtl w:val="true"/>
              </w:rPr>
              <w:t>غار حرا</w:t>
            </w:r>
            <w:r>
              <w:rPr>
                <w:rStyle w:val="IndexLink"/>
                <w:rtl w:val="true"/>
              </w:rPr>
              <w:tab/>
            </w:r>
            <w:r>
              <w:rPr>
                <w:rStyle w:val="IndexLink"/>
              </w:rPr>
              <w:t>12</w:t>
            </w:r>
          </w:hyperlink>
        </w:p>
        <w:p>
          <w:pPr>
            <w:pStyle w:val="Contents2"/>
            <w:tabs>
              <w:tab w:val="clear" w:pos="8743"/>
              <w:tab w:val="right" w:pos="9026" w:leader="dot"/>
            </w:tabs>
            <w:rPr/>
          </w:pPr>
          <w:hyperlink w:anchor="__RefHeading___Toc2624004_373438147">
            <w:r>
              <w:rPr>
                <w:webHidden/>
                <w:rStyle w:val="IndexLink"/>
                <w:rtl w:val="true"/>
              </w:rPr>
              <w:t>كار عوامانه‌</w:t>
            </w:r>
            <w:r>
              <w:rPr>
                <w:rStyle w:val="IndexLink"/>
                <w:rtl w:val="true"/>
              </w:rPr>
              <w:tab/>
            </w:r>
            <w:r>
              <w:rPr>
                <w:rStyle w:val="IndexLink"/>
              </w:rPr>
              <w:t>15</w:t>
            </w:r>
          </w:hyperlink>
        </w:p>
        <w:p>
          <w:pPr>
            <w:pStyle w:val="Contents2"/>
            <w:tabs>
              <w:tab w:val="clear" w:pos="8743"/>
              <w:tab w:val="right" w:pos="9026" w:leader="dot"/>
            </w:tabs>
            <w:rPr/>
          </w:pPr>
          <w:hyperlink w:anchor="__RefHeading___Toc2624006_373438147">
            <w:r>
              <w:rPr>
                <w:webHidden/>
                <w:rStyle w:val="IndexLink"/>
                <w:rtl w:val="true"/>
              </w:rPr>
              <w:t xml:space="preserve">برداشته‌ايم آنچه بگذاشتنى است </w:t>
            </w:r>
            <w:r>
              <w:rPr>
                <w:rStyle w:val="IndexLink"/>
                <w:rtl w:val="true"/>
              </w:rPr>
              <w:t>...</w:t>
              <w:tab/>
            </w:r>
            <w:r>
              <w:rPr>
                <w:rStyle w:val="IndexLink"/>
              </w:rPr>
              <w:t>17</w:t>
            </w:r>
          </w:hyperlink>
        </w:p>
        <w:p>
          <w:pPr>
            <w:pStyle w:val="Contents2"/>
            <w:tabs>
              <w:tab w:val="clear" w:pos="8743"/>
              <w:tab w:val="right" w:pos="9026" w:leader="dot"/>
            </w:tabs>
            <w:rPr/>
          </w:pPr>
          <w:hyperlink w:anchor="__RefHeading___Toc2624008_373438147">
            <w:r>
              <w:rPr>
                <w:webHidden/>
                <w:rStyle w:val="IndexLink"/>
                <w:rtl w:val="true"/>
              </w:rPr>
              <w:t>ساده، اما با عظمت‌</w:t>
            </w:r>
            <w:r>
              <w:rPr>
                <w:rStyle w:val="IndexLink"/>
                <w:rtl w:val="true"/>
              </w:rPr>
              <w:tab/>
            </w:r>
            <w:r>
              <w:rPr>
                <w:rStyle w:val="IndexLink"/>
              </w:rPr>
              <w:t>19</w:t>
            </w:r>
          </w:hyperlink>
        </w:p>
        <w:p>
          <w:pPr>
            <w:pStyle w:val="Contents2"/>
            <w:tabs>
              <w:tab w:val="clear" w:pos="8743"/>
              <w:tab w:val="right" w:pos="9026" w:leader="dot"/>
            </w:tabs>
            <w:rPr/>
          </w:pPr>
          <w:hyperlink w:anchor="__RefHeading___Toc2624010_373438147">
            <w:r>
              <w:rPr>
                <w:webHidden/>
                <w:rStyle w:val="IndexLink"/>
                <w:rtl w:val="true"/>
              </w:rPr>
              <w:t>بى‌اعتنايى به نماز، چرا</w:t>
            </w:r>
            <w:r>
              <w:rPr>
                <w:rStyle w:val="IndexLink"/>
                <w:rtl w:val="true"/>
              </w:rPr>
              <w:t>!</w:t>
              <w:tab/>
            </w:r>
            <w:r>
              <w:rPr>
                <w:rStyle w:val="IndexLink"/>
              </w:rPr>
              <w:t>22</w:t>
            </w:r>
          </w:hyperlink>
        </w:p>
        <w:p>
          <w:pPr>
            <w:pStyle w:val="Contents3"/>
            <w:tabs>
              <w:tab w:val="clear" w:pos="8459"/>
              <w:tab w:val="right" w:pos="9026" w:leader="dot"/>
            </w:tabs>
            <w:rPr/>
          </w:pPr>
          <w:hyperlink w:anchor="__RefHeading___Toc2624012_3734381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624014_373438147">
            <w:r>
              <w:rPr>
                <w:webHidden/>
                <w:rStyle w:val="IndexLink"/>
                <w:rtl w:val="true"/>
              </w:rPr>
              <w:t>كمبود خواب‌</w:t>
            </w:r>
            <w:r>
              <w:rPr>
                <w:rStyle w:val="IndexLink"/>
                <w:rtl w:val="true"/>
              </w:rPr>
              <w:tab/>
            </w:r>
            <w:r>
              <w:rPr>
                <w:rStyle w:val="IndexLink"/>
              </w:rPr>
              <w:t>24</w:t>
            </w:r>
          </w:hyperlink>
        </w:p>
        <w:p>
          <w:pPr>
            <w:pStyle w:val="Contents2"/>
            <w:tabs>
              <w:tab w:val="clear" w:pos="8743"/>
              <w:tab w:val="right" w:pos="9026" w:leader="dot"/>
            </w:tabs>
            <w:rPr/>
          </w:pPr>
          <w:hyperlink w:anchor="__RefHeading___Toc2624016_373438147">
            <w:r>
              <w:rPr>
                <w:webHidden/>
                <w:rStyle w:val="IndexLink"/>
                <w:rtl w:val="true"/>
              </w:rPr>
              <w:t xml:space="preserve">حيف تو هستى </w:t>
            </w:r>
            <w:r>
              <w:rPr>
                <w:rStyle w:val="IndexLink"/>
                <w:rtl w:val="true"/>
              </w:rPr>
              <w:t>...</w:t>
              <w:tab/>
            </w:r>
            <w:r>
              <w:rPr>
                <w:rStyle w:val="IndexLink"/>
              </w:rPr>
              <w:t>26</w:t>
            </w:r>
          </w:hyperlink>
        </w:p>
        <w:p>
          <w:pPr>
            <w:pStyle w:val="Contents2"/>
            <w:tabs>
              <w:tab w:val="clear" w:pos="8743"/>
              <w:tab w:val="right" w:pos="9026" w:leader="dot"/>
            </w:tabs>
            <w:rPr/>
          </w:pPr>
          <w:hyperlink w:anchor="__RefHeading___Toc2624018_373438147">
            <w:r>
              <w:rPr>
                <w:webHidden/>
                <w:rStyle w:val="IndexLink"/>
                <w:rtl w:val="true"/>
              </w:rPr>
              <w:t xml:space="preserve">بالاتر از زيارت </w:t>
            </w:r>
            <w:r>
              <w:rPr>
                <w:rStyle w:val="IndexLink"/>
                <w:rtl w:val="true"/>
              </w:rPr>
              <w:t>...</w:t>
              <w:tab/>
            </w:r>
            <w:r>
              <w:rPr>
                <w:rStyle w:val="IndexLink"/>
              </w:rPr>
              <w:t>28</w:t>
            </w:r>
          </w:hyperlink>
        </w:p>
        <w:p>
          <w:pPr>
            <w:pStyle w:val="Contents2"/>
            <w:tabs>
              <w:tab w:val="clear" w:pos="8743"/>
              <w:tab w:val="right" w:pos="9026" w:leader="dot"/>
            </w:tabs>
            <w:rPr/>
          </w:pPr>
          <w:hyperlink w:anchor="__RefHeading___Toc2624020_373438147">
            <w:r>
              <w:rPr>
                <w:webHidden/>
                <w:rStyle w:val="IndexLink"/>
                <w:rtl w:val="true"/>
              </w:rPr>
              <w:t>خاكى‌هاى افلاكى‌</w:t>
            </w:r>
            <w:r>
              <w:rPr>
                <w:rStyle w:val="IndexLink"/>
                <w:rtl w:val="true"/>
              </w:rPr>
              <w:tab/>
            </w:r>
            <w:r>
              <w:rPr>
                <w:rStyle w:val="IndexLink"/>
              </w:rPr>
              <w:t>30</w:t>
            </w:r>
          </w:hyperlink>
        </w:p>
        <w:p>
          <w:pPr>
            <w:pStyle w:val="Contents2"/>
            <w:tabs>
              <w:tab w:val="clear" w:pos="8743"/>
              <w:tab w:val="right" w:pos="9026" w:leader="dot"/>
            </w:tabs>
            <w:rPr/>
          </w:pPr>
          <w:hyperlink w:anchor="__RefHeading___Toc2624022_373438147">
            <w:r>
              <w:rPr>
                <w:webHidden/>
                <w:rStyle w:val="IndexLink"/>
                <w:rtl w:val="true"/>
              </w:rPr>
              <w:t>گاز پرستى‌</w:t>
            </w:r>
            <w:r>
              <w:rPr>
                <w:rStyle w:val="IndexLink"/>
                <w:rtl w:val="true"/>
              </w:rPr>
              <w:tab/>
            </w:r>
            <w:r>
              <w:rPr>
                <w:rStyle w:val="IndexLink"/>
              </w:rPr>
              <w:t>33</w:t>
            </w:r>
          </w:hyperlink>
        </w:p>
        <w:p>
          <w:pPr>
            <w:pStyle w:val="Contents2"/>
            <w:tabs>
              <w:tab w:val="clear" w:pos="8743"/>
              <w:tab w:val="right" w:pos="9026" w:leader="dot"/>
            </w:tabs>
            <w:rPr/>
          </w:pPr>
          <w:hyperlink w:anchor="__RefHeading___Toc2624024_373438147">
            <w:r>
              <w:rPr>
                <w:webHidden/>
                <w:rStyle w:val="IndexLink"/>
                <w:rtl w:val="true"/>
              </w:rPr>
              <w:t xml:space="preserve">مثل محشر </w:t>
            </w:r>
            <w:r>
              <w:rPr>
                <w:rStyle w:val="IndexLink"/>
                <w:rtl w:val="true"/>
              </w:rPr>
              <w:t>...</w:t>
              <w:tab/>
            </w:r>
            <w:r>
              <w:rPr>
                <w:rStyle w:val="IndexLink"/>
              </w:rPr>
              <w:t>36</w:t>
            </w:r>
          </w:hyperlink>
        </w:p>
        <w:p>
          <w:pPr>
            <w:pStyle w:val="Contents2"/>
            <w:tabs>
              <w:tab w:val="clear" w:pos="8743"/>
              <w:tab w:val="right" w:pos="9026" w:leader="dot"/>
            </w:tabs>
            <w:rPr/>
          </w:pPr>
          <w:hyperlink w:anchor="__RefHeading___Toc2624026_373438147">
            <w:r>
              <w:rPr>
                <w:webHidden/>
                <w:rStyle w:val="IndexLink"/>
                <w:rtl w:val="true"/>
              </w:rPr>
              <w:t>قطره و دريا</w:t>
            </w:r>
            <w:r>
              <w:rPr>
                <w:rStyle w:val="IndexLink"/>
                <w:rtl w:val="true"/>
              </w:rPr>
              <w:tab/>
            </w:r>
            <w:r>
              <w:rPr>
                <w:rStyle w:val="IndexLink"/>
              </w:rPr>
              <w:t>39</w:t>
            </w:r>
          </w:hyperlink>
        </w:p>
        <w:p>
          <w:pPr>
            <w:pStyle w:val="Contents2"/>
            <w:tabs>
              <w:tab w:val="clear" w:pos="8743"/>
              <w:tab w:val="right" w:pos="9026" w:leader="dot"/>
            </w:tabs>
            <w:rPr/>
          </w:pPr>
          <w:hyperlink w:anchor="__RefHeading___Toc2624028_373438147">
            <w:r>
              <w:rPr>
                <w:webHidden/>
                <w:rStyle w:val="IndexLink"/>
                <w:rtl w:val="true"/>
              </w:rPr>
              <w:t>حاجى، تو چرا؟</w:t>
            </w:r>
            <w:r>
              <w:rPr>
                <w:rStyle w:val="IndexLink"/>
                <w:rtl w:val="true"/>
              </w:rPr>
              <w:tab/>
            </w:r>
            <w:r>
              <w:rPr>
                <w:rStyle w:val="IndexLink"/>
              </w:rPr>
              <w:t>41</w:t>
            </w:r>
          </w:hyperlink>
        </w:p>
        <w:p>
          <w:pPr>
            <w:pStyle w:val="Contents2"/>
            <w:tabs>
              <w:tab w:val="clear" w:pos="8743"/>
              <w:tab w:val="right" w:pos="9026" w:leader="dot"/>
            </w:tabs>
            <w:rPr/>
          </w:pPr>
          <w:hyperlink w:anchor="__RefHeading___Toc2624030_373438147">
            <w:r>
              <w:rPr>
                <w:webHidden/>
                <w:rStyle w:val="IndexLink"/>
                <w:rtl w:val="true"/>
              </w:rPr>
              <w:t>اسماعيل تو چيست؟</w:t>
            </w:r>
            <w:r>
              <w:rPr>
                <w:rStyle w:val="IndexLink"/>
                <w:rtl w:val="true"/>
              </w:rPr>
              <w:tab/>
            </w:r>
            <w:r>
              <w:rPr>
                <w:rStyle w:val="IndexLink"/>
              </w:rPr>
              <w:t>44</w:t>
            </w:r>
          </w:hyperlink>
        </w:p>
        <w:p>
          <w:pPr>
            <w:pStyle w:val="Contents2"/>
            <w:tabs>
              <w:tab w:val="clear" w:pos="8743"/>
              <w:tab w:val="right" w:pos="9026" w:leader="dot"/>
            </w:tabs>
            <w:rPr/>
          </w:pPr>
          <w:hyperlink w:anchor="__RefHeading___Toc2624032_373438147">
            <w:r>
              <w:rPr>
                <w:webHidden/>
                <w:rStyle w:val="IndexLink"/>
                <w:rtl w:val="true"/>
              </w:rPr>
              <w:t>طواف وداع‌</w:t>
            </w:r>
            <w:r>
              <w:rPr>
                <w:rStyle w:val="IndexLink"/>
                <w:rtl w:val="true"/>
              </w:rPr>
              <w:tab/>
            </w:r>
            <w:r>
              <w:rPr>
                <w:rStyle w:val="IndexLink"/>
              </w:rPr>
              <w:t>46</w:t>
            </w:r>
          </w:hyperlink>
        </w:p>
        <w:p>
          <w:pPr>
            <w:pStyle w:val="Contents2"/>
            <w:tabs>
              <w:tab w:val="clear" w:pos="8743"/>
              <w:tab w:val="right" w:pos="9026" w:leader="dot"/>
            </w:tabs>
            <w:rPr/>
          </w:pPr>
          <w:hyperlink w:anchor="__RefHeading___Toc2624034_373438147">
            <w:r>
              <w:rPr>
                <w:webHidden/>
                <w:rStyle w:val="IndexLink"/>
                <w:rtl w:val="true"/>
              </w:rPr>
              <w:t>مدينه بعدى‌ها</w:t>
            </w:r>
            <w:r>
              <w:rPr>
                <w:rStyle w:val="IndexLink"/>
                <w:rtl w:val="true"/>
              </w:rPr>
              <w:tab/>
            </w:r>
            <w:r>
              <w:rPr>
                <w:rStyle w:val="IndexLink"/>
              </w:rPr>
              <w:t>49</w:t>
            </w:r>
          </w:hyperlink>
        </w:p>
        <w:p>
          <w:pPr>
            <w:pStyle w:val="Contents2"/>
            <w:tabs>
              <w:tab w:val="clear" w:pos="8743"/>
              <w:tab w:val="right" w:pos="9026" w:leader="dot"/>
            </w:tabs>
            <w:rPr/>
          </w:pPr>
          <w:hyperlink w:anchor="__RefHeading___Toc2624036_373438147">
            <w:r>
              <w:rPr>
                <w:webHidden/>
                <w:rStyle w:val="IndexLink"/>
                <w:rtl w:val="true"/>
              </w:rPr>
              <w:t>هواى وطن‌</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_4938"/>
      <w:bookmarkStart w:id="1" w:name="pg1194_4938"/>
      <w:bookmarkEnd w:id="1"/>
    </w:p>
    <w:p>
      <w:pPr>
        <w:pStyle w:val="Heading2"/>
        <w:numPr>
          <w:ilvl w:val="1"/>
          <w:numId w:val="1"/>
        </w:numPr>
        <w:rPr/>
      </w:pPr>
      <w:bookmarkStart w:id="2" w:name="pg1194_4938"/>
      <w:bookmarkStart w:id="3" w:name="__RefHeading___Toc2623994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تو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 تدوين 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ريال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۲۱۰۳۳۵۱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3996_373438147"/>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حج به معناى قصد و آهنگ و چيرگى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اين سفر معنوى قاصدِ خانه خداست و در اين رهگذر صاحب‌خانه را در لابه‌لاى مناسك حج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مى‌كوشد با تسليم و بندگى خالصانه، خويشتن خويش را به زيور عبوديت آراسته و بر وجود خويش عطر و بوى ابراهيمى بپاشاند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مى‌داند قطب‌نماى حركت او خداست و بايد در اين مسير نورانى، خالق متعال را از خود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مى‌كند تا با انجام واجبات الهى و دورى از محرمات، دعوت پروردگار را لبيك گفته و خود را براى مبارزه با نفس و تحمل سختى‌ها و مشكلات سفر مهيا سازد</w:t>
      </w:r>
      <w:r>
        <w:rPr>
          <w:rFonts w:eastAsia="IRNazanin" w:cs="IRNazanin"/>
          <w:color w:val="111111"/>
          <w:sz w:val="28"/>
          <w:szCs w:val="28"/>
          <w:rtl w:val="true"/>
          <w:lang w:bidi="fa-IR"/>
        </w:rPr>
        <w:t>.</w:t>
      </w:r>
      <w:bookmarkStart w:id="7" w:name="pg1194_4945"/>
    </w:p>
    <w:p>
      <w:pPr>
        <w:pStyle w:val="BookText"/>
        <w:rPr/>
      </w:pPr>
      <w:bookmarkEnd w:id="7"/>
      <w:r>
        <w:rPr>
          <w:rFonts w:ascii="IRNazanin" w:hAnsi="IRNazanin" w:eastAsia="IRNazanin"/>
          <w:color w:val="111111"/>
          <w:sz w:val="28"/>
          <w:sz w:val="28"/>
          <w:szCs w:val="28"/>
          <w:rtl w:val="true"/>
          <w:lang w:bidi="fa-IR"/>
        </w:rPr>
        <w:t>او نيك مى‌داند براى سفرى كه پايانش تطهير باطن و آراستگى ظاهر است، بايد بايسته‌هايى را به انجام رسانيده و از ناشايسته‌هايى نيز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اثر زيبا كه به قلم فاضل ارجمند حضرت حجت الاسلام و المسلمين جناب آقاى جواد محدثى آراسته شده، ره‌توشه‌اى ثمين و گران‌سنگ براى ره‌پويان طريق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مورد استفاده قرار گيرد و انجام اين آموزه‌ها، روزى به كارمان آيد كه 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اخلاق و اسرار</w:t>
      </w:r>
    </w:p>
    <w:p>
      <w:pPr>
        <w:pStyle w:val="BookText"/>
        <w:rPr/>
      </w:pPr>
      <w:r>
        <w:rPr>
          <w:rFonts w:ascii="Amiri" w:hAnsi="Amiri" w:eastAsia="Amiri" w:cs="Amiri"/>
          <w:color w:val="111111"/>
          <w:sz w:val="28"/>
          <w:sz w:val="28"/>
          <w:szCs w:val="28"/>
          <w:rtl w:val="true"/>
          <w:lang w:bidi="ar-SA"/>
        </w:rPr>
        <w:t>مركز تحقيقات حج‌</w:t>
      </w:r>
    </w:p>
    <w:p>
      <w:pPr>
        <w:pStyle w:val="Heading2"/>
        <w:numPr>
          <w:ilvl w:val="1"/>
          <w:numId w:val="1"/>
        </w:numPr>
        <w:rPr/>
      </w:pPr>
      <w:bookmarkStart w:id="8" w:name="__RefHeading___Toc2623998_373438147"/>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هر يك از عبادت‌ها و سنت‌هاى دينى، پوستى دارد و مغزى، شكلى دارد و محتوايى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تنها در ظاهر عبادات و اعمال و مناسك عبادى مى‌مانند و به عمق و درون و اسرار آن نمى‌رسند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هم در سايه شناخت ژرف‌تر و آگاهى از اسرار و معارف و مفاهيم بلندى كه در تكاليف دينى و آداب و سنن مذهبى نهفته است، بهره‌هاى بيشترى مى‌برند و انجام اين‌گونه عبادات، برايشان نردبانى براى عروج و گامى براى رشد و كمال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سعادتشان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و زيارت خانه خدا و حرم حضرت</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اين مناسك عظيم نيز از اين قاعده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دستاوردى جز رنج و خستگى و خرج پول و دورى از خانه و زندگى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برخى، مبدأ يك تحوّل عظيم روحى و سرفصلى براى پيمودن مراتبى از كمال و معنويت و آگاهى‌هاى ارزشمند است و حق هم همين است و هدف از تشريع اين فريضه هم رسيدن به مراتب بالاتر از معرفت و ايمان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فراوانى از سوى بزرگان دين و نويسندگان انديشمند وجود دارد كه صاحبان قلم و فكر، كوشيده‌اند پرده از اسرار و معارف حج بردارند و زائران حرمين شريفين را ارتقاى فكرى و روحى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اجرشان با خدا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نيز، هر چند مختصر و روان، در قالب گفت‌وگو و ترسيم صحنه‌هاى روزمره كه براى زائران در كاروان‌ها يا در طول اين سفر و فضاى مسجدالحرام و مسجدالنبى و مواقف حج</w:t>
      </w:r>
    </w:p>
    <w:p>
      <w:pPr>
        <w:pStyle w:val="BookText"/>
        <w:rPr/>
      </w:pPr>
      <w:r>
        <w:rPr>
          <w:rFonts w:ascii="Amiri" w:hAnsi="Amiri" w:eastAsia="Amiri" w:cs="Amiri"/>
          <w:color w:val="111111"/>
          <w:sz w:val="28"/>
          <w:sz w:val="28"/>
          <w:szCs w:val="28"/>
          <w:rtl w:val="true"/>
          <w:lang w:bidi="ar-SA"/>
        </w:rPr>
        <w:t>و عمره اتفاق مى‌افتد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كه گوشه‌اى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اين سفر زيارتى، بيش از گذشته مورد توجه قرار گيرد و مهمانان خداى كريم، با دستى پر از بركات از اين سفر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محدثى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88</w:t>
      </w:r>
      <w:bookmarkStart w:id="10" w:name="pg1194_4949"/>
    </w:p>
    <w:p>
      <w:pPr>
        <w:pStyle w:val="Heading2"/>
        <w:numPr>
          <w:ilvl w:val="1"/>
          <w:numId w:val="1"/>
        </w:numPr>
        <w:rPr/>
      </w:pPr>
      <w:bookmarkStart w:id="11" w:name="__RefHeading___Toc2624000_373438147"/>
      <w:bookmarkStart w:id="12" w:name="_Toc4"/>
      <w:bookmarkEnd w:id="10"/>
      <w:bookmarkEnd w:id="11"/>
      <w:r>
        <w:rPr>
          <w:rtl w:val="true"/>
        </w:rPr>
        <w:t>بار اضافى‌</w:t>
      </w:r>
      <w:bookmarkEnd w:id="12"/>
    </w:p>
    <w:p>
      <w:pPr>
        <w:pStyle w:val="BookText"/>
        <w:rPr/>
      </w:pPr>
      <w:r>
        <w:rPr>
          <w:rFonts w:ascii="IRNazanin" w:hAnsi="IRNazanin" w:eastAsia="IRNazanin"/>
          <w:color w:val="111111"/>
          <w:sz w:val="28"/>
          <w:sz w:val="28"/>
          <w:szCs w:val="28"/>
          <w:rtl w:val="true"/>
          <w:lang w:bidi="fa-IR"/>
        </w:rPr>
        <w:t>با ساك‌هاى سنگين، عرق‌ريزان و نفس‌زنان به طرف سالن انتظار فرودگاه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عرب‌ها سوغات مى‌برى؟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سوغات نه، ولى يك سرى خرت‌وپرت‌هايى كه آنجا آب كنم و با پولش سوغات و جنس بخرم،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مى‌روى يا تجارت؟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چه عيبى دارد؟ هم زيارت مى‌كنيم، هم پولى به جيب مى‌زنيم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شما بعضى ها همراه پسته و گليم و انگشتر و زعفران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ديگر را هم مى‌فروشند كه قيمتش خيلى بالاتر از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تسبيح و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 آبرو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كه</w:t>
      </w:r>
    </w:p>
    <w:p>
      <w:pPr>
        <w:pStyle w:val="BookText"/>
        <w:rPr/>
      </w:pPr>
      <w:r>
        <w:rPr>
          <w:rFonts w:ascii="IRNazanin" w:hAnsi="IRNazanin" w:eastAsia="IRNazanin"/>
          <w:color w:val="111111"/>
          <w:sz w:val="28"/>
          <w:sz w:val="28"/>
          <w:szCs w:val="28"/>
          <w:rtl w:val="true"/>
          <w:lang w:bidi="fa-IR"/>
        </w:rPr>
        <w:t>شما قصد اين‌گونه معاملات را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پول درآوردن بد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به چه قيمت؟ بيچاره بعضى از مسلمان‌هاى كشورهاى ديگر كه چه عشق و علاقه‌اى به ايران و حجّاج ايرانى دارند و ما را الگو مى‌شناسند، در همان فرودگاه جدّه كه چشمشان به صحنه‌هاى عرضه گز و پسته و تسبيح و انگشتر مى‌افتد، اولين ترديد در فكرشان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دولت است كه جلوگيرى مى‌كند و اين سبب مى‌شود كه مردم حريص‌تر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حاضرند از كلّى منافع مادى بگذرند، تا آبرويشان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كه فقط آبروى فردى و شخصى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كارها اگرچه حلال هم باشد، در شرايط خاصّى چون به حيثيّت يك ملّت و انقلاب لطمه مى‌زند، زشت و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حاضرى كسى آبرويت را ببرد؟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كارى به دولت و انقلاب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جنس مى‌برم و آنجا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كجايش آبروريزى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كار خلاف بچه‌ها را پاى پدر و مادر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آنان خبر هم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هرجا كه ايرانى هست، به خصوص در خارج از كشور، نام او همراه است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هموطنان ما زير ذرّه‌بين‌اند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آنها كه بى‌توجه به تأثير منفى كارشان، اقدام به فروش جنس مى‌كنند، سبب بدبينى ديگران به امت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راضى مى‌شوى كه به خاطر كار و رفتار تو، نسبت به همه زائران ايرانى بدبينى ايجاد شود؟</w:t>
      </w:r>
    </w:p>
    <w:p>
      <w:pPr>
        <w:pStyle w:val="BookText"/>
        <w:rPr/>
      </w:pPr>
      <w:r>
        <w:rPr>
          <w:rFonts w:ascii="IRNazanin" w:hAnsi="IRNazanin" w:eastAsia="IRNazanin"/>
          <w:color w:val="111111"/>
          <w:sz w:val="28"/>
          <w:sz w:val="28"/>
          <w:szCs w:val="28"/>
          <w:rtl w:val="true"/>
          <w:lang w:bidi="fa-IR"/>
        </w:rPr>
        <w:t>در همين گفت‌وگو بوديم كه چشممان به تابلويى افتاد كه ممنوعيت همراه بردن هرگونه وسايل و اشياى ياد شده را متذكر مى‌شد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مانده بود كه پسته‌ها و گزهايش را كه سبب سنگينى چمدانش شده بود چه كند؟</w:t>
      </w:r>
      <w:bookmarkStart w:id="13" w:name="pg1194_4953"/>
    </w:p>
    <w:p>
      <w:pPr>
        <w:pStyle w:val="Heading2"/>
        <w:numPr>
          <w:ilvl w:val="1"/>
          <w:numId w:val="1"/>
        </w:numPr>
        <w:rPr/>
      </w:pPr>
      <w:bookmarkStart w:id="14" w:name="__RefHeading___Toc2624002_373438147"/>
      <w:bookmarkStart w:id="15" w:name="_Toc5"/>
      <w:bookmarkEnd w:id="13"/>
      <w:bookmarkEnd w:id="14"/>
      <w:r>
        <w:rPr>
          <w:rtl w:val="true"/>
        </w:rPr>
        <w:t>غار حرا</w:t>
      </w:r>
      <w:bookmarkEnd w:id="15"/>
    </w:p>
    <w:p>
      <w:pPr>
        <w:pStyle w:val="BookText"/>
        <w:rPr/>
      </w:pPr>
      <w:r>
        <w:rPr>
          <w:rFonts w:ascii="IRNazanin" w:hAnsi="IRNazanin" w:eastAsia="IRNazanin"/>
          <w:color w:val="111111"/>
          <w:sz w:val="28"/>
          <w:sz w:val="28"/>
          <w:szCs w:val="28"/>
          <w:rtl w:val="true"/>
          <w:lang w:bidi="fa-IR"/>
        </w:rPr>
        <w:t xml:space="preserve">عده‌اى در كاروان، تصميم گرفته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كرده بودند هر كه مايل است، سر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جلوى هتل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بروم، اما مى‌گويند راهش خيلى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آن‌طورها هم كه گفته‌اند،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يك كوهنوردى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قبلًا رفته‌اى؟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واقعاً لذت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 جز خستگى راه و تماشاى يك كوه و غار چه چيزى دارد؟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عشق باشد، راه‌هاى طولانى براى انسان كوتاه مى‌شود و كارهاى سخت، آسان</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آيا حضور در جايى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عبادت مى‌كرده و در همان‌جا به رسالت مبعوث شده و جبرئيل، آيات سوره 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لذت ندارد؟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غارش چطور است؟ بزرگ است؟ تاريك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غار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چند تخته سنگ بزرگ، سر بر دوش يكديگر نهاده‌اند، پناهگاهى به اندازه يكى دو نفر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اين نقطه خاص، طورى است كه دقيقاً روبه‌روى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من شب و پيش از اذان صبح رفته بودم، از آن بالا مسجدالحرام را غرق در نور مى‌ديدم كه مثل نگينى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مسجد ساخته‌اند؟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تنها جاى دست نخورده‌اى كه از زمان پيامبر تا كنون باقى مانده،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قسمت جنوبى مكه كه محل مخفى شدن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به مدينه بود، همين‌طور است، يعنى بِكر و دست‌نخورده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وسط راه بمانم و نتوانم تا قله بيايم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پيرمردان و پيرزنان سالخورده‌اى نيستى كه نفس‌زنان و با شوق، سينه‌كش كوه را بالا مى‌روند، تنها به عشق اينكه در محل عبادت و بعثت پيامبر، دو ركعت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عاشقانه، شايد تنها جايى باشد كه مردم به صف مى‌ايستند، تا به نوبت، در آنجا نماز بگذارند </w:t>
      </w:r>
      <w:r>
        <w:rPr>
          <w:rFonts w:eastAsia="IRNazanin" w:cs="IRNazanin"/>
          <w:color w:val="111111"/>
          <w:sz w:val="28"/>
          <w:szCs w:val="28"/>
          <w:rtl w:val="true"/>
          <w:lang w:bidi="fa-IR"/>
        </w:rPr>
        <w:t>...</w:t>
      </w:r>
      <w:bookmarkStart w:id="16" w:name="pg1194_4957"/>
    </w:p>
    <w:p>
      <w:pPr>
        <w:pStyle w:val="Heading2"/>
        <w:numPr>
          <w:ilvl w:val="1"/>
          <w:numId w:val="1"/>
        </w:numPr>
        <w:rPr/>
      </w:pPr>
      <w:bookmarkStart w:id="17" w:name="__RefHeading___Toc2624004_373438147"/>
      <w:bookmarkStart w:id="18" w:name="_Toc6"/>
      <w:bookmarkEnd w:id="16"/>
      <w:bookmarkEnd w:id="17"/>
      <w:r>
        <w:rPr>
          <w:rtl w:val="true"/>
        </w:rPr>
        <w:t>كار عوامانه‌</w:t>
      </w:r>
      <w:bookmarkEnd w:id="18"/>
    </w:p>
    <w:p>
      <w:pPr>
        <w:pStyle w:val="BookText"/>
        <w:rPr/>
      </w:pPr>
      <w:r>
        <w:rPr>
          <w:rFonts w:ascii="IRNazanin" w:hAnsi="IRNazanin" w:eastAsia="IRNazanin"/>
          <w:color w:val="111111"/>
          <w:sz w:val="28"/>
          <w:sz w:val="28"/>
          <w:szCs w:val="28"/>
          <w:rtl w:val="true"/>
          <w:lang w:bidi="fa-IR"/>
        </w:rPr>
        <w:t>ساعت را از من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ديوار كه هست، چرا از من مى‌پرسى؟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عينكم را گم كردم،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حالا تو اين شهر غريب پيدا كردنش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حجرالاسود را ببوسم، در ازدحام جمعيت از چشمم افتاد، ديگر پيدايش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فداى سرت، حالا بوسيدى يا نه؟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كه بوسيدم، آن هم چند بار، به جان تو چنان شيرجه رفتم توى جمعيت كه بالاخره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لابه‌لاى مردم خفته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لزومى داشت كه در اين شلوغى حجرالاسود را ببوسى، آن هم با آزار و اذيت ديگران و به هم زدن صف طواف‌كنندگان؟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 كه كمتر نيستم، يكى چادرش را به كمرش گره زده بود و جلو مى‌آمد تا به حجرالاسود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بدتر از گناه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اشتباه‌تر از كار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و پيغمبر راضى است كه يك زن لابه‌لاى مردها بخواهد خودش را به حجرالاسود برساند؟ مى‌دانى معنايش چيست؟ يعنى مرتكب چندين معصيت روشن و قطعى شدن، به خاطر يك عمل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عاقلانه است؟ در شرايط ازدحام، شايد اصلًا مستحب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بد است كه اگر ايران برمى‌گشتم و مى‌گفتند حجرالاسود را بوسيدى؟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چقدر عوامى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بنده خدايى يا بنده حرف‌هاى اين و آن؟</w:t>
      </w:r>
      <w:bookmarkStart w:id="19" w:name="pg1194_4959"/>
    </w:p>
    <w:p>
      <w:pPr>
        <w:pStyle w:val="Heading2"/>
        <w:numPr>
          <w:ilvl w:val="1"/>
          <w:numId w:val="1"/>
        </w:numPr>
        <w:rPr/>
      </w:pPr>
      <w:bookmarkStart w:id="20" w:name="__RefHeading___Toc2624006_373438147"/>
      <w:bookmarkStart w:id="21" w:name="_Toc7"/>
      <w:bookmarkEnd w:id="19"/>
      <w:bookmarkEnd w:id="20"/>
      <w:r>
        <w:rPr>
          <w:rtl w:val="true"/>
        </w:rPr>
        <w:t xml:space="preserve">برداشته‌ايم آنچه بگذاشتنى است </w:t>
      </w:r>
      <w:r>
        <w:rPr>
          <w:rtl w:val="true"/>
        </w:rPr>
        <w:t>...</w:t>
      </w:r>
      <w:bookmarkEnd w:id="21"/>
    </w:p>
    <w:p>
      <w:pPr>
        <w:pStyle w:val="BookText"/>
        <w:rPr/>
      </w:pPr>
      <w:r>
        <w:rPr>
          <w:rFonts w:ascii="Amiri" w:hAnsi="Amiri" w:eastAsia="Amiri" w:cs="Amiri"/>
          <w:color w:val="111111"/>
          <w:sz w:val="28"/>
          <w:sz w:val="28"/>
          <w:szCs w:val="28"/>
          <w:rtl w:val="true"/>
          <w:lang w:bidi="ar-SA"/>
        </w:rPr>
        <w:t>يك سو نشسته بودم، با كاغذ و دفترى در 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اين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مى‌نويسى، حرفى براى گفتن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در انتظارم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 و بى‌قرارم، حوصله كارى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كه تنگ حوصله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نبايد از دوست، در 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رنج بسيار و تلخى بى‌شمار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دلى هستم نسوز و نشكن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بسوز، كه سوز تو كارها بكند، دل، هر چه سوختنى‌تر و شكستنى‌تر باشد، قيمتى‌تر</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كوى ما شكسته‌دلى مى‌خرند و 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 را چگونه ديده‌اى، از درخت زيارت چه چيده‌اى؟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سرابى آب ديده و گنگ خواب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ديده‌هايم شگفت‌تر از آن است كه به زبان آيد و چيده‌هايم كمتر از آنكه به بيان شايد، اما شنيدم كه كسى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برداشته‌ايم، آنچه بگذاشتنى است‌بگذاشته‌ايم، آنچه برداشتنى است</w:t>
      </w:r>
    </w:p>
    <w:p>
      <w:pPr>
        <w:pStyle w:val="BookText"/>
        <w:rPr/>
      </w:pPr>
      <w:r>
        <w:rPr>
          <w:rFonts w:ascii="IRNazanin" w:hAnsi="IRNazanin" w:eastAsia="IRNazanin"/>
          <w:color w:val="111111"/>
          <w:sz w:val="28"/>
          <w:sz w:val="28"/>
          <w:szCs w:val="28"/>
          <w:rtl w:val="true"/>
          <w:lang w:bidi="fa-IR"/>
        </w:rPr>
        <w:t>و اين، آينه‌اى است كه حج و زندگى و حال و گذشته ما را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فكر مى‌كنى مرز حيات كجاست؟ زندگى چيست؟ و زنده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داريم، زندگانى است، زندگى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چيزى است، محتوا چيزى ديگرى است، زندگى‌هاى ما برخى سطحى و ظاهرى است و از عمق و محتوا تهى است و برخى سرشار از معرفت و تعالى است و در اوج شعور و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وزن و قافيه در كلام تو نهفته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2" w:name="pg1194_4961"/>
    </w:p>
    <w:p>
      <w:pPr>
        <w:pStyle w:val="Heading2"/>
        <w:numPr>
          <w:ilvl w:val="1"/>
          <w:numId w:val="1"/>
        </w:numPr>
        <w:rPr/>
      </w:pPr>
      <w:bookmarkStart w:id="23" w:name="__RefHeading___Toc2624008_373438147"/>
      <w:bookmarkStart w:id="24" w:name="_Toc8"/>
      <w:bookmarkEnd w:id="22"/>
      <w:bookmarkEnd w:id="23"/>
      <w:r>
        <w:rPr>
          <w:rtl w:val="true"/>
        </w:rPr>
        <w:t>ساده، اما با عظمت‌</w:t>
      </w:r>
      <w:bookmarkEnd w:id="24"/>
    </w:p>
    <w:p>
      <w:pPr>
        <w:pStyle w:val="BookText"/>
        <w:rPr/>
      </w:pPr>
      <w:r>
        <w:rPr>
          <w:rFonts w:ascii="IRNazanin" w:hAnsi="IRNazanin" w:eastAsia="IRNazanin"/>
          <w:color w:val="111111"/>
          <w:sz w:val="28"/>
          <w:sz w:val="28"/>
          <w:szCs w:val="28"/>
          <w:rtl w:val="true"/>
          <w:lang w:bidi="fa-IR"/>
        </w:rPr>
        <w:t>احساس خود را از نخستين لحظه‌اى كه وارد مسجدالحرام شد و نگاهش به كعبه افتاد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خودم، تصور ديگرى از كعبه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كه ديدم، آن تصورات قبلى به كلى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حتى در برخورد با افراد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دورادور، نسبت به فردى تصورى و ذهنيتى دارد، اما در برخورد از نزديك، ديدگاهش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كى بود مانند ديدن؟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با آنكه ساده بود، ولى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متحير و مبهوت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خيلى راز و 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عين سادگى،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كوچكى،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عمرى برايمان مقدس بود و به سوى آن نماز مى‌خوانديم، اينجا از نزديك، روبه‌روى خودمان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در مسجدالحرام مى‌ديدم كه به كعبه نگاه مى‌كردند و اشك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براى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ديده‌اى بعضى گرفتار برق‌گرفتگى مى‌شوند؟ كعبه هم برق دارد، اما برق معنويت و برق آن انسان را در اولين ديدار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نگاه‌هاى بعدى هم مثل يك مغناطيس و آهنربا، دل‌ها را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مثل بعضى آدم‌ها، كه مجذوب آنها مى‌شويم و نمى‌توانيم دل بركنيم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مدتى در محوطه روبه‌روى ناودان طلا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خسته و سير نمى‌شدم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بالا خيلى تماشايى‌تر و</w:t>
      </w:r>
    </w:p>
    <w:p>
      <w:pPr>
        <w:pStyle w:val="BookText"/>
        <w:rPr/>
      </w:pPr>
      <w:r>
        <w:rPr>
          <w:rFonts w:ascii="IRNazanin" w:hAnsi="IRNazanin" w:eastAsia="IRNazanin"/>
          <w:color w:val="111111"/>
          <w:sz w:val="28"/>
          <w:sz w:val="28"/>
          <w:szCs w:val="28"/>
          <w:rtl w:val="true"/>
          <w:lang w:bidi="fa-IR"/>
        </w:rPr>
        <w:t>لذت‌بخش‌تر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گردابى از آدم‌هاى سفيدپوش را مى‌بينى كه دور كعبه در چرخش‌اند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 مثل بعضى از آدم‌ها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 بعضى از آدم‌ها، مثل امام در جامعه، مثل ولايت كه محور چرخش‌ها و حركت‌ها است و نقش مركزيت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نگاه به كعبه خودش يك عبادت است و ثواب دارد، نماز كه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ركعت برابر است با صد هزار ركعت</w:t>
      </w:r>
      <w:r>
        <w:rPr>
          <w:rFonts w:eastAsia="IRNazanin" w:cs="IRNazanin"/>
          <w:color w:val="111111"/>
          <w:sz w:val="28"/>
          <w:szCs w:val="28"/>
          <w:rtl w:val="true"/>
          <w:lang w:bidi="fa-IR"/>
        </w:rPr>
        <w:t>!</w:t>
      </w:r>
      <w:bookmarkStart w:id="25" w:name="pg1194_4965"/>
    </w:p>
    <w:p>
      <w:pPr>
        <w:pStyle w:val="Heading2"/>
        <w:numPr>
          <w:ilvl w:val="1"/>
          <w:numId w:val="1"/>
        </w:numPr>
        <w:rPr/>
      </w:pPr>
      <w:bookmarkStart w:id="26" w:name="__RefHeading___Toc2624010_373438147"/>
      <w:bookmarkStart w:id="27" w:name="_Toc9"/>
      <w:bookmarkEnd w:id="25"/>
      <w:bookmarkEnd w:id="26"/>
      <w:r>
        <w:rPr>
          <w:rtl w:val="true"/>
        </w:rPr>
        <w:t>بى‌اعتنايى به نماز، چرا</w:t>
      </w:r>
      <w:r>
        <w:rPr>
          <w:rtl w:val="true"/>
        </w:rPr>
        <w:t>!</w:t>
      </w:r>
      <w:bookmarkEnd w:id="27"/>
    </w:p>
    <w:p>
      <w:pPr>
        <w:pStyle w:val="Heading3"/>
        <w:numPr>
          <w:ilvl w:val="2"/>
          <w:numId w:val="1"/>
        </w:numPr>
        <w:rPr/>
      </w:pPr>
      <w:bookmarkStart w:id="28" w:name="__RefHeading___Toc2624012_373438147"/>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از جلوى مغازه‌ها ردّ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كسبه از دور ما را صدا مى‌كردند و به فارسى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بفرما حاجى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از من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از كجا مى‌شناسند كه ما ايرانى هستيم؟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كاسب، مشترى خودش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از قيافه و لباس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پيراهن و شلوار پوشيدن، بيشتر مخصوص ايرانى‌هاست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چادرهاى گل‌دار خانم‌ها و زيرشلوارى پوشيدن بعضى از هم‌ولايتى‌هاى ما را نمى‌گويى؟ خيال مى‌كنند اينجا خانه خاله‌شان است؛ بى‌قيد و بى‌تكلّف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هوا خوب است، در مكّه و روزهاى آينده چه خواهند كرد؟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گرم هم باشد، رعايت ادب اجتماعى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لباس، چانه‌زدن‌ها، قيمت پرسيدن و نخريدن، از اين مغازه درآمدن و به آن فروشگاه وارد شدن، با صداى بلند ميان آن‌همه جمعيت حرف زدن، با اصرار صاحبان مغازه‌ها وقتِ اذان از دكان بيرون آمدن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نشانه‌هاى بعضى از ايرانى‌هاست كه متأسفانه فروشندگان اين ديار، ايرانى‌ها را با آن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ايرانى‌ها، تا تمام شدن وقت نماز، جلوى همان مغازه‌ها مى‌نشينند تا صاحب دكان، دوباره مغازه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كم است، ولى خيلى صحنه زشتى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هدايتشان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بسيارى هم از ايرانى‌ها در صفوف جماعتِ مسجدالنبى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كار اينها، تأثير مثبت عمل آن نمازگزاران را هم از بين مى‌برد</w:t>
      </w:r>
      <w:r>
        <w:rPr>
          <w:rFonts w:eastAsia="IRNazanin" w:cs="IRNazanin"/>
          <w:color w:val="111111"/>
          <w:sz w:val="28"/>
          <w:szCs w:val="28"/>
          <w:rtl w:val="true"/>
          <w:lang w:bidi="fa-IR"/>
        </w:rPr>
        <w:t>.</w:t>
      </w:r>
      <w:bookmarkStart w:id="30" w:name="pg1194_4967"/>
    </w:p>
    <w:p>
      <w:pPr>
        <w:pStyle w:val="Heading3"/>
        <w:numPr>
          <w:ilvl w:val="2"/>
          <w:numId w:val="1"/>
        </w:numPr>
        <w:rPr/>
      </w:pPr>
      <w:bookmarkStart w:id="31" w:name="__RefHeading___Toc2624014_373438147"/>
      <w:bookmarkStart w:id="32" w:name="_Toc11"/>
      <w:bookmarkEnd w:id="30"/>
      <w:bookmarkEnd w:id="31"/>
      <w:r>
        <w:rPr>
          <w:rtl w:val="true"/>
        </w:rPr>
        <w:t>كمبود خواب‌</w:t>
      </w:r>
      <w:bookmarkEnd w:id="32"/>
    </w:p>
    <w:p>
      <w:pPr>
        <w:pStyle w:val="BookText"/>
        <w:rPr/>
      </w:pPr>
      <w:r>
        <w:rPr>
          <w:rFonts w:ascii="IRNazanin" w:hAnsi="IRNazanin" w:eastAsia="IRNazanin"/>
          <w:color w:val="111111"/>
          <w:sz w:val="28"/>
          <w:sz w:val="28"/>
          <w:szCs w:val="28"/>
          <w:rtl w:val="true"/>
          <w:lang w:bidi="fa-IR"/>
        </w:rPr>
        <w:t>از خواب كه بلند شد، آفتاب از پنجره به اتاق مى‌تابيد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بيدار نكردند؟ قرار بود من هم با آنها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صدايت كردند، بلند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صدايت كردند، فقط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صدا كنند، گفتم بيدارم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كمى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شوق نماز صبح در مسجدالحرام را داشته باشد، بايد از خوابش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كسرى خواب‌هاى ايران را هم اينجا جبران مى‌كنى</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دلم مى‌خواهد با آنها بروم، ولى اين خواب لعنتى مرا به زمين چسبانده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مى‌گويم الآن بلند مى‌شوم، الآن بلند مى‌شوم، يك چرت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وقت مى‌بينم آنها رفته‌اند و من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چه مى‌كنى كه سر وقت به اداره‌ات مى‌رسى؟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حسابش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دير برسم، با كارتكس و توبيخ و درج در پرونده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تا به حال صبح‌ها مسجدالحرام رفته‌اى؟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موفق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لذت حضور سحرگاهان در بيت‌الله را بچشد، صبح‌ها خود به خود، خواب از چشمش مى‌پرد و به موقع، بيدار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تنبل‌ها را هم زرنگ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خواب طرف‌هاى صبح هم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نوشين بامداد رحيل‌باز دارد پياده را ز سبيل</w:t>
      </w:r>
      <w:bookmarkStart w:id="33" w:name="pg1194_4969"/>
    </w:p>
    <w:p>
      <w:pPr>
        <w:pStyle w:val="Heading2"/>
        <w:numPr>
          <w:ilvl w:val="1"/>
          <w:numId w:val="1"/>
        </w:numPr>
        <w:rPr/>
      </w:pPr>
      <w:bookmarkStart w:id="34" w:name="__RefHeading___Toc2624016_373438147"/>
      <w:bookmarkStart w:id="35" w:name="_Toc12"/>
      <w:bookmarkEnd w:id="33"/>
      <w:bookmarkEnd w:id="34"/>
      <w:r>
        <w:rPr>
          <w:rtl w:val="true"/>
        </w:rPr>
        <w:t xml:space="preserve">حيف تو هستى </w:t>
      </w:r>
      <w:r>
        <w:rPr>
          <w:rtl w:val="true"/>
        </w:rPr>
        <w:t>...</w:t>
      </w:r>
      <w:bookmarkEnd w:id="35"/>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اصلًا حال بيرون آمدن و حرم رفتن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شكم خالى بيشتر و بهتر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لقمه حلال را هم نمى‌توانى ببينى كه از گلويمان پايين مى‌رود؟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و گواراى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نخورد، پس كى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كه دنبال حالى، بايد به مولا اقتدا كنى و به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سير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چشمه‌هاى اشك را مى‌خشكاند و حالى باقى نمى‌گذارد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چيزهايى جلوى آدم مى‌گذارند كه در خانه خودمان گاهى قدرت</w:t>
      </w:r>
    </w:p>
    <w:p>
      <w:pPr>
        <w:pStyle w:val="BookText"/>
        <w:rPr/>
      </w:pPr>
      <w:r>
        <w:rPr>
          <w:rFonts w:ascii="Amiri" w:hAnsi="Amiri" w:eastAsia="Amiri" w:cs="Amiri"/>
          <w:color w:val="111111"/>
          <w:sz w:val="28"/>
          <w:sz w:val="28"/>
          <w:szCs w:val="28"/>
          <w:rtl w:val="true"/>
          <w:lang w:bidi="ar-SA"/>
        </w:rPr>
        <w:t>يا فرصت تهيه و خوردن آنها را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تويى و فرصت‌هاى ناياب اين اماكن و زيارتگاه‌ها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هر سه وعده نمازت را در حرم بخوانى،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است و نفس 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در راه طلب خسته نگردد هرگزپاى پرآبله و باديه‌پيماى من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مى‌گويى چه‌كار كنم تا حال پيدا كنم؟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سبك‌بار باش، تا تحرك بيشترى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همين‌كه به ياد بياورى فرصت‌هاى اينجا به سرعت تمام مى‌شود و بعداً خيال خواهى كرد كه مثل خواب بوده، كافى است تا در تو انگيزه و نيرو ايجاد كند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پوشيدن لباس بود تا به نماز جماعت مسجدالنبى برسد</w:t>
      </w:r>
      <w:r>
        <w:rPr>
          <w:rFonts w:eastAsia="IRNazanin" w:cs="IRNazanin"/>
          <w:color w:val="111111"/>
          <w:sz w:val="28"/>
          <w:szCs w:val="28"/>
          <w:rtl w:val="true"/>
          <w:lang w:bidi="fa-IR"/>
        </w:rPr>
        <w:t>.</w:t>
      </w:r>
      <w:bookmarkStart w:id="36" w:name="pg1194_4971"/>
    </w:p>
    <w:p>
      <w:pPr>
        <w:pStyle w:val="Heading2"/>
        <w:numPr>
          <w:ilvl w:val="1"/>
          <w:numId w:val="1"/>
        </w:numPr>
        <w:rPr/>
      </w:pPr>
      <w:bookmarkStart w:id="37" w:name="__RefHeading___Toc2624018_373438147"/>
      <w:bookmarkStart w:id="38" w:name="_Toc13"/>
      <w:bookmarkEnd w:id="36"/>
      <w:bookmarkEnd w:id="37"/>
      <w:r>
        <w:rPr>
          <w:rtl w:val="true"/>
        </w:rPr>
        <w:t xml:space="preserve">بالاتر از زيارت </w:t>
      </w:r>
      <w:r>
        <w:rPr>
          <w:rtl w:val="true"/>
        </w:rPr>
        <w:t>...</w:t>
      </w:r>
      <w:bookmarkEnd w:id="38"/>
    </w:p>
    <w:p>
      <w:pPr>
        <w:pStyle w:val="BookText"/>
        <w:rPr/>
      </w:pPr>
      <w:r>
        <w:rPr>
          <w:rFonts w:ascii="IRNazanin" w:hAnsi="IRNazanin" w:eastAsia="IRNazanin"/>
          <w:color w:val="111111"/>
          <w:sz w:val="28"/>
          <w:sz w:val="28"/>
          <w:szCs w:val="28"/>
          <w:rtl w:val="true"/>
          <w:lang w:bidi="fa-IR"/>
        </w:rPr>
        <w:t>عصبانى بود و قر مى‌زد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بى‌خود مال مفت مى‌گيرند و كار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خودت را كثيف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جوش مى‌زنى؟ چى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گفته‌ام كه اين فلاكس را آب جوش كن و بياور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خرجش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عصبانيت ندارد، خودت يك تُك‌پا برو پايين و آب كن و بيا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بيچاره هم يك نفر است و اين همه حاجى، با توقع‌هاى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نمى‌رسد، چه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آمده است؟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كارش خدمت‌گزارى زائران است، ولى آدم كه نبايد بنشيند و مرتب دستور و سفارش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انسان</w:t>
      </w:r>
    </w:p>
    <w:p>
      <w:pPr>
        <w:pStyle w:val="BookText"/>
        <w:rPr/>
      </w:pPr>
      <w:r>
        <w:rPr>
          <w:rFonts w:ascii="IRNazanin" w:hAnsi="IRNazanin" w:eastAsia="IRNazanin"/>
          <w:color w:val="111111"/>
          <w:sz w:val="28"/>
          <w:sz w:val="28"/>
          <w:szCs w:val="28"/>
          <w:rtl w:val="true"/>
          <w:lang w:bidi="fa-IR"/>
        </w:rPr>
        <w:t xml:space="preserve">مى‌تواند خودش انجام دهد، چرا از ديگرى درخواست كند؟ تو الحمدلله، حال و جانت از او كمتر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زيارت و نماز مى‌آيد، خسته است، مى‌خواهد يكى دو تا چاى بخورد، مى‌بيند فلاكس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 خاليش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خاطر خدمتش، ثواب خودش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بيشتر از نماز و زيارت ما؛ چون خدمت به مهمان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خالصانه، ثوابش كمتر از زيارت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چيزى نگفت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فردا ديدم سر به اتاق‌ها مى‌زند و فلاكس‌هاى خالى را پر مى‌كند، پيش‌دستى‌ها و ليوان‌هاى زائران را مى‌شويد، تا خدمتى به حجاج و كمكى به خدمه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 با خدا</w:t>
      </w:r>
      <w:r>
        <w:rPr>
          <w:rFonts w:eastAsia="IRNazanin" w:cs="IRNazanin"/>
          <w:color w:val="111111"/>
          <w:sz w:val="28"/>
          <w:szCs w:val="28"/>
          <w:rtl w:val="true"/>
          <w:lang w:bidi="fa-IR"/>
        </w:rPr>
        <w:t>.</w:t>
      </w:r>
      <w:bookmarkStart w:id="39" w:name="pg1194_4973"/>
    </w:p>
    <w:p>
      <w:pPr>
        <w:pStyle w:val="Heading2"/>
        <w:numPr>
          <w:ilvl w:val="1"/>
          <w:numId w:val="1"/>
        </w:numPr>
        <w:rPr/>
      </w:pPr>
      <w:bookmarkStart w:id="40" w:name="__RefHeading___Toc2624020_373438147"/>
      <w:bookmarkStart w:id="41" w:name="_Toc14"/>
      <w:bookmarkEnd w:id="39"/>
      <w:bookmarkEnd w:id="40"/>
      <w:r>
        <w:rPr>
          <w:rtl w:val="true"/>
        </w:rPr>
        <w:t>خاكى‌هاى افلاكى‌</w:t>
      </w:r>
      <w:bookmarkEnd w:id="41"/>
    </w:p>
    <w:p>
      <w:pPr>
        <w:pStyle w:val="BookText"/>
        <w:rPr/>
      </w:pPr>
      <w:r>
        <w:rPr>
          <w:rFonts w:ascii="Amiri" w:hAnsi="Amiri" w:eastAsia="Amiri" w:cs="Amiri"/>
          <w:color w:val="111111"/>
          <w:sz w:val="28"/>
          <w:sz w:val="28"/>
          <w:szCs w:val="28"/>
          <w:rtl w:val="true"/>
          <w:lang w:bidi="ar-SA"/>
        </w:rPr>
        <w:t>همين‌كه به هتل رسيد، نفس عميقى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آخيش راحت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منا و عرفات و چادرهاى گرم و هواى نفس‌گير زير چادرها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دلت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آرزويش را دارند، حالا تو خوشحالى كه ايام منا و عرفات، تمام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خيلى سخت بود، آن وضع ازدحام جمعيت، آلودگى مسيرها، شلوغى دست‌شويى‌ها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نفس كشيدن اولياى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كو كه دوباره قسمت شود به اين سرزمين‌ها بياييم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سرزمين مقدسى است، ولى آدم هيچ استراحت و آسايشى در آنجا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روز، آدم به خواب راحت و جاى نرم و استراحت نرسد، چه مى‌شود؟ اصلًا منا و عرفات، يك خانه‌تكانى روحى است، تا آدم را به خود آورد و شناخت جديدى از زندگى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و منا، محل تمرين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بستگى به درجات ايمان اشخاص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خدا خدا مى‌كردم، هر چه زودتر منا تمام شود و به هتل بيايم و يك دوشى و نظافتى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را ديدم كه هنگام سوار شدن به ماشين، اشك در چشم‌هاشان حلقه زده بود 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وداع؛ مثل اينكه از كربلا 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حالتى كه هنگام خداحافظى از مدينه به ما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باز هم زائر حرمين شريفين باشيم و در عرفات و منا وقوف كنيم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برچيدن خيمه‌ها،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آشفته‌اى در خيمه پيدا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به ياد برچيده شدن خيمه‌هاى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عاشورا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زندگى تك تك ما يك روز برچيده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زير اين خيمه‌ها چه كرديم، آن مهم است</w:t>
      </w:r>
      <w:r>
        <w:rPr>
          <w:rFonts w:eastAsia="IRNazanin" w:cs="IRNazanin"/>
          <w:color w:val="111111"/>
          <w:sz w:val="28"/>
          <w:szCs w:val="28"/>
          <w:rtl w:val="true"/>
          <w:lang w:bidi="fa-IR"/>
        </w:rPr>
        <w:t>.</w:t>
      </w:r>
      <w:bookmarkStart w:id="42" w:name="pg1194_4977"/>
    </w:p>
    <w:p>
      <w:pPr>
        <w:pStyle w:val="Heading2"/>
        <w:numPr>
          <w:ilvl w:val="1"/>
          <w:numId w:val="1"/>
        </w:numPr>
        <w:rPr/>
      </w:pPr>
      <w:bookmarkStart w:id="43" w:name="__RefHeading___Toc2624022_373438147"/>
      <w:bookmarkStart w:id="44" w:name="_Toc15"/>
      <w:bookmarkEnd w:id="42"/>
      <w:bookmarkEnd w:id="43"/>
      <w:r>
        <w:rPr>
          <w:rtl w:val="true"/>
        </w:rPr>
        <w:t>گاز پرستى‌</w:t>
      </w:r>
      <w:bookmarkEnd w:id="44"/>
    </w:p>
    <w:p>
      <w:pPr>
        <w:pStyle w:val="BookText"/>
        <w:rPr/>
      </w:pPr>
      <w:r>
        <w:rPr>
          <w:rFonts w:ascii="Amiri" w:hAnsi="Amiri" w:eastAsia="Amiri" w:cs="Amiri"/>
          <w:color w:val="111111"/>
          <w:sz w:val="28"/>
          <w:sz w:val="28"/>
          <w:szCs w:val="28"/>
          <w:rtl w:val="true"/>
          <w:lang w:bidi="ar-SA"/>
        </w:rPr>
        <w:t>فكر مى‌كرد اشتباه نوشته‌ام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غلط ننوشته‌ام، مقصودم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نفت و گاز، به اندازه‌اى مهم و مقدس شده كه عده‌اى آن را مى‌پرستند؟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گاز نوشابه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گاز نوشابه را مى‌پرستد؟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كه تنها به سجده كردن در مقابل كسى يا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چيزى آن‌قدر براى آدم مهم باشد كه نتواند از آن بگذرد،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قرار مى‌دهند؟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كى گاز پرستيده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يكى از اتاق‌ها در كاروان، وقتى به مشاجره رسيد، رفتم ببينم دعوا بر سر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 سر نوشابه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پپسى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دلخواهش نبوده، سر و صدا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ديگر هم بگو مگو بر سر غذا بود و اينكه ران يا سينه مرغ، سهم چه كسى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درباره اتاق هتل و كولر و پتو و ملافه نزاع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دعوا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فرقى مى‌كند، يك لقمه غذا و يك جرعه آب يا نوشابه و ميوه كه چندان اهميتى ندارد تا بر سر آن اختلاف كنند و با اوقات تلخى، دوستى‌ها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پپسى مى‌خواست، مى‌گفت گازش بيشتر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بعضى هم نوشابه كم‌گازتر دوست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معده، ضررش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پُرگاز مى‌خواهد، يكى كم گاز؛ يكى پنكه مى‌خواهد، يكى كولر گازى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همين جهت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فداكردن صفا و رفاقت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bookmarkStart w:id="45" w:name="pg1194_4981"/>
    </w:p>
    <w:p>
      <w:pPr>
        <w:pStyle w:val="Heading2"/>
        <w:numPr>
          <w:ilvl w:val="1"/>
          <w:numId w:val="1"/>
        </w:numPr>
        <w:rPr/>
      </w:pPr>
      <w:bookmarkStart w:id="46" w:name="__RefHeading___Toc2624024_373438147"/>
      <w:bookmarkStart w:id="47" w:name="_Toc16"/>
      <w:bookmarkEnd w:id="45"/>
      <w:bookmarkEnd w:id="46"/>
      <w:r>
        <w:rPr>
          <w:rtl w:val="true"/>
        </w:rPr>
        <w:t xml:space="preserve">مثل محشر </w:t>
      </w:r>
      <w:r>
        <w:rPr>
          <w:rtl w:val="true"/>
        </w:rPr>
        <w:t>...</w:t>
      </w:r>
      <w:bookmarkEnd w:id="47"/>
    </w:p>
    <w:p>
      <w:pPr>
        <w:pStyle w:val="BookText"/>
        <w:rPr/>
      </w:pPr>
      <w:r>
        <w:rPr>
          <w:rFonts w:ascii="IRNazanin" w:hAnsi="IRNazanin" w:eastAsia="IRNazanin"/>
          <w:color w:val="111111"/>
          <w:sz w:val="28"/>
          <w:sz w:val="28"/>
          <w:szCs w:val="28"/>
          <w:rtl w:val="true"/>
          <w:lang w:bidi="fa-IR"/>
        </w:rPr>
        <w:t>از رمى جمرات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تشنه، ولى با احساس پيروزى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هم چقدر شبيه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كجايش؟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چيزش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احرام پوشيدن كه مثل كفن است، تا كوچ به طرف عرفات كه مثل برخاستن مردگان از گورها و حضور در صحراى محشر است، تا مشعر كه همه در آن بيابان پخشند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به نظر من شباهت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چادر و امكاناتِ منا و عرفات را داشت، نه سرزمين خدا بين كشورها و شهرها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تقسيم‌بندى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w:t>
      </w:r>
    </w:p>
    <w:p>
      <w:pPr>
        <w:pStyle w:val="BookText"/>
        <w:rPr/>
      </w:pPr>
      <w:r>
        <w:rPr>
          <w:rFonts w:ascii="IRNazanin" w:hAnsi="IRNazanin" w:eastAsia="IRNazanin"/>
          <w:color w:val="111111"/>
          <w:sz w:val="28"/>
          <w:sz w:val="28"/>
          <w:szCs w:val="28"/>
          <w:rtl w:val="true"/>
          <w:lang w:bidi="fa-IR"/>
        </w:rPr>
        <w:t>عالم خود، مخصوصاً سنگ جمع كردن‌ها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عجب محشرى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فكر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ذره غفلت مى‌كردى، گم 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ميان آن همه جمعيت، پيدا كردن همراهان، كار مشكلى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در عرفات، هم در مشعر، يك بار 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گم مى‌شوند، بعضى‌ها هم، خود را 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هم به خصوص در عرفات، خود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براى حاجى در اين بيابان‌ها پيش مى‌آيد،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شرط آنكه آن خود باز يافته را دوباره گم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ديدگاه نگاه كنيم، حج، هم خود را يافتن است و هم خود را گم كردن؛ يعنى خود را در ميان اين همه مخلوقات، گم كردن و فانى ساختن و خود را نديدن و خودبينى را زير خاك‌هاى منا و عرفات، خاك كردن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گم شدى چطور كاروان خود را پيدا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كه امدادگران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مشعر اين خبرها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گشتم كه از پا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نزديك به نااميدى بود كه دوستان را پيدا كردم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در قيامت هم، با امداد محبت و ولايت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بهشت را پيدا كنيم</w:t>
      </w:r>
      <w:r>
        <w:rPr>
          <w:rFonts w:eastAsia="IRNazanin" w:cs="IRNazanin"/>
          <w:color w:val="111111"/>
          <w:sz w:val="28"/>
          <w:szCs w:val="28"/>
          <w:rtl w:val="true"/>
          <w:lang w:bidi="fa-IR"/>
        </w:rPr>
        <w:t>!</w:t>
      </w:r>
      <w:bookmarkStart w:id="48" w:name="pg1194_4985"/>
    </w:p>
    <w:p>
      <w:pPr>
        <w:pStyle w:val="Heading2"/>
        <w:numPr>
          <w:ilvl w:val="1"/>
          <w:numId w:val="1"/>
        </w:numPr>
        <w:rPr/>
      </w:pPr>
      <w:bookmarkStart w:id="49" w:name="__RefHeading___Toc2624026_373438147"/>
      <w:bookmarkStart w:id="50" w:name="_Toc17"/>
      <w:bookmarkEnd w:id="48"/>
      <w:bookmarkEnd w:id="49"/>
      <w:r>
        <w:rPr>
          <w:rtl w:val="true"/>
        </w:rPr>
        <w:t>قطره و دريا</w:t>
      </w:r>
      <w:bookmarkEnd w:id="50"/>
    </w:p>
    <w:p>
      <w:pPr>
        <w:pStyle w:val="BookText"/>
        <w:rPr/>
      </w:pPr>
      <w:r>
        <w:rPr>
          <w:rFonts w:ascii="IRNazanin" w:hAnsi="IRNazanin" w:eastAsia="IRNazanin"/>
          <w:color w:val="111111"/>
          <w:sz w:val="28"/>
          <w:sz w:val="28"/>
          <w:szCs w:val="28"/>
          <w:rtl w:val="true"/>
          <w:lang w:bidi="fa-IR"/>
        </w:rPr>
        <w:t>اذان مغرب را مى‌گفتند و مردم، شتابان به سوى مسجدالنبى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پشت ديوار بقيع نشسته بود و زيارت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نمى‌رسى‌ها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نيست، همين‌جا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نمى‌كنى با اين كار، بهانه به دست اينها بدهى كه بر ضدّ ما بدبينى كنند؟ اينها همين‌طورى هم كلى براى ما حرف درمى‌آورند، تا چه رسد كه بهانه‌اى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نماز كنار بقيع، بيشتر به دلم مى‌چسبد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ثواب هم بخواهى،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هر ركعت نماز، برابر است با ده هزار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اين همه ثواب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حال با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 براى فردا صبح كه درِ بقيع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در سيل زائران به سوى مرقد حضرت رسول، روان شديم</w:t>
      </w:r>
      <w:r>
        <w:rPr>
          <w:rFonts w:eastAsia="IRNazanin" w:cs="IRNazanin"/>
          <w:color w:val="111111"/>
          <w:sz w:val="28"/>
          <w:szCs w:val="28"/>
          <w:rtl w:val="true"/>
          <w:lang w:bidi="fa-IR"/>
        </w:rPr>
        <w:t>.</w:t>
      </w:r>
      <w:bookmarkStart w:id="51" w:name="pg1194_4987"/>
    </w:p>
    <w:p>
      <w:pPr>
        <w:pStyle w:val="Heading2"/>
        <w:numPr>
          <w:ilvl w:val="1"/>
          <w:numId w:val="1"/>
        </w:numPr>
        <w:rPr/>
      </w:pPr>
      <w:bookmarkStart w:id="52" w:name="__RefHeading___Toc2624028_373438147"/>
      <w:bookmarkStart w:id="53" w:name="_Toc18"/>
      <w:bookmarkEnd w:id="51"/>
      <w:bookmarkEnd w:id="52"/>
      <w:r>
        <w:rPr>
          <w:rtl w:val="true"/>
        </w:rPr>
        <w:t>حاجى، تو چرا؟</w:t>
      </w:r>
      <w:bookmarkEnd w:id="53"/>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نگرانم حاجى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حادثه‌اى پيش آمده؟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اينكه خداى نكرده نتوانم از عهده‌اش برآيم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اين نيست كه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آدم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يك جور توقع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كمترين خطايى كند،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تو چرا؟ تو كه كعبه را بوسيده‌اى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تكليف انسان را سخت‌تر مى‌كند، ولى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خوب شدن و پاك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خاطر ملاحظه مردم هم، آدم خودش را كنترل كند، خوب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مردم ما به حاجى به چشم</w:t>
      </w:r>
    </w:p>
    <w:p>
      <w:pPr>
        <w:pStyle w:val="BookText"/>
        <w:rPr/>
      </w:pPr>
      <w:r>
        <w:rPr>
          <w:rFonts w:ascii="IRNazanin" w:hAnsi="IRNazanin" w:eastAsia="IRNazanin"/>
          <w:color w:val="111111"/>
          <w:sz w:val="28"/>
          <w:sz w:val="28"/>
          <w:szCs w:val="28"/>
          <w:rtl w:val="true"/>
          <w:lang w:bidi="fa-IR"/>
        </w:rPr>
        <w:t>ديگرى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حاجى نبايد خلاف و خطا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من هم از همين است كه نتوانم بار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ايران نيست، همه جا اين توقع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دارند كسى كه به حج رفته، محرم شده، طواف كرده، قربانى كرده، در عرفات اشك ريخته، آمرزيده شده، با گذشته‌اش فرق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خسارتى بالاتر از اينكه باز هم پس از پاك شدن، خود را به گناه آلوده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شور مى‌زند، از خودم مطمئن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وسوسه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خدا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افتخارى بالاتر از اينكه انسان، به خاطر حاجى بودن، مورد اعتماد و حسن ظن و احترام ديگران باشد؟ گفتم كه خود اين حالت، سبب مى‌شود انسان بيشتر مواظب خودش باشد؛ مثل كسى كه احترام لباس، نام، خانواده و اداره خود را بايد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وابستگى و عنوان، آدم را تحت كنترل درمى‌آورد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ذكرى، چيزى نمى‌دانى كه</w:t>
      </w:r>
    </w:p>
    <w:p>
      <w:pPr>
        <w:pStyle w:val="BookText"/>
        <w:rPr/>
      </w:pPr>
      <w:r>
        <w:rPr>
          <w:rFonts w:ascii="Amiri" w:hAnsi="Amiri" w:eastAsia="Amiri" w:cs="Amiri"/>
          <w:color w:val="111111"/>
          <w:sz w:val="28"/>
          <w:sz w:val="28"/>
          <w:szCs w:val="28"/>
          <w:rtl w:val="true"/>
          <w:lang w:bidi="ar-SA"/>
        </w:rPr>
        <w:t>بخوانم تا اين حالت و وضعيت در من باقى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دعا و ذكر، تصميم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لذت قرب به خدا را بچشد، راضى نمى‌شود كه از خدا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پروين اعتصامى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ترك لذت بدانى‌دگر لذت نفس، لذت ندانى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بتوانم پاك بمانم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مى‌خواهد، خودت هم بايد بخواهى</w:t>
      </w:r>
      <w:r>
        <w:rPr>
          <w:rFonts w:eastAsia="IRNazanin" w:cs="IRNazanin"/>
          <w:color w:val="111111"/>
          <w:sz w:val="28"/>
          <w:szCs w:val="28"/>
          <w:rtl w:val="true"/>
          <w:lang w:bidi="fa-IR"/>
        </w:rPr>
        <w:t>.</w:t>
      </w:r>
      <w:bookmarkStart w:id="54" w:name="pg1194_4991"/>
    </w:p>
    <w:p>
      <w:pPr>
        <w:pStyle w:val="Heading2"/>
        <w:numPr>
          <w:ilvl w:val="1"/>
          <w:numId w:val="1"/>
        </w:numPr>
        <w:rPr/>
      </w:pPr>
      <w:bookmarkStart w:id="55" w:name="__RefHeading___Toc2624030_373438147"/>
      <w:bookmarkStart w:id="56" w:name="_Toc19"/>
      <w:bookmarkEnd w:id="54"/>
      <w:bookmarkEnd w:id="55"/>
      <w:r>
        <w:rPr>
          <w:rtl w:val="true"/>
        </w:rPr>
        <w:t>اسماعيل تو چيست؟</w:t>
      </w:r>
      <w:bookmarkEnd w:id="56"/>
    </w:p>
    <w:p>
      <w:pPr>
        <w:pStyle w:val="BookText"/>
        <w:rPr/>
      </w:pPr>
      <w:r>
        <w:rPr>
          <w:rFonts w:ascii="IRNazanin" w:hAnsi="IRNazanin" w:eastAsia="IRNazanin"/>
          <w:color w:val="111111"/>
          <w:sz w:val="28"/>
          <w:sz w:val="28"/>
          <w:szCs w:val="28"/>
          <w:rtl w:val="true"/>
          <w:lang w:bidi="fa-IR"/>
        </w:rPr>
        <w:t>دنبال فتوايى مى‌گشت كه بتواند طبق آن، از تراشيدن سر در روز عيد قربان معاف شود و به نحوى ريال‌هاى خود را خرج قربانى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فرار از تكليف؟ اين چندمين بار است كه در اين سفر، دنبال بهانه‌اى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نخواهد بى‌ريخت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چند ماه تحمل كنم تا دوباره موهاى سرم بلند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فلسفه سر تراشيدن، همين رهايى از وابستگى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در زندگى فداكارى و گذشت داشته‌ام كه نشان دهد وابسته نيستم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نتواند از موى سرش بگذرد،</w:t>
      </w:r>
    </w:p>
    <w:p>
      <w:pPr>
        <w:pStyle w:val="BookText"/>
        <w:rPr/>
      </w:pP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مويش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 مى‌گذرد؟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همه پول خرج كرده‌ام، چطور مى‌توانم وابسته باشم؟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هر كس چيزى است كه بايد آن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جوانش را به قربانگاه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قربانى در كربلا فداى رضاى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چه چيز را به خاطر خدا فدا مى‌كنيم؟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اين همه پول خرج كرده‌ام و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مى‌گويد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حاضرند پول بدهند، ولى جان نمى‌دهند، يا آبرو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بعضى‌ها محبت زن و بچه عامل وابستگى است، براى بعضى پُز و قيافه و براى بعضى مد و لباس</w:t>
      </w:r>
      <w:r>
        <w:rPr>
          <w:rFonts w:eastAsia="IRNazanin" w:cs="IRNazanin"/>
          <w:color w:val="111111"/>
          <w:sz w:val="28"/>
          <w:szCs w:val="28"/>
          <w:rtl w:val="true"/>
          <w:lang w:bidi="fa-IR"/>
        </w:rPr>
        <w:t>.</w:t>
      </w:r>
      <w:bookmarkStart w:id="57" w:name="pg1194_4993"/>
    </w:p>
    <w:p>
      <w:pPr>
        <w:pStyle w:val="Heading2"/>
        <w:numPr>
          <w:ilvl w:val="1"/>
          <w:numId w:val="1"/>
        </w:numPr>
        <w:rPr/>
      </w:pPr>
      <w:bookmarkStart w:id="58" w:name="__RefHeading___Toc2624032_373438147"/>
      <w:bookmarkStart w:id="59" w:name="_Toc20"/>
      <w:bookmarkEnd w:id="57"/>
      <w:bookmarkEnd w:id="58"/>
      <w:r>
        <w:rPr>
          <w:rtl w:val="true"/>
        </w:rPr>
        <w:t>طواف وداع‌</w:t>
      </w:r>
      <w:bookmarkEnd w:id="5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آخرين توشه خود را از مسجدالحرام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عازمى؟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به پايان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فرصتى است كه باز هم حرف دل خود را با خداى كريم در ميان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اوضاع هم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آن ازدحام روزهاى گذشته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و بدون تحمل فشارها و هُل دادن‌ها، مى‌توان طواف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گذشته كه طواف به دلم نمى‌چسبيد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مى‌آمدم توجه و حالى پيدا كنم، بعضى از آنها كه روح حج و طواف را درك نكرده‌اند، چنان فشارى مى‌آوردند كه من مواظب</w:t>
      </w:r>
    </w:p>
    <w:p>
      <w:pPr>
        <w:pStyle w:val="BookText"/>
        <w:rPr/>
      </w:pPr>
      <w:r>
        <w:rPr>
          <w:rFonts w:ascii="IRNazanin" w:hAnsi="IRNazanin" w:eastAsia="IRNazanin"/>
          <w:color w:val="111111"/>
          <w:sz w:val="28"/>
          <w:sz w:val="28"/>
          <w:szCs w:val="28"/>
          <w:rtl w:val="true"/>
          <w:lang w:bidi="fa-IR"/>
        </w:rPr>
        <w:t>خودم بودم تا خفه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پيدا كردن حال عبادت، در خلوت و آرامش و سكون بهتر 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خلوتى مطاف، الآن مى‌شود با آرامش دعا خواند، ذكر گفت، بى‌آنكه ازدحام و فشار، حواس آدم را پرت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آن شلوغى‌هاى روز گذشته، چنان به فكر خط سياه كف مسجد روبه‌روى حجرالاسود بودند و چنان مواظب كج نشدن شانه‌هاى خود بودند كه به طواف ديگران يا آزردن آنها توجهى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بشود نام عبادت به چنان طوافى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پوست را چسبيده، مغز را دور انداخته‌اند، چه در طواف، چه در اصل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عده‌اى هم هستند كه چنان مجذوب معنويت مطاف و مسعى هستند كه آدم به حالشان غبطه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عده‌اى در آخرين طوافشان اشك مى‌ريزند، شانه‌هايشان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مثل هر خداحافظى ديگرى سخت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نمى‌توانم دل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w:t>
      </w:r>
    </w:p>
    <w:p>
      <w:pPr>
        <w:pStyle w:val="BookText"/>
        <w:rPr/>
      </w:pPr>
      <w:r>
        <w:rPr>
          <w:rFonts w:ascii="IRNazanin" w:hAnsi="IRNazanin" w:eastAsia="IRNazanin"/>
          <w:color w:val="111111"/>
          <w:sz w:val="28"/>
          <w:sz w:val="28"/>
          <w:szCs w:val="28"/>
          <w:rtl w:val="true"/>
          <w:lang w:bidi="fa-IR"/>
        </w:rPr>
        <w:t>خودم بود، حالا حالاها مى‌ماندم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طوافت بخواه كه باز هم قسمتت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اين حج، آخرين حجمان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خواسته‌هايم بوده، تا مولا چه نظرى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ما، آنان مستحقند كه در اين انتظار مى‌سوزند و چشم به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مشتاقان نصيب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آمين</w:t>
      </w:r>
      <w:r>
        <w:rPr>
          <w:rFonts w:eastAsia="IRNazanin" w:cs="IRNazanin"/>
          <w:color w:val="111111"/>
          <w:sz w:val="28"/>
          <w:szCs w:val="28"/>
          <w:rtl w:val="true"/>
          <w:lang w:bidi="fa-IR"/>
        </w:rPr>
        <w:t>!</w:t>
      </w:r>
      <w:bookmarkStart w:id="60" w:name="pg1194_4997"/>
    </w:p>
    <w:p>
      <w:pPr>
        <w:pStyle w:val="Heading2"/>
        <w:numPr>
          <w:ilvl w:val="1"/>
          <w:numId w:val="1"/>
        </w:numPr>
        <w:rPr/>
      </w:pPr>
      <w:bookmarkStart w:id="61" w:name="__RefHeading___Toc2624034_373438147"/>
      <w:bookmarkStart w:id="62" w:name="_Toc21"/>
      <w:bookmarkEnd w:id="60"/>
      <w:bookmarkEnd w:id="61"/>
      <w:r>
        <w:rPr>
          <w:rtl w:val="true"/>
        </w:rPr>
        <w:t>مدينه بعدى‌ها</w:t>
      </w:r>
      <w:bookmarkEnd w:id="62"/>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همديگر را نديديم،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ايران يا مدينه؟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چى؟ مدينه، مگر تو مدينه رفته‌اى؟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سهم مدينه ما سپرى شده، ولى كاش مى‌شد دوباره مدينه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صفاى مدينه و قبور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ما امشب عازم مدينه‌ايم، اگر راهنمايى و توصيه‌اى دارى، دريغ نكن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مدينه، فاصله خانه‌هاى ايرانى‌ها تا حرم، نزديك‌تر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هر سه وعده نماز را، و اگر نشد، نماز صبح و مغرب را حتماً در مسجدالنبى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چه</w:t>
      </w:r>
    </w:p>
    <w:p>
      <w:pPr>
        <w:pStyle w:val="BookText"/>
        <w:rPr/>
      </w:pPr>
      <w:r>
        <w:rPr>
          <w:rFonts w:ascii="IRNazanin" w:hAnsi="IRNazanin" w:eastAsia="IRNazanin"/>
          <w:color w:val="111111"/>
          <w:sz w:val="28"/>
          <w:sz w:val="28"/>
          <w:szCs w:val="28"/>
          <w:rtl w:val="true"/>
          <w:lang w:bidi="fa-IR"/>
        </w:rPr>
        <w:t xml:space="preserve">صفايى دارد كه آدم،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اذان را بشنود، يا در تشهدش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روزى دوباره درِ بقيع را باز مى‌كنند و مى‌توان نزديك قبور ائمه رفت و زيارت خواند و حال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متأسفانه خواهران از اين توفيق محرومند، زن‌ها را به داخل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و ناله‌هايشان در پشت ديوار بقيع و محوطه مقابل بقيع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غير از مسجدالحرام و قبرستان ابوطالب، جاى ديدنى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بعضى‌ها به غار حرا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تاريخ بداند، جا به جاى همين مكه هم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مسجدها، تنگه‌ها، كوه‌ها و وادى‌هايش خاطراتى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اطراف مسجدالحرام، صحنه بسيارى از حوادث بوده است، ولى دريغ از يك نشانه و علامت و تابلو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معمولًا كجاها مى‌روند؟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حرم حضرت رسول كه مشتمل بر قبر مطهر آن حضرت و خانه فاطمه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صفّه، ستون‌هاى خاص و تاريخى، منبر و محراب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قبرستان بقيع كه مدفن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از بزرگان است، مساجد سبعه، احُد، مسجد قبا، مسجد ذوقبلتين، مشربه امّ ابراهيم، مسجد فضيخ، مسجد اجابه، مسجد عمامه، مسجد ابوذر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 توفيق زيارت اين اماكن مقدسه را به ما بدهد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انسان احساس انس و نزديكى بيشترى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زود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بقيع، ما را هم از ياد نبر </w:t>
      </w:r>
      <w:r>
        <w:rPr>
          <w:rFonts w:eastAsia="IRNazanin" w:cs="IRNazanin"/>
          <w:color w:val="111111"/>
          <w:sz w:val="28"/>
          <w:szCs w:val="28"/>
          <w:rtl w:val="true"/>
          <w:lang w:bidi="fa-IR"/>
        </w:rPr>
        <w:t>...</w:t>
      </w:r>
      <w:bookmarkStart w:id="63" w:name="pg1194_5001"/>
    </w:p>
    <w:p>
      <w:pPr>
        <w:pStyle w:val="Heading2"/>
        <w:numPr>
          <w:ilvl w:val="1"/>
          <w:numId w:val="1"/>
        </w:numPr>
        <w:rPr/>
      </w:pPr>
      <w:bookmarkStart w:id="64" w:name="__RefHeading___Toc2624036_373438147"/>
      <w:bookmarkStart w:id="65" w:name="_Toc22"/>
      <w:bookmarkEnd w:id="63"/>
      <w:bookmarkEnd w:id="64"/>
      <w:r>
        <w:rPr>
          <w:rtl w:val="true"/>
        </w:rPr>
        <w:t>هواى وطن‌</w:t>
      </w:r>
      <w:bookmarkEnd w:id="65"/>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عبوس و پريشانى؟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وطن شده‌ام خسته و ملول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سفر، كشيده بسى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غمين مباش، كه اين نيز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خانواده‌ات چه خبر دارى؟</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آمدنم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به خانه و كاشانه مى‌روى،</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معنوى مسجدالحرام،</w:t>
      </w:r>
    </w:p>
    <w:p>
      <w:pPr>
        <w:pStyle w:val="BookText"/>
        <w:rPr/>
      </w:pPr>
      <w:r>
        <w:rPr>
          <w:rFonts w:ascii="Amiri" w:hAnsi="Amiri" w:eastAsia="Amiri" w:cs="Amiri"/>
          <w:color w:val="111111"/>
          <w:sz w:val="28"/>
          <w:sz w:val="28"/>
          <w:szCs w:val="28"/>
          <w:rtl w:val="true"/>
          <w:lang w:bidi="ar-SA"/>
        </w:rPr>
        <w:t>معلوم نيست باز به دست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مغتنم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بهانه ايران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بهانه،</w:t>
      </w:r>
    </w:p>
    <w:p>
      <w:pPr>
        <w:pStyle w:val="BookText"/>
        <w:rPr/>
      </w:pPr>
      <w:r>
        <w:rPr>
          <w:rFonts w:ascii="Amiri" w:hAnsi="Amiri" w:eastAsia="Amiri" w:cs="Amiri"/>
          <w:color w:val="111111"/>
          <w:sz w:val="28"/>
          <w:sz w:val="28"/>
          <w:szCs w:val="28"/>
          <w:rtl w:val="true"/>
          <w:lang w:bidi="ar-SA"/>
        </w:rPr>
        <w:t>شايد ز بى‌ريالى و بى‌حالى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خنديد و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حيف است فرصت مدينه و مكّه</w:t>
      </w:r>
    </w:p>
    <w:p>
      <w:pPr>
        <w:pStyle w:val="BookText"/>
        <w:rPr/>
      </w:pPr>
      <w:r>
        <w:rPr>
          <w:rFonts w:ascii="IRNazanin" w:hAnsi="IRNazanin" w:eastAsia="IRNazanin"/>
          <w:color w:val="111111"/>
          <w:sz w:val="28"/>
          <w:sz w:val="28"/>
          <w:szCs w:val="28"/>
          <w:rtl w:val="true"/>
          <w:lang w:bidi="fa-IR"/>
        </w:rPr>
        <w:t>اين‌گونه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به وطن،</w:t>
      </w:r>
    </w:p>
    <w:p>
      <w:pPr>
        <w:pStyle w:val="BookText"/>
        <w:rPr/>
      </w:pPr>
      <w:r>
        <w:rPr>
          <w:rFonts w:ascii="Amiri" w:hAnsi="Amiri" w:eastAsia="Amiri" w:cs="Amiri"/>
          <w:color w:val="111111"/>
          <w:sz w:val="28"/>
          <w:sz w:val="28"/>
          <w:szCs w:val="28"/>
          <w:rtl w:val="true"/>
          <w:lang w:bidi="ar-SA"/>
        </w:rPr>
        <w:t>اندوه و غم سراغ تو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ياد روزهاى خوشِ اينجا</w:t>
      </w:r>
    </w:p>
    <w:p>
      <w:pPr>
        <w:pStyle w:val="BookText"/>
        <w:rPr/>
      </w:pPr>
      <w:r>
        <w:rPr>
          <w:rFonts w:ascii="IRNazanin" w:hAnsi="IRNazanin" w:eastAsia="IRNazanin"/>
          <w:color w:val="111111"/>
          <w:sz w:val="28"/>
          <w:sz w:val="28"/>
          <w:szCs w:val="28"/>
          <w:rtl w:val="true"/>
          <w:lang w:bidi="fa-IR"/>
        </w:rPr>
        <w:t>با آرزو و حسرت طولانى،</w:t>
      </w:r>
    </w:p>
    <w:p>
      <w:pPr>
        <w:pStyle w:val="BookText"/>
        <w:rPr/>
      </w:pPr>
      <w:r>
        <w:rPr>
          <w:rFonts w:ascii="Amiri" w:hAnsi="Amiri" w:eastAsia="Amiri" w:cs="Amiri"/>
          <w:color w:val="111111"/>
          <w:sz w:val="28"/>
          <w:sz w:val="28"/>
          <w:szCs w:val="28"/>
          <w:rtl w:val="true"/>
          <w:lang w:bidi="ar-SA"/>
        </w:rPr>
        <w:t xml:space="preserve">مانند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كند مى‌گذرد لحظه‌هاى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آرزوى لحظه پروازم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ساك پر از سوغات</w:t>
      </w:r>
    </w:p>
    <w:p>
      <w:pPr>
        <w:pStyle w:val="BookText"/>
        <w:rPr/>
      </w:pPr>
      <w:r>
        <w:rPr>
          <w:rFonts w:ascii="Amiri" w:hAnsi="Amiri" w:eastAsia="Amiri" w:cs="Amiri"/>
          <w:color w:val="111111"/>
          <w:sz w:val="28"/>
          <w:sz w:val="28"/>
          <w:szCs w:val="28"/>
          <w:rtl w:val="true"/>
          <w:lang w:bidi="ar-SA"/>
        </w:rPr>
        <w:t>و جيب تهى از ريال و دلارات،</w:t>
      </w:r>
    </w:p>
    <w:p>
      <w:pPr>
        <w:pStyle w:val="BookText"/>
        <w:rPr/>
      </w:pPr>
      <w:r>
        <w:rPr>
          <w:rFonts w:ascii="IRNazanin" w:hAnsi="IRNazanin" w:eastAsia="IRNazanin"/>
          <w:color w:val="111111"/>
          <w:sz w:val="28"/>
          <w:sz w:val="28"/>
          <w:szCs w:val="28"/>
          <w:rtl w:val="true"/>
          <w:lang w:bidi="fa-IR"/>
        </w:rPr>
        <w:t>حق دارى اين چنين بشتابى سوى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بگو كه هيچ خريدى نكرده‌ام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هواى وطن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 مَنِ اتَّخَذَ إِلهَهُ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5314</Words>
  <Characters>20869</Characters>
  <CharactersWithSpaces>25813</CharactersWithSpaces>
  <Paragraphs>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2026-08-16T12:43:56Z</dcterms:created>
  <dc:creator>ghaemiyeh.com</dc:creator>
  <dc:description/>
  <dc:language>en-US</dc:language>
  <cp:lastModifiedBy/>
  <dcterms:modified xsi:type="dcterms:W3CDTF">2026-08-16T16:13:58Z</dcterms:modified>
  <cp:revision>1</cp:revision>
  <dc:subject/>
  <dc:title>حاجی ! تو چرا ؟!</dc:title>
</cp:coreProperties>
</file>

<file path=docProps/custom.xml><?xml version="1.0" encoding="utf-8"?>
<Properties xmlns="http://schemas.openxmlformats.org/officeDocument/2006/custom-properties" xmlns:vt="http://schemas.openxmlformats.org/officeDocument/2006/docPropsVTypes"/>
</file>