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اعتبار زیارت عاشورا و رفع برخی از شبهات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27625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627627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627629_211673320">
            <w:r>
              <w:rPr>
                <w:webHidden/>
                <w:rStyle w:val="IndexLink"/>
                <w:rtl w:val="true"/>
              </w:rPr>
              <w:t>مقدمه</w:t>
            </w:r>
            <w:r>
              <w:rPr>
                <w:rStyle w:val="IndexLink"/>
                <w:rtl w:val="true"/>
              </w:rPr>
              <w:tab/>
            </w:r>
            <w:r>
              <w:rPr>
                <w:rStyle w:val="IndexLink"/>
              </w:rPr>
              <w:t>8</w:t>
            </w:r>
          </w:hyperlink>
        </w:p>
        <w:p>
          <w:pPr>
            <w:pStyle w:val="Contents3"/>
            <w:tabs>
              <w:tab w:val="clear" w:pos="8459"/>
              <w:tab w:val="right" w:pos="9026" w:leader="dot"/>
            </w:tabs>
            <w:rPr/>
          </w:pPr>
          <w:hyperlink w:anchor="__RefHeading___Toc6627631_21167332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6627633_211673320">
            <w:r>
              <w:rPr>
                <w:webHidden/>
                <w:rStyle w:val="IndexLink"/>
                <w:rtl w:val="true"/>
              </w:rPr>
              <w:t>سخنی پیرامون لعن</w:t>
            </w:r>
            <w:r>
              <w:rPr>
                <w:rStyle w:val="IndexLink"/>
                <w:rtl w:val="true"/>
              </w:rPr>
              <w:tab/>
            </w:r>
            <w:r>
              <w:rPr>
                <w:rStyle w:val="IndexLink"/>
              </w:rPr>
              <w:t>9</w:t>
            </w:r>
          </w:hyperlink>
        </w:p>
        <w:p>
          <w:pPr>
            <w:pStyle w:val="Contents4"/>
            <w:tabs>
              <w:tab w:val="clear" w:pos="8176"/>
              <w:tab w:val="right" w:pos="9026" w:leader="dot"/>
            </w:tabs>
            <w:rPr/>
          </w:pPr>
          <w:hyperlink w:anchor="__RefHeading___Toc6627635_211673320">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6627637_211673320">
            <w:r>
              <w:rPr>
                <w:webHidden/>
                <w:rStyle w:val="IndexLink"/>
                <w:rtl w:val="true"/>
              </w:rPr>
              <w:t>الف</w:t>
            </w:r>
            <w:r>
              <w:rPr>
                <w:rStyle w:val="IndexLink"/>
                <w:rtl w:val="true"/>
              </w:rPr>
              <w:t xml:space="preserve">- </w:t>
            </w:r>
            <w:r>
              <w:rPr>
                <w:rStyle w:val="IndexLink"/>
                <w:rtl w:val="true"/>
              </w:rPr>
              <w:t>تفاوت میان لعن و سبّ</w:t>
            </w:r>
            <w:r>
              <w:rPr>
                <w:rStyle w:val="IndexLink"/>
                <w:rtl w:val="true"/>
              </w:rPr>
              <w:tab/>
            </w:r>
            <w:r>
              <w:rPr>
                <w:rStyle w:val="IndexLink"/>
              </w:rPr>
              <w:t>14</w:t>
            </w:r>
          </w:hyperlink>
        </w:p>
        <w:p>
          <w:pPr>
            <w:pStyle w:val="Contents4"/>
            <w:tabs>
              <w:tab w:val="clear" w:pos="8176"/>
              <w:tab w:val="right" w:pos="9026" w:leader="dot"/>
            </w:tabs>
            <w:rPr/>
          </w:pPr>
          <w:hyperlink w:anchor="__RefHeading___Toc6627639_211673320">
            <w:r>
              <w:rPr>
                <w:webHidden/>
                <w:rStyle w:val="IndexLink"/>
                <w:rtl w:val="true"/>
              </w:rPr>
              <w:t>ب</w:t>
            </w:r>
            <w:r>
              <w:rPr>
                <w:rStyle w:val="IndexLink"/>
                <w:rtl w:val="true"/>
              </w:rPr>
              <w:t xml:space="preserve">- </w:t>
            </w:r>
            <w:r>
              <w:rPr>
                <w:rStyle w:val="IndexLink"/>
                <w:rtl w:val="true"/>
              </w:rPr>
              <w:t>حکم فقهی لعن</w:t>
            </w:r>
            <w:r>
              <w:rPr>
                <w:rStyle w:val="IndexLink"/>
                <w:rtl w:val="true"/>
              </w:rPr>
              <w:tab/>
            </w:r>
            <w:r>
              <w:rPr>
                <w:rStyle w:val="IndexLink"/>
              </w:rPr>
              <w:t>18</w:t>
            </w:r>
          </w:hyperlink>
        </w:p>
        <w:p>
          <w:pPr>
            <w:pStyle w:val="Contents3"/>
            <w:tabs>
              <w:tab w:val="clear" w:pos="8459"/>
              <w:tab w:val="right" w:pos="9026" w:leader="dot"/>
            </w:tabs>
            <w:rPr/>
          </w:pPr>
          <w:hyperlink w:anchor="__RefHeading___Toc6627641_211673320">
            <w:r>
              <w:rPr>
                <w:webHidden/>
                <w:rStyle w:val="IndexLink"/>
                <w:rtl w:val="true"/>
              </w:rPr>
              <w:t>معرفی کتاب</w:t>
            </w:r>
            <w:r>
              <w:rPr>
                <w:rStyle w:val="IndexLink"/>
                <w:rtl w:val="true"/>
              </w:rPr>
              <w:tab/>
            </w:r>
            <w:r>
              <w:rPr>
                <w:rStyle w:val="IndexLink"/>
              </w:rPr>
              <w:t>29</w:t>
            </w:r>
          </w:hyperlink>
        </w:p>
        <w:p>
          <w:pPr>
            <w:pStyle w:val="Contents2"/>
            <w:tabs>
              <w:tab w:val="clear" w:pos="8743"/>
              <w:tab w:val="right" w:pos="9026" w:leader="dot"/>
            </w:tabs>
            <w:rPr/>
          </w:pPr>
          <w:hyperlink w:anchor="__RefHeading___Toc6627643_211673320">
            <w:r>
              <w:rPr>
                <w:webHidden/>
                <w:rStyle w:val="IndexLink"/>
                <w:rtl w:val="true"/>
              </w:rPr>
              <w:t>گفتارگشایی</w:t>
            </w:r>
            <w:r>
              <w:rPr>
                <w:rStyle w:val="IndexLink"/>
                <w:rtl w:val="true"/>
              </w:rPr>
              <w:tab/>
            </w:r>
            <w:r>
              <w:rPr>
                <w:rStyle w:val="IndexLink"/>
              </w:rPr>
              <w:t>31</w:t>
            </w:r>
          </w:hyperlink>
        </w:p>
        <w:p>
          <w:pPr>
            <w:pStyle w:val="Contents3"/>
            <w:tabs>
              <w:tab w:val="clear" w:pos="8459"/>
              <w:tab w:val="right" w:pos="9026" w:leader="dot"/>
            </w:tabs>
            <w:rPr/>
          </w:pPr>
          <w:hyperlink w:anchor="__RefHeading___Toc6627645_2116733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6627647_211673320">
            <w:r>
              <w:rPr>
                <w:webHidden/>
                <w:rStyle w:val="IndexLink"/>
                <w:rtl w:val="true"/>
              </w:rPr>
              <w:t>نکاتی پیرامون اعتبار زیارت عاشورا</w:t>
            </w:r>
            <w:r>
              <w:rPr>
                <w:rStyle w:val="IndexLink"/>
                <w:rtl w:val="true"/>
              </w:rPr>
              <w:tab/>
            </w:r>
            <w:r>
              <w:rPr>
                <w:rStyle w:val="IndexLink"/>
              </w:rPr>
              <w:t>31</w:t>
            </w:r>
          </w:hyperlink>
        </w:p>
        <w:p>
          <w:pPr>
            <w:pStyle w:val="Contents4"/>
            <w:tabs>
              <w:tab w:val="clear" w:pos="8176"/>
              <w:tab w:val="right" w:pos="9026" w:leader="dot"/>
            </w:tabs>
            <w:rPr/>
          </w:pPr>
          <w:hyperlink w:anchor="__RefHeading___Toc6627649_21167332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6627651_211673320">
            <w:r>
              <w:rPr>
                <w:webHidden/>
                <w:rStyle w:val="IndexLink"/>
                <w:rtl w:val="true"/>
              </w:rPr>
              <w:t>گفتار نخست</w:t>
            </w:r>
            <w:r>
              <w:rPr>
                <w:rStyle w:val="IndexLink"/>
                <w:rtl w:val="true"/>
              </w:rPr>
              <w:t xml:space="preserve">: </w:t>
            </w:r>
            <w:r>
              <w:rPr>
                <w:rStyle w:val="IndexLink"/>
                <w:rtl w:val="true"/>
              </w:rPr>
              <w:t>بررسی روش های اثبات اعتبار زیارت عاشورا</w:t>
            </w:r>
            <w:r>
              <w:rPr>
                <w:rStyle w:val="IndexLink"/>
                <w:rtl w:val="true"/>
              </w:rPr>
              <w:tab/>
            </w:r>
            <w:r>
              <w:rPr>
                <w:rStyle w:val="IndexLink"/>
              </w:rPr>
              <w:t>37</w:t>
            </w:r>
          </w:hyperlink>
        </w:p>
        <w:p>
          <w:pPr>
            <w:pStyle w:val="Contents5"/>
            <w:tabs>
              <w:tab w:val="clear" w:pos="7892"/>
              <w:tab w:val="right" w:pos="9026" w:leader="dot"/>
            </w:tabs>
            <w:rPr/>
          </w:pPr>
          <w:hyperlink w:anchor="__RefHeading___Toc6627653_211673320">
            <w:r>
              <w:rPr>
                <w:webHidden/>
                <w:rStyle w:val="IndexLink"/>
              </w:rPr>
              <w:t>1</w:t>
            </w:r>
            <w:r>
              <w:rPr>
                <w:rStyle w:val="IndexLink"/>
                <w:rtl w:val="true"/>
              </w:rPr>
              <w:t xml:space="preserve">- </w:t>
            </w:r>
            <w:r>
              <w:rPr>
                <w:rStyle w:val="IndexLink"/>
                <w:rtl w:val="true"/>
              </w:rPr>
              <w:t>روش متأخرین</w:t>
            </w:r>
            <w:r>
              <w:rPr>
                <w:rStyle w:val="IndexLink"/>
                <w:rtl w:val="true"/>
              </w:rPr>
              <w:tab/>
            </w:r>
            <w:r>
              <w:rPr>
                <w:rStyle w:val="IndexLink"/>
              </w:rPr>
              <w:t>37</w:t>
            </w:r>
          </w:hyperlink>
        </w:p>
        <w:p>
          <w:pPr>
            <w:pStyle w:val="Contents6"/>
            <w:tabs>
              <w:tab w:val="clear" w:pos="7609"/>
              <w:tab w:val="right" w:pos="9026" w:leader="dot"/>
            </w:tabs>
            <w:rPr/>
          </w:pPr>
          <w:hyperlink w:anchor="__RefHeading___Toc6627655_211673320">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6627657_211673320">
            <w:r>
              <w:rPr>
                <w:webHidden/>
                <w:rStyle w:val="IndexLink"/>
                <w:rtl w:val="true"/>
              </w:rPr>
              <w:t>الف</w:t>
            </w:r>
            <w:r>
              <w:rPr>
                <w:rStyle w:val="IndexLink"/>
                <w:rtl w:val="true"/>
              </w:rPr>
              <w:t xml:space="preserve">- </w:t>
            </w:r>
            <w:r>
              <w:rPr>
                <w:rStyle w:val="IndexLink"/>
                <w:rtl w:val="true"/>
              </w:rPr>
              <w:t>بررسی سند زیارت در کتاب کامل الزیارات</w:t>
            </w:r>
            <w:r>
              <w:rPr>
                <w:rStyle w:val="IndexLink"/>
                <w:rtl w:val="true"/>
              </w:rPr>
              <w:tab/>
            </w:r>
            <w:r>
              <w:rPr>
                <w:rStyle w:val="IndexLink"/>
              </w:rPr>
              <w:t>39</w:t>
            </w:r>
          </w:hyperlink>
        </w:p>
        <w:p>
          <w:pPr>
            <w:pStyle w:val="Contents6"/>
            <w:tabs>
              <w:tab w:val="clear" w:pos="7609"/>
              <w:tab w:val="right" w:pos="9026" w:leader="dot"/>
            </w:tabs>
            <w:rPr/>
          </w:pPr>
          <w:hyperlink w:anchor="__RefHeading___Toc6627659_211673320">
            <w:r>
              <w:rPr>
                <w:webHidden/>
                <w:rStyle w:val="IndexLink"/>
                <w:rtl w:val="true"/>
              </w:rPr>
              <w:t>ب</w:t>
            </w:r>
            <w:r>
              <w:rPr>
                <w:rStyle w:val="IndexLink"/>
                <w:rtl w:val="true"/>
              </w:rPr>
              <w:t xml:space="preserve">- </w:t>
            </w:r>
            <w:r>
              <w:rPr>
                <w:rStyle w:val="IndexLink"/>
                <w:rtl w:val="true"/>
              </w:rPr>
              <w:t>بررسی سند زیارت در کتاب مصباح المتهجد</w:t>
            </w:r>
            <w:r>
              <w:rPr>
                <w:rStyle w:val="IndexLink"/>
                <w:rtl w:val="true"/>
              </w:rPr>
              <w:tab/>
            </w:r>
            <w:r>
              <w:rPr>
                <w:rStyle w:val="IndexLink"/>
              </w:rPr>
              <w:t>41</w:t>
            </w:r>
          </w:hyperlink>
        </w:p>
        <w:p>
          <w:pPr>
            <w:pStyle w:val="Contents5"/>
            <w:tabs>
              <w:tab w:val="clear" w:pos="7892"/>
              <w:tab w:val="right" w:pos="9026" w:leader="dot"/>
            </w:tabs>
            <w:rPr/>
          </w:pPr>
          <w:hyperlink w:anchor="__RefHeading___Toc6627661_211673320">
            <w:r>
              <w:rPr>
                <w:webHidden/>
                <w:rStyle w:val="IndexLink"/>
              </w:rPr>
              <w:t>2</w:t>
            </w:r>
            <w:r>
              <w:rPr>
                <w:rStyle w:val="IndexLink"/>
                <w:rtl w:val="true"/>
              </w:rPr>
              <w:t xml:space="preserve">- </w:t>
            </w:r>
            <w:r>
              <w:rPr>
                <w:rStyle w:val="IndexLink"/>
                <w:rtl w:val="true"/>
              </w:rPr>
              <w:t>روش قدما</w:t>
            </w:r>
            <w:r>
              <w:rPr>
                <w:rStyle w:val="IndexLink"/>
                <w:rtl w:val="true"/>
              </w:rPr>
              <w:tab/>
            </w:r>
            <w:r>
              <w:rPr>
                <w:rStyle w:val="IndexLink"/>
              </w:rPr>
              <w:t>44</w:t>
            </w:r>
          </w:hyperlink>
        </w:p>
        <w:p>
          <w:pPr>
            <w:pStyle w:val="Contents5"/>
            <w:tabs>
              <w:tab w:val="clear" w:pos="7892"/>
              <w:tab w:val="right" w:pos="9026" w:leader="dot"/>
            </w:tabs>
            <w:rPr/>
          </w:pPr>
          <w:hyperlink w:anchor="__RefHeading___Toc6627663_211673320">
            <w:r>
              <w:rPr>
                <w:webHidden/>
                <w:rStyle w:val="IndexLink"/>
              </w:rPr>
              <w:t>3</w:t>
            </w:r>
            <w:r>
              <w:rPr>
                <w:rStyle w:val="IndexLink"/>
                <w:rtl w:val="true"/>
              </w:rPr>
              <w:t xml:space="preserve">- </w:t>
            </w:r>
            <w:r>
              <w:rPr>
                <w:rStyle w:val="IndexLink"/>
                <w:rtl w:val="true"/>
              </w:rPr>
              <w:t>اثبات اعتبار توسط‍‌ اجماع قولی و علمی</w:t>
            </w:r>
            <w:r>
              <w:rPr>
                <w:rStyle w:val="IndexLink"/>
                <w:rtl w:val="true"/>
              </w:rPr>
              <w:tab/>
            </w:r>
            <w:r>
              <w:rPr>
                <w:rStyle w:val="IndexLink"/>
              </w:rPr>
              <w:t>48</w:t>
            </w:r>
          </w:hyperlink>
        </w:p>
        <w:p>
          <w:pPr>
            <w:pStyle w:val="Contents6"/>
            <w:tabs>
              <w:tab w:val="clear" w:pos="7609"/>
              <w:tab w:val="right" w:pos="9026" w:leader="dot"/>
            </w:tabs>
            <w:rPr/>
          </w:pPr>
          <w:hyperlink w:anchor="__RefHeading___Toc6627665_211673320">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6627667_211673320">
            <w:r>
              <w:rPr>
                <w:webHidden/>
                <w:rStyle w:val="IndexLink"/>
                <w:rtl w:val="true"/>
              </w:rPr>
              <w:t>بررسی سند زیارت عاشورا در مصباح الزائر</w:t>
            </w:r>
            <w:r>
              <w:rPr>
                <w:rStyle w:val="IndexLink"/>
                <w:rtl w:val="true"/>
              </w:rPr>
              <w:tab/>
            </w:r>
            <w:r>
              <w:rPr>
                <w:rStyle w:val="IndexLink"/>
              </w:rPr>
              <w:t>51</w:t>
            </w:r>
          </w:hyperlink>
        </w:p>
        <w:p>
          <w:pPr>
            <w:pStyle w:val="Contents5"/>
            <w:tabs>
              <w:tab w:val="clear" w:pos="7892"/>
              <w:tab w:val="right" w:pos="9026" w:leader="dot"/>
            </w:tabs>
            <w:rPr/>
          </w:pPr>
          <w:hyperlink w:anchor="__RefHeading___Toc6627669_211673320">
            <w:r>
              <w:rPr>
                <w:webHidden/>
                <w:rStyle w:val="IndexLink"/>
              </w:rPr>
              <w:t>4</w:t>
            </w:r>
            <w:r>
              <w:rPr>
                <w:rStyle w:val="IndexLink"/>
                <w:rtl w:val="true"/>
              </w:rPr>
              <w:t xml:space="preserve">- </w:t>
            </w:r>
            <w:r>
              <w:rPr>
                <w:rStyle w:val="IndexLink"/>
                <w:rtl w:val="true"/>
              </w:rPr>
              <w:t>اثبات اعتبار از راه قاعده تسامح در ادله سنن</w:t>
            </w:r>
            <w:r>
              <w:rPr>
                <w:rStyle w:val="IndexLink"/>
                <w:rtl w:val="true"/>
              </w:rPr>
              <w:tab/>
            </w:r>
            <w:r>
              <w:rPr>
                <w:rStyle w:val="IndexLink"/>
              </w:rPr>
              <w:t>55</w:t>
            </w:r>
          </w:hyperlink>
        </w:p>
        <w:p>
          <w:pPr>
            <w:pStyle w:val="Contents5"/>
            <w:tabs>
              <w:tab w:val="clear" w:pos="7892"/>
              <w:tab w:val="right" w:pos="9026" w:leader="dot"/>
            </w:tabs>
            <w:rPr/>
          </w:pPr>
          <w:hyperlink w:anchor="__RefHeading___Toc6627671_211673320">
            <w:r>
              <w:rPr>
                <w:webHidden/>
                <w:rStyle w:val="IndexLink"/>
              </w:rPr>
              <w:t>5</w:t>
            </w:r>
            <w:r>
              <w:rPr>
                <w:rStyle w:val="IndexLink"/>
                <w:rtl w:val="true"/>
              </w:rPr>
              <w:t xml:space="preserve">- </w:t>
            </w:r>
            <w:r>
              <w:rPr>
                <w:rStyle w:val="IndexLink"/>
                <w:rtl w:val="true"/>
              </w:rPr>
              <w:t>اثبات اعتبار از راه برکات و ثمرات خواندن این زیارت</w:t>
            </w:r>
            <w:r>
              <w:rPr>
                <w:rStyle w:val="IndexLink"/>
                <w:rtl w:val="true"/>
              </w:rPr>
              <w:tab/>
            </w:r>
            <w:r>
              <w:rPr>
                <w:rStyle w:val="IndexLink"/>
              </w:rPr>
              <w:t>56</w:t>
            </w:r>
          </w:hyperlink>
        </w:p>
        <w:p>
          <w:pPr>
            <w:pStyle w:val="Contents6"/>
            <w:tabs>
              <w:tab w:val="clear" w:pos="7609"/>
              <w:tab w:val="right" w:pos="9026" w:leader="dot"/>
            </w:tabs>
            <w:rPr/>
          </w:pPr>
          <w:hyperlink w:anchor="__RefHeading___Toc6627673_211673320">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6627675_211673320">
            <w:r>
              <w:rPr>
                <w:webHidden/>
                <w:rStyle w:val="IndexLink"/>
                <w:rtl w:val="true"/>
              </w:rPr>
              <w:t>الف</w:t>
            </w:r>
            <w:r>
              <w:rPr>
                <w:rStyle w:val="IndexLink"/>
                <w:rtl w:val="true"/>
              </w:rPr>
              <w:t xml:space="preserve">- </w:t>
            </w:r>
            <w:r>
              <w:rPr>
                <w:rStyle w:val="IndexLink"/>
                <w:rtl w:val="true"/>
              </w:rPr>
              <w:t>ثمرات برزخی خواندن زیارت عاشورا</w:t>
            </w:r>
            <w:r>
              <w:rPr>
                <w:rStyle w:val="IndexLink"/>
                <w:rtl w:val="true"/>
              </w:rPr>
              <w:tab/>
            </w:r>
            <w:r>
              <w:rPr>
                <w:rStyle w:val="IndexLink"/>
              </w:rPr>
              <w:t>56</w:t>
            </w:r>
          </w:hyperlink>
        </w:p>
        <w:p>
          <w:pPr>
            <w:pStyle w:val="Contents6"/>
            <w:tabs>
              <w:tab w:val="clear" w:pos="7609"/>
              <w:tab w:val="right" w:pos="9026" w:leader="dot"/>
            </w:tabs>
            <w:rPr/>
          </w:pPr>
          <w:hyperlink w:anchor="__RefHeading___Toc6627677_211673320">
            <w:r>
              <w:rPr>
                <w:webHidden/>
                <w:rStyle w:val="IndexLink"/>
                <w:rtl w:val="true"/>
              </w:rPr>
              <w:t>ب</w:t>
            </w:r>
            <w:r>
              <w:rPr>
                <w:rStyle w:val="IndexLink"/>
                <w:rtl w:val="true"/>
              </w:rPr>
              <w:t xml:space="preserve">- </w:t>
            </w:r>
            <w:r>
              <w:rPr>
                <w:rStyle w:val="IndexLink"/>
                <w:rtl w:val="true"/>
              </w:rPr>
              <w:t>رفع خطر ابتلای شیعیان سامرا به وبا در اثر خواندن زیارت عاشورا</w:t>
            </w:r>
            <w:r>
              <w:rPr>
                <w:rStyle w:val="IndexLink"/>
                <w:rtl w:val="true"/>
              </w:rPr>
              <w:tab/>
            </w:r>
            <w:r>
              <w:rPr>
                <w:rStyle w:val="IndexLink"/>
              </w:rPr>
              <w:t>58</w:t>
            </w:r>
          </w:hyperlink>
        </w:p>
        <w:p>
          <w:pPr>
            <w:pStyle w:val="Contents6"/>
            <w:tabs>
              <w:tab w:val="clear" w:pos="7609"/>
              <w:tab w:val="right" w:pos="9026" w:leader="dot"/>
            </w:tabs>
            <w:rPr/>
          </w:pPr>
          <w:hyperlink w:anchor="__RefHeading___Toc6627679_211673320">
            <w:r>
              <w:rPr>
                <w:webHidden/>
                <w:rStyle w:val="IndexLink"/>
                <w:rtl w:val="true"/>
              </w:rPr>
              <w:t>ج</w:t>
            </w:r>
            <w:r>
              <w:rPr>
                <w:rStyle w:val="IndexLink"/>
                <w:rtl w:val="true"/>
              </w:rPr>
              <w:t xml:space="preserve">- </w:t>
            </w:r>
            <w:r>
              <w:rPr>
                <w:rStyle w:val="IndexLink"/>
                <w:rtl w:val="true"/>
              </w:rPr>
              <w:t>خواندن زیارت عاشورا برای پیدا شدن قالی‌های مسروقه</w:t>
            </w:r>
            <w:r>
              <w:rPr>
                <w:rStyle w:val="IndexLink"/>
                <w:rtl w:val="true"/>
              </w:rPr>
              <w:tab/>
            </w:r>
            <w:r>
              <w:rPr>
                <w:rStyle w:val="IndexLink"/>
              </w:rPr>
              <w:t>60</w:t>
            </w:r>
          </w:hyperlink>
        </w:p>
        <w:p>
          <w:pPr>
            <w:pStyle w:val="Contents6"/>
            <w:tabs>
              <w:tab w:val="clear" w:pos="7609"/>
              <w:tab w:val="right" w:pos="9026" w:leader="dot"/>
            </w:tabs>
            <w:rPr/>
          </w:pPr>
          <w:hyperlink w:anchor="__RefHeading___Toc6627681_211673320">
            <w:r>
              <w:rPr>
                <w:webHidden/>
                <w:rStyle w:val="IndexLink"/>
                <w:rtl w:val="true"/>
              </w:rPr>
              <w:t>د</w:t>
            </w:r>
            <w:r>
              <w:rPr>
                <w:rStyle w:val="IndexLink"/>
                <w:rtl w:val="true"/>
              </w:rPr>
              <w:t xml:space="preserve">- </w:t>
            </w:r>
            <w:r>
              <w:rPr>
                <w:rStyle w:val="IndexLink"/>
                <w:rtl w:val="true"/>
              </w:rPr>
              <w:t>دستور العمل مرحوم شاه آبادی</w:t>
            </w:r>
            <w:r>
              <w:rPr>
                <w:rStyle w:val="IndexLink"/>
                <w:rtl w:val="true"/>
              </w:rPr>
              <w:tab/>
            </w:r>
            <w:r>
              <w:rPr>
                <w:rStyle w:val="IndexLink"/>
              </w:rPr>
              <w:t>61</w:t>
            </w:r>
          </w:hyperlink>
        </w:p>
        <w:p>
          <w:pPr>
            <w:pStyle w:val="Contents4"/>
            <w:tabs>
              <w:tab w:val="clear" w:pos="8176"/>
              <w:tab w:val="right" w:pos="9026" w:leader="dot"/>
            </w:tabs>
            <w:rPr/>
          </w:pPr>
          <w:hyperlink w:anchor="__RefHeading___Toc6627683_211673320">
            <w:r>
              <w:rPr>
                <w:webHidden/>
                <w:rStyle w:val="IndexLink"/>
                <w:rtl w:val="true"/>
              </w:rPr>
              <w:t>خاتمه</w:t>
            </w:r>
            <w:r>
              <w:rPr>
                <w:rStyle w:val="IndexLink"/>
                <w:rtl w:val="true"/>
              </w:rPr>
              <w:tab/>
            </w:r>
            <w:r>
              <w:rPr>
                <w:rStyle w:val="IndexLink"/>
              </w:rPr>
              <w:t>61</w:t>
            </w:r>
          </w:hyperlink>
        </w:p>
        <w:p>
          <w:pPr>
            <w:pStyle w:val="Contents5"/>
            <w:tabs>
              <w:tab w:val="clear" w:pos="7892"/>
              <w:tab w:val="right" w:pos="9026" w:leader="dot"/>
            </w:tabs>
            <w:rPr/>
          </w:pPr>
          <w:hyperlink w:anchor="__RefHeading___Toc6627685_211673320">
            <w:r>
              <w:rPr>
                <w:webHidden/>
                <w:rStyle w:val="IndexLink"/>
                <w:rtl w:val="true"/>
              </w:rPr>
              <w:t>الف</w:t>
            </w:r>
            <w:r>
              <w:rPr>
                <w:rStyle w:val="IndexLink"/>
                <w:rtl w:val="true"/>
              </w:rPr>
              <w:t xml:space="preserve">- </w:t>
            </w:r>
            <w:r>
              <w:rPr>
                <w:rStyle w:val="IndexLink"/>
                <w:rtl w:val="true"/>
              </w:rPr>
              <w:t>تأملی دیگر بر سند زیارت عاشورا</w:t>
            </w:r>
            <w:r>
              <w:rPr>
                <w:rStyle w:val="IndexLink"/>
                <w:rtl w:val="true"/>
              </w:rPr>
              <w:tab/>
            </w:r>
            <w:r>
              <w:rPr>
                <w:rStyle w:val="IndexLink"/>
              </w:rPr>
              <w:t>61</w:t>
            </w:r>
          </w:hyperlink>
        </w:p>
        <w:p>
          <w:pPr>
            <w:pStyle w:val="Contents5"/>
            <w:tabs>
              <w:tab w:val="clear" w:pos="7892"/>
              <w:tab w:val="right" w:pos="9026" w:leader="dot"/>
            </w:tabs>
            <w:rPr/>
          </w:pPr>
          <w:hyperlink w:anchor="__RefHeading___Toc6627687_211673320">
            <w:r>
              <w:rPr>
                <w:webHidden/>
                <w:rStyle w:val="IndexLink"/>
                <w:rtl w:val="true"/>
              </w:rPr>
              <w:t>ب</w:t>
            </w:r>
            <w:r>
              <w:rPr>
                <w:rStyle w:val="IndexLink"/>
                <w:rtl w:val="true"/>
              </w:rPr>
              <w:t xml:space="preserve">- </w:t>
            </w:r>
            <w:r>
              <w:rPr>
                <w:rStyle w:val="IndexLink"/>
                <w:rtl w:val="true"/>
              </w:rPr>
              <w:t>پرسش‌های دیگر در مورد زیارت عاشورا</w:t>
            </w:r>
            <w:r>
              <w:rPr>
                <w:rStyle w:val="IndexLink"/>
                <w:rtl w:val="true"/>
              </w:rPr>
              <w:tab/>
            </w:r>
            <w:r>
              <w:rPr>
                <w:rStyle w:val="IndexLink"/>
              </w:rPr>
              <w:t>65</w:t>
            </w:r>
          </w:hyperlink>
        </w:p>
        <w:p>
          <w:pPr>
            <w:pStyle w:val="Contents4"/>
            <w:tabs>
              <w:tab w:val="clear" w:pos="8176"/>
              <w:tab w:val="right" w:pos="9026" w:leader="dot"/>
            </w:tabs>
            <w:rPr/>
          </w:pPr>
          <w:hyperlink w:anchor="__RefHeading___Toc6627689_211673320">
            <w:r>
              <w:rPr>
                <w:webHidden/>
                <w:rStyle w:val="IndexLink"/>
                <w:rtl w:val="true"/>
              </w:rPr>
              <w:t>گفتار دوم</w:t>
            </w:r>
            <w:r>
              <w:rPr>
                <w:rStyle w:val="IndexLink"/>
                <w:rtl w:val="true"/>
              </w:rPr>
              <w:t xml:space="preserve">: </w:t>
            </w:r>
            <w:r>
              <w:rPr>
                <w:rStyle w:val="IndexLink"/>
                <w:rtl w:val="true"/>
              </w:rPr>
              <w:t>یادآوری برخی نکات مهم</w:t>
            </w:r>
            <w:r>
              <w:rPr>
                <w:rStyle w:val="IndexLink"/>
                <w:rtl w:val="true"/>
              </w:rPr>
              <w:tab/>
            </w:r>
            <w:r>
              <w:rPr>
                <w:rStyle w:val="IndexLink"/>
              </w:rPr>
              <w:t>67</w:t>
            </w:r>
          </w:hyperlink>
        </w:p>
        <w:p>
          <w:pPr>
            <w:pStyle w:val="Contents5"/>
            <w:tabs>
              <w:tab w:val="clear" w:pos="7892"/>
              <w:tab w:val="right" w:pos="9026" w:leader="dot"/>
            </w:tabs>
            <w:rPr/>
          </w:pPr>
          <w:hyperlink w:anchor="__RefHeading___Toc6627691_211673320">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6627693_211673320">
            <w:r>
              <w:rPr>
                <w:webHidden/>
                <w:rStyle w:val="IndexLink"/>
              </w:rPr>
              <w:t>1</w:t>
            </w:r>
            <w:r>
              <w:rPr>
                <w:rStyle w:val="IndexLink"/>
                <w:rtl w:val="true"/>
              </w:rPr>
              <w:t xml:space="preserve">- </w:t>
            </w:r>
            <w:r>
              <w:rPr>
                <w:rStyle w:val="IndexLink"/>
                <w:rtl w:val="true"/>
              </w:rPr>
              <w:t>اجازه روایی برای بررسی سند</w:t>
            </w:r>
            <w:r>
              <w:rPr>
                <w:rStyle w:val="IndexLink"/>
                <w:rtl w:val="true"/>
              </w:rPr>
              <w:tab/>
            </w:r>
            <w:r>
              <w:rPr>
                <w:rStyle w:val="IndexLink"/>
              </w:rPr>
              <w:t>68</w:t>
            </w:r>
          </w:hyperlink>
        </w:p>
        <w:p>
          <w:pPr>
            <w:pStyle w:val="Contents5"/>
            <w:tabs>
              <w:tab w:val="clear" w:pos="7892"/>
              <w:tab w:val="right" w:pos="9026" w:leader="dot"/>
            </w:tabs>
            <w:rPr/>
          </w:pPr>
          <w:hyperlink w:anchor="__RefHeading___Toc6627695_211673320">
            <w:r>
              <w:rPr>
                <w:webHidden/>
                <w:rStyle w:val="IndexLink"/>
              </w:rPr>
              <w:t>2</w:t>
            </w:r>
            <w:r>
              <w:rPr>
                <w:rStyle w:val="IndexLink"/>
                <w:rtl w:val="true"/>
              </w:rPr>
              <w:t xml:space="preserve">- </w:t>
            </w:r>
            <w:r>
              <w:rPr>
                <w:rStyle w:val="IndexLink"/>
                <w:rtl w:val="true"/>
              </w:rPr>
              <w:t>بخشی پیرامون بنی امیه و لعن آنان</w:t>
            </w:r>
            <w:r>
              <w:rPr>
                <w:rStyle w:val="IndexLink"/>
                <w:rtl w:val="true"/>
              </w:rPr>
              <w:tab/>
            </w:r>
            <w:r>
              <w:rPr>
                <w:rStyle w:val="IndexLink"/>
              </w:rPr>
              <w:t>70</w:t>
            </w:r>
          </w:hyperlink>
        </w:p>
        <w:p>
          <w:pPr>
            <w:pStyle w:val="Contents5"/>
            <w:tabs>
              <w:tab w:val="clear" w:pos="7892"/>
              <w:tab w:val="right" w:pos="9026" w:leader="dot"/>
            </w:tabs>
            <w:rPr/>
          </w:pPr>
          <w:hyperlink w:anchor="__RefHeading___Toc6627697_211673320">
            <w:r>
              <w:rPr>
                <w:webHidden/>
                <w:rStyle w:val="IndexLink"/>
              </w:rPr>
              <w:t>3</w:t>
            </w:r>
            <w:r>
              <w:rPr>
                <w:rStyle w:val="IndexLink"/>
                <w:rtl w:val="true"/>
              </w:rPr>
              <w:t xml:space="preserve">- </w:t>
            </w:r>
            <w:r>
              <w:rPr>
                <w:rStyle w:val="IndexLink"/>
                <w:rtl w:val="true"/>
              </w:rPr>
              <w:t>تجدید خاطرة عاشورا و آثار آنان</w:t>
            </w:r>
            <w:r>
              <w:rPr>
                <w:rStyle w:val="IndexLink"/>
                <w:rtl w:val="true"/>
              </w:rPr>
              <w:tab/>
            </w:r>
            <w:r>
              <w:rPr>
                <w:rStyle w:val="IndexLink"/>
              </w:rPr>
              <w:t>74</w:t>
            </w:r>
          </w:hyperlink>
        </w:p>
        <w:p>
          <w:pPr>
            <w:pStyle w:val="Contents5"/>
            <w:tabs>
              <w:tab w:val="clear" w:pos="7892"/>
              <w:tab w:val="right" w:pos="9026" w:leader="dot"/>
            </w:tabs>
            <w:rPr/>
          </w:pPr>
          <w:hyperlink w:anchor="__RefHeading___Toc6627699_211673320">
            <w:r>
              <w:rPr>
                <w:webHidden/>
                <w:rStyle w:val="IndexLink"/>
              </w:rPr>
              <w:t>4</w:t>
            </w:r>
            <w:r>
              <w:rPr>
                <w:rStyle w:val="IndexLink"/>
                <w:rtl w:val="true"/>
              </w:rPr>
              <w:t xml:space="preserve">- </w:t>
            </w:r>
            <w:r>
              <w:rPr>
                <w:rStyle w:val="IndexLink"/>
                <w:rtl w:val="true"/>
              </w:rPr>
              <w:t>حکم غسل برای انجام زیارت عاشورا</w:t>
            </w:r>
            <w:r>
              <w:rPr>
                <w:rStyle w:val="IndexLink"/>
                <w:rtl w:val="true"/>
              </w:rPr>
              <w:tab/>
            </w:r>
            <w:r>
              <w:rPr>
                <w:rStyle w:val="IndexLink"/>
              </w:rPr>
              <w:t>82</w:t>
            </w:r>
          </w:hyperlink>
        </w:p>
        <w:p>
          <w:pPr>
            <w:pStyle w:val="Contents5"/>
            <w:tabs>
              <w:tab w:val="clear" w:pos="7892"/>
              <w:tab w:val="right" w:pos="9026" w:leader="dot"/>
            </w:tabs>
            <w:rPr/>
          </w:pPr>
          <w:hyperlink w:anchor="__RefHeading___Toc6627701_211673320">
            <w:r>
              <w:rPr>
                <w:webHidden/>
                <w:rStyle w:val="IndexLink"/>
              </w:rPr>
              <w:t>5</w:t>
            </w:r>
            <w:r>
              <w:rPr>
                <w:rStyle w:val="IndexLink"/>
                <w:rtl w:val="true"/>
              </w:rPr>
              <w:t xml:space="preserve">- </w:t>
            </w:r>
            <w:r>
              <w:rPr>
                <w:rStyle w:val="IndexLink"/>
                <w:rtl w:val="true"/>
              </w:rPr>
              <w:t>آمار شهدا در واقعه کربلا</w:t>
            </w:r>
            <w:r>
              <w:rPr>
                <w:rStyle w:val="IndexLink"/>
                <w:rtl w:val="true"/>
              </w:rPr>
              <w:tab/>
            </w:r>
            <w:r>
              <w:rPr>
                <w:rStyle w:val="IndexLink"/>
              </w:rPr>
              <w:t>85</w:t>
            </w:r>
          </w:hyperlink>
        </w:p>
        <w:p>
          <w:pPr>
            <w:pStyle w:val="Contents6"/>
            <w:tabs>
              <w:tab w:val="clear" w:pos="7609"/>
              <w:tab w:val="right" w:pos="9026" w:leader="dot"/>
            </w:tabs>
            <w:rPr/>
          </w:pPr>
          <w:hyperlink w:anchor="__RefHeading___Toc6627703_211673320">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6627705_211673320">
            <w:r>
              <w:rPr>
                <w:webHidden/>
                <w:rStyle w:val="IndexLink"/>
                <w:rtl w:val="true"/>
              </w:rPr>
              <w:t>آمار شهدای بنی هاشم از کتاب اعیان الشیعه</w:t>
            </w:r>
            <w:r>
              <w:rPr>
                <w:rStyle w:val="IndexLink"/>
                <w:rtl w:val="true"/>
              </w:rPr>
              <w:tab/>
            </w:r>
            <w:r>
              <w:rPr>
                <w:rStyle w:val="IndexLink"/>
              </w:rPr>
              <w:t>87</w:t>
            </w:r>
          </w:hyperlink>
        </w:p>
        <w:p>
          <w:pPr>
            <w:pStyle w:val="Contents6"/>
            <w:tabs>
              <w:tab w:val="clear" w:pos="7609"/>
              <w:tab w:val="right" w:pos="9026" w:leader="dot"/>
            </w:tabs>
            <w:rPr/>
          </w:pPr>
          <w:hyperlink w:anchor="__RefHeading___Toc6627707_211673320">
            <w:r>
              <w:rPr>
                <w:webHidden/>
                <w:rStyle w:val="IndexLink"/>
                <w:rtl w:val="true"/>
              </w:rPr>
              <w:t>آمار شهداء بنی هاشم در کتاب ارشاد</w:t>
            </w:r>
            <w:r>
              <w:rPr>
                <w:rStyle w:val="IndexLink"/>
                <w:rtl w:val="true"/>
              </w:rPr>
              <w:tab/>
            </w:r>
            <w:r>
              <w:rPr>
                <w:rStyle w:val="IndexLink"/>
              </w:rPr>
              <w:t>89</w:t>
            </w:r>
          </w:hyperlink>
        </w:p>
        <w:p>
          <w:pPr>
            <w:pStyle w:val="Contents5"/>
            <w:tabs>
              <w:tab w:val="clear" w:pos="7892"/>
              <w:tab w:val="right" w:pos="9026" w:leader="dot"/>
            </w:tabs>
            <w:rPr/>
          </w:pPr>
          <w:hyperlink w:anchor="__RefHeading___Toc6627709_211673320">
            <w:r>
              <w:rPr>
                <w:webHidden/>
                <w:rStyle w:val="IndexLink"/>
              </w:rPr>
              <w:t>6</w:t>
            </w:r>
            <w:r>
              <w:rPr>
                <w:rStyle w:val="IndexLink"/>
                <w:rtl w:val="true"/>
              </w:rPr>
              <w:t xml:space="preserve">- </w:t>
            </w:r>
            <w:r>
              <w:rPr>
                <w:rStyle w:val="IndexLink"/>
                <w:rtl w:val="true"/>
              </w:rPr>
              <w:t>اسباب و اهداف نهضت عاشورا</w:t>
            </w:r>
            <w:r>
              <w:rPr>
                <w:rStyle w:val="IndexLink"/>
                <w:rtl w:val="true"/>
              </w:rPr>
              <w:tab/>
            </w:r>
            <w:r>
              <w:rPr>
                <w:rStyle w:val="IndexLink"/>
              </w:rPr>
              <w:t>89</w:t>
            </w:r>
          </w:hyperlink>
        </w:p>
        <w:p>
          <w:pPr>
            <w:pStyle w:val="Contents5"/>
            <w:tabs>
              <w:tab w:val="clear" w:pos="7892"/>
              <w:tab w:val="right" w:pos="9026" w:leader="dot"/>
            </w:tabs>
            <w:rPr/>
          </w:pPr>
          <w:hyperlink w:anchor="__RefHeading___Toc6627711_211673320">
            <w:r>
              <w:rPr>
                <w:webHidden/>
                <w:rStyle w:val="IndexLink"/>
              </w:rPr>
              <w:t>7</w:t>
            </w:r>
            <w:r>
              <w:rPr>
                <w:rStyle w:val="IndexLink"/>
                <w:rtl w:val="true"/>
              </w:rPr>
              <w:t xml:space="preserve">- </w:t>
            </w:r>
            <w:r>
              <w:rPr>
                <w:rStyle w:val="IndexLink"/>
                <w:rtl w:val="true"/>
              </w:rPr>
              <w:t>مشروعیت زیارت اهل قبور</w:t>
            </w:r>
            <w:r>
              <w:rPr>
                <w:rStyle w:val="IndexLink"/>
                <w:rtl w:val="true"/>
              </w:rPr>
              <w:tab/>
            </w:r>
            <w:r>
              <w:rPr>
                <w:rStyle w:val="IndexLink"/>
              </w:rPr>
              <w:t>93</w:t>
            </w:r>
          </w:hyperlink>
        </w:p>
        <w:p>
          <w:pPr>
            <w:pStyle w:val="Contents5"/>
            <w:tabs>
              <w:tab w:val="clear" w:pos="7892"/>
              <w:tab w:val="right" w:pos="9026" w:leader="dot"/>
            </w:tabs>
            <w:rPr/>
          </w:pPr>
          <w:hyperlink w:anchor="__RefHeading___Toc6627713_211673320">
            <w:r>
              <w:rPr>
                <w:webHidden/>
                <w:rStyle w:val="IndexLink"/>
              </w:rPr>
              <w:t>8</w:t>
            </w:r>
            <w:r>
              <w:rPr>
                <w:rStyle w:val="IndexLink"/>
                <w:rtl w:val="true"/>
              </w:rPr>
              <w:t xml:space="preserve">- </w:t>
            </w:r>
            <w:r>
              <w:rPr>
                <w:rStyle w:val="IndexLink"/>
                <w:rtl w:val="true"/>
              </w:rPr>
              <w:t>لزوم مأثور بودن زیارت عاشورا</w:t>
            </w:r>
            <w:r>
              <w:rPr>
                <w:rStyle w:val="IndexLink"/>
                <w:rtl w:val="true"/>
              </w:rPr>
              <w:tab/>
            </w:r>
            <w:r>
              <w:rPr>
                <w:rStyle w:val="IndexLink"/>
              </w:rPr>
              <w:t>93</w:t>
            </w:r>
          </w:hyperlink>
        </w:p>
        <w:p>
          <w:pPr>
            <w:pStyle w:val="Contents3"/>
            <w:tabs>
              <w:tab w:val="clear" w:pos="8459"/>
              <w:tab w:val="right" w:pos="9026" w:leader="dot"/>
            </w:tabs>
            <w:rPr/>
          </w:pPr>
          <w:hyperlink w:anchor="__RefHeading___Toc6627715_211673320">
            <w:r>
              <w:rPr>
                <w:webHidden/>
                <w:rStyle w:val="IndexLink"/>
                <w:rtl w:val="true"/>
              </w:rPr>
              <w:t>زیارت عاشورای معروف</w:t>
            </w:r>
            <w:r>
              <w:rPr>
                <w:rStyle w:val="IndexLink"/>
                <w:rtl w:val="true"/>
              </w:rPr>
              <w:tab/>
            </w:r>
            <w:r>
              <w:rPr>
                <w:rStyle w:val="IndexLink"/>
              </w:rPr>
              <w:t>98</w:t>
            </w:r>
          </w:hyperlink>
        </w:p>
        <w:p>
          <w:pPr>
            <w:pStyle w:val="Contents3"/>
            <w:tabs>
              <w:tab w:val="clear" w:pos="8459"/>
              <w:tab w:val="right" w:pos="9026" w:leader="dot"/>
            </w:tabs>
            <w:rPr/>
          </w:pPr>
          <w:hyperlink w:anchor="__RefHeading___Toc6627717_211673320">
            <w:r>
              <w:rPr>
                <w:webHidden/>
                <w:rStyle w:val="IndexLink"/>
                <w:rtl w:val="true"/>
              </w:rPr>
              <w:t>ترجمه زیارت عاشورا</w:t>
            </w:r>
            <w:r>
              <w:rPr>
                <w:rStyle w:val="IndexLink"/>
                <w:rtl w:val="true"/>
              </w:rPr>
              <w:tab/>
            </w:r>
            <w:r>
              <w:rPr>
                <w:rStyle w:val="IndexLink"/>
              </w:rPr>
              <w:t>103</w:t>
            </w:r>
          </w:hyperlink>
        </w:p>
        <w:p>
          <w:pPr>
            <w:pStyle w:val="Contents3"/>
            <w:tabs>
              <w:tab w:val="clear" w:pos="8459"/>
              <w:tab w:val="right" w:pos="9026" w:leader="dot"/>
            </w:tabs>
            <w:rPr/>
          </w:pPr>
          <w:hyperlink w:anchor="__RefHeading___Toc6627719_211673320">
            <w:r>
              <w:rPr>
                <w:webHidden/>
                <w:rStyle w:val="IndexLink"/>
                <w:rtl w:val="true"/>
              </w:rPr>
              <w:t>زیارت دوم عاشورا</w:t>
            </w:r>
            <w:r>
              <w:rPr>
                <w:rStyle w:val="IndexLink"/>
                <w:rtl w:val="true"/>
              </w:rPr>
              <w:tab/>
            </w:r>
            <w:r>
              <w:rPr>
                <w:rStyle w:val="IndexLink"/>
              </w:rPr>
              <w:t>107</w:t>
            </w:r>
          </w:hyperlink>
        </w:p>
        <w:p>
          <w:pPr>
            <w:pStyle w:val="Contents3"/>
            <w:tabs>
              <w:tab w:val="clear" w:pos="8459"/>
              <w:tab w:val="right" w:pos="9026" w:leader="dot"/>
            </w:tabs>
            <w:rPr/>
          </w:pPr>
          <w:hyperlink w:anchor="__RefHeading___Toc6627721_211673320">
            <w:r>
              <w:rPr>
                <w:webHidden/>
                <w:rStyle w:val="IndexLink"/>
                <w:rtl w:val="true"/>
              </w:rPr>
              <w:t>زیارت سوم عاشورا</w:t>
            </w:r>
            <w:r>
              <w:rPr>
                <w:rStyle w:val="IndexLink"/>
                <w:rtl w:val="true"/>
              </w:rPr>
              <w:tab/>
            </w:r>
            <w:r>
              <w:rPr>
                <w:rStyle w:val="IndexLink"/>
              </w:rPr>
              <w:t>119</w:t>
            </w:r>
          </w:hyperlink>
        </w:p>
        <w:p>
          <w:pPr>
            <w:pStyle w:val="Contents2"/>
            <w:tabs>
              <w:tab w:val="clear" w:pos="8743"/>
              <w:tab w:val="right" w:pos="9026" w:leader="dot"/>
            </w:tabs>
            <w:rPr/>
          </w:pPr>
          <w:hyperlink w:anchor="__RefHeading___Toc6627723_211673320">
            <w:r>
              <w:rPr>
                <w:webHidden/>
                <w:rStyle w:val="IndexLink"/>
                <w:rtl w:val="true"/>
              </w:rPr>
              <w:t>فهرست منابع</w:t>
            </w:r>
            <w:r>
              <w:rPr>
                <w:rStyle w:val="IndexLink"/>
                <w:rtl w:val="true"/>
              </w:rPr>
              <w:tab/>
            </w:r>
            <w:r>
              <w:rPr>
                <w:rStyle w:val="IndexLink"/>
              </w:rPr>
              <w:t>124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0_5561"/>
      <w:bookmarkStart w:id="1" w:name="pg810_5561"/>
      <w:bookmarkEnd w:id="1"/>
    </w:p>
    <w:p>
      <w:pPr>
        <w:pStyle w:val="Heading2"/>
        <w:numPr>
          <w:ilvl w:val="1"/>
          <w:numId w:val="1"/>
        </w:numPr>
        <w:rPr/>
      </w:pPr>
      <w:bookmarkStart w:id="2" w:name="pg810_5561"/>
      <w:bookmarkStart w:id="3" w:name="__RefHeading___Toc662762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حسین،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زیارت عاشورا و رفع برخی از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کریمی قمی؛ بامقدمه محمدجواد فاضل لنکرانی؛ تنظیم و ویراستاری محمدمهدی مقدادی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عاشورا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نویس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مقدادی، محمدمهدی،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۶۰۴۲۲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۱۶۱۳۳۵۴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2762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اعتبار زیارت عاشورا و رفع برخی از شبهات</w:t>
      </w:r>
    </w:p>
    <w:p>
      <w:pPr>
        <w:pStyle w:val="BookText"/>
        <w:rPr/>
      </w:pPr>
      <w:r>
        <w:rPr>
          <w:rFonts w:ascii="IRNazanin" w:hAnsi="IRNazanin" w:eastAsia="IRNazanin"/>
          <w:color w:val="111111"/>
          <w:sz w:val="28"/>
          <w:sz w:val="28"/>
          <w:szCs w:val="28"/>
          <w:rtl w:val="true"/>
          <w:lang w:bidi="fa-IR"/>
        </w:rPr>
        <w:t>تالیف حسین کریمی قمی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بامقدمه محمدجواد فاضل لنکرانی</w:t>
      </w:r>
      <w:bookmarkStart w:id="7" w:name="pg810_5567"/>
    </w:p>
    <w:p>
      <w:pPr>
        <w:pStyle w:val="Heading2"/>
        <w:numPr>
          <w:ilvl w:val="1"/>
          <w:numId w:val="1"/>
        </w:numPr>
        <w:rPr/>
      </w:pPr>
      <w:bookmarkStart w:id="8" w:name="__RefHeading___Toc6627629_211673320"/>
      <w:bookmarkStart w:id="9" w:name="_Toc3"/>
      <w:bookmarkEnd w:id="7"/>
      <w:bookmarkEnd w:id="8"/>
      <w:r>
        <w:rPr>
          <w:rtl w:val="true"/>
        </w:rPr>
        <w:t>مقدمه</w:t>
      </w:r>
      <w:bookmarkEnd w:id="9"/>
    </w:p>
    <w:p>
      <w:pPr>
        <w:pStyle w:val="Heading3"/>
        <w:numPr>
          <w:ilvl w:val="2"/>
          <w:numId w:val="1"/>
        </w:numPr>
        <w:rPr/>
      </w:pPr>
      <w:bookmarkStart w:id="10" w:name="__RefHeading___Toc6627631_2116733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یکی از راه‌های بسیار مؤثّر و مفید در برقراری ارتباط‍‌ معنوی و قلبی و دینی با سرچشمۀ همۀ حقیقت‌ها یعنی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برای حضور در مشاهد شریفه و بقاع متبرّکۀ‌انبیا و اولیا، راه می‌پیماییم و هنگام حضور در مزار پاک آنان متنی را به عنوان زیارت‌نامه قرائت می‌کنیم، همه و همه برای تکمیل مراتب توحید و تقویت ایمان و یکتاپرستی و تقرب جستن به حق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مضامین مهم این متون، اظهار عبودیت و بندگی، و بی‌زاری از شرک و دوگانه پرستی است، و چه‌بسا بتوان گفت این آموزه و پیام، روح همۀ زیارتنامه‌ها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هنگام حضور و زیارت در اندیشۀ آن است که جان خویش را به بالاترین درجۀ عبودیت زینت بخشد و آن را از هرگونه کدورت و آلودگی پاک و منزّه سازد</w:t>
      </w:r>
      <w:r>
        <w:rPr>
          <w:rFonts w:eastAsia="IRNazanin" w:cs="IRNazanin"/>
          <w:color w:val="111111"/>
          <w:sz w:val="28"/>
          <w:szCs w:val="28"/>
          <w:rtl w:val="true"/>
          <w:lang w:bidi="fa-IR"/>
        </w:rPr>
        <w:t>.</w:t>
      </w:r>
      <w:bookmarkStart w:id="12" w:name="pg810_5568"/>
    </w:p>
    <w:p>
      <w:pPr>
        <w:pStyle w:val="Heading3"/>
        <w:numPr>
          <w:ilvl w:val="2"/>
          <w:numId w:val="1"/>
        </w:numPr>
        <w:rPr/>
      </w:pPr>
      <w:bookmarkStart w:id="13" w:name="__RefHeading___Toc6627633_211673320"/>
      <w:bookmarkStart w:id="14" w:name="_Toc5"/>
      <w:bookmarkEnd w:id="12"/>
      <w:bookmarkEnd w:id="13"/>
      <w:r>
        <w:rPr>
          <w:rtl w:val="true"/>
        </w:rPr>
        <w:t>سخنی پیرامون لعن</w:t>
      </w:r>
      <w:bookmarkEnd w:id="14"/>
    </w:p>
    <w:p>
      <w:pPr>
        <w:pStyle w:val="Heading4"/>
        <w:numPr>
          <w:ilvl w:val="3"/>
          <w:numId w:val="1"/>
        </w:numPr>
        <w:rPr/>
      </w:pPr>
      <w:bookmarkStart w:id="15" w:name="__RefHeading___Toc6627635_211673320"/>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روشن است توحید خالص، مقرون به محبّت خداوند و برائت از هر چیزی است که به عنوان باطل و دشمن حقّ‌ شناخته می‌شود، از متون قرآنی و روایی کاملاً استفاده می‌شود که راه رسیدن به محبّت خدا، داشتن محبّت انبیا و اولیای اوست، بلکه بدون آن هرگز محبّت خدا امکان‌پذیر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اظهار دوستی و موالات نسبت به انبیا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تنفّر و بی‌زاری از دشمنان آنان، خود را به خداوند متعال نزدیک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فهم درست حقیقت زیارت آنگاه میسّر خواهد بود که معنا و حقیقت امامت را درک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زائر به هنگام زیارت، خود را در محضر آن معصوم می‌بیند و او را آگاه بر باطن و درون خود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وأعلم أنّ‌ رسولک وخلفائک أحیاء عندک یرزقون یرون مقامی ویسمعون کلامی ویردّون 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زائر حضوری چهره به چهره با شخصیتی که او را زیارت می‌کند، دارد؛ و معتقد است که او از این جهت که از برترین بندگان صالح خدا است، می‌تواند بین او و خدا وسیله باشد و به آیۀ شریفۀ وَابْتَغُوا إِلَیْهِ‌ الوسیلة</w:t>
      </w:r>
      <w:r>
        <w:rPr>
          <w:rStyle w:val="FootnoteAnchor"/>
          <w:rtl w:val="true"/>
        </w:rPr>
        <w:footnoteReference w:id="2"/>
      </w:r>
      <w:r>
        <w:rPr>
          <w:rFonts w:ascii="IRNazanin" w:hAnsi="IRNazanin" w:eastAsia="IRNazanin"/>
          <w:color w:val="111111"/>
          <w:sz w:val="28"/>
          <w:sz w:val="28"/>
          <w:szCs w:val="28"/>
          <w:rtl w:val="true"/>
          <w:lang w:bidi="fa-IR"/>
        </w:rPr>
        <w:t>عمل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زیارت‌های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معروف عاشورا، علاوه بر آنکه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تصریح برخی از بزرگان مانند مرحوم حاجی نوری عنوان حدیث قدسی دارد، از ویژگی‌های خاصی برخوردار است؛ مضامین بسیار مهم و ظلم‌ستیز آن، مسؤولیت در برابر احیای دین و مقابله با بدعت‌گزاران در دین و نیز عظمت مصیبت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نحوی که این مصیبت بر تمام اهل زمین و آسمان بسیار گران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ویژگی‌های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همۀ آنها این ویژگی به چشم می‌خورد که دربردارندۀ لعن و نفرین بر نامردمانی است که اساس ظلم و ستم را بر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گذاشتند، نفرین و خشم بر ناجوانمردانی که خاندان پیامبر را از مقام و منزلت خویش دور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زیارت، برائت از دشمنان خدا و خاندان پیامبر و امامت تجلّی ویژه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إلی الله وإلیکم منهم ومن أشیاعهم وأتباعهم وأولیائهم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زیارت، پیوند دائمی و بیعت همیشگی با سالار شهیدان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اعلان جنگ دائمی با دشمنان او هویدا و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سلم لمن سالمکم وحرب لمن حاربکم إلی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زیارت، بر جمیع افراد و گروه‌هایی که از ابتدا در اسلام انحراف به وجود آوردند و باعث دور شدن جمع کثیری از مسلمانان و انسان‌ها</w:t>
      </w:r>
    </w:p>
    <w:p>
      <w:pPr>
        <w:pStyle w:val="BookText"/>
        <w:rPr/>
      </w:pPr>
      <w:r>
        <w:rPr>
          <w:rFonts w:ascii="IRNazanin" w:hAnsi="IRNazanin" w:eastAsia="IRNazanin"/>
          <w:color w:val="111111"/>
          <w:sz w:val="28"/>
          <w:sz w:val="28"/>
          <w:szCs w:val="28"/>
          <w:rtl w:val="true"/>
          <w:lang w:bidi="fa-IR"/>
        </w:rPr>
        <w:t>از حقیقت اسلام شدند، لعن و نفرین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زیارت، یکی از بهترین راه‌های وجاهت و منزلت در نزد خداوند چنین ترسیم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اجعلنی عندک وجیهاً بالحسین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دوستی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محبوب خدا گردید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زیارت، انسان دین و ایمان خویش را استوار و تا فرجام کار تضمین می‌کند و خود را در مرتبۀ قدم صدق و صادقش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یثبّت لی عندکم قدم صدق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با این زیارت، زائر به دنبال آن است که حیات و ممات خویش را همانند زندگی و شهادت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تا کسی از خصوصیات و تفسیر زیارت شریف عاشورا آگاه نگردیده، نباید لب به اعتراض گشاید و خود را تسلیم جهالت و نادانی خویش سازد و خاطرات و خواطر ذهنی و قلبی خویش را بدون آنکه پشتوانۀ علمی و مستندات فکری و دقیق داشته باشد، بیرون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 دیده می‌شود برخی افراد کم اطلاع دربارۀ متن این زیارت شبهه‌افکنی می‌کنند و می‌گویند این همه لعن و نفرین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می‌گویند آیا اساساً در دین اسلام لعن و نفرین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لعن می‌توان در خود حالت معنوی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غافل از آن هستند که تبرّی جستن از غیر خدا و شرک و ظلم و گناه، از فروع دین محسوب می‌گردد و چه بسا دو اصل مهم تولّی و تبرّی بر همۀ فروع دیگر از قبیل نماز و روزه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غافل‌اند از اینکه اساساً برای تقرّب به موجود واقعی و محبوب حقیقی، باید از آنچه که انسان او را از آن واقعیت دور می‌سازد، تبرّی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و تولّی به منزلۀ دو بال هستند که هر کدام با دیگری معنا می‌پذیرد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غافل‌اند از اینکه آگاهی اجمالی به قرآن کریم، انسان را متوجه این کار حکیمانۀ حق‌تعالی می‌سازد که آنان‌که هیچ امیدی به هدایتشان نیست و سدّ راه ایمان مؤمنان و اسلام مسلمانان می‌شوند، باید از رحمت حق‌تعالی دور گردند و اساساً سنت خداوند متعال بر این است که چنین افرادی در متن واقع عالم همیشه از رحمت الهی دورند و پیوسته مورد لعن خداوند می‌باشند و این نفرین مؤمنان بر</w:t>
      </w:r>
    </w:p>
    <w:p>
      <w:pPr>
        <w:pStyle w:val="BookText"/>
        <w:rPr/>
      </w:pPr>
      <w:r>
        <w:rPr>
          <w:rFonts w:ascii="IRNazanin" w:hAnsi="IRNazanin" w:eastAsia="IRNazanin"/>
          <w:color w:val="111111"/>
          <w:sz w:val="28"/>
          <w:sz w:val="28"/>
          <w:szCs w:val="28"/>
          <w:rtl w:val="true"/>
          <w:lang w:bidi="fa-IR"/>
        </w:rPr>
        <w:t>آنان، همسو با این سنت خدا تغییری را ایجاد نمی‌کند، بلکه تأکیدی بر سنّت لا یتغیر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الهی بر آن است که عالمان و دانشمندانی که به وقت لزوم اظهار حقایق، عزلت و سکوت را اختیار، و از افشای حق خودداری می‌نمایند، برای همیشه، تا روز قیامت مورد لعن خداوند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w:t>
      </w:r>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 أُولئِکَ‌ یَلْعَنُهُمُ‌ اللَّهُ‌ وَیَلْعَنُهُمُ‌ اللاَّعِنُونَ‌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شأن نزول این آیه از ابن عباس نقل شده که چند نفر از مسلمانان مانند معاذ بن جبل و فرزند او سعد بن معاذ و شخصی دیگر، در ارتباط‍‌ با نبوّت نبی خاتم، از دانشمندان یهود، مطالبی را از تورات پرسیدند و آن‌ها در پاسخ، واقع را کتمان کردند؛ چنین افرادی بر طبق این آیۀ شریفه مورد لعن دائمی خدا و ملائکه قرار گرفته و بر طبق این آیه، پنهان داشتن حقّ‌، علت برای استحقاق لعن است و در هر موردی که چنین ملاکی وجود داشته باشد، چنین حکمی نیز وجود خواهد داشت؛ زیرا حکم تابع ملاک خود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بر لعن و نفرین چنین افرادی خرده می‌گیرند، باید بدانند اساساً در فرهنگ اسلامی، حقیقت لعن متوقف بر این نیست که انسان یا افرادی با زبان ظاهری و یا ذکر باطنی، فرد و یا گروهی را لعن نمایند، بلکه کسانی که کتمان حق می‌کنند، همیشه مشمول لعن الهی و ملائکۀ خداوند می‌باشند و با عدم لعن انسان‌ها، واقعیت تغییر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در مقابل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آن حادثۀ عظیم و مصیبت</w:t>
      </w:r>
    </w:p>
    <w:p>
      <w:pPr>
        <w:pStyle w:val="BookText"/>
        <w:rPr/>
      </w:pPr>
      <w:r>
        <w:rPr>
          <w:rFonts w:ascii="IRNazanin" w:hAnsi="IRNazanin" w:eastAsia="IRNazanin"/>
          <w:color w:val="111111"/>
          <w:sz w:val="28"/>
          <w:sz w:val="28"/>
          <w:szCs w:val="28"/>
          <w:rtl w:val="true"/>
          <w:lang w:bidi="fa-IR"/>
        </w:rPr>
        <w:t>فجیع تاریخ را آفریدند و نیز کسانی که از قبل زمینۀ این واقعه را فراهم نموده، جمعی از مردم را در جهالت و نادانی نگه داشته، مانع از افشای حقایق شده، و به نحوی عمل نمودند که برخی پنداشتند، اینان از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خارجی‌اند، مشمول این آیۀ شریفه نمی‌شوند؟ آیا بر چنین افراد و گروهی عنوان پنهان کنندگان حق،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احادیث و روایات معتبر، دانشمندان و عالمانی که علم خود را کتمان می‌کنند و در اختیار مردم قرار نمی‌دهند، مصداق این آیۀ شریفه‌اند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پس از شیطان و فرعون کیست‌؟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إذا فسدوا، هم المظهرون للأباطیل، الکاتمون للحقائق وفیهم قال الله عزّ وجلّ‌ اولئک یلعنهم الله ویلعنهم اللاعنون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علاوه بر اینکه قرآن، در آیات متعدّدی، لعن را مورد توجه قرار داده است، در کلمات و سیرۀ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به وضوع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اسامه را در جنگ موته به عنوان امیر قرار داد، برخی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همراهی با او سر باز زدند؛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جهّزوا جیش اسامة لعن الله المتخلّف عنه حتّی قالها ثلاثاً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راستی، چه‌کسانی متخلّفان از لشکر اسامه بودند؟ آیا آنان</w:t>
      </w:r>
      <w:bookmarkStart w:id="17" w:name="pg810_5573"/>
    </w:p>
    <w:p>
      <w:pPr>
        <w:pStyle w:val="BookText"/>
        <w:rPr/>
      </w:pPr>
      <w:bookmarkEnd w:id="17"/>
      <w:r>
        <w:rPr>
          <w:rFonts w:ascii="IRNazanin" w:hAnsi="IRNazanin" w:eastAsia="IRNazanin"/>
          <w:color w:val="111111"/>
          <w:sz w:val="28"/>
          <w:sz w:val="28"/>
          <w:szCs w:val="28"/>
          <w:rtl w:val="true"/>
          <w:lang w:bidi="fa-IR"/>
        </w:rPr>
        <w:t>کسانی غیر از صحابۀ پیامبراند؟ تاریخ چه کسانی را رقم زده و معرّفی 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به مروان بن حکم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أباک وأنت فی صلبه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حدیث دیگر نیز عائشه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جدّ تو ابوالعاص بن امیه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الشجرة الملعونة فی القرآن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بنابراین، اگر در زیارت عاشورا بنی امیه صریحاً مورد لعن و نفرین قرار گرفته‌اند، این امر ناشی از رفتار و گفتار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8" w:name="__RefHeading___Toc6627637_211673320"/>
      <w:bookmarkStart w:id="19" w:name="_Toc7"/>
      <w:bookmarkEnd w:id="18"/>
      <w:r>
        <w:rPr>
          <w:rtl w:val="true"/>
        </w:rPr>
        <w:t>الف</w:t>
      </w:r>
      <w:r>
        <w:rPr>
          <w:rtl w:val="true"/>
        </w:rPr>
        <w:t xml:space="preserve">- </w:t>
      </w:r>
      <w:r>
        <w:rPr>
          <w:rtl w:val="true"/>
        </w:rPr>
        <w:t>تفاوت میان لعن و سبّ</w:t>
      </w:r>
      <w:bookmarkEnd w:id="19"/>
    </w:p>
    <w:p>
      <w:pPr>
        <w:pStyle w:val="BookText"/>
        <w:rPr/>
      </w:pPr>
      <w:r>
        <w:rPr>
          <w:rFonts w:ascii="IRNazanin" w:hAnsi="IRNazanin" w:eastAsia="IRNazanin"/>
          <w:color w:val="111111"/>
          <w:sz w:val="28"/>
          <w:sz w:val="28"/>
          <w:szCs w:val="28"/>
          <w:rtl w:val="true"/>
          <w:lang w:bidi="fa-IR"/>
        </w:rPr>
        <w:t>از برخی کتاب‌های لغت استفاده می‌شود که بین لعن و سبّ‌، فرقی نیست؛ ولی برخی دیگر از واژه‌نگاران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سبّ‌، از حیث معنا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به معنای دور ساختن از رحمت خداوندی بوده، اما سبّ‌ به معنای دشنام دادن و بدگویی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المنیر، لعن به طرد و سبّ‌ تفسیرشده، و فرقی بین این دو قائل نشده است، ولی در بسیاری از کتاب‌های لغت، لعن را به معنای دور ساختن از رحمت حق و دوری از خیر و جنت دانسته‌اند و در حقیقت، لعن را یک نوع عذاب قرار داده‌اند، اما سبّ‌، مشتمل بر معنای عذاب نبوده، بلکه ناسزاگویی است، وشیطان را ازاین‌جهت‌لعین می‌گویندکه‌از آسمان طردشده‌است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کاربرد این دو واژه در قرآن به‌خوبی استفاده می‌شود که بین اینها فرق است، در آیۀ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تَسُبُّوا الَّذِینَ‌ یَدْعُونَ‌ مِنْ‌ دُونِ‌ اللَّهِ‌ فَیَسُبُّوا اللَّهَ‌ عَدْواً بِغَیْرِ عِلْمٍ‌ کَذلِکَ‌ زَیَّنَّا لِکُلِّ‌ أُمَّةٍ‌ عَمَلَهُمْ‌ ثُمَّ‌ إِلی رَبِّهِمْ‌ مَرْجِعُهُمْ‌ فَیُنَبِّئُهُمْ‌ بِما کانُوا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آیۀ شریفه، خداوند از سبّ‌ و دشنام دادن معبود مشرکین نهی فرموده است، چرا که آنها نیز مقابله به مثل کرده و خداوند متعال را از روی ظلم و جهل سبّ‌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برخی چنین پندارند که در آیۀ شریفه، سبّ‌ به صورت مطلق، اعم از اینکه نسبت به معبود مشرکین باشد یا غیر آن، مورد نهی قرار گرفته و در نتیجه سبّ‌ حتی نسبت به غیر این مورد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 نظر می‌رسد ظاهر آیۀ شریفه نهی از مطلق سبّ‌ نبوده، بلکه در خصوص معبود مشرکین و بت‌های آنان است؛ و این</w:t>
      </w:r>
    </w:p>
    <w:p>
      <w:pPr>
        <w:pStyle w:val="BookText"/>
        <w:rPr/>
      </w:pPr>
      <w:r>
        <w:rPr>
          <w:rFonts w:ascii="IRNazanin" w:hAnsi="IRNazanin" w:eastAsia="IRNazanin"/>
          <w:color w:val="111111"/>
          <w:sz w:val="28"/>
          <w:sz w:val="28"/>
          <w:szCs w:val="28"/>
          <w:rtl w:val="true"/>
          <w:lang w:bidi="fa-IR"/>
        </w:rPr>
        <w:t>دلالت بر حرمت مطلق سبّ‌ حتی نسبت به ستمکاران که داخل در مورد آیۀ شریفه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ادامه آیۀ شریفه دلالت دارد هر موردی که شخص مقابل، ممکن است در اثر سبّ‌ نمودن، خداوند متعال را از روی ظلم و جهل مورد سبّ‌ قرار دهد، سبّ‌ حرام است؛ و به عبارت دیگر، علّت تحریم سبّ‌، سبّ‌ نادانان نسبت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موردی که چنین پیامدی ندارد و طرف مقابل، خداوند را مورد سبّ‌ قرار نمی‌دهد، سبّ‌ حرام نیست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تردیدی نیست که از آیات شریفۀ قرآن استفاده می‌شود که لعن ظالمین جایز و بلکه سنّت خداوند تبارک و تعالی است؛ اما سبّ‌ معبود کفار جایز نیست و بین این دو از نظر متعلّق فرق است؛</w:t>
      </w:r>
    </w:p>
    <w:p>
      <w:pPr>
        <w:pStyle w:val="BookText"/>
        <w:rPr/>
      </w:pPr>
      <w:r>
        <w:rPr>
          <w:rFonts w:ascii="IRNazanin" w:hAnsi="IRNazanin" w:eastAsia="IRNazanin"/>
          <w:color w:val="111111"/>
          <w:sz w:val="28"/>
          <w:sz w:val="28"/>
          <w:szCs w:val="28"/>
          <w:rtl w:val="true"/>
          <w:lang w:bidi="fa-IR"/>
        </w:rPr>
        <w:t>یعنی متعلّق رجحان، لعن ظالمین است، امّا متعلّق حرمت سبّ‌، معبود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امکان تحقّق سبّ‌ نسبت به خداوند تبارک و تعالی از سوی کفّار وجود دارد، ولی امکان تحقق لعن نسبت به خداوند تبارک و تعالی از طرف مخالفان و کفّار موجود نمی‌باشد؛ چرا که این معنی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تفاوت‌های بین سبّ‌ و لعن آن است که در مفهوم و معنای سبّ‌، اهانت و تنقیص دشنام داده شده معتبر است، و باید عنوانی باشد که موجب اهانت دیگری باشد؛ مانند اینکه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w:t>
      </w:r>
    </w:p>
    <w:p>
      <w:pPr>
        <w:pStyle w:val="BookText"/>
        <w:rPr/>
      </w:pPr>
      <w:r>
        <w:rPr>
          <w:rFonts w:ascii="IRNazanin" w:hAnsi="IRNazanin" w:eastAsia="IRNazanin"/>
          <w:color w:val="111111"/>
          <w:sz w:val="28"/>
          <w:sz w:val="28"/>
          <w:szCs w:val="28"/>
          <w:rtl w:val="true"/>
          <w:lang w:bidi="fa-IR"/>
        </w:rPr>
        <w:t>شود؛ و از این جهت، در سبّ‌، قصد هتک و اهانت نیز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خوئی در مصباح الفقاهه</w:t>
      </w:r>
      <w:r>
        <w:rPr>
          <w:rStyle w:val="FootnoteAnchor"/>
          <w:rtl w:val="true"/>
        </w:rPr>
        <w:footnoteReference w:id="7"/>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العرف واللغة إعتبار الإهانة والتعبیر فی مفهوم السبّ‌ وکونه تنقیصاً وإزراءً علی المسبوب وأنّه متّحد مع الشتم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تشخیص مصادیق سبّ‌ را به عرف واگذار نموده است، که ما با مراجعه به عرف، می‌توانیم چنین شرطی را استفاده نماییم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دیگر، آن که سبّ‌ از مصادیق قول زور است و از آیۀ شریفۀ وَاجْتَنِبُوا قَوْلَ‌ الزُّورِ</w:t>
      </w:r>
      <w:r>
        <w:rPr>
          <w:rStyle w:val="FootnoteAnchor"/>
          <w:rtl w:val="true"/>
        </w:rPr>
        <w:footnoteReference w:id="8"/>
      </w:r>
      <w:r>
        <w:rPr>
          <w:rFonts w:ascii="IRNazanin" w:hAnsi="IRNazanin" w:eastAsia="IRNazanin"/>
          <w:color w:val="111111"/>
          <w:sz w:val="28"/>
          <w:sz w:val="28"/>
          <w:szCs w:val="28"/>
          <w:rtl w:val="true"/>
          <w:lang w:bidi="fa-IR"/>
        </w:rPr>
        <w:t xml:space="preserve">حرمت آن استفاده می‌شود؛ چرا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قبیح بوده و بهترین مصداق آن سبّ‌ است؛ در حالی که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قول زور به‌شمار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قول زور را به باطل تفسیر نموده و بگوییم مراد از آن، کلام</w:t>
      </w:r>
    </w:p>
    <w:p>
      <w:pPr>
        <w:pStyle w:val="BookText"/>
        <w:rPr/>
      </w:pPr>
      <w:r>
        <w:rPr>
          <w:rFonts w:ascii="IRNazanin" w:hAnsi="IRNazanin" w:eastAsia="IRNazanin"/>
          <w:color w:val="111111"/>
          <w:sz w:val="28"/>
          <w:sz w:val="28"/>
          <w:szCs w:val="28"/>
          <w:rtl w:val="true"/>
          <w:lang w:bidi="fa-IR"/>
        </w:rPr>
        <w:t>باطل و آن‌چه که متضمن معنای باطل‌است، می‌باشد؛ در این‌صورت، منحصر به افترا و دروغ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خالی از مناقشه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روایات نیز می‌توانیم این تفاوت را استفاده نماییم؛ در روایتی که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یکدیگر آمده است؛ در روایت صحیحی،</w:t>
      </w:r>
    </w:p>
    <w:p>
      <w:pPr>
        <w:pStyle w:val="BookText"/>
        <w:rPr/>
      </w:pPr>
      <w:r>
        <w:rPr>
          <w:rFonts w:ascii="IRNazanin" w:hAnsi="IRNazanin" w:eastAsia="IRNazanin"/>
          <w:color w:val="111111"/>
          <w:sz w:val="28"/>
          <w:sz w:val="28"/>
          <w:szCs w:val="28"/>
          <w:rtl w:val="true"/>
          <w:lang w:bidi="fa-IR"/>
        </w:rPr>
        <w:t>داود بن سرحان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أهل الریب والبدع من بعدی فأظهروا البرائة منهم وأکثروا من سبّهم والقول فیهم والوقیعة، وباهتوهم کی لا یطمعوا فی الفساد فی الاسلام ویحذرهم الناس ولا یتعلّموا من بدعهم، یکتب الله لکم بذلک الحسنات ویرفع لکم به الدرجات فی الآخرة</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نتیجه این‌که از نظر قرآن و روایات، لعن و سبّ‌ از جهات مختلفی متفاوت‌اند که به آن‌ها اشاره شد؛ و شاید از همین جهت است که مرحوم شیخ حرّ عاملی صاحب وسائل الشیعه، عنوان حرمت لعن مؤمن را جدای از حرمت سبّ‌ مؤمن قرار داده، و این‌ها را در دو باب جدا ذکر نموده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با این مطلب روشن می‌شود آنچه را که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جنگ صفّین به یاران خود فرمودند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أکره لکم أن تکونوا سبّابین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من کراهت دارم که شما سبّاب و دشنام</w:t>
      </w:r>
      <w:bookmarkStart w:id="20" w:name="pg810_5577"/>
    </w:p>
    <w:p>
      <w:pPr>
        <w:pStyle w:val="BookText"/>
        <w:rPr/>
      </w:pPr>
      <w:bookmarkEnd w:id="20"/>
      <w:r>
        <w:rPr>
          <w:rFonts w:ascii="IRNazanin" w:hAnsi="IRNazanin" w:eastAsia="IRNazanin"/>
          <w:color w:val="111111"/>
          <w:sz w:val="28"/>
          <w:sz w:val="28"/>
          <w:szCs w:val="28"/>
          <w:rtl w:val="true"/>
          <w:lang w:bidi="fa-IR"/>
        </w:rPr>
        <w:t>دهنده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مسألۀ لعن کاملاً تفاوت دارد؛ چرا که اگرچه لفظ‍‌ کراهت در روایات غالباً در حرمت استعمال شده و دلالت بر کراهت اصطلاحی ندارد، اما بالأخره آنچه که مورد نهی واقع شده، دشنام دادن</w:t>
      </w:r>
    </w:p>
    <w:p>
      <w:pPr>
        <w:pStyle w:val="BookText"/>
        <w:rPr/>
      </w:pPr>
      <w:r>
        <w:rPr>
          <w:rFonts w:ascii="IRNazanin" w:hAnsi="IRNazanin" w:eastAsia="IRNazanin"/>
          <w:color w:val="111111"/>
          <w:sz w:val="28"/>
          <w:sz w:val="28"/>
          <w:szCs w:val="28"/>
          <w:rtl w:val="true"/>
          <w:lang w:bidi="fa-IR"/>
        </w:rPr>
        <w:t>معاویه و یاران او است؛ و چه بسا حضرت انتظار داشتند در آن شرایط‍‌ حساس که باید همه به فکر جنگ و پیروز شدن بر دشمن باشند، خود را مشغول به امور لفظی و کلامی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دیگر از منابع</w:t>
      </w:r>
      <w:r>
        <w:rPr>
          <w:rStyle w:val="FootnoteAnchor"/>
          <w:rtl w:val="true"/>
        </w:rPr>
        <w:footnoteReference w:id="12"/>
      </w:r>
      <w:r>
        <w:rPr>
          <w:rFonts w:ascii="IRNazanin" w:hAnsi="IRNazanin" w:eastAsia="IRNazanin"/>
          <w:color w:val="111111"/>
          <w:sz w:val="28"/>
          <w:sz w:val="28"/>
          <w:szCs w:val="28"/>
          <w:rtl w:val="true"/>
          <w:lang w:bidi="fa-IR"/>
        </w:rPr>
        <w:t xml:space="preserve">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 لکم أن تکونوا لعّانین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فرض نیز علاوه بر پاسخ فوق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آن شرایط‍‌، اصحاب، کثرت لعن داشته‌اند و از این جهت، به صیغه مبالغه آمده است؛ لذا، حضرت کراهت خویش را از این گونه عمل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در 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داشتند؛ و این مطلب روشن است که کثرت لعن، امری مرجوح است</w:t>
      </w:r>
      <w:r>
        <w:rPr>
          <w:rFonts w:eastAsia="IRNazanin" w:cs="IRNazanin"/>
          <w:color w:val="111111"/>
          <w:sz w:val="28"/>
          <w:szCs w:val="28"/>
          <w:rtl w:val="true"/>
          <w:lang w:bidi="fa-IR"/>
        </w:rPr>
        <w:t>.</w:t>
      </w:r>
    </w:p>
    <w:p>
      <w:pPr>
        <w:pStyle w:val="Heading4"/>
        <w:numPr>
          <w:ilvl w:val="3"/>
          <w:numId w:val="1"/>
        </w:numPr>
        <w:rPr/>
      </w:pPr>
      <w:bookmarkStart w:id="21" w:name="__RefHeading___Toc6627639_211673320"/>
      <w:bookmarkStart w:id="22" w:name="_Toc8"/>
      <w:bookmarkEnd w:id="21"/>
      <w:r>
        <w:rPr>
          <w:rtl w:val="true"/>
        </w:rPr>
        <w:t>ب</w:t>
      </w:r>
      <w:r>
        <w:rPr>
          <w:rtl w:val="true"/>
        </w:rPr>
        <w:t xml:space="preserve">- </w:t>
      </w:r>
      <w:r>
        <w:rPr>
          <w:rtl w:val="true"/>
        </w:rPr>
        <w:t>حکم فقهی لعن</w:t>
      </w:r>
      <w:bookmarkEnd w:id="22"/>
    </w:p>
    <w:p>
      <w:pPr>
        <w:pStyle w:val="BookText"/>
        <w:rPr/>
      </w:pPr>
      <w:r>
        <w:rPr>
          <w:rFonts w:ascii="IRNazanin" w:hAnsi="IRNazanin" w:eastAsia="IRNazanin"/>
          <w:color w:val="111111"/>
          <w:sz w:val="28"/>
          <w:sz w:val="28"/>
          <w:szCs w:val="28"/>
          <w:rtl w:val="true"/>
          <w:lang w:bidi="fa-IR"/>
        </w:rPr>
        <w:t>از بحث‌هایی که لازم است در اینجا به آن اشارۀ اجمالی شود، این است که لعن از نظر فقهی چه حکمی دارد؟</w:t>
      </w:r>
    </w:p>
    <w:p>
      <w:pPr>
        <w:pStyle w:val="BookText"/>
        <w:rPr/>
      </w:pPr>
      <w:r>
        <w:rPr>
          <w:rFonts w:ascii="IRNazanin" w:hAnsi="IRNazanin" w:eastAsia="IRNazanin"/>
          <w:color w:val="111111"/>
          <w:sz w:val="28"/>
          <w:sz w:val="28"/>
          <w:szCs w:val="28"/>
          <w:rtl w:val="true"/>
          <w:lang w:bidi="fa-IR"/>
        </w:rPr>
        <w:t>ظاهر آن است که بر حسب ادلّۀ فقهی می‌توان گفت لعن صادر از انسان نسبت به دشمنان دین به عنوان یک عمل مستحب و ارزشمند است و برای اثبات این مطلب می‌توان به این ادلّه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عمومات ادلّۀ رجحان دعا؛ زیرا، لعن از مصادیق دعا و درخواست از خداوند است، و لعن دعا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ضرر دیگری و دور</w:t>
      </w:r>
    </w:p>
    <w:p>
      <w:pPr>
        <w:pStyle w:val="BookText"/>
        <w:rPr/>
      </w:pPr>
      <w:r>
        <w:rPr>
          <w:rFonts w:ascii="IRNazanin" w:hAnsi="IRNazanin" w:eastAsia="IRNazanin"/>
          <w:color w:val="111111"/>
          <w:sz w:val="28"/>
          <w:sz w:val="28"/>
          <w:szCs w:val="28"/>
          <w:rtl w:val="true"/>
          <w:lang w:bidi="fa-IR"/>
        </w:rPr>
        <w:t>ساختن شخص از رحمت خداوند است؛ بنا براین، مشمول ادلۀ دالّه بر رجحان دعا می‌شود و نمی‌توان گفت این ادلّه از مورد لعن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از مصادیق تبرّی است و تبرّی از دشمنان خدا و دشمنان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رجحان و بلکه در برخی موارد وجوب و لزوم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می‌توان گفت تبرّی در صورت لزوم در دایرۀ قلب است و چنانچه آدمی در دل تبرّی بجوید، کافی است؛ ولی لعن متقوّم به اظهار به زبان و الفاظ‍‌ است و این دلیل وجوب و یا رجحان این مرحله از تبرّی که اظهار زبانی است را اثبات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یک نوع انزجار از ظلم است و اگر ما به دلیل دوم توجه نکرده و مسألۀ تبرّی را عنوان نکنیم، مجرد این معنی که لعن یک نحو مخالفت با ظالم و انزجار از او است، برای عدم تردید در حکم به رجحان لعن دشمنان دین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رفتار و کردار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می‌توان از فعل آنان به صورت مطلق بر جواز به معنی اعمّ‌، استدلال کرد؛ لکن در موارد خاص با توجه به موضوع و قرائن موجود، می‌توان نوع خاصی از انواع سه‌گانۀ جواز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بحث، با توجه به موضوع حکم،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w:t>
      </w:r>
    </w:p>
    <w:p>
      <w:pPr>
        <w:pStyle w:val="BookText"/>
        <w:rPr/>
      </w:pPr>
      <w:r>
        <w:rPr>
          <w:rFonts w:ascii="IRNazanin" w:hAnsi="IRNazanin" w:eastAsia="IRNazanin"/>
          <w:color w:val="111111"/>
          <w:sz w:val="28"/>
          <w:sz w:val="28"/>
          <w:szCs w:val="28"/>
          <w:rtl w:val="true"/>
          <w:lang w:bidi="fa-IR"/>
        </w:rPr>
        <w:t>قرائن، وجوب هم قابل اثبات نباشد، حدّاقل مطلق رجحان ثابت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بتوان گفت لعین و دور از رحمت خداوند بودن از صفات بارز شیطان است و چیزی که مناسب با اوصاف شیطانی است، اظهار به آن به هر نحوی رجحان دارد؛ چرا که این اظهار، در واقع مخالفت با شیطان و هر عمل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آیات شریفه قرآن، چه‌بسا بتوان وجوب لعن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آیۀ شریفۀ أُولئِکَ‌ یَلْعَنُهُمُ‌ اللَّهُ‌ وَیَلْعَنُهُمُ‌ اللاَّعِنُونَ‌</w:t>
      </w:r>
      <w:r>
        <w:rPr>
          <w:rStyle w:val="FootnoteAnchor"/>
          <w:rtl w:val="true"/>
        </w:rPr>
        <w:footnoteReference w:id="13"/>
      </w:r>
      <w:r>
        <w:rPr>
          <w:rFonts w:ascii="IRNazanin" w:hAnsi="IRNazanin" w:eastAsia="IRNazanin"/>
          <w:color w:val="111111"/>
          <w:sz w:val="28"/>
          <w:sz w:val="28"/>
          <w:szCs w:val="28"/>
          <w:rtl w:val="true"/>
          <w:lang w:bidi="fa-IR"/>
        </w:rPr>
        <w:t>جملۀ خبری است و در مقام امر و انشاء ظهور در وجوب دارد، یعنی بر همۀ لعنت کنندگان، لعنت چنین افرادی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به کلامی که ابن ابی الحدید در این زمینه آورده،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w:t>
      </w:r>
      <w:r>
        <w:rPr>
          <w:rStyle w:val="FootnoteAnchor"/>
          <w:rtl w:val="true"/>
        </w:rPr>
        <w:footnoteReference w:id="14"/>
      </w:r>
      <w:r>
        <w:rPr>
          <w:rFonts w:ascii="IRNazanin" w:hAnsi="IRNazanin" w:eastAsia="IRNazanin"/>
          <w:color w:val="111111"/>
          <w:sz w:val="28"/>
          <w:sz w:val="28"/>
          <w:szCs w:val="28"/>
          <w:rtl w:val="true"/>
          <w:lang w:bidi="fa-IR"/>
        </w:rPr>
        <w:t>مطالبی از ابو المعالی جوینی و نیز اعتراض استادش ابوجعفر نقیب بر ایشان را نقل نموده که خلاصه‌ای از آن را در اینجا ذکر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مطلب اول ابو المعالی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قضاوت دیگران در مورد اصحاب خویش و آنچه که بین آنان واقع شده است و اختلافاتی که میان آنان</w:t>
      </w:r>
    </w:p>
    <w:p>
      <w:pPr>
        <w:pStyle w:val="BookText"/>
        <w:rPr/>
      </w:pPr>
      <w:r>
        <w:rPr>
          <w:rFonts w:ascii="IRNazanin" w:hAnsi="IRNazanin" w:eastAsia="IRNazanin"/>
          <w:color w:val="111111"/>
          <w:sz w:val="28"/>
          <w:sz w:val="28"/>
          <w:szCs w:val="28"/>
          <w:rtl w:val="true"/>
          <w:lang w:bidi="fa-IR"/>
        </w:rPr>
        <w:t>بوده نهی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وما شجر بین صحابتی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حقایق قضایایی که در صدر اسلام بین صحابه واقع شده است، به جهت فاصلۀ زمانی بسیار زیادی که با آنها داریم، بی‌اطلاع بوده و نباید پیرامون آن‌ها بحث نماییم و اگرچه فردی از آنان گرفتار خطا شده باشد؛ و بر ما لازم است حداقل زوجه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عائشه و پسر عمّه آنحضرت یعنی زبیر و نیز طلحه را حفظ‍‌ نموده و پیرامون آنها سخن ناسزایی نگوییم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مطلب دوم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 ما واجب می‌کند که شخصی از مسلمانان را لعن نماییم یا از او تبرّی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چه</w:t>
      </w:r>
    </w:p>
    <w:p>
      <w:pPr>
        <w:pStyle w:val="BookText"/>
        <w:rPr/>
      </w:pPr>
      <w:r>
        <w:rPr>
          <w:rFonts w:ascii="IRNazanin" w:hAnsi="IRNazanin" w:eastAsia="IRNazanin"/>
          <w:color w:val="111111"/>
          <w:sz w:val="28"/>
          <w:sz w:val="28"/>
          <w:szCs w:val="28"/>
          <w:rtl w:val="true"/>
          <w:lang w:bidi="fa-IR"/>
        </w:rPr>
        <w:t>ثوابی بر لعنت و برائت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خداوند در قیامت از کسی که دیگری را لعن نکرده، بازخواست می‌کند و یا از کسی که لعن فرستاده است‌؟ اگر انسان در تمام طول زندگی‌اش ابلیس را هم لعن ننماید، نمی‌توانیم بگوییم این شخص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اگر مسلمانی به جای لعن، استغفار نماید، این عمل برای او از لعن کردن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مطلب سوم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جایز است کسانی را که خداوند بین رسول‌اش و بین آنان مودّت قرار داده لعن کنیم‌؟ و حال آنکه به تصریح مفسّرین عامّۀ آیۀ شریفۀ عَسَی اللَّهُ‌ أَنْ‌ یَجْعَلَ‌ بَیْنَکُمْ‌ وَ بَیْنَ‌ الَّذِینَ‌ عادَیْتُمْ‌ مِنْهُمْ‌ مَوَدَّةً‌</w:t>
      </w:r>
      <w:r>
        <w:rPr>
          <w:rStyle w:val="FootnoteAnchor"/>
          <w:rtl w:val="true"/>
        </w:rPr>
        <w:footnoteReference w:id="15"/>
      </w:r>
      <w:r>
        <w:rPr>
          <w:rFonts w:ascii="IRNazanin" w:hAnsi="IRNazanin" w:eastAsia="IRNazanin"/>
          <w:color w:val="111111"/>
          <w:sz w:val="28"/>
          <w:sz w:val="28"/>
          <w:szCs w:val="28"/>
          <w:rtl w:val="true"/>
          <w:lang w:bidi="fa-IR"/>
        </w:rPr>
        <w:t>در مورد ابوسفیان و آل او نازل شده است، افزون بر این، جمیع آنچه را که شیعه نقل می‌کند یعنی اختلاف بین اصحاب و مشاجره بین آنها، هیچکدام ثابت نیست و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فرزندان یک مادر بوده و هیچکدام در باطن از دیگری کدورتی در دل نداشته و بین آنها هیچ اختلاف و نزاعی نبوده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استاد ابوجعفر نقیب یحیی بن محمد العلوی البصری بودم، او پس از نقل کلام جوینی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ایام از برخی از علماء زیدیه در ردّ کلام ابو المعالی مطالبی را دیده‌ام که به خط‍‌ خود یادداشت نموده‌ام؛ سپس از میان کتاب‌هایش، نوشته‌ای را به ما داد که در همان مجلس خواندیم و همه تحسین نمودند و خلاصۀ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تبارک و تعالی دشمنی با دشمنانش را واجب نموده، همان‌طوری که دوستی با دوستانش را واجب فرموده است، به همین جهت 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w:t>
      </w:r>
      <w:r>
        <w:rPr>
          <w:rStyle w:val="FootnoteAnchor"/>
          <w:rtl w:val="true"/>
        </w:rPr>
        <w:footnoteReference w:id="16"/>
      </w:r>
      <w:r>
        <w:rPr>
          <w:rFonts w:ascii="IRNazanin" w:hAnsi="IRNazanin" w:eastAsia="IRNazanin"/>
          <w:color w:val="111111"/>
          <w:sz w:val="28"/>
          <w:sz w:val="28"/>
          <w:szCs w:val="28"/>
          <w:rtl w:val="true"/>
          <w:lang w:bidi="fa-IR"/>
        </w:rPr>
        <w:t>و همین‌طور در آیه‌ای دیگر نیز فرموده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کانُوا یُؤْمِنُونَ‌ بِاللَّهِ‌ وَالنَّبِیِّ‌ وَما أُنْزِلَ‌ إِلَیْهِ‌ مَا اتَّخَذُوهُمْ‌ أَوْلِیاءَ</w:t>
      </w:r>
      <w:r>
        <w:rPr>
          <w:rStyle w:val="FootnoteAnchor"/>
          <w:rtl w:val="true"/>
        </w:rPr>
        <w:footnoteReference w:id="17"/>
      </w:r>
      <w:r>
        <w:rPr>
          <w:rFonts w:ascii="IRNazanin" w:hAnsi="IRNazanin" w:eastAsia="IRNazanin"/>
          <w:color w:val="111111"/>
          <w:sz w:val="28"/>
          <w:sz w:val="28"/>
          <w:szCs w:val="28"/>
          <w:rtl w:val="true"/>
          <w:lang w:bidi="fa-IR"/>
        </w:rPr>
        <w:t>و در کریمه‌ی دیگر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تَتَوَلَّوْا قَوْماً غَضِبَ‌ اللَّهُ‌ عَلَیْهِمْ‌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آیات شریفه، اجماع مسلمین بر وجوب دشمنی با دشمنان خدا و دوستی با اولیاء اوست و در روایات نیز، حبّ‌ در راه خدا و بغض در راه خدا واجب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این آیات و روایات و اجماع در کار نبود، با هیچ‌کس دشمنی نمی‌داشتیم و از هیچ‌کس تبرّی نمی‌جستیم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جوینی به دلیل دور بودن زمان صحابه از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مسائل آنان اظهار نظر کنیم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قیامت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آنها از دیدگان ظاهری شما دور بودند اما از قلوب و گوش‌های شما غایب نبوده و شما اخبار صحیح و معتبری در مورد آنان داشتید و با همان اخبار صحیح باید خود را ملزم به دوستی نبی و دوستی کسانی که او را تصدیق کرده‌اند و دشمنی کسانی که با</w:t>
      </w:r>
    </w:p>
    <w:p>
      <w:pPr>
        <w:pStyle w:val="BookText"/>
        <w:rPr/>
      </w:pPr>
      <w:r>
        <w:rPr>
          <w:rFonts w:ascii="IRNazanin" w:hAnsi="IRNazanin" w:eastAsia="IRNazanin"/>
          <w:color w:val="111111"/>
          <w:sz w:val="28"/>
          <w:sz w:val="28"/>
          <w:szCs w:val="28"/>
          <w:rtl w:val="true"/>
          <w:lang w:bidi="fa-IR"/>
        </w:rPr>
        <w:t>او دشمن بوده‌اند، می‌نمودید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 جوابی خواهید داشت‌؟ آیا شما نمی‌ترسید که از مصادیق این آیۀ شریفه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إِنَّا أَطَعْنا سادَتَنا وَ کُبَراءَنا فَأَضَلُّونَا السَّبِیلاَ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مراجعه به قرآن کریم از آیات شریفۀ آن وجوب لعن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یَلْعَنُهُمُ‌ اللَّهُ‌ وَیَلْعَنُهُمُ‌ اللاَّعِنُونَ‌</w:t>
      </w:r>
      <w:r>
        <w:rPr>
          <w:rStyle w:val="FootnoteAnchor"/>
          <w:rtl w:val="true"/>
        </w:rPr>
        <w:footnoteReference w:id="20"/>
      </w:r>
      <w:r>
        <w:rPr>
          <w:rFonts w:ascii="IRNazanin" w:hAnsi="IRNazanin" w:eastAsia="IRNazanin"/>
          <w:color w:val="111111"/>
          <w:sz w:val="28"/>
          <w:sz w:val="28"/>
          <w:szCs w:val="28"/>
          <w:rtl w:val="true"/>
          <w:lang w:bidi="fa-IR"/>
        </w:rPr>
        <w:t>خبر در این آیۀ شریفه در مقام امر و انشاء است، یعنی بر همۀ لعن‌کنندگان لعن چنین افرادی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الَّذِینَ‌ کَفَرُوا مِنْ‌ بَنِی إِسْرائِیلَ‌ عَلی لِسانِ‌ داوُدَ</w:t>
      </w:r>
      <w:r>
        <w:rPr>
          <w:rStyle w:val="FootnoteAnchor"/>
          <w:rtl w:val="true"/>
        </w:rPr>
        <w:footnoteReference w:id="21"/>
      </w:r>
      <w:r>
        <w:rPr>
          <w:rFonts w:ascii="IRNazanin" w:hAnsi="IRNazanin" w:eastAsia="IRNazanin"/>
          <w:color w:val="111111"/>
          <w:sz w:val="28"/>
          <w:sz w:val="28"/>
          <w:szCs w:val="28"/>
          <w:rtl w:val="true"/>
          <w:lang w:bidi="fa-IR"/>
        </w:rPr>
        <w:t>در این آیه خداوند متعال، گنهکاران و کافران از بنی‌اسرائیل را به زبان پیامبر بزرگوارش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لعن قرار داده است و همین‌طور آیات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این آیات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لَعَنَ‌ الْکافِرِینَ‌ وَأَعَدَّ لَهُمْ‌ سَعِیراً</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سؤال جوینی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 ما لعن را واجب می‌کند،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از قرآن بیان‌گر وجوب لعن نسبت به برخی از افراد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مطلب که ابوالمعالی می‌گوید چه ثوابی بر لعن مترتّب است و همین‌طور مطالب بعدی او، ناشی از عدم اطلاع و جهالت او است، چرا که بر حسب آیات قرآن، لعن از مصادیق اطاعت خدا است و اگر</w:t>
      </w:r>
    </w:p>
    <w:p>
      <w:pPr>
        <w:pStyle w:val="BookText"/>
        <w:rPr/>
      </w:pPr>
      <w:r>
        <w:rPr>
          <w:rFonts w:ascii="IRNazanin" w:hAnsi="IRNazanin" w:eastAsia="IRNazanin"/>
          <w:color w:val="111111"/>
          <w:sz w:val="28"/>
          <w:sz w:val="28"/>
          <w:szCs w:val="28"/>
          <w:rtl w:val="true"/>
          <w:lang w:bidi="fa-IR"/>
        </w:rPr>
        <w:t>به نحو صحیح انجام گیرد، فاعل</w:t>
      </w:r>
    </w:p>
    <w:p>
      <w:pPr>
        <w:pStyle w:val="BookText"/>
        <w:rPr/>
      </w:pPr>
      <w:r>
        <w:rPr>
          <w:rFonts w:ascii="IRNazanin" w:hAnsi="IRNazanin" w:eastAsia="IRNazanin"/>
          <w:color w:val="111111"/>
          <w:sz w:val="28"/>
          <w:sz w:val="28"/>
          <w:szCs w:val="28"/>
          <w:rtl w:val="true"/>
          <w:lang w:bidi="fa-IR"/>
        </w:rPr>
        <w:t>او استحقاق ثواب دارد و ملاک صحت آن این است که لعن از روی میل نفسانی نبوده و شخص ملعون از نظر خداوند استحقاق لعن را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نزد خداوند، لعن برخی جایز نمی‌بود، هرگز آن را از معالم شرع قرار نمی‌داد و در قرآن به‌صورت مکرّر از آن یاد نمی‌کرد و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 اللَّهُ‌ عَلَیْهِ‌ وَلَعَنَهُ‌،</w:t>
      </w:r>
      <w:r>
        <w:rPr>
          <w:rStyle w:val="FootnoteAnchor"/>
          <w:rtl w:val="true"/>
        </w:rPr>
        <w:footnoteReference w:id="23"/>
      </w:r>
      <w:r>
        <w:rPr>
          <w:rFonts w:ascii="IRNazanin" w:hAnsi="IRNazanin" w:eastAsia="IRNazanin"/>
          <w:color w:val="111111"/>
          <w:sz w:val="28"/>
          <w:sz w:val="28"/>
          <w:szCs w:val="28"/>
          <w:rtl w:val="true"/>
          <w:lang w:bidi="fa-IR"/>
        </w:rPr>
        <w:t xml:space="preserve">زیرا مراد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دیگران را امر به لعن می‌فرماید و اگر مراد هم این نباشد باید گفت، از این آیۀ شریفه استفاده می‌شود که ما نیز می‌توانیم و بلکه باید لعن نماییم، چرا که خداوند آنان را لعن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می‌توان گفت که خداوند انسانی را لعن فرموده اما بر دیگران لعنت فرستادن بر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را عقل اجازه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آورده است که آیا جوینی نمی‌داند که خداوند به ولایت و محبت دوستان خود و دشمنی دشمنان خویش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نمی‌داند همانطوری‌که از تولّی سؤال می‌کند، از تبرّی نیز می‌پرسد؟ او 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دوستی با دشمن خدا، خروج از ولایت خداوند است و اگر مودّت با آنان باطل باشد به ناچار، ضرورت برائت و دشمنی با آنان ثابت است، چرا که اجماع مسلمین</w:t>
      </w:r>
    </w:p>
    <w:p>
      <w:pPr>
        <w:pStyle w:val="BookText"/>
        <w:rPr/>
      </w:pPr>
      <w:r>
        <w:rPr>
          <w:rFonts w:ascii="IRNazanin" w:hAnsi="IRNazanin" w:eastAsia="IRNazanin"/>
          <w:color w:val="111111"/>
          <w:sz w:val="28"/>
          <w:sz w:val="28"/>
          <w:szCs w:val="28"/>
          <w:rtl w:val="true"/>
          <w:lang w:bidi="fa-IR"/>
        </w:rPr>
        <w:t>بر آن است که بین مودت و برائت، شق سوم و واسطه سومی وجود ندارد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جوینی گفته است به جای لعن، سفارش به استغفار کرده است؛ باید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مبانی قرآنی در موارد وجوب لعن، استغفار بی‌فایده است، چرا که چنین شخصی ترک واجب کرده</w:t>
      </w:r>
    </w:p>
    <w:p>
      <w:pPr>
        <w:pStyle w:val="BookText"/>
        <w:rPr/>
      </w:pPr>
      <w:r>
        <w:rPr>
          <w:rFonts w:ascii="IRNazanin" w:hAnsi="IRNazanin" w:eastAsia="IRNazanin"/>
          <w:color w:val="111111"/>
          <w:sz w:val="28"/>
          <w:sz w:val="28"/>
          <w:szCs w:val="28"/>
          <w:rtl w:val="true"/>
          <w:lang w:bidi="fa-IR"/>
        </w:rPr>
        <w:t>و عاصی است و نسبت به کسی که خداوند امر به تبرّی از کرده است و با امر او مخالفت نموده و مصرّ بر معاصی است، توبه و استغفار برای او مورد قبول واقع نمی‌شود و تارک لعن بر شیطان با عدم اعتقاد به وجوب لعن، کافر و با اعتقاد به وجوب لعن، خطا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ادامۀ نوشتار مطالب مفصّلی پیرامون لعن بر یزید و امثال او آورده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پیامبر افرادی مانند مغیرۀ بن شعبۀ بوده‌اند که عده‌ای شهادت بر ارتکاب او به زنا داده‌اند و عمر بن الخطاب نسبت به شهود او انکاری نکرد و نگفت نسبت به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زشت آنها باید از قضاوت خودداری نمود، بلکه شهادت شهود را استماع کرده، لیکن چون به چهار نفر نرسید، ترتیب اثر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می‌بود باید مغیره به این روایت تمسّک می‌جست، در حالی‌که چنین حرفی را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شخص دیگری به نام قدامۀ بن مظعون در زمان عمر مرتکب شرب خمر شد و عمر بر او حدّ را جاری کرد، در</w:t>
      </w:r>
    </w:p>
    <w:p>
      <w:pPr>
        <w:pStyle w:val="BookText"/>
        <w:rPr/>
      </w:pPr>
      <w:r>
        <w:rPr>
          <w:rFonts w:ascii="IRNazanin" w:hAnsi="IRNazanin" w:eastAsia="IRNazanin"/>
          <w:color w:val="111111"/>
          <w:sz w:val="28"/>
          <w:sz w:val="28"/>
          <w:szCs w:val="28"/>
          <w:rtl w:val="true"/>
          <w:lang w:bidi="fa-IR"/>
        </w:rPr>
        <w:t>حالی‌که او از اصحاب پیامبر بلکه از اصحاب بدر بود و مشهور آن است که بدریون از اهل بهشت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او نیز در مقابل اعتراض نکرد و به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نجست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موارد دیگری را به‌عنوان نقض بیان نموده است و در ادامه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می‌خواهند از اختلاف صحابه و طعنه زدن برخی از آنان نسبت به یکدیگر و قدح آنان نسبت به هم اطّلاع بیشتری پیدا کنند به کتاب نظّام مراجعه نمایند و نکته مهم و قابل توجه در اینجا این است که جاحظ‍‌ در مورد نظّام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شدیدترین</w:t>
      </w:r>
    </w:p>
    <w:p>
      <w:pPr>
        <w:pStyle w:val="BookText"/>
        <w:rPr/>
      </w:pPr>
      <w:r>
        <w:rPr>
          <w:rFonts w:ascii="IRNazanin" w:hAnsi="IRNazanin" w:eastAsia="IRNazanin"/>
          <w:color w:val="111111"/>
          <w:sz w:val="28"/>
          <w:sz w:val="28"/>
          <w:szCs w:val="28"/>
          <w:rtl w:val="true"/>
          <w:lang w:bidi="fa-IR"/>
        </w:rPr>
        <w:t>مردم مخالفت با شیعه بوده است، به این دلیل که شیعه طعن فراوان بر صحابه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آن‌که اینکه مطاعن زیادی در مورد شیعه نقل می‌کند، چند برابر آن را در مورد صحابه وارد می‌نماید و جاحظ‍‌ از برخی از رؤساء معتزله نقل نموده که اشتباه ابوحنیفه در باب احکام بسیار است چون جماعت کثیری از مسلمین را گمراه نموده و اشتباه حمّاد بن ابی سلیمان از او بزرگتر است چون ابوحنیفه شاگرد او در حدیث بوده است تا می‌رسد به اینکه اشتباه ابن مسعود که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همۀ اینها بزرگتر و بیشتر است، زیرا او اول کسی است که مبادرت به قیاس نمود و دین را با رأی خودش تنظیم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ثمامۀ بن اشرس که در خراسان از ملازمین رشید بن مهدی بود کتابی در</w:t>
      </w:r>
    </w:p>
    <w:p>
      <w:pPr>
        <w:pStyle w:val="BookText"/>
        <w:rPr/>
      </w:pPr>
      <w:r>
        <w:rPr>
          <w:rFonts w:ascii="IRNazanin" w:hAnsi="IRNazanin" w:eastAsia="IRNazanin"/>
          <w:color w:val="111111"/>
          <w:sz w:val="28"/>
          <w:sz w:val="28"/>
          <w:szCs w:val="28"/>
          <w:rtl w:val="true"/>
          <w:lang w:bidi="fa-IR"/>
        </w:rPr>
        <w:t>رد ابوحنیفه نسبت به مسأله قیاس و اجتهاد به رأی نوشت و هنگامی که در مورد این کتاب از او سؤال شد،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فقط‍‌ در ردّ ابی‌حنیفه ننوشته‌ام، بلکه در ردّ همۀ کسانی که قبل از او در اسلام مسأله رأی را مطرح نمودند از قبیل علقمه بن قیس و اسود بن یزید و عبدالله بن مسعود نیز نوشته‌ام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جاحظ‍‌ در کتاب معروف خود به نام توحید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شخص موثّقی در نقل حدیث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توثیق ننمود، بلکه متّهم و مورد قدح قرار داد و همین‌طور عمر و عائشه نسبت به او چنین نظری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می‌توانیم بگوییم تمام صحابه عادل‌اند در حالی‌که از جمله آنان حکم بن ابی العاص است که دشمن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نیز ولید بن عُقبه می‌باشد که به تصریح قرآن در آیه شریفه إِنْ‌ جاءَکُمْ‌</w:t>
      </w:r>
    </w:p>
    <w:p>
      <w:pPr>
        <w:pStyle w:val="BookText"/>
        <w:rPr/>
      </w:pPr>
      <w:r>
        <w:rPr>
          <w:rFonts w:ascii="Amiri" w:hAnsi="Amiri" w:eastAsia="Amiri" w:cs="Amiri"/>
          <w:color w:val="111111"/>
          <w:sz w:val="28"/>
          <w:sz w:val="28"/>
          <w:szCs w:val="28"/>
          <w:rtl w:val="true"/>
          <w:lang w:bidi="ar-SA"/>
        </w:rPr>
        <w:t>فاسِقٌ‌ بِنَبَإٍ فَتَبَیَّنُوا</w:t>
      </w:r>
      <w:r>
        <w:rPr>
          <w:rStyle w:val="FootnoteAnchor"/>
          <w:rtl w:val="true"/>
        </w:rPr>
        <w:footnoteReference w:id="24"/>
      </w:r>
      <w:r>
        <w:rPr>
          <w:rFonts w:ascii="IRNazanin" w:hAnsi="IRNazanin" w:eastAsia="IRNazanin"/>
          <w:color w:val="111111"/>
          <w:sz w:val="28"/>
          <w:sz w:val="28"/>
          <w:szCs w:val="28"/>
          <w:rtl w:val="true"/>
          <w:lang w:bidi="fa-IR"/>
        </w:rPr>
        <w:t>فاسق شمرده شده است و همین‌طور بُسر بن أبی ارطاۀ که عدوّ خدا و رسول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حشویه و اصحاب حدیث از اهل سنت است که از طرفی معتقد به معصیت انبیاء الهی هستند و در مقابل کسانی که این عقیده را انکار می‌کنند ایستاده و</w:t>
      </w:r>
    </w:p>
    <w:p>
      <w:pPr>
        <w:pStyle w:val="BookText"/>
        <w:rPr/>
      </w:pPr>
      <w:r>
        <w:rPr>
          <w:rFonts w:ascii="IRNazanin" w:hAnsi="IRNazanin" w:eastAsia="IRNazanin"/>
          <w:color w:val="111111"/>
          <w:sz w:val="28"/>
          <w:sz w:val="28"/>
          <w:szCs w:val="28"/>
          <w:rtl w:val="true"/>
          <w:lang w:bidi="fa-IR"/>
        </w:rPr>
        <w:t>آنها را مورد طعن قرار می‌دهند و آنان را مخالف نص قرآن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اگر نسبت به عمرو بن عاص یا معاویه و یا امثال اینها حرفی زده شود و معصیتی به آنان منسوب گردد، چهره‌های آنها برافروخته و گردن‌ها کشیده و چشم‌ها از حدقه بیرون می‌افتد و با عنوان اینکه این شخص رافضی است و صحابه را سبّ‌ می‌کند با او برخورد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در مورد اعتقاد به معصیت پیامبران بگویند که ما از نصوص قرآن تبعیت می‌کنیم؛ ما در جواب می‌گوییم نسبت به برائت از جمیع گنهکاران نیز باید از نصوص قرآن تبعیت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 قَوْماً یُؤْمِنُونَ‌ بِاللَّهِ‌ وَالْیَوْمِ‌ الآْخِرِ یُوادُّونَ‌ مَنْ‌ حَادَّ اللَّهَ‌ وَرَسُولَهُ‌</w:t>
      </w:r>
      <w:r>
        <w:rPr>
          <w:rFonts w:eastAsia="IRNazanin" w:cs="IRNazanin"/>
          <w:color w:val="111111"/>
          <w:sz w:val="28"/>
          <w:szCs w:val="28"/>
          <w:rtl w:val="true"/>
          <w:lang w:bidi="fa-IR"/>
        </w:rPr>
        <w:t>.</w:t>
      </w:r>
      <w:r>
        <w:rPr>
          <w:rStyle w:val="FootnoteAnchor"/>
          <w:rtl w:val="true"/>
        </w:rPr>
        <w:footnoteReference w:id="2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اجمالی از نوشتار مفصّلی که ابن ابی الحدید در این زمینه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نقل مفصل این نوشتار گویا اساس مطلب را پذیرفته و در مورد لعن هیچ تعلیقه‌ای را نیاورده، اگرچه نسبت به برخی از موارد در مقام توجیه برآمده است 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به منزله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قول و فعل او حجت است و اطاعت او</w:t>
      </w:r>
    </w:p>
    <w:p>
      <w:pPr>
        <w:pStyle w:val="BookText"/>
        <w:rPr/>
      </w:pPr>
      <w:r>
        <w:rPr>
          <w:rFonts w:ascii="IRNazanin" w:hAnsi="IRNazanin" w:eastAsia="IRNazanin"/>
          <w:color w:val="111111"/>
          <w:sz w:val="28"/>
          <w:sz w:val="28"/>
          <w:szCs w:val="28"/>
          <w:rtl w:val="true"/>
          <w:lang w:bidi="fa-IR"/>
        </w:rPr>
        <w:t>واجب است و چنانچه او از شخصی تبرّی جسته باشد ما هم از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می‌جوییم، حال باید دید که آیا از طریق خبر صحیح چنین امری واقع شده است یا خیر؟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برائت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مغیره و عمرو بن عاص و معاویه ثابت و به منزله خبر متواتر است از این‌جهت هیچ‌یک از اصحاب ما آنها را دوست ندارند و بر آنها درود نمی‌فرستند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امروزه در میان جامعۀ اسلامی ما، افرادی تحت عنوان روشنفکری به دنبال زدودن لعن و حذف آن از فرهنگ دینی مسلمانان‌اند؛ گاه با این پندار که لعن با فطرت و حقیقت انسانیت سازگاری ندارد؛ و گاه با این فریاد که باید به دنبال احیا و بیداری مبتنی بر هم‌زیستی با سایر مذاهب و ادیان و حتی با کفّار و بت‌پرستان بود؛ و آنقدر دایرۀ آزاد اندیشی خود را توسعه می‌دهند که با جهالت تمام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در او لعن و نفرین نسبت به دیگران باشد، دین جامعی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گفت طرفداران حق و حقیقت و یکتاپرستی، نباید کسانی را که طرفدار بی‌دینی و بت‌پرستی‌اند و یا کسانی که به دنبال ترویج اباحه‌گری و لامذهبی در جامعه‌اند را لعن و نفرین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این باوریم که انسان بر حسب فطرت خدایی خود در مرحله‌ای قرار می‌گیرد که راه مقابله با باطل و کفر و الحاد را لعن می‌داند، و با این</w:t>
      </w:r>
    </w:p>
    <w:p>
      <w:pPr>
        <w:pStyle w:val="BookText"/>
        <w:rPr/>
      </w:pPr>
      <w:r>
        <w:rPr>
          <w:rFonts w:ascii="IRNazanin" w:hAnsi="IRNazanin" w:eastAsia="IRNazanin"/>
          <w:color w:val="111111"/>
          <w:sz w:val="28"/>
          <w:sz w:val="28"/>
          <w:szCs w:val="28"/>
          <w:rtl w:val="true"/>
          <w:lang w:bidi="fa-IR"/>
        </w:rPr>
        <w:t>عمل، به ایمان و اعتقاد خود صلابت و استحکام بخشیده، وبر باطل بودن افکار ملحدین و مخالفین، مهر دائمی بطلان می‌زند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در حقیقت یک شعار برخاسته از شعوری ریشه‌دار و عمیق است؛ لعن فریادی است که از اعماق ایمان و ژرفای آگاهی سر داده</w:t>
      </w:r>
      <w:bookmarkStart w:id="23" w:name="pg810_5588"/>
    </w:p>
    <w:p>
      <w:pPr>
        <w:pStyle w:val="BookText"/>
        <w:rPr/>
      </w:pPr>
      <w:bookmarkEnd w:id="23"/>
      <w:r>
        <w:rPr>
          <w:rFonts w:ascii="IRNazanin" w:hAnsi="IRNazanin" w:eastAsia="IRNazanin"/>
          <w:color w:val="111111"/>
          <w:sz w:val="28"/>
          <w:sz w:val="28"/>
          <w:szCs w:val="28"/>
          <w:rtl w:val="true"/>
          <w:lang w:bidi="fa-IR"/>
        </w:rPr>
        <w:t>می‌شود؛ لعن، اعلام ناامیدی همیشگی از ملعون، و مطرود بودن دائمی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عَلَیْکَ‌ لَعْنَتِی إِلَی یَوْمِ‌ الدِّینِ‌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خاتمه،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اشاره‌ای به مبانی علمی این بحث بود، امّا در شرایط‍‌ کنونی که وحدت امّت اسلامی از هر امری لازم‌تر و واجب‌تر است، و ممکن است با چنین عملی به صورت آشکار، به اختلافات میان مسلمانان دامن زده شود، هرگز به لعن آشکار نسبت به کسانی که گروهی از مسلمانان به اشتباه از آنان طرفداری می‌کنند، توصیه نمی‌کنم؛ زیرا، مراقبت از اساس اسلام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رهین اتحاد و یکپارچگی امّت اسلامی است</w:t>
      </w:r>
      <w:r>
        <w:rPr>
          <w:rFonts w:eastAsia="IRNazanin" w:cs="IRNazanin"/>
          <w:color w:val="111111"/>
          <w:sz w:val="28"/>
          <w:szCs w:val="28"/>
          <w:rtl w:val="true"/>
          <w:lang w:bidi="fa-IR"/>
        </w:rPr>
        <w:t>.</w:t>
      </w:r>
    </w:p>
    <w:p>
      <w:pPr>
        <w:pStyle w:val="Heading3"/>
        <w:numPr>
          <w:ilvl w:val="2"/>
          <w:numId w:val="1"/>
        </w:numPr>
        <w:rPr/>
      </w:pPr>
      <w:bookmarkStart w:id="24" w:name="__RefHeading___Toc6627641_211673320"/>
      <w:bookmarkStart w:id="25" w:name="_Toc9"/>
      <w:bookmarkEnd w:id="24"/>
      <w:r>
        <w:rPr>
          <w:rtl w:val="true"/>
        </w:rPr>
        <w:t>معرفی کتاب</w:t>
      </w:r>
      <w:bookmarkEnd w:id="25"/>
    </w:p>
    <w:p>
      <w:pPr>
        <w:pStyle w:val="BookText"/>
        <w:rPr/>
      </w:pPr>
      <w:r>
        <w:rPr>
          <w:rFonts w:ascii="IRNazanin" w:hAnsi="IRNazanin" w:eastAsia="IRNazanin"/>
          <w:color w:val="111111"/>
          <w:sz w:val="28"/>
          <w:sz w:val="28"/>
          <w:szCs w:val="28"/>
          <w:rtl w:val="true"/>
          <w:lang w:bidi="fa-IR"/>
        </w:rPr>
        <w:t>کتابی که در پیش روی دارید، تحقیقی است عالمانه و به دور از تعصّب، از استاد بزرگوار حضرت آیت الله آقای حاج شیخ حسین کریمی قمی که به حقّ‌ از محقّقین برجستۀ حوزۀ علمیۀ قم و از اساتید مبرّز حوزه و دانشگاه می‌باشند و اجتهاد مطلق ایشان در سال‌های بسی دور، به تأیید بزرگان و اعاظم، از جمله والد معظّم مرجع بزرگوار حضرت آیت الله العظمی آقای حاج شیخ محمد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شبهات مربوط‍‌ به سند زیارت عاشورا به صورت بسیار دقیق و فنّی پاسخ داده شده و معظّم له اثبات فرموده‌اند که این</w:t>
      </w:r>
    </w:p>
    <w:p>
      <w:pPr>
        <w:pStyle w:val="BookText"/>
        <w:rPr/>
      </w:pPr>
      <w:r>
        <w:rPr>
          <w:rFonts w:ascii="IRNazanin" w:hAnsi="IRNazanin" w:eastAsia="IRNazanin"/>
          <w:color w:val="111111"/>
          <w:sz w:val="28"/>
          <w:sz w:val="28"/>
          <w:szCs w:val="28"/>
          <w:rtl w:val="true"/>
          <w:lang w:bidi="fa-IR"/>
        </w:rPr>
        <w:t>زیارت حتی با صد سلام و صد لعن، معتبر و دارای سندی صحیح و قابل اعتماد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محققان، بلکه جمیع مؤمنین و مؤمنات از مباحث این کتاب پر ارج استفاده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به سهم خود از همت بلند ایشان تقدیر و تشکر دارم و آرزومندم همگان هرچه بیشتر در دنیا و آخرت مورد عنایت خاص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لازم می‌دانم از محقّقین مرکز فقهی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معاونت پژوهشی مرکز، جناب مستطاب فاضل گرانقدر آقای دکتر مقدادی و مدیر محترم و معزّز، حضرت حجت الاسلام والمسلمین آقای شیخ محمد رضا فاضل کاشانی که در به ثمر رساندن این اثر، سهم بسزایی داشتند، تشکّر و سپاسگزاری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اجعل مماتی قتلاً فی سبیلک بحقّ‌ محمّد وآله الطاهرین سلام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صانها الله تعالی عن حوادث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فقهی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جواد فاضل لنکرانی</w:t>
      </w:r>
      <w:bookmarkStart w:id="26" w:name="pg810_5591"/>
    </w:p>
    <w:p>
      <w:pPr>
        <w:pStyle w:val="Heading2"/>
        <w:numPr>
          <w:ilvl w:val="1"/>
          <w:numId w:val="1"/>
        </w:numPr>
        <w:rPr/>
      </w:pPr>
      <w:bookmarkStart w:id="27" w:name="__RefHeading___Toc6627643_211673320"/>
      <w:bookmarkStart w:id="28" w:name="_Toc10"/>
      <w:bookmarkEnd w:id="26"/>
      <w:bookmarkEnd w:id="27"/>
      <w:r>
        <w:rPr>
          <w:rtl w:val="true"/>
        </w:rPr>
        <w:t>گفتارگشایی</w:t>
      </w:r>
      <w:bookmarkEnd w:id="28"/>
    </w:p>
    <w:p>
      <w:pPr>
        <w:pStyle w:val="Heading3"/>
        <w:numPr>
          <w:ilvl w:val="2"/>
          <w:numId w:val="1"/>
        </w:numPr>
        <w:rPr/>
      </w:pPr>
      <w:bookmarkStart w:id="29" w:name="__RefHeading___Toc6627645_21167332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بحث و بررسی پیرامون زیارت شریف عاشورا، سند آن و پاسخ به شبهه‌های وارد شده، مزاجی سالم و فرصتی طولانی می‌طلبد که متأسفانه هر دو امر دربارۀ این حقیر به کاستی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درخواست آیت الله زاده معظم حجت الاسلام والمسلمین حاج شیخ جواد فاضل لنکرانی و بر اساس تقدیم اهم بر مهم، دفاع از حق و اصول مذهب را بر سلامتی خود مقدم داشته و با بضاعت مزجات</w:t>
      </w:r>
      <w:r>
        <w:rPr>
          <w:rStyle w:val="FootnoteAnchor"/>
          <w:rtl w:val="true"/>
        </w:rPr>
        <w:footnoteReference w:id="27"/>
      </w:r>
      <w:r>
        <w:rPr>
          <w:rFonts w:ascii="IRNazanin" w:hAnsi="IRNazanin" w:eastAsia="IRNazanin"/>
          <w:color w:val="111111"/>
          <w:sz w:val="28"/>
          <w:sz w:val="28"/>
          <w:szCs w:val="28"/>
          <w:rtl w:val="true"/>
          <w:lang w:bidi="fa-IR"/>
        </w:rPr>
        <w:t>و استمداد از درگاه خداوند متعال بدین بحث می‌پردازم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حول ولا قوة الا بالله العلی العظیم</w:t>
      </w:r>
      <w:r>
        <w:rPr>
          <w:rFonts w:eastAsia="IRNazanin" w:cs="IRNazanin"/>
          <w:color w:val="111111"/>
          <w:sz w:val="28"/>
          <w:szCs w:val="28"/>
          <w:rtl w:val="true"/>
          <w:lang w:bidi="fa-IR"/>
        </w:rPr>
        <w:t>».</w:t>
      </w:r>
    </w:p>
    <w:p>
      <w:pPr>
        <w:pStyle w:val="Heading3"/>
        <w:numPr>
          <w:ilvl w:val="2"/>
          <w:numId w:val="1"/>
        </w:numPr>
        <w:rPr/>
      </w:pPr>
      <w:bookmarkStart w:id="31" w:name="__RefHeading___Toc6627647_211673320"/>
      <w:bookmarkStart w:id="32" w:name="_Toc12"/>
      <w:bookmarkEnd w:id="31"/>
      <w:r>
        <w:rPr>
          <w:rtl w:val="true"/>
        </w:rPr>
        <w:t>نکاتی پیرامون اعتبار زیارت عاشورا</w:t>
      </w:r>
      <w:bookmarkEnd w:id="32"/>
    </w:p>
    <w:p>
      <w:pPr>
        <w:pStyle w:val="Heading4"/>
        <w:numPr>
          <w:ilvl w:val="3"/>
          <w:numId w:val="1"/>
        </w:numPr>
        <w:rPr/>
      </w:pPr>
      <w:bookmarkStart w:id="33" w:name="__RefHeading___Toc6627649_211673320"/>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پیش از شروع بحث، بیان چند مطلب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درباره حجیت زیارت عاشورای معروف که شامل بر صد لعن و سلام است، می‌باشد و تلاش</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پاسخ به</w:t>
      </w:r>
    </w:p>
    <w:p>
      <w:pPr>
        <w:pStyle w:val="BookText"/>
        <w:rPr/>
      </w:pPr>
      <w:r>
        <w:rPr>
          <w:rFonts w:ascii="IRNazanin" w:hAnsi="IRNazanin" w:eastAsia="IRNazanin"/>
          <w:color w:val="111111"/>
          <w:sz w:val="28"/>
          <w:sz w:val="28"/>
          <w:szCs w:val="28"/>
          <w:rtl w:val="true"/>
          <w:lang w:bidi="fa-IR"/>
        </w:rPr>
        <w:t>پندار بعضی از نویسندگان است که از یک قرن قبل به بهانه وحدت جامعه اسلامی، خواندن زیارت عاشورا را دامن زدن به اختلاف بین شیعه و سنی دانسته و درصدد برآمده‌اند که از راه ضعف سند، آن را از اعتبار ساقط‍‌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حجیت و اعتبار این زیارت مقدس و شریف با ده روش به اثبات می‌رسد، این روشها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روایی و رجالی، استفاده از شیوه رجالی و اثبات اعتبار آحاد راویان سند که میان متأخرین مرسوم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اعتبار متن از راه قرائن مفید علم یا اطمینان به صدور متن از معصوم که بین قدمای اصحاب مرسوم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اعتبار از راه قاعده تسامح در مستحبات که پشتوانه آن احادیث صحیحه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حبیب الله کاشانی و بعضی دیگر این راه را برگزیده‌اند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اعتبار توسط‍‌ اجماع قولی و عملی فقهای امامیه و سیره متشرعه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اعتبار از راه علوّ 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اعتبار از طریق برکات و ثمرات مرتّب بر خواندن این زیارت، که آن را برهان أنّ‌ می‌نامند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اعتبار به وسیله اسناد تاریخی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اعتبار از راه مکاشفات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اعتبار از راه رؤیاهای صادقه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 روش اخیر مبنی بر حجیت خواب و مکاشفات غیرمعصوم می‌باشد که پذیرش آن در بین امامیه به نحو موجبه جزئیه است و دست‌کم در این مجال به عنوان تأیید قابل پذیرش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اعتبار از راه شهرت روایی و عملی است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تمایل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متون و منابع کهن منابع زیارت عاشورا،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و کبیر شیخ طوسی</w:t>
      </w:r>
      <w:r>
        <w:rPr>
          <w:rStyle w:val="FootnoteAnchor"/>
          <w:rtl w:val="true"/>
        </w:rPr>
        <w:footnoteReference w:id="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مشهدی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این زیارت را به سه طریق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ابن قولویه به دو طریق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منتهی به علقمۀ بن محمد حضرمی و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صفوان بن مهران جمّال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مشهدی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که روایات این کتاب از ثقات اصحاب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توثیق عام محقق می‌شود و مرسلات این کتاب به مثابه مرسلات ابن ابی عمیر حجت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مرحوم آیت الله خوئی نسبت به روات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نگارنده بر این است که زیارت عاشورای معروف که مشتمل بر صد لعن و سلام است از زیارات صحیحه به اصطلاح قدما و نیز به اصطلاح متأخرین است و مفاد آن موافق با آیات قرآن و سنت قطعی است؛ زیرا این زیارت علاوه بر علوّ متن، مشتمل بر اصل تولای حق و تبرای از باطل، امر به معروف و نهی از منکر، نفرین بر ظالم و طرفداری از مظلوم، ترسیم صراط‍‌ مستقیم و تمیز آن از راه منحرفین</w:t>
      </w:r>
    </w:p>
    <w:p>
      <w:pPr>
        <w:pStyle w:val="BookText"/>
        <w:rPr/>
      </w:pPr>
      <w:r>
        <w:rPr>
          <w:rFonts w:ascii="IRNazanin" w:hAnsi="IRNazanin" w:eastAsia="IRNazanin"/>
          <w:color w:val="111111"/>
          <w:sz w:val="28"/>
          <w:sz w:val="28"/>
          <w:szCs w:val="28"/>
          <w:rtl w:val="true"/>
          <w:lang w:bidi="fa-IR"/>
        </w:rPr>
        <w:t>می‌باشدکه تماماً از ضروریات دین و مسلّمات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در نزد قدما به حدیثی گفته می‌شود که موثوق الصدور باشد و این وثوق صدور می‌تواند از ناحیه سلسله راویان یا از راه علو متن و قرائن مفید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هر دو جهت را داراست، نسبت به صحت نزد قدما محفوف به قراین بسیاری است که در مجموع وثوق به صدور را می‌رساند، از این‌رو در طول تاریخ مورد ترغیب علما و تشویق فقهای راستین و مراجع دین بوده است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علمی درباره آن مقاله یا کتاب نوشته‌اند</w:t>
      </w:r>
      <w:r>
        <w:rPr>
          <w:rStyle w:val="FootnoteAnchor"/>
          <w:rtl w:val="true"/>
        </w:rPr>
        <w:footnoteReference w:id="30"/>
      </w:r>
      <w:r>
        <w:rPr>
          <w:rFonts w:ascii="IRNazanin" w:hAnsi="IRNazanin" w:eastAsia="IRNazanin"/>
          <w:color w:val="111111"/>
          <w:sz w:val="28"/>
          <w:sz w:val="28"/>
          <w:szCs w:val="28"/>
          <w:rtl w:val="true"/>
          <w:lang w:bidi="fa-IR"/>
        </w:rPr>
        <w:t>و فواید و برکات آن بر همه اهل اسلام روشن و هویدا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پیش‌تر گفته شد، برخی اظهار داشته‌اند این زیارت، برگشت به تاریخ گذشته و موجب تفرقه بین مسلمانان است و مصلحت در حذف فقرات حاوی لعن بر قاتلان سید الشهداء می‌باشد؛ زیرا مانع وحدت است و ما نباید وحدت مسلمین را فدای یک امر تاریخی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مسؤول کار خود می‌باشند و ما هم مسؤول حفظ‍‌ وحدت مسلمانان هستیم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اینان باید گفت که تشخیص این امر به عهده اولیای مسلمین است، هرگاه مقامات مسؤول لزوم ترک امری را برای انجام امر مهم‌تری تشخیص‌دهند، آن را به عنوان امر ثانوی ونه اولی و از باب تقدیم اهم برمهم به هنگام مزاحمت در مقام اجرا وامتثال احکام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نزد شیعیان از امور اعتقادی است که با نصب خدای متعال و با ابلاغ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و مصادیق آن ائمه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اولین آنان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آنان حضرت مهدی موعود امام زمان حجت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انکار</w:t>
      </w:r>
    </w:p>
    <w:p>
      <w:pPr>
        <w:pStyle w:val="BookText"/>
        <w:rPr/>
      </w:pPr>
      <w:r>
        <w:rPr>
          <w:rFonts w:ascii="IRNazanin" w:hAnsi="IRNazanin" w:eastAsia="IRNazanin"/>
          <w:color w:val="111111"/>
          <w:sz w:val="28"/>
          <w:sz w:val="28"/>
          <w:szCs w:val="28"/>
          <w:rtl w:val="true"/>
          <w:lang w:bidi="fa-IR"/>
        </w:rPr>
        <w:t>امامت یکی از آنان مساوی با انکار امامت همگی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 پیوسته تا پایان عمر دنیا باقی است و در این زمان ولایت و امامت بر عهده امام دوازدهم است که در پرده استتار و منتظر فرمان خدا برای ظهور و تأسیس حکومت عدل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پرداختن به امر امامت و برگشت به تاریخ، پرداختن به یک امر تاریخی محض نیست، بلکه در واقع بررسی یک امر کلامی و عقیدتی است و دلیل کلامی بودن آن حدیث قطعی الصدور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امام زمانه مات میتة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حدیث قطعی الصدور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امتی ثلاثة وسبعین فرقة منها فرقة ناجیة والباقی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زنده نگه داشتن حادثه کربلا، احیای ارزش های اسلامی است، نه بررسی و پرداختن به یک حادثه صرفاً تاریخی، و آن‌چه نباید به آن پرداخت امور تاریخی بیهوده و بی هدف است، نه وقایع پیام‌آور و حافظ‍‌ ارزشها</w:t>
      </w:r>
      <w:r>
        <w:rPr>
          <w:rFonts w:eastAsia="IRNazanin" w:cs="IRNazanin"/>
          <w:color w:val="111111"/>
          <w:sz w:val="28"/>
          <w:szCs w:val="28"/>
          <w:rtl w:val="true"/>
          <w:lang w:bidi="fa-IR"/>
        </w:rPr>
        <w:t>.</w:t>
      </w:r>
      <w:bookmarkStart w:id="35" w:name="pg810_5597"/>
    </w:p>
    <w:p>
      <w:pPr>
        <w:pStyle w:val="BookText"/>
        <w:rPr/>
      </w:pPr>
      <w:bookmarkEnd w:id="35"/>
      <w:r>
        <w:rPr>
          <w:rFonts w:ascii="IRNazanin" w:hAnsi="IRNazanin" w:eastAsia="IRNazanin"/>
          <w:color w:val="111111"/>
          <w:sz w:val="28"/>
          <w:sz w:val="28"/>
          <w:szCs w:val="28"/>
          <w:rtl w:val="true"/>
          <w:lang w:bidi="fa-IR"/>
        </w:rPr>
        <w:t>شد مکرّر عزای او که همه بشوند آگه از مرام حسین</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مجسّم و ممثّل تمام ارزش‌ها و اهداف مقدس انبیا و اولیا است که باید تا ابد راه و روش او زنده و محفوظ‍‌ بماند و این زیارت برای تحقق اهداف امام باید همه ساله، بلکه همه روزه خوانده شود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کربلا وکلّ‌ 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نسل های بعد به فراموشی سپرده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نخست</w:t>
      </w:r>
    </w:p>
    <w:p>
      <w:pPr>
        <w:pStyle w:val="Heading4"/>
        <w:numPr>
          <w:ilvl w:val="3"/>
          <w:numId w:val="1"/>
        </w:numPr>
        <w:rPr/>
      </w:pPr>
      <w:bookmarkStart w:id="36" w:name="__RefHeading___Toc6627651_211673320"/>
      <w:bookmarkStart w:id="37" w:name="_Toc14"/>
      <w:bookmarkEnd w:id="36"/>
      <w:r>
        <w:rPr>
          <w:rtl w:val="true"/>
        </w:rPr>
        <w:t>گفتار نخست</w:t>
      </w:r>
      <w:r>
        <w:rPr>
          <w:rtl w:val="true"/>
        </w:rPr>
        <w:t xml:space="preserve">: </w:t>
      </w:r>
      <w:r>
        <w:rPr>
          <w:rtl w:val="true"/>
        </w:rPr>
        <w:t>بررسی روش های اثبات اعتبار زیارت عاشورا</w:t>
      </w:r>
      <w:bookmarkEnd w:id="37"/>
    </w:p>
    <w:p>
      <w:pPr>
        <w:pStyle w:val="Heading5"/>
        <w:numPr>
          <w:ilvl w:val="4"/>
          <w:numId w:val="1"/>
        </w:numPr>
        <w:rPr/>
      </w:pPr>
      <w:bookmarkStart w:id="38" w:name="__RefHeading___Toc6627653_211673320"/>
      <w:bookmarkStart w:id="39" w:name="_Toc15"/>
      <w:bookmarkEnd w:id="38"/>
      <w:r>
        <w:rPr/>
        <w:t>1</w:t>
      </w:r>
      <w:r>
        <w:rPr>
          <w:rtl w:val="true"/>
        </w:rPr>
        <w:t xml:space="preserve">- </w:t>
      </w:r>
      <w:r>
        <w:rPr>
          <w:rtl w:val="true"/>
        </w:rPr>
        <w:t>روش متأخرین</w:t>
      </w:r>
      <w:bookmarkEnd w:id="39"/>
    </w:p>
    <w:p>
      <w:pPr>
        <w:pStyle w:val="Heading6"/>
        <w:numPr>
          <w:ilvl w:val="5"/>
          <w:numId w:val="1"/>
        </w:numPr>
        <w:rPr/>
      </w:pPr>
      <w:bookmarkStart w:id="40" w:name="__RefHeading___Toc6627655_211673320"/>
      <w:bookmarkStart w:id="41" w:name="_Toc16"/>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اینک با توجه به آنچه گفته شد وارد بررسی سند به شیوه متأخرین و جواب بعضی از شبهات در مورد این زیارت شریف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گفته شد، زیارت عاشورا در کتاب‌های مصباح کبیر و صغیر شیخ طوسی و کامل الزیارات ابن قولویه و مصباح الزائر ابن طاووس و المزار الکبیر ابن مشهدی و بحار الانوار و کتاب‌های دیگر مذکور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بعضی نوشته‌اند این زیارت طبق نوشته سید بن طاووس در مصباح الزائر، در کتاب مصباح کبیر شیخ طوسی بدون صد لعن و صد سلام است، لذا مرحوم سید بن طاووس زیارت کامل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مصباح صغیر شیخ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مستشکل با این کلام هم کتاب</w:t>
      </w:r>
    </w:p>
    <w:p>
      <w:pPr>
        <w:pStyle w:val="BookText"/>
        <w:rPr/>
      </w:pPr>
      <w:r>
        <w:rPr>
          <w:rFonts w:ascii="IRNazanin" w:hAnsi="IRNazanin" w:eastAsia="IRNazanin"/>
          <w:color w:val="111111"/>
          <w:sz w:val="28"/>
          <w:sz w:val="28"/>
          <w:szCs w:val="28"/>
          <w:rtl w:val="true"/>
          <w:lang w:bidi="fa-IR"/>
        </w:rPr>
        <w:t>مصباح کبیر شیخ را از مدار خارج می‌کند و هم مصباح صغیر را دچار خدشه می‌نماید و هم سید بن طاووس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زیارت کامل را منحصر به مصباح صغیر و کتاب کامل الزیارات کرده است و این را دلیل تحریف به زیاده در نسخه‌های دیگر مصباح کبیر دانسته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لیکن این که متن کامل زیارت، منحصر به این دو کتاب باشد، مردود است؛ زیرا در کتاب های دیگر که یکی از آنها کتاب المزار الکبیر ابن مشهدی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مؤلف در مقدمه آن تضمین وثاقت راویان سند احادیث آن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به نحو کامل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مؤلف این کتاب مرحوم جعفر بن محمد مشهدی از علمای مورد وثوق می‌باشد بی‌گمان با تضمین مؤلف، روات کتاب توثیق کلی می‌شوند و مرسلات آن کتاب در حکم مسانید معتبر شناخته می‌شود و در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ادعای تحریف این زیارت، افترایی بیش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بحث سند اظهار داشته است که در اعتبار روایت شک و تردیدی نیست و علمای شیعه در تمامی اعصار و تطاول ایام به این روایت پایبند بوده و غالباً آن را از اوراد لازمه و اذکار دائمه خود قرار داده‌اند</w:t>
      </w:r>
      <w:r>
        <w:rPr>
          <w:rFonts w:eastAsia="IRNazanin" w:cs="IRNazanin"/>
          <w:color w:val="111111"/>
          <w:sz w:val="28"/>
          <w:szCs w:val="28"/>
          <w:rtl w:val="true"/>
          <w:lang w:bidi="fa-IR"/>
        </w:rPr>
        <w:t>.</w:t>
      </w:r>
      <w:bookmarkStart w:id="42" w:name="pg810_5599"/>
    </w:p>
    <w:p>
      <w:pPr>
        <w:pStyle w:val="BookText"/>
        <w:rPr/>
      </w:pPr>
      <w:bookmarkEnd w:id="42"/>
      <w:r>
        <w:rPr>
          <w:rFonts w:ascii="IRNazanin" w:hAnsi="IRNazanin" w:eastAsia="IRNazanin"/>
          <w:color w:val="111111"/>
          <w:sz w:val="28"/>
          <w:sz w:val="28"/>
          <w:szCs w:val="28"/>
          <w:rtl w:val="true"/>
          <w:lang w:bidi="fa-IR"/>
        </w:rPr>
        <w:t>با وجود این‌که بعضی سندهای آن صحیح و بعضی حسن است و فی الجمله وثاقت سند بر مشرب تحقیق به هیچ وجه جای تأمّل نیست، بدین ترتیب احدی از علما در این جهت سخنی نگفته و تأملی نکرده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هر حال زیارت عاشورا که مشتمل بر صد لعن و سلام می‌باشد از امام محمد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امامیه به چند طریق مذکور است</w:t>
      </w:r>
      <w:r>
        <w:rPr>
          <w:rFonts w:eastAsia="IRNazanin" w:cs="IRNazanin"/>
          <w:color w:val="111111"/>
          <w:sz w:val="28"/>
          <w:szCs w:val="28"/>
          <w:rtl w:val="true"/>
          <w:lang w:bidi="fa-IR"/>
        </w:rPr>
        <w:t>.</w:t>
      </w:r>
    </w:p>
    <w:p>
      <w:pPr>
        <w:pStyle w:val="Heading6"/>
        <w:numPr>
          <w:ilvl w:val="5"/>
          <w:numId w:val="1"/>
        </w:numPr>
        <w:rPr/>
      </w:pPr>
      <w:bookmarkStart w:id="43" w:name="__RefHeading___Toc6627657_211673320"/>
      <w:bookmarkStart w:id="44" w:name="_Toc17"/>
      <w:bookmarkEnd w:id="43"/>
      <w:r>
        <w:rPr>
          <w:rtl w:val="true"/>
        </w:rPr>
        <w:t>الف</w:t>
      </w:r>
      <w:r>
        <w:rPr>
          <w:rtl w:val="true"/>
        </w:rPr>
        <w:t xml:space="preserve">- </w:t>
      </w:r>
      <w:r>
        <w:rPr>
          <w:rtl w:val="true"/>
        </w:rPr>
        <w:t>بررسی سند زیارت در کتاب کامل الزیارات</w:t>
      </w:r>
      <w:bookmarkEnd w:id="44"/>
    </w:p>
    <w:p>
      <w:pPr>
        <w:pStyle w:val="BookText"/>
        <w:rPr/>
      </w:pPr>
      <w:r>
        <w:rPr>
          <w:rFonts w:ascii="IRNazanin" w:hAnsi="IRNazanin" w:eastAsia="IRNazanin"/>
          <w:color w:val="111111"/>
          <w:sz w:val="28"/>
          <w:sz w:val="28"/>
          <w:szCs w:val="28"/>
          <w:rtl w:val="true"/>
          <w:lang w:bidi="fa-IR"/>
        </w:rPr>
        <w:t xml:space="preserve">جعفر بن محمد بن قولویه در کتاب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دو سند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داود و غیره از محمد بن موسی همدانی از محمد بن خالد طیالسی از سیف بن عمیره و صالح بن عقبه از علقمه بن محمد حضرمی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از صالح بن عقبه از مالک جهنی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قولویه در مقدمه کتاب کامل الزیارات فرموده‌اند روایاتی که در این کتاب درج شده همگی از مشایخ ثقات واصل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وی با این گفتار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را توثیق کرده است، البته به عقیده اکثر علما، این جمله تنها مربوط‍‌ به آخرین حلقه نزولی سند است؛ یعنی افرادی که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رابطه استادی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می‌باشند و آنها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مشایخ بدون واسطه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چون حکیم بن داود در آخرین حلقه نزولی است به هر دو وجه مشمول توثیق ابن قولویه می‌شود</w:t>
      </w:r>
      <w:r>
        <w:rPr>
          <w:rFonts w:eastAsia="IRNazanin" w:cs="IRNazanin"/>
          <w:color w:val="111111"/>
          <w:sz w:val="28"/>
          <w:szCs w:val="28"/>
          <w:rtl w:val="true"/>
          <w:lang w:bidi="fa-IR"/>
        </w:rPr>
        <w:t>.</w:t>
      </w:r>
      <w:r>
        <w:rPr>
          <w:rStyle w:val="FootnoteAnchor"/>
          <w:rtl w:val="true"/>
        </w:rPr>
        <w:footnoteReference w:id="36"/>
      </w:r>
      <w:bookmarkStart w:id="45" w:name="pg810_5601"/>
    </w:p>
    <w:p>
      <w:pPr>
        <w:pStyle w:val="BookText"/>
        <w:rPr/>
      </w:pPr>
      <w:bookmarkEnd w:id="45"/>
      <w:r>
        <w:rPr>
          <w:rFonts w:ascii="IRNazanin" w:hAnsi="IRNazanin" w:eastAsia="IRNazanin"/>
          <w:color w:val="111111"/>
          <w:sz w:val="28"/>
          <w:sz w:val="28"/>
          <w:szCs w:val="28"/>
          <w:rtl w:val="true"/>
          <w:lang w:bidi="fa-IR"/>
        </w:rPr>
        <w:t>محمد بن موسی همدانی نیز گرچه توثیق صریح ندارد، ولی نجاشی او را ذکر کرده و اظهار نموده است که قمیون گفته‌اند وی غالی و نزد بعضی، از جاعلین است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نجاشی در مقدمه کتابش گفته است که من از سلف صالح در این کتاب درج می‌کنم و چون به نقل دیگران اکتفا کرده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زیر سؤال برده است و نه محمد بن موسی را، از این شیوه کلام کشف می‌شود محمد بن موسی نزد ایشان نقطه ضعف ندارد و عموم سلف صالح شامل او</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محمد بن خالد طیالسی را هم ذکر نموده و جرحی در باره وی ارائه نکرده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حلقه سوم از سند اول، دو نفر قرار دارند؛ سیف بن عمیره که ثقه است و دومین آنان صالح بن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چنانچه صالح توثیق نشود، ضرری به سند وارد نمی‌گردد و علقمۀ بن محمد حضرمی هم در سند شیخ هم طراز صفوان است که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از آن‌جا که صاحب شفاء الصدور از عهده این بحث به نحو اکمل بر آمده‌اند مشتاقان برای استفاده بیشتر می‌توانند به آن رجوع کنند</w:t>
      </w:r>
      <w:r>
        <w:rPr>
          <w:rFonts w:eastAsia="IRNazanin" w:cs="IRNazanin"/>
          <w:color w:val="111111"/>
          <w:sz w:val="28"/>
          <w:szCs w:val="28"/>
          <w:rtl w:val="true"/>
          <w:lang w:bidi="fa-IR"/>
        </w:rPr>
        <w:t>.</w:t>
      </w:r>
    </w:p>
    <w:p>
      <w:pPr>
        <w:pStyle w:val="Heading6"/>
        <w:numPr>
          <w:ilvl w:val="5"/>
          <w:numId w:val="1"/>
        </w:numPr>
        <w:rPr/>
      </w:pPr>
      <w:bookmarkStart w:id="46" w:name="__RefHeading___Toc6627659_211673320"/>
      <w:bookmarkStart w:id="47" w:name="_Toc18"/>
      <w:bookmarkEnd w:id="46"/>
      <w:r>
        <w:rPr>
          <w:rtl w:val="true"/>
        </w:rPr>
        <w:t>ب</w:t>
      </w:r>
      <w:r>
        <w:rPr>
          <w:rtl w:val="true"/>
        </w:rPr>
        <w:t xml:space="preserve">- </w:t>
      </w:r>
      <w:r>
        <w:rPr>
          <w:rtl w:val="true"/>
        </w:rPr>
        <w:t>بررسی سند زیارت در کتاب مصباح المتهجد</w:t>
      </w:r>
      <w:bookmarkEnd w:id="47"/>
    </w:p>
    <w:p>
      <w:pPr>
        <w:pStyle w:val="BookText"/>
        <w:rPr/>
      </w:pPr>
      <w:r>
        <w:rPr>
          <w:rFonts w:ascii="IRNazanin" w:hAnsi="IRNazanin" w:eastAsia="IRNazanin"/>
          <w:color w:val="111111"/>
          <w:sz w:val="28"/>
          <w:sz w:val="28"/>
          <w:szCs w:val="28"/>
          <w:rtl w:val="true"/>
          <w:lang w:bidi="fa-IR"/>
        </w:rPr>
        <w:t>سند شیخ الطائفه در کتاب مصباح المتهجد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این کتاب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سند 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سند زیارت را نقل کرده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مختصر ابتدا نظر به سند سوم است که منتهی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مزبور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طیالسی از سیف بن عمیره نقل می‌کند که به همراه صفوان بن مهران جمّال و جماعتی از اصحاب، بعد از آن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حیره به مدینه برگشته بود به نجف اشرف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اجتماع زیارت قبر</w:t>
      </w:r>
    </w:p>
    <w:p>
      <w:pPr>
        <w:pStyle w:val="BookText"/>
        <w:rPr/>
      </w:pPr>
      <w:r>
        <w:rPr>
          <w:rFonts w:ascii="IRNazanin" w:hAnsi="IRNazanin" w:eastAsia="IRNazanin"/>
          <w:color w:val="111111"/>
          <w:sz w:val="28"/>
          <w:sz w:val="28"/>
          <w:szCs w:val="28"/>
          <w:rtl w:val="true"/>
          <w:lang w:bidi="fa-IR"/>
        </w:rPr>
        <w:t>مطهر ابوالحسن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وقتی به محدوده مزار شریف رسیدیم، صفوان مشغول زیارت شد، ابتدا زیارت حضرت امیر را خواند و بعد از آن رو به طرف کربلا ایستاد و زیارت عاشورا را که از علقمه نقل شده بود خواند و پس از آن دعای معروف به همان دعای علقمه را که در واقع دعای صفوان است،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عمیره گوید من به صفوان گفتم علقمه بن محمد حضرمی زیارت عاشورا را برای ما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این دعایی که تو حالا خواندی در آن نبود صفوان درباره علقمه هیچ‌گونه قدحی وارد نکرد و فقط‍‌ گفت من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آمدم امام علاوه بر آنچه علقمه برای شما نقل کرده است این دعا را هم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مطالب استفاده می‌شود که علقمه در نزد صفوان مجهول الحال نبوده بلکه یک شخصیت علمی مورد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هم زیارت عاشورا را توجیه و هم وضع علقمه را روشن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بیشتر در کتاب شفاء الصدور مذکور است و به همین اندازه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سند دیگر که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 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بزیع از صالح و سیف بن عمیره از علقمه بن محمد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هم قابل تصحیح و توجیه فنی است؛ زیرا طریق شیخ به محمد بن اسماعیل بن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بزیع صحیح است و صالح بن</w:t>
      </w:r>
    </w:p>
    <w:p>
      <w:pPr>
        <w:pStyle w:val="BookText"/>
        <w:rPr/>
      </w:pPr>
      <w:r>
        <w:rPr>
          <w:rFonts w:ascii="IRNazanin" w:hAnsi="IRNazanin" w:eastAsia="IRNazanin"/>
          <w:color w:val="111111"/>
          <w:sz w:val="28"/>
          <w:sz w:val="28"/>
          <w:szCs w:val="28"/>
          <w:rtl w:val="true"/>
          <w:lang w:bidi="fa-IR"/>
        </w:rPr>
        <w:t>عقبه</w:t>
      </w:r>
      <w:r>
        <w:rPr>
          <w:rStyle w:val="FootnoteAnchor"/>
          <w:rtl w:val="true"/>
        </w:rPr>
        <w:footnoteReference w:id="38"/>
      </w:r>
      <w:r>
        <w:rPr>
          <w:rFonts w:ascii="IRNazanin" w:hAnsi="IRNazanin" w:eastAsia="IRNazanin"/>
          <w:color w:val="111111"/>
          <w:sz w:val="28"/>
          <w:sz w:val="28"/>
          <w:szCs w:val="28"/>
          <w:rtl w:val="true"/>
          <w:lang w:bidi="fa-IR"/>
        </w:rPr>
        <w:t>هم هرچند توثیق صریح ندارد، ولی نقل ابن بزیع اعتماد بر اوست و توثیق عملی محسوب می‌شود علاوه بر این در طبقه او سیف بن عمیره واقع شده که صریحاً مورد توثیق علمای علم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طبقه سند هم علقمه قرار دارد که پیش‌تر وضع او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طیالسی از سیف بن عمیره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طیالسی از کسانی است که هم در سند کامل الزیارات و هم در سند تفسیر علی بن ابراهیم واقع شده است و هم در سند دیگر که ذکر شد مورد اعتماد ابن بزیع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هر سه سند شیخ در کتاب مصباح معتبر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زیارت عاشورا به روش متأخرین که تنویع اخبار آحاد به صحیح، حسن، موثق و ضعیف است، زیارتی معتبر و دارای سند قوی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برای روز عاشورا چند زیارت در کتاب های امامیه وجود دارد، اما مورد بحث ما زیارتی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زیارت عاشورای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این زیارت دارای مقدّمات، آداب، تعقیبات و ادعیه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ادعیه و آداب که مربوط‍‌ به قبل و بعد زیارت می‌باشد مورد بحث نیست، بلکه خود زیارت مطلوب و مورد نظر می‌باشد و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به دعایی که در سجده خوانده می‌شود</w:t>
      </w:r>
      <w:bookmarkStart w:id="48" w:name="pg810_5604"/>
    </w:p>
    <w:p>
      <w:pPr>
        <w:pStyle w:val="BookText"/>
        <w:rPr/>
      </w:pPr>
      <w:bookmarkEnd w:id="48"/>
      <w:r>
        <w:rPr>
          <w:rFonts w:ascii="IRNazanin" w:hAnsi="IRNazanin" w:eastAsia="IRNazanin"/>
          <w:color w:val="111111"/>
          <w:sz w:val="28"/>
          <w:sz w:val="28"/>
          <w:szCs w:val="28"/>
          <w:rtl w:val="true"/>
          <w:lang w:bidi="fa-IR"/>
        </w:rPr>
        <w:t>خاتمه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سجده، علقمه که راوی آن زیارت است گفته است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هر روز آن حضرت را از منزل خود زیارت کنی انجام بده و برای تو تمام ثواب‌ها که گفته شد،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با آداب و تشریفات در کتاب مصباح کبیر و مصباح صغیر شیخ طوسی و مصباح الزائر سید بن طاووس و بحار الانوار و زاد المعاد و تحفۀ الزائر مرحوم مجلسی با ذکر سند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بدون دعای بعد از آن در کتاب کامل الزیارات ابن قولویه و المزار الکبیر ابن مشهدی با ذکر سند و در مصباح کفعمی بدون ذکر سند روایت شده است و چنان که پیش‌تر گفتیم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علمی درباره آن به صورت کتاب مستقل یا مقاله اظهار نظر کرده‌اند</w:t>
      </w:r>
      <w:r>
        <w:rPr>
          <w:rFonts w:eastAsia="IRNazanin" w:cs="IRNazanin"/>
          <w:color w:val="111111"/>
          <w:sz w:val="28"/>
          <w:szCs w:val="28"/>
          <w:rtl w:val="true"/>
          <w:lang w:bidi="fa-IR"/>
        </w:rPr>
        <w:t>.</w:t>
      </w:r>
    </w:p>
    <w:p>
      <w:pPr>
        <w:pStyle w:val="Heading5"/>
        <w:numPr>
          <w:ilvl w:val="4"/>
          <w:numId w:val="1"/>
        </w:numPr>
        <w:rPr/>
      </w:pPr>
      <w:bookmarkStart w:id="49" w:name="__RefHeading___Toc6627661_211673320"/>
      <w:bookmarkStart w:id="50" w:name="_Toc19"/>
      <w:bookmarkEnd w:id="49"/>
      <w:r>
        <w:rPr/>
        <w:t>2</w:t>
      </w:r>
      <w:r>
        <w:rPr>
          <w:rtl w:val="true"/>
        </w:rPr>
        <w:t xml:space="preserve">- </w:t>
      </w:r>
      <w:r>
        <w:rPr>
          <w:rtl w:val="true"/>
        </w:rPr>
        <w:t>روش قدما</w:t>
      </w:r>
      <w:bookmarkEnd w:id="50"/>
    </w:p>
    <w:p>
      <w:pPr>
        <w:pStyle w:val="BookText"/>
        <w:rPr/>
      </w:pPr>
      <w:r>
        <w:rPr>
          <w:rFonts w:ascii="IRNazanin" w:hAnsi="IRNazanin" w:eastAsia="IRNazanin"/>
          <w:color w:val="111111"/>
          <w:sz w:val="28"/>
          <w:sz w:val="28"/>
          <w:szCs w:val="28"/>
          <w:rtl w:val="true"/>
          <w:lang w:bidi="fa-IR"/>
        </w:rPr>
        <w:t>آن‌چه تاکنون گفته شد، بررسی سند به روش متأخرین بود که خبر واحد را</w:t>
      </w:r>
    </w:p>
    <w:p>
      <w:pPr>
        <w:pStyle w:val="BookText"/>
        <w:rPr/>
      </w:pPr>
      <w:r>
        <w:rPr>
          <w:rFonts w:ascii="IRNazanin" w:hAnsi="IRNazanin" w:eastAsia="IRNazanin"/>
          <w:color w:val="111111"/>
          <w:sz w:val="28"/>
          <w:sz w:val="28"/>
          <w:szCs w:val="28"/>
          <w:rtl w:val="true"/>
          <w:lang w:bidi="fa-IR"/>
        </w:rPr>
        <w:t>به چهار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حسن، موثق و ضعیف تقسیم کرده‌اند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قدما، روایات را با قرائن داخلی و خارجی به صحیح و ضعیف تقسیم نموده و اخبار کتاب های معتبر را محفوف به قرینه و مورد وثوق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تا زمان علامه حلی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گفته شد مرحوم شیخ بهاء الدین عاملی و مرحوم صاحب وسائل این قرائن را جمع‌آوری کرده‌اند که عمدۀ آنها، ذکر روایت در اصول معتمده متعدّد یا تکرار در اصل واحد، استناد مشهور قدما به آن، موافقت با محکمات کتاب و سنت قطعی، موافقت با عقل بدیهی و فطرت طبیعی، علوّ متن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بهاء الدین عاملی فرموده‌اند که این قرائن به مرور زمان از بین رفته‌اند از این‌رو علامه و پیروان وی به تنویع اخبار به چهار دسته قائل شده و حجیت را دائر مدار بررسی سند دانسته‌اند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لیکن مرحوم صاحب وسائل فرموده‌اند قرائنی که گفته شد به قوّت خود باقی است و ما چیزی ازآن‌ها را از دست نداده‌ایم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 این عقیده است که با جمع‌آوری نسخه‌های خطی و پیدایش صنعت چاپ و ارتباط‍‌ با دیگر کشور های</w:t>
      </w:r>
    </w:p>
    <w:p>
      <w:pPr>
        <w:pStyle w:val="BookText"/>
        <w:rPr/>
      </w:pPr>
      <w:r>
        <w:rPr>
          <w:rFonts w:ascii="IRNazanin" w:hAnsi="IRNazanin" w:eastAsia="IRNazanin"/>
          <w:color w:val="111111"/>
          <w:sz w:val="28"/>
          <w:sz w:val="28"/>
          <w:szCs w:val="28"/>
          <w:rtl w:val="true"/>
          <w:lang w:bidi="fa-IR"/>
        </w:rPr>
        <w:t>جهان و بررسی اکثر قرائن موجود توسط‍‌ محققان، وثوق به صدور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به مطلقِ‌ خبر موثوق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ناحیه سند باشد و خواه از ناحیه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اخبار موجود در کتب اربعه را باید پذیرفت، مگر معارض داشته باشد که در صورت تعارض، به معیارهای رجالی رجوع می‌کنیم و بعضی از اخبار را بر بعضی دیگر ترجیح می‌دهیم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بهایی پس از ذکر شیوه قدما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عدول از شیوه قدما به رویه متأخرین، از بین رفتن قرائن و کتاب‌های روایی در اثر سلطه جباران بوده است، لذا آن روش ترک شده و به روش متأخرین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 شد قدما روایت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قرائن داخلی و خارجی استفاده می‌شد تصحیح می‌کردند، در حالی که متأخرین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مخبِری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صاحب وسائل فرموده‌اند از آن چه در زمان مشایخ</w:t>
      </w:r>
    </w:p>
    <w:p>
      <w:pPr>
        <w:pStyle w:val="BookText"/>
        <w:rPr/>
      </w:pPr>
      <w:r>
        <w:rPr>
          <w:rFonts w:ascii="IRNazanin" w:hAnsi="IRNazanin" w:eastAsia="IRNazanin"/>
          <w:color w:val="111111"/>
          <w:sz w:val="28"/>
          <w:sz w:val="28"/>
          <w:szCs w:val="28"/>
          <w:rtl w:val="true"/>
          <w:lang w:bidi="fa-IR"/>
        </w:rPr>
        <w:t>اصحاب هم چون مرحوم کلینی، مرحوم صدوق و مرحوم شیخ طوسی وجود داشته چیزی کم نشده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نگارنده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جدی فقها و پی بردن آنان به نقشه‌های جباران و نیرنگ دشمنان اسلام و نیز حفظ‍‌ اتصال طبقاتی فقهای امامیه که</w:t>
      </w:r>
    </w:p>
    <w:p>
      <w:pPr>
        <w:pStyle w:val="BookText"/>
        <w:rPr/>
      </w:pPr>
      <w:r>
        <w:rPr>
          <w:rFonts w:ascii="IRNazanin" w:hAnsi="IRNazanin" w:eastAsia="IRNazanin"/>
          <w:color w:val="111111"/>
          <w:sz w:val="28"/>
          <w:sz w:val="28"/>
          <w:szCs w:val="28"/>
          <w:rtl w:val="true"/>
          <w:lang w:bidi="fa-IR"/>
        </w:rPr>
        <w:t>با اهتمام مرحوم آیت الله بروجردی به پیروی از مرحوم علامه کاشف الغطاء انجام گردید همه چیز در جای خود محفوظ‍‌ مانده و افراط‍‌ بعضی و تفریط‍‌ برخی دیگر تأثیری در میراث فرهنگی شیعه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ممکن است گفته شود که تعدیل روات از باب شهادت است، از این رو نیاز به اخبار جزمی و حسی و بدون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 اکثر به یک واسطه هم در بعضی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بنابراین تعدیل روات از باب روایت و حکایت نیست تا با حدس فقیه آن هم بعد از فاصله صدها سال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که توثیق رجال حدیث از باب رجوع به اهل خُبره است، از این رو به قول یک خبره ثقه نیز اعتماد و اکتفا می‌شود و نیاز به عدالت و تعدّد هم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در جایی که از حس می‌توان گواهی داد، بی‌گمان گواه حسی مقدّم می‌باشد، ولی بعد از آن که استناد به حس متعذّر شد، رجوع به خبره راه گشای مشکل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صحنه تصادف که تا صحنه به هم نخورده است، گواهی حسی کارساز می‌باشد، لیکن اگر صحنه به‌هم بخورد لازم است به خبره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توثیق هم اگر گواهی حسی لازم باشد، میان گواهی نجاشی 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عدالت محمد بن مسلم که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 با زمان حاضر که بیش از هزار سال فاصله زمانی دارد،</w:t>
      </w:r>
    </w:p>
    <w:p>
      <w:pPr>
        <w:pStyle w:val="BookText"/>
        <w:rPr/>
      </w:pP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گواهی صاحب تنقیح المقال و قاموس الرجال و امثال آنان که خبرگان زمان ما می‌باشند از راه حدس است، گواهی نجاشی و شیخ و امثال ایشان هم غالباً حدسی است و آنان نیز با این مشکل دست به گریبان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انحصار توثیق و تعدیل به گواهی حسی، به ویژه اگر مثل صاحب مدارک و صاحب معالم تعدد عادل هم بدان ضمیمه شود، علاوه بر آن که دلیلی بر آن قائم نیست، نتیجه‌اش بایگانی شدن کتب اربعه خواهد بود، تا چه رسد به وسائل الشیعه و 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روش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باب محفوف بودن به قرائن کلی و جزئی موثوق الصدور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روایات به دو دسته تقسیم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 که موثوق الصدور می‌باشند و غیر آن که محکوم به ضعیف بودن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قدما طبق آن چه شیخ بهاء الدین عاملی و صاحب وسائل گفته‌اند، احادیث کتب اربعه و امثال آن که برگرفته از اصول معتمده و متون مشهوره و دارای علوّ متن و عمل مشهور و مطابق با عقل بدیهی و موافق با حسن و قبح عقلی و دارای آثار و برکات وجودی‌اند، حجت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روش متأخرین نیز هرگاه ایجاد وثوق و اطمینان نماید،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ما خبر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واحدی که سلسله راویان</w:t>
      </w:r>
      <w:bookmarkStart w:id="51" w:name="pg810_5608"/>
    </w:p>
    <w:p>
      <w:pPr>
        <w:pStyle w:val="BookText"/>
        <w:rPr/>
      </w:pPr>
      <w:bookmarkEnd w:id="51"/>
      <w:r>
        <w:rPr>
          <w:rFonts w:ascii="IRNazanin" w:hAnsi="IRNazanin" w:eastAsia="IRNazanin"/>
          <w:color w:val="111111"/>
          <w:sz w:val="28"/>
          <w:sz w:val="28"/>
          <w:szCs w:val="28"/>
          <w:rtl w:val="true"/>
          <w:lang w:bidi="fa-IR"/>
        </w:rPr>
        <w:t>آن ثقه‌اند یا خبر واحدی که مورد عمل مشهور از قدما قرار گرفته است، هر چند روات حدیث ثقه نباشند،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تمام روات از بزرگان ثقه باشند، ولی حدیث مورد اعراض مشهور باشد، در اثر این اعراض، اعتبار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پذیرفت که دسته‌بندی و تنویع اخبار به چهار نوع در مقام نامگذاری است و ربطی به حصر حجیت به بخش صحیح و حسن و موثق ندارد، بلکه هرگاه خبری مورد عمل قدمای اصحاب باشد حتی اگر از دسته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راه وثوق خبری که مستفاد از قرائن عقلی و نقلی است حجیت می‌یابد و در واقع همین نکته سرّ آن است که منکرین حجیت خبر واحد، مانند صاحب سرائر به بعضی از اخبار مرسل و ضعیف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که بر اساس این روش، فایده علم رجال منحصر به باب تعارض اخبار خواهد بود</w:t>
      </w:r>
      <w:r>
        <w:rPr>
          <w:rFonts w:eastAsia="IRNazanin" w:cs="IRNazanin"/>
          <w:color w:val="111111"/>
          <w:sz w:val="28"/>
          <w:szCs w:val="28"/>
          <w:rtl w:val="true"/>
          <w:lang w:bidi="fa-IR"/>
        </w:rPr>
        <w:t>.</w:t>
      </w:r>
    </w:p>
    <w:p>
      <w:pPr>
        <w:pStyle w:val="Heading5"/>
        <w:numPr>
          <w:ilvl w:val="4"/>
          <w:numId w:val="1"/>
        </w:numPr>
        <w:rPr/>
      </w:pPr>
      <w:bookmarkStart w:id="52" w:name="__RefHeading___Toc6627663_211673320"/>
      <w:bookmarkStart w:id="53" w:name="_Toc20"/>
      <w:bookmarkEnd w:id="52"/>
      <w:r>
        <w:rPr/>
        <w:t>3</w:t>
      </w:r>
      <w:r>
        <w:rPr>
          <w:rtl w:val="true"/>
        </w:rPr>
        <w:t xml:space="preserve">- </w:t>
      </w:r>
      <w:r>
        <w:rPr>
          <w:rtl w:val="true"/>
        </w:rPr>
        <w:t>اثبات اعتبار توسط‍‌ اجماع قولی و علمی</w:t>
      </w:r>
      <w:bookmarkEnd w:id="53"/>
    </w:p>
    <w:p>
      <w:pPr>
        <w:pStyle w:val="Heading6"/>
        <w:numPr>
          <w:ilvl w:val="5"/>
          <w:numId w:val="1"/>
        </w:numPr>
        <w:rPr/>
      </w:pPr>
      <w:bookmarkStart w:id="54" w:name="__RefHeading___Toc6627665_211673320"/>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یکی از ادّله صدور زیارت عاشورا، اجماع فقها از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حاضر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زیارت عاشورا تا آن مقدار که در کتاب کامل الزیارات ذکر شده است مورد توافق علمای امامیه بوده است</w:t>
      </w:r>
    </w:p>
    <w:p>
      <w:pPr>
        <w:pStyle w:val="BookText"/>
        <w:rPr/>
      </w:pPr>
      <w:r>
        <w:rPr>
          <w:rFonts w:ascii="IRNazanin" w:hAnsi="IRNazanin" w:eastAsia="IRNazanin"/>
          <w:color w:val="111111"/>
          <w:sz w:val="28"/>
          <w:sz w:val="28"/>
          <w:szCs w:val="28"/>
          <w:rtl w:val="true"/>
          <w:lang w:bidi="fa-IR"/>
        </w:rPr>
        <w:t>و اختلاف در زاید بر آن مقدار می‌باشد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شفاء الصدور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بالجمله، از زیارت عاشورا برکات اخروی و منافع دنیوی و آثار غریب و خواص عجیب در قضای حاجات و نیل به مقاصد و حصول مطالب آن‌قدر دیده شده که نمی‌توان احصا کرد و در بعضی رؤیاهای صادقه که حکم مکاشفات</w:t>
      </w:r>
    </w:p>
    <w:p>
      <w:pPr>
        <w:pStyle w:val="BookText"/>
        <w:rPr/>
      </w:pPr>
      <w:r>
        <w:rPr>
          <w:rFonts w:ascii="IRNazanin" w:hAnsi="IRNazanin" w:eastAsia="IRNazanin"/>
          <w:color w:val="111111"/>
          <w:sz w:val="28"/>
          <w:sz w:val="28"/>
          <w:szCs w:val="28"/>
          <w:rtl w:val="true"/>
          <w:lang w:bidi="fa-IR"/>
        </w:rPr>
        <w:t>حقه را دارد، خصایص عظیمه و منافع جلیله از او معلوم شده که نمی‌توان برشمرد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یکی از مراجع عصر در این 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زیارت عاشورا گواه بر عظمت آن است، به ویژه با ملاحظه آن چه در سند زیارت رسیده است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زیارت و دعا را بخوان و بر آن مواظبت کن، به درستی که من چند چیز را برخواننده آن تضمین می‌کنم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زیارتش قبول شود،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 و کوشش وی مشکور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حاجات او هر چه باشد، برآورده شود و نا امید از درگاه خدا بر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با این ضمان از پدرم یافتم و پدرم از پدرش تا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 نیز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از جبرئیل و</w:t>
      </w:r>
    </w:p>
    <w:p>
      <w:pPr>
        <w:pStyle w:val="BookText"/>
        <w:rPr/>
      </w:pPr>
      <w:r>
        <w:rPr>
          <w:rFonts w:ascii="IRNazanin" w:hAnsi="IRNazanin" w:eastAsia="IRNazanin"/>
          <w:color w:val="111111"/>
          <w:sz w:val="28"/>
          <w:sz w:val="28"/>
          <w:szCs w:val="28"/>
          <w:rtl w:val="true"/>
          <w:lang w:bidi="fa-IR"/>
        </w:rPr>
        <w:t>او هم از خدای متعال، هر کدام این زیارت را با این ضمان تضمین کرده‌اند و خداوند به ذات اقدس خود قسم یاد نموده است که هرکس این زیارت و دعا را بخواند، دعا و زیارتش را می‌پذیرم و خواسته اش هر چه باشد، برآورده می‌سازم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از این نقل استفاده می‌شود که زیارت عاشورا از احادیث قدسی است و همین مطالب سبب شده است که علما و استادان ما با آن همه فعالیت‌های علمی و مراجعاتی که داشتند به خواندن آن مقید بودند تا جایی که استاد ما مرحوم حاج شیخ محمد حسین اصفهانی از خداوند خواسته بودند که در آخر عمرشان زیارت</w:t>
      </w:r>
    </w:p>
    <w:p>
      <w:pPr>
        <w:pStyle w:val="BookText"/>
        <w:rPr/>
      </w:pPr>
      <w:r>
        <w:rPr>
          <w:rFonts w:ascii="IRNazanin" w:hAnsi="IRNazanin" w:eastAsia="IRNazanin"/>
          <w:color w:val="111111"/>
          <w:sz w:val="28"/>
          <w:sz w:val="28"/>
          <w:szCs w:val="28"/>
          <w:rtl w:val="true"/>
          <w:lang w:bidi="fa-IR"/>
        </w:rPr>
        <w:t>عاشورا بخوانند و سپس قبض روح شوند و دعایشان هم مستجاب شد و پس از پایان این زیارت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صدرای بادکوبه‌ای با تبحرّش در علوم عقلی و نقلی آن‌چنان مقید به زیارت عاشورا بود که به هیچ عنوان آن را ترک نکرد و کسی باورش نمی‌شد که ایشان این چنین پایبند به عبادات و زیارت عاشورا 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مرحوم علامه مجلسی نقل شده است که در میان شاگردان فاضل مرحوم شیخ طوسی که درجه اجتهاد داشته‌اند، بیش</w:t>
      </w:r>
    </w:p>
    <w:p>
      <w:pPr>
        <w:pStyle w:val="BookText"/>
        <w:rPr/>
      </w:pPr>
      <w:r>
        <w:rPr>
          <w:rFonts w:ascii="IRNazanin" w:hAnsi="IRNazanin" w:eastAsia="IRNazanin"/>
          <w:color w:val="111111"/>
          <w:sz w:val="28"/>
          <w:sz w:val="28"/>
          <w:szCs w:val="28"/>
          <w:rtl w:val="true"/>
          <w:lang w:bidi="fa-IR"/>
        </w:rPr>
        <w:t>از سیصد نفر از خاصه و افزون بر این تعداد از عامه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بنی‌عباس حکومت می‌کردند و به نوعی در تعظیم و تکریم علما اهتمام بسیار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یک صندلی برای شیخ تخصیص داده بودند تا تدریس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خلفای عباسی برای شخص وحید عصر خود هر کسی که بود، یک صندلی رسمی تخصیص می‌دادند تا روی آن تدریس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عظیم همه گونه مذاکرات علمی در اصول و فروع حتی در امامت نیز مطرح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نزد خلیفه وقت سعایت کردند که شیخ طوسی و اتباع او صحابه را سب می‌کنند، چنان که در کتاب مصباح خود گوید از دعاهای روز عاشورا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 انتَ‌ اوّل ظالمٍ‌ باللعنِ‌ منّی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دستورخلیفه شیخ و کتاب مصباح او را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از حقیقت امر مستحضر شد به الهام خداوندی گفت که مراد از</w:t>
      </w:r>
      <w:bookmarkStart w:id="56" w:name="pg810_5611"/>
    </w:p>
    <w:p>
      <w:pPr>
        <w:pStyle w:val="BookText"/>
        <w:rPr/>
      </w:pPr>
      <w:bookmarkEnd w:id="56"/>
      <w:r>
        <w:rPr>
          <w:rFonts w:ascii="IRNazanin" w:hAnsi="IRNazanin" w:eastAsia="IRNazanin"/>
          <w:color w:val="111111"/>
          <w:sz w:val="28"/>
          <w:sz w:val="28"/>
          <w:szCs w:val="28"/>
          <w:rtl w:val="true"/>
          <w:lang w:bidi="fa-IR"/>
        </w:rPr>
        <w:t>این جمله‌ها آن نیست که به عرض خلیفه رسانیده‌اند، بلکه مراد از ظالم اول قابیل است که قاتل برادر خود هابیل می‌باشد و دومی پی‌کننده ناقه صالح و سومی قاتل یحیی بن زکریا و چهارمی عبدالرحمان بن ملجم مرادی قاتل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عذر او را قبول کرد و به مراتب تجلیل شیخ</w:t>
      </w:r>
    </w:p>
    <w:p>
      <w:pPr>
        <w:pStyle w:val="BookText"/>
        <w:rPr/>
      </w:pPr>
      <w:r>
        <w:rPr>
          <w:rFonts w:ascii="IRNazanin" w:hAnsi="IRNazanin" w:eastAsia="IRNazanin"/>
          <w:color w:val="111111"/>
          <w:sz w:val="28"/>
          <w:sz w:val="28"/>
          <w:szCs w:val="28"/>
          <w:rtl w:val="true"/>
          <w:lang w:bidi="fa-IR"/>
        </w:rPr>
        <w:t>افزوده شد و آن ساعی سخن چین هم به کیفر رسید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این قطعه تاریخی به‌خوبی استفاده می‌شود که زیارت عاشورای معروف، به‌گونه‌ای مورد عمل مشهور بوده که امکان انکار آن وجود نداشته است، از این‌رو مرحوم شیخ برای تبرئه خود و دیگران وارد توجیه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تاریخی، مصداق بارزی برای قرینه وثوق به صدور است که از بدو امر تا به امروز قابل استناد می‌باشد</w:t>
      </w:r>
      <w:r>
        <w:rPr>
          <w:rFonts w:eastAsia="IRNazanin" w:cs="IRNazanin"/>
          <w:color w:val="111111"/>
          <w:sz w:val="28"/>
          <w:szCs w:val="28"/>
          <w:rtl w:val="true"/>
          <w:lang w:bidi="fa-IR"/>
        </w:rPr>
        <w:t>.</w:t>
      </w:r>
    </w:p>
    <w:p>
      <w:pPr>
        <w:pStyle w:val="Heading6"/>
        <w:numPr>
          <w:ilvl w:val="5"/>
          <w:numId w:val="1"/>
        </w:numPr>
        <w:rPr/>
      </w:pPr>
      <w:bookmarkStart w:id="57" w:name="__RefHeading___Toc6627667_211673320"/>
      <w:bookmarkStart w:id="58" w:name="_Toc22"/>
      <w:bookmarkEnd w:id="57"/>
      <w:r>
        <w:rPr>
          <w:rtl w:val="true"/>
        </w:rPr>
        <w:t>بررسی سند زیارت عاشورا در مصباح الزائر</w:t>
      </w:r>
      <w:bookmarkEnd w:id="58"/>
    </w:p>
    <w:p>
      <w:pPr>
        <w:pStyle w:val="BookText"/>
        <w:rPr/>
      </w:pPr>
      <w:r>
        <w:rPr>
          <w:rFonts w:ascii="IRNazanin" w:hAnsi="IRNazanin" w:eastAsia="IRNazanin"/>
          <w:color w:val="111111"/>
          <w:sz w:val="28"/>
          <w:sz w:val="28"/>
          <w:szCs w:val="28"/>
          <w:rtl w:val="true"/>
          <w:lang w:bidi="fa-IR"/>
        </w:rPr>
        <w:t>مرحوم سید بن طاووس در مصباح الزائر حدیث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صالح بن عقبه از عقبۀ بن قیس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این سند از ناحیه عقبه بن قیس مخدوش است، امّا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محمد بن خالد طیالسی از سیف بن عمیره از صفوان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همگی مورد اعتماد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ادامه مطالب مهمی در طی چند نکته بیان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تاکنون گفته شد معلوم می‌گردد که زیارت عاشورا به آن شکل که در کتاب کامل الزیارات و مزار کبیر با ذکر سند و درکتاب مصباح کفعمی بدون ذکر سند روایت شده از زیارات</w:t>
      </w:r>
    </w:p>
    <w:p>
      <w:pPr>
        <w:pStyle w:val="BookText"/>
        <w:rPr/>
      </w:pPr>
      <w:r>
        <w:rPr>
          <w:rFonts w:ascii="IRNazanin" w:hAnsi="IRNazanin" w:eastAsia="IRNazanin"/>
          <w:color w:val="111111"/>
          <w:sz w:val="28"/>
          <w:sz w:val="28"/>
          <w:szCs w:val="28"/>
          <w:rtl w:val="true"/>
          <w:lang w:bidi="fa-IR"/>
        </w:rPr>
        <w:t>معروف و مورد عمل علمای امامیه و قاطبه شیعیان است و</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علمی در قالب کتاب یا مقاله درباره آن اعلام نظر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ملاحظه شد از بهترین شرح های این زیارت،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 فی شرح زیارة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فاضل محقق مرحوم حاج میرزا ابوالفضل کلانتری تهرانی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 و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وفات یافت و در مقبره والدش در صحن امامزاده حمزه در شهر ری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مرحوم حاج میرزا ابوالقاسم کلانتری صاحب تقریرات درس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ابوالفضل یکی از شاگردان برجسته مرحوم میرزا محمد حسن شیرازی است و کتاب شفاء الصدور را به دستور ایشان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ابوالفضل کلانتری از نوابغ روزگار و مجتهدی بزرگوار محسوب می‌شود که در فقه و اصول ماهر و در ادبیات عرب و تاریخ و حدیث و تفسیر بهره وافر داشته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محقق بزرگوار تصریح نموده است که زیارت عاشورا از دو امام معصوم صادر شده است؛ یکی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از امام صادق و آن چه در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مصباح المتهجّد زاید بر آن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و صفوان ناقل آن می‌باشد؛ از زیارت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مرقد مطهر و دعای وداع امیر المؤمنین و دعای بعد از زیارت عاشورا و اوراد و اذکار قبل از آن خارج از اصل زیارت است و از آداب استحبابی قبل و بعد از زیارت محسوب می‌گردد، هم‌چنان</w:t>
      </w:r>
    </w:p>
    <w:p>
      <w:pPr>
        <w:pStyle w:val="BookText"/>
        <w:rPr/>
      </w:pPr>
      <w:r>
        <w:rPr>
          <w:rFonts w:ascii="IRNazanin" w:hAnsi="IRNazanin" w:eastAsia="IRNazanin"/>
          <w:color w:val="111111"/>
          <w:sz w:val="28"/>
          <w:sz w:val="28"/>
          <w:szCs w:val="28"/>
          <w:rtl w:val="true"/>
          <w:lang w:bidi="fa-IR"/>
        </w:rPr>
        <w:t>که مرحوم حاج میرزا محمد ارباب قمی از مجتهدان معقول و منقول در کتاب اربعین حسینی به آن تصریح کرده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جماعتی اطلاق می‌شود که مشهورترین ایشان، سید اجل، اورع، قدوۀ العارفین و مصباح المتهجدین رضی الدین علی بن موسی بن جعفر 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اجازه‌ای که به بنی زهره داده است، از او به عنوان صاحب کرامات باهره و مقامات‌عالیه و جامع کمالات سامیه یاد کرده 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اعبد من رایناه من اهل زمانه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کتاب ریحانۀ الادب مرقوم است که سید بن طاووس تألیفات بسیار دارد، سپس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معرفی شده و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کتاب ها مصباح الزائر است که حاوی زیارت عاشورا</w:t>
      </w:r>
    </w:p>
    <w:p>
      <w:pPr>
        <w:pStyle w:val="BookText"/>
        <w:rPr/>
      </w:pPr>
      <w:r>
        <w:rPr>
          <w:rFonts w:ascii="IRNazanin" w:hAnsi="IRNazanin" w:eastAsia="IRNazanin"/>
          <w:color w:val="111111"/>
          <w:sz w:val="28"/>
          <w:sz w:val="28"/>
          <w:szCs w:val="28"/>
          <w:rtl w:val="true"/>
          <w:lang w:bidi="fa-IR"/>
        </w:rPr>
        <w:t>با ذکر صد لعن و صد سلام می‌باشد و دیگری کتاب اقبال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آقا بزرگ تهرانی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در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ولادت و در سال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یافته و کتاب اقبال را 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تدوین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در مجموعه‌ای که به خط‍‌ خود نوشته فرموده‌اند کتابخانه سید در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بوده و نیز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جلیلی است که آن را از کتاب های نفیس استخراج کرده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کتاب فوائد الرضویه مرقوم است که آن بزرگوار مدّتی در بغداد و زمانی در حله و مدّتی هم در نجف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 جنازه‌اش را به نجف ببرند و زیر پای والدینش دفن کنند تا به امر قرآن به تواضع در قبال والدین حیاً و میتاً عمل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ذکر شد که اگر مرحوم سید زیارت عاشورای معروف را در اقبال ذکر نکرده است، بدین جهت بوده که از ضایع شدن زیارات جلوگیری کند، لذا فرموده در مصباح الزائر دو زیارت را آورده‌ام در این کتاب هم دو زیارت دیگر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نیاوردن زیارت عاشورا در اقبال دلیل بر ضعف سند آن نیست و گفتار کسی که آن را دلیل بر ضعف سند</w:t>
      </w:r>
    </w:p>
    <w:p>
      <w:pPr>
        <w:pStyle w:val="BookText"/>
        <w:rPr/>
      </w:pPr>
      <w:r>
        <w:rPr>
          <w:rFonts w:ascii="IRNazanin" w:hAnsi="IRNazanin" w:eastAsia="IRNazanin"/>
          <w:color w:val="111111"/>
          <w:sz w:val="28"/>
          <w:sz w:val="28"/>
          <w:szCs w:val="28"/>
          <w:rtl w:val="true"/>
          <w:lang w:bidi="fa-IR"/>
        </w:rPr>
        <w:t>دانسته از مصادیق افترا و قلّت تتبع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که در حدیث صفوان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از سنخ زیارات متداول نیست، بلکه همان‌گونه که مرحوم حاجی نوری فرموده‌اند از سنخ احادیث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حماسه شیعه و از شعارهای افتخار آمیز است و طبق تجویز معصوم می‌توان هر روز آن را خواند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کربلا وکلّ‌ 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 هم‌چنان که پیش‌تر گفته شد دارای آداب و تشریفات خاصی است که باید قبل از زیارت انجام داد و نیز ادعیه و برنامه‌هایی برای بعد از آن وارد شده که بخشی از آن‌ها نظیر دعای منقول از صفوان بن مهران جمّال را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در متون اصلی دیگر نیست</w:t>
      </w:r>
      <w:r>
        <w:rPr>
          <w:rFonts w:eastAsia="IRNazanin" w:cs="IRNazanin"/>
          <w:color w:val="111111"/>
          <w:sz w:val="28"/>
          <w:szCs w:val="28"/>
          <w:rtl w:val="true"/>
          <w:lang w:bidi="fa-IR"/>
        </w:rPr>
        <w:t>.</w:t>
      </w:r>
      <w:r>
        <w:rPr>
          <w:rStyle w:val="FootnoteAnchor"/>
          <w:rtl w:val="true"/>
        </w:rPr>
        <w:footnoteReference w:id="49"/>
      </w:r>
      <w:bookmarkStart w:id="59" w:name="pg810_5615"/>
    </w:p>
    <w:p>
      <w:pPr>
        <w:pStyle w:val="Heading5"/>
        <w:numPr>
          <w:ilvl w:val="4"/>
          <w:numId w:val="1"/>
        </w:numPr>
        <w:rPr/>
      </w:pPr>
      <w:bookmarkStart w:id="60" w:name="__RefHeading___Toc6627669_211673320"/>
      <w:bookmarkStart w:id="61" w:name="_Toc23"/>
      <w:bookmarkEnd w:id="59"/>
      <w:bookmarkEnd w:id="60"/>
      <w:r>
        <w:rPr/>
        <w:t>4</w:t>
      </w:r>
      <w:r>
        <w:rPr>
          <w:rtl w:val="true"/>
        </w:rPr>
        <w:t xml:space="preserve">- </w:t>
      </w:r>
      <w:r>
        <w:rPr>
          <w:rtl w:val="true"/>
        </w:rPr>
        <w:t>اثبات اعتبار از راه قاعده تسامح در ادله سنن</w:t>
      </w:r>
      <w:bookmarkEnd w:id="61"/>
    </w:p>
    <w:p>
      <w:pPr>
        <w:pStyle w:val="BookText"/>
        <w:rPr/>
      </w:pPr>
      <w:r>
        <w:rPr>
          <w:rFonts w:ascii="IRNazanin" w:hAnsi="IRNazanin" w:eastAsia="IRNazanin"/>
          <w:color w:val="111111"/>
          <w:sz w:val="28"/>
          <w:sz w:val="28"/>
          <w:szCs w:val="28"/>
          <w:rtl w:val="true"/>
          <w:lang w:bidi="fa-IR"/>
        </w:rPr>
        <w:t>قاعده تسامح در ادلّه سنن یکی از قواعد معتبر است که پشتوانه آن روایات بسیار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را مرحوم صاحب وسائل در جلد اول،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مقدمات عبادات، درج نموده است در یکی از این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بلغه شیء من</w:t>
      </w:r>
    </w:p>
    <w:p>
      <w:pPr>
        <w:pStyle w:val="BookText"/>
        <w:rPr/>
      </w:pPr>
      <w:r>
        <w:rPr>
          <w:rFonts w:ascii="IRNazanin" w:hAnsi="IRNazanin" w:eastAsia="IRNazanin"/>
          <w:color w:val="111111"/>
          <w:sz w:val="28"/>
          <w:sz w:val="28"/>
          <w:szCs w:val="28"/>
          <w:rtl w:val="true"/>
          <w:lang w:bidi="fa-IR"/>
        </w:rPr>
        <w:t>الثواب علی شیء من الخیر فعمله کان له أجر ذلک و إن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وسیله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بدون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ثواب عملی آگاه شود و آن عمل را به امید آن پاداش و ثواب به‌جا آورد، آن ثواب به او داده می‌شود هر چند رسول الله آن را نگفته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 روایاتی است که قطع به کذب آن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بحث در این است که مفاد قاعده مزبور، حجیت سند ضعیف در مستحبات است که بر این اساس، قاعده بیانگر یک مسأله اصولی است یا قاعده در مقام اثبات استحباب است که بر این تقدیر، مفاد آن، بیان یک قاعده فقهی است و یا این که قاعده فوق بیانگر اعطای ثواب‌های مذکور می‌باشد که بر این پایه، مفاد قاعده، ارشاد به حکم عقل است و می‌توان آن را از مسائل کلامی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کسانی که در مورد زیارت عاشورا از راه سند قانع نشوند، می‌توانند از این قاعده که مستنبط‍‌ از احادیث کثیره است استفاده نمایند و از برکات آن زیارت بهره‌مند شوند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در بحار الانوار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بیانگر ادویه و ادعیه می‌باشند نیاز به اسناد قوی ندارد،</w:t>
      </w:r>
      <w:r>
        <w:rPr>
          <w:rStyle w:val="FootnoteAnchor"/>
          <w:rtl w:val="true"/>
        </w:rPr>
        <w:footnoteReference w:id="50"/>
      </w:r>
      <w:r>
        <w:rPr>
          <w:rFonts w:ascii="IRNazanin" w:hAnsi="IRNazanin" w:eastAsia="IRNazanin"/>
          <w:color w:val="111111"/>
          <w:sz w:val="28"/>
          <w:sz w:val="28"/>
          <w:szCs w:val="28"/>
          <w:rtl w:val="true"/>
          <w:lang w:bidi="fa-IR"/>
        </w:rPr>
        <w:t>اما این‌که کلام</w:t>
      </w:r>
      <w:bookmarkStart w:id="62" w:name="pg810_5616"/>
    </w:p>
    <w:p>
      <w:pPr>
        <w:pStyle w:val="BookText"/>
        <w:rPr/>
      </w:pPr>
      <w:bookmarkEnd w:id="62"/>
      <w:r>
        <w:rPr>
          <w:rFonts w:ascii="IRNazanin" w:hAnsi="IRNazanin" w:eastAsia="IRNazanin"/>
          <w:color w:val="111111"/>
          <w:sz w:val="28"/>
          <w:sz w:val="28"/>
          <w:szCs w:val="28"/>
          <w:rtl w:val="true"/>
          <w:lang w:bidi="fa-IR"/>
        </w:rPr>
        <w:t>علامه ناظر به قاعده تسامح است یا</w:t>
      </w:r>
    </w:p>
    <w:p>
      <w:pPr>
        <w:pStyle w:val="BookText"/>
        <w:rPr/>
      </w:pPr>
      <w:r>
        <w:rPr>
          <w:rFonts w:ascii="IRNazanin" w:hAnsi="IRNazanin" w:eastAsia="IRNazanin"/>
          <w:color w:val="111111"/>
          <w:sz w:val="28"/>
          <w:sz w:val="28"/>
          <w:szCs w:val="28"/>
          <w:rtl w:val="true"/>
          <w:lang w:bidi="fa-IR"/>
        </w:rPr>
        <w:t>مطلب دیگر، فعلاً مجالی برای پاسخ به آن نیست</w:t>
      </w:r>
      <w:r>
        <w:rPr>
          <w:rFonts w:eastAsia="IRNazanin" w:cs="IRNazanin"/>
          <w:color w:val="111111"/>
          <w:sz w:val="28"/>
          <w:szCs w:val="28"/>
          <w:rtl w:val="true"/>
          <w:lang w:bidi="fa-IR"/>
        </w:rPr>
        <w:t>.</w:t>
      </w:r>
    </w:p>
    <w:p>
      <w:pPr>
        <w:pStyle w:val="Heading5"/>
        <w:numPr>
          <w:ilvl w:val="4"/>
          <w:numId w:val="1"/>
        </w:numPr>
        <w:rPr/>
      </w:pPr>
      <w:bookmarkStart w:id="63" w:name="__RefHeading___Toc6627671_211673320"/>
      <w:bookmarkStart w:id="64" w:name="_Toc24"/>
      <w:bookmarkEnd w:id="63"/>
      <w:r>
        <w:rPr/>
        <w:t>5</w:t>
      </w:r>
      <w:r>
        <w:rPr>
          <w:rtl w:val="true"/>
        </w:rPr>
        <w:t xml:space="preserve">- </w:t>
      </w:r>
      <w:r>
        <w:rPr>
          <w:rtl w:val="true"/>
        </w:rPr>
        <w:t>اثبات اعتبار از راه برکات و ثمرات خواندن این زیارت</w:t>
      </w:r>
      <w:bookmarkEnd w:id="64"/>
    </w:p>
    <w:p>
      <w:pPr>
        <w:pStyle w:val="Heading6"/>
        <w:numPr>
          <w:ilvl w:val="5"/>
          <w:numId w:val="1"/>
        </w:numPr>
        <w:rPr/>
      </w:pPr>
      <w:bookmarkStart w:id="65" w:name="__RefHeading___Toc6627673_211673320"/>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هریک از برکات و ثمرات ناشی از خواندن زیارت شریف عاشورا می‌تواند یک دلیل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برکات بسیار است و در این مختصر بعضی از آن ها ذکر می‌شود</w:t>
      </w:r>
      <w:r>
        <w:rPr>
          <w:rFonts w:eastAsia="IRNazanin" w:cs="IRNazanin"/>
          <w:color w:val="111111"/>
          <w:sz w:val="28"/>
          <w:szCs w:val="28"/>
          <w:rtl w:val="true"/>
          <w:lang w:bidi="fa-IR"/>
        </w:rPr>
        <w:t>:</w:t>
      </w:r>
    </w:p>
    <w:p>
      <w:pPr>
        <w:pStyle w:val="Heading6"/>
        <w:numPr>
          <w:ilvl w:val="5"/>
          <w:numId w:val="1"/>
        </w:numPr>
        <w:rPr/>
      </w:pPr>
      <w:bookmarkStart w:id="67" w:name="__RefHeading___Toc6627675_211673320"/>
      <w:bookmarkStart w:id="68" w:name="_Toc26"/>
      <w:bookmarkEnd w:id="67"/>
      <w:r>
        <w:rPr>
          <w:rtl w:val="true"/>
        </w:rPr>
        <w:t>الف</w:t>
      </w:r>
      <w:r>
        <w:rPr>
          <w:rtl w:val="true"/>
        </w:rPr>
        <w:t xml:space="preserve">- </w:t>
      </w:r>
      <w:r>
        <w:rPr>
          <w:rtl w:val="true"/>
        </w:rPr>
        <w:t>ثمرات برزخی خواندن زیارت عاشورا</w:t>
      </w:r>
      <w:bookmarkEnd w:id="68"/>
    </w:p>
    <w:p>
      <w:pPr>
        <w:pStyle w:val="BookText"/>
        <w:rPr/>
      </w:pPr>
      <w:r>
        <w:rPr>
          <w:rFonts w:ascii="IRNazanin" w:hAnsi="IRNazanin" w:eastAsia="IRNazanin"/>
          <w:color w:val="111111"/>
          <w:sz w:val="28"/>
          <w:sz w:val="28"/>
          <w:szCs w:val="28"/>
          <w:rtl w:val="true"/>
          <w:lang w:bidi="fa-IR"/>
        </w:rPr>
        <w:t>فقیه زاده عادل مرحوم شیخ جواد بن شیخ مشکور عرب که از اجله علما و فقهای نجف اشرف و مرجع تقلید جمعی از شیعیان عراق و نیز از ائمه جماعت صحن مطهر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نود سالگی وفات نموده و در جوار پدرش در یکی از حجره‌های صحن مطهر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در 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حضرت عزرائیل ملک الموت را در خواب می‌بیند،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از او پرسیدم از کجا می‌آیی‌؟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شیراز و روح مرحوم میرزا ابراهیم محلاتی را قبض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سؤال کردم روح او در برزخ در چه 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حالات و در بهترین باغ‌های عالم برزخ و خداوند هزار ملک موکل او کرده است که فرمان او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برای چه عملی از اعمال به چنین مقامی رسیده است‌؟ آیا برای مقام علمی و تدریس و تربیت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برای نماز جماعت و رساندن احکام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خواندن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میرزای محلاتی سی سال آخر عمرش زیارت عاشورا را ترک نکرد و هر روزی که به سبب بیماری یا امر دیگر نمی‌توانست بخواند نایب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از خواب بیدار می‌شود و فردا به منزل آیت الله میرزا محمد تقی شیرازی می‌رود و خواب خود را برای ایشان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محمد تقی با شنیدن آن به گریه می‌افتد، از ایشان سبب گریه را می‌پرسند،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محلاتی از دنیا رفت، وی استوانه 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 شیخ خوابی دیده و واقعیت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خواب است، اما خواب شیخ مشکور است نه افراد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تلگراف فوت میرزای محلاتی از شیراز به نجف اشرف می‌رسد و صدق رؤیای شیخ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جمعی از فضلای نجف اشرف از مرحوم آیت الله سید عبد الهادی شیرازی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آقای حاج سید عبد الهادی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منزل مرحوم میرزا محمد تقی هنگام ورود شیخ جواد بن شیخ مشکور عرب و نقل این رؤیای مذکور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دانشمند گرامی جناب حاج صدر الدین محلاتی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فرزندزاده آن مرحوم از شیخ این داستان را شنیده‌اند</w:t>
      </w:r>
      <w:r>
        <w:rPr>
          <w:rFonts w:eastAsia="IRNazanin" w:cs="IRNazanin"/>
          <w:color w:val="111111"/>
          <w:sz w:val="28"/>
          <w:szCs w:val="28"/>
          <w:rtl w:val="true"/>
          <w:lang w:bidi="fa-IR"/>
        </w:rPr>
        <w:t>.</w:t>
      </w:r>
      <w:r>
        <w:rPr>
          <w:rStyle w:val="FootnoteAnchor"/>
          <w:rtl w:val="true"/>
        </w:rPr>
        <w:footnoteReference w:id="51"/>
      </w:r>
      <w:bookmarkStart w:id="69" w:name="pg810_5619"/>
    </w:p>
    <w:p>
      <w:pPr>
        <w:pStyle w:val="Heading6"/>
        <w:numPr>
          <w:ilvl w:val="5"/>
          <w:numId w:val="1"/>
        </w:numPr>
        <w:rPr/>
      </w:pPr>
      <w:bookmarkStart w:id="70" w:name="__RefHeading___Toc6627677_211673320"/>
      <w:bookmarkStart w:id="71" w:name="_Toc27"/>
      <w:bookmarkEnd w:id="69"/>
      <w:bookmarkEnd w:id="70"/>
      <w:r>
        <w:rPr>
          <w:rtl w:val="true"/>
        </w:rPr>
        <w:t>ب</w:t>
      </w:r>
      <w:r>
        <w:rPr>
          <w:rtl w:val="true"/>
        </w:rPr>
        <w:t xml:space="preserve">- </w:t>
      </w:r>
      <w:r>
        <w:rPr>
          <w:rtl w:val="true"/>
        </w:rPr>
        <w:t>رفع خطر ابتلای شیعیان سامرا به وبا در اثر خواندن زیارت عاشورا</w:t>
      </w:r>
      <w:bookmarkEnd w:id="71"/>
    </w:p>
    <w:p>
      <w:pPr>
        <w:pStyle w:val="BookText"/>
        <w:rPr/>
      </w:pPr>
      <w:r>
        <w:rPr>
          <w:rFonts w:ascii="IRNazanin" w:hAnsi="IRNazanin" w:eastAsia="IRNazanin"/>
          <w:color w:val="111111"/>
          <w:sz w:val="28"/>
          <w:sz w:val="28"/>
          <w:szCs w:val="28"/>
          <w:rtl w:val="true"/>
          <w:lang w:bidi="fa-IR"/>
        </w:rPr>
        <w:t xml:space="preserve">مرحوم آیت الله حاج شیخ مرتضی حائری در کتاب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دلبران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مشهد نوشته‌اند و توسط‍‌ آیت الله آقای استادی به چاپ رسیده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فرمود با مرحوم میرزا علی آقای شیرازی درس خصوصی نزد مرحوم میرزا محمد تقی شیرازی می‌خواندیم و من به امر مرحوم میرزا به آن درس می‌رفتم و با میرزا علی آقا فرزند میرزا محمد حسن شیرازی مباحثه می‌کردیم محل درس در بالا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آقای سید محمد فشارکی که از پائین صدای دوست یعنی آقای میرزا محمد تقی را شنید آمد بالا و این جریان موقعی بود که صحبت بود بیماری وبا در سامرا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ضمن مذاکره و صحبت با مرحوم میرزا که با هم رفیق بوده و بحث دونفری داشتند روکرد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من را مجتهد می‌دانی‌؟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را مجتهد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عادل می‌دانی‌؟</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شما را عادل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مجتهد عادل را نافذ می‌دانی‌؟</w:t>
      </w:r>
    </w:p>
    <w:p>
      <w:pPr>
        <w:pStyle w:val="BookText"/>
        <w:rPr/>
      </w:pPr>
      <w:r>
        <w:rPr>
          <w:rFonts w:ascii="IRNazanin" w:hAnsi="IRNazanin" w:eastAsia="IRNazanin"/>
          <w:color w:val="111111"/>
          <w:sz w:val="28"/>
          <w:sz w:val="28"/>
          <w:szCs w:val="28"/>
          <w:rtl w:val="true"/>
          <w:lang w:bidi="fa-IR"/>
        </w:rPr>
        <w:t>مرحوم میرزا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محل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کردم بر تمام مردان و زنان شیعه سامرا که زیارت عاشورا بخوانند و ثواب آن را هدیه نمایند به روح جناب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ماجده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را شفیع نمایند</w:t>
      </w:r>
    </w:p>
    <w:p>
      <w:pPr>
        <w:pStyle w:val="BookText"/>
        <w:rPr/>
      </w:pPr>
      <w:r>
        <w:rPr>
          <w:rFonts w:ascii="IRNazanin" w:hAnsi="IRNazanin" w:eastAsia="IRNazanin"/>
          <w:color w:val="111111"/>
          <w:sz w:val="28"/>
          <w:sz w:val="28"/>
          <w:szCs w:val="28"/>
          <w:rtl w:val="true"/>
          <w:lang w:bidi="fa-IR"/>
        </w:rPr>
        <w:t>نزد فرزندش حضرت حجت که ایشان شفاعت نمایند عندالله و من ضامن می‌شوم که هر کس این عمل را انجام دهد مبتلا به بیماری وبا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منتشر شد و همه عمل کردند و هیچ‌کس مبتلا به بیماری وبا از شیعه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پاره‌دوز که معلوم نشد آن زیارت را خوانده یا نه و آیا به مرض وبا مرده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حائری می‌نویسد این از دلایل محکم حقانیت مذهب جعفری و صحت شفاعت و اعتبار زیارت عاشورا است و خود یکی از کرامات سید فشارکی است که می‌گوید من ضمانت می‌کنم هرکس این زیارت را بخواند به وبا گرفتار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مذکور به دلیل اطلاع ایشان بر غیبی از غیوبۀ الله است و شاید بواسطه خلیفۀ الله فی ارضه باشد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را بنده از مرحوم آیۀ الله اراکی هم شنیده‌ام و در کتاب الکلام یجر الکلام نیز نقل شده است</w:t>
      </w:r>
      <w:r>
        <w:rPr>
          <w:rFonts w:eastAsia="IRNazanin" w:cs="IRNazanin"/>
          <w:color w:val="111111"/>
          <w:sz w:val="28"/>
          <w:szCs w:val="28"/>
          <w:rtl w:val="true"/>
          <w:lang w:bidi="fa-IR"/>
        </w:rPr>
        <w:t>.</w:t>
      </w:r>
      <w:bookmarkStart w:id="72" w:name="pg810_5621"/>
    </w:p>
    <w:p>
      <w:pPr>
        <w:pStyle w:val="Heading6"/>
        <w:numPr>
          <w:ilvl w:val="5"/>
          <w:numId w:val="1"/>
        </w:numPr>
        <w:rPr/>
      </w:pPr>
      <w:bookmarkStart w:id="73" w:name="__RefHeading___Toc6627679_211673320"/>
      <w:bookmarkStart w:id="74" w:name="_Toc28"/>
      <w:bookmarkEnd w:id="72"/>
      <w:bookmarkEnd w:id="73"/>
      <w:r>
        <w:rPr>
          <w:rtl w:val="true"/>
        </w:rPr>
        <w:t>ج</w:t>
      </w:r>
      <w:r>
        <w:rPr>
          <w:rtl w:val="true"/>
        </w:rPr>
        <w:t xml:space="preserve">- </w:t>
      </w:r>
      <w:r>
        <w:rPr>
          <w:rtl w:val="true"/>
        </w:rPr>
        <w:t>خواندن زیارت عاشورا برای پیدا شدن قالی‌های مسروقه</w:t>
      </w:r>
      <w:bookmarkEnd w:id="74"/>
    </w:p>
    <w:p>
      <w:pPr>
        <w:pStyle w:val="BookText"/>
        <w:rPr/>
      </w:pPr>
      <w:r>
        <w:rPr>
          <w:rFonts w:ascii="IRNazanin" w:hAnsi="IRNazanin" w:eastAsia="IRNazanin"/>
          <w:color w:val="111111"/>
          <w:sz w:val="28"/>
          <w:sz w:val="28"/>
          <w:szCs w:val="28"/>
          <w:rtl w:val="true"/>
          <w:lang w:bidi="fa-IR"/>
        </w:rPr>
        <w:t>حدود پنجاه سال قبل مرحوم پدرم به دعوت جمعی از اهل کاشان برای امامت جماعت در یکی از مساجد آن شهر به کاشان هجرت کرد و در منزلی که تدارک دیده بود با عائله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دعوت کنندگان ایشان مرد صالحی بود به نام حاج ماندعلی جهان آرائی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قالی فروشان که جای</w:t>
      </w:r>
    </w:p>
    <w:p>
      <w:pPr>
        <w:pStyle w:val="BookText"/>
        <w:rPr/>
      </w:pPr>
      <w:r>
        <w:rPr>
          <w:rFonts w:ascii="IRNazanin" w:hAnsi="IRNazanin" w:eastAsia="IRNazanin"/>
          <w:color w:val="111111"/>
          <w:sz w:val="28"/>
          <w:sz w:val="28"/>
          <w:szCs w:val="28"/>
          <w:rtl w:val="true"/>
          <w:lang w:bidi="fa-IR"/>
        </w:rPr>
        <w:t>امنی برای انبار فرش نداشتند منزل آقای جهان آرائی را مکانی امن می‌دانستند و قالی‌های نفیس را در یک محوطه سر پوشیده که بخشی از منزل این مرد صالح بود به ودیعه به او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هفته اول ورود پدرم در کاشان، دزدان بخشی از قالی‌های امانتی و ملکی را با خراب کردن قسمتی از آن محوطه سرپوشیده به سرقت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یاوه گویان هم این جریان را به عنوان بدقدمی پدرم مربوط‍‌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قالی‌ها هم نیروی انتظامی آن روز را در جریان قرار دادند، ولی با تمام فعالیتی که انجام شد اثری از قالی‌های مسروقه مشاهده نشد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جهان آرائی به پدرم گفت آیا از طرق معنوی چیزی به خاطر دارید که مؤثر باشد؟ پدرم پاسخ داد روز جمعه بالای بام برود و زیارت عاشورا را به طور کامل بخواند و از خداوند مدد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صالح که از اوتاد عصر خود بود به دستور پدرم عمل کرد آنچه به یاد دارم همان روز نزدیک غروب جوانی برای به دست آوردن کبوترهای چاه‌نشین به چاه مخروبه قناتی که آب آن خشک شده بود می‌رود و می‌بیند ارتفاع چاه بسیار کم شده و زیر پای او هم اشیاء نرم احساس می‌شود، بعد از لحظاتی متوجه می‌شود که چاه انبار قالی شده، بدین</w:t>
      </w:r>
      <w:bookmarkStart w:id="75" w:name="pg810_5622"/>
    </w:p>
    <w:p>
      <w:pPr>
        <w:pStyle w:val="BookText"/>
        <w:rPr/>
      </w:pPr>
      <w:bookmarkEnd w:id="75"/>
      <w:r>
        <w:rPr>
          <w:rFonts w:ascii="IRNazanin" w:hAnsi="IRNazanin" w:eastAsia="IRNazanin"/>
          <w:color w:val="111111"/>
          <w:sz w:val="28"/>
          <w:sz w:val="28"/>
          <w:szCs w:val="28"/>
          <w:rtl w:val="true"/>
          <w:lang w:bidi="fa-IR"/>
        </w:rPr>
        <w:t>ترتیب آن جوان پلیس را خبر کرد و معلوم شد که سارقین قالی‌های مسروقه را به آن</w:t>
      </w:r>
    </w:p>
    <w:p>
      <w:pPr>
        <w:pStyle w:val="BookText"/>
        <w:rPr/>
      </w:pPr>
      <w:r>
        <w:rPr>
          <w:rFonts w:ascii="IRNazanin" w:hAnsi="IRNazanin" w:eastAsia="IRNazanin"/>
          <w:color w:val="111111"/>
          <w:sz w:val="28"/>
          <w:sz w:val="28"/>
          <w:szCs w:val="28"/>
          <w:rtl w:val="true"/>
          <w:lang w:bidi="fa-IR"/>
        </w:rPr>
        <w:t>چاه ریخته‌اند تا در فرصت مناسب به محل دیگر منتقل کنند</w:t>
      </w:r>
      <w:r>
        <w:rPr>
          <w:rFonts w:eastAsia="IRNazanin" w:cs="IRNazanin"/>
          <w:color w:val="111111"/>
          <w:sz w:val="28"/>
          <w:szCs w:val="28"/>
          <w:rtl w:val="true"/>
          <w:lang w:bidi="fa-IR"/>
        </w:rPr>
        <w:t>.</w:t>
      </w:r>
    </w:p>
    <w:p>
      <w:pPr>
        <w:pStyle w:val="Heading6"/>
        <w:numPr>
          <w:ilvl w:val="5"/>
          <w:numId w:val="1"/>
        </w:numPr>
        <w:rPr/>
      </w:pPr>
      <w:bookmarkStart w:id="76" w:name="__RefHeading___Toc6627681_211673320"/>
      <w:bookmarkStart w:id="77" w:name="_Toc29"/>
      <w:bookmarkEnd w:id="76"/>
      <w:r>
        <w:rPr>
          <w:rtl w:val="true"/>
        </w:rPr>
        <w:t>د</w:t>
      </w:r>
      <w:r>
        <w:rPr>
          <w:rtl w:val="true"/>
        </w:rPr>
        <w:t xml:space="preserve">- </w:t>
      </w:r>
      <w:r>
        <w:rPr>
          <w:rtl w:val="true"/>
        </w:rPr>
        <w:t>دستور العمل مرحوم شاه آبادی</w:t>
      </w:r>
      <w:bookmarkEnd w:id="77"/>
    </w:p>
    <w:p>
      <w:pPr>
        <w:pStyle w:val="BookText"/>
        <w:rPr/>
      </w:pPr>
      <w:r>
        <w:rPr>
          <w:rFonts w:ascii="IRNazanin" w:hAnsi="IRNazanin" w:eastAsia="IRNazanin"/>
          <w:color w:val="111111"/>
          <w:sz w:val="28"/>
          <w:sz w:val="28"/>
          <w:szCs w:val="28"/>
          <w:rtl w:val="true"/>
          <w:lang w:bidi="fa-IR"/>
        </w:rPr>
        <w:t>آیت الله شب زنده‌دار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آقازاده‌های مرحوم آیت الله شاه آبادی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یک روز از مردم گله کرده بود که چرا حاضر نیستید به راه بیفتید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وترقی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اظهار آمادگی کرده بودند، پدرم فرمود نماز را اول وقت بخوانید و هر روز پس از پایان کار خمس درآمدتان را بدهید و هر روز زیارت عاشورا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که به این دستور عمل کرده بود گفت روزی به مسجدی رفتم و به امام جماعت اقتدا کردم اما در بین نماز دیدم امام حاضر نیست و غایب است و باز دیدم حاضر است و دوباره غایب است پس از پایان نماز به او گفتم آقا من شما را در حال نماز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راست است من امروز با همسرم بگو مگو داشتم و در حال نماز دوبار به خانه رفتم و با او دعوی کردم</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78" w:name="__RefHeading___Toc6627683_211673320"/>
      <w:bookmarkStart w:id="79" w:name="_Toc30"/>
      <w:bookmarkEnd w:id="78"/>
      <w:r>
        <w:rPr>
          <w:rtl w:val="true"/>
        </w:rPr>
        <w:t>خاتمه</w:t>
      </w:r>
      <w:bookmarkEnd w:id="79"/>
    </w:p>
    <w:p>
      <w:pPr>
        <w:pStyle w:val="Heading5"/>
        <w:numPr>
          <w:ilvl w:val="4"/>
          <w:numId w:val="1"/>
        </w:numPr>
        <w:rPr/>
      </w:pPr>
      <w:bookmarkStart w:id="80" w:name="__RefHeading___Toc6627685_211673320"/>
      <w:bookmarkStart w:id="81" w:name="_Toc31"/>
      <w:bookmarkEnd w:id="80"/>
      <w:r>
        <w:rPr>
          <w:rtl w:val="true"/>
        </w:rPr>
        <w:t>الف</w:t>
      </w:r>
      <w:r>
        <w:rPr>
          <w:rtl w:val="true"/>
        </w:rPr>
        <w:t xml:space="preserve">- </w:t>
      </w:r>
      <w:r>
        <w:rPr>
          <w:rtl w:val="true"/>
        </w:rPr>
        <w:t>تأملی دیگر بر سند زیارت عاشورا</w:t>
      </w:r>
      <w:bookmarkEnd w:id="81"/>
    </w:p>
    <w:p>
      <w:pPr>
        <w:pStyle w:val="BookText"/>
        <w:rPr/>
      </w:pPr>
      <w:r>
        <w:rPr>
          <w:rFonts w:ascii="IRNazanin" w:hAnsi="IRNazanin" w:eastAsia="IRNazanin"/>
          <w:color w:val="111111"/>
          <w:sz w:val="28"/>
          <w:sz w:val="28"/>
          <w:szCs w:val="28"/>
          <w:rtl w:val="true"/>
          <w:lang w:bidi="fa-IR"/>
        </w:rPr>
        <w:t>از آنچه تاکنون بحث شده مشخص گردید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عاشورای معروف از زیاراتی است که به عنوان یکی از بزرگ‌ترین میراث‌های فرهنگی امامیه اثناعشریه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قاطبه</w:t>
      </w:r>
    </w:p>
    <w:p>
      <w:pPr>
        <w:pStyle w:val="BookText"/>
        <w:rPr/>
      </w:pPr>
      <w:r>
        <w:rPr>
          <w:rFonts w:ascii="IRNazanin" w:hAnsi="IRNazanin" w:eastAsia="IRNazanin"/>
          <w:color w:val="111111"/>
          <w:sz w:val="28"/>
          <w:sz w:val="28"/>
          <w:szCs w:val="28"/>
          <w:rtl w:val="true"/>
          <w:lang w:bidi="fa-IR"/>
        </w:rPr>
        <w:t>علمای شیعه آن را محترم و به عنوان یک وسیله معنوی در ترسیم حق و باطل دانسته‌اند و در حل مشکلات به آن توسل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در اصطلاح قدماء موثوق الصدور و صحیح دانسته شده و در اصطلاح متأخرین نیز بعضی از اسناد آن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کامل الزیارات این زیارت با دو سند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و طریق دوم آن قابل توجیه و تصحیح می‌باشد، در مصباح الزائر نیز به چند طریق روایت شده است که به گفته صاحب شفاء الصدور این طرق یا صحیح است یا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مهم این کتاب علاوه بر مصباح کبیر و مصباح صغیر از شیخ طوسی، کتاب مصباح الزائر از سید بن طاووس و کتاب المزار الکبیر از شیخ محمد مشهدی است که اخیراً هر دو کتاب به چاپ رسیده و شاید منشأ بعضی از اشکالات از نداشتن این دو کتاب به وجود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مصباح المتهجد، مشتمل بر تمام صد لعن و صد سلام می‌باشد مگر نسخه‌ای که مورد استفاده سید بن طاووس بوده است، لذا سید آن را از مصباح صغیر شیخ استفاده کرده و این امر مربوط‍‌ به یک نسخه از</w:t>
      </w:r>
    </w:p>
    <w:p>
      <w:pPr>
        <w:pStyle w:val="BookText"/>
        <w:rPr/>
      </w:pPr>
      <w:r>
        <w:rPr>
          <w:rFonts w:ascii="IRNazanin" w:hAnsi="IRNazanin" w:eastAsia="IRNazanin"/>
          <w:color w:val="111111"/>
          <w:sz w:val="28"/>
          <w:sz w:val="28"/>
          <w:szCs w:val="28"/>
          <w:rtl w:val="true"/>
          <w:lang w:bidi="fa-IR"/>
        </w:rPr>
        <w:t>مجموع نسخ می‌باشد و ملازمه‌ای با کذب سایر نسخه 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صفوان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خوانده است، مربوط‍‌ به آداب بعد از زیارت است و نه جزء آن، ولی این دعا در برآمدن حاجات طبق روایت مؤثر می‌باشد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باید دانست که مصباح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صغیر هر دو از شیخ طوسی است و این که سید می‌گوید</w:t>
      </w:r>
    </w:p>
    <w:p>
      <w:pPr>
        <w:pStyle w:val="BookText"/>
        <w:rPr/>
      </w:pPr>
      <w:r>
        <w:rPr>
          <w:rFonts w:ascii="IRNazanin" w:hAnsi="IRNazanin" w:eastAsia="IRNazanin"/>
          <w:color w:val="111111"/>
          <w:sz w:val="28"/>
          <w:sz w:val="28"/>
          <w:szCs w:val="28"/>
          <w:rtl w:val="true"/>
          <w:lang w:bidi="fa-IR"/>
        </w:rPr>
        <w:t xml:space="preserve">بعضی از این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او وجود ندارد، وهنی به مصباح صغیر وارد نمی‌کند، هم‌چنان که نقص یک نسخه خطی با وجود نقص در نسخه های دیگر ملازمه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درکتاب مصباح المتهجد این زیارت را به دو طریق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طریق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طریق اول را محمد بن اسماعیل بن بزیع از صالح بن عقبه از پدرش عقبه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شیخ به محمد بن اسماعیل بن بزیع در نهایت اتقان و صحت است و کسی در این امر تشکیک ننموده است وثاقت محمد بن اسماعیل بن بزیع هم مورد اتفاق بزرگان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صالح بن عقبه را مرحوم علامه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کرده و اورا غالی و کذّاب دانسته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لیکن مرحوم مامقانی فرموده است که کلام علامه برگرفته از رجال ابن غضائری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و کتابش از نظر وجود خارجی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 تضعیفات او نباید اعتماد کرد</w:t>
      </w:r>
      <w:r>
        <w:rPr>
          <w:rFonts w:eastAsia="IRNazanin" w:cs="IRNazanin"/>
          <w:color w:val="111111"/>
          <w:sz w:val="28"/>
          <w:szCs w:val="28"/>
          <w:rtl w:val="true"/>
          <w:lang w:bidi="fa-IR"/>
        </w:rPr>
        <w:t>.</w:t>
      </w:r>
      <w:r>
        <w:rPr>
          <w:rStyle w:val="FootnoteAnchor"/>
          <w:rtl w:val="true"/>
        </w:rPr>
        <w:footnoteReference w:id="5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نامدار و مجتهد بزرگوار مرحوم وحید بهبهانی اظهار داشته‌اند که تضعیفات ابن غضائری ناشی از نقل روایاتی است که حاکی از معجزات ائمه می‌باشد، زیرا در آن زمان و اوضاع آشفته، اموری را که امروزه جزو ضروریات مذهب است، غلو محسوب می‌داشتند و راویان این‌گونه معجزات را غالی می‌نامیدند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نگارنده معتقد است که علاوه بر این، چند دلیل بر وثاقت و حجیت قول صالح بن عقبه موجود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اعتماد محمد بن اسماعیل به روایات او توثیق عملی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وی توسط‍‌ نجاشی در کتاب فهرست دلیل بر اعتبار او به عنوان یک مؤلف می‌باشد، زیرا مرحوم نجاشی در مقدمه کتابش فرموده است که من کسانی را مطرح می‌کنم که از سلف صالح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مدح کلی کسانی است که در فهرست مؤلفان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توجه به این مقدمه و قرائن دیگر، جمعی</w:t>
      </w:r>
    </w:p>
    <w:p>
      <w:pPr>
        <w:pStyle w:val="BookText"/>
        <w:rPr/>
      </w:pPr>
      <w:r>
        <w:rPr>
          <w:rFonts w:ascii="IRNazanin" w:hAnsi="IRNazanin" w:eastAsia="IRNazanin"/>
          <w:color w:val="111111"/>
          <w:sz w:val="28"/>
          <w:sz w:val="28"/>
          <w:szCs w:val="28"/>
          <w:rtl w:val="true"/>
          <w:lang w:bidi="fa-IR"/>
        </w:rPr>
        <w:t>را عقیده بر آن است که سکوت نجاشی نسبت به جرح و تعدیل دلیل بر این است که نقطه ضعفی از او ملاحظه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ذیل حدیث ذکر شده است که صالح بن عقبه همراه سیف بن عمیره و علقمه در محضر امام بودند، علقمه بعد از آن‌که امام از بیان آداب روز عاشورا فارغ شد، استدعای تعلیم زیارتی را کرده که از راه دور و نزدیک بتواند در روز عاشورا بخواند، بنابراین حلقه اخیر حدیث مشتمل بر سه نفر می‌باشد که از میان آنان سیف توثیق شده است و با این توضیحات سند زیارت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می‌توان گفت ظاهر کلام این است که صالح بن عقبه و سیف از علقمه روایت کرده‌اند پس حلقه آخر منحصر به علقمه است، و باید بررسی شود که علقمه چه کسی است‌؟ اما در کتاب‌های رجالی علقمه توثیق صریح نشده است و به اصطلاح مجهول می‌باشد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سند دیگری که مرحوم شیخ آورده است، مذکور است که صفوان جمال با سیف بن عمیره در کنار مرقد مطهر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82" w:name="pg810_5626"/>
    </w:p>
    <w:p>
      <w:pPr>
        <w:pStyle w:val="BookText"/>
        <w:rPr/>
      </w:pPr>
      <w:bookmarkEnd w:id="82"/>
      <w:r>
        <w:rPr>
          <w:rFonts w:ascii="IRNazanin" w:hAnsi="IRNazanin" w:eastAsia="IRNazanin"/>
          <w:color w:val="111111"/>
          <w:sz w:val="28"/>
          <w:sz w:val="28"/>
          <w:szCs w:val="28"/>
          <w:rtl w:val="true"/>
          <w:lang w:bidi="fa-IR"/>
        </w:rPr>
        <w:t>بودند بعد از آنکه از زیارت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شدند، صفوان گفت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همین مکان رو به جانب کربلا زیارت کنیم و زیارت مرویه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توسط‍‌ علقمه ذکر شد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زیارت خواند و دعایی که در واقع دعای</w:t>
      </w:r>
    </w:p>
    <w:p>
      <w:pPr>
        <w:pStyle w:val="BookText"/>
        <w:rPr/>
      </w:pPr>
      <w:r>
        <w:rPr>
          <w:rFonts w:ascii="IRNazanin" w:hAnsi="IRNazanin" w:eastAsia="IRNazanin"/>
          <w:color w:val="111111"/>
          <w:sz w:val="28"/>
          <w:sz w:val="28"/>
          <w:szCs w:val="28"/>
          <w:rtl w:val="true"/>
          <w:lang w:bidi="fa-IR"/>
        </w:rPr>
        <w:t xml:space="preserve">صفوان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زبان‌ها معروف شد به دعای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 سیف می‌گوید من به صفوان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را علقمه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کرد و این دعا را ذکر نکرد،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مکان آمدم،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این‌جا به همان کیفیت که بیان شد زیارت کرد و بعد از فرا غ از زیارت این دعا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حکایت استنباط‍‌ می‌شود که علقمه نزد صفوان مورد اعتماد بوده است، لذا خدشه‌ای بر او وارد نکرده است و زیارت منقول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مروی علقمه بود، مورد عمل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هم زیارت مصباح کبیر تأیید می‌شود و هم علقمه مورد اعتماد صفوان قرار می‌گیرد و هم سند زیارت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در مصباح کبیر نقل کرده است، معتبر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که مرحوم حاجی نوری و عده‌ای دیگر از بزرگان، این زیارت را از احادیث قدسی محسوب می‌نمایند، زیرا سلسله سند آن به خداوند تبارک و تعالی شأنه منتهی می‌شود</w:t>
      </w:r>
      <w:r>
        <w:rPr>
          <w:rFonts w:eastAsia="IRNazanin" w:cs="IRNazanin"/>
          <w:color w:val="111111"/>
          <w:sz w:val="28"/>
          <w:szCs w:val="28"/>
          <w:rtl w:val="true"/>
          <w:lang w:bidi="fa-IR"/>
        </w:rPr>
        <w:t>.</w:t>
      </w:r>
    </w:p>
    <w:p>
      <w:pPr>
        <w:pStyle w:val="Heading5"/>
        <w:numPr>
          <w:ilvl w:val="4"/>
          <w:numId w:val="1"/>
        </w:numPr>
        <w:rPr/>
      </w:pPr>
      <w:bookmarkStart w:id="83" w:name="__RefHeading___Toc6627687_211673320"/>
      <w:bookmarkStart w:id="84" w:name="_Toc32"/>
      <w:bookmarkEnd w:id="83"/>
      <w:r>
        <w:rPr>
          <w:rtl w:val="true"/>
        </w:rPr>
        <w:t>ب</w:t>
      </w:r>
      <w:r>
        <w:rPr>
          <w:rtl w:val="true"/>
        </w:rPr>
        <w:t xml:space="preserve">- </w:t>
      </w:r>
      <w:r>
        <w:rPr>
          <w:rtl w:val="true"/>
        </w:rPr>
        <w:t>پرسش‌های دیگر در مورد زیارت عاشورا</w:t>
      </w:r>
      <w:bookmarkEnd w:id="8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به‌رغم آن‌چه تاکنون گفته شد، پرسش‌های دیگری نیز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اجیر شد یا نذر کرد که زیارت عاشورا بخواند، آیا انجام آداب و دعای بعد از آن لازم است یا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زیارت را در شب هم می‌توان خواند یا مخصوص روز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خواندن صد لعن از باب تعدّد مطلوب است یا وحدت مطلوب‌؟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کسی در مورد اعتبار سند آن به هر عذری که دارد قانع نشد، آیا می‌تواند از راه قاعده تسامح در ادله سنن به آن اعتبار دهد یا خیر؟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وحدت مجلس در خواندن این زیارت شرط‍‌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احتیاط‍‌ برای کسی که بخواهد به احتمالات اعتنا کند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غسل از شرایط‍‌ این زیارت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هرجا که این زیارت دارای اختلاف نسخه باشد، مقتضای قاعده 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بزرگان</w:t>
      </w:r>
      <w:r>
        <w:rPr>
          <w:rStyle w:val="FootnoteAnchor"/>
          <w:rtl w:val="true"/>
        </w:rPr>
        <w:footnoteReference w:id="57"/>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ظالمین را مورد ایراد قرار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و گفته‌اند این جمله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جوابش چیست‌؟ </w:t>
      </w:r>
      <w:r>
        <w:rPr>
          <w:rStyle w:val="FootnoteAnchor"/>
          <w:rtl w:val="true"/>
        </w:rPr>
        <w:footnoteReference w:id="58"/>
      </w:r>
      <w:bookmarkStart w:id="85" w:name="pg810_5628"/>
    </w:p>
    <w:p>
      <w:pPr>
        <w:pStyle w:val="BookText"/>
        <w:rPr/>
      </w:pPr>
      <w:bookmarkEnd w:id="85"/>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آدابی که در مورد این زیارت ذکر شده است، رفتن در صحرا یا بلندی است، آیا این امر دخالت در صحت و ثواب دارد یا خیر؟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حاجی نوری فرموده است چندین زیارت عاشورا که از معصوم نقل شده داریم، کسانی که وقت خواندن زیارت عاشورای معروف را ندارند، زیارت دیگری را که در کتاب مزار قدیم آمده است، بخوانند این نظریه تا چه حد قابل قبول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زیارت عاشورا را قبل از زیارت باید خواند یا بعد از آن‌؟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عاشورای معروف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یومٌ‌ تبرّکت به بنو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این را در غیر روز عاشورا بخوانیم، آیا خلاف واقع بر زبان جاری کرده‌ایم یا قابل توجیه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زیارت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بین بنی امیه بعضی از افراد شایسته و پیروان اهل بیت بوده‌اند، چگونه این جمله را توجیه کنیم‌؟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اختلاف بین نسخه مصباح شیخ با کامل الزیارات کدام بر دیگری ترجیح دارد؟</w:t>
      </w:r>
    </w:p>
    <w:p>
      <w:pPr>
        <w:pStyle w:val="BookText"/>
        <w:rPr/>
      </w:pPr>
      <w:r>
        <w:rPr>
          <w:rFonts w:ascii="IRNazanin" w:hAnsi="IRNazanin" w:eastAsia="IRNazanin"/>
          <w:color w:val="111111"/>
          <w:sz w:val="28"/>
          <w:sz w:val="28"/>
          <w:szCs w:val="28"/>
          <w:rtl w:val="true"/>
          <w:lang w:bidi="fa-IR"/>
        </w:rPr>
        <w:t>البته طبق قواعدی که از مشایخ والا مقام و فقهای عظام دریافت نموده‌ایم، اکثر این مسائل قابل توجیه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بحث تفصیلی آن به نوشتاری دیگر موکول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دوم</w:t>
      </w:r>
    </w:p>
    <w:p>
      <w:pPr>
        <w:pStyle w:val="Heading4"/>
        <w:numPr>
          <w:ilvl w:val="3"/>
          <w:numId w:val="1"/>
        </w:numPr>
        <w:rPr/>
      </w:pPr>
      <w:bookmarkStart w:id="86" w:name="__RefHeading___Toc6627689_211673320"/>
      <w:bookmarkStart w:id="87" w:name="_Toc33"/>
      <w:bookmarkEnd w:id="86"/>
      <w:r>
        <w:rPr>
          <w:rtl w:val="true"/>
        </w:rPr>
        <w:t>گفتار دوم</w:t>
      </w:r>
      <w:r>
        <w:rPr>
          <w:rtl w:val="true"/>
        </w:rPr>
        <w:t xml:space="preserve">: </w:t>
      </w:r>
      <w:r>
        <w:rPr>
          <w:rtl w:val="true"/>
        </w:rPr>
        <w:t>یادآوری برخی نکات مهم</w:t>
      </w:r>
      <w:bookmarkEnd w:id="87"/>
    </w:p>
    <w:p>
      <w:pPr>
        <w:pStyle w:val="Heading5"/>
        <w:numPr>
          <w:ilvl w:val="4"/>
          <w:numId w:val="1"/>
        </w:numPr>
        <w:rPr/>
      </w:pPr>
      <w:bookmarkStart w:id="88" w:name="__RefHeading___Toc6627691_211673320"/>
      <w:bookmarkStart w:id="89" w:name="_Toc34"/>
      <w:bookmarkEnd w:id="88"/>
      <w:r>
        <w:rPr>
          <w:rtl w:val="true"/>
        </w:rPr>
        <w:t>اشاره</w:t>
      </w:r>
      <w:bookmarkEnd w:id="8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گفتار، پاره‌ای از مطالب و مباحث مهم که باقی مانده است در قالب هشت بند مورد بحث قرار می‌گیرد</w:t>
      </w:r>
      <w:r>
        <w:rPr>
          <w:rFonts w:eastAsia="IRNazanin" w:cs="IRNazanin"/>
          <w:color w:val="111111"/>
          <w:sz w:val="28"/>
          <w:szCs w:val="28"/>
          <w:rtl w:val="true"/>
          <w:lang w:bidi="fa-IR"/>
        </w:rPr>
        <w:t>:</w:t>
      </w:r>
      <w:bookmarkStart w:id="90" w:name="pg810_5629"/>
    </w:p>
    <w:p>
      <w:pPr>
        <w:pStyle w:val="Heading5"/>
        <w:numPr>
          <w:ilvl w:val="4"/>
          <w:numId w:val="1"/>
        </w:numPr>
        <w:rPr/>
      </w:pPr>
      <w:bookmarkStart w:id="91" w:name="__RefHeading___Toc6627693_211673320"/>
      <w:bookmarkStart w:id="92" w:name="_Toc35"/>
      <w:bookmarkEnd w:id="90"/>
      <w:bookmarkEnd w:id="91"/>
      <w:r>
        <w:rPr/>
        <w:t>1</w:t>
      </w:r>
      <w:r>
        <w:rPr>
          <w:rtl w:val="true"/>
        </w:rPr>
        <w:t xml:space="preserve">- </w:t>
      </w:r>
      <w:r>
        <w:rPr>
          <w:rtl w:val="true"/>
        </w:rPr>
        <w:t>اجازه روایی برای بررسی سند</w:t>
      </w:r>
      <w:bookmarkEnd w:id="92"/>
    </w:p>
    <w:p>
      <w:pPr>
        <w:pStyle w:val="BookText"/>
        <w:rPr/>
      </w:pPr>
      <w:r>
        <w:rPr>
          <w:rFonts w:ascii="IRNazanin" w:hAnsi="IRNazanin" w:eastAsia="IRNazanin"/>
          <w:color w:val="111111"/>
          <w:sz w:val="28"/>
          <w:sz w:val="28"/>
          <w:szCs w:val="28"/>
          <w:rtl w:val="true"/>
          <w:lang w:bidi="fa-IR"/>
        </w:rPr>
        <w:t>شکی نیست که کتاب‌های روایی به ویژه 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من لا یحضره الفقیه، 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کتاب عیون الأخبار وجود خارجی آن و استناد به مؤلفان آن به تواتر ثابت است، هم‌چنان که وجود خارجی اصول چهارصد گانه و انتساب به گردآورندگان آن برای امثال مؤلفان کتب اربعه به تواتر ثابت بوده است بنابراین ذکر سند برای انتساب به مؤلف نیست و بر فرض اگر سند روایتی ذکر نشده باشد یا این‌که سند آن ضعیف باشد، ضعف سند و ارسال، اصل استناد کتاب به مؤلف را از دست نخواهد داد ولی این امر نسبت به آحاد روایات این کتاب‌ها اثبات</w:t>
      </w:r>
    </w:p>
    <w:p>
      <w:pPr>
        <w:pStyle w:val="BookText"/>
        <w:rPr/>
      </w:pPr>
      <w:r>
        <w:rPr>
          <w:rFonts w:ascii="IRNazanin" w:hAnsi="IRNazanin" w:eastAsia="IRNazanin"/>
          <w:color w:val="111111"/>
          <w:sz w:val="28"/>
          <w:sz w:val="28"/>
          <w:szCs w:val="28"/>
          <w:rtl w:val="true"/>
          <w:lang w:bidi="fa-IR"/>
        </w:rPr>
        <w:t>تواتر نمی‌کند و در این جهت بررسی سند و یا قرائن معتبر راه‌گشا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در اصل استناد به مؤلف اجازه روایی لازم نیست و اجازاتی که امروزه متداول است، به گفته بعضی از بزرگان برای تبرّک و تیمن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امر ناتمام است زیرا اجازه روایی علاوه بر تبرک، شایستگی لازم را در نقل احادیث اثبات می‌کند، نظیر اجازه اجتهاد که صلاحیت لازم را در استنباط‍‌ احکام اثبات می‌نماید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حائری بارها می‌فرمود کسانی که صلاحیت علمی و عملی ندارند نباید منبر روند، زیرا شایستگی فهم اخبار و رفع تعارض را ندارند، مگر آن‌که از روی کتاب مورد قبول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هرکس در محدوده صلاحیت خود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ذکر شد این‌جانب از برخی بزرگان اجازه روایی کتبی دریافت نموده‌ام</w:t>
      </w:r>
      <w:r>
        <w:rPr>
          <w:rStyle w:val="FootnoteAnchor"/>
          <w:rtl w:val="true"/>
        </w:rPr>
        <w:footnoteReference w:id="59"/>
      </w:r>
      <w:r>
        <w:rPr>
          <w:rFonts w:ascii="IRNazanin" w:hAnsi="IRNazanin" w:eastAsia="IRNazanin"/>
          <w:color w:val="111111"/>
          <w:sz w:val="28"/>
          <w:sz w:val="28"/>
          <w:szCs w:val="28"/>
          <w:rtl w:val="true"/>
          <w:lang w:bidi="fa-IR"/>
        </w:rPr>
        <w:t>بعضی از این اجازات به یک واسطه به مرحوم محدث قمی</w:t>
      </w:r>
    </w:p>
    <w:p>
      <w:pPr>
        <w:pStyle w:val="BookText"/>
        <w:rPr/>
      </w:pP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این اجازه بر اساس سندی است که در اول کتاب نفس المهموم ذکر شده و نیز از مرحوم آیت الله مرعشی در یک سند کتبی که برای مرحوم والدم نوشته‌اند به اسناد عدیده‌ای که داشته‌اند به اینجانب هم اجازه داده‌اند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و مرجع عالی قدر مرحوم آیت الله العظمی آقای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علاوه بر اجازه اجتهاد، با اجازه روایی که از صاحب الذریعه مرحوم علامه آقا بزرگ تهرانی دارند به این‌جانب اجازه داده‌اند</w:t>
      </w:r>
      <w:r>
        <w:rPr>
          <w:rFonts w:eastAsia="IRNazanin" w:cs="IRNazanin"/>
          <w:color w:val="111111"/>
          <w:sz w:val="28"/>
          <w:szCs w:val="28"/>
          <w:rtl w:val="true"/>
          <w:lang w:bidi="fa-IR"/>
        </w:rPr>
        <w:t>.</w:t>
      </w:r>
      <w:bookmarkStart w:id="93" w:name="pg810_5631"/>
    </w:p>
    <w:p>
      <w:pPr>
        <w:pStyle w:val="BookText"/>
        <w:rPr/>
      </w:pPr>
      <w:bookmarkEnd w:id="93"/>
      <w:r>
        <w:rPr>
          <w:rFonts w:ascii="IRNazanin" w:hAnsi="IRNazanin" w:eastAsia="IRNazanin"/>
          <w:color w:val="111111"/>
          <w:sz w:val="28"/>
          <w:sz w:val="28"/>
          <w:szCs w:val="28"/>
          <w:rtl w:val="true"/>
          <w:lang w:bidi="fa-IR"/>
        </w:rPr>
        <w:t>در نتیجه مجاز به نقل زیارت عاشورا و تحقیق درباره آن از کتاب مصباح کبیر و صغیر شیخ طوسی و کتاب کامل الزیارات و کتاب مصباح الزائر سید بن طاووس و بحار الانوار مرحوم مجلسی</w:t>
      </w:r>
    </w:p>
    <w:p>
      <w:pPr>
        <w:pStyle w:val="BookText"/>
        <w:rPr/>
      </w:pPr>
      <w:r>
        <w:rPr>
          <w:rFonts w:ascii="IRNazanin" w:hAnsi="IRNazanin" w:eastAsia="IRNazanin"/>
          <w:color w:val="111111"/>
          <w:sz w:val="28"/>
          <w:sz w:val="28"/>
          <w:szCs w:val="28"/>
          <w:rtl w:val="true"/>
          <w:lang w:bidi="fa-IR"/>
        </w:rPr>
        <w:t>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ائمه طاهرین در نشر معارف آنان این ناچیز را مورد دستگیری و هدایت و حمایت قرار دهند</w:t>
      </w:r>
      <w:r>
        <w:rPr>
          <w:rFonts w:eastAsia="IRNazanin" w:cs="IRNazanin"/>
          <w:color w:val="111111"/>
          <w:sz w:val="28"/>
          <w:szCs w:val="28"/>
          <w:rtl w:val="true"/>
          <w:lang w:bidi="fa-IR"/>
        </w:rPr>
        <w:t>.</w:t>
      </w:r>
    </w:p>
    <w:p>
      <w:pPr>
        <w:pStyle w:val="Heading5"/>
        <w:numPr>
          <w:ilvl w:val="4"/>
          <w:numId w:val="1"/>
        </w:numPr>
        <w:rPr/>
      </w:pPr>
      <w:bookmarkStart w:id="94" w:name="__RefHeading___Toc6627695_211673320"/>
      <w:bookmarkStart w:id="95" w:name="_Toc36"/>
      <w:bookmarkEnd w:id="94"/>
      <w:r>
        <w:rPr/>
        <w:t>2</w:t>
      </w:r>
      <w:r>
        <w:rPr>
          <w:rtl w:val="true"/>
        </w:rPr>
        <w:t xml:space="preserve">- </w:t>
      </w:r>
      <w:r>
        <w:rPr>
          <w:rtl w:val="true"/>
        </w:rPr>
        <w:t>بخشی پیرامون بنی امیه و لعن آنان</w:t>
      </w:r>
      <w:bookmarkEnd w:id="95"/>
    </w:p>
    <w:p>
      <w:pPr>
        <w:pStyle w:val="BookText"/>
        <w:rPr/>
      </w:pPr>
      <w:r>
        <w:rPr>
          <w:rFonts w:ascii="IRNazanin" w:hAnsi="IRNazanin" w:eastAsia="IRNazanin"/>
          <w:color w:val="111111"/>
          <w:sz w:val="28"/>
          <w:sz w:val="28"/>
          <w:szCs w:val="28"/>
          <w:rtl w:val="true"/>
          <w:lang w:bidi="fa-IR"/>
        </w:rPr>
        <w:t>بنی امیه منسوب‌اند به امیۀ بن عبد الشمس که طبق نقل مشهور برادر دوقلوی هاشم بن عبد مناف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می‌گویند هنگام ولادت این دو برادر، انگشت یکی از آن دو بر پیشانی دیگری چسبیده بود که جراح آن زمان آنان را از هم جدا کرد و در این عمل جراحی خون بسیاری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به فال بد گرفته شد و پیش بینی شد که بین نسل این دو، خون‌ریزی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براساس این نقل بنی امیه از قریش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قول دیگر این است که امیه غلامی رومی بوده که عبد الشمس او را پسر خوانده خود قرار داد، بنابراین قول، بنی امیه از قریش خارج و از مزایای مادی و معنوی که در اسلام برای قریش وارد شده محروم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 الانوار این قول را تأیید نموده</w:t>
      </w:r>
      <w:r>
        <w:rPr>
          <w:rStyle w:val="FootnoteAnchor"/>
          <w:rtl w:val="true"/>
        </w:rPr>
        <w:footnoteReference w:id="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از نسل بنی امیه چهارده تن در شام به حکومت رسیده‌اند که اول آنان معاویه و آخرین ایشان مروان بن محمد معروف به مروان حمار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اموی‌ها در سال </w:t>
      </w:r>
      <w:r>
        <w:rPr>
          <w:rFonts w:eastAsia="IRNazanin" w:cs="IRNazanin"/>
          <w:color w:val="111111"/>
          <w:sz w:val="28"/>
          <w:szCs w:val="28"/>
          <w:lang w:bidi="fa-IR"/>
        </w:rPr>
        <w:t>41</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قمری به زور و</w:t>
      </w:r>
    </w:p>
    <w:p>
      <w:pPr>
        <w:pStyle w:val="BookText"/>
        <w:rPr/>
      </w:pPr>
      <w:r>
        <w:rPr>
          <w:rFonts w:ascii="IRNazanin" w:hAnsi="IRNazanin" w:eastAsia="IRNazanin"/>
          <w:color w:val="111111"/>
          <w:sz w:val="28"/>
          <w:sz w:val="28"/>
          <w:szCs w:val="28"/>
          <w:rtl w:val="true"/>
          <w:lang w:bidi="fa-IR"/>
        </w:rPr>
        <w:t xml:space="preserve">تزویر تأسیس گردید و 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اموی در ظلم و طغیان خاصه بر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مرز و حدی را قائل نبوده و چهره تاریخ را تا ابد تیره و 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فرزندش یزید برای بقای حکومت غصبی خود به تمام جنایات و انواع و اقسام ستم‌ها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آنان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 یکی از اعمال معاویه و حادثه کربلا هم یکی از اقدامات یزید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زیارت عاشورا این عبارت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میان بنی امیه افراد ممدوح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گواهی تاریخ، دو تن از حاکمان اموی را ستوده‌اند؛ یکی معاویۀ بن یزید که خود را از خلافت غصبی خلع نمود و یکی هم عمر بن عبد العزیز که سبّ‌ امیر المؤمنین را تعطیل و فدک را به اولاد فاطمه برگردانید و نیز در میان بنی امیه فردی بوده است به نام خالد بن سعید بن عاص، وی از جمله دوازده نفری است که با خلافت سقیفه مخالفت نموده و با دلائل قوی خلافت را از آن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یازده یاری که داشت چنان عرصه را بر ابوبکر تنگ نمود که مجبور شد از منبر فرود آید و سه روز در</w:t>
      </w:r>
    </w:p>
    <w:p>
      <w:pPr>
        <w:pStyle w:val="BookText"/>
        <w:rPr/>
      </w:pPr>
      <w:r>
        <w:rPr>
          <w:rFonts w:ascii="IRNazanin" w:hAnsi="IRNazanin" w:eastAsia="IRNazanin"/>
          <w:color w:val="111111"/>
          <w:sz w:val="28"/>
          <w:sz w:val="28"/>
          <w:szCs w:val="28"/>
          <w:rtl w:val="true"/>
          <w:lang w:bidi="fa-IR"/>
        </w:rPr>
        <w:t>منزل منزوی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پایان از فدائیان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w:t>
      </w:r>
      <w:r>
        <w:rPr>
          <w:rFonts w:eastAsia="IRNazanin" w:cs="IRNazanin"/>
          <w:color w:val="111111"/>
          <w:sz w:val="28"/>
          <w:szCs w:val="28"/>
          <w:rtl w:val="true"/>
          <w:lang w:bidi="fa-IR"/>
        </w:rPr>
        <w:t>.</w:t>
      </w:r>
      <w:r>
        <w:rPr>
          <w:rStyle w:val="FootnoteAnchor"/>
          <w:rtl w:val="true"/>
        </w:rPr>
        <w:footnoteReference w:id="6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افراد ممدوح سعد الخیر می‌باشد که از فرزندان عبد العزیز بن مروان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این لعن کلی است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هم قرار گرفته و دیگر قابل برای تخصیص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از این اشکال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قضایای خارجیه است و نظر به افرادی دارد که دنبال غصب خلافت بوده</w:t>
      </w:r>
      <w:r>
        <w:rPr>
          <w:rStyle w:val="FootnoteAnchor"/>
          <w:rtl w:val="true"/>
        </w:rPr>
        <w:footnoteReference w:id="64"/>
      </w:r>
      <w:r>
        <w:rPr>
          <w:rFonts w:ascii="IRNazanin" w:hAnsi="IRNazanin" w:eastAsia="IRNazanin"/>
          <w:color w:val="111111"/>
          <w:sz w:val="28"/>
          <w:sz w:val="28"/>
          <w:szCs w:val="28"/>
          <w:rtl w:val="true"/>
          <w:lang w:bidi="fa-IR"/>
        </w:rPr>
        <w:t>و یا به جنایات غاصبان خلافت راضی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عمومات مؤکّده است، ولی این امر با تخصیص جزیی سازگار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معاویۀ بن یزید در عزل خود از خلافت غصبی بر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بن عبد العزیز گرچه بعضی از کارهای نیک انجام داد، ولی راضی نشد از خلافت غصبی خود را کنار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او را ستایش و اهل آسمان او را لعنت می‌نمایند، چون از خلافت غصبی دست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خالد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آنان که خوب و مورد مدح بوده‌اند، فرزند خواندگان بنی امیه‌اند و نه فرزند واقعی</w:t>
      </w:r>
      <w:r>
        <w:rPr>
          <w:rFonts w:eastAsia="IRNazanin" w:cs="IRNazanin"/>
          <w:color w:val="111111"/>
          <w:sz w:val="28"/>
          <w:szCs w:val="28"/>
          <w:rtl w:val="true"/>
          <w:lang w:bidi="fa-IR"/>
        </w:rPr>
        <w:t>.</w:t>
      </w:r>
      <w:r>
        <w:rPr>
          <w:rStyle w:val="FootnoteAnchor"/>
          <w:rtl w:val="true"/>
        </w:rPr>
        <w:footnoteReference w:id="6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در این باره، جواب معتبر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روزی سعد الخیر با چشم گریان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از چه ناراحتی و برای کدام معصیت گریه می‌کنی‌؟ گفت برای انتساب به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تو از آنان محسوب نیستی، زیرا ما تو را از خود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سلمان فارسی که درباره او گفته شد سلمان محمدی و یا سلمان منّا اهل البیت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مرحوم میرزا ابوالفضل طهرانی صاحب شفاء الصدور بعد از تحقیقات عمیق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بالجمله اعتبار سند روایت عاشورا محل شک نیست و عمل شیعه در تمامی اعصار و تطاول ایام به این روایت بوده و آن را از اوراد لازمه و اذکار دائمه خود غالبا قرار داده‌اند و از انضمام قرائن مقطوع الصدور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بعضی سندهای آن صحیح و بعضی دیگر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الجمله در وثاقت سند بنابر مشرب تحقیق به هیچ وجه جای تأمّل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احدی از</w:t>
      </w:r>
    </w:p>
    <w:p>
      <w:pPr>
        <w:pStyle w:val="BookText"/>
        <w:rPr/>
      </w:pPr>
      <w:r>
        <w:rPr>
          <w:rFonts w:ascii="IRNazanin" w:hAnsi="IRNazanin" w:eastAsia="IRNazanin"/>
          <w:color w:val="111111"/>
          <w:sz w:val="28"/>
          <w:sz w:val="28"/>
          <w:szCs w:val="28"/>
          <w:rtl w:val="true"/>
          <w:lang w:bidi="fa-IR"/>
        </w:rPr>
        <w:t>علما در این جهت سخنی نگفته و تاملی نکرده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ایشان در جایی دیگر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امیه دو فرقه‌اند یکی اعیاص که ابو العاص و عاص و ابو العیص و اولاد ایشان باشند و دیگری عنابس که اولاد حرب بن امیه باشند، چه اسم حرب عنبسه بود و اخبار در لعن بنی امیه و ذمّ‌ ایشان از طریق فریقین بیش از حد احصا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شجره ملعونه که در قرآن آمده است</w:t>
      </w:r>
      <w:r>
        <w:rPr>
          <w:rStyle w:val="FootnoteAnchor"/>
          <w:rtl w:val="true"/>
        </w:rPr>
        <w:footnoteReference w:id="69"/>
      </w:r>
      <w:r>
        <w:rPr>
          <w:rFonts w:ascii="IRNazanin" w:hAnsi="IRNazanin" w:eastAsia="IRNazanin"/>
          <w:color w:val="111111"/>
          <w:sz w:val="28"/>
          <w:sz w:val="28"/>
          <w:szCs w:val="28"/>
          <w:rtl w:val="true"/>
          <w:lang w:bidi="fa-IR"/>
        </w:rPr>
        <w:t>به نص فخر رازی در تفسیر کبیر و لسان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امیه می‌باشند و این را نیشابوری در تفسیر خود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bookmarkStart w:id="96" w:name="pg810_5635"/>
    </w:p>
    <w:p>
      <w:pPr>
        <w:pStyle w:val="BookText"/>
        <w:rPr/>
      </w:pPr>
      <w:bookmarkEnd w:id="96"/>
      <w:r>
        <w:rPr>
          <w:rFonts w:ascii="IRNazanin" w:hAnsi="IRNazanin" w:eastAsia="IRNazanin"/>
          <w:color w:val="111111"/>
          <w:sz w:val="28"/>
          <w:sz w:val="28"/>
          <w:szCs w:val="28"/>
          <w:rtl w:val="true"/>
          <w:lang w:bidi="fa-IR"/>
        </w:rPr>
        <w:t>بیضاوی نیز آن را در تفسیر خود آورده است، علاوه بر این در بحار الانوار از عمدۀ ابن بطریق و در تفسیر ثعلبی به دو طریق این روایت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نیز از ابوجعفر محمد بن حبیب نقل کرده است و در منشور معتضد باالله عباسی هم آمده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کوتاه سخن آن که در مصداق بودن بنی امیه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الشجرۀ الملعونۀ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خلافی نیست</w:t>
      </w:r>
      <w:r>
        <w:rPr>
          <w:rFonts w:eastAsia="IRNazanin" w:cs="IRNazanin"/>
          <w:color w:val="111111"/>
          <w:sz w:val="28"/>
          <w:szCs w:val="28"/>
          <w:rtl w:val="true"/>
          <w:lang w:bidi="fa-IR"/>
        </w:rPr>
        <w:t>.</w:t>
      </w:r>
    </w:p>
    <w:p>
      <w:pPr>
        <w:pStyle w:val="Heading5"/>
        <w:numPr>
          <w:ilvl w:val="4"/>
          <w:numId w:val="1"/>
        </w:numPr>
        <w:rPr/>
      </w:pPr>
      <w:bookmarkStart w:id="97" w:name="__RefHeading___Toc6627697_211673320"/>
      <w:bookmarkStart w:id="98" w:name="_Toc37"/>
      <w:bookmarkEnd w:id="97"/>
      <w:r>
        <w:rPr/>
        <w:t>3</w:t>
      </w:r>
      <w:r>
        <w:rPr>
          <w:rtl w:val="true"/>
        </w:rPr>
        <w:t xml:space="preserve">- </w:t>
      </w:r>
      <w:r>
        <w:rPr>
          <w:rtl w:val="true"/>
        </w:rPr>
        <w:t>تجدید خاطرة عاشورا و آثار آنان</w:t>
      </w:r>
      <w:bookmarkEnd w:id="98"/>
    </w:p>
    <w:p>
      <w:pPr>
        <w:pStyle w:val="BookText"/>
        <w:rPr/>
      </w:pPr>
      <w:r>
        <w:rPr>
          <w:rFonts w:ascii="IRNazanin" w:hAnsi="IRNazanin" w:eastAsia="IRNazanin"/>
          <w:color w:val="111111"/>
          <w:sz w:val="28"/>
          <w:sz w:val="28"/>
          <w:szCs w:val="28"/>
          <w:rtl w:val="true"/>
          <w:lang w:bidi="fa-IR"/>
        </w:rPr>
        <w:t>در واقعه کربلا، اسلام ناب محمدی که همان تشیع بدون تحریف است به رهبری</w:t>
      </w:r>
    </w:p>
    <w:p>
      <w:pPr>
        <w:pStyle w:val="BookText"/>
        <w:rPr/>
      </w:pPr>
      <w:r>
        <w:rPr>
          <w:rFonts w:ascii="IRNazanin" w:hAnsi="IRNazanin" w:eastAsia="IRNazanin"/>
          <w:color w:val="111111"/>
          <w:sz w:val="28"/>
          <w:sz w:val="28"/>
          <w:szCs w:val="28"/>
          <w:rtl w:val="true"/>
          <w:lang w:bidi="fa-IR"/>
        </w:rPr>
        <w:t>سید شهیدان و سالار آزادگان اسلام به طور گسترده در مبارزه حق با باطل مجسم شد و این امر درباره هیچ یک از انبیاء و اولیاء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واقعه، ابعاد اعتقادی و اخلاقی و فقهی مبارزه حق علیه باطل به رهبری سید شهیدان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گشت و تمام ابعاد تشیع بدون تحریف تشکل و تجسم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فرایند تکامل مذهب حق به عنوان تجدید خاطره جامع، هر روز مستحب است که زیارت عاشورا خوانده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زمانی که حکومت یزید را مردود اعلام کرد و از مدینه به مکه هجرت نمود، اهداف خود را در قالب یک وصیت کتبی برای محمد بن حنفیه بیان نمود و بعد با اهل بیت خود شبانه به مکه رفت و در مکه موقعیت خود را به پذیرش رهبری اسلام ناب، صریح و شفاف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وقتی از اوضاع خبردار</w:t>
      </w:r>
    </w:p>
    <w:p>
      <w:pPr>
        <w:pStyle w:val="BookText"/>
        <w:rPr/>
      </w:pPr>
      <w:r>
        <w:rPr>
          <w:rFonts w:ascii="IRNazanin" w:hAnsi="IRNazanin" w:eastAsia="IRNazanin"/>
          <w:color w:val="111111"/>
          <w:sz w:val="28"/>
          <w:sz w:val="28"/>
          <w:szCs w:val="28"/>
          <w:rtl w:val="true"/>
          <w:lang w:bidi="fa-IR"/>
        </w:rPr>
        <w:t>شدند امام را برای رهبری جامعه اسلامی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جناب مسلم را به عنوان نماینده به کوفه فرستاد تا کارهای مقدماتی نهضت و حکومت حسینی را انجام دهد و راه را برای امام هموار سازد و سپس در یک موقعیت زمانی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طرف کوفه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تا ورود به کربلا فرایند تکامل اسلام ناب و تجسّم اسلام در ابعاد عقیدتی، اخلاقی و فقهی واقعی بود و این هدف هم‌چنان</w:t>
      </w:r>
    </w:p>
    <w:p>
      <w:pPr>
        <w:pStyle w:val="BookText"/>
        <w:rPr/>
      </w:pPr>
      <w:r>
        <w:rPr>
          <w:rFonts w:ascii="IRNazanin" w:hAnsi="IRNazanin" w:eastAsia="IRNazanin"/>
          <w:color w:val="111111"/>
          <w:sz w:val="28"/>
          <w:sz w:val="28"/>
          <w:szCs w:val="28"/>
          <w:rtl w:val="true"/>
          <w:lang w:bidi="fa-IR"/>
        </w:rPr>
        <w:t>ادامه یافت تا روز عاشورا که هر چه در پرده بود ظاهر و مقدمات نابودی قدرت باطل بنی امیه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صحنه از تمام موقعیت‌های موثر استفاده و معماری احقاق حق و ابطال باطل را به اوج خود رساند و پس از آن رسالت تبلیغ و بهره‌برداری از آن چه واقع شد، به عقیله بنی هاشم حضرت زینب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اسیران ازکربلا تا کوفه و از کوفه تا شام از نهضت حسینی بهره برداری کامل نمودند و یزید و پیروانش را چنان رسوا و کاخ ظلم آنان را چنان متزلزل نمودند که در تاریخ بشر سابقه ندارد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نهضت حسینی به صورت کلی در تمام بلاد عالم تحقق یابد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همگانی شود بر آن شدند که حماسه حسینی را به صورت عزاداری هرساله و زیارت شهدای این واقعه را از دور و نزدیک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زیارات، جامع‌ترین آن‌ها که خاطره کربلا را حفظ‍‌ می‌کند و اصل تولای حق و تبرّای از باطل را هر روز به صورت فردی و جمعی تکرار می‌کند، زیارت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حامد محمد غزالی بعد از آن همه زحمت علمی و ریاضت‌های عملی، از آن‌جا که در اصول و فروع دین مقدس اسلام حاضر نشد از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کند، عاقبت به صورت یک درویش بی‌محتوا و صوفی پرمدّعا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درآورد و در مجلد سوم آن صریحاً از یزید حمایت و او را از دخالت در کربلا تبرئه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یزید یک مسلمان مجتهد و ولی امر متعبّد بوده و در شام زندگی می‌کرده و مباشرت در قتل شهیدان کربلا نداشته و دستور به قتل آنان هم نداده است و بر فرض دستور، احتمال توبه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مسلمان حرام و عذر او در حفظ‍‌ حکومت خود در مقابل مهاجمان مورد قبول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افزون بر این، وی می‌گوید بر واعظ‍‌ حرام است کتاب‌های مقتل که حاوی شهادت حسینی است بخواند، زیرا این زیارت‌ها موجب بدبینی به اصحاب می‌شود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بیان، ظالم در مبانی اسلام مصداق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للمظلوم عوناً وللظالم خصماً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وَإِنْ‌ طائِفَتانِ‌ مِنَ‌ الْمُؤْمِنِینَ‌ اقْتَتَلُوا فَأَصْلِحُوا بَیْنَهُما فَإِنْ‌ بَغَتْ‌ إِحْداهُما عَلَی الأُْخْری فَقاتِلُوا الَّتِی تَبْغِی حَتَّی تَفِیءَ إِلی أَمْرِ اللَّهِ‌</w:t>
      </w:r>
      <w:r>
        <w:rPr>
          <w:rStyle w:val="FootnoteAnchor"/>
          <w:rtl w:val="true"/>
        </w:rPr>
        <w:footnoteReference w:id="73"/>
      </w:r>
      <w:r>
        <w:rPr>
          <w:rFonts w:ascii="IRNazanin" w:hAnsi="IRNazanin" w:eastAsia="IRNazanin"/>
          <w:color w:val="111111"/>
          <w:sz w:val="28"/>
          <w:sz w:val="28"/>
          <w:szCs w:val="28"/>
          <w:rtl w:val="true"/>
          <w:lang w:bidi="fa-IR"/>
        </w:rPr>
        <w:t>لغو محض و قابل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حامد غزالی اگر به زیارت عاشورا رجوع کرده بود، می‌فهمید که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از احادیث قدسی است که پیامبر از جبرئیل امین</w:t>
      </w:r>
    </w:p>
    <w:p>
      <w:pPr>
        <w:pStyle w:val="BookText"/>
        <w:rPr/>
      </w:pPr>
      <w:r>
        <w:rPr>
          <w:rFonts w:ascii="IRNazanin" w:hAnsi="IRNazanin" w:eastAsia="IRNazanin"/>
          <w:color w:val="111111"/>
          <w:sz w:val="28"/>
          <w:sz w:val="28"/>
          <w:szCs w:val="28"/>
          <w:rtl w:val="true"/>
          <w:lang w:bidi="fa-IR"/>
        </w:rPr>
        <w:t>دریافت کرد و آن را 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ودیعه گذاشت و امیر المؤمنین آن را به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سپرد و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امام سجاد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آن را برای اظهار و اجرا به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آزادی سیاسی و پس از ایشان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دستوراتی که از آداب زیارت محسوب می‌شود اظهار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به عنوان امر به معروف و نهی از منکر و تولای حق و تبرّای از باطل بعد از ابرام سند و علو متن، نیازی به ادلّه بیرونی ندارد و به طور مستقل بنی امیه را مردود و ملعون اعلام کرده و معاویه و یزید و بنی مروان و سایر افرادی که به صورت کلی و جزئی استحقاق لعن دارند از زبان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مورد لعن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زیارت از دلایل محکم برای جواز لعن بر دودمان ابوسفیان و بنی مروان است و دلایل دیگر آن را تأیید و تأکید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سنایی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پسر هند مگر نشنیدی که از او و سه کس او به پیمبر چه رسید</w:t>
      </w:r>
    </w:p>
    <w:p>
      <w:pPr>
        <w:pStyle w:val="BookText"/>
        <w:rPr/>
      </w:pPr>
      <w:r>
        <w:rPr>
          <w:rFonts w:ascii="IRNazanin" w:hAnsi="IRNazanin" w:eastAsia="IRNazanin"/>
          <w:color w:val="111111"/>
          <w:sz w:val="28"/>
          <w:sz w:val="28"/>
          <w:szCs w:val="28"/>
          <w:rtl w:val="true"/>
          <w:lang w:bidi="fa-IR"/>
        </w:rPr>
        <w:t>پدر او دُر دندان پیمبر بشکست مادر او جگر عمّ‌ پیمبر بدرید</w:t>
      </w:r>
    </w:p>
    <w:p>
      <w:pPr>
        <w:pStyle w:val="BookText"/>
        <w:rPr/>
      </w:pPr>
      <w:r>
        <w:rPr>
          <w:rFonts w:ascii="IRNazanin" w:hAnsi="IRNazanin" w:eastAsia="IRNazanin"/>
          <w:color w:val="111111"/>
          <w:sz w:val="28"/>
          <w:sz w:val="28"/>
          <w:szCs w:val="28"/>
          <w:rtl w:val="true"/>
          <w:lang w:bidi="fa-IR"/>
        </w:rPr>
        <w:t>او بنا حق حقّ‌ داماد پیمبر بستد پسر او سر فرزند پیمبر ببرید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چنین قوم تو لعنت نکنی شرمت باد لعن اللّه یزیدا و علی آل یزید</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عقاب الاعمال و بعضی کتاب‌های دیگر روایت کرده است که حضرت موسی بن عمران بعد از مرگ برادرش هارون از خداوند برای او طلب غفران نمود، خداوند در جواب فرمود هرگاه برای اولین و آخرین طلب غفران کنی می‌پذیرم، مگر قاتل حسین بن علی بن ابی طالب صلوات الله و سلامه علیه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به آثار تجدید خاطره عاشورا پیش‌تر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نوشته‌ام که بخشی از آن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خاطره عاشورا برای پیام‌های انسان‌ساز آن در نبرد حق علیه باطل است، ترسیم خاطره عاشورا به منزله فتح باب بزرگ‌ترین دانشگاه علم و عمل، برهان و عرفان، نماز و جنگ، صبر و وفاداری، جود و ایثار، عدل و احسان، امر به معروف و نهی از منکر، ظلم ستیزی و باطل زدایی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دانشگاه کلامش با عشق و عاطفه به صورت اشک و گریه، شعر و مرثیه شروع و با نمایش تمام صحنه‌های توحید، عرفان و ارزش‌های انسانی اسلامی به فرجام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حدیث نبوی بر چهره عرش خدا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مصباحُ‌ الهدی وسفینةُ‌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چراغ هدایت و کشتی نجات از طوفان‌ها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عاطفی عاشورا برای رسیدن به کشتی نجات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جمعی از بستگان نزدیک امام وعدّه‌ای از یاران ایشان در کشتی نجات حسینی ساکن گشتند، این کشتی</w:t>
      </w:r>
    </w:p>
    <w:p>
      <w:pPr>
        <w:pStyle w:val="BookText"/>
        <w:rPr/>
      </w:pPr>
      <w:r>
        <w:rPr>
          <w:rFonts w:ascii="IRNazanin" w:hAnsi="IRNazanin" w:eastAsia="IRNazanin"/>
          <w:color w:val="111111"/>
          <w:sz w:val="28"/>
          <w:sz w:val="28"/>
          <w:szCs w:val="28"/>
          <w:rtl w:val="true"/>
          <w:lang w:bidi="fa-IR"/>
        </w:rPr>
        <w:t>با چهره پرفروغ هدایت امام به حرکت درآمد، مصباح هدایت حسینی آن‌چنان پرتو افکن بود که تمامی ظلمت‌ها را زدود و کلیه افرادی که در تاریکی در کمین بودند، را شناساند و تمامی رسوایی‌های دشمن را برملا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هدایت‌گر، عالی‌ترین درس‌های عقیدتی، سیاسی، اخلاقی و رفتاری تدریس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گام، برنامه خود را تحت عنوان امر به معروف و نهی از منکر و مبارزه علیه دیو زر و زور و افشای لایه‌های تزویر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خود را درباره مشکلات اسلام، صبر و رضا، توکل و رجا، شکر و وفا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غرور آفرین از امام به جز صداقت، مهر و وفا، رحمت و صفا وسرافرازی چیز دیگر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و یاران با وفای امام که به عنوان حمایت امام اعلان وفاداری کردند و تا آخر بر</w:t>
      </w:r>
    </w:p>
    <w:p>
      <w:pPr>
        <w:pStyle w:val="BookText"/>
        <w:rPr/>
      </w:pPr>
      <w:r>
        <w:rPr>
          <w:rFonts w:ascii="IRNazanin" w:hAnsi="IRNazanin" w:eastAsia="IRNazanin"/>
          <w:color w:val="111111"/>
          <w:sz w:val="28"/>
          <w:sz w:val="28"/>
          <w:szCs w:val="28"/>
          <w:rtl w:val="true"/>
          <w:lang w:bidi="fa-IR"/>
        </w:rPr>
        <w:t>این بیعت ایستادند، غیر از تولی و تبری، تقوا و امانت داری، وفاداری و باطل زدایی، ادب و احترام، شرافت و کرامت نفس، شجاعت و استقامت چیز دیگری دیده نشد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یاران که بعد از برداشتن بیعت، با امام ماندند آن‌چنان ارزش‌ها تجلی یافت که امام در شب عاشورا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تاریخ، اصحابی بهتر و باوفاتر از اصحاب و یاران خود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به اسارت درآمدند آن چنان از خون شهیدان بهره‌گیری به عمل آوردند که لرزه بر تمام کاخ‌های ستم افتاد و اساس حکومت یزید به سستی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خطبه‌های آتشین عقیله بنی هاشم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دخترهای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کوبنده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دسیسه‌های چهل ساله معاویه و یزید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عبیدالله بن زیاد گفت، فلاسفه عالم در مقابل قدرت ایمان به حیرت افتاده اند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تجدید خاطره عاشورا باید تمام این درس‌ها به نمایش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نمایش باید تمام صحنه‌های عقیدتی، اخلاقی و رفتاری امام و یاران او ارائه و از آنها بهره گرفته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متأسفانه به طور معمول از بعد احساسی و عاطفی آن، که تنها نقش تبلیغاتی برای جذب و تجمع افراد دارد استفاده می‌شود؛ آن هم با تحریفاتی که در طول تاریخ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نمایش‌ها کشتی نجات و مصباح هدایت حسینی در اثر مداخله نا اهلان و رقابت بعضی از مداحان و ناشی‌گری پاره‌ای از سخنرانان و سوء استفاده برخی از رؤسای هیأتها، کم فروغ جلوه داده می‌شود و توده مردم از ورود در این مدرسه سیار فضیلت محروم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این کشتی در بستر فضیلت‌ها به حرکت درآید و عاشورای واقعی و جامع الاطراف به مردم ارائه گردد و این نبرد حق و باطل بدون تحریف نشان داده شود و این کشتی نجات و نورافکن هدایت نقش همه جانبه خود را ایفا نماید، تا معلوم شود امام حسین و یارانش قربانی بقا و احیای مکارم اخلاق و عزّت و شرف بشریت و استمرار مکتب خاتمیت است، چنان‌که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اربعین به ما یاد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 مهجته فیک لیستنقذ عبادک من الجهالة وحیرة الضلالة</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ابن جوزی گفته است از صالح بن احمد بن حنبل روایت شده که با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مرا به موالات یزید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w:t>
      </w:r>
    </w:p>
    <w:p>
      <w:pPr>
        <w:pStyle w:val="BookText"/>
        <w:rPr/>
      </w:pPr>
      <w:r>
        <w:rPr>
          <w:rFonts w:ascii="IRNazanin" w:hAnsi="IRNazanin" w:eastAsia="IRNazanin"/>
          <w:color w:val="111111"/>
          <w:sz w:val="28"/>
          <w:sz w:val="28"/>
          <w:szCs w:val="28"/>
          <w:rtl w:val="true"/>
          <w:lang w:bidi="fa-IR"/>
        </w:rPr>
        <w:t>مگر یزید را مؤمن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لعنت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مرا دیدی که چیزی را لعنت کنم، آیا تو لعنت نمی‌کنی کسی را که خدای در کتاب خود او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قرآن لعن او است‌؟ پدرم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عَسَیْتُمْ‌ إِنْ‌ تَوَلَّیْتُمْ‌ أَنْ‌ تُفْسِدُوا فِی الأَْرْضِ‌ وَتُقَطِّعُوا أَرْحامَکُمْ‌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لَعَنَهُمُ‌ اللَّهُ‌ فَأَصَمَّهُمْ‌ وَأَعْمی أَبْصارَهُمْ‌</w:t>
      </w:r>
      <w:r>
        <w:rPr>
          <w:rStyle w:val="FootnoteAnchor"/>
          <w:rtl w:val="true"/>
        </w:rPr>
        <w:footnoteReference w:id="7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فسادی اعظم از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از اهل سنت اعتقاد به کفر یزید دارند، چنان‌که ابن 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اهل سنت اختلاف در کفر یزید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طائفه‌ای او را به سبب کلام سبط‍‌ ابن جوزی کافر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غیر از او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چون سر مبارک را آوردند اهل شام را فراهم کرد و با خیزران بر آن همی زد و این ابیات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 خبر جاء ولا وحی نزل</w:t>
      </w:r>
    </w:p>
    <w:p>
      <w:pPr>
        <w:pStyle w:val="BookText"/>
        <w:rPr/>
      </w:pPr>
      <w:r>
        <w:rPr>
          <w:rFonts w:ascii="IRNazanin" w:hAnsi="IRNazanin" w:eastAsia="IRNazanin"/>
          <w:color w:val="111111"/>
          <w:sz w:val="28"/>
          <w:sz w:val="28"/>
          <w:szCs w:val="28"/>
          <w:rtl w:val="true"/>
          <w:lang w:bidi="fa-IR"/>
        </w:rPr>
        <w:t>لیت اشیاخی ببدر شهدوا جزع الخزرج مع وقع الاسل</w:t>
      </w:r>
    </w:p>
    <w:p>
      <w:pPr>
        <w:pStyle w:val="BookText"/>
        <w:rPr/>
      </w:pPr>
      <w:r>
        <w:rPr>
          <w:rFonts w:ascii="IRNazanin" w:hAnsi="IRNazanin" w:eastAsia="IRNazanin"/>
          <w:color w:val="111111"/>
          <w:sz w:val="28"/>
          <w:sz w:val="28"/>
          <w:szCs w:val="28"/>
          <w:rtl w:val="true"/>
          <w:lang w:bidi="fa-IR"/>
        </w:rPr>
        <w:t>لأهلوا و استهلوا فرحا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لا تشل</w:t>
      </w:r>
      <w:r>
        <w:rPr>
          <w:rStyle w:val="FootnoteAnchor"/>
          <w:rtl w:val="true"/>
        </w:rPr>
        <w:footnoteReference w:id="8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تفتازانی درشرح مقاصد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اهل بیت و ظلم بنی امیه به ایشان قابل تردید نیست و این‌که بعضی این مطلب را انکار</w:t>
      </w:r>
      <w:bookmarkStart w:id="99" w:name="pg810_5643"/>
    </w:p>
    <w:p>
      <w:pPr>
        <w:pStyle w:val="BookText"/>
        <w:rPr/>
      </w:pPr>
      <w:bookmarkEnd w:id="99"/>
      <w:r>
        <w:rPr>
          <w:rFonts w:ascii="IRNazanin" w:hAnsi="IRNazanin" w:eastAsia="IRNazanin"/>
          <w:color w:val="111111"/>
          <w:sz w:val="28"/>
          <w:sz w:val="28"/>
          <w:szCs w:val="28"/>
          <w:rtl w:val="true"/>
          <w:lang w:bidi="fa-IR"/>
        </w:rPr>
        <w:t>می‌نمایند</w:t>
      </w:r>
    </w:p>
    <w:p>
      <w:pPr>
        <w:pStyle w:val="BookText"/>
        <w:rPr/>
      </w:pPr>
      <w:r>
        <w:rPr>
          <w:rFonts w:ascii="IRNazanin" w:hAnsi="IRNazanin" w:eastAsia="IRNazanin"/>
          <w:color w:val="111111"/>
          <w:sz w:val="28"/>
          <w:sz w:val="28"/>
          <w:szCs w:val="28"/>
          <w:rtl w:val="true"/>
          <w:lang w:bidi="fa-IR"/>
        </w:rPr>
        <w:t>بدین جهت است که به دیگران که قبل از او بوده‌اند سرایت نکند و مردم را از دیانت بی‌زار ننماید</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00" w:name="__RefHeading___Toc6627699_211673320"/>
      <w:bookmarkStart w:id="101" w:name="_Toc38"/>
      <w:bookmarkEnd w:id="100"/>
      <w:r>
        <w:rPr/>
        <w:t>4</w:t>
      </w:r>
      <w:r>
        <w:rPr>
          <w:rtl w:val="true"/>
        </w:rPr>
        <w:t xml:space="preserve">- </w:t>
      </w:r>
      <w:r>
        <w:rPr>
          <w:rtl w:val="true"/>
        </w:rPr>
        <w:t>حکم غسل برای انجام زیارت عاشورا</w:t>
      </w:r>
      <w:bookmarkEnd w:id="101"/>
    </w:p>
    <w:p>
      <w:pPr>
        <w:pStyle w:val="BookText"/>
        <w:rPr/>
      </w:pPr>
      <w:r>
        <w:rPr>
          <w:rFonts w:ascii="IRNazanin" w:hAnsi="IRNazanin" w:eastAsia="IRNazanin"/>
          <w:color w:val="111111"/>
          <w:sz w:val="28"/>
          <w:sz w:val="28"/>
          <w:szCs w:val="28"/>
          <w:rtl w:val="true"/>
          <w:lang w:bidi="fa-IR"/>
        </w:rPr>
        <w:t xml:space="preserve">در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مدینۀ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سی سال قبل در ذهن این حقیر خطور می‌کرد که اگر کتاب مدینۀ العلم صدوق تا زمان والد شیخ بهایی وجود داشته است، چرا فقها به اخبار فقهی آن کتاب استدلال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رواج رایانه و نرم افزار تصمیم گرفتم 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فقهی و حدیثی و تفسیری بررسی و فحص نمایم تا روایاتی که از آن کتاب نقل شده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شد که 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فقهی، اخلاقی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مدینۀ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مستحبات و اخلاقیات و بدون ذکر سند معتبر در این کتاب‌ها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مدینۀ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آقا بزرگ تهرانی در کتاب الذریعه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مدینۀ العلم تا زمان پدر شیخ بهایی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و یوسف بن حاتم شامی، از آن کتاب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و سید محمد باقر شفتی برای دست‌یابی به آن کوشیده‌اند، ولی آن را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سقاقلی</w:t>
      </w:r>
      <w:r>
        <w:rPr>
          <w:rStyle w:val="FootnoteAnchor"/>
          <w:rtl w:val="true"/>
        </w:rPr>
        <w:footnoteReference w:id="82"/>
      </w:r>
      <w:r>
        <w:rPr>
          <w:rFonts w:ascii="IRNazanin" w:hAnsi="IRNazanin" w:eastAsia="IRNazanin"/>
          <w:color w:val="111111"/>
          <w:sz w:val="28"/>
          <w:sz w:val="28"/>
          <w:szCs w:val="28"/>
          <w:rtl w:val="true"/>
          <w:lang w:bidi="fa-IR"/>
        </w:rPr>
        <w:t>گفته است این کتاب نزدش موجود است و از</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آن دو نسخه استنساخ کرده است، ولی به گفته وی کتابی است بدون نظم، نظیر روضه کافی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 هر روی، در بحار الانوار از فلاح السائل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ابن بابویه من کتاب مدینة العلم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وذکر فیها غسل الاستخاره وغسل صلاة الاستخاره وغسل صلاة الاستسقاء وغسل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ملاحظه می‌شود در این روایت نقل شده از مدینۀ العلم، غسل زیارت وارد شده است، همچنین مرحوم نوری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بن طاووس در کتاب فلاح السائل از کتاب مدینۀ العلم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درباره اغسال نقل فرموده است که از جمله آن‌ها غسل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هم مربوط‍‌ به بقای آثار غسل زیارت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 غسل یومک یجزیک للیلتک وغسل لیلتک یجزیک لیومک</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باید دانست از کتاب مدینۀ العلم دوازده حدیث در کتاب فلاح السائل نقل شده است و سه حدیث هم در منتهی المطلب علامه حلی و دو حدیث در کتاب ذکری الشیعه شهید اول و یک حدیث در کتاب الاجازات و یک حدیث از بعض</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المشایخ و یک حدیث نیز در کتاب الذریعه نقل گردیده است، لیکن قبل از این بزرگواران احدی از معروفین در فقه و حدیث از این کتاب حدیثی نقل نکرده‌اند و بعد از عصر علامه و شهید نقل جدیدی نیز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همین بیست روایت است که صاحب بحار الانوار و صاحب مستدرک الوسائل تمام آنها را با ذکر مدرک در ابواب مناسب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الشیعه کتاب فلاح السائل را از مدارک کتاب وسائل،</w:t>
      </w:r>
    </w:p>
    <w:p>
      <w:pPr>
        <w:pStyle w:val="BookText"/>
        <w:rPr/>
      </w:pPr>
      <w:r>
        <w:rPr>
          <w:rFonts w:ascii="IRNazanin" w:hAnsi="IRNazanin" w:eastAsia="IRNazanin"/>
          <w:color w:val="111111"/>
          <w:sz w:val="28"/>
          <w:sz w:val="28"/>
          <w:szCs w:val="28"/>
          <w:rtl w:val="true"/>
          <w:lang w:bidi="fa-IR"/>
        </w:rPr>
        <w:t>حتی مع الواسطه قرار نداده است و فقط‍‌ پنج حدیث فقهی منتهی المطلب و ذکری را در کتاب خود درج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بزرگی چون مؤلفان مدارک الاحکام و ذخیرۀ الاحکام و مستند الشیعه و جواهر الکلام و مصباح الفقیه به پاره‌ای از این روایات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در فلاح السائل مذکور است به غیر از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اربعه و دیگر کتب صدوق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احادیث به کیفیتی که از مدینۀ العلم نقل شده تا به حال مشاهده نشده است، اما مضمون آن‌ها را می‌توان از احادیث دیگر به دست آورد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بنابراین می‌توان ادّعا کرد که در مسائل فقهی، کتاب مدینۀ العلم چیز زائدی را ارائه نداده است، زیرا بنا بر حدس اطمینانی این کتاب زیر بنای مجموع کتاب‌های صدوق بوده که بعداً ایشان آن را منظم کرده و هر دسته را در باب مناسب جاسازی نموده است؛ احادیث فقهی را در من لا یحضره الفقیه و اخلاقی را در امالی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نموده است و بی‌گمان اگر روایات غیر تکراری در بین بود، محدثان و فقیهان آن را نقل و به آن استدلال می‌کردند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از کلمات بزرگان می‌توان دریافت که این کتاب حدود دو برابر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حدود دوازده هزار حدیث فقهی و غیر فقهی در آن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bookmarkStart w:id="102" w:name="pg810_5646"/>
    </w:p>
    <w:p>
      <w:pPr>
        <w:pStyle w:val="BookText"/>
        <w:rPr/>
      </w:pPr>
      <w:bookmarkEnd w:id="102"/>
      <w:r>
        <w:rPr>
          <w:rFonts w:ascii="IRNazanin" w:hAnsi="IRNazanin" w:eastAsia="IRNazanin"/>
          <w:color w:val="111111"/>
          <w:sz w:val="28"/>
          <w:sz w:val="28"/>
          <w:szCs w:val="28"/>
          <w:rtl w:val="true"/>
          <w:lang w:bidi="fa-IR"/>
        </w:rPr>
        <w:t>برداشت صحیح باشد، نتیجه آن خروج هزاران حدیث فقهی معتبر از صحنه فقاهت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کار بر فقیهان دشوار و روند فقاهت دچار مشکل مهم خواهد شد، زیرا علم اجمالی حاصل می‌شود که برای احادیث موجود، مخصّص یا مقید یا مفسّر و یا معارضی وجود داشته که از صحنه خارج شده است و با وجود این علم اجمالی، تمسک به احادیث موجود در امثال وسائل الشیعه ناروا 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قبیل تمسک به عمومات در شبهات مفهومی و مصداقی مخصّص می‌گردد و یا اخذ به یکی</w:t>
      </w:r>
    </w:p>
    <w:p>
      <w:pPr>
        <w:pStyle w:val="BookText"/>
        <w:rPr/>
      </w:pPr>
      <w:r>
        <w:rPr>
          <w:rFonts w:ascii="IRNazanin" w:hAnsi="IRNazanin" w:eastAsia="IRNazanin"/>
          <w:color w:val="111111"/>
          <w:sz w:val="28"/>
          <w:sz w:val="28"/>
          <w:szCs w:val="28"/>
          <w:rtl w:val="true"/>
          <w:lang w:bidi="fa-IR"/>
        </w:rPr>
        <w:t>از متعارضین بدون احراز مرجح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فقیهان تا سرحد عسر و حرج بایستی عمل به احتیاط‍‌ نمایند و در ظرف عسر و حرج ناشی از احتیاط‍‌ قائل به حجیت ظن انسدادی شوند و این همان تغییر روند فقه است که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نتیجه این تحقیق می‌توان از این دغدغه و نگرانی فارغ شد و داستان کتاب مدینۀ العلم را همانند اصول چهار صدگانه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از فقدان آنها مشکلی ایجاد نمی‌شود؛ چون محتوی آنها به کتب اربعه و غیرآن منتقل گردیده است</w:t>
      </w:r>
      <w:r>
        <w:rPr>
          <w:rFonts w:eastAsia="IRNazanin" w:cs="IRNazanin"/>
          <w:color w:val="111111"/>
          <w:sz w:val="28"/>
          <w:szCs w:val="28"/>
          <w:rtl w:val="true"/>
          <w:lang w:bidi="fa-IR"/>
        </w:rPr>
        <w:t>.</w:t>
      </w:r>
    </w:p>
    <w:p>
      <w:pPr>
        <w:pStyle w:val="Heading5"/>
        <w:numPr>
          <w:ilvl w:val="4"/>
          <w:numId w:val="1"/>
        </w:numPr>
        <w:rPr/>
      </w:pPr>
      <w:bookmarkStart w:id="103" w:name="__RefHeading___Toc6627701_211673320"/>
      <w:bookmarkStart w:id="104" w:name="_Toc39"/>
      <w:bookmarkEnd w:id="103"/>
      <w:r>
        <w:rPr/>
        <w:t>5</w:t>
      </w:r>
      <w:r>
        <w:rPr>
          <w:rtl w:val="true"/>
        </w:rPr>
        <w:t xml:space="preserve">- </w:t>
      </w:r>
      <w:r>
        <w:rPr>
          <w:rtl w:val="true"/>
        </w:rPr>
        <w:t>آمار شهدا در واقعه کربلا</w:t>
      </w:r>
      <w:bookmarkEnd w:id="104"/>
    </w:p>
    <w:p>
      <w:pPr>
        <w:pStyle w:val="Heading6"/>
        <w:numPr>
          <w:ilvl w:val="5"/>
          <w:numId w:val="1"/>
        </w:numPr>
        <w:rPr/>
      </w:pPr>
      <w:bookmarkStart w:id="105" w:name="__RefHeading___Toc6627703_211673320"/>
      <w:bookmarkStart w:id="106" w:name="_Toc40"/>
      <w:bookmarkEnd w:id="105"/>
      <w:r>
        <w:rPr>
          <w:rtl w:val="true"/>
        </w:rPr>
        <w:t>اشاره</w:t>
      </w:r>
      <w:bookmarkEnd w:id="10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دیگران عازم عرفات بودند، با انجام عمره مفرده از احرام خارج و با اهل بیت و اصحاب خود راهی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طبق نقل مرحوم سید بن طاووس در ملهوف جمعی به طمع پست و مال به امام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زباله که خبر شهادت حضرت مسلم و هانی منتشر شد، امام</w:t>
      </w:r>
    </w:p>
    <w:p>
      <w:pPr>
        <w:pStyle w:val="BookText"/>
        <w:rPr/>
      </w:pPr>
      <w:r>
        <w:rPr>
          <w:rFonts w:ascii="IRNazanin" w:hAnsi="IRNazanin" w:eastAsia="IRNazanin"/>
          <w:color w:val="111111"/>
          <w:sz w:val="28"/>
          <w:sz w:val="28"/>
          <w:szCs w:val="28"/>
          <w:rtl w:val="true"/>
          <w:lang w:bidi="fa-IR"/>
        </w:rPr>
        <w:t>فرمود اوضاع دگرگون شده و آن‌چه واقع شده بود را اعلان نمود و افرادی که به طمع دنیا در سپاه امام بودند به تدریج متفرق شدند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عاشورا آمار مانده‌ها بنا بر آن‌چه در بعضی کتاب‌ها آمده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بوده و تمام آنها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سید بن طاووس می‌فرماید بر طبق روایتی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پیاده ضبط‍‌ گردیده است و همچنین مرحوم سید نوشته‌اند که در شب عاشورا امام برای عبادت و خواندن قرآن و سفارش‌های نهایی به اصحاب و پیروان خود مهلت گرفت، زمزمه مناجات امام و اصحاب ایشان فضایی از نورانیت به وجود آورد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لشکر عمر بن سعد جدا و به سپاه امام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عنوان شهدای بی نام و نشان به شهادت رسیدند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مرحوم مامقانی در کتاب تنقیح المقال نوشته‌اند افرادی که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و شناسایی شده‌اند، بیش از صد نفر ضبط‍‌ گردیده‌اند</w:t>
      </w:r>
      <w:r>
        <w:rPr>
          <w:rFonts w:eastAsia="IRNazanin" w:cs="IRNazanin"/>
          <w:color w:val="111111"/>
          <w:sz w:val="28"/>
          <w:szCs w:val="28"/>
          <w:rtl w:val="true"/>
          <w:lang w:bidi="fa-IR"/>
        </w:rPr>
        <w:t>.</w:t>
      </w:r>
      <w:r>
        <w:rPr>
          <w:rStyle w:val="FootnoteAnchor"/>
          <w:rtl w:val="true"/>
        </w:rPr>
        <w:footnoteReference w:id="87"/>
      </w:r>
      <w:bookmarkStart w:id="107" w:name="pg810_5648"/>
    </w:p>
    <w:p>
      <w:pPr>
        <w:pStyle w:val="BookText"/>
        <w:rPr/>
      </w:pPr>
      <w:bookmarkEnd w:id="107"/>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کتیبه‌ای که در محل دفن شهدا نصب شده نام صد تن از شهدا می‌باشد و سماوی در کتاب ابصار العین شرح حال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را مذکور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آمار سپاه یزیدی در بعضی روایات سی هزار یاد شده است و بعضی مورخین چهار هزار و برخی دیگر شش هزار و عده‌ای بیشتر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آمده که عبید الله بن زیاد مردم کوفه را برای جنگ با امام بسیج کرد، ولی چون مردم در باطن راضی به این کار نبودند از هر هزار تن بیش از دویست یا سیصد نفر باقی نمی‌ماند و دیگران در دل شب فرار را بر قرار ترجیح می‌دادند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نقل را وجه جمع بین اخبار و اقوال دانست</w:t>
      </w:r>
      <w:r>
        <w:rPr>
          <w:rFonts w:eastAsia="IRNazanin" w:cs="IRNazanin"/>
          <w:color w:val="111111"/>
          <w:sz w:val="28"/>
          <w:szCs w:val="28"/>
          <w:rtl w:val="true"/>
          <w:lang w:bidi="fa-IR"/>
        </w:rPr>
        <w:t>.</w:t>
      </w:r>
    </w:p>
    <w:p>
      <w:pPr>
        <w:pStyle w:val="Heading6"/>
        <w:numPr>
          <w:ilvl w:val="5"/>
          <w:numId w:val="1"/>
        </w:numPr>
        <w:rPr/>
      </w:pPr>
      <w:bookmarkStart w:id="108" w:name="__RefHeading___Toc6627705_211673320"/>
      <w:bookmarkStart w:id="109" w:name="_Toc41"/>
      <w:bookmarkEnd w:id="108"/>
      <w:r>
        <w:rPr>
          <w:rtl w:val="true"/>
        </w:rPr>
        <w:t>آمار شهدای بنی هاشم از کتاب اعیان الشیعه</w:t>
      </w:r>
      <w:bookmarkEnd w:id="109"/>
    </w:p>
    <w:p>
      <w:pPr>
        <w:pStyle w:val="BookText"/>
        <w:rPr/>
      </w:pPr>
      <w:r>
        <w:rPr>
          <w:rFonts w:ascii="IRNazanin" w:hAnsi="IRNazanin" w:eastAsia="IRNazanin"/>
          <w:color w:val="111111"/>
          <w:sz w:val="28"/>
          <w:sz w:val="28"/>
          <w:szCs w:val="28"/>
          <w:rtl w:val="true"/>
          <w:lang w:bidi="fa-IR"/>
        </w:rPr>
        <w:t xml:space="preserve">مرحوم آیت الله سید محسن امین در کتاب اعیان الشیعه شهدای بنی هاشم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نام برده است، این در حالی است که مرحوم شیخ مفید چنان که ذکر شد در کتاب ارشاد آنان 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دانسته است و در زیارت ناحیه مقدسه هم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اسامی شهدا بر اساس کتاب اعیان الشیعه بدین ترتیب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الاصغر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الاصغر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الرضیع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عون بن عبدالله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عبدالله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عقیل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جعفربن عقیل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عقیل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عقیل بن ابی طالب</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الاکبر بن عقیل بن ابی طالب</w:t>
      </w:r>
      <w:r>
        <w:rPr>
          <w:rFonts w:eastAsia="IRNazanin" w:cs="IRNazanin"/>
          <w:color w:val="111111"/>
          <w:sz w:val="28"/>
          <w:szCs w:val="28"/>
          <w:rtl w:val="true"/>
          <w:lang w:bidi="fa-IR"/>
        </w:rPr>
        <w:t>.</w:t>
      </w:r>
      <w:bookmarkStart w:id="110" w:name="pg810_5650"/>
    </w:p>
    <w:p>
      <w:pPr>
        <w:pStyle w:val="BookText"/>
        <w:rPr/>
      </w:pPr>
      <w:bookmarkEnd w:id="110"/>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مسلم بن عقیل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عون بن مسلم بن عقیل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بن عقیل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 سعید بن عقیل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الهاشمی</w:t>
      </w:r>
      <w:r>
        <w:rPr>
          <w:rFonts w:eastAsia="IRNazanin" w:cs="IRNazanin"/>
          <w:color w:val="111111"/>
          <w:sz w:val="28"/>
          <w:szCs w:val="28"/>
          <w:rtl w:val="true"/>
          <w:lang w:bidi="fa-IR"/>
        </w:rPr>
        <w:t>.</w:t>
      </w:r>
    </w:p>
    <w:p>
      <w:pPr>
        <w:pStyle w:val="Heading6"/>
        <w:numPr>
          <w:ilvl w:val="5"/>
          <w:numId w:val="1"/>
        </w:numPr>
        <w:rPr/>
      </w:pPr>
      <w:bookmarkStart w:id="111" w:name="__RefHeading___Toc6627707_211673320"/>
      <w:bookmarkStart w:id="112" w:name="_Toc42"/>
      <w:bookmarkEnd w:id="111"/>
      <w:r>
        <w:rPr>
          <w:rtl w:val="true"/>
        </w:rPr>
        <w:t>آمار شهداء بنی هاشم در کتاب ارشاد</w:t>
      </w:r>
      <w:bookmarkEnd w:id="112"/>
    </w:p>
    <w:p>
      <w:pPr>
        <w:pStyle w:val="BookText"/>
        <w:rPr/>
      </w:pPr>
      <w:r>
        <w:rPr>
          <w:rFonts w:ascii="IRNazanin" w:hAnsi="IRNazanin" w:eastAsia="IRNazanin"/>
          <w:color w:val="111111"/>
          <w:sz w:val="28"/>
          <w:sz w:val="28"/>
          <w:szCs w:val="28"/>
          <w:rtl w:val="true"/>
          <w:lang w:bidi="fa-IR"/>
        </w:rPr>
        <w:t>شیخ بزرگوار مرحوم مفید فرموده‌اند از طائفه بنی هاشم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شهادت رسیده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آنان ام البنین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آنان لیلی دختر مسعود ثقفی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امام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امام حسن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 سعید از بنی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ریان بن شبیب،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که در عالم شبیه و نظیر ندارند</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113" w:name="__RefHeading___Toc6627709_211673320"/>
      <w:bookmarkStart w:id="114" w:name="_Toc43"/>
      <w:bookmarkEnd w:id="113"/>
      <w:r>
        <w:rPr/>
        <w:t>6</w:t>
      </w:r>
      <w:r>
        <w:rPr>
          <w:rtl w:val="true"/>
        </w:rPr>
        <w:t xml:space="preserve">- </w:t>
      </w:r>
      <w:r>
        <w:rPr>
          <w:rtl w:val="true"/>
        </w:rPr>
        <w:t>اسباب و اهداف نهضت عاشورا</w:t>
      </w:r>
      <w:bookmarkEnd w:id="11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استاد شهید آیت الله مطهری در کتاب حماسه حسینی بحث مفصّلی درباره اسباب نهضت حسینی نموده و از عهده آن به خوبی بر آمده‌اند، تحلیل ایشان سر آمد تحلیل دیگران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اسباب قیام سید الشهداء ابو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امر دانسته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بیعت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به دعوت کوفیان برای تشکیل حکومت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امربه معروف و نهی از منکر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امت و احیای سنت جد و پدر که تماماً در کلمات امام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جمله‌ای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اربعین فرموده‌اند به صورت شفاف و عاملی مستقل در کلام و تحلیل ایشان ذکر نشده است، و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مهجته فیک لیستنقذ عبادک من الضلاله وحیرة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خود را باکمال اخلاص نثار کرد تا امّت اسلامی را از باتلاق گمراهی و نادانی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امام را به عنوان فدایی برای رهایی امت اسلامی از</w:t>
      </w:r>
    </w:p>
    <w:p>
      <w:pPr>
        <w:pStyle w:val="BookText"/>
        <w:rPr/>
      </w:pPr>
      <w:r>
        <w:rPr>
          <w:rFonts w:ascii="IRNazanin" w:hAnsi="IRNazanin" w:eastAsia="IRNazanin"/>
          <w:color w:val="111111"/>
          <w:sz w:val="28"/>
          <w:sz w:val="28"/>
          <w:szCs w:val="28"/>
          <w:rtl w:val="true"/>
          <w:lang w:bidi="fa-IR"/>
        </w:rPr>
        <w:t>وادی گمراهی و باتلاق سرگردانی معرفی کرده است، آن هم در راه خدا و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عامل مهم می‌توان به عنوان شهادت طلبی و فداکاری تا بستر شهادت برای حفظ‍‌ دین و نجات بشریت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فداکاری برای این هدف عالی امام حسین را محبوب دل‌ها و معشوق انسان‌ها چه مسلمان و چه غیر مسلمان قرار داده و نمایش حادثه کربلا را تا ابد پرجاذبه‌ترین حماسه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و شهادت طلبی امام که توأم با مهندسی دقیق و طراحی عمیق انجام شد اسلام را حسینی البقاء و امام را سفینه نجات و مصباح رهایی از ظلمات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عامل و هدف منشأ انتزاع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دین محمد لم یستقم الّا بقتلی فیا سیوف خذینی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کربلا وکلّ‌ 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نهضت اسلام مدوّن را مبدل به اسلام مجسّم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معنوی، اخلاقی و فقهی را برای آزادگان جهان و فقیهان و اندیشمندان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باید تذکر داده شود این است که امام در بستر عهد شکنی و بی‌وفایی کوفیان و در مبارزه با سپاه یزید، روش مبارزه را به گونه‌ای بس حکیمانه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مارمین آلمانی در ارزیابی و تحلیل روش امام حسین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p>
    <w:p>
      <w:pPr>
        <w:pStyle w:val="BookText"/>
        <w:rPr/>
      </w:pPr>
      <w:r>
        <w:rPr>
          <w:rFonts w:ascii="IRNazanin" w:hAnsi="IRNazanin" w:eastAsia="IRNazanin"/>
          <w:color w:val="111111"/>
          <w:sz w:val="28"/>
          <w:sz w:val="28"/>
          <w:szCs w:val="28"/>
          <w:rtl w:val="true"/>
          <w:lang w:bidi="fa-IR"/>
        </w:rPr>
        <w:t xml:space="preserve">در ساعات پایانی جنگ با کوفیان کاری کرد که فلاسفه جهان را متحیر ساخت و آن آوردن کودک خردسال خود به میدان جنگ و مطالبه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مباحات اولیه فقه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حیات آن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امام آن‌چنان مؤثر بود که سپاه مخالف را در بلوای جنگ منقلب کرد و نزدیک بود بخش عظیمی از سپاه، جنگ را رها و کربلا را ترک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به دستور عمر بن سعد به جای آب جواب امام را با تیر سه‌شعبه‌ای که به گلوی آن معصوم مظلوم اصابت کرد،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اقدام ظالمانه، خود را چنان رسوا کردند که به هیچ وجه قابل توجیه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می‌نویسد در روز عاشورا در وداع واپسین، طفل دیگری را که همان روز متولد شده بود برای خواندن اذان و اقامه به گوشش که یک سنت اسلامی است به دست امام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قبل از اتمام اذان و اقامه او را هم هدف تیر قرار دادند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مورد هم پرونده عملکرد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بهترین خاتم‌ها ختم و بنی امیه را تا ابد منفور و مظلومان کربلا را محبوب آزادگان جهان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زودهنگام فداکاری امام و یارانش این شد که هنگام غارت کردن خیمه‌ها، همسر یکی از افسران یزیدی از مشاهده این اوضاع بی‌تاب شد و عمود خیمه‌ای را از جا درآورد و با</w:t>
      </w:r>
    </w:p>
    <w:p>
      <w:pPr>
        <w:pStyle w:val="BookText"/>
        <w:rPr/>
      </w:pPr>
      <w:r>
        <w:rPr>
          <w:rFonts w:ascii="IRNazanin" w:hAnsi="IRNazanin" w:eastAsia="IRNazanin"/>
          <w:color w:val="111111"/>
          <w:sz w:val="28"/>
          <w:sz w:val="28"/>
          <w:szCs w:val="28"/>
          <w:rtl w:val="true"/>
          <w:lang w:bidi="fa-IR"/>
        </w:rPr>
        <w:t>شعار یا لثارات الحسین به یزیدیان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و شعار آن‌چنان برقرار ماند که در مدّت کوتاهی حکومت اموی را نابود و خون را بر شمشیر پیروز گردانید و برای ابد راه مبارزه حق و باطل و تکلیف مسلمانان 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اینجا مسأله علم امام و بعضی از شبهات مطرح می‌شود که از پرداختن به آن برای رعایت اختصار صرف‌نظر می‌شود و طالبان آن را به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مرحوم آیت الله حاج شیخ محمد ارباب قمی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مرحوم آیت الله سید عبد الحسین لاری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مرحوم شهید آیت الله قاضی امام جمعه تبریز ترجمه گردیده است، احاله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اجمال می‌توان گفت که امام انسان کاملی است که به احکام شرعی و موضوعات آن به علم لدنی آگاه می‌باشد و بر این علم و آگاهی صدها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اخبار چنین است که امام عالم به ما کان و ما یکون و آگاه بر زمین و آسمان به اذن خدا و حول و قوه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حل این شبهات در بعضی از این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که از مختصات عقاید شیعیان است و با وقوف به این قاعده اشکالات بر طرف و قیام انبیاء و اوصیاء توجیه عقلانی می‌گردد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ذکرآن لازم است، این است که تمام نهضت‌هایی که شیعیان در طول تاریخ انجام داده‌اند و با نبود امکانات</w:t>
      </w:r>
      <w:bookmarkStart w:id="115" w:name="pg810_5654"/>
    </w:p>
    <w:p>
      <w:pPr>
        <w:pStyle w:val="BookText"/>
        <w:rPr/>
      </w:pPr>
      <w:bookmarkEnd w:id="115"/>
      <w:r>
        <w:rPr>
          <w:rFonts w:ascii="IRNazanin" w:hAnsi="IRNazanin" w:eastAsia="IRNazanin"/>
          <w:color w:val="111111"/>
          <w:sz w:val="28"/>
          <w:sz w:val="28"/>
          <w:szCs w:val="28"/>
          <w:rtl w:val="true"/>
          <w:lang w:bidi="fa-IR"/>
        </w:rPr>
        <w:t>در مقابل بزرگترین قدرت‌های طاغوتی ایستاده‌اند از جمله انقلاب اسلامی ایران، از قیام خونین شهیدان کربلا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حماسه‌های حسینی که در قالب زیارات به ویژه زیارت عاشورا شعار هر روز و هر شب شیعه گردیده برای آن است که واقعه کربلا همیشه مدّ نظر باشد و به فراموشی سپرده نشود</w:t>
      </w:r>
      <w:r>
        <w:rPr>
          <w:rFonts w:eastAsia="IRNazanin" w:cs="IRNazanin"/>
          <w:color w:val="111111"/>
          <w:sz w:val="28"/>
          <w:szCs w:val="28"/>
          <w:rtl w:val="true"/>
          <w:lang w:bidi="fa-IR"/>
        </w:rPr>
        <w:t>.</w:t>
      </w:r>
    </w:p>
    <w:p>
      <w:pPr>
        <w:pStyle w:val="Heading5"/>
        <w:numPr>
          <w:ilvl w:val="4"/>
          <w:numId w:val="1"/>
        </w:numPr>
        <w:rPr/>
      </w:pPr>
      <w:bookmarkStart w:id="116" w:name="__RefHeading___Toc6627711_211673320"/>
      <w:bookmarkStart w:id="117" w:name="_Toc44"/>
      <w:bookmarkEnd w:id="116"/>
      <w:r>
        <w:rPr/>
        <w:t>7</w:t>
      </w:r>
      <w:r>
        <w:rPr>
          <w:rtl w:val="true"/>
        </w:rPr>
        <w:t xml:space="preserve">- </w:t>
      </w:r>
      <w:r>
        <w:rPr>
          <w:rtl w:val="true"/>
        </w:rPr>
        <w:t>مشروعیت زیارت اهل قبور</w:t>
      </w:r>
      <w:bookmarkEnd w:id="117"/>
    </w:p>
    <w:p>
      <w:pPr>
        <w:pStyle w:val="BookText"/>
        <w:rPr/>
      </w:pPr>
      <w:r>
        <w:rPr>
          <w:rFonts w:ascii="IRNazanin" w:hAnsi="IRNazanin" w:eastAsia="IRNazanin"/>
          <w:color w:val="111111"/>
          <w:sz w:val="28"/>
          <w:sz w:val="28"/>
          <w:szCs w:val="28"/>
          <w:rtl w:val="true"/>
          <w:lang w:bidi="fa-IR"/>
        </w:rPr>
        <w:t>ممکن است این شبهه مطرح شود که آیا زیارت اهل قبور مشروعیت دارد؟</w:t>
      </w:r>
    </w:p>
    <w:p>
      <w:pPr>
        <w:pStyle w:val="BookText"/>
        <w:rPr/>
      </w:pPr>
      <w:r>
        <w:rPr>
          <w:rFonts w:ascii="IRNazanin" w:hAnsi="IRNazanin" w:eastAsia="IRNazanin"/>
          <w:color w:val="111111"/>
          <w:sz w:val="28"/>
          <w:sz w:val="28"/>
          <w:szCs w:val="28"/>
          <w:rtl w:val="true"/>
          <w:lang w:bidi="fa-IR"/>
        </w:rPr>
        <w:t>درباره زیارت اهل قبور مرحوم سید محسن امین عاملی علاوه بر عمومات و اطلاقات لفظی به سیره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سلمان فارسی که تالی تلو معصوم می‌باشد،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روایاتی را از سنن ابن ماجه و صحیح مسلم و سنن سنائی مرقوم داشته که محتوای آن زیارت پیامبر از شهدای احد و قبور اصحاب و قبر مادرش حضرت آمنه و دیگران می‌باشد و این سیره مسلم و مستمر است و اجماع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و کسی در این باره مخالفت نکرده است، مگر محمد بن عبد الوهاب بنیان گذار فتنه وهابیت</w:t>
      </w:r>
      <w:r>
        <w:rPr>
          <w:rFonts w:eastAsia="IRNazanin" w:cs="IRNazanin"/>
          <w:color w:val="111111"/>
          <w:sz w:val="28"/>
          <w:szCs w:val="28"/>
          <w:rtl w:val="true"/>
          <w:lang w:bidi="fa-IR"/>
        </w:rPr>
        <w:t>.</w:t>
      </w:r>
    </w:p>
    <w:p>
      <w:pPr>
        <w:pStyle w:val="Heading5"/>
        <w:numPr>
          <w:ilvl w:val="4"/>
          <w:numId w:val="1"/>
        </w:numPr>
        <w:rPr/>
      </w:pPr>
      <w:bookmarkStart w:id="118" w:name="__RefHeading___Toc6627713_211673320"/>
      <w:bookmarkStart w:id="119" w:name="_Toc45"/>
      <w:bookmarkEnd w:id="118"/>
      <w:r>
        <w:rPr/>
        <w:t>8</w:t>
      </w:r>
      <w:r>
        <w:rPr>
          <w:rtl w:val="true"/>
        </w:rPr>
        <w:t xml:space="preserve">- </w:t>
      </w:r>
      <w:r>
        <w:rPr>
          <w:rtl w:val="true"/>
        </w:rPr>
        <w:t>لزوم مأثور بودن زیارت عاشورا</w:t>
      </w:r>
      <w:bookmarkEnd w:id="11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ابوالحسن شعرانی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درایۀ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شیوه‌ای را اتخاذ کرده که حاج ملا هاشم خراسانی خلاصه آن را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 کرده که در ادعیه و</w:t>
      </w:r>
    </w:p>
    <w:p>
      <w:pPr>
        <w:pStyle w:val="BookText"/>
        <w:rPr/>
      </w:pPr>
      <w:r>
        <w:rPr>
          <w:rFonts w:ascii="IRNazanin" w:hAnsi="IRNazanin" w:eastAsia="IRNazanin"/>
          <w:color w:val="111111"/>
          <w:sz w:val="28"/>
          <w:sz w:val="28"/>
          <w:szCs w:val="28"/>
          <w:rtl w:val="true"/>
          <w:lang w:bidi="fa-IR"/>
        </w:rPr>
        <w:t>زیارات نیاز به سند مأثور و صدور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زیرا با وجود اطلاقات و عمومات ادعیه و زیارات، خبرگان فن می‌توانند طبق شؤون ائمه آنها را توصیف و طبق عمومات ادعیه، دعاهایی را که وارد نیست،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دعای توسل که از منشآت مرحوم خواجه نصیر الدین طوسی است و مثل زیارت فاطمه زهرا که از منشآت مرحوم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دعای صباح در زیارت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بعضی علماست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فی الجمله مورد تأیید است، امّا نمی‌توان به طور کلی آن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تعیین ثواب برای دعای خاص و زیارات مخصوص وارد شده، دلیلی روایی لازم دارد و نیز هرگاه خواندن فرازهایی از زیارت در محل خاص مذکور باشد، مثل خواندن بخشی از زیارت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سر و بخشی از آن در پایین سر دلیل خاص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زمانی به استاد بزرگوارم مرحوم آیت الله شیخ مرتضی حائری عرض کردم یکی از آقایان می گفت ثواب بعضی از شعارها در حال احرام بیشتر از ثواب تلبیه می‌باشد،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ثواب نیاز به وحی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می‌توان گفت، جواز زیارات و ادعیه برای عارف به کلام و آگاه به ابعاد اسلام در حد رفتار و گفتار جابر بن عبدالله در زیارت اربعین است که تماماً دارای مدارک کلی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اولین زائر</w:t>
      </w:r>
    </w:p>
    <w:p>
      <w:pPr>
        <w:pStyle w:val="BookText"/>
        <w:rPr/>
      </w:pPr>
      <w:r>
        <w:rPr>
          <w:rFonts w:ascii="IRNazanin" w:hAnsi="IRNazanin" w:eastAsia="IRNazanin"/>
          <w:color w:val="111111"/>
          <w:sz w:val="28"/>
          <w:sz w:val="28"/>
          <w:szCs w:val="28"/>
          <w:rtl w:val="true"/>
          <w:lang w:bidi="fa-IR"/>
        </w:rPr>
        <w:t xml:space="preserve">قبر مطهر امام حسین است که در اربعین سال اول به کربلا آمد و همراه میزبان خود عطا ابتدا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شریعه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زیارت کرد و لباس نظیف پوشید و بعد با خضوع به طرف قبر مطهر حرکت کرد و امام را مخاطب نموده و جملاتی که در آن زیارت هست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طبری از رجال ثقات آن‌را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صاحب روضات الجنات نقل کرده است سید بن طاووس از فصاحت بسیار برخوردار بوده است، تا حدی که کلام او تالی تلو کلام معصوم می‌باشد، او در مواردی که احساس خلأ می‌کرد خود را موظف به انشاء دعا و زیارت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شیوه درباره زیارت عاشورا امکان پذیر نیست، بلکه نیاز</w:t>
      </w:r>
    </w:p>
    <w:p>
      <w:pPr>
        <w:pStyle w:val="BookText"/>
        <w:rPr/>
      </w:pPr>
      <w:r>
        <w:rPr>
          <w:rFonts w:ascii="IRNazanin" w:hAnsi="IRNazanin" w:eastAsia="IRNazanin"/>
          <w:color w:val="111111"/>
          <w:sz w:val="28"/>
          <w:sz w:val="28"/>
          <w:szCs w:val="28"/>
          <w:rtl w:val="true"/>
          <w:lang w:bidi="fa-IR"/>
        </w:rPr>
        <w:t>به نص و دستور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زیرا در مورد این زیارت ثواب‌ها و آثاری وارد شده و نیز برخی از فقها به استناد آن و بر مبنای قابل اعتماد بودن سند آن، روزه در روز عاشورا را حرام دانسته‌اند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علاوه بر این، تعیین عدد صد لعن و صد سلام و خواندن بخشی از آن به صورت سجده، نیاز به دلیل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اصل لعن بر ظالمین و سلام بر مجاهدین و تبرّی از دشمنان دین و تولای ائمه دین، مطالبی است که با اجماع شیعه و همچنین جواز لعن بر یزید و معاویه و آل ابی سفیان و شمر و ابن زیاد که تماماً</w:t>
      </w:r>
    </w:p>
    <w:p>
      <w:pPr>
        <w:pStyle w:val="BookText"/>
        <w:rPr/>
      </w:pPr>
      <w:r>
        <w:rPr>
          <w:rFonts w:ascii="IRNazanin" w:hAnsi="IRNazanin" w:eastAsia="IRNazanin"/>
          <w:color w:val="111111"/>
          <w:sz w:val="28"/>
          <w:sz w:val="28"/>
          <w:szCs w:val="28"/>
          <w:rtl w:val="true"/>
          <w:lang w:bidi="fa-IR"/>
        </w:rPr>
        <w:t>دخیل در واقعه کربلا و به شهادت رسانیدن سید الشهداء بودند، جزء مسلمات تاریخ قطعی است و نیازی به سند ندارد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مطلب دیگری که در بعضی از زیارات قابل قبول است، تلفیق مأثور به غیر مأثور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علامه مجلسی نسبت به زیارت ناحیه مقدسه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زیارت را با تفصیل و آداب نقل کرده و سپس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زیارت از ناحیه مقدسه صادر نشده، بلکه بخشی از آن را سید مرتضی انشاء نموده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می‌توان گفت آداب زیارت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حین خروج از منزل تا ورود در حرم از منشآت مرحوم محمد بن حسن بن ولید می‌باشد که بر طبق عمومات انشا نموده، امّا نسبت به زیارت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زیارتی درباره‌ی حضرت سیده نساء نیافتم، این زیارت را در حال غسل خواندم تا خود و دیگران از فضل زیارت ایشان محروم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زیارت را شیخ طوسی به عنوان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از این‌رو، می‌توان گفت که مقصود مرحوم صدوق از نیافتن زیارت روایی، فقدان زیارتی است که به طریق روایات معتبر به ایشان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کلام علامه شعرانی فی الجمله درست است، اما زیارت عاشورای معروف از تحت آن خارج می‌باشد و نیاز به سند دارد، از این‌رو مشایخ حدیث از بدو امر در صدد تصحیح سند آن</w:t>
      </w:r>
    </w:p>
    <w:p>
      <w:pPr>
        <w:pStyle w:val="BookText"/>
        <w:rPr/>
      </w:pPr>
      <w:r>
        <w:rPr>
          <w:rFonts w:ascii="IRNazanin" w:hAnsi="IRNazanin" w:eastAsia="IRNazanin"/>
          <w:color w:val="111111"/>
          <w:sz w:val="28"/>
          <w:sz w:val="28"/>
          <w:szCs w:val="28"/>
          <w:rtl w:val="true"/>
          <w:lang w:bidi="fa-IR"/>
        </w:rPr>
        <w:t>بوده‌اند و آن را قابل تغییر ندانسته‌اند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w:t>
      </w:r>
      <w:bookmarkStart w:id="120" w:name="pg810_5659"/>
    </w:p>
    <w:p>
      <w:pPr>
        <w:pStyle w:val="Heading3"/>
        <w:numPr>
          <w:ilvl w:val="2"/>
          <w:numId w:val="1"/>
        </w:numPr>
        <w:rPr/>
      </w:pPr>
      <w:bookmarkStart w:id="121" w:name="__RefHeading___Toc6627715_211673320"/>
      <w:bookmarkStart w:id="122" w:name="_Toc46"/>
      <w:bookmarkEnd w:id="120"/>
      <w:bookmarkEnd w:id="121"/>
      <w:r>
        <w:rPr>
          <w:rtl w:val="true"/>
        </w:rPr>
        <w:t>زیارت عاشورای معروف</w:t>
      </w:r>
      <w:bookmarkEnd w:id="12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أَبَا عَبْدِ اللَّهِ‌ السَّلاَمُ‌ عَلَیْکَ‌ یَا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خِیَرَةَ‌ اللَّهِ‌ وَابْنَ‌ خِیَرَتِهِ‌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ابْنَ‌ أَمِیرِ الْمُؤْمِنِینَ‌ وَابْنَ‌ سَیِّدِ الْوَصِیِّینَ‌، السَّلاَمُ‌ عَلَیْکَ‌ یَا ابْنَ‌ فَاطِمَةَ‌ سَیِّدَةِ‌ نِسَاءِ الْعَالَمِینَ‌، السَّلاَمُ‌ عَلَیْکَ‌ یَا ثَارَ اللَّهِ‌ وَابْنَ‌ ثَارِهِ‌ وَالْوِتْرَ الْمَوْتُورَ السَّلاَمُ‌ عَلَیْکَ‌ وَعَلَی الْأَرْوَاحِ‌ الَّتِی حَلَّتْ‌ بِفِنَائِکَ‌ عَلَیْکُمْ‌ مِنِّی جَمِیعاً سَلاَمُ‌ اللَّهِ‌ أَبَداً مَا بَقِیتُ‌ وَبَقِیَ‌ اللَّیْلُ‌ وَالنَّهَارُ یَا أَبَا عَبْدِ اللَّهِ‌ لَقَدْ عَظُمَتِ‌ الرَّزِیَّةُ‌ وَجَلَّتْ‌ وَعَظُمَتِ‌ الْمُصِیبَةُ‌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وَعَلَی جَمِیعِ‌ أَهْلِ‌ الْإِسْلاَمِ‌ وَجَلَّتْ‌ وَعَظُمَتْ‌ مُصِیبَتُکَ‌ فِی السَّمَاوَاتِ‌ عَلَی جَمِیعِ‌ أَهْلِ‌ السَّمَاوَاتِ‌، فَلَعَنَ‌ اللَّهُ‌ أُمَّةً‌</w:t>
      </w:r>
    </w:p>
    <w:p>
      <w:pPr>
        <w:pStyle w:val="BookText"/>
        <w:rPr/>
      </w:pPr>
      <w:r>
        <w:rPr>
          <w:rFonts w:ascii="Amiri" w:hAnsi="Amiri" w:eastAsia="Amiri" w:cs="Amiri"/>
          <w:color w:val="111111"/>
          <w:sz w:val="28"/>
          <w:sz w:val="28"/>
          <w:szCs w:val="28"/>
          <w:rtl w:val="true"/>
          <w:lang w:bidi="ar-SA"/>
        </w:rPr>
        <w:t>أَسَّسَتْ‌ أَسَاسَ‌ الظُّلْمِ‌ وَالْجَوْرِ عَلَیْکُمْ‌ أَهْلَ‌ الْبَیْتِ‌، وَلَعَنَ‌ اللَّهُ‌ أُمَّةً‌ دَفَعَتْکُمْ‌ عَنْ‌ مَقَامِکُمْ‌ وَأَزَالَتْکُمْ‌ عَنْ‌ مَرَاتِبِکُمُ‌ الَّتِی رَتَّبَکُمُ‌ اللَّهُ‌</w:t>
      </w:r>
    </w:p>
    <w:p>
      <w:pPr>
        <w:pStyle w:val="BookText"/>
        <w:rPr/>
      </w:pPr>
      <w:r>
        <w:rPr>
          <w:rFonts w:ascii="Amiri" w:hAnsi="Amiri" w:eastAsia="Amiri" w:cs="Amiri"/>
          <w:color w:val="111111"/>
          <w:sz w:val="28"/>
          <w:sz w:val="28"/>
          <w:szCs w:val="28"/>
          <w:rtl w:val="true"/>
          <w:lang w:bidi="ar-SA"/>
        </w:rPr>
        <w:t xml:space="preserve">فِیهَا، وَلَعَنَ‌ اللَّهُ‌ أُمَّةً‌ قَتَلَتْکُمْ‌ وَلَعَنَ‌ اللَّهُ‌ الْمُمَهِّدِینَ‌ لَهُمْ‌ بِالتَّمْکِینِ‌ مِنْ‌ قِتَالِکُمْ‌ بَرِئْتُ‌ إِلَی اللَّهِ‌ وَإِلَیْکُمْ‌ مِنْهُمْ‌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أَشْیَاعِهِمْ‌ وَأَتْبَاعِهِمْ‌ وَأَوْلِیَائِهِمْ‌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عَبْدِ اللَّهِ‌ إِنِّی سِلْمٌ‌ لِمَنْ‌ سَالَمَکُمْ‌ وَحَرْبٌ‌ لِمَنْ‌ حَارَبَکُمْ‌ إِلَی یَوْمِ‌ الْقِیَامَةِ‌ وَلَعَنَ‌ اللَّهُ‌ آلَ‌ زِیَادٍ وَآلَ‌ مَرْوَانَ‌ وَلَعَنَ‌ اللَّهُ‌ بَنِی أُمَیَّةَ‌ قَاطِبَةً‌ وَ لَعَنَ‌ اللَّهُ‌ ابْنَ‌ مَرْجَانَةَ‌ وَلَعَنَ‌ اللَّهُ‌ عُمَرَ بْنَ‌ سَعْدٍ وَلَعَنَ‌ اللَّهُ‌ شِمْراً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اللَّهُ‌ أُمَّةً‌ أَسْرَجَتْ‌ وَأَلْجَمَتْ‌ وَتَنَقَّبَتْ‌ لِقِتَالِکَ‌ بِأَبِی أَنْتَ‌ وَأُمِّی، لَقَدْ عَظُمَ‌ مُصَابِی بِکَ‌ فَأَسْأَلُ‌ اللَّهَ‌ الَّذِی أَکْرَمَ‌ مَقَامَکَ‌ وَ أَکْرَمَنِی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یَرْزُقَنِی طَلَبَ‌ ثَارِکَ‌ مَعَ‌ إِمَامٍ‌ مَنْصُورٍ مِنْ‌ أَهْلِ‌ بَیْتِ‌ مُحَمَّدٍ صَلَّی اللَّهُ‌ عَلَیْهِ‌ وَآلِهِ‌ اللَّهُمَّ‌ اجْعَلْنِی عِنْدَکَ‌ وَجِیهاً بِالْحُسَیْنِ‌ علیه السلام فِی الدُّنْیَا وَالْآخِرَةِ‌، یَا أَبَا عَبْدِ اللَّهِ‌ إِنِّی أَتَقَرَّبُ‌ إِلَی اللَّهِ‌ وَإِلَی رَسُولِهِ‌ وَإِلَی أَمِیرِ الْمُؤْمِنِینَ‌ وَإِلَی فَاطِمَةَ‌ وَإِلَّی الْحَسَنِ‌ وَإِلَیْکَ‌ بِمُوَالاَتِکَ‌ وَبِالْبَرَاءَةِ‌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قَاتَلَکَ‌ وَنَصَبَ‌ لَکَ‌ الْحَرْبَ‌ وَبِالْبَرَاءَةِ‌</w:t>
      </w:r>
    </w:p>
    <w:p>
      <w:pPr>
        <w:pStyle w:val="BookText"/>
        <w:rPr/>
      </w:pPr>
      <w:r>
        <w:rPr>
          <w:rFonts w:ascii="Amiri" w:hAnsi="Amiri" w:eastAsia="Amiri" w:cs="Amiri"/>
          <w:color w:val="111111"/>
          <w:sz w:val="28"/>
          <w:sz w:val="28"/>
          <w:szCs w:val="28"/>
          <w:rtl w:val="true"/>
          <w:lang w:bidi="ar-SA"/>
        </w:rPr>
        <w:t>مِمَّنْ‌ أَسَّسَ‌ أَسَاسَ‌ الظُّلْمِ‌ وَالْجَوْرِ عَلَیْکُمْ‌ وَأَبْرَأُ إِلَی اللَّهِ‌ وَإِلَی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أَسَّسَ‌ أَسَاسَ‌ ذَلِکَ‌ وَبَنَی عَلَیْهِ‌ بُنْیَانَهُ‌ وَجَرَی فِی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ظُلْمِهِ‌ وَجَوْرِهِ‌ عَلَیْکُمْ‌ وَعَلَی أَشْیَاعِکُمْ‌ بَرِئْتُ‌ إِلَی اللَّهِ‌ وَإِلَیْکُمْ‌ مِنْهُمْ‌ وَأَتَقَرَّبُ‌ إِلَی اللَّهِ‌ ثُمَّ‌ إِلَیْکُمْ‌ بِمُوَالاَتِکُمْ‌ وَمُوَالاَةِ‌ وَلِیِّکُمْ‌ وَبِالْبَرَاءَةِ‌ مِنْ‌ أَعْدَائِکُمْ‌ وَالنَّاصِبِینَ‌ لَکُمُ‌ الْحَرْبَ‌ وَبِالْبَرَاءَةِ‌ مِنْ‌ أَشْیَاعِهِمْ‌ وَأَتْبَاعِهِمْ‌، إِنِّی سِلْمٌ‌ لِمَنْ‌ سَالَمَکُمْ‌ وَحَرْبٌ‌ لِمَنْ‌ حَارَبَکُمْ‌ وَوَلِیٌّ‌ لِمَنْ‌ وَالاَکُمْ‌ وَعَدُوٌّ لِمَنْ‌ عَادَاکُمْ‌، فَأَسْأَلُ‌ اللَّهَ‌ الَّذِی أَکْرَمَنِی بِمَعْرِفَتِکُمْ‌ وَمَعْرِفَةِ‌ أَوْلِیَائِکُمْ‌ وَرَزَقَنِی الْبَرَاءَةَ‌ مِنْ‌ أَعْدَائِکُمْ‌، أَنْ‌ یَجْعَلَنِی مَعَکُمْ‌ فِی الدُّنْیَا وَالْآخِرَةِ‌ وَأَنْ‌ یُثَبِّتَ‌ لِی عِنْدَکُمْ‌ قَدَمَ‌ صِدْقٍ‌ فِی الدُّنْیَا وَالْآخِرَةِ‌ وَأَسْأَلُهُ‌ أَنْ‌ یُبَلِّغَنِی الْمَقَامَ‌ الْمَحْمُودَ لَکُمْ‌ عِنْدَ اللَّهِ‌ وَأَنْ‌ یَرْزُقَنِی طَلَبَ‌ ثَارِی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إِمَامٍ‌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نَاطِقٍ‌ بِالْحَقِّ‌ مِنْکُمْ‌ وَأَسْأَلُ‌ اللَّهَ‌ بِحَقِّکُمْ‌ وَبِالشَّأْنِ‌ الَّذِی لَکُمْ‌ عِنْدَهُ‌ أَنْ‌ یُعْطِیَنِی بِمُصَابِی بِکُمْ‌ أَفْضَلَ‌ مَا یُعْطِی مُصَاباً بِمُصِیبَتِهِ‌ مُصِیبَةً‌ مَا أَعْظَمَهَا وَأَعْظَمَ‌ رَزِیَّتَهَا فِی الْإِسْلاَمِ‌ وَفِی جَمِیعِ‌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اجْعَلْنِی فِی مَقَامِی هَذَا مِمَّنْ‌ تَنَالُهُ‌ مِنْکَ‌ صَلَوَاتٌ‌ وَرَحْمَةٌ‌</w:t>
      </w:r>
    </w:p>
    <w:p>
      <w:pPr>
        <w:pStyle w:val="BookText"/>
        <w:rPr/>
      </w:pPr>
      <w:r>
        <w:rPr>
          <w:rFonts w:ascii="Amiri" w:hAnsi="Amiri" w:eastAsia="Amiri" w:cs="Amiri"/>
          <w:color w:val="111111"/>
          <w:sz w:val="28"/>
          <w:sz w:val="28"/>
          <w:szCs w:val="28"/>
          <w:rtl w:val="true"/>
          <w:lang w:bidi="ar-SA"/>
        </w:rPr>
        <w:t xml:space="preserve">وَمَغْفِرَةٌ‌، اللَّهُمَّ‌ اجْعَلْ‌ مَحْیَایَ‌ مَحْیَا مُحَمَّدٍ وَآلِ‌ مُحَمَّدٍ وَمَمَاتِی مَمَاتَ‌ مُحَمَّدٍ وَآلِ‌ مُحَمَّدٍ، اللَّهُمَّ‌ إِنَّ‌ هَذَا یَوْمٌ‌ تَبَرَّکَتْ‌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w:t>
      </w:r>
    </w:p>
    <w:p>
      <w:pPr>
        <w:pStyle w:val="BookText"/>
        <w:rPr/>
      </w:pPr>
      <w:r>
        <w:rPr>
          <w:rFonts w:ascii="Amiri" w:hAnsi="Amiri" w:eastAsia="Amiri" w:cs="Amiri"/>
          <w:color w:val="111111"/>
          <w:sz w:val="28"/>
          <w:sz w:val="28"/>
          <w:szCs w:val="28"/>
          <w:rtl w:val="true"/>
          <w:lang w:bidi="ar-SA"/>
        </w:rPr>
        <w:t xml:space="preserve">أُمَیَّةَ‌ وَابْنُ‌ آکِلَةِ‌ الْأَکْبَادِ اللَّعِینُ‌ ابْنُ‌ اللَّعِینِ‌ عَلَی لِسَانِکَ‌ وَلِسَانِ‌ نَبِیِّکَ‌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مَوْطِنٍ‌ وَمَوْقِفٍ‌ وَقَفَ‌ فِیهِ‌ نَبِیُّکَ‌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الْعَنْ‌ أَبَا سُفْیَانَ‌ وَمُعَاوِیَةَ‌ وَیَزِیدَ بْنَ‌ مُعَاوِیَةَ‌ عَلَیْهِمْ‌ مِنْکَ‌ اللَّعْنَةُ‌ أَبَدَ الْآبِدِینَ‌ وَهَذَا یَوْمٌ‌ فَرِحَتْ‌ بِهِ‌ آلُ‌ زِیَادٍ وَآلُ‌ مَرْوَانَ‌ بِقَتْلِهِمُ‌ الْحُسَیْنَ‌ صَلَوَاتُ‌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فَضَاعِفْ‌ عَلَیْهِمُ‌ اللَّعْنَ‌ مِنْکَ‌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أَتَقَرَّبُ‌ إِلَیْکَ‌ فِی هَذَا الْیَوْمِ‌ وَفِی مَوْقِفِی هَذَا وَأَیَّامِ‌ حَیَاتِی بِالْبَرَاءَةِ‌ مِنْهُمْ‌ وَاللَّعْنَةِ‌ عَلَیْهِمْ‌ وَبِالْمُوَالاَةِ‌ لِنَبِیِّکَ‌ وَآلِ‌ نَبِیِّکَ‌ عَلَیْهِ‌ وَعَلَیْهِمُ‌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می‌گویی صد مرتبه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أَوَّلَ‌ ظَالِمٍ‌ ظَلَمَ‌ حَقَّ‌ مُحَمَّدٍ وَآلِ‌ مُحَمَّدٍ وَآخِرَ تَابِعٍ‌ لَهُ‌ عَلَی ذَلِکَ‌ اللَّهُمَّ‌ الْعَنِ‌ الْعِصَابَةَ‌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جَاهَدَتِ‌ الْحُسَیْنَ‌ وَشَایَعَتْ‌ وَبَایَعَتْ‌ وَتَابَعَتْ‌ عَلَی قَتْلِهِ‌ اللَّهُمَّ‌ الْعَنْهُمْ‌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می‌گویی صد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أَبَا عَبْدِ اللَّهِ‌ وَعَلَی الْأَرْوَاحِ‌ الَّتِی حَلَّتْ‌</w:t>
      </w:r>
    </w:p>
    <w:p>
      <w:pPr>
        <w:pStyle w:val="BookText"/>
        <w:rPr/>
      </w:pPr>
      <w:r>
        <w:rPr>
          <w:rFonts w:ascii="Amiri" w:hAnsi="Amiri" w:eastAsia="Amiri" w:cs="Amiri"/>
          <w:color w:val="111111"/>
          <w:sz w:val="28"/>
          <w:sz w:val="28"/>
          <w:szCs w:val="28"/>
          <w:rtl w:val="true"/>
          <w:lang w:bidi="ar-SA"/>
        </w:rPr>
        <w:t xml:space="preserve">بِفِنَائِکَ‌ عَلَیْکَ‌ مِنِّی سَلاَمُ‌ اللَّهِ‌ أَبَداً مَا بَقِیتُ‌ وَبَقِیَ‌ اللَّیْلُ‌ وَالنَّهَارُ وَلاَ جَعَلَهُ‌ اللَّهُ‌ آخِرَ الْعَهْدِ مِنِّی لِزِیَارَتِکُمْ‌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لِزیارَتِک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الْحُسَیْنِ‌ وَعَلَی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أَوْلاَدِ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أَصْحَابِ‌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خُصَّ‌ أَنتَ‌ أَوَّلَ‌ ظَالِمٍ‌ بِاللَّعْنِ‌ مِنِّی وَابْدَأْ بِهِ‌ أَوَّلاً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 وَالثَّالِثَ‌ وَالرَّابِعَ‌ اللَّهُمَّ‌ الْعَنْ‌ یَزِیدَ خَامِساً وَالْعَنْ‌ عُبَیْدَ اللَّهِ‌ بْنَ‌ زِیَادٍ وَابْنَ‌ مَرْجَانَةَ‌ وَعُمَرَ بْنَ‌ سَعْدٍ وَشِمْراً وَآلَ‌ أَبِی سُفْیَانَ‌ وَآلَ‌ زِیَادٍ وَآلَ‌ مَرْوَانَ‌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سجده می‌روی و می‌گویی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حَمْدَ الشَّاکِرِینَ‌ لَکَ‌ عَلَی مُصَابِهِمْ‌ الْحَمْدُ لِلَّهِ‌ عَلَی عَظِیمِ‌ رَزِیَّتِی اللَّهُمَّ‌ ارْزُقْنِی شَفَاعَةَ‌ الْحُسَیْنِ‌ یَوْمَ‌ الْوُرُودِ وَثَبِّتْ‌ لِی قَدَمَ‌ صِدْقٍ‌ عِنْدَکَ‌ مَعَ‌ الْحُسَیْنِ‌ وَأَصْحَابِ‌ الْحُسَیْنِ‌ الَّذِینَ‌ بَذَلُوا مُهَجَهُمْ‌ دُونَ‌ الْحُسَیْنِ‌ علیه السلام</w:t>
      </w:r>
      <w:r>
        <w:rPr>
          <w:rFonts w:eastAsia="Amiri" w:cs="Amiri" w:ascii="Amiri" w:hAnsi="Amiri"/>
          <w:color w:val="111111"/>
          <w:sz w:val="28"/>
          <w:szCs w:val="28"/>
          <w:rtl w:val="true"/>
          <w:lang w:bidi="ar-SA"/>
        </w:rPr>
        <w:t>.</w:t>
      </w:r>
      <w:bookmarkStart w:id="123" w:name="pg810_5664"/>
    </w:p>
    <w:p>
      <w:pPr>
        <w:pStyle w:val="Heading3"/>
        <w:numPr>
          <w:ilvl w:val="2"/>
          <w:numId w:val="1"/>
        </w:numPr>
        <w:rPr/>
      </w:pPr>
      <w:bookmarkStart w:id="124" w:name="__RefHeading___Toc6627717_211673320"/>
      <w:bookmarkStart w:id="125" w:name="_Toc47"/>
      <w:bookmarkEnd w:id="123"/>
      <w:bookmarkEnd w:id="124"/>
      <w:r>
        <w:rPr>
          <w:rtl w:val="true"/>
        </w:rPr>
        <w:t>ترجمه زیارت عاشورا</w:t>
      </w:r>
      <w:bookmarkEnd w:id="125"/>
    </w:p>
    <w:p>
      <w:pPr>
        <w:pStyle w:val="BookText"/>
        <w:rPr/>
      </w:pPr>
      <w:r>
        <w:rPr>
          <w:rFonts w:ascii="IRNazanin" w:hAnsi="IRNazanin" w:eastAsia="IRNazanin"/>
          <w:color w:val="111111"/>
          <w:sz w:val="28"/>
          <w:sz w:val="28"/>
          <w:szCs w:val="28"/>
          <w:rtl w:val="true"/>
          <w:lang w:bidi="fa-IR"/>
        </w:rPr>
        <w:t>سلام بر تو ای ابا عبد اللَّه؛ سلام بر تو ای فرزند رسول خدا؛ سلام بر</w:t>
      </w:r>
    </w:p>
    <w:p>
      <w:pPr>
        <w:pStyle w:val="BookText"/>
        <w:rPr/>
      </w:pPr>
      <w:r>
        <w:rPr>
          <w:rFonts w:ascii="IRNazanin" w:hAnsi="IRNazanin" w:eastAsia="IRNazanin"/>
          <w:color w:val="111111"/>
          <w:sz w:val="28"/>
          <w:sz w:val="28"/>
          <w:szCs w:val="28"/>
          <w:rtl w:val="true"/>
          <w:lang w:bidi="fa-IR"/>
        </w:rPr>
        <w:t>تو ای فرزند امیر المؤمنین و ای فرزند سید اوصیا؛ سلام بر تو ای فرزند فاطمه زهرا سیده زنان اهل عالم؛ سلام بر تو ای کسی که از خون پاک تو و پدر بزرگوارت خدا انتقام می‌کشد؛ و از ظلم و ستم وارد بر تو دادخواهی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ارواح پاکی که در حرم مطهرت با تو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جمیع شما تا ابد از من درود و تحیت و سلام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هستم و لیل و نهار در جهان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 اللَّه همانا تعزیتت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مصیبتت در جهان بر ما شیعیان و تمام اهل اسلام سخت و عظیم و ناگوار و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آن مصیبت بزرگ در آسمان‌ها بر جمیع اهل سموات نیز سخت و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لعنت کند امتی که اساس ظلم و ستم را بر شما اهل بیت رسول بنیاد کردند و خدا لعنت کند امتی را که شما را از مقام 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منع کردند و رتبه هایی که خدا مخصوص به شما گردانیده بود، از شما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کند آن امتی که شما را کشتند و خدا لعنت کند آن مردمی را که از امرای ظلم و جور برای قتال با شما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خدا و به سوی شما از آن ظالمان و شیعیان آنها و پیروان و دوستانشان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من تا قیامت سلم و صلحم با هر که با شما صلح است و در جنگ و جهادم با هر که با شما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آل زیاد و آل مروان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کند تمامی بنی امیه را و لعنت کند پسر مرجانه را و لعنت کند عمر سعد را</w:t>
      </w:r>
    </w:p>
    <w:p>
      <w:pPr>
        <w:pStyle w:val="BookText"/>
        <w:rPr/>
      </w:pPr>
      <w:r>
        <w:rPr>
          <w:rFonts w:ascii="IRNazanin" w:hAnsi="IRNazanin" w:eastAsia="IRNazanin"/>
          <w:color w:val="111111"/>
          <w:sz w:val="28"/>
          <w:sz w:val="28"/>
          <w:szCs w:val="28"/>
          <w:rtl w:val="true"/>
          <w:lang w:bidi="fa-IR"/>
        </w:rPr>
        <w:t>و خدا لعنت کند شمر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کند گروهی را که اسب‌ها را برای جنگ با حضرتت زین و لگام کردند و برای جنگ با تو مهیا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تحمل حزن و مصیبت بر من به واسطه ظلم و ستمی که بر شما رفته سخت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خدایی که مقام تو را گرامی داشت و مرا هم به واسطه دوستی تو عزّت بخشید از او درخواست میکنم که روزی من گرداند تا با امام منصور از اهل بیت محمد صلی الله علیه وآله خونخواه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واسطه حضرت حسین نزد خود در دو عالم وجیه و آبرومند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عبداللَّه من به درگاه خدا تقرب جسته و به درگاه رسولش و به نزد حضرت امیر المومنین و حضرت فاطمه و حضرت حسن و به حضرت تو قرب می‌طلبم به واسطه محبت و دوستی تو و بیزاری از کسانی که اساس و پایه ظلم و بیداد را بر شما بنا نهادند و بیزارم از پیروان آنها و به درگاه خدا و نزد شما اولیاء خدا از آن مردم ستمکار ظالم بیزاری می‌جویم و اول به درگاه خدا سپس نزد شما تقرب می‌جویم به سبب دوستی شما و دوستی دوستان شما و به سبب بیزاری جستن از دشمنان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 بیزاری از مردمی که با شما به جنگ و مخالفت برخاستند و از شیعیان و پیروان آنها هم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و صلحم با هرکس که با شما صلح است و در جنگ و مخالفتم با هرکس که با شما به جنگ است و دوستم با دوستان شما و دشمنم با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کرامت حق درخواست می‌کنم به معرفت شما و دوستان شما مرا گرامی سازد و همیشه بی‌زاری از دشمنان شما را روزی من فرماید و مرا در دنیا و آخرت با شما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عالم به مقام صدق و صفای با شما مرا ثابت بدارد و باز از خدا درخواست میکنم که به مقام محمودی که خاص شما است مرا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نصیب کند که در رکاب امام زمان که هادی و ظاهر شونده ناطق به حق است؛ خونخواه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به حق شما و به شأن و مقام تقرب شما نزد خدا در خواست می‌کنم که ثواب غم و حزن و اندوه مرا به واسطه مصیبت بزرگ شما، بهترین ثوابی که به هر مصیبت زده‌ای عطا می‌کند به من آن ثواب را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مصیبت شما آل محمد در عالم اسلام بلکه در تمام عالم سماوات و ارض چقدر بزرگ بود و بر عزادارانش تا چه حد سخت و ناگوار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این مقام که هستم از آنان قرار ده که درود و رحمت و مغفرتت شامل حال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آیین محمد و آل اطهارش زنده</w:t>
      </w:r>
    </w:p>
    <w:p>
      <w:pPr>
        <w:pStyle w:val="BookText"/>
        <w:rPr/>
      </w:pPr>
      <w:r>
        <w:rPr>
          <w:rFonts w:ascii="IRNazanin" w:hAnsi="IRNazanin" w:eastAsia="IRNazanin"/>
          <w:color w:val="111111"/>
          <w:sz w:val="28"/>
          <w:sz w:val="28"/>
          <w:szCs w:val="28"/>
          <w:rtl w:val="true"/>
          <w:lang w:bidi="fa-IR"/>
        </w:rPr>
        <w:t>بدار و گاه رحلت هم به آن آیین بمیران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این روز؛ روزی است که مبارک می‌دانستند آن را بنی امیه و پسر جگر خوار و یزید پلید لعین، پسر معاویه ملعون در زبان تو و زبان رسول تو صلی الله علیه و آله در هر مسکن و منزل که رسول تو توقف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او را به لعن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پرورگارا لعنت فرست بر ابی سفیان و بر پسرش معاویه و پسرش یزید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آنان لعن ابدی فرست و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آل زیاد بن ابیه لعین و آل مروان بن حکم خبیث، به واسطه قتل حضرت حسین صلوات الله علیه شادمان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لعن و عذاب الیم آنان را چندین برابر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تو در این روز و در این مکان و در تمام دوران زندگانی به بی‌زاری جستن و لعن بر آن ظالمان و دشمنی آنها و به دوستی پیغمبر وآل اطهار او تقرّب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لعنت فرست بر اوّل ظالمی که در حق محمد و آل پاکش صلوات الله علیهم ظلم و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ظالمی که از آن ظالم نخستین در ظلم تبعیت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بر جماعتی که بر علیه حضرت حسین بجنگ برخاستند لعنت فرست و بر شیعیانشان و بر هر که با آنان بیعت کرد و از آنها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همه لعنت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ابا عبد الله و بر ارواح پاکی که فانی در وجود تو</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از من بشما باد الی الابد مادامی که شب و روزی برقرار و باقی است و خدا این زیارت مرا آخرین عهد با حضرتت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حضرت حسین و بر حضرت علی بن الحسین و بر فرزندان حسین و بر اصحاب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لعنت مرا مخصوص گردان به اولین شخص ظالم و شروع کن به اولین ظالم و آنگاه در حق دومین و سوّمین و چهارمین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آنگاه لعنت فرست بر یزید پنجم آن ظالمان و باز لعنت فرست بر عبید الله بن زیاد پسر مرجانه و عمر سعد و شمر و آل ابی سفیان و آل زیاد و آل مروان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سجده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را ستایش میکنم به ستایش شکرگزاران تو؛ بر غم و اندوهی که به من در مصیبت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بر عزاداری و اندوه و غم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شفاعت حضرت حسین را روزی که بر تو وارد میشوم نصیبم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نزد خود ثابت قدم بدار به صدق و صفا با حضرت حسین و اصحابش که در راه خدا جانشان را نزد حسین فدا کردند باشم</w:t>
      </w:r>
      <w:r>
        <w:rPr>
          <w:rFonts w:eastAsia="IRNazanin" w:cs="IRNazanin"/>
          <w:color w:val="111111"/>
          <w:sz w:val="28"/>
          <w:szCs w:val="28"/>
          <w:rtl w:val="true"/>
          <w:lang w:bidi="fa-IR"/>
        </w:rPr>
        <w:t>.</w:t>
      </w:r>
      <w:bookmarkStart w:id="126" w:name="pg810_5669"/>
    </w:p>
    <w:p>
      <w:pPr>
        <w:pStyle w:val="Heading3"/>
        <w:numPr>
          <w:ilvl w:val="2"/>
          <w:numId w:val="1"/>
        </w:numPr>
        <w:rPr/>
      </w:pPr>
      <w:bookmarkStart w:id="127" w:name="__RefHeading___Toc6627719_211673320"/>
      <w:bookmarkStart w:id="128" w:name="_Toc48"/>
      <w:bookmarkEnd w:id="126"/>
      <w:bookmarkEnd w:id="127"/>
      <w:r>
        <w:rPr>
          <w:rtl w:val="true"/>
        </w:rPr>
        <w:t>زیارت دوم عاشورا</w:t>
      </w:r>
      <w:bookmarkEnd w:id="128"/>
    </w:p>
    <w:p>
      <w:pPr>
        <w:pStyle w:val="BookText"/>
        <w:rPr/>
      </w:pPr>
      <w:r>
        <w:rPr>
          <w:rFonts w:ascii="IRNazanin" w:hAnsi="IRNazanin" w:eastAsia="IRNazanin"/>
          <w:color w:val="111111"/>
          <w:sz w:val="28"/>
          <w:sz w:val="28"/>
          <w:szCs w:val="28"/>
          <w:rtl w:val="true"/>
          <w:lang w:bidi="fa-IR"/>
        </w:rPr>
        <w:t>به سند حسن کالصحیح روایت کرده‌اند اکابر اصحاب از عبد الله بن سنان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سید خود جعفر بن محمد در روز عاشورا، پس آن حضرت را یافتم با رنگ متغیر و اثر حزن و اندوه از او ظاهر بود و آب از دیده‌های مبارکش می‌ریخت مانند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سبب چیست گریۀ شما را؟ هرگز نگریاند خدا دیده‌های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آیا غافلی، تو مگر نمی‌دانی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این روز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سید من چه می‌فرمایی در روزۀ آن‌؟ فرمود که روزه بدار بی‌آنکه شب نیت روزه کنی و افطار بکن نه از روی شماتت و یکروز تمام روزه مدار و باید که افطار تو بعد از نماز عصر بوده باشد بر شربتی از آب به درستی که در مثل این وقت از این روز جنگ برطرف شد از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کارزار از ایشان گشوده شد و سی کس از ایشان کشته بر زمین افتاده بودند با موالیان ایشان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هر یک از ایشان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عظیم بود و اگر آن حضرت</w:t>
      </w:r>
    </w:p>
    <w:p>
      <w:pPr>
        <w:pStyle w:val="BookText"/>
        <w:rPr/>
      </w:pPr>
      <w:r>
        <w:rPr>
          <w:rFonts w:ascii="IRNazanin" w:hAnsi="IRNazanin" w:eastAsia="IRNazanin"/>
          <w:color w:val="111111"/>
          <w:sz w:val="28"/>
          <w:sz w:val="28"/>
          <w:szCs w:val="28"/>
          <w:rtl w:val="true"/>
          <w:lang w:bidi="fa-IR"/>
        </w:rPr>
        <w:t>در دار دنیا می‌بود می‌بایست آن حضرت را برای کشتن هر یک از ایشان تعزیت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آنقدر گریست که ریش مبارکش از آب دیده‌اش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حق‌تعالی نور را در روز جمعه خلق کرد در روز اول ماه مبارک رمضان و ظلمت را خلق کرد در روز چهارشنبه روز عاشورا و از برای هریک راهی و طریقی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بن سنان بهترین کاری که در این روز بکنی آن است که جامه‌های پاک بپوشی و بندهای خود را بگشایی و آستین‌های خود را تا مرفق بگشایی مانند هیأت اصحاب مصیبت پس بروی به صحرای خالی یا به مکانی که کسی تو را نبیند یا به موضعی از منزل خود که خالی باشد در وقتی که روز بلند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رکعت نماز بگذاری و رکوع و سجودش را نیکو به عمل آوری و بعد از هر دو رکعت سلام بگویی و در رکعت اول سورۀ حمد و قل یا أیها الکافرون و در رکعت دوم سورۀ حمد و قل هو الله احد و در رکعت سوم بعد از حمد سورۀ احزاب و در رکعت چهارم بعد از حمد سورۀ إذا جاءک المنافقون بخوانی یا هر سوره‌ای که تو را میسّر شود از قرآن، پس سلام بگویی و روی بگردانی به جانب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متمثّل سازی از برای خود و در خاطر خود درآوری کشته شدن آن حضرت را و هرکه با آن حضرت بوده است از فرزندان و اهل بیت آن حضرت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 و صلوات فرستی بر آن حضرت و لعنت کنی بر قاتلان آن حضرت و بی‌زاری جویی از کرده‌های ایشان تا بلند گرداند به این سبب حق‌تعالی از برای تو در بهشت درجه‌ها و برطرف کند از تو گناهان بسیار پس راه روی از مکانی که هستی خواه صحرا یا فضا یا غیر آنها چندگام و در این راه</w:t>
      </w:r>
    </w:p>
    <w:p>
      <w:pPr>
        <w:pStyle w:val="BookText"/>
        <w:rPr/>
      </w:pPr>
      <w:r>
        <w:rPr>
          <w:rFonts w:ascii="IRNazanin" w:hAnsi="IRNazanin" w:eastAsia="IRNazanin"/>
          <w:color w:val="111111"/>
          <w:sz w:val="28"/>
          <w:sz w:val="28"/>
          <w:szCs w:val="28"/>
          <w:rtl w:val="true"/>
          <w:lang w:bidi="fa-IR"/>
        </w:rPr>
        <w:t>رفتن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 رِضاً بقضائه وتسلیماً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در این حالت، حزن و اندوه و بدحالی بسیار داشته باشی و یاد خدا بسیار 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گویی، پس چون از راه رفتن و از این فعل فارغ شدی بایست در موضعی که اول نماز کردی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عَذِّبِ‌ الْفَجَرَةَ‌ الَّذِینَ‌ شَاقُّوا رَسُولَکَ‌ وَحَارَبُوا أَوْلِیَاءَکَ‌ وَعَبَدُوا غَیْرَکَ‌ وَاسْتَحَلُّوا مَحَارِمَکَ‌ وَالْعَنِ‌ الْقَادَةَ‌ وَالْأَتْبَاعَ‌ وَمَنْ‌ کَانَ‌ مِنْهُمْ‌ فَخَبَّ‌ وَأَوْضَعَ‌ مَعَهُمْ‌ أَوْ رَضِیَ‌ بِفِعْلِهِمْ‌ لَعْناً کَثِیراً اللَّهُمَّ‌ وَعَجِّلْ‌ فَرَجَ‌ آلِ‌ مُحَمَّدٍ وَاجْعَلْ‌ صَلَوَاتِکَ‌ عَلَیْهِمْ‌ وَاسْتَنْقِذْهُمْ‌ مِنْ‌ أَیْدِی الْمُنَافِقِینَ‌ وَالْمُضِلِّینَ‌ وَالْکَفَرَةِ‌ الْجَاحِدِینَ‌ وَافْتَحْ‌ لَهُمْ‌ فَتْحاً یَسِیراً وَأَتِحْ‌ لَهُمْ‌ رُوحاً وَفَرَجاً قَرِیباً وَاجْعَلْ‌ لَهُمْ‌ مِنْ‌ لَدُنْکَ‌ عَلَی عَدُوِّکَ‌ وَعَدُوِّهِمْ‌ سُلْطَاناً نَصِیراً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دستها را بردار به سوی آسمان و این دعا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بخوان و قصد کن دشمنان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کَثِیراً مِنَ‌ الْأُمَّةِ‌ نَاصَبَتِ‌ الْمُسْتَحْفَظِینَ‌ مِنَ‌ الْأَئِمَّةِ‌ وَکَفَرَتْ‌ بِالْکَلِمَةِ‌ وَعَکَفَتْ‌ عَلَی الْقَادَةِ‌ الظَّلَمَةِ‌ وَهَجَرَتِ‌ الْکِتَابَ‌ وَالسُّنَّةَ‌ وَعَدَلَتْ‌ عَنِ‌ الْحَبْلَیْنِ‌ اللَّذَیْنِ‌ أَمَرْتَ‌ بِطَاعَتِهِمَا وَالتَّمَسُّکِ‌ بِهِمَا فَأَمَاتَتِ‌ الْحَقَّ‌ وَحَادَتْ‌ عَنِ‌ الْقَصْدِ وَمَالَأَتِ‌ الْأَحْزَابَ‌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وَحَرَّفَتِ‌ الْکِتَابَ‌ وَکَفَرَتْ‌ بِالْحَقِّ‌ لَمَّا جَاءَهَا وَتَمَسَّکَتْ‌ بِالْبَاطِلِ‌ لَمَّا اعْتَرَضَهَا فَضَیَّعَتْ‌ حَقَّکَ‌ وَأَضَلَّتْ‌ خَلْقَکَ‌ وَقَتَلَتْ‌ أَوْلَادَ نَبِیِّکَ‌ وَخِیَرَةَ‌ عِبَادِکَ‌ وَحَمَلَةَ‌ عِلْمِکَ‌ وَوَرَثَةَ‌ حِکْمَتِکَ‌ وَوَحْیکَ‌ اللَّهُمَّ‌ فَزَلْزِلْ‌ أَقْدَامَ‌ أَعْدَائِکَ‌ وَأَعْدَاءَ رَسُولِکَ‌ وَأَهْلَ‌ بَیْتِ‌ رَسُولِکَ‌ اللَّهُمَّ‌ وَأَخْرِبْ‌ دِیَارَهُمْ‌ وَافْلُلْ‌ سِلَاحَهُمْ‌ وَخَالِفْ‌ بَیْنَ‌ کَلِمَتِهِمْ‌ وَفُتَّ‌ فِی أَعْضَادِهِمْ‌ وَأَوْهِنْ‌ کَیْدَهُمْ‌ وَاضْرِبْهُمْ‌ بِسَیْفِکَ‌ الْقَاطِعِ‌ وَارْمِهِمْ‌ بِحَجَرِکَ‌ الدَّامِغِ‌ وَطُمَّهُمْ‌ بِالْبَلَاءِ طَمّاً وَقُمَّهُمْ‌ بِالْعَذَابِ‌ قَمّاً وَعَذِّبْهُمْ‌ عَذَاباً نُکْراً وَخُذْهُمْ‌ بِالسِّنِینَ‌ وَالْمَثُلَاتِ‌ الَّتِی أَهْلَکْتَ‌ بِهَا أَعْدَاءَکَ‌ إِنَّکَ‌ ذُو نَقِمَةٍ‌ مِنَ‌ الْمُجْرِمِینَ‌ اللَّهُمَّ‌ إِنَّ‌ سُنَّتَکَ‌ ضَائِعَةٌ‌ وَأَحْکَامَکَ‌ مُعَطَّلَةٌ‌ وَعِتْرَةَ‌ نَبِیِّکَ‌ فِی الْأَرْضِ‌ هَائِمَةٌ‌ اللَّهُمَّ‌ فَأَعِنِ‌ الْحَقَّ‌ وَأَهْلَهُ‌ وَاقْمَعِ‌ الْبَاطِلَ‌ وَأَهْلَهُ‌ وَمُنَّ‌ عَلَیْنَا بِالنَّجَاةِ‌ وَاهْدِنَا إِلَی الْإِیمَانِ‌ وَعَجِّلْ‌ فَرَجَنَا وَانْظِمْهُ‌ بِفَرَجِ‌ أَوْلِیَائِکَ‌ وَاجْعَلْهُمْ‌ لَنَا وُدّاً وَاجْعَلْنَا لَهُمْ‌ وَفْداً اللَّهُمَّ‌ وَأَهْلِکْ‌ مَنْ‌ جَعَلَ‌ یَوْمَ‌ قَتْلِ‌ ابْنِ‌ نَبِیِّکَ‌ وَخِیَرَتِکَ‌ عِیداً وَاسْتَهَلَّ‌ بِهِ‌ فَرَحاً وَمَرَحاً وَخُذْ آخِرَهُمْ‌ کَمَا أَخَذْتَ‌ أَوَّلَهُمْ‌ وَأَضْعِفِ‌ اللَّهُمَّ‌ الْعَذَابَ‌ وَالتَّنْکِیلَ‌ عَلَی ظَالِمِی أَهْلِ‌ بَیْتِ‌ نَبِیِّکَ‌ وَأَهْلِکْ‌ أَشْیَاعَهُمْ‌ وَقَادَتَهُمْ‌ وَأَبِرْ حُمَاتَهُمْ‌ وَجَمَاعَتَهُمْ‌ اللَّهُمَّ‌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وَضَاعِفْ‌ صَلَوَاتِکَ‌ وَرَحْمَتَکَ‌ وَبَرَکَاتِکَ‌ عَلَی عِتْرَةِ‌ نَبِیِّکَ‌ الْعِتْرَةِ‌ الضَّائِعَةِ‌ الْخَائِفَةِ‌ الْمُسْتَذَلَّةِ‌ بَقِیَّةٍ‌ مِنَ‌ الشَّجَرَةِ‌ الطَّیِّبَةِ‌ الزَّاکِیَةِ‌ الْمُبَارَکَةِ‌ وَأَعْلِ‌ اللَّهُمَّ‌ کَلِمَتَهُمْ‌ وَأَفْلِجْ‌ حُجَّتَهُمْ‌ وَاکْشِفِ‌ الْبَلَاءَ وَاللَّأْوَاءَ وَحَنَادِسَ‌ الْأَبَاطِیلِ‌ وَالْعَمَی عَنْهُمْ‌ وَثَبِّتْ‌ قُلُوبَ‌ شِیعَتِهِمْ‌ وَحِزْبِکَ‌ عَلَی طَاعَتِکَ‌ وَوَلَایَتِهِمْ‌ وَنُصْرَتِهِمْ‌ وَمُوَالاتِهِمْ‌ وَأَعِنْهُمْ‌ وَامْنَحْهُمُ‌ الصَّبْرَ عَلَی الْأَذَی فِیکَ‌ وَاجْعَلْ‌ لَهُمْ‌ أَیَّاماً مَشْهُودَةً‌ وَأَوْقَاتاً مَحْمُودَةً‌ ومَسْعُودَةً‌ یُوشِکُ‌ فِیهَا فَرَجَهُمْ‌ وَتُوجِبُ‌ فِیهَا تَمْکِینَهُمْ‌ وَنَصْرَهُمْ‌ کَمَا ضَمِنْتَ‌ لِأَوْلِیَائِکَ‌ فِی کِتَابِکَ‌ الْمُنْزَلِ‌ فَإِنَّکَ‌ قُلْتَ‌ وَقَوْلُکَ‌ الْحَقُّ‌ 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اللَّهُمَّ‌ اکْشِفْ‌ غُمَّتَهُمْ‌ یَا مَنْ‌ لَا یَمْلِکُ‌ کَشْفَ‌ الضُّرِّ إِلَّا هُوَ یَا وَاحِدُ یَا أَحَدُ یَا حَیُّ‌ یَا قَیُّومُ‌ وَأَنَا یَا إِلَهِی عَبْدُکَ‌ الْخَائِفُ‌ مِنْکَ‌ وَالرَّاجِعُ‌ إِلَیْکَ‌ السَّائِلُ‌ لَکَ‌ الْمُقْبِلُ‌ عَلَیْکَ‌ اللَّاجِی إِلَی فِنَائِکَ‌ الْعَالِمُ‌ بِأَنَّهُ‌ لَا مَلْجَأَ مِنْکَ‌ إِلَّا إِلَیْکَ‌ اللَّهُمَّ‌ فَتَقَبَّلِ‌ دُعَائِی وَاسْمَِعْ‌ یَا إِلَهِی عَلَانِیَتِی وَنَجْوَایَ‌</w:t>
      </w:r>
    </w:p>
    <w:p>
      <w:pPr>
        <w:pStyle w:val="BookText"/>
        <w:rPr/>
      </w:pPr>
      <w:r>
        <w:rPr>
          <w:rFonts w:ascii="Amiri" w:hAnsi="Amiri" w:eastAsia="Amiri" w:cs="Amiri"/>
          <w:color w:val="111111"/>
          <w:sz w:val="28"/>
          <w:sz w:val="28"/>
          <w:szCs w:val="28"/>
          <w:rtl w:val="true"/>
          <w:lang w:bidi="ar-SA"/>
        </w:rPr>
        <w:t>وَاجْعَلْنِی مِمَّنْ‌ رَضِیتَ‌ عَمَلَهُ‌ وَقَبِلْتَ‌ نُسُکَهُ‌ وَنَجَّیْتَهُ‌ بِرَحْمَتِکَ‌ إِنَّکَ‌ أَنْتَ‌ الْعَزِیزُ الْکَرِیمُ‌ اللَّهُمَّ‌ وَصَلِّ‌ أَوَّلًا وَآخِراً عَلَی مُحَمَّدٍ وَآلِ‌ مُحَمَّدٍ وَبَارِکْ‌ عَلَی مُحَمَّدٍ وَآلِ‌ مُحَمَّدٍ وَارْحَمْ‌ مُحَمَّداً وَآلَ‌ مُحَمَّدٍ بِأَکْمَلِ‌َ وَأَفْضَلِ‌ مَا صَلَّیْتَ‌ وَبَارَکْتَ‌ وَتَرَحَّمْتَ‌ عَلَی أَنْبِیَائِکَ‌ وَرُسُلِکَ‌ وَمَلَائِکَتِکَ‌ وَحَمَلَةِ‌ عَرْشِکَ‌ بِلَا إِلَهَ‌ إِلَّا أَنْتَ‌ اللَّهُمَّ‌ وَلَا تُفَرِّقْ‌ بَیْنِی وَبَیْنَ‌ مُحَمَّدٍ وَآلِ‌ مُحَمَّدٍ صَلَوَاتُکَ‌ عَلَیْهِ‌ وَعَلَیْهِمْ‌ اجمعین وَاجْعَلْنِی یَا مَوْلَایَ‌ مِنْ‌ شِیعَةِ‌ مُحَمَّدٍ وَعَلِیٍّ‌ وَفَاطِمَةَ‌ وَالْحَسَنِ‌ وَالْحُسَیْنِ‌ وَذُرِّیَّتِهِمُ‌ الطَّاهِرَةِ‌ الْمُنْتَجَبَةِ‌ وَهَبْ‌ لِیَ‌ التَّمَسُّکَ‌ بِحَبْلِهِمْ‌ وَالرِّضَا بِسَبِیلِهِمْ‌ وَالْأَخْذَ بِطَرِیقَتِهِمْ‌ إِنَّکَ‌ جَوَادٌ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روی خود را به زمین بمال و بگو</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یَحْکُمُ‌ مَا یَشَاءُ وَیَفْعَلُ‌ ما یُرِیدُ أَنْتَ‌ حَکَمْتَ‌ فَلَکَ‌ الْحَمْدُ مَحْمُوداً مَشْکُوراً فَعَجِّلْ‌ یَا مَوْلَایَ‌ فَرَجَهُمْ‌ وَفَرَجَنَا بِهِمْ‌ فَإِنَّکَ‌ ضَمِنْتَ‌ إِعْزَازَهُمْ‌ بَعْدَ الذلَّةِ‌ وَتَکْثِیرَهُمْ‌ بَعْدَ الْقِلَّةِ‌ وَإِظْهَارَهُمْ‌ بَعْدَ الْخُمُولِ‌ یَا أَصْدَقَ‌ الصَّادِقِینَ‌ وَیَا أَرْحَمَ‌ الرَّاحِمِینَ‌ فَأَسْأَلُکَ‌ یَا إِلَهِی وَسَیِّدِی مُتَضَرِّعاً إِلَیْکَ‌ بِجُودِکَ‌ وَکَرَمِکَ‌ بَسْطَ‍‌</w:t>
      </w:r>
    </w:p>
    <w:p>
      <w:pPr>
        <w:pStyle w:val="BookText"/>
        <w:rPr/>
      </w:pPr>
      <w:r>
        <w:rPr>
          <w:rFonts w:ascii="Amiri" w:hAnsi="Amiri" w:eastAsia="Amiri" w:cs="Amiri"/>
          <w:color w:val="111111"/>
          <w:sz w:val="28"/>
          <w:sz w:val="28"/>
          <w:szCs w:val="28"/>
          <w:rtl w:val="true"/>
          <w:lang w:bidi="ar-SA"/>
        </w:rPr>
        <w:t>أَمَلِی وَالتَّجَاوُزَ عَنِّی وَقَبُولَ‌ قَلِیلِ‌ عَمَلِی وَکَثِیرِهِ‌ وَالزِّیَادَةَ‌ فِی أَیَّامِی وَتَبْلِیغِی ذَلِکَ‌ الْمَشْهَدَ وَأَنْ‌ تَجْعَلَنِی مِمَّنْ‌ یُدْعَی فَیُجِیبُ‌ إِلَی طَاعَتِهِمْ‌ وَمُوَالاتِهِمْ‌ وَنَصْرِهِمْ‌ وَتُرِیَنِی ذَلِکَ‌ قَرِیباً سَرِیعاً فِی عَافِیَةٍ‌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سر خود را به سوی آسمان بلند کن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بِکَ‌ مِنْ‌ أَنْ‌ أَکُونَ‌ مِنَ‌ الَّذِینَ‌ لَا یَرْجُونَ‌ أَیَّامَکَ‌ فَأَعِذْنِی یَا إِلَهِی بِرَحْمَتِکَ‌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درستی که این عمل بهتر است از برای تو از بسیاری از حج و عمرۀ سنت که بجا آوردی و مال‌ها در آنها خرج کنی و بدن خود را تعب بسیار در آنها بدهی و از اهل و فرزندان خود مفارقت نمایی و بدان که حق‌تعالی عطا می‌فرماید به هرکه این نماز را بکند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دعا را بخواند از روی اخلاص و این عمل را بجا آورد از روی یقین و تصدیق به این ثواب‌ها ده خصلت که از جملۀ آنها آن است که او را از مرگ بد نگاه دارد، و ایمن گرداند او را از مکروهات و پریشانی، و بر او دشمن را ظفر ندهد تا بمیرد، و نگاه دارد از دیوانگی و خوره و پیسی او را و فرزندان او را تا چهار پشت، و شیطان و اولیای شیطان را بر او و بر نسل او تا چهار پشت مسلّط‍‌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گفت که من از خدمت آن حضرت برگشتم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منّت گذاشت بر من به شناختن شما و دوستی شما و از او سؤال می‌کنم که</w:t>
      </w:r>
    </w:p>
    <w:p>
      <w:pPr>
        <w:pStyle w:val="BookText"/>
        <w:rPr/>
      </w:pPr>
      <w:r>
        <w:rPr>
          <w:rFonts w:ascii="IRNazanin" w:hAnsi="IRNazanin" w:eastAsia="IRNazanin"/>
          <w:color w:val="111111"/>
          <w:sz w:val="28"/>
          <w:sz w:val="28"/>
          <w:szCs w:val="28"/>
          <w:rtl w:val="true"/>
          <w:lang w:bidi="fa-IR"/>
        </w:rPr>
        <w:t>یاری دهد مرا بر آنچه لازم و فرض است بر من از فرمانبرداری شما به منّت و رحمت خود و 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در کتاب اقبال به سند بسیار معتبر دیگر از عبد الله بن سنان به همین نحو روایت کرده است و در عمل و ادعیه اندک اختلافی دارد که اشاره به آنها می‌نماید زیرا که چون به حسب سند این روایت از جمیع روایات عاشورا اوثق است زیارت کننده احتیاطاً به هر دو روایت عمل نماید تا اعتماد او بر حصول این ثواب‌های عظیم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طاهر بپوش و بندهای خود را بگشا و ذراع و ساق خود را بگشا و بر زمین خالی یا خانۀ خود که کسی تو را</w:t>
      </w:r>
    </w:p>
    <w:p>
      <w:pPr>
        <w:pStyle w:val="BookText"/>
        <w:rPr/>
      </w:pPr>
      <w:r>
        <w:rPr>
          <w:rFonts w:ascii="IRNazanin" w:hAnsi="IRNazanin" w:eastAsia="IRNazanin"/>
          <w:color w:val="111111"/>
          <w:sz w:val="28"/>
          <w:sz w:val="28"/>
          <w:szCs w:val="28"/>
          <w:rtl w:val="true"/>
          <w:lang w:bidi="fa-IR"/>
        </w:rPr>
        <w:t>نبیند برو در هنگامی که روز بلند شده باشد و نماز را به همان نحو نقل کرده است و بعد از آن فرمود که پس هزار مرتبه لعنت کن بر قاتل آن حضرت تا نوشته شود از برای تو به هر لعنتی هزار حسنه و محو شود از تو هزار گناه و بلند شود برای تو هزار درجه در بهشت پس راه می‌روی از موضعی که در آن نماز کرده‌ای هفت مرتبه و در هر مرتبه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 رضاً بقضاء الله وتسلیماً لامره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و در همۀ این احوال باید که بر تو اثر بدحالی و اندوه و ماتم‌زدگی و تأسف ظاهر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فارغ شوی بایست در موضعی که در آن نماز کردی و هفتاد مرتبه بگو</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عَذِّبِ‌ الَّذِینَ‌ حَارَبُوا رُسُلَکَ‌ وَشَاقُّوکَ‌ وَعَبَدُوا غَیْرَکَ‌ وَاسْتَحَلُّوا مَحَارِمَکَ‌ وَالْعَنِ‌ الْقَادَةَ‌ وَالْأَتْبَاعَ‌ وَمَنْ‌ کَانَ‌ مِنْهُمْ‌ وَمَنْ‌</w:t>
      </w:r>
    </w:p>
    <w:p>
      <w:pPr>
        <w:pStyle w:val="BookText"/>
        <w:rPr/>
      </w:pPr>
      <w:r>
        <w:rPr>
          <w:rFonts w:ascii="Amiri" w:hAnsi="Amiri" w:eastAsia="Amiri" w:cs="Amiri"/>
          <w:color w:val="111111"/>
          <w:sz w:val="28"/>
          <w:sz w:val="28"/>
          <w:szCs w:val="28"/>
          <w:rtl w:val="true"/>
          <w:lang w:bidi="ar-SA"/>
        </w:rPr>
        <w:t>رَضِیَ‌ بِفِعْلِهِمْ‌ لَعْناً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فَرِّجْ‌ عَنْ‌ أَهْلِ‌ بَیْت مُحَمَّدٍ صَلَّی اللَّهُ‌ عَلَیْهِ‌ وَعَلَیْهِمْ‌ أَجْمَعِینَ‌ وَاسْتَنْقِذْهُمْ‌ مِنْ‌ أَیْدِی الْمُنَافِقِینَ‌ وَالْکُفَّارِ وَالْجَاحِدِینَ‌ وَامْنُنْ‌ عَلَیْهِمْ‌ وَافْتَحْ‌ لَهُمْ‌ فَتْحاً یَسِیراً وَاجْعَلْ‌ لَهُمْ‌ مِنْ‌ لَدُنْکَ‌ عَلَی</w:t>
      </w:r>
    </w:p>
    <w:p>
      <w:pPr>
        <w:pStyle w:val="BookText"/>
        <w:rPr/>
      </w:pPr>
      <w:r>
        <w:rPr>
          <w:rFonts w:ascii="Amiri" w:hAnsi="Amiri" w:eastAsia="Amiri" w:cs="Amiri"/>
          <w:color w:val="111111"/>
          <w:sz w:val="28"/>
          <w:sz w:val="28"/>
          <w:szCs w:val="28"/>
          <w:rtl w:val="true"/>
          <w:lang w:bidi="ar-SA"/>
        </w:rPr>
        <w:t>عَدُوِّکَ‌ وَعَدُوِّهِمْ‌ سُلْطَاناً نَصِیراً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بعد از دعا قنوت بخوان و در قنوت این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الْأُمَّةَ‌ خَالَفَتِ‌ الْأَئِمَّةَ‌ وَکَفَرُوا بِالْکَلِمَةِ‌ وَأَقَامُوا عَلَی الضَّلَالَةِ‌ وَالْکُفْرِ وَالرَّدَی وَالْجَهَالَةِ‌ وَالْعَمَی وَهَجَرُوا الْکِتَابَ‌ الَّذِی أَمَرْتَ‌ بِمَعْرِفَتِهِ‌ وَالْوَصِیَّ‌ الَّذِی أَمَرْتَ‌ بِطَاعَتِهِ‌ فَأَمَاتُوا الْحَقَّ‌ وَعَدَلُوا عَنِ‌ الْقِسْطِ‍‌ وَأَضَلُّوا الْأُمَّةَ‌ عَنِ‌ الْحَقِّ‌ وَخَالَفُوا السُّنَّةَ‌ وَبَدَّلُوا الْکِتَابَ‌ وَمَلَکُوا الْأَحْزَابَ‌ وَکَفَرُوا بِالْحَقِّ‌ لَمَّا جَاءَهُمْ‌ وَتَمَسَّکُوا بِالْبَاطِلِ‌ وَضَیَّعُوا الْحَقَّ‌ وَأَضَلُّوا خَلْقَکَ‌ وَقَتَلُوا أَوْلَادَ نَبِیِّکَ‌ صَلَّی الله عَلَیه وَآلِه وَخِیَرَةَ‌ عِبَادِکَ‌ وَأَصْفِیَائِکَ‌ وَحَمَلَةِ‌ عَرْشِکَ‌ وَخَزَنَةِ‌ سِرِّکَ‌ وَمَنْ‌ جَعَلْتَهُمُ‌ الْحُکَّامَ‌ فِی سَمَاوَاتِکَ‌ وَأَرْضِکَ‌ اللَّهُمَّ‌ فَزَلْزِلْ‌ أَقْدَامَهُمْ‌ وَأَخْرِبْ‌ دِیَارَهُمْ‌ وَاکْفُفْ‌</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سِلَاحَهُمْ‌</w:t>
      </w:r>
    </w:p>
    <w:p>
      <w:pPr>
        <w:pStyle w:val="BookText"/>
        <w:rPr/>
      </w:pPr>
      <w:r>
        <w:rPr>
          <w:rFonts w:ascii="Amiri" w:hAnsi="Amiri" w:eastAsia="Amiri" w:cs="Amiri"/>
          <w:color w:val="111111"/>
          <w:sz w:val="28"/>
          <w:sz w:val="28"/>
          <w:szCs w:val="28"/>
          <w:rtl w:val="true"/>
          <w:lang w:bidi="ar-SA"/>
        </w:rPr>
        <w:t>وَأَیْدِیَهُمْ‌ وَأَلْقِ‌ الِاخْتِلَافَ‌ فِیمَا بَیْنَهُمْ‌ وَأَوْهِنْ‌ کَیْدَهُمْ‌ وَاضْرِبْهُمْ‌ بِسَیْفِکَ‌ الصَّارِمِ‌ وَحَجَرِکَ‌ الدَّامِغِ‌ وَطُمَّهُمْ‌ بِالْبَلَاءِ طَمّاً وَارْمِهِمْ‌ بِالْبَلَاءِ رَمْیاً وَعَذِّبْهُمْ‌ عَذَاباً شَدِیداً نُکْراً وَارْمِهِمْ‌ بِالْغَلَاءِ وَخُذْهُمْ‌ بِالسِّنِینَ‌ الَّذِی أَخَذْتَ‌ بِهَا أَعْدَاءَکَ‌ وَأَهْلِکْهُمْ‌ بِمَا أَهْلَکْتَهُمْ‌ بِهِ‌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وَخُذْهُمْ‌ أَخْذَ الْقُرَی وَهِیَ‌ ظالِمَةٌ‌ إِنَّ‌ أَخْذَها أَلِیمٌ‌ شَدِیدٌ اللَّهُمَّ‌ إِنَّ‌ سُبُلَکَ‌ ضَائِعَةٌ‌ وَأَحْکَامَکَ‌ مُعَطَّلَةٌ‌ وَأَهْلَ‌ بَیْت نَبِیِّکَ‌ فِی الْأَرْضِ‌ هَائِمَةٌ‌ کَالْوَحْشِ‌ السَّائِمَةِ‌ اللَّهُمَّ‌ أَعْلِ‌ الْحَقَّ‌ وَاسْتَنْقِذِ الْخَلْقَ‌ وَامْنُنْ‌ عَلَیْنَا بِالنَّجَاةِ‌ وَاهْدِنَا لِلْإِیمَانِ‌ وَعَجِّلْ‌ فَرَجَنَا بِالْقَائِمِ‌ عَلَیه السَّلام وَاجْعَلْهُ‌ لَنَا رِدْءاً وَاجْعَلْنَا لَهُ‌ رِفْداً اللَّهُمَّ‌ وَأَهْلِکْ‌ مَنْ‌ جَعَلَ‌ قَتْلَ‌ أَهْلِ‌ بَیْتِ‌ نَبِیِّکَ‌ عِیداً وَاسْتَهَلَّ‌ فَرَحاً وَسُرُوراً وَخُذْ آخِرَهُمْ‌ بِمَا أَخَذْتَ‌ بِهِ‌ أَوَّلَهُمْ‌ اللَّهُمَّ‌ أَضْعِفِ‌ الْبَلَاءَ وَالْعَذَابَ‌ وَالتَّنْکِیلَ‌ عَلَی الظَّالِمِینَ‌ مِنَ‌ الْأَوَّلِینَ‌ وَالآْخِرِینَ‌ وَعَلَی ظَالِمِی اهلِ‌ بَیْتِ‌ نَبِیِّکَ‌ صَلَّی الله عَلَیه وَآله وزدْهُم نَکَالًا وَلَعْنَةً‌ وَأَهْلِکْ‌ شِیعَتَهُمْ‌ وَقَادَتَهُمْ‌ وَجَمَاعَتَهُمْ‌ اللَّهُمَّ‌ ارْحَمِ‌ الْعِتْرَةَ‌ الضَّائِعَةَ‌ الْمَقْتُولَةَ‌ الذَّلِیلَةَ‌ مِنَ‌ الشَّجَرَةِ‌ الطَّیِّبَةِ‌ الْمُبَارَکَةِ‌ اللَّهُمَّ‌ أَعْلِ‌ کَلِمَتَهُمْ‌ وَأَفْلِجْ‌ حُجَّتَهُمْ‌ وَثَبِّتْ‌ قُلُوبَهُمْ‌ وَقُلُوبَ‌ شِیعَتِهِمْ‌ عَلَی مُوَالاتِهِمْ‌ وَانْصُرْهُمْ‌</w:t>
      </w:r>
    </w:p>
    <w:p>
      <w:pPr>
        <w:pStyle w:val="BookText"/>
        <w:rPr/>
      </w:pPr>
      <w:r>
        <w:rPr>
          <w:rFonts w:ascii="Amiri" w:hAnsi="Amiri" w:eastAsia="Amiri" w:cs="Amiri"/>
          <w:color w:val="111111"/>
          <w:sz w:val="28"/>
          <w:sz w:val="28"/>
          <w:szCs w:val="28"/>
          <w:rtl w:val="true"/>
          <w:lang w:bidi="ar-SA"/>
        </w:rPr>
        <w:t>وَأَعِنْهُمْ‌ وَصَبِّرْهُمْ‌ عَلَی الْأَذَی فِی جَنْبِکَ‌ وَاجْعَلْ‌ لَهُمْ‌ أَیَّاماً مَشْهُودَةً‌ وَأَیَّاماً مَعْلُومَةً‌ کَمَا ضَمِنْتَ‌ لِأَوْلِیَائِکَ‌ فِی کِتَابِکَ‌ الْمُنْزَلِ‌ فَإِنَّکَ‌ قُلْتَ‌ وَعَدَ اللَّهُ‌ الَّذِینَ‌ آمَنُوا وَعَمِلُوا الصَّالِحاتِ‌ لَیَسْتَخْلِفَنَّهُمْ‌ فِی الْأَرْضِ‌ کَمَا اسْتَخْلَفَ‌ الَّذِینَ‌ مِنْ‌ قَبْلِهِمْ‌ وَلَیُمَکِّنَنَّ‌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دِینَهُمُ‌ الَّذِی ارْتَضی لَهُمْ‌ وَلَیُبَدِّلَنَّهُمْ‌ مِنْ‌ بَعْدِ خَوْفِهِمْ‌ أَمْناً اللَّهُمَّ‌ أَعْلِ‌ کَلِمَتَهُمْ‌ یَا لَا إِلَهَ‌ إِلَّا أَنْتَ‌ یَا لَا إِلَهَ‌ إِلَّا أَنْتَ‌ یَا لَا إِلَهَ‌ إِلَّا أَنْتَ‌ یَا أَرْحَمَ‌ الرَّاحِمِینَ‌ یَا حَیُّ‌ یَا قَیُّومُ‌ فَإِنِّی عَبْدُکَ‌ الْخَائِفُ‌ مِنْکَ‌ وَالرَّاجِعُ‌ إِلَیْکَ‌ وَالسَّائِلُ‌ لَدَیْکَ‌ وَالْمُتَوَکِّلُ‌ عَلَیْکَ‌ وَاللَّاجِی بِفِنَائِکَ‌ فَتَقَبَّلْ‌ دُعَائِی وَاسْمَعْ‌ نَجْوَایَ‌ وَاجْعَلْنِی مِمَّنْ‌ رَضِیتَ‌ عَمَلَهُ‌ وَهَدَیْتَهُ‌ وَقَبِلْتَ‌ نُسُکَهُ‌ وَانْتَجَبْتَهُ‌ بِرَحْمَتِکَ‌ إِنَّکَ‌ أَنْتَ‌ الْعَزِیزُ الْوَهَّابُ‌ أَسْأَلُکَ‌ یَا اللَّهُ‌ بِلَا إِلَهَ‌ إِلَّا أَنْتَ‌ أَنْ‌ لا تُفَرِّقَ‌ بَیْنِی وَبَیْنَ‌ مُحَمَّدٍ وَآلِ‌ مُحَمَّدٍ الْأَئِمَّةِ‌ صَلَوَاتُ‌ اللَّهِ‌ عَلَیْهِمْ‌ أَجْمَعِینَ‌ وَاجْعَلْنِی مِنْ‌ شِیعَةِ‌ مُحَمَّدٍ وَآلِ‌ مُحَمَّدٍ علی وَفاطمَةَ‌ وَالحَسَن وَالحُسَین وَعَلی ومحَمَد وجَعْفَر ومُوسی وعَلی ومحمد وعَلی والحَسَن والحُجَّة الْقَائِمِ‌ عَلَیه السَّلام وَأَدْخِلْنِی فِیمَا أَدْخَلْتَهُمْ‌ فِیهِ‌ وَأَخْرِجْنِی مِمَّا أَخْرَجْتَهُمْ‌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پهلوهای روی خود را بر زمین بمال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یَحْکُمُ‌ بِمَا یَشَاءُ وَیَعْمَلُ‌ مَا یُرِیدُ أَنْتَ‌ حَکَمْتَ‌ فِی أَهْلِ‌ بَیْتِ‌ مُحَمَّدٍ صَلَّی الله عَلَیه وَآله مَا حَکَمْتَ‌ فَلَکَ‌ الْحَمْدُ مَحْمُوداً مَشْکُوراً وَعَجِّلْ‌ فَرَجَهُمْ‌ وَفَرَجَنَا بِهِمْ‌ فَإِنَّکَ‌ ضَمِنْتَ‌</w:t>
      </w:r>
    </w:p>
    <w:p>
      <w:pPr>
        <w:pStyle w:val="BookText"/>
        <w:rPr/>
      </w:pPr>
      <w:r>
        <w:rPr>
          <w:rFonts w:ascii="Amiri" w:hAnsi="Amiri" w:eastAsia="Amiri" w:cs="Amiri"/>
          <w:color w:val="111111"/>
          <w:sz w:val="28"/>
          <w:sz w:val="28"/>
          <w:szCs w:val="28"/>
          <w:rtl w:val="true"/>
          <w:lang w:bidi="ar-SA"/>
        </w:rPr>
        <w:t>إِعْزَازَهُمْ‌ بَعْدَ الذِّلَّةِ‌ وَتَکْثِیرَهُمْ‌ بَعْدَ الْقِلَّةِ‌ وَإِظْهَارَهُمْ‌ بَعْدَ الْخُمُولِ‌ یَا أَرْحَمَ‌ الرَّاحِمِینَ‌ أَسْأَلُکَ‌ یَا إِلَهِی وَسَیِّدِی بِجُودِکَ‌ وَکَرَمِکَ‌ أَنْ‌ تُبَلِّ‌ِغَنِی أَمَلِی وَتَشْکُرَ قَلِیلَ‌ عَمَلِی وَأَنْ‌ تَزِیدَنِی فِی أَیَّامِی وَتُبَلِّ‌ِغَنِی ذَلِکَ‌ الْمَشْهَدَ وَتَجْعَلَنِی مِنَ‌ الَّذِی دُعِیَ‌ فَأَجَابَ‌ إِلَی طَاعَتِهِمْ‌ وَمُوَالاتِهِمْ‌ وَأَرِنِی ذَلِکَ‌ قَرِیباً سَرِیعاً إِنَّکَ‌ عَلی کُلِّ‌ شَیْ‌ءٍ قَدِیرٌ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را به جانب آسمان بلند کن و هر حاجتی که داشته باشی بطلب، پس ثواب زیارت را به همان نحو که مذکور شد بیان فرمود</w:t>
      </w:r>
      <w:r>
        <w:rPr>
          <w:rFonts w:eastAsia="IRNazanin" w:cs="IRNazanin"/>
          <w:color w:val="111111"/>
          <w:sz w:val="28"/>
          <w:szCs w:val="28"/>
          <w:rtl w:val="true"/>
          <w:lang w:bidi="fa-IR"/>
        </w:rPr>
        <w:t>.</w:t>
      </w:r>
      <w:bookmarkStart w:id="129" w:name="pg810_5681"/>
    </w:p>
    <w:p>
      <w:pPr>
        <w:pStyle w:val="Heading3"/>
        <w:numPr>
          <w:ilvl w:val="2"/>
          <w:numId w:val="1"/>
        </w:numPr>
        <w:rPr/>
      </w:pPr>
      <w:bookmarkStart w:id="130" w:name="__RefHeading___Toc6627721_211673320"/>
      <w:bookmarkStart w:id="131" w:name="_Toc49"/>
      <w:bookmarkEnd w:id="129"/>
      <w:bookmarkEnd w:id="130"/>
      <w:r>
        <w:rPr>
          <w:rtl w:val="true"/>
        </w:rPr>
        <w:t>زیارت سوم عاشورا</w:t>
      </w:r>
      <w:bookmarkEnd w:id="131"/>
    </w:p>
    <w:p>
      <w:pPr>
        <w:pStyle w:val="BookText"/>
        <w:rPr/>
      </w:pPr>
      <w:r>
        <w:rPr>
          <w:rFonts w:ascii="IRNazanin" w:hAnsi="IRNazanin" w:eastAsia="IRNazanin"/>
          <w:color w:val="111111"/>
          <w:sz w:val="28"/>
          <w:sz w:val="28"/>
          <w:szCs w:val="28"/>
          <w:rtl w:val="true"/>
          <w:lang w:bidi="fa-IR"/>
        </w:rPr>
        <w:t>باز 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اقبال گفته است که در کتاب مختصر از منتخب ذکر کرده است که پس مهیای زیارت عاشورا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می‌کنی بغسل و دو جامۀ طاهر می‌پوشی و پای برهنه می‌روی به بالای بام خانه خود یا صحرایی پس رو به قبله می‌کنی و می‌گویی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وَارِثَ‌ آدَمَ‌ صَفْوَةِ‌ اللَّهِ‌ السَّلَامُ‌ عَلَیْکَ‌ یَا وَارِثَ‌ نُوحٍ‌ أَمِینِ‌ اللَّهِ‌ السَّلَامُ‌ عَلَیْکَ‌ یَا وَارِثَ‌ إِبْرَاهِیمَ‌ خَلِیلِ‌ اللَّهِ‌ السَّلَامُ‌ عَلَیْکَ‌ یَا وَارِثَ‌ مُوسَی کَلِیمِ‌ اللَّهِ‌ السَّلَامُ‌ عَلَیْکَ‌ یَا وَارِثَ‌ عِیسَی رُوحِ‌ اللَّهِ‌ السَّلَامُ‌ عَلَیْکَ‌ یَا وَارِثَ‌ مُحَمَّدٍ رَسُولِ‌ اللَّهِ‌ السَّلَامُ‌ عَلَیْکَ‌ یَا وَارِثَ‌ النَّبِیِّینَ‌ وَأَمِیرِ الْمُؤْمِنِینَ‌ وَسَیِّدِ الْوَصِیِّینَ‌</w:t>
      </w:r>
    </w:p>
    <w:p>
      <w:pPr>
        <w:pStyle w:val="BookText"/>
        <w:rPr/>
      </w:pPr>
      <w:r>
        <w:rPr>
          <w:rFonts w:ascii="Amiri" w:hAnsi="Amiri" w:eastAsia="Amiri" w:cs="Amiri"/>
          <w:color w:val="111111"/>
          <w:sz w:val="28"/>
          <w:sz w:val="28"/>
          <w:szCs w:val="28"/>
          <w:rtl w:val="true"/>
          <w:lang w:bidi="ar-SA"/>
        </w:rPr>
        <w:t>وَأَفْضَلِ‌ السَّابِقِینَ‌ وَسِبْطَ‍‌ خَاتَمِ‌ الْمُرْسَلِینَ‌ وَکَیْفَ‌ لَا تَکُونُ‌ کَذَلِکَ‌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 وَأَنْتَ‌ إِمَامُ‌ الْهُدَی وَحَلِیفُ‌ التُّقَی وَخَامِسُ‌ أَصْحَابِ‌ الْکِسَاءِ رُبِّیتَ‌ فِی حِجْرِ الْإِسْلَامِ‌ وَرُضِعْتَ‌ مِنْ‌ ثَدْیِ‌ الْایمانِ‌ فَطِبْتَ‌ حَیّاً وَمَیِّتاً السَّلَامُ‌ عَلَیْکَ‌ یَا وَارِثَ‌ الْحَسَنِ‌ الزَّکِیِّ‌ السَّلَامُ‌ عَلَیْکَ‌ یَا أَبَا عَبْدِ اللَّهِ‌ السَّلَامُ‌ عَلَیْکَ‌ أَیُّهَا الصِّدِّیقُ‌ الشَّهِیدُ السَّلَامُ‌ عَلَیْکَ‌ أَیُّهَا الْوَصِیُّ‌ الْبَرُّ التَّقِیُّ‌ الرَّضِیُّ‌ الزَّکِیُّ‌ السَّلَامُ‌ عَلَیْکَ‌ وَعَلَی الْأَرْوَاحِ‌ الَّتِی حَلَّتْ‌ بِفِنَائِکَ‌ وَأَنَاخَتْ‌ بِرَحْلِکَ‌ وَجَاهَدَتْ‌ فِی اللَّهِ‌ مَعَکَ‌ وَشَرَتْ‌ نَفْسَهَا ابْتِغَاءَ مَرْضَاةِ‌ اللَّهِ‌ فِیکَ‌ السَّلَامُ‌ عَلَی الْمَلَائِکَةِ‌ الْمُحْدِقِینَ‌ بِکَ‌ أَشْهَدُ أَنْ‌ لَا إِلَهَ‌ إِلَّا اللَّهُ‌ وَحْدَهُ‌ لَا شَرِیکَ‌ لَهُ‌ وَأَشْهَدُ أَنَّ‌ مُحَمَّداً صَلَّی اللَّهُ‌ عَلَیْهِ‌ وَآلِهِ‌ وَسَلَّمَ‌ تَسْلِیماً عَبْدُهُ‌ وَرَسُولُهُ‌ وَأَشْهَدُ أَنَّ‌ أَبَاکَ‌ عَلِیَّ‌ بْنَ‌ أَبِی طَالِبٍ‌ أَمِیرُ الْمُؤْمِنِینَ‌ صَلَّی الله عَلَیه وَآله وَسَیِّدَ الْوَصِیِّینَ‌ وَقَائِدَ الْغُرِّ الْمُحَجَّلِینَ‌ إِمَامٌ‌ افْتَرَضَ‌ اللَّهُ‌ طَاعَتَهُ‌ عَلَی خَلْقِهِ‌ وَکَذَلِکَ‌ أَخُوکَ‌ الْحَسَنُ‌ بْنُ‌ عَلِیٍّ‌ صَلَّی الله عَلَیه وَآله وَکَذَلِکَ‌ أَنْتَ‌ وَالْأَئِمَّةُ‌ مِنْ‌ وُلْدِکَ‌ أَشْهَدُ أَنَّکُمْ‌ أَقَمْتُمُ‌ الصَّلَاةَ‌ وَآتَیْتُمُ‌ الزَّکَاةَ‌ وَأَمَرْتُمْ‌ بِالْمَعْرُوفِ‌ وَنَهَیْتُمْ‌ عَنِ‌ الْمُنْکَرِ وَجَاهَدْتُمْ‌ فِی اللَّهِ‌ حَقَّ‌ جِهَادِهِ‌ حَتَّی أَتَاکُمُ‌ الْیَقِینُ‌ مِنْ‌</w:t>
      </w:r>
    </w:p>
    <w:p>
      <w:pPr>
        <w:pStyle w:val="BookText"/>
        <w:rPr/>
      </w:pPr>
      <w:r>
        <w:rPr>
          <w:rFonts w:ascii="Amiri" w:hAnsi="Amiri" w:eastAsia="Amiri" w:cs="Amiri"/>
          <w:color w:val="111111"/>
          <w:sz w:val="28"/>
          <w:sz w:val="28"/>
          <w:szCs w:val="28"/>
          <w:rtl w:val="true"/>
          <w:lang w:bidi="ar-SA"/>
        </w:rPr>
        <w:t>وَعْدِهِ‌ فَأُشْهِدُ اللَّهَ‌ وَأُشْهِدُکُمْ‌ أَنِّی بِاللَّهِ‌ مُؤْمِنٌ‌ وَبِمُحَمَّدٍ مُصَدِّقٌ‌</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وَبِحَقِّکُمْ‌ عَارِفٌ‌ وَأَشْهَدُ أَنَّکُمْ‌ قَدْ بَلَّغْتُمْ‌ عَنِ‌ اللَّهِ‌ عَزَّ وَجَلَّ‌ مَا أَمَرَکُمْ‌ بِهِ‌ وَعَبَدْتُمُوهُ‌ حَتَّی أَتَاکُمُ‌ الْیَقِینُ‌ بِأَبِی أَنْتَ‌ وَأُمِّی یَا أَبَا عَبْدِ اللَّهِ‌ لَعَنَ‌ اللَّهُ‌ مَنْ‌ قَتَلَکَ‌ ولَعَنَ‌ اللَّهُ‌ مَنْ‌ أَمَرَ بِقَتْلِکَ‌ لَعَنَ‌ اللَّهُ‌ مَنْ‌ شَایَعَ‌ عَلَی ذَلِکَ‌ لَعَنَ‌ اللَّهُ‌ مَنْ‌ بَلَغَهُ‌ ذَلِکَ‌ فَرَضِیَ‌ بِهِ‌ أَشْهَدُ أَنَّ‌ الَّذِینَ‌ سَفَکُوا دَمَکَ‌ وَانْتَهَکُوا حُرْمَتَکَ‌ وَقَعَدُوا عَنْ‌ نُصْرَتِکَ‌ مِمَّنْ‌ دَعَاکَ‌ فَأَجَبْتَهُ‌ مَلْعُونُونَ‌ عَلَی لِسَانِ‌ النَّبِیِّ‌ الْأُمِّیِّ‌ صَلَّی الله عَلَیه وَآله وَسلّم یَا سَیِّدِی وَمَوْلَایَ‌ إِنْ‌ کَانَ‌ لَمْ‌ یُجِبْکَ‌ بَدَنِی عِنْدَ اسْتِغَاثَتِکَ‌ فَقَدْ أَجَابَکَ‌ رَأْیِی وَهَوَایَ‌ أَنَا أَشْهَدُ أَنَّ‌ الْحَقَّ‌ مَعَکَ‌ وَأَنَّ‌ مَنْ‌ خَالَفَکَ‌ عَلَی ذَلِکَ‌ بَاطِلٌ‌ فَیَا لَیْتَنِی کُنْتُ‌ مَعَکُمْ‌ فَأَفُوزَ فَوْزاً عَظِیماً فَأَسْأَلُکَ‌ یَا سَیِّدِی أَنْ‌ تَسْأَلَ‌ اللَّهَ‌ جَلَّ‌ ذِکْرُهُ‌ فِی ذُنُوبِی وَأَنْ‌ یُلْحِقَنِی بِکُمْ‌ وَبِشِیعَتِکُمْ‌ وَأَنْ‌ یَأْذَنَ‌ لَکُمْ‌ فِی الشَّفَاعَةِ‌ وَأَنْ‌ یُشَفِّعَکُمْ‌ فِی ذُنُوبِی فَإِنَّهُ‌ قَالَ‌ جَلَّ‌ ذِکْرُهُ‌ مَنْ‌ ذَا الَّذِی یَشْفَعُ‌ عِنْدَهُ‌ إِلَّا بِإِذْنِهِ‌ صَلَّی اللَّهُ‌ عَلَیْکَ‌ وَعَلَی آبَائِکَ‌ وَأَوْلَادِکَ‌ وَالْمَلَائِکَةِ‌ الْمُقِیمِینَ‌ فِی حَرَمِکَ‌ صَلَّی اللَّهُ‌ عَلَیْکَ‌ وَعَلَیْهِمْ‌ أَجْمَعِینَ‌ وَعَلَی الشُّهَدَاءِ الَّذِینَ‌ اسْتُشْهِدُوا مَعَکَ‌ وَبَیْنَ‌ یَدَیْکَ‌ صَلَّی اللَّهُ‌</w:t>
      </w:r>
    </w:p>
    <w:p>
      <w:pPr>
        <w:pStyle w:val="BookText"/>
        <w:rPr/>
      </w:pPr>
      <w:r>
        <w:rPr>
          <w:rFonts w:ascii="Amiri" w:hAnsi="Amiri" w:eastAsia="Amiri" w:cs="Amiri"/>
          <w:color w:val="111111"/>
          <w:sz w:val="28"/>
          <w:sz w:val="28"/>
          <w:szCs w:val="28"/>
          <w:rtl w:val="true"/>
          <w:lang w:bidi="ar-SA"/>
        </w:rPr>
        <w:t>عَلَیْکَ‌ وَعَلَیْهِمْ‌ وَعَلَی وَلَدِکَ‌ عَلِیٍّ‌ الْأَصْغَرِ الَّذِی فُجِعْتَ‌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بِکَ‌ تَوَجَّهْتُ‌ إِلَیْکَ‌ وَقَدْ تَحَرَّمْتُ‌ بِمُحَمَّدٍ وَعِتْرَتِهِ‌ وَتَوَجَّهْتُ‌ بِهِمْ‌ إِلَیْکَ‌ وَاسْتَشْفَعْتُ‌ بِهِمْ‌ إِلَیْکَ‌ وَتَوَسَّلْتُ‌ بِمُحَمَّدٍ وَآلِ‌ مُحَمَّدٍ لِتَقْضِیَ‌ عَنِّی مُفْتَرَضِی وَدَیْنِی وَتُفَرِّجَ‌ غَمِّی وَتَجْعَلَ‌ فَرَجِی مَوْصُولًا بِفَرَجِهِمْ‌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دست‌های خود را بلند کن تا سفیدی زیر بغلت دیده شود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لَا إِلَهَ‌ إِلَّا أَنْتَ‌ لَا تَهْتِکْ‌ سِتْرِی وَلَا تُبْدِ عَوْرَتِی وَآمِنْ‌ رَوْعَتِی وَأَقِلْنِی عَثْرَتِی اللَّهُمَّ‌ اقْلِبْنِی مُفْلِحاً مُنْجِحاً قَدْ رَضِیتَ‌ عَمَلِی وَاسْتَجَبْتَ‌ دَعْوَتِی یَا اللَّهُ‌ الْکَرِیمُ‌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وَرَحْمَةُ‌ اللَّهِ‌ وَبَرَکَاتُهُ‌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ابتدا کن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أَمِیرِ الْمُؤْمِنِینَ‌ السَّلَامُ‌ عَلَی فَاطِمَةَ‌ الزَّهْرَاءِ السَّلَامُ‌ عَلَی الْحَسَنِ‌ الزَّکِیِّ‌ السَّلَامُ‌ عَلَی الْحُسَیْنِ‌ الصِّدِّیقِ‌ الشَّهِیدِ السَّلَامُ‌ عَلَی عَلِیِّ‌ بْنِ‌ الْحُسَیْنِ‌ السَّلَامُ‌ عَلَی مُحَمَّدِ بْنِ‌ عَلِیٍّ‌ السَّلَامُ‌ عَلَی جَعْفَرِ بْنِ‌ مُحَمَّدٍ السَّلَامُ‌ عَلَی مُوسَی بْنِ‌ جَعْفَرٍ السَّلَامُ‌ عَلَی الرِّضَا عَلِیِّ‌ بْنِ‌ مُوسَی السَّلَامُ‌ عَلَی مُحَمَّدِ بْنِ‌ عَلِیٍّ‌ السَّلَامُ‌ عَلَی عَلِیِّ‌ بْنِ‌ مُحَمَّدٍ السَّلَامُ‌ عَلَی الْحَسَنِ‌ بْنِ‌ عَلِیٍّ‌ السَّلَامُ‌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الْإِمَامِ‌ الْقَائِمِ‌ بِحَقِّ‌ اللَّهِ‌</w:t>
      </w:r>
    </w:p>
    <w:p>
      <w:pPr>
        <w:pStyle w:val="BookText"/>
        <w:rPr/>
      </w:pPr>
      <w:r>
        <w:rPr>
          <w:rFonts w:ascii="IRNazanin" w:hAnsi="IRNazanin" w:eastAsia="IRNazanin"/>
          <w:color w:val="111111"/>
          <w:sz w:val="28"/>
          <w:sz w:val="28"/>
          <w:szCs w:val="28"/>
          <w:rtl w:val="true"/>
          <w:lang w:bidi="fa-IR"/>
        </w:rPr>
        <w:t xml:space="preserve">وَحُجَّةِ‌ اللَّهِ‌ فِی أَرْضِهِ‌ صَلَّی اللَّهُ‌ عَلَیْهِ‌ وَعَلَی آبَائِهِ‌ الرَّاشِدِینَ‌ الطَّیِّبِینَ‌ الطَّاهِرِینَ‌ وَسَلَّمَ‌ تَسْلِیماً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شش رکعت نماز می‌خوانی، هر دو رکعت به یک سلام و در هر رکعت بعد از حمد صد مرتبه قل هو الله أحد بخوان و بعد از فارغ شدن از همه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اللَّهُ‌ یَا رَحْمَانُ‌ یَا رَحِیمُ‌ یَا عَلِیُّ‌ یَا عَظِیمُ‌ یَا أَحَدُ یَا صَمَدُ یَا فَرْدُ یَا وَتْرُ یَا سَمِیعُ‌ یَا عَلِیمُ‌ یَا عَالِمُ‌ یَا کَبِیرُ یَا مُتَکَبِّرُ یَا جَلِیلُ‌ یَا جَمِیلُ‌ یَا حَلِیمُ‌ یَا قَوِیُّ‌ یَا عَزِیزُ یَا مُتَعَزِّزُ یَا جَبَّارُ یَا مُؤْمِنُ‌ یَا مُهَیْمِنُ‌ یَا جَبَّارُ یَا عَلِیُّ‌ یَا مُعِینُ‌ یَا حَنَّانُ‌ یَا مَنَّانُ‌ یَا تَوَّابُ‌ یَا بَاعِثُ‌ یَا وَارِثُ‌ یَا حَمِیدُ یَا مَجِیدُ یَا مَعْبُودُ یَا مَوْجُودُ یَا ظَاهِرُ یَا بَاطِنُ‌ یَا أَوَّلُ‌ یَا آخِرُ یَا حَیُّ‌ یَا قَیُّومُ‌ یَا ذَا الْجَلَالِ‌ وَالْإِکْرَامِ‌ وَیَا ذَا الْعِزَّةِ‌ وَالسُّلْطَانِ‌ أَسْأَلُکَ‌ بِحَقِّ‌ هَذِهِ‌ الْأَسْمَاءِ یَا اللَّهُ‌ وَبِحَقِّ‌ أَسْمَائِکَ‌ کُلِّهَا أَنْ‌ تُصَلِّیَ‌ عَلَی مُحَمَّدٍ وَآلِ‌ مُحَمَّدٍ وَأَنْ‌ تُفَرِّجَ‌ عَنِّی کُلَّ‌ هَمٍّ‌ وَغَمٍّ‌ وَکَرْبٍ‌ وَضُرٍّ وَضِیقٍ‌ أَنَا فِیهِ‌ وَتَقْضِیَ‌ عَنِّی دَیْنِی وَتُبَلِّغَنِی أُمْنِیَّتِی وَتُسَهِّلَ‌ لِی مَحَبَّتِی وَتُیَسِّرَ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إِرَادَتِی وَتُوصِلَنِی إِلَی بِغْیَتِی سَرِیعاً عَاجِلًا وَتُعْطِیَنِی سُؤْلِی وَمَسْأَلَتِی وَتَزِیدَنِی فَوْقَ‌ رَغْبَتِی وَتَجْمَعَ‌ لِی خَیْرَ الدُّنْیَا وَالآخِرَة</w:t>
      </w:r>
      <w:r>
        <w:rPr>
          <w:rFonts w:eastAsia="Amiri" w:cs="Amiri" w:ascii="Amiri" w:hAnsi="Amiri"/>
          <w:color w:val="111111"/>
          <w:sz w:val="28"/>
          <w:szCs w:val="28"/>
          <w:rtl w:val="true"/>
          <w:lang w:bidi="ar-SA"/>
        </w:rPr>
        <w:t>.</w:t>
      </w:r>
      <w:bookmarkStart w:id="132" w:name="pg810_5687"/>
    </w:p>
    <w:p>
      <w:pPr>
        <w:pStyle w:val="Heading2"/>
        <w:numPr>
          <w:ilvl w:val="1"/>
          <w:numId w:val="1"/>
        </w:numPr>
        <w:rPr/>
      </w:pPr>
      <w:bookmarkStart w:id="133" w:name="__RefHeading___Toc6627723_211673320"/>
      <w:bookmarkStart w:id="134" w:name="_Toc50"/>
      <w:bookmarkEnd w:id="132"/>
      <w:bookmarkEnd w:id="133"/>
      <w:r>
        <w:rPr>
          <w:rtl w:val="true"/>
        </w:rPr>
        <w:t>فهرست منابع</w:t>
      </w:r>
      <w:bookmarkEnd w:id="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 السید علی بن موسی، مصباح الزائر، قم، موسسة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السید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قتلی الطفوف، نجف الاشرف، المکتبة الحیدریة،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علی، رجال النجاشی، قم، موسسه النشر الاسلامی،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الاربعین الحسینیة، تهران، انتشارات اسوه،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الامین، السید حسن، اعیان الشیعة، بیروت، دار التعارف للمطبوعات،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الامینی النجفی، عبد الحسین احمد، الغدیر فی الکتاب والسنة والادب، قم، مرکز الغدیر للدراسات الاسلامیه،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احمد بن ابی عبدالله، کتاب الرجال،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البکری الخوارزمی، الموفق بن احمد، المناقب، قم، موسسه النشر الاسلامی،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البلاذری، احمد بن یحیی بن جابر، کتاب جمل من النساب الاشراف، بیروت، دار الفکر،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التستری، محمد تقی، الاخبار الدخیلة، تهران، مکتبه الصدوق،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التفتازانی، سعد الدین مسعود بن عمر بن عبد الله، شرح المقاصد، قم، انتشارات شریف الرضی،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تنکابنی، میرزا محمد، قصص العلماء، انتشارات علمیه اسلامیه، بی جا،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تهرانی، ابوالفضل، شفاء الصدور فی شرح زیارة العاشور، قم، سید علی موحد ابطحی، چاپخانه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حائری، شیخ مرتضی، سرّ دلبران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آیت الله حاج شیخ مرتضی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انصاری،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الحارثی العاملی، الشیخ بهاء الدین محمد بن الحسین بن عبد الصمد، حبل المتین، قم، مکتبه بصیرتی،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 العاملی، محمد بن الحسن، وسائل الشیعة إلی تحصیل مسائل الشریعه، تهران، نشر مکتبه اسلامیه،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الحسینی المرعشی، السید نور الله، احقاق الحق و ازهاق الباطل، قم، مکتبه آیت الله المرعشی،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خرّازی، سید محسن، روزنه‌ای به عالم غیب، قم، انتشارات مسجد مقدس جمکران،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خراسانی، محمد هاشم، منتخب التواریخ، تهران، کتابفروشی و چاپخانه علی اکبر علمی،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دستغیب، عبد الحسین، داستان‌های شگفت، قم، موسسه دار الکتاب،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شوشتری، سید نور الله، مجالس المؤمنین، تهران، انتشارات کتابفروشی اسلامیه،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بهایی، تهران، المکتبه المرتضویه،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الطوسی الشافعی الغزالی، أبو حامد محمد بن محمد، احیاء علوم الدین، بیروت، دارالفکر،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محمد بن الحسن بن علی بن الحسن، مصباح المتهجد، بیروت، موسسه فقه الشیعه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العاملی، الکنعمی تقی الدین ابراهیم بن علی بن الحسن بن محمد بن صالح، المصباح، بی جا، منشورات الرضی ازاهدی،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الحلی، الحسن بن یوسف بن المطهر، خلاصة الاقوال فی معرفة الرجال، قم، مؤسسه النشر الاسلامی،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فرهاد، میرزا، قمقام زخار و صمصام بتار، تهران، انتشارات کتابچی،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القمی، جعفر بن قولویه، کامل الزیارات، قم، موسسه النشر الاسلامی،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شیخ عباس، تتمة المنتهی فی وقایع ایام الخلفاء، قم، کتابخانه مرکزی،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شیخ عباس، فوائد الرضویه، بی جا، انتشارات مرکزی،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شیخ عباس، مفاتیح الجنان، بی جا، انتشارات دلیل،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شیخ عباس، نفس المهموم فی مصیبة سیدنا الحسین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مکتبه بصیرتی،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شیخ عباس، هدیة الاحباب فی ذکر المعروف بالکنی والالقاب والأنساب، تهران، انتشارات امیرکبیر،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علی بن ابراهیم، تفسیر القمی، قم، انتشارات کتابفروشی علامه،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الشیخ جعفر، کشف الغطاء عن مبهمات الشریعة الغراء، قم، مرکز انتشارات دفتر تبلیغات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کرمانشاهی، آقا محمد علی، راهبرد اهل سنت به مسأله امامت، قم، انتشارات انصاریان،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کریمی، حسین، اصل الاصول، قم، انتشارات اشراق،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کریمی، حسین، نسیم ولایت و ملحقات آن، قم، مؤلف،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المامقانی، عبد الله، تنقیح المقال فی علم الرجال، النجف الاشرف، المطبعة المرتضویة،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المجلسی، محمد باقر، بحار الانوار، تهران، المکتبة الاسلامیة،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المجلسی، محمد باقر، تحفة الزائر، تهران، چاپ سنگی،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المجلسی، محمد باقر، زاد المعاد، تهران، کتابفروشی اسلامیه،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بی جا، انتشارات 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الذریعة إلی تصانیف الشیعة، قم، موسسة اسماعیلیان،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 تبریزی، محمد علی، ریحانة الادب، بی جا، انتشارات خیام،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المشهدی، محمد بن جعفر، المزرا الکبیر، قم، موسسه النشر الاسلامی،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الموسوی الخوئی، السید ابوالقاسم، معجم رجال الحدیث وتفصیل طبقات الرواة، قم، مرکز نشر آثار الشیعه،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النوری الطبرسی، میرزا حسین، مستدرک الوسائل و مستنبط‍‌ المسائل، بیروت، مؤسسه آل البیت لإحیاء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خراسانی، ملا هاشم، منتخب التواریخ، تهران، کتابفروشی اسلامیه، </w:t>
      </w:r>
      <w:r>
        <w:rPr>
          <w:rFonts w:eastAsia="IRNazanin" w:cs="IRNazanin"/>
          <w:color w:val="111111"/>
          <w:sz w:val="28"/>
          <w:szCs w:val="28"/>
          <w:lang w:bidi="fa-IR"/>
        </w:rPr>
        <w:t>1347</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الامین الحسینی، السید محسن، کشف الارتیاب فی اتباع محمد بن عبد الوهاب، قم، چاپ سوم، کتابخانه بزرگ اسلامی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للعسقلانی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الساری </w:t>
      </w:r>
      <w:r>
        <w:rPr>
          <w:rFonts w:eastAsia="IRNazanin" w:cs="IRNazanin"/>
          <w:b w:val="false"/>
          <w:bCs w:val="false"/>
          <w:i w:val="false"/>
          <w:iCs w:val="false"/>
          <w:color w:val="333333"/>
          <w:sz w:val="20"/>
          <w:szCs w:val="20"/>
        </w:rPr>
        <w:t>7:325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تفسیر آلوسی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16:267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32:561</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32:399</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12:306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20:413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سرمایه‌ای ناچیز، برگرفته از سوره مبارکه یوسف،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آیت الله حائری بعد از آن‌که خواندن این زیارت را برای رفع وبا از شیعیان سامرا نقل کرد،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ثمره از دلایل محکم حقانیت مذهب جعفری و صحت شفاعت و اعتلای زیارت عاشورا است، و خود یکی از کرامات سید فشارکی است که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ضمانت می‌کنم هرکس این زیارت را بخواند به وبا گرفتار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ضمانت مذکور دلیل اطلاع ایشان بر غیبی از غیوب است و شاید به واسطة خلیفة الله فی ارضه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خواهد آمد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الحسن متولد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در گذشته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عمرش گذشته بود به بغداد هجرت نمود و از محضر علمای بزرگ آن زمان از جمله شیخ مفید و سید مرتضی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بعد از فوت مرحوم مفید و سید مرتضی به عنوان بزرگ‌ترین عالم شیعی حائز مقام تدریس و جلوس بر کرسی خاصی که مختص به بزرگ‌ترین عالم در رشته تخصصی بود، گردید و در مدتی که در بغداد بود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 در فقه امامیه تربیت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سبب سعایت دشمنان در اثر نوشتن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به سبّ‌ صحابه گردید تا آنجا که او را نزد خلیفه وقت محاکمه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 شیخ گفتند مقصود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أللّهمّ‌ خصّ‌ أنت أول ظالم باللعن منّی أوّلا ثمّ‌ الثانی والثالث والرابع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عاشورا ابوبکر، عمر، عثمان و معاویه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 مقام دفاع ملهم شد به این که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این کلام، قابیل، قاتل هابیل و دومی پی کننده ناقه صالح و مراد از ظالم سوم قاتل یحیی بن زکریا و از چهارم عبد الرحمان بن ملجم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دفاع مقبول واقع شد، ولی از این پس آسایش شیخ در اثر کید دشمنان سلب و سرانجام کتابخانه او را به آتش 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مجبور شد از بغداد به نجف اشرف مهاجرت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هجرت حوزه علمیه نجف تأسیس شد و سرانجام بعد 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جهاد علمی 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نجف اشرف به جوار حق پیوست و در منزل خود مدفون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ریحانة الادب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فوائد الرضویه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مقدمه کتاب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آنچه گفته شد احتمال قوی داده می‌شود در اثر تقیه بخشی از کتاب مصباح کبیر توسط‍‌ شیخ یا متصدیان امور او اسقاط‍‌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اسقاط‍‌ مربوط‍‌ به نسخه خاص مکتبه شیخ است و ربطی به نسخه‌های دیگر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مصباح المتهجد که به قلم آقای انصاری زنجانی نوشته شده، مرقوم است که ایشان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تهیه کرده‌اند که بعضی از آنها با نسخه‌های نزدیک به عصر مؤلف مقابله و تصحیح گردیده است و این نسخه‌ها تماماً مشتمل بر صد لعن و سلام و منطبق بر زیارت عاشورای معروف می باشد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پاورقی شفاء الصدور از سید علی موحد ابطحی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کشف الغطاء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دفتر تبلیغات اسلامی قم؛ کتاب الغدیر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کتاب نسیم ولایت از نگارنده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کتاب مناقب خوارزمی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کتاب اصل الاصول از نگارنده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المزارالکبیر ازمحمد بن جعفر مشهدی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98:290</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تحفة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لازم است در مورد این اشکال توضیح داده شود که مصباح صغیر خلاصه مصباح کبیر است که توسط‍‌ خود شیخ طوسی خلاصه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چگونه ممکن است صد لعن و صد سلام در مصباح صغیر باشد، ولی در مصباح کبیر نباشد؟ به طور حتم در نسخه‌ای که سید بن طاووس داشته، صد لعن و صد سلام ساقط‍‌ شده است چرا که تمام نسخه‌های خطی مصباح کبیر دارای این دو فراز می باشند و کسانی که این زیارت را از مصباح کبیر نقل کرده‌اند، آن دو فراز را هم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نظر می‌رسد نسخه مصباح کبیر که نزد سید بن طاووس بوده، کامل نبوده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شفاء الصدور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ابو القاسم جعفر بن قولویه همان است که سی سال قبل از وفات خود که سنه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باشد به قصد حج حرکت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که در آن سال حجر الاسود را قرامطه به سوی مکه می‌بردند تا در جای خود نصب کنند در زمانی که قریب بیست سال بود که حجر را کنده و به هجر برده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ابن قولویه به آرزوی تشرف به لقاء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حج کرد تا به خدمت آن حضرت در وقت نصب حجرالاسود مشرف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بغداد رسید مریض‌شد و نتوانست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ناچار نایبی گرفت و به مکه فرستاد و رقعه‌ای نوشت و مهر کرد به او داد و گفت این رقعه را می‌دهی به آن‌کس که حجر الاسود را در مکان خود نصب می‌کند و در آن نامه سؤال کرده بود از مدت عمر خود و آن که از این مرض می‌میرد یا خوب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شخص به مکّه مشرف شد و روزی که می‌خواستند حجر را نصب کنند، مردم جمع شده بودند، او قدری پول به خدام کعبه داد تا وی را نزدیک رکن جای دهند که ببیند چه کسی حجر را نصب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نائب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که حجر را برداشت اضطراب کرد و افتاد، تا آن که شخصی گندم گون نیکو روی آمد و حجر را برداشت و جای خود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به جای خود مستقر گردید آن شخص از همان راهی که آمده بود، بازگشت من دنبال او را گرفتم و دیده را به سوی او دوخته بودم و مردم را از خود به زحمت دور می‌کردم و دنبال او می‌رفتم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از این حال من خیال کردند که من دیوانه شده ام از این‌رو راه برای من می‌گشودند و من با عجله می‌دویدم و او به آهستگی و وقار می‌رفت و با این حال به او نمی‌رسیدم تا رسیدم به جایی که کسی نبود، آن شخص روی به من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بیاور آن‌چه با تو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رقعه را به خدمتش دادم، بدون آن که آن را ملاحظه فرماید،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وی بگو که خوفی از برای بیماری تو نیست و سی سال دیگر خواهی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گریه روی داد و دیگر نتوانستم حرکت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بفرمود و برفت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نائب جناب شیخ ابن قولویه از مکه مراجعت کرد و این خبر را به شیخ داد و چنان شد که آن حضرت خبر داده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آیت الله آقای محسن خرازی در کتاب روزنه‌ای به عالم 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یکی از دوستان ثقه خود نقل کرده در زمان آیت الله خوئی و حکیم در هنگام تعمیر قبر ایشان، پیکر وی از زیر خاک نمایان شد کفن پوسیده ولی بدن سالم و موی صورت رنگ کرده وهیچ تغییری در اندام پدید نیامده و تازه بود اما از شدت لاغری پوست بدن به استخوان چسبیده بود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صالح بن عقبه در کتاب کامل الزیارات و نیز در تفسیر قمی در سلسله سند روایت قرار دارد و مؤلفان این دوکتاب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ابن قولویه و مرحوم علی بن ابراهیم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کتاب خود به وثاقت راویان احادیث خود تصریح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مرحوم محدث نوری روایت کردن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اصحاب اجماع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صالح بن عقبه و روایت کردن محمد بن اسماعیل بن بزیع و محمد بن حسین بن ابی خطاب از او را دلیل بر وثاقت وی گرفته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رجوع شود به مقدمه کتاب مشرق الشمسین که ضمیمه کتاب حبل المتین در قم توسط‍‌ مکتبه بصیرتی به چاپ رسیده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وسائل الشیعه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مکتبه اسلامیه تهران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شفاء الصدور، علامه تهرانی حاج میرزا ابوالفضل کلانتری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منشورات مرتضوی تهران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سید محسن خرازی روزنه‌ای به عالم 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مقدمه سید علی بن حاج سید مرتضی موحد ابطحی بر کتاب شفاء الصدور، همچنین به کتاب اربعین حسینی از حاج میرزا محمد ارباب قمی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چاپ انتشارات اسوه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اربعین حسینی</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هدیة الاحباب از محدث قمی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فوائد الرضویه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إلی تصانیف الشیعه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داستان‌های شگفت از مرحوم شهید آیت الله دستغیب شیرازی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در کتاب منتخب التواریخ،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جلیل القدر شیخ محمد علی شامی که از جمله علما و محصلین نجف اشرف است به حقیر فرمود که جد امی بلاواسطه من، جناب آقا سید ابراهیم دمشقی که نسبتش به سید مرتضی علم الهدی منتهی می‌شود و سن شریفش افزون بر نود سال و بسیار شریف و محترم بود، سه دختر داشت و اولاد ذکور نداشت شبی دختر بزرگشان در خواب دید جناب رقیه بنت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پدرت بگو به والی بگوید آب افتاده</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 دلبران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روزنه‌هایی از عالم 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کتاب اخبار دخلیه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محمد تقی 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جلد سوم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 به نبرد است نه جنگ باطل و سپس گفته این کلمه محرّف است و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صاحب کتاب شفاء الصدور نوشته جهاد در خیر و شرّ هردو استعمال می‌شود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کامل الزیارات در حاشیه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معنی انکار می‌باشد مسطور است با این فرض اشکال بر طرف می‌گردد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اولین بار از مرحوم آیت الله حاج میرزا ابوالفضل زاهدی قمی که امام جماعت مسجد امام حسن عسگری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بودند و در استنباط‍‌ احکام و تفسیر قرآن و احاطه به احادیث و تاریخ بهره وافر داشتند و دارای منبری جامع الاطراف بودند طبق آن چه در اول کتاب نفس المهموم آمده موفق به دریافت اجازه کتبی شدم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سند محدث قمی در کتاب نفس المهموم در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صادر شده و با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واسطه به علی بن بابویه قمی منتهی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این سند با حذف القاب بدین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میرزا حسین نوری از شیخ مرتضی انصاری از ملا احمد نراقی از سید مهدی بحر العلوم از آقا باقر بهبهانی از پدرش ملا اکمل از علامه محمد باقر مجلسی از ملا محمد تقی مجلسی از شیخ بهاء الدین محمد عاملی از پدرش حسین بن عبد الصمد عاملی از زین الدین شهید ثانی از نور الدین علی بن عبد العالی میسی از محمد بن داوود جزینی از ضیاء الدین علی از پدرش محمد بن مکی ملقب به شهید اول از فخر الدین محمد از پدرش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یوسف بن 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نجم الدین شاذان بن جبرئیل از عماد الدین محمد طبری صاحب کتاب بشارة المصطفی از علی بن محمد بن حسن طوسی ملقب به مفید ثانی از پدرش محمد بن الحسن طوسی از شیخ مفید محمد بن محمد بن النعمان از ابو جعفر محمد بن علی ملقب به شیخ صدوق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ریحانة الادب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کامل بهائی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ابی عبدالله البرقی کتاب الرجال، تهران، دانشگاه تهران،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شفاء الصدور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مقباس الهدایه ضمیمه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شفاء الصدور؛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شفاء الصدور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کتاب احیاء علوم الدین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کتاب راهبرد اهل سنت به مسأله امامت از مؤلفات محمد علی بهبهانی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حکیم سنایی در تتمة المنتهی از مرحوم محدث قمی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کتاب ملهوف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منشورات مکتبه حیدری در نجف اشرف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نسیم ولایت از نگارنده چاپ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نشر مؤلف تاریخ چاپ اسفند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هریک از جمله‌های فوق دارای سند تاریخس است که مجال ذکرآن نیست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روز اربعین امام حسین </w:t>
      </w:r>
      <w:r>
        <w:rPr>
          <w:rFonts w:eastAsia="IRNazanin" w:cs="IRNazanin"/>
          <w:b w:val="false"/>
          <w:bCs w:val="false"/>
          <w:i w:val="false"/>
          <w:iCs w:val="false"/>
          <w:color w:val="333333"/>
          <w:sz w:val="20"/>
          <w:szCs w:val="20"/>
        </w:rPr>
        <w:t>7:770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تتمة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مقاصد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به نقل از سید معین الدین سقاقلی حیدر آبادی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به مقاله اینجانب در فصل نامه آیینه پژوهش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پیاپی، بهمن و اسفند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78:31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وسائل الشیعه اصل غسل زیارت را در باب اول از غسل‌های استحبابی آورده است، بدین مضمون که برای یک شبانه روز کافی است و این حدیث منحصر به روایتی است که ابن ادریس از اصل جمیل ذکر نموده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کتاب 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سید 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تنقیح المقال 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که از فهرست محتوای کتاب فارغ شده فوایدی را تذکر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 فواید این است که از شهدای واقعه عاشورا بیش از صد تن با نام و نشان شناسایی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حال شهدای بنی هاشم در ارشاد شیخ مفید در فصلی که مربوط‍‌ به شهدای بنی هاشم می‌باشد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فصل فرزندان امیر المؤمنین دو تن دیگر اضافه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محمد اصغر و دیگر عبیدالله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مجموع با حضرت سید الشهدا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اعیان الشیعه نام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شهدا مذکور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دیدگاه روایات در حدیث ربان بن شبیب و زیارت ناحیه مقدسه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و در روایت عبدالله بن سنان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نفر با موالی و غلامان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اختلاف را می‌توان بر طرف نمود به این که آن‌چه در ارقام کمتر ذکر شده نظر به معروفین آنان است نه آمار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یکی از کتاب‌هایی که به زبان فارسی و با تحقیق کامل با تصحیح متون در دسترس می‌باشد کتاب قمقام زخار و صمصام تبار از تألیفات فرهاد میرزا فرزند عباس میرزا نوه فتحعلی شاه قاجار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دوم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کتاب رجوع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بلاذری کتاب 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از منشورات مکتبه بصیرتی در قم تاریخ چاپ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محمد هاشم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تصحیح و مقدمه میرزا ابوالحسن شعرانی، تهران، کتابفروشی اسلامیه، چاپ سوم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استاد معظم حضرت آیت الله وحید خراسانی که در درس خود بر اساس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مشهدی سند آن را صحیح انگاشته و به حرمت این روزه قائل گردید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آن چه گفته شد نسبت به متن زیارت عاشورای غیر معروفه که مرحوم محدث قمی در کتاب مفاتیح الجنان به پیروی از استادش مرحوم حاجی نوری از مزار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تا به حال از چاپ آن اطلاعی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قابل توجیه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علامه مجلسی، بحار الانوار، تهران، مکتبه اسلامیه،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5.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128</Pages>
  <Words>28597</Words>
  <Characters>110081</Characters>
  <CharactersWithSpaces>137530</CharactersWithSpaces>
  <Paragraphs>988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2026-08-16T08:48:06Z</dcterms:created>
  <dc:creator>ghaemiyeh.com</dc:creator>
  <dc:description/>
  <dc:language>en-US</dc:language>
  <cp:lastModifiedBy/>
  <dcterms:modified xsi:type="dcterms:W3CDTF">2026-08-16T12:18:10Z</dcterms:modified>
  <cp:revision>1</cp:revision>
  <dc:subject/>
  <dc:title>اعتبار زیارت عاشورا و رفع برخی از شبهات</dc:title>
</cp:coreProperties>
</file>

<file path=docProps/custom.xml><?xml version="1.0" encoding="utf-8"?>
<Properties xmlns="http://schemas.openxmlformats.org/officeDocument/2006/custom-properties" xmlns:vt="http://schemas.openxmlformats.org/officeDocument/2006/docPropsVTypes"/>
</file>