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سنن النبی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27106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727108_211673320">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4727110_211673320">
            <w:r>
              <w:rPr>
                <w:webHidden/>
                <w:rStyle w:val="IndexLink"/>
                <w:rtl w:val="true"/>
              </w:rPr>
              <w:t>مقدمة ثانیة</w:t>
            </w:r>
            <w:r>
              <w:rPr>
                <w:rStyle w:val="IndexLink"/>
                <w:rtl w:val="true"/>
              </w:rPr>
              <w:tab/>
            </w:r>
            <w:r>
              <w:rPr>
                <w:rStyle w:val="IndexLink"/>
              </w:rPr>
              <w:t>28</w:t>
            </w:r>
          </w:hyperlink>
        </w:p>
        <w:p>
          <w:pPr>
            <w:pStyle w:val="Contents2"/>
            <w:tabs>
              <w:tab w:val="clear" w:pos="8743"/>
              <w:tab w:val="right" w:pos="9026" w:leader="dot"/>
            </w:tabs>
            <w:rPr/>
          </w:pPr>
          <w:hyperlink w:anchor="__RefHeading___Toc4727112_211673320">
            <w:r>
              <w:rPr>
                <w:webHidden/>
                <w:rStyle w:val="IndexLink"/>
                <w:rtl w:val="true"/>
              </w:rPr>
              <w:t>کلام فی معنی الأدب</w:t>
            </w:r>
            <w:r>
              <w:rPr>
                <w:rStyle w:val="IndexLink"/>
                <w:rtl w:val="true"/>
              </w:rPr>
              <w:tab/>
            </w:r>
            <w:r>
              <w:rPr>
                <w:rStyle w:val="IndexLink"/>
              </w:rPr>
              <w:t>29</w:t>
            </w:r>
          </w:hyperlink>
        </w:p>
        <w:p>
          <w:pPr>
            <w:pStyle w:val="Contents2"/>
            <w:tabs>
              <w:tab w:val="clear" w:pos="8743"/>
              <w:tab w:val="right" w:pos="9026" w:leader="dot"/>
            </w:tabs>
            <w:rPr/>
          </w:pPr>
          <w:hyperlink w:anchor="__RefHeading___Toc4727114_211673320">
            <w:r>
              <w:rPr>
                <w:webHidden/>
                <w:rStyle w:val="IndexLink"/>
                <w:rtl w:val="true"/>
              </w:rPr>
              <w:t>مقدمة المؤلف</w:t>
            </w:r>
            <w:r>
              <w:rPr>
                <w:rStyle w:val="IndexLink"/>
                <w:rtl w:val="true"/>
              </w:rPr>
              <w:tab/>
            </w:r>
            <w:r>
              <w:rPr>
                <w:rStyle w:val="IndexLink"/>
              </w:rPr>
              <w:t>89</w:t>
            </w:r>
          </w:hyperlink>
        </w:p>
        <w:p>
          <w:pPr>
            <w:pStyle w:val="Contents2"/>
            <w:tabs>
              <w:tab w:val="clear" w:pos="8743"/>
              <w:tab w:val="right" w:pos="9026" w:leader="dot"/>
            </w:tabs>
            <w:rPr/>
          </w:pPr>
          <w:hyperlink w:anchor="__RefHeading___Toc4727116_211673320">
            <w:r>
              <w:rPr>
                <w:webHidden/>
                <w:rStyle w:val="IndexLink"/>
                <w:rtl w:val="true"/>
              </w:rPr>
              <w:t>باب ما نورده من شمائله و جوامع أخلاقه و فیه شی‌ء کثیر مما یتعلق بمسکنه وملبسه ومطعمه ومنکحه وعباداته</w:t>
            </w:r>
            <w:r>
              <w:rPr>
                <w:rStyle w:val="IndexLink"/>
                <w:rtl w:val="true"/>
              </w:rPr>
              <w:tab/>
            </w:r>
            <w:r>
              <w:rPr>
                <w:rStyle w:val="IndexLink"/>
              </w:rPr>
              <w:t>90</w:t>
            </w:r>
          </w:hyperlink>
        </w:p>
        <w:p>
          <w:pPr>
            <w:pStyle w:val="Contents2"/>
            <w:tabs>
              <w:tab w:val="clear" w:pos="8743"/>
              <w:tab w:val="right" w:pos="9026" w:leader="dot"/>
            </w:tabs>
            <w:rPr/>
          </w:pPr>
          <w:hyperlink w:anchor="__RefHeading___Toc4727118_211673320">
            <w:r>
              <w:rPr>
                <w:webHidden/>
                <w:rStyle w:val="IndexLink"/>
                <w:rtl w:val="true"/>
              </w:rPr>
              <w:t>باب ما نورده من سننه فی العشرة</w:t>
            </w:r>
            <w:r>
              <w:rPr>
                <w:rStyle w:val="IndexLink"/>
                <w:rtl w:val="true"/>
              </w:rPr>
              <w:tab/>
            </w:r>
            <w:r>
              <w:rPr>
                <w:rStyle w:val="IndexLink"/>
              </w:rPr>
              <w:t>105</w:t>
            </w:r>
          </w:hyperlink>
        </w:p>
        <w:p>
          <w:pPr>
            <w:pStyle w:val="Contents3"/>
            <w:tabs>
              <w:tab w:val="clear" w:pos="8459"/>
              <w:tab w:val="right" w:pos="9026" w:leader="dot"/>
            </w:tabs>
            <w:rPr/>
          </w:pPr>
          <w:hyperlink w:anchor="__RefHeading___Toc4727120_211673320">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4727122_211673320">
            <w:r>
              <w:rPr>
                <w:webHidden/>
                <w:rStyle w:val="IndexLink"/>
                <w:rtl w:val="true"/>
              </w:rPr>
              <w:t>الملحقات فی العشرة</w:t>
            </w:r>
            <w:r>
              <w:rPr>
                <w:rStyle w:val="IndexLink"/>
                <w:rtl w:val="true"/>
              </w:rPr>
              <w:tab/>
            </w:r>
            <w:r>
              <w:rPr>
                <w:rStyle w:val="IndexLink"/>
              </w:rPr>
              <w:t>113</w:t>
            </w:r>
          </w:hyperlink>
        </w:p>
        <w:p>
          <w:pPr>
            <w:pStyle w:val="Contents2"/>
            <w:tabs>
              <w:tab w:val="clear" w:pos="8743"/>
              <w:tab w:val="right" w:pos="9026" w:leader="dot"/>
            </w:tabs>
            <w:rPr/>
          </w:pPr>
          <w:hyperlink w:anchor="__RefHeading___Toc4727124_211673320">
            <w:r>
              <w:rPr>
                <w:webHidden/>
                <w:rStyle w:val="IndexLink"/>
                <w:rtl w:val="true"/>
              </w:rPr>
              <w:t>باب ما نورده من سننه فی التنظف و أحکام الزینة و نحوها</w:t>
            </w:r>
            <w:r>
              <w:rPr>
                <w:rStyle w:val="IndexLink"/>
                <w:rtl w:val="true"/>
              </w:rPr>
              <w:tab/>
            </w:r>
            <w:r>
              <w:rPr>
                <w:rStyle w:val="IndexLink"/>
              </w:rPr>
              <w:t>129</w:t>
            </w:r>
          </w:hyperlink>
        </w:p>
        <w:p>
          <w:pPr>
            <w:pStyle w:val="Contents3"/>
            <w:tabs>
              <w:tab w:val="clear" w:pos="8459"/>
              <w:tab w:val="right" w:pos="9026" w:leader="dot"/>
            </w:tabs>
            <w:rPr/>
          </w:pPr>
          <w:hyperlink w:anchor="__RefHeading___Toc4727126_21167332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4727128_211673320">
            <w:r>
              <w:rPr>
                <w:webHidden/>
                <w:rStyle w:val="IndexLink"/>
                <w:rtl w:val="true"/>
              </w:rPr>
              <w:t>الملحقات فی النظافة والزینة</w:t>
            </w:r>
            <w:r>
              <w:rPr>
                <w:rStyle w:val="IndexLink"/>
                <w:rtl w:val="true"/>
              </w:rPr>
              <w:tab/>
            </w:r>
            <w:r>
              <w:rPr>
                <w:rStyle w:val="IndexLink"/>
              </w:rPr>
              <w:t>133</w:t>
            </w:r>
          </w:hyperlink>
        </w:p>
        <w:p>
          <w:pPr>
            <w:pStyle w:val="Contents2"/>
            <w:tabs>
              <w:tab w:val="clear" w:pos="8743"/>
              <w:tab w:val="right" w:pos="9026" w:leader="dot"/>
            </w:tabs>
            <w:rPr/>
          </w:pPr>
          <w:hyperlink w:anchor="__RefHeading___Toc4727130_211673320">
            <w:r>
              <w:rPr>
                <w:webHidden/>
                <w:rStyle w:val="IndexLink"/>
                <w:rtl w:val="true"/>
              </w:rPr>
              <w:t>باب ما نورده من سننه السفر و آدابه</w:t>
            </w:r>
            <w:r>
              <w:rPr>
                <w:rStyle w:val="IndexLink"/>
                <w:rtl w:val="true"/>
              </w:rPr>
              <w:tab/>
            </w:r>
            <w:r>
              <w:rPr>
                <w:rStyle w:val="IndexLink"/>
              </w:rPr>
              <w:t>136</w:t>
            </w:r>
          </w:hyperlink>
        </w:p>
        <w:p>
          <w:pPr>
            <w:pStyle w:val="Contents3"/>
            <w:tabs>
              <w:tab w:val="clear" w:pos="8459"/>
              <w:tab w:val="right" w:pos="9026" w:leader="dot"/>
            </w:tabs>
            <w:rPr/>
          </w:pPr>
          <w:hyperlink w:anchor="__RefHeading___Toc4727132_21167332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4727134_211673320">
            <w:r>
              <w:rPr>
                <w:webHidden/>
                <w:rStyle w:val="IndexLink"/>
                <w:rtl w:val="true"/>
              </w:rPr>
              <w:t>الملحقات فی السفر</w:t>
            </w:r>
            <w:r>
              <w:rPr>
                <w:rStyle w:val="IndexLink"/>
                <w:rtl w:val="true"/>
              </w:rPr>
              <w:tab/>
            </w:r>
            <w:r>
              <w:rPr>
                <w:rStyle w:val="IndexLink"/>
              </w:rPr>
              <w:t>138</w:t>
            </w:r>
          </w:hyperlink>
        </w:p>
        <w:p>
          <w:pPr>
            <w:pStyle w:val="Contents2"/>
            <w:tabs>
              <w:tab w:val="clear" w:pos="8743"/>
              <w:tab w:val="right" w:pos="9026" w:leader="dot"/>
            </w:tabs>
            <w:rPr/>
          </w:pPr>
          <w:hyperlink w:anchor="__RefHeading___Toc4727136_211673320">
            <w:r>
              <w:rPr>
                <w:webHidden/>
                <w:rStyle w:val="IndexLink"/>
                <w:rtl w:val="true"/>
              </w:rPr>
              <w:t>باب ما نورده من سننه فی الملابس و ما یتعلق بها</w:t>
            </w:r>
            <w:r>
              <w:rPr>
                <w:rStyle w:val="IndexLink"/>
                <w:rtl w:val="true"/>
              </w:rPr>
              <w:tab/>
            </w:r>
            <w:r>
              <w:rPr>
                <w:rStyle w:val="IndexLink"/>
              </w:rPr>
              <w:t>141</w:t>
            </w:r>
          </w:hyperlink>
        </w:p>
        <w:p>
          <w:pPr>
            <w:pStyle w:val="Contents3"/>
            <w:tabs>
              <w:tab w:val="clear" w:pos="8459"/>
              <w:tab w:val="right" w:pos="9026" w:leader="dot"/>
            </w:tabs>
            <w:rPr/>
          </w:pPr>
          <w:hyperlink w:anchor="__RefHeading___Toc4727138_21167332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4727140_211673320">
            <w:r>
              <w:rPr>
                <w:webHidden/>
                <w:rStyle w:val="IndexLink"/>
                <w:rtl w:val="true"/>
              </w:rPr>
              <w:t>الملحقات فی اللباس وما یتعلق به</w:t>
            </w:r>
            <w:r>
              <w:rPr>
                <w:rStyle w:val="IndexLink"/>
                <w:rtl w:val="true"/>
              </w:rPr>
              <w:tab/>
            </w:r>
            <w:r>
              <w:rPr>
                <w:rStyle w:val="IndexLink"/>
              </w:rPr>
              <w:t>145</w:t>
            </w:r>
          </w:hyperlink>
        </w:p>
        <w:p>
          <w:pPr>
            <w:pStyle w:val="Contents2"/>
            <w:tabs>
              <w:tab w:val="clear" w:pos="8743"/>
              <w:tab w:val="right" w:pos="9026" w:leader="dot"/>
            </w:tabs>
            <w:rPr/>
          </w:pPr>
          <w:hyperlink w:anchor="__RefHeading___Toc4727142_211673320">
            <w:r>
              <w:rPr>
                <w:webHidden/>
                <w:rStyle w:val="IndexLink"/>
                <w:rtl w:val="true"/>
              </w:rPr>
              <w:t>باب ما نورده من سننه فی المساکن</w:t>
            </w:r>
            <w:r>
              <w:rPr>
                <w:rStyle w:val="IndexLink"/>
                <w:rtl w:val="true"/>
              </w:rPr>
              <w:tab/>
            </w:r>
            <w:r>
              <w:rPr>
                <w:rStyle w:val="IndexLink"/>
              </w:rPr>
              <w:t>147</w:t>
            </w:r>
          </w:hyperlink>
        </w:p>
        <w:p>
          <w:pPr>
            <w:pStyle w:val="Contents3"/>
            <w:tabs>
              <w:tab w:val="clear" w:pos="8459"/>
              <w:tab w:val="right" w:pos="9026" w:leader="dot"/>
            </w:tabs>
            <w:rPr/>
          </w:pPr>
          <w:hyperlink w:anchor="__RefHeading___Toc4727144_21167332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4727146_211673320">
            <w:r>
              <w:rPr>
                <w:webHidden/>
                <w:rStyle w:val="IndexLink"/>
                <w:rtl w:val="true"/>
              </w:rPr>
              <w:t>الملحقات فی المسکن</w:t>
            </w:r>
            <w:r>
              <w:rPr>
                <w:rStyle w:val="IndexLink"/>
                <w:rtl w:val="true"/>
              </w:rPr>
              <w:tab/>
            </w:r>
            <w:r>
              <w:rPr>
                <w:rStyle w:val="IndexLink"/>
              </w:rPr>
              <w:t>147</w:t>
            </w:r>
          </w:hyperlink>
        </w:p>
        <w:p>
          <w:pPr>
            <w:pStyle w:val="Contents2"/>
            <w:tabs>
              <w:tab w:val="clear" w:pos="8743"/>
              <w:tab w:val="right" w:pos="9026" w:leader="dot"/>
            </w:tabs>
            <w:rPr/>
          </w:pPr>
          <w:hyperlink w:anchor="__RefHeading___Toc4727148_211673320">
            <w:r>
              <w:rPr>
                <w:webHidden/>
                <w:rStyle w:val="IndexLink"/>
                <w:rtl w:val="true"/>
              </w:rPr>
              <w:t>باب ما نورده من سننه فی النوم والفراش</w:t>
            </w:r>
            <w:r>
              <w:rPr>
                <w:rStyle w:val="IndexLink"/>
                <w:rtl w:val="true"/>
              </w:rPr>
              <w:tab/>
            </w:r>
            <w:r>
              <w:rPr>
                <w:rStyle w:val="IndexLink"/>
              </w:rPr>
              <w:t>149</w:t>
            </w:r>
          </w:hyperlink>
        </w:p>
        <w:p>
          <w:pPr>
            <w:pStyle w:val="Contents3"/>
            <w:tabs>
              <w:tab w:val="clear" w:pos="8459"/>
              <w:tab w:val="right" w:pos="9026" w:leader="dot"/>
            </w:tabs>
            <w:rPr/>
          </w:pPr>
          <w:hyperlink w:anchor="__RefHeading___Toc4727150_21167332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4727152_211673320">
            <w:r>
              <w:rPr>
                <w:webHidden/>
                <w:rStyle w:val="IndexLink"/>
                <w:rtl w:val="true"/>
              </w:rPr>
              <w:t>الملحقات فی النوم والفراش</w:t>
            </w:r>
            <w:r>
              <w:rPr>
                <w:rStyle w:val="IndexLink"/>
                <w:rtl w:val="true"/>
              </w:rPr>
              <w:tab/>
            </w:r>
            <w:r>
              <w:rPr>
                <w:rStyle w:val="IndexLink"/>
              </w:rPr>
              <w:t>149</w:t>
            </w:r>
          </w:hyperlink>
        </w:p>
        <w:p>
          <w:pPr>
            <w:pStyle w:val="Contents2"/>
            <w:tabs>
              <w:tab w:val="clear" w:pos="8743"/>
              <w:tab w:val="right" w:pos="9026" w:leader="dot"/>
            </w:tabs>
            <w:rPr/>
          </w:pPr>
          <w:hyperlink w:anchor="__RefHeading___Toc4727154_211673320">
            <w:r>
              <w:rPr>
                <w:webHidden/>
                <w:rStyle w:val="IndexLink"/>
                <w:rtl w:val="true"/>
              </w:rPr>
              <w:t>باب ما نورده من سننه فی المناکح والأولاد</w:t>
            </w:r>
            <w:r>
              <w:rPr>
                <w:rStyle w:val="IndexLink"/>
                <w:rtl w:val="true"/>
              </w:rPr>
              <w:tab/>
            </w:r>
            <w:r>
              <w:rPr>
                <w:rStyle w:val="IndexLink"/>
              </w:rPr>
              <w:t>151</w:t>
            </w:r>
          </w:hyperlink>
        </w:p>
        <w:p>
          <w:pPr>
            <w:pStyle w:val="Contents3"/>
            <w:tabs>
              <w:tab w:val="clear" w:pos="8459"/>
              <w:tab w:val="right" w:pos="9026" w:leader="dot"/>
            </w:tabs>
            <w:rPr/>
          </w:pPr>
          <w:hyperlink w:anchor="__RefHeading___Toc4727156_21167332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4727158_211673320">
            <w:r>
              <w:rPr>
                <w:webHidden/>
                <w:rStyle w:val="IndexLink"/>
                <w:rtl w:val="true"/>
              </w:rPr>
              <w:t>الملحقات فی المناکح والأولاد</w:t>
            </w:r>
            <w:r>
              <w:rPr>
                <w:rStyle w:val="IndexLink"/>
                <w:rtl w:val="true"/>
              </w:rPr>
              <w:tab/>
            </w:r>
            <w:r>
              <w:rPr>
                <w:rStyle w:val="IndexLink"/>
              </w:rPr>
              <w:t>153</w:t>
            </w:r>
          </w:hyperlink>
        </w:p>
        <w:p>
          <w:pPr>
            <w:pStyle w:val="Contents2"/>
            <w:tabs>
              <w:tab w:val="clear" w:pos="8743"/>
              <w:tab w:val="right" w:pos="9026" w:leader="dot"/>
            </w:tabs>
            <w:rPr/>
          </w:pPr>
          <w:hyperlink w:anchor="__RefHeading___Toc4727160_211673320">
            <w:r>
              <w:rPr>
                <w:webHidden/>
                <w:rStyle w:val="IndexLink"/>
                <w:rtl w:val="true"/>
              </w:rPr>
              <w:t>باب ما نورده من سننه فی الأطعمة والأشربة و آداب المائدة</w:t>
            </w:r>
            <w:r>
              <w:rPr>
                <w:rStyle w:val="IndexLink"/>
                <w:rtl w:val="true"/>
              </w:rPr>
              <w:tab/>
            </w:r>
            <w:r>
              <w:rPr>
                <w:rStyle w:val="IndexLink"/>
              </w:rPr>
              <w:t>157</w:t>
            </w:r>
          </w:hyperlink>
        </w:p>
        <w:p>
          <w:pPr>
            <w:pStyle w:val="Contents3"/>
            <w:tabs>
              <w:tab w:val="clear" w:pos="8459"/>
              <w:tab w:val="right" w:pos="9026" w:leader="dot"/>
            </w:tabs>
            <w:rPr/>
          </w:pPr>
          <w:hyperlink w:anchor="__RefHeading___Toc4727162_211673320">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4727164_211673320">
            <w:r>
              <w:rPr>
                <w:webHidden/>
                <w:rStyle w:val="IndexLink"/>
                <w:rtl w:val="true"/>
              </w:rPr>
              <w:t>الملحقات فی الأطعمة والأشربة</w:t>
            </w:r>
            <w:r>
              <w:rPr>
                <w:rStyle w:val="IndexLink"/>
                <w:rtl w:val="true"/>
              </w:rPr>
              <w:tab/>
            </w:r>
            <w:r>
              <w:rPr>
                <w:rStyle w:val="IndexLink"/>
              </w:rPr>
              <w:t>166</w:t>
            </w:r>
          </w:hyperlink>
        </w:p>
        <w:p>
          <w:pPr>
            <w:pStyle w:val="Contents2"/>
            <w:tabs>
              <w:tab w:val="clear" w:pos="8743"/>
              <w:tab w:val="right" w:pos="9026" w:leader="dot"/>
            </w:tabs>
            <w:rPr/>
          </w:pPr>
          <w:hyperlink w:anchor="__RefHeading___Toc4727166_211673320">
            <w:r>
              <w:rPr>
                <w:webHidden/>
                <w:rStyle w:val="IndexLink"/>
                <w:rtl w:val="true"/>
              </w:rPr>
              <w:t>باب ما نورده من سننه فی الخلوة و لواحقها</w:t>
            </w:r>
            <w:r>
              <w:rPr>
                <w:rStyle w:val="IndexLink"/>
                <w:rtl w:val="true"/>
              </w:rPr>
              <w:tab/>
            </w:r>
            <w:r>
              <w:rPr>
                <w:rStyle w:val="IndexLink"/>
              </w:rPr>
              <w:t>173</w:t>
            </w:r>
          </w:hyperlink>
        </w:p>
        <w:p>
          <w:pPr>
            <w:pStyle w:val="Contents3"/>
            <w:tabs>
              <w:tab w:val="clear" w:pos="8459"/>
              <w:tab w:val="right" w:pos="9026" w:leader="dot"/>
            </w:tabs>
            <w:rPr/>
          </w:pPr>
          <w:hyperlink w:anchor="__RefHeading___Toc4727168_21167332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4727170_211673320">
            <w:r>
              <w:rPr>
                <w:webHidden/>
                <w:rStyle w:val="IndexLink"/>
                <w:rtl w:val="true"/>
              </w:rPr>
              <w:t>الملحقات فی الخلوة و لواحقها</w:t>
            </w:r>
            <w:r>
              <w:rPr>
                <w:rStyle w:val="IndexLink"/>
                <w:rtl w:val="true"/>
              </w:rPr>
              <w:tab/>
            </w:r>
            <w:r>
              <w:rPr>
                <w:rStyle w:val="IndexLink"/>
              </w:rPr>
              <w:t>174</w:t>
            </w:r>
          </w:hyperlink>
        </w:p>
        <w:p>
          <w:pPr>
            <w:pStyle w:val="Contents2"/>
            <w:tabs>
              <w:tab w:val="clear" w:pos="8743"/>
              <w:tab w:val="right" w:pos="9026" w:leader="dot"/>
            </w:tabs>
            <w:rPr/>
          </w:pPr>
          <w:hyperlink w:anchor="__RefHeading___Toc4727172_211673320">
            <w:r>
              <w:rPr>
                <w:webHidden/>
                <w:rStyle w:val="IndexLink"/>
                <w:rtl w:val="true"/>
              </w:rPr>
              <w:t>باب ما نورده من سننه فی الأموات و ما یتعلق بها</w:t>
            </w:r>
            <w:r>
              <w:rPr>
                <w:rStyle w:val="IndexLink"/>
                <w:rtl w:val="true"/>
              </w:rPr>
              <w:tab/>
            </w:r>
            <w:r>
              <w:rPr>
                <w:rStyle w:val="IndexLink"/>
              </w:rPr>
              <w:t>175</w:t>
            </w:r>
          </w:hyperlink>
        </w:p>
        <w:p>
          <w:pPr>
            <w:pStyle w:val="Contents3"/>
            <w:tabs>
              <w:tab w:val="clear" w:pos="8459"/>
              <w:tab w:val="right" w:pos="9026" w:leader="dot"/>
            </w:tabs>
            <w:rPr/>
          </w:pPr>
          <w:hyperlink w:anchor="__RefHeading___Toc4727174_211673320">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4727176_211673320">
            <w:r>
              <w:rPr>
                <w:webHidden/>
                <w:rStyle w:val="IndexLink"/>
                <w:rtl w:val="true"/>
              </w:rPr>
              <w:t>الملحقات فی الأموات و ما یتعلق بها</w:t>
            </w:r>
            <w:r>
              <w:rPr>
                <w:rStyle w:val="IndexLink"/>
                <w:rtl w:val="true"/>
              </w:rPr>
              <w:tab/>
            </w:r>
            <w:r>
              <w:rPr>
                <w:rStyle w:val="IndexLink"/>
              </w:rPr>
              <w:t>177</w:t>
            </w:r>
          </w:hyperlink>
        </w:p>
        <w:p>
          <w:pPr>
            <w:pStyle w:val="Contents2"/>
            <w:tabs>
              <w:tab w:val="clear" w:pos="8743"/>
              <w:tab w:val="right" w:pos="9026" w:leader="dot"/>
            </w:tabs>
            <w:rPr/>
          </w:pPr>
          <w:hyperlink w:anchor="__RefHeading___Toc4727178_211673320">
            <w:r>
              <w:rPr>
                <w:webHidden/>
                <w:rStyle w:val="IndexLink"/>
                <w:rtl w:val="true"/>
              </w:rPr>
              <w:t>باب ما نورده من سننه فی مداواته</w:t>
            </w:r>
            <w:r>
              <w:rPr>
                <w:rStyle w:val="IndexLink"/>
                <w:rtl w:val="true"/>
              </w:rPr>
              <w:tab/>
            </w:r>
            <w:r>
              <w:rPr>
                <w:rStyle w:val="IndexLink"/>
              </w:rPr>
              <w:t>181</w:t>
            </w:r>
          </w:hyperlink>
        </w:p>
        <w:p>
          <w:pPr>
            <w:pStyle w:val="Contents3"/>
            <w:tabs>
              <w:tab w:val="clear" w:pos="8459"/>
              <w:tab w:val="right" w:pos="9026" w:leader="dot"/>
            </w:tabs>
            <w:rPr/>
          </w:pPr>
          <w:hyperlink w:anchor="__RefHeading___Toc4727180_211673320">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4727182_211673320">
            <w:r>
              <w:rPr>
                <w:webHidden/>
                <w:rStyle w:val="IndexLink"/>
                <w:rtl w:val="true"/>
              </w:rPr>
              <w:t>الملحقات فی آداب المداواة</w:t>
            </w:r>
            <w:r>
              <w:rPr>
                <w:rStyle w:val="IndexLink"/>
                <w:rtl w:val="true"/>
              </w:rPr>
              <w:tab/>
            </w:r>
            <w:r>
              <w:rPr>
                <w:rStyle w:val="IndexLink"/>
              </w:rPr>
              <w:t>182</w:t>
            </w:r>
          </w:hyperlink>
        </w:p>
        <w:p>
          <w:pPr>
            <w:pStyle w:val="Contents2"/>
            <w:tabs>
              <w:tab w:val="clear" w:pos="8743"/>
              <w:tab w:val="right" w:pos="9026" w:leader="dot"/>
            </w:tabs>
            <w:rPr/>
          </w:pPr>
          <w:hyperlink w:anchor="__RefHeading___Toc4727184_211673320">
            <w:r>
              <w:rPr>
                <w:webHidden/>
                <w:rStyle w:val="IndexLink"/>
                <w:rtl w:val="true"/>
              </w:rPr>
              <w:t>باب ما نورده من سننه فی السواک</w:t>
            </w:r>
            <w:r>
              <w:rPr>
                <w:rStyle w:val="IndexLink"/>
                <w:rtl w:val="true"/>
              </w:rPr>
              <w:tab/>
            </w:r>
            <w:r>
              <w:rPr>
                <w:rStyle w:val="IndexLink"/>
              </w:rPr>
              <w:t>183</w:t>
            </w:r>
          </w:hyperlink>
        </w:p>
        <w:p>
          <w:pPr>
            <w:pStyle w:val="Contents3"/>
            <w:tabs>
              <w:tab w:val="clear" w:pos="8459"/>
              <w:tab w:val="right" w:pos="9026" w:leader="dot"/>
            </w:tabs>
            <w:rPr/>
          </w:pPr>
          <w:hyperlink w:anchor="__RefHeading___Toc4727186_211673320">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4727188_211673320">
            <w:r>
              <w:rPr>
                <w:webHidden/>
                <w:rStyle w:val="IndexLink"/>
                <w:rtl w:val="true"/>
              </w:rPr>
              <w:t>الملحقات فی السواک</w:t>
            </w:r>
            <w:r>
              <w:rPr>
                <w:rStyle w:val="IndexLink"/>
                <w:rtl w:val="true"/>
              </w:rPr>
              <w:tab/>
            </w:r>
            <w:r>
              <w:rPr>
                <w:rStyle w:val="IndexLink"/>
              </w:rPr>
              <w:t>184</w:t>
            </w:r>
          </w:hyperlink>
        </w:p>
        <w:p>
          <w:pPr>
            <w:pStyle w:val="Contents2"/>
            <w:tabs>
              <w:tab w:val="clear" w:pos="8743"/>
              <w:tab w:val="right" w:pos="9026" w:leader="dot"/>
            </w:tabs>
            <w:rPr/>
          </w:pPr>
          <w:hyperlink w:anchor="__RefHeading___Toc4727190_211673320">
            <w:r>
              <w:rPr>
                <w:webHidden/>
                <w:rStyle w:val="IndexLink"/>
                <w:rtl w:val="true"/>
              </w:rPr>
              <w:t>باب ما نورده من سننه فی الوضوء</w:t>
            </w:r>
            <w:r>
              <w:rPr>
                <w:rStyle w:val="IndexLink"/>
                <w:rtl w:val="true"/>
              </w:rPr>
              <w:tab/>
            </w:r>
            <w:r>
              <w:rPr>
                <w:rStyle w:val="IndexLink"/>
              </w:rPr>
              <w:t>185</w:t>
            </w:r>
          </w:hyperlink>
        </w:p>
        <w:p>
          <w:pPr>
            <w:pStyle w:val="Contents3"/>
            <w:tabs>
              <w:tab w:val="clear" w:pos="8459"/>
              <w:tab w:val="right" w:pos="9026" w:leader="dot"/>
            </w:tabs>
            <w:rPr/>
          </w:pPr>
          <w:hyperlink w:anchor="__RefHeading___Toc4727192_211673320">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4727194_211673320">
            <w:r>
              <w:rPr>
                <w:webHidden/>
                <w:rStyle w:val="IndexLink"/>
                <w:rtl w:val="true"/>
              </w:rPr>
              <w:t>الملحقات فی آداب الوضوء</w:t>
            </w:r>
            <w:r>
              <w:rPr>
                <w:rStyle w:val="IndexLink"/>
                <w:rtl w:val="true"/>
              </w:rPr>
              <w:tab/>
            </w:r>
            <w:r>
              <w:rPr>
                <w:rStyle w:val="IndexLink"/>
              </w:rPr>
              <w:t>186</w:t>
            </w:r>
          </w:hyperlink>
        </w:p>
        <w:p>
          <w:pPr>
            <w:pStyle w:val="Contents2"/>
            <w:tabs>
              <w:tab w:val="clear" w:pos="8743"/>
              <w:tab w:val="right" w:pos="9026" w:leader="dot"/>
            </w:tabs>
            <w:rPr/>
          </w:pPr>
          <w:hyperlink w:anchor="__RefHeading___Toc4727196_211673320">
            <w:r>
              <w:rPr>
                <w:webHidden/>
                <w:rStyle w:val="IndexLink"/>
                <w:rtl w:val="true"/>
              </w:rPr>
              <w:t>باب ما نورده من سننه فی الغسل</w:t>
            </w:r>
            <w:r>
              <w:rPr>
                <w:rStyle w:val="IndexLink"/>
                <w:rtl w:val="true"/>
              </w:rPr>
              <w:tab/>
            </w:r>
            <w:r>
              <w:rPr>
                <w:rStyle w:val="IndexLink"/>
              </w:rPr>
              <w:t>187</w:t>
            </w:r>
          </w:hyperlink>
        </w:p>
        <w:p>
          <w:pPr>
            <w:pStyle w:val="Contents3"/>
            <w:tabs>
              <w:tab w:val="clear" w:pos="8459"/>
              <w:tab w:val="right" w:pos="9026" w:leader="dot"/>
            </w:tabs>
            <w:rPr/>
          </w:pPr>
          <w:hyperlink w:anchor="__RefHeading___Toc4727198_211673320">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4727200_211673320">
            <w:r>
              <w:rPr>
                <w:webHidden/>
                <w:rStyle w:val="IndexLink"/>
                <w:rtl w:val="true"/>
              </w:rPr>
              <w:t>الملحقات فی آداب الغسل</w:t>
            </w:r>
            <w:r>
              <w:rPr>
                <w:rStyle w:val="IndexLink"/>
                <w:rtl w:val="true"/>
              </w:rPr>
              <w:tab/>
            </w:r>
            <w:r>
              <w:rPr>
                <w:rStyle w:val="IndexLink"/>
              </w:rPr>
              <w:t>188</w:t>
            </w:r>
          </w:hyperlink>
        </w:p>
        <w:p>
          <w:pPr>
            <w:pStyle w:val="Contents2"/>
            <w:tabs>
              <w:tab w:val="clear" w:pos="8743"/>
              <w:tab w:val="right" w:pos="9026" w:leader="dot"/>
            </w:tabs>
            <w:rPr/>
          </w:pPr>
          <w:hyperlink w:anchor="__RefHeading___Toc4727202_211673320">
            <w:r>
              <w:rPr>
                <w:webHidden/>
                <w:rStyle w:val="IndexLink"/>
                <w:rtl w:val="true"/>
              </w:rPr>
              <w:t>باب ما نورده من سننه فی الصلاة</w:t>
            </w:r>
            <w:r>
              <w:rPr>
                <w:rStyle w:val="IndexLink"/>
                <w:rtl w:val="true"/>
              </w:rPr>
              <w:tab/>
            </w:r>
            <w:r>
              <w:rPr>
                <w:rStyle w:val="IndexLink"/>
              </w:rPr>
              <w:t>189</w:t>
            </w:r>
          </w:hyperlink>
        </w:p>
        <w:p>
          <w:pPr>
            <w:pStyle w:val="Contents3"/>
            <w:tabs>
              <w:tab w:val="clear" w:pos="8459"/>
              <w:tab w:val="right" w:pos="9026" w:leader="dot"/>
            </w:tabs>
            <w:rPr/>
          </w:pPr>
          <w:hyperlink w:anchor="__RefHeading___Toc4727204_211673320">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4727206_211673320">
            <w:r>
              <w:rPr>
                <w:webHidden/>
                <w:rStyle w:val="IndexLink"/>
                <w:rtl w:val="true"/>
              </w:rPr>
              <w:t>الملحقات فی آداب الصلاة</w:t>
            </w:r>
            <w:r>
              <w:rPr>
                <w:rStyle w:val="IndexLink"/>
                <w:rtl w:val="true"/>
              </w:rPr>
              <w:tab/>
            </w:r>
            <w:r>
              <w:rPr>
                <w:rStyle w:val="IndexLink"/>
              </w:rPr>
              <w:t>203</w:t>
            </w:r>
          </w:hyperlink>
        </w:p>
        <w:p>
          <w:pPr>
            <w:pStyle w:val="Contents2"/>
            <w:tabs>
              <w:tab w:val="clear" w:pos="8743"/>
              <w:tab w:val="right" w:pos="9026" w:leader="dot"/>
            </w:tabs>
            <w:rPr/>
          </w:pPr>
          <w:hyperlink w:anchor="__RefHeading___Toc4727208_211673320">
            <w:r>
              <w:rPr>
                <w:webHidden/>
                <w:rStyle w:val="IndexLink"/>
                <w:rtl w:val="true"/>
              </w:rPr>
              <w:t>باب ما نورده من سننه فی الصوم</w:t>
            </w:r>
            <w:r>
              <w:rPr>
                <w:rStyle w:val="IndexLink"/>
                <w:rtl w:val="true"/>
              </w:rPr>
              <w:tab/>
            </w:r>
            <w:r>
              <w:rPr>
                <w:rStyle w:val="IndexLink"/>
              </w:rPr>
              <w:t>215</w:t>
            </w:r>
          </w:hyperlink>
        </w:p>
        <w:p>
          <w:pPr>
            <w:pStyle w:val="Contents3"/>
            <w:tabs>
              <w:tab w:val="clear" w:pos="8459"/>
              <w:tab w:val="right" w:pos="9026" w:leader="dot"/>
            </w:tabs>
            <w:rPr/>
          </w:pPr>
          <w:hyperlink w:anchor="__RefHeading___Toc4727210_211673320">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4727212_211673320">
            <w:r>
              <w:rPr>
                <w:webHidden/>
                <w:rStyle w:val="IndexLink"/>
                <w:rtl w:val="true"/>
              </w:rPr>
              <w:t>الملحقات فی آداب الصوم</w:t>
            </w:r>
            <w:r>
              <w:rPr>
                <w:rStyle w:val="IndexLink"/>
                <w:rtl w:val="true"/>
              </w:rPr>
              <w:tab/>
            </w:r>
            <w:r>
              <w:rPr>
                <w:rStyle w:val="IndexLink"/>
              </w:rPr>
              <w:t>218</w:t>
            </w:r>
          </w:hyperlink>
        </w:p>
        <w:p>
          <w:pPr>
            <w:pStyle w:val="Contents2"/>
            <w:tabs>
              <w:tab w:val="clear" w:pos="8743"/>
              <w:tab w:val="right" w:pos="9026" w:leader="dot"/>
            </w:tabs>
            <w:rPr/>
          </w:pPr>
          <w:hyperlink w:anchor="__RefHeading___Toc4727214_211673320">
            <w:r>
              <w:rPr>
                <w:webHidden/>
                <w:rStyle w:val="IndexLink"/>
                <w:rtl w:val="true"/>
              </w:rPr>
              <w:t>باب ما نورده من سننه فی الاعتکاف</w:t>
            </w:r>
            <w:r>
              <w:rPr>
                <w:rStyle w:val="IndexLink"/>
                <w:rtl w:val="true"/>
              </w:rPr>
              <w:tab/>
            </w:r>
            <w:r>
              <w:rPr>
                <w:rStyle w:val="IndexLink"/>
              </w:rPr>
              <w:t>220</w:t>
            </w:r>
          </w:hyperlink>
        </w:p>
        <w:p>
          <w:pPr>
            <w:pStyle w:val="Contents2"/>
            <w:tabs>
              <w:tab w:val="clear" w:pos="8743"/>
              <w:tab w:val="right" w:pos="9026" w:leader="dot"/>
            </w:tabs>
            <w:rPr/>
          </w:pPr>
          <w:hyperlink w:anchor="__RefHeading___Toc4727216_211673320">
            <w:r>
              <w:rPr>
                <w:webHidden/>
                <w:rStyle w:val="IndexLink"/>
                <w:rtl w:val="true"/>
              </w:rPr>
              <w:t>باب ما نورده من سننه فی الصدقة</w:t>
            </w:r>
            <w:r>
              <w:rPr>
                <w:rStyle w:val="IndexLink"/>
                <w:rtl w:val="true"/>
              </w:rPr>
              <w:tab/>
            </w:r>
            <w:r>
              <w:rPr>
                <w:rStyle w:val="IndexLink"/>
              </w:rPr>
              <w:t>221</w:t>
            </w:r>
          </w:hyperlink>
        </w:p>
        <w:p>
          <w:pPr>
            <w:pStyle w:val="Contents3"/>
            <w:tabs>
              <w:tab w:val="clear" w:pos="8459"/>
              <w:tab w:val="right" w:pos="9026" w:leader="dot"/>
            </w:tabs>
            <w:rPr/>
          </w:pPr>
          <w:hyperlink w:anchor="__RefHeading___Toc4727218_211673320">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4727220_211673320">
            <w:r>
              <w:rPr>
                <w:webHidden/>
                <w:rStyle w:val="IndexLink"/>
                <w:rtl w:val="true"/>
              </w:rPr>
              <w:t>الملحقات فی الصدقة و آدابها</w:t>
            </w:r>
            <w:r>
              <w:rPr>
                <w:rStyle w:val="IndexLink"/>
                <w:rtl w:val="true"/>
              </w:rPr>
              <w:tab/>
            </w:r>
            <w:r>
              <w:rPr>
                <w:rStyle w:val="IndexLink"/>
              </w:rPr>
              <w:t>221</w:t>
            </w:r>
          </w:hyperlink>
        </w:p>
        <w:p>
          <w:pPr>
            <w:pStyle w:val="Contents2"/>
            <w:tabs>
              <w:tab w:val="clear" w:pos="8743"/>
              <w:tab w:val="right" w:pos="9026" w:leader="dot"/>
            </w:tabs>
            <w:rPr/>
          </w:pPr>
          <w:hyperlink w:anchor="__RefHeading___Toc4727222_211673320">
            <w:r>
              <w:rPr>
                <w:webHidden/>
                <w:rStyle w:val="IndexLink"/>
                <w:rtl w:val="true"/>
              </w:rPr>
              <w:t>باب ما نورده من سننه فی قراءة القرآن</w:t>
            </w:r>
            <w:r>
              <w:rPr>
                <w:rStyle w:val="IndexLink"/>
                <w:rtl w:val="true"/>
              </w:rPr>
              <w:tab/>
            </w:r>
            <w:r>
              <w:rPr>
                <w:rStyle w:val="IndexLink"/>
              </w:rPr>
              <w:t>222</w:t>
            </w:r>
          </w:hyperlink>
        </w:p>
        <w:p>
          <w:pPr>
            <w:pStyle w:val="Contents3"/>
            <w:tabs>
              <w:tab w:val="clear" w:pos="8459"/>
              <w:tab w:val="right" w:pos="9026" w:leader="dot"/>
            </w:tabs>
            <w:rPr/>
          </w:pPr>
          <w:hyperlink w:anchor="__RefHeading___Toc4727224_211673320">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4727226_211673320">
            <w:r>
              <w:rPr>
                <w:webHidden/>
                <w:rStyle w:val="IndexLink"/>
                <w:rtl w:val="true"/>
              </w:rPr>
              <w:t>الملحقات فی قراءة القرآن و آدابها</w:t>
            </w:r>
            <w:r>
              <w:rPr>
                <w:rStyle w:val="IndexLink"/>
                <w:rtl w:val="true"/>
              </w:rPr>
              <w:tab/>
            </w:r>
            <w:r>
              <w:rPr>
                <w:rStyle w:val="IndexLink"/>
              </w:rPr>
              <w:t>223</w:t>
            </w:r>
          </w:hyperlink>
        </w:p>
        <w:p>
          <w:pPr>
            <w:pStyle w:val="Contents2"/>
            <w:tabs>
              <w:tab w:val="clear" w:pos="8743"/>
              <w:tab w:val="right" w:pos="9026" w:leader="dot"/>
            </w:tabs>
            <w:rPr/>
          </w:pPr>
          <w:hyperlink w:anchor="__RefHeading___Toc4727228_211673320">
            <w:r>
              <w:rPr>
                <w:webHidden/>
                <w:rStyle w:val="IndexLink"/>
                <w:rtl w:val="true"/>
              </w:rPr>
              <w:t>باب ما نورده من سننه فی أدعیته و أذکاره و لواحقها</w:t>
            </w:r>
            <w:r>
              <w:rPr>
                <w:rStyle w:val="IndexLink"/>
                <w:rtl w:val="true"/>
              </w:rPr>
              <w:tab/>
            </w:r>
            <w:r>
              <w:rPr>
                <w:rStyle w:val="IndexLink"/>
              </w:rPr>
              <w:t>225</w:t>
            </w:r>
          </w:hyperlink>
        </w:p>
        <w:p>
          <w:pPr>
            <w:pStyle w:val="Contents3"/>
            <w:tabs>
              <w:tab w:val="clear" w:pos="8459"/>
              <w:tab w:val="right" w:pos="9026" w:leader="dot"/>
            </w:tabs>
            <w:rPr/>
          </w:pPr>
          <w:hyperlink w:anchor="__RefHeading___Toc4727230_211673320">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4727232_211673320">
            <w:r>
              <w:rPr>
                <w:webHidden/>
                <w:rStyle w:val="IndexLink"/>
                <w:rtl w:val="true"/>
              </w:rPr>
              <w:t>الملحقات فی الدعاء والأذکار</w:t>
            </w:r>
            <w:r>
              <w:rPr>
                <w:rStyle w:val="IndexLink"/>
                <w:rtl w:val="true"/>
              </w:rPr>
              <w:tab/>
            </w:r>
            <w:r>
              <w:rPr>
                <w:rStyle w:val="IndexLink"/>
              </w:rPr>
              <w:t>242</w:t>
            </w:r>
          </w:hyperlink>
        </w:p>
        <w:p>
          <w:pPr>
            <w:pStyle w:val="Contents3"/>
            <w:tabs>
              <w:tab w:val="clear" w:pos="8459"/>
              <w:tab w:val="right" w:pos="9026" w:leader="dot"/>
            </w:tabs>
            <w:rPr/>
          </w:pPr>
          <w:hyperlink w:anchor="__RefHeading___Toc4727234_211673320">
            <w:r>
              <w:rPr>
                <w:webHidden/>
                <w:rStyle w:val="IndexLink"/>
                <w:rtl w:val="true"/>
              </w:rPr>
              <w:t>ملحقات فی الحج</w:t>
            </w:r>
            <w:r>
              <w:rPr>
                <w:rStyle w:val="IndexLink"/>
                <w:rtl w:val="true"/>
              </w:rPr>
              <w:tab/>
            </w:r>
            <w:r>
              <w:rPr>
                <w:rStyle w:val="IndexLink"/>
              </w:rPr>
              <w:t>259</w:t>
            </w:r>
          </w:hyperlink>
        </w:p>
        <w:p>
          <w:pPr>
            <w:pStyle w:val="Contents3"/>
            <w:tabs>
              <w:tab w:val="clear" w:pos="8459"/>
              <w:tab w:val="right" w:pos="9026" w:leader="dot"/>
            </w:tabs>
            <w:rPr/>
          </w:pPr>
          <w:hyperlink w:anchor="__RefHeading___Toc4727236_211673320">
            <w:r>
              <w:rPr>
                <w:webHidden/>
                <w:rStyle w:val="IndexLink"/>
                <w:rtl w:val="true"/>
              </w:rPr>
              <w:t>ملحقات فی النوادر</w:t>
            </w:r>
            <w:r>
              <w:rPr>
                <w:rStyle w:val="IndexLink"/>
                <w:rtl w:val="true"/>
              </w:rPr>
              <w:tab/>
            </w:r>
            <w:r>
              <w:rPr>
                <w:rStyle w:val="IndexLink"/>
              </w:rPr>
              <w:t>260</w:t>
            </w:r>
          </w:hyperlink>
        </w:p>
        <w:p>
          <w:pPr>
            <w:pStyle w:val="Contents3"/>
            <w:tabs>
              <w:tab w:val="clear" w:pos="8459"/>
              <w:tab w:val="right" w:pos="9026" w:leader="dot"/>
            </w:tabs>
            <w:rPr/>
          </w:pPr>
          <w:hyperlink w:anchor="__RefHeading___Toc4727238_211673320">
            <w:r>
              <w:rPr>
                <w:webHidden/>
                <w:rStyle w:val="IndexLink"/>
                <w:rtl w:val="true"/>
              </w:rPr>
              <w:t>فی شمائله و جوامع أخلاقه</w:t>
            </w:r>
            <w:r>
              <w:rPr>
                <w:rStyle w:val="IndexLink"/>
                <w:rtl w:val="true"/>
              </w:rPr>
              <w:tab/>
            </w:r>
            <w:r>
              <w:rPr>
                <w:rStyle w:val="IndexLink"/>
              </w:rPr>
              <w:t>263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9_4578"/>
      <w:bookmarkStart w:id="1" w:name="pg549_4578"/>
      <w:bookmarkEnd w:id="1"/>
    </w:p>
    <w:p>
      <w:pPr>
        <w:pStyle w:val="Heading2"/>
        <w:numPr>
          <w:ilvl w:val="1"/>
          <w:numId w:val="1"/>
        </w:numPr>
        <w:rPr/>
      </w:pPr>
      <w:bookmarkStart w:id="2" w:name="pg549_4578"/>
      <w:bookmarkStart w:id="3" w:name="__RefHeading___Toc4727106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سنن‌النبی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محمدحسین طباطبائی؛ ترجمه و تحقیق به قلم محمدهادی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نبوی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محمدهادی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Heading2"/>
        <w:numPr>
          <w:ilvl w:val="1"/>
          <w:numId w:val="1"/>
        </w:numPr>
        <w:rPr/>
      </w:pPr>
      <w:bookmarkStart w:id="5" w:name="__RefHeading___Toc4727108_211673320"/>
      <w:bookmarkStart w:id="6" w:name="_Toc2"/>
      <w:bookmarkEnd w:id="5"/>
      <w:r>
        <w:rPr>
          <w:rtl w:val="true"/>
        </w:rPr>
        <w:t>مقدمة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منّ علینا إذ بعث فینا رسوله الصفیّ وأمینه الرضیّ، إمامُ من اتّقی وبصیرةُ من اهتدی، سیرته القصد وسنّته الرشد،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من 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شرائف صلواتک ونوامی برکاتک علی محمّد عبدک ورسولک الخاتم لما سبق والفاتح لما انغلق، وصلّ علی آله المعصومین شجرة النبوّة ومحطّ الرسالة ومختلف الملائکة، ومعادن العلم وینابیع الحکم؛ وأعنّا علی الاستنان بسنّتهم ونیل الشفاعة لدیهم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فإنّ الکتاب الماثل بین یدیکم من تآلیف العالم النحریر والمفسّر الکبیر والفیلسوف المتألّه آیة اللَّه العلّامة السیّد محمّد حسین الطباطبائی قدس اللَّه روحه وحشره مع أولیائه المکرّمین وأجداده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جمع فیه شطر ممّا اُثر عن النبیّ الکریم فی السنن والآداب فی مختلف المجالات التی کان‌صلی الله علیه وآله یدأب علیها ویدیم العمل بها، وبإذن منه‌رحمه الله قد ألحق به وأضاف إلیه تلمیذه النبیل العالم الجلیل سماحة حجّة الاسلام والمسلمین الحاج الشیخ محمّد هادی الفقهی مدّ ظلّه مجموعة اُخری من السنن المأثورة مستدرکاً لما فات من المؤلّف‌قدس سره وبذلک صار کتاباً جامعاً فی موضوعه وافیاً بالمقصود منه، جزاهما اللَّه عن النبیّ وعترته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والعاملین بسنّته خیر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صدر هذا السفر القیّم من قبلُ فی زمن حیاة العلّامةقدس سره مذیّلاً بترجمة فارسیّة للأحادیث، وطبع مکرّراً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کانت مؤسّستنا تهدف إلی نشر الکتب النافعة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ما کان منها فی طریق إحیاء السنّة وإماتة البدعة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اقترحنا علی سماحة الحجّة الحاج الشیخ محمّد هادی الفقهی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إفاضاته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یمنحنا الإذنَ فی إصدار هذا السفر القیّم فی ثوبٍ جدیدٍ وبحذف الترجمة الفارسیّة لیقلّ حجمه، نظراً إلی استغناء أکثر القرّاء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أنحاء الدول الإسلامیة العربیّة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وقد ساعدنا سماحته فی إنجاح هذا المأمول، ثم بذل مجهوداً آخر بإجالة البصر وتدقیق النظر فی المتن وکتابة مقدّمة نافعة ثانیة، فلا یسعنا إلّا أن نشکره شکراً جزیلاً سائلین اللَّه تعالی له أجراً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ونشکر أیضاً الإخوة الکرام الفضلاء الّذین بذلوا جهوداً فی المقابلة والتصحیح وتخریج نصوص الکتاب مرّةً اُخری من مصادرها المطبوعة بالطباعة الحدیثة، وعُنوا بترصیفه وتنمیقه، إلی أن خرج الکتاب بهذه الصورة الجمیلة والحلّة القشیبة، وللَّه الحمد وله 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الإسلامیالتابعة لجماعة المدرسین بقم المشرّفةمقدّمة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نبدأ باسم اللَّه الذی منه وإلیه جمیع الاُمور، وإیّاهُ نستعین وهو الفیّاض علی الإطلاق، ومنه جمیع الألطاف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الأوَّل بلا أوَّل کان قبله، والآخر بلا آخر یکون بعده، الذی قصرت الأبصار عن رؤیته، وعجزت الأفکار عن إدراک صفته، الذی ابتدع العالمین بإرادته، ثُمَّ سیّرهم علی مشیئته، وبعثهم علی محبّته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أمین وحیک وخیر خلقک وأفضل بریتک ورائد الخیر ومفتاح البرکة وخاتم أنبیائک ورسلک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آل محمَّد وعترته الأطهار، وأولهم منک بأفضل صلواتک وبرکاتک، وارحمهم رحمةً أوسع وأجمع، رحمة لا نهایة لأمدها ولا انقطاع لعددها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فإنّ هناک علوماً ومعارف یختصّ</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أولیاء اللَّه، واُولئک هم الّذین یُدعون الأنبیاء، وآخر نبیّ جاء من اللَّه تعالی لهدایة الناس هو الرسول الأکرم محمَّد بن عبداللَّه‌صلی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بلّغنا به من دروس وتعالیم، قسم منها ما حواه القرآن الکریم ویُعرف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والقسم الآخر هو أفعاله وأقواله وتقریراته، ویُعرف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السنّة ما کان من أفعاله صلّی اللَّه علیه وآله وسلّم التی یدأب ویداوم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نقدّمه الیوم بین یدی هُواة البحث 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یحتوی علی ذلک الشطر من الأخبار التی تتحدّث، عن تلک الأفعال التی کان صلی الله علیه وآله یدأب علیها ویدیم العمل بها، والتی تتحدّث عن سیرة حیاته وآدابه وسننه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هذه المقدّمة نقدّم اُموراً توضّح موضوع البحث فی الکتاب، بصورة إجمالیة وهی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اُطلقت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والمحاورات علی معانٍ مختلفة کالتالی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الظرافة، واللطافة، والدقّة فی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قوم علی أمر، والاقتداء والتبعیة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والمعارف، والسیرة المحمودة، والأخلاق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تقی صاحبها عن اقتراف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علی بعض مقدّمات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کعلم اللغة والصرف والنحو والاشتقاق والمعانی والبیان والبدیع والعروض والقافیة، ونحوها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ویُطلق علی الأخلاق الفاضلة وصفاء الروح وکمال النفس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فیطلق علی المعلّم والکاتب والخطیب، وهکذا علی کل من له إلمام بالشعر واللغة وضرب الأمثال والأقوال المأثورة والکلام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وردت فی اللغة والمحاورات بمعانٍ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الرشد والنماء، والبیان والوضوح، وحسن مشیة الفرس، والسواک، والبکاء، والسَیَلان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الأمر والنهی الإلهی، وکذلک قضاؤه وقدره، وعذابه وعقابه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تضمّنت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والطبیعة، والفطرة، والشریعة، واتّخاذ طریقة خاصّة، وتبعیّة الأهواء والآراء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هی المعانی التی استعملت فیها مادّتا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ما یناسب منها موضوع البحث</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عمل مقبول لدی العقل والشرع إذا اُتی به علی أفضل الوجوه وأحسنها وأجملها، هذا هو الأدب، والإنسان ذو الأدب هو من تقع أفعاله وحرکاته علی أجمل الوجوه وألطفها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الصفات الّتی تتعلّق بصفاء الروح وکمال النفس وباطن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کالسخاء، والشجاعة، والعدالة، والعفو، والرحم، وسائر الصفات الإنسانیة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من صفات ما یصدر من الإنسان من فعل فی الواقع الخارجی، بینما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النفس الباطنة، وهذان المعنیان مع ذلک متلازمان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هذا فلا یصحّ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الأفعال غیر المحمودة فی العقل والدِین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والخیانة، والکذب، والبخل، والحسد، ونحوها؛ وکذلک ما خرج عن اختیار الإنسان من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من صفات فعل الإنسان، مع ملاحظة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فی المعنی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تطلق السنّة علی السنن الصالحة والطالحة، بینما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الجمیل من الفعال، فالأدب ممدوح عند الخاص والعامّ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الأدب زینة العقل</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الآداب حلل مجدّدة</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الإمام المجتبی الحسن بن علیّ‌علیهما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أدب لمن لا عقل له</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والأحادیث فی الثناء علی الأدب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معلوماته وعقائده الخاصّة وکذلک الأفکار والعواطف المحیطة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متقیّداً طبعاً بسلسلة من الآداب والسنن، یبدأ معها حیاته وبها 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الآداب والسنن تمثّل روحیات ومعنویات المجتمع البشری، وفی آداب الاُمم وسننها تتجلّی ما لها من تصوّرات وأفکار وعقائد، وبآدابها وسننها یقوّم ما کان لها من نموّ وسموّ وتقدم واطّراد، أو تأخّر وانحطاط، فکذلک المعرّف الوحید للفرد آدابه وسننه الشخصیّة الّتی تحکی عن أفکاره وتصوّراته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ویتلخّص ما بدا إلی الیوم من الآداب والسنن بین المجتمعات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البشریة فی أربعة أقسام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الآداب والسنن الخرافیة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الآداب والسنن العامیّة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وسنن العلماء وذوی البصائر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وسنن الأنبیاء والمرسلین، والأئمّة المعصومین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بإمکاننا أن نعیّن زمناً معیّناً أو مکاناً معیّناً لبدء ظهور السنن الخرافیة والعامیّة، بینما بإمکاننا أن نقول بلا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ظهر بین الموحّدین سلسلة من الآداب والسنن من لدن آدم علیه السلام حتّی الیوم تتفاوت مع سائر السنن البشریة، وأنّ هذا النوع من السنن والآداب یفوق نطاق العقل ومحیط الفکر البشری، فإنّه لیس بإمکان الإنسان أن یدرکها بعقله وشعوره، بل هی خارجة عن نطاق فهم البشر، وإنّما یتلقّاها عدد من صفوة الناس یسمّون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إلهاماً ووحیاً من بدء الخلق، ویبلّغونها إلی الناس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نظام هذا النوع من الآداب والسنن إنّما هو نظام إلهیّ یضمن سعادة الإنسان فی دنیاه وآخرته فی جسمه وروحه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نسب اللَّه تعالی فی القرآن الکریم هدایة الأنبیاء إلی نفسه، وأمضی وصدّق کیفیّة عشرتهم مع الناس وآدابهم وسننهم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سورة الأنعام بعد أن أثنی علی إبراهیم علیه السلام ذکر سائر الأنبیاء من نسله وکذلک نوحاً والأنبیاء من ذرّیّته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اِسْحاقَ وَیَعْقُوبَ کُلَّاً هَدَیْنا وَنُوحاً هَدَیْنا مِنْ قَبْلُ وَ مِنْ ذُرّیّتِهِ داوُدَ وَ سُلَیْمانَ وَ اَیُّوبَ وَ یُوسُفَ وَ مُوسی وَ هارُونَ وَ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وَ یَحیی وَ عیْسی وَ إلْیاسَ کُلٌّ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إسْماعِیلَ وَ الْیَسَعَ وَ یُونُسَ وَ لُوطاً وَ کُلَّاً فَضَّلنا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ذُرّیّاتِهِمْ وَ اِخْوانِهِمْ وَ اجْتَبیْناهُمْ وَهَدَیْناهُم اِلی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هُدَی اللَّه یَهْدِی بِهِ مَنْ یَشاءُ مِنْ عِبادِهِ وَلَوْ أشْرَکُوا لَحَبِط عَنْهُمْ ما کانُوا یَعْمَلُونَ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اُولئکَ الَّذینَ آتَیْناهُمُ الکِتابَ وَالْحُکْمَ وَالنُّبُوَّة فَإنْ یَکْفُرْ بِها هؤلاءِ فَقَدْ وَکَّلْنا بِها قَوْماً لَیْسُوا بِها بِکافِرینَ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الَّذینَ هَدَی اللَّهُ فَبِهُداهُمُ اقْتَدِه قُل لا أسْألکُمْ عَلَیْهِ أجْراً اِنْ هُوَ إلّا ذِکری لِلْعالَمِینَ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الممتحنة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کانَتْ لکُمْ اُسْوَةٌ حَسَنَةٌ فی اِبراهِیمَ وَالَّذِینَ مَعَهُ</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وقد نقل عن 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سائر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تعالی فی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أوْلَی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إلی غیرها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الطبرسی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والشریف الرضیّ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أنه قال فی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فی رسول اللَّه‌صلی الله علیه وآله کافٍ لک فی الاُسوة، ودلیل لک علی ذمّ الدنیا وعیبها وکثرة مخازیها ومساویها، إذ قُبضت عنه أطرافها، وَوطِّئتْ لغیره أکنافُها، وفُطم عن رضاعِها وزوی عن زخارفها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شئت ثنَّیتُ بموسی کلیم اللَّه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واللَّه ما سأله إلّا خُبزاً یأکله، لأنه کان یأکل بَقلَة الأرض، ولقد کانت خُضرة البقل تُری من شفیف صِفاق بطنه، لِهزاله وتشذُّب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ثلّثتُ بداود صاحب المزامیر وقارئ أهل الجنّة، فلقد کان یعمل سفائف الخُوص بیده، ویقول لجلسائه؛ أیّکم یکفینی بیعها؟ ویأکل قرص الشعیر من 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قلتُ فی عیسی بن مریم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کان یتوسّدُ الحجر ویلبس الخَشِن ویأکل الجشِب، وکان إدامُهُ الجوع، وسراجُه باللیل القَمَر، وظِلاله فی الشتاء مشارق الأرض ومغاربها، وفاکهتُه وریحانُه ما تنبتُ الأرض للبهائم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تکن له زوجة تَفتنه، ولا ولد یحزُنُه، ولا مال یَلْفِتُه، ولا طمَعٌ یُذِلُّه، دابّته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رجلاه، وخادمه یداه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ونقل الدیلمی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أیضاً بشأن التأسّی بحیاة الأنبیاء علیهم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نوح علیه السلام مع کونه شیخ المرسلین وعمّر فی الدنیا مدیداً ففی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عاش ألفی عام وخمسمائة عام، ومضی من الدنیا ولم یکن بنی فیها بیتاً، وکان إذا أصبح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اُمسی، وإذا أمسی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نبیّنا محمَّد صلی الله علیه وآله فإنّه خرج من الدنیا ولم یضع لبنة علی لبنة، ورأی رجلاً یبنی بیتاً بجصّ وآجر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أعجل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إبراهیم علیه السلام أبو الأنبیاء فقد کان لباسه الصوف وأکله الشعیر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یحیی بن زکریّا علیهما السلام فکان لباسه اللیف وأکله ورق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سلیمان علیه السلام فقد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هو فیه من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 الشعر، وإذا جاء اللیل شدّ یدیه إلی عنقه، فلا یزال قائماً حتّی یصبح باکیاً، وکان قوته من سفائف الخوص یعملها بیده، وإنّما سأل اللَّه الملک لأجل القوة والغلبة علی ملوک الکفّار لیقهرهم بذلک،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اللَّه القناعة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الأحادیث بهذا الشأن کثیرة، وقد ورد فی حدیث مستفیض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 السنن سنّة الأنبیاء</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ولا سیّما سنّة رسول اللَّه خاتم الأنبیاء صلی الله علیه وآله، فإنّ سیرة حیاته آخر برنامج صحیح لحیاة الإنسان فتحه اللَّه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الحدیث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السنن سنّة محمَّد صلی الله علیه وآله</w:t>
      </w:r>
      <w:r>
        <w:rPr>
          <w:rFonts w:eastAsia="IRNazanin" w:cs="IRNazanin"/>
          <w:color w:val="111111"/>
          <w:sz w:val="28"/>
          <w:szCs w:val="28"/>
          <w:rtl w:val="true"/>
          <w:lang w:bidi="fa-IR"/>
        </w:rPr>
        <w:t xml:space="preserve">»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أثنی القرآن الکریم فی موارد عدیدة علی أخلاقه وسلوکه ومعاشرته للناس وسیرة حیاته فقد جاء فی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ووصفه فی سورة القلم بالخلق العظیم بصراحة الآیة الشریفة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فی سورة الأحزاب أن یتّخذ الناس سیرته فی حیاته اُسوة وقدوة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وَلکُمْ فی رَسُول اللَّه اُسْوَةٌ حَسَنَةٌ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فی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 ویغفِر لکُمْ ذُنُوبَکُمْ وَاللَّهُ غَفُورٌ رَحیمٌ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وَللرَسُول إذا دَعاکُمْ لِما یُحْیِیکُمْ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الشیخ المفید فی أمالیه فی روایة عن الإمام الباقرعلیه السلام أنّ رسول اللَّه‌صلی الله علیه وآله کان یقول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نبیّ بعدی ولا سنّة بعد سنّتی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فی جامع الأخبار عن رسول اللَّه‌صلی الله علیه وآله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اکرموا أولادی، وحسّنوا آدابی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فی حدیث مشهور مستفیض عن رسول اللَّه‌صلی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أدّبنی ربّی فأحسن تأدیبی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ابن شعبة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فاقتدوا بهَدی رسول اللَّه‌صلی الله علیه وآله فإنّه أفضل الهَدْی، واستنّوا بسنّته فإنّها أشرف السنن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 فی الخطبة التی مضی بعضها عن علیٍّ علیه السلام 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فتأسَّ بنبیّک الأطیب الأطهر صلی الله علیه وآله، فإنّ فیه اُسوةً لمن تأسّی، وعزاءً لمن تعزّی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العباد إلی اللَّه المتأسّی بنبیِّه والمقتصُّ 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قَضم الدنیا قَضْماً ولم یُعِرْها طَرفاً، أهضمُ أهل الدنیا کَشْحاً، وأخمصُهم من الدنیا بطناً، عُرضَت علیه الدنیا فأبی أن یقبلها، وعَلِم أنّ اللَّه سُبحانه أبغضَ شیئاً فأبغضه، وحقَّر شیئاً فحقّره، وصغَّر شیئاً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یکن فینا إلّا حبُّنا ما أبغض اللَّه ورسولُه، وتعظیمُنا ما صغَّر اللَّه ورسولُه، لکفی به شِقاقاً للَّه ومحادَّةً عن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کان صلی الله علیه وآله یأکل علی الأرض، ویجلِس جِلْسة العبد، ویخصِفُ بیده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نَعله، ویَرقع بیده ثوبه، ویرکب الحمار العاری، ویُردفُ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السِّترُ علی باب بیته فتکونُ فیه التصاویر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لإحدی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غیّبیه عنّی فإنِّی إذا نظرت إلیه ذکرت الدنیا وزخارفها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الدنیا بقلبه، وأمات ذِکرها من نفسه، وأحبَّ أن تغیب زینتُها عن عینه، لکی لا یتّخذ منها رِیاشاً، ولا یعتقدها قراراً، ولا یرجو فیها مُقاماً، فأخرجَها من النفْس، وأشخصها عن القلب، وغیّبها عن البصر، وکذلک من أبغض شیئاً أبغض أن ینظر إلیه وأن یُذکر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کان فی رسول اللَّه‌صلی الله علیه وآله ما یَدلُّک علی مساوئ الدنیا وعیوبها، إذ جاع فیها مع خاصّته، وزُویت عنه زخارفُها مع عظیم زُلفته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فلینظر ناظرٌ بعقله، أکرم اللَّه محمَّداً بذلک أم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أهانه فقد 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بالإفک العظیم،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أکرمه فلیعلمْ أنّ اللَّه قد أهان غیره حیث بَسط الدنیا له، وزواها عن أقرب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فتأسّی متأسٍّ بنبیّه واقتصّ أثره، وولج مَولجه، وإلّا فلا یأمن الهلکة، فإنّ اللَّه جعلَ محمَّداً صلی الله علیه وآله عَلَماً للسّاعة، ومبشِّراً بالجَنة، ومنذراً بالعقوبة، خرج من الدنیا خمیصاً، وورد الآخرة سلیماً، لم یضع حجراً علی حجر حتّی مضی لسبیله وأجاب داعی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منّة اللَّه عندنا حین أنعم علینا به سلفاً نتّبعُهُ وقائداً نطأُ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رقّعتُ مدرعتی هذه حتّی استحییتُ من راقعها، ولقد قال لی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تنبذُها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عنّی، فعِند الصَّباح یَحمدُ القومُ السُّری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لأکره للرجل أن یموت وقد بقیت علیه خلّة من خلال رسول اللَّه‌صلی الله علیه وآله لم یأت بها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والأخبار فی هذا المقام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الصدد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علینا أن نلتفت إلی نقطة مهمة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السنّة فی موضوع بحث هذا الکتاب تتفاوت معنیً مع المصطلح بین المؤرخین وأهل السیرة والحدیث وکذلک الفقهاء؛ فإنّ السنّة فی مصطلح المؤرخین وکتّاب السیرة عبارة عن تاریخ حیاة رسول اللَّه‌صلی الله علیه وآله من میلاده إلی غزواته، وتاریخ حیاة أولاده وعشیرته وأصحابه، ونحو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اصطلاح المحدّثین هی عبارة عن أقوال وأفعال وتقاریر المعصوم علیه السلام، وهو عند العامّة رسول اللَّه فقط، وعند شیعة الأئمة الأطهار علیهم السلام هو بإضافتهم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اصطلاح الفقهاء هی عبارة عن عمل مستحبّ فی مقابل الأحکام الأربعة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والحرام والمکروه والمباح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والسنّة فی الأحادیث اُطلقت علی جمیع الأوامر والأحکام التی قالها وعمل بها رسول اللَّه‌صلی الله علیه وآله، کعدد رکعات الصلوات الیومیة والقراءة والتشهّد والسلام فیها، وکیفیة الحجّ والتمتّع فیه، ونکاح النساء والتمتّع بهن وطلاقهن، فعلی جمیع هذه الأوامر والأحکام تطلق السنّة فی الأخبار والأحادیث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السنّة فی مصطلح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اتضّح ممّا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من جمیع هذه المعانی، فهی عبارة عن الأعمال المستحبّة التی کان رسول اللَّه‌صلی الله علیه وآله یدأب ویداوم علیها فی سیرته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 أهل العلم والبصیرة کثرة سنن رسول اللَّه‌صلی الله علیه وآله وآدابه، وأ نّها متفرقة بین مئات الکتب ضمن آلاف الأحادیث، وقد نقل کلّ من المحدّثین شطراً منها حسب مناسبة أبواب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اطلاعی قلّما نجد کتاباً بین مؤلّفات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جامعاً لجمیع روایات سننه وآدابه، بل لم یقدم أحد منهم حتّی الیوم علی تألیف کتاب هکذا، بهذه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جمع هذه الأخبار التی تتعلّق بسنن وآداب رسول اللَّه‌صلی الله علیه وآله لهو خدمة مهمّة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للحفاظ علی روح الإسلام المعنویّة، وحیث إنّ کتاباً هکذا یصیر مصدراً جامعاً للاطّلاع علی سیرة حیاة رجل من أکمل الرجال یکون فی غایة الأهمّیة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والشخصیة الوحیدة التی فکّرت فی عصرنا هذا فی هذا الموضوع هی شخصیة العلّامة المؤلّف لأصل هذا الکتاب، فإنّه جمع الروایات التی تتضمّن سیرته العملیّة وتنطق عن آدابه وسننه صلی الله علیه وآله فی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فتح السبیل إلی السیرة الصحیحة فی الحیاة علی من یرید ذلک، ومن الإنصاف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الکتاب قد ملأ فراغاً فی الثقافة الاسلامیة فی عصرنا الحاضر، ولنا أن نقول بصراحة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کتاب قلّ نظیره فی موضوعه، بل هو عمل علمی وحدیثی مبتکر، صدر اقتراحاً من المؤلّف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الکتاب القیّم کتبه مؤلّفه العلّامة قبل أربعین سنة فی حدود الخمسینات من الهجرة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حینما کان مشتغلاً بطلب العلوم الدینیة فی النجف الأشرف، إلی جانب مؤلّفاته الاُخری حتّی کان فی أواخر شهر شعبان المعظم من سنة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أن توفقت للتشرّف بزیارته فی مدینة قم المقدّسة، فعرضت علیه لو یفوض ترجمة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الفارسیّة إلی کاتب هذه الحروف، وقبل السیّد العلّامة هذا العرض والاقتراح وأذن لی فی إنجاح هذا المأمول بخطّه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سطور فی حیاة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خلال المدة التی کنت فیها مشتغلاً بترجمة الروایات وتطبیقها علی المصادر صادفت روایات اُخری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فاتت المؤلّف الکریم، فجمعتها فی کرّاس مستقلّ، وتوفّقت مرّة اُخری للتشرف بزیارته فی مشهد الرضا علیه السلام، فقدّمت هذا الشطر من الروایات إلی حضرة الاُستاذ العلّامة، وبعد ملاحظتها أمرنی بضمّ هذا القسم إلی أصل الکتاب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فامتثالاً لأمره ضممت بعد ذکر کلّ باب من الأصل إلیه باباً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بترتیب الأصل، إلّا أ نّی جعلت ملحقات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الکتاب، وأضفت إلی الأصل بابین آخرین،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الحجّ وباب 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والجدیر بالذکر أنّ مصادر هذا الکتاب إنّما هی من مؤلّفات علماء مذهب أهل البیت‌علیهم السلام ولم یُنقل فیه عن کتب العامّة سوی عدة أحادیث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للغزالی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وینقسم هذا الکتاب بصورة عامّة إلی ثلاثة أقسام من برامج حیاة رسول اللَّه‌صلی الله علیه وآله،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سننه وآدابه مع ربّه، أی آداب عباداته وأدعیته وأذکاره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سننه وآدابه مع مختلف طبقات الناس، أی آداب العشرة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سائر سننه وآدابه، کآدابه فی أسفاره، وتناوله للطعام، وملابسه، ونحو ذلک، ممّا نسمّیه بالآداب الفردیة والشخصیة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وندعو اللَّه ربّ العالمین أن یمُنّ علینا جمیعاً بتوفیق العمل والاستنان بسنّته وآدابه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شرائف صلواتک ونوامی برکاتک علی نبیّک محمَّد صلی الله علیه وآله وافسح له مَفسحاً فی ظلّک، واجزه مضاعفات الخیر من فضلک، واتمم له نوره، واعل بناءه، واجمع بیننا وبینه فی برد العیش وقرار النعمة وتحف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أعنّا علی الاستنان بسنّته ونیل الشفاعة لدیه، آمین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وإلیک سطوراً من تاریخ حیاة العلّامة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شخصیة العلّامة المؤلّف فی غنیً عن التعریف، فإنّه معروف لیس فی حوزة العلوم الدینیة والروحانیة فی إیران فقط، بل حتّی فی خارج ثغور البلاد الإسلامیة، وقد تعرّف علیه من کان له أن یتعرّف علی ما له من المقام العلمی والروحانی، ولا حاجة أن نکون فی ذلک کناقل التمر إلی هجر والکمّونة إلی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الممکن أن یکون هناک من سیتعرّف علی آثار المؤلّف ومستواه العلمی لأوّل مرّة عن طریق هذا الکتاب، ولهذا فمن المناسب أن نشیر بصورة إجمالیة إلی الآثار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العلمیّة للاُستاذ الکریم وحیاته فیما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العلّامة الجلیل السیّد محمَّد حسین الطباطبائی عینه علی هذه الحیاة الدنیا فی إحدی الأُسر العلمیة الکبری فی مدینة تبریز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ذی‌الحجّة الحرام عام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ه ق الموافق لعام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ه ش، وبعد دراسته لمقدّمات العلوم فی مسقط رأسه وفی سنة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 ق عزم علی الرحیل إلی حوزة النجف الأشرف فی العراق للاستمرار فی تحصیل العلوم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واستمرّ فی تکامله العلمی مدة عشر سنین فی جوار جدّه أمیرالمؤمنین علی علیه السلام ودرس الفقه والاُصول والتفسیر والفلسفة والریاضیات والأخلاق لدی أساتذة کبار کالسیّد أبی الحسن الاصفهانی، والمرحوم النائینی، والمحقّق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والسیّد حسین البادکوبی، والسیّد أبی القاسم الخوانساری، والمرحوم الحاجّ میرزا علی آقا القاضی، رضوان اللَّه تعالی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رجع السیّد المؤلّف إلی إیران وأقام فی تبریز، واشتغل فیها بالتدریس والتألیف عشر سنین، وکتب فی هذه المدة عدة من الکتب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وقسماً مهمّاً من تفسیره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عشر سنین من الإقامة فی تبریز رحل فی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وعلی أثر الحوادث السیاسیة فی الحرب العالمیة الثانیة إلی مدینة قم المقدّسة فأقام فیها، وبدأ فیها بالتدریس، ولازال العلماء والفضلاء فی حوزة قم المقدّسة یفیدون من محضره الشریف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اهتمامه بالفلسفة والتفسیر والأخلاق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 العلّامة الطباطبائی فی بدایة مجیئه إلی مدینة قم المقدّسة حُسن سیر الدراسة فی عمدة أقسام الدراسة فی هذه الحوزة، سوی شی‌ء من الغفلة فی قسم دراسات العلوم العقلیة والفلسفة والتفسیر، وکأ نّه لم یُحسب لهذین القسمین المهمّین فی البرامج الدراسیة للحوزة العلمیة أیّ حساب، ولذلک فقد وجّه اهتمامه فی حوزته الدراسیة إلی هذه النقطة، ولا یطول الانتظار کثیراً حتّی تربّی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یدیه عدد من ذوی القابلیات والکفاءات البارزین فی الفلسفة والتفسیر، وهکذا تجلّی السیّد الاُستاذ العلّامة فی الحوزة العلمیة فی قم المقدّسة، ورفع ما کان یشاهد فیها من نقص علمی فی الفلسفة والتفسیر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ناحیة اُخری؛ فقد کان السیّد الاُستاذ العلّامة ذا اهتمام بالغ بالاُمور الأخلاقیة وتزکیة النفوس، ولذلک فقد اهتمّ کثیراً بتربیة الطلاب، حتّی بلغ بعض ذوی الکفاءات منهم فی الاُمور الأخلاقیة والروحانیة والمعنویة، وتحت برامجه التربویة، إلی درجات عالیة معنویة وروحانیة 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نفخ بهذه الروح المعنویة نفخة حیاة جدیدة فی الحوزة العلمیة بقم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آثاره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الآثار العلمیّة للسیّد المؤلّف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إلی مقالاته الکثیرة فی مجلات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تشیّع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یلی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دورة تفسیریة کاملة فی عشرین مجلداً، تمّ المجلّد الأخیر منه فی عام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بید المؤلّف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الفلسفة الواقعیة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رئالیسم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مکاسب الشیخ الأنصاری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کفایة الاُصول للآخوند الخراسانی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الأسفار للمولی صدرا الشیرازی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الوحی أو الشعور المرموز، فی موضوع النبوّة العامّة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 السبع فی اُصول المعارف، کتاب عمیق متین جمع فیه بین الکتاب والسنّة والعقل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مفاوضات مع الدکتور کاربون الألمانی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الحکومة الإسلامیة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المسألة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والفعل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الولایة، جمع فیها أیضا بین أدلّة الکتاب والسنّة والعقل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المغالطة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المشتقّات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البرهان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التحلیل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الترکیب</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الاعتبارات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مختصرة لحیاة بعض المحدّثین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النبوّة ومقاماتها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خطّ نستعلیق</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والفلسفة الإلهیة</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فی الإسلام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الشیعة فی الإسلام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فیها سلسلة أنساب اُسرته الجلیلة وتراجم المشاهیر منهم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سنن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هذا الکتاب، وقد أتعب المؤلّف الکریم نفسه فی تنظیم مواضیع هذا الکتاب؛ فقد تصفّح أکثر من ستّین کتاباً فی الحدیث لأکثر من أربعین رجلاً من علماء الإسلام، وجمع روایات هذا الکتاب من بین آلاف الأحادیث بهذه الصورة الجمیلة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فجزاه اللَّه عن الإسلام خیر الجزاء وآجره مضاعفات الخیرات من فضله، وأتمّ له نوره، وحشره مع جدّه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المناسب ذکر موجز من تراجم المحدّثین والمصنّفین من علماء الإسلام، وتسمیة کتبهم التی وقعت فی سلسلة مصادر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بترتیب حروف الهجاء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مختصرة لحیاة بعض المحدّثین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ابن أبی جمهور الأحسائیمحمَّد بن علیّ بن إبراهیم، وُلد فی الأحساء، وکان معاصراً للمحقّق الکرکی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ومن کتبه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درّاللئالی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ابن شعبة الحرّانیالحسن بن علی بن شعبة، شیخ جلیل القدر معاصر للشیخ الصدوق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إلیه بعض الأکابر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المجلسیّ أنه لمحمَّد بن همام ولیس لابن شعبة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ابن شهرآشوب المازندرانیمحمَّد بن علی بن شهرآشوب السروی المازندرانی شیخ جلیل من أجلاء علمائنا، أثنی علیه الکثیر من علماء الرجال،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علی طهارة دائماً عمّر مائة سنة وتوفی فی لیلة الجمعة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عام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خارج مدینة حلب فی الشام فی جبل جوشن قرب قبر محسن السقط المنسوب إلی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ابن طاووسرضی الدین أبو القاسم علی بن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بن محمَّد بن أحمد بن محمَّد بن أحمد بن أبی عبداللَّه محمَّد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نسبه من أبیه إلی الحسن المثنّی، ومن طرف الاُم إلی الشیخ ورّام 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الحلّة المزیدیة الأسدیة منتصف شهر محرّم الحرام عام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وتوفی فی سنة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مؤلّفاته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الإقبال فی الأدعیة والأعمال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من الأخطار فی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ابن فهد الحلّیالشیخ أبو القاسم أحمد بن محمَّد بن فهد الحلّی الأسدی، کان من علماء الحلّة وأقام فی کربلاء المقدّسة، ولد عام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فی کربلاء المقدّسة قرب المخیّم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ابن قولویه القمیأبو القاسم جعفر بن محمَّد بن جعفر بن موسی بن قولویه القمی، شیخ جلیل من أجلّة علماء الشیعة، وهو من مشایخ الشیخ المفید، اختلف فی تاریخ وفاته بین سنتی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فی البقعة المطهرة الکاظمیة تحت رجلی الإمام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أبو إسحاقإبراهیم بن محمَّد بن سعید بن هلال بن عاصم بن مسعود الثقفی الکوفی، أصله من الکوفة ولکنّه انتقل إلی اصفهان وأقام بها حتّی توفّی فیها عام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أبو جعفر الطوسیمحمَّد بن الحسن بن علی الطوسی الخراسانی، من کبار علماء الشیعة، وله کتب ومؤلّفات فی جمیع فنون العلوم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شهر رمضان المبارک عام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بطوس خراسان، وتوفّی فی النجف الأشرف لیلة الاثنین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محرم الحرام عام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 عمر ناهز الخمس وسبعین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 ومصباح المتهجد، والمجالس</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أبو عتّابعبد اللَّه بن بسطام بن سابور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الزیّات، کان من أکابر علماء الشیعة ومحدّثیهم، شیخ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بسطام، کتب هو وأخوه‌کتاب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أبو الفتوح الرازیالحسین بن علی بن محمَّد بن أحمد بن الخزاعی الرازی، ینتهی نسبه إلی عبداللَّه بن البدیل بن ورقاء الخزاعی، وهو من مشایخ ابن شهرآشوب المتوفّی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وقبره معروف فی مقبرة من صحن السیّد حمزة ابن الإمام موسی بن جعفر بجوار مرقد السیّد عبدالعظیم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التفسیر الکبیر المعروف بتفسیر أبی الفتوح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أحمد بن محمَّد بن خالد البرقیأصله من الکوفة، وأقام 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قبل المائتین وتوفی قبل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 اختلاف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جلالة قدر هذا الرجل أنّ الکلینیّ والشیخ الصدوق والشیخ الطوسی رووا فی کتبهم عنه واعتمدوا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أکثر من مائة کتاب، لکن نأسف أن لم یبقَ منها غیر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محاسن کتب الحدیث حقّاً</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إسماعیل ابن الإمام موسی بن جعفر علیه السلامسیّد عظیم جلیل القدر، من أولاد الإمام موسی بن جعفر علیه السلام، رحل إلی مصر، وسکن بها وکثر نسله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جلالة مقامه مارواه الکشّی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توفی صفوان بن یحیی فی سنة عشر ومائتین بالمدینة بعث إلیه أبو جعفرعلیه السلام بحنوطه وکفنه، وأمر إسماعیل بن موسی بالصلاة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ألف حدیث بسند واحد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موسی عن جدّه الإمام الصادق علیهما السلام</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الحسن بن أبی الحسن محمَّد الدیلمیمن علماء الشیعة، کان یعیش بین سنی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الحسین بن حمدانأبو عبداللَّه الحضینی الجنبلانی، المتوفی فی ربیع الأول عام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له کتاب</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الحسین بن سعید الأهوازیکان من أهل الکوفة وانتقل هو وأخوه الحسن بن سعید إلی الأهواز، ثُمّ إلی قم وتوفی ودفن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فی أصحاب الإمام زین العابدین‌علیه السلام، وروی عن الرضا والجواد والهادی‌علیهم السلام أیضاً،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فهرست الشیخ الطوسی</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السیوطیأبو الفضل جلال الدین عبدالرحمان بن أبی بکر ناصرالدین محمَّد السیوطی الشافعی، والسیوطی نسبة إلی بلدة أسیوط فی صعید مصر، توفی سنة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له کتاب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السیّد الرضیّمحمَّد بن الحسین بن موسی بن محمَّد بن موسی بن إبراهیم بن موسی بن جعفرعلیهما السلام عرف عند أهل العلم فی الآفاق بالفضل والأدب والتقوی والورع وعفّة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بغداد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فیها یوم الأحد السادس من شهر محرم الحرام عام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قبل وفاة أخیه السیّد المرتضی بثلاثین سنة، ولم یتمالک أخوه السیّد المرتضی من کثرة تأثره وبکائه أن یصلّی علیه، فذهبوا به لزیارة مرقد جدّهم الإمام الکاظم علیه السلام ثُمَّ ردّوه إلی داره قرب الغروب، وقد دفنوا السیّد الرضی بداره، ثُمَّ نقلوه إلی کربلاء المقدّسة فدفنوه قرب قبر جدّه إبراهیم المجاب</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الشهید الأوَّلأبو عبداللَّه محمَّد بن جمال الدین مکی بن شمس الدین محمَّد الدمشقی العاملی الجزینی، المعروف بالشهید الأوّل، ولد سنة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ولمّا طار صیته طارده بعض علماء السنّة، حتّی حبسوه فی قلعة الشام، وبعد سنة أخرجوه وأفتی مفتی المالکیة بقتله فقتلوه، ثُمَّ صلبوه، ثُمَّ رجموه، ثُمَّ أحرقوه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الشهید الثانیزین الدین ابن نور الدین علی بن أحمد بن محمَّد بن جمال الدین بن تقی بن صالح بن مشرف العاملی الجبعی، المشتهر بالشهید الثانی، من کبار فقهاء الشیعة فی بلاد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الشام، ولد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وقتل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کالشهید الأوَّل، من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 فی التسلیة عن فقد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 فی آداب المفید والمستفید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الشیخ الصدوقأبو جعفر محمَّد بن علیّ بن الحسین بن موسی بن بابویه القمی المعروف بالشیخ الصدوق، من کبار علماء الشیعة، ولد فی حدود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سفارة الحسین بن روح النوبختیّ بدعاء الإمام صاحب العصر والزمان عجّل‌اللَّه فرجه، وبعد أن طلب مقدّمات العلوم سافر أسفاراً عدیدة إلی أطراف البلاد وأکنافها لأخذ الحدیث، وأقام بالری حتّی توفی فیها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وأصبح قبره مزاراً معروفاً الیوم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وإتمام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کتاب مفقود</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الصفّارأبو جعفر محمَّد بن فرّوخ الصفّار الأعرج القمی، من أصحاب الإمام الحسن العسکری علیه السلام وله إلیه مکاتبات، توفی فی عام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 کتبه المعتبرة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الطبرسی الکبیرأمین الإسلام أبو علی الفضل بن الحسن بن الفضل الطبرسی، من مفاخر علماء الشیعة المحقّقین، لم یعلم متی وأین ولادته واتّفقوا علی وفاته لیلة عید الأضحی عام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مدینة سبزوار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القدیمة، وحمل نعشه إلی مدینة مشهد الإمام الرضا علیه السلام فدفن فی مقبرة عرفت بعد ذلک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اُدخلت فی شارع عام باسمه یبدأ من فلکة دورة الصحن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تهذیب لتفسیر التبیان للشیخ الطوسی، ونسب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الطبرسی الصغیرأبو نصر رضی الدین الحسن بن الفضل بن الحسن بن الفضل الطبرسی، هو ابن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أمین الإسلام الطبرسی الکبیر الآنف الذکر، کان معروفاً بالعلم والفضل، لایدری أین ومتی ولد وتوفی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جزءین</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الطبرسی السبطأبو الفضل علی ابن رضیّ الدین أبی نصر الحسن بن الفضل بن الحسن الطبرسی، من کبار علماء الشیعة سبط أمین الإسلام الطبرسی الکبیر،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الواقع کالذیل والتکمیل لکتاب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أکمل منه وأتم</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علیّ بن أبی طالب، شیخ جلیل من کبار علماء الشیعة، لا یدری متی وأین ولد وتوفی، إلّا أنه من مشایخ ابن شهرآشوب 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علی أهل اللجاج</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الطبریمحمَّد بن جریر بن رستم، من علمائنا فی المائة الرابعة،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أربعة علماء آخرون من السنّة والشیعة معروفین بابن جریر الطبری لا یسع المقام تطویل الکلام عنهم</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العیّاشیأبو نصر محمَّد بن مسعود بن محمَّد بن العیّاش السمرقندی السلمی، المعروف بالعیّاشی، کان علی مذاهب أهل السنّة ثمَّ تشیّع، وکان له سعی بلیغ فی إحیاء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معاصراً للشیخ الکلینیّ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ولم یعلم تاریخ وفاته بالضبط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کتبه تفسیره المعروف بتفسیر العیّاشیّ فی جزءین إلی سورة الکهف، ولم یعثر علی بقیّته</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علیّ بن یوسف الحلّیعلیّ بن سدید الدین یوسف بن علیّ بن المطهّر الحلّی، أخو العلّامة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عبداللَّه بن جعفر الحمیریعبداللَّه بن جعفر بن الحسن بن مالک بن جامع الحمیری القمی، أصله من حمیر الکوفة، کان مقیماً بقم، ولکنه فی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عاد منها إلی الکوفة فأخذ الحدیث من مشایخها، وکتب کتباً کثیرة منها کتابه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علم الهدیالسیّد المرتضی، الشریف أبو القاسم علیّ بن الحسین بن موسی بن محمَّد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موسی بن إبراهیم بن موسی الکاظم علیه السلام، من کبار علماء الشیعة فی القرن الخامس الهجری، من تلامذة الشیخ المفید واستاذ الشیخ الطوسی، له کتب متعدّدة فی فنون مختلفة من علوم الإسلام، منها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فیه تفسیراً بدیعاً لآیات متشابهة من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 شهر رجب الحرام عام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ببغداد فی شهر ربیع الأوَّل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عاریة فی داره فی بغداد، ثُمَّ نقل جثمانه مع جثمان أخیه السیّد الرضی إلی کربلاء المقدّسة فدفن فی جوار جدّه السیّد إبراهیم المجاب ابن الإمام موسی بن جعفر فی رواق جدّه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الغزالیأبو حامد محمَّد بن محمَّد بن أحمد الطوسی الأشعری الشافعی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فی لقبه الغزالی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غزلة من قری طوس خراسان،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العزّالی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أبیه إذ کان غزّالاً أی مشتغلاً بغزل الصوف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یوم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جمادی الثانیة سنة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فی طابران من بلاد طوس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العلوم</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الفتّال النیسابوریالشیخ الشهید أبو علی محمَّد بن الحسن بن علی بن أحمد بن علی، ویقال له ابن فارس، کان من مشایخ ابن شهرآشوب من علماء القرن السادس الهجری،له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جزءین طبعا فی مجلّد واحد، قتله حاکم نیسابور عبدالرزاق أبو المحاسن</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الفیض الکاشانیمحمَّد بن مرتضی، رجل عارف فاضل أدیب عالم حکیم متکلّم محدّث محقّق مدّقق، له کتب کثیرة فی مختلف فنون العلوم الإسلامیة، من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 فی إحیاء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 العلمیّ أسمی من أن یذکر فی هذا المختصر، 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فی مدینة کاشان، وفیها قبره وهو مزار معروف</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القاضی النعمانأبو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حنیفة النعمان محمَّد بن منصور بن أحمد بن حیّون التمیمی المغربی، کان مالکیّاً ثُمَّ استبصر واعتقد بإمامة علیٍّ علیه السلام وکتب کتباً کثیرة علی مذهب الشیعة، منها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یعیش فی النصف الأوَّل من القرن الرابع، توفّی فی القاهرة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یکنّی أباحنیفة، ونقل عن الفیروزآبادی أنه کتب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حنیفة کانت کنیة أکثر من عشرین من الفقهاء أشهرهم إمام الفقهاء القاضی النعمان</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القطب الراوندیأبو الحسین سعید بن هبة اللَّه بن الحسن بن عیسی، من أهالی راوند من مدن کاشان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قم و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یوم الأربعاء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عام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فی الجانب الغربی من الصحن الکبیر للسیّدة فاطمة المعصومة علیها السلام بقم المقدّسة، مقابل الباب الغربی للصحن إلی جهة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 أهل البیت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الکراجکیأبو الفتح محمَّد بن علی بن عثمان الکراجکی، کان من تلامذة الشیخ المفید، توفّی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وکراجک قریة من قری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العراق</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الکلینیأبو جعفر محمَّد بن یعقوب بن إسحاق الکلینی الرازی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کبار أساتذة الحدیث فی الدرجة الاُولی من رواة الحدیث فی أوائل الغیبة الکبری لإمام العصر عجّل‌اللَّه‌تعالی‌فرجه‌الشریف، کان مرجعاً للخاصّة والعامّة ببلدة الری، رحل إلی بغداد للقاء النوّاب فتوفّی ببغداد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ودُفن فی سوق بغداد قرب المدرسة المستنصریة، أ 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مدّة عشرین عاماً</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المجلسیمحمَّد باقر بن محمَّد تقی بن مقصود علی الملّقب بالمجلسیّ، من مشاهیر العلماء والمحدّثین ومن کبار فقهاء الشیعة، کانت إلیه زعامة الحوزات العلمیّة علی عهد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الشهرة العالمیة فی کثرة کتبه، عمدة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موسوعة کاملة من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المرحوم المجلسیّ فی سنة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یناهز السبعین، ودُفن فی مدخل الجامع العتیق فی بقعة والده فی إصفهان، وفی جواره قبور اُخری لعلماء آخرین کالمولی صالح المازندرانی، وابنه الهادی، والمولی محمَّد مهدی الهرندیّ، والمیرزا محمَّد تقی الالماسیّ، والمولی محمَّد علی الاسترآبادیّ</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المفیدأبو عبداللَّه محمَّد بن محمَّد بن النعمان بن عبدالسَّلام البغدادی المعروف بالشیخ المفید، استاذ السیّد المرتضی والسیّد الرضی والشیخ الطوسی، توفی ببغداد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فی جوار الإمامین الکاظمین‌علیهما السلام من مقابر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بعد دفنه علی قبره قطعة من القماش الأخضر مکتوب فیه بخط الإمام الحجّة عجّل اللَّه تعالی فرجه الشریف أبیات من الشعر فی رثاء الشیخ المفید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صوّت الناعی بفقدک إنّهیوم علی آل الرسول عظیمله أکثر من مائتی کتاب فی مختلف الفنون الإسلامیة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المفید الثانیأبو علی الحسن بن محمَّد بن الحسن بن علی الطوسی، ابن شیخ الطائفة الطوسی،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والده إنما هو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جمعه</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المحدّث النوریالمیرزا حسین بن محمَّد تقی ابن المیرزا تقی النوری الطبرسی، من کبار علماء ومحدّثی الشیعة فی القرون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عام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نواحی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بعد تجاوزه مقدّمات العلوم فی طبرستان هاجر إلی النجف الأشرف لتکمیل تحصیل العلوم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التنظیم فی اموره ینفّذها وفق برامج معیّنة، کان یشتغل بالکتابة والتألیف بعد صلاة العصر حتّی غروب الشمس، وبعد صلاة العشاء یشتغل بالقراءة والمطالعة، ولا ینام إلّا علی وضوء، وکان یسهر من ساعتین قبل</w:t>
      </w:r>
      <w:bookmarkStart w:id="7" w:name="pg549_4601"/>
    </w:p>
    <w:p>
      <w:pPr>
        <w:pStyle w:val="BookText"/>
        <w:rPr/>
      </w:pPr>
      <w:bookmarkEnd w:id="7"/>
      <w:r>
        <w:rPr>
          <w:rFonts w:ascii="IRNazanin" w:hAnsi="IRNazanin" w:eastAsia="IRNazanin"/>
          <w:color w:val="111111"/>
          <w:sz w:val="28"/>
          <w:sz w:val="28"/>
          <w:szCs w:val="28"/>
          <w:rtl w:val="true"/>
          <w:lang w:bidi="fa-IR"/>
        </w:rPr>
        <w:t>طلوع الفجر، وقبل الفجر بساعة یخرج من بیته لیتشرف بالحضور فی حرم الإمام أمیرالمؤمنین‌علیه السلام فإذا رأی باب الصحن العلوی الشریف بعد لم تفتح کان یقف لأداء نوافل اللیل خلف باب القبلة صیفاً وشتاء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یأتی سادن الروضة الحیدریة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فیفتح الباب، وکان الشیخ یساعده فی بعض الأعمال، ثُمَّ یشتغل بزیارة الإمام عند الرأس الشریف فیؤدی بقیة نوافله، ثُمَّ یصلّی الفجر مع عدد من خواصّ أصحابه فیرجع إلی داره قبل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وسائل الشیعة إلی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استدرک به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بن الحسن الحرّ العاملیّ</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ورّام بن أبی فراسالشیخ الأمیر الزاهد أبو الحسین ورّام بن أبی فراس عیسی بن أبی النجم بن ورّام بن حمدان بن خولان بن إبراهیم بن مالک الأشتر النخعیّ صاحب الإمام علی‌علیه السلام وهو جدّ السیّد رضی الدین بن علی بن طاووس من قبل اُمّه، توفّی فی شهر محرّم الحرام عام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مدینة الحلّة المزیدیة الأسدیة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 ونزهة النواظر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 الفقهی</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قالموافق 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عام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2"/>
        <w:numPr>
          <w:ilvl w:val="1"/>
          <w:numId w:val="1"/>
        </w:numPr>
        <w:rPr/>
      </w:pPr>
      <w:bookmarkStart w:id="8" w:name="__RefHeading___Toc4727110_211673320"/>
      <w:bookmarkStart w:id="9" w:name="_Toc3"/>
      <w:bookmarkEnd w:id="8"/>
      <w:r>
        <w:rPr>
          <w:rtl w:val="true"/>
        </w:rPr>
        <w:t>مقدمة ثانیة</w:t>
      </w:r>
      <w:bookmarkEnd w:id="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علی نعمه وآلائه، والصلاة والسَّلام علی محمَّد وآله، سیّما ابن عمّه ووصیّه الذی هو حامل لوائه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اهتمّ القرآن الکریم بثلاث مسائل استندت التعالیم الإسلامیة علیها وبُعث بها الأنبیاءعلیهم السلام فی تبلیغ رسالاتهم الحقّة الضَّخمة وتبیین وتقریر تکالیف البشر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والأخلاق والأحکام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کلّه أنَّ الإنسان مرکّبٌ من جسم وقلب وعقل، والأنبیاء علیهم السلام کانت وظیفتهم السامیة تغذیة وتزکیة الناس مِن حیث الجسم والروح والفکر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تغذیة العقل ورَفده بالأفکار الصحیحة وأخذ وضَبط التَّجارب الثریَّة والتشبُّث بالاستدلالات</w:t>
      </w:r>
      <w:bookmarkStart w:id="10" w:name="pg549_4602"/>
    </w:p>
    <w:p>
      <w:pPr>
        <w:pStyle w:val="BookText"/>
        <w:rPr/>
      </w:pPr>
      <w:bookmarkEnd w:id="10"/>
      <w:r>
        <w:rPr>
          <w:rFonts w:ascii="IRNazanin" w:hAnsi="IRNazanin" w:eastAsia="IRNazanin"/>
          <w:color w:val="111111"/>
          <w:sz w:val="28"/>
          <w:sz w:val="28"/>
          <w:szCs w:val="28"/>
          <w:rtl w:val="true"/>
          <w:lang w:bidi="fa-IR"/>
        </w:rPr>
        <w:t>القاطعة مِن خلال تعلّم العلوم من المنطق والفلسفة والریاضیات وغیرها التی یتَقوَّم العقل والفکر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تربیة الرُوح والقلب، أی السیر فی ملکوت الأشیاء والتوجّه إلی عالَم النفس، ونفی الکثرة، والتنبُّه إلی عالم الوحدة، والخروج من عالم الظلمة إلی النُور، والعُروج من الطبیعة إلی عالم القُدس، کما فی دعاء شهر شعبان المعظم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هب لی کمال الانقطاع إلیک، وأنر أبصار قلوبنا بضیاء نظرها إلیک، حتّی تخرق أبصار القلوب حجب النور، فتصل إلی مَعدن العظمة وتسیر أرواحنا معلَّقة بعزِّ قُدسک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سلامة وتقویة الجسم والأعضاء، وتعنی التعبُّد بکل مادَعا إلیه الشارع المقدّس مِن أحکام وعبادات وغیرها مِن الحقوق کما أشار إلیه الإمام السَّجاد علی بن الحسین علیهما السلام فی 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الآداب والسُّنن التی هی أخصُّ مِن المندوبات والمُستحبّات المُصطلحة فی الفقه، وقد مرَّ بکم آنفاً شرحها فی المقدّمة الأُولی، وقد تَجنَّبنا إطالة الکلام، ولکنّه أعجبنی إیراد ما أفاده سیّدنا الاُستاذ العلّامة محمَّد حسین الطباطبائیّ قدس سره فی تفسیره الذائع الصِّیت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إیضاح معنی الأدب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وکُنّا نُرید أن نختصر ونتصرَّف فی کلامه الرائع والقیّم حول معنی الأدب، ولکنَّنا تنحَّینا عن ذلک بدلیلین بارزین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الطباطبائی أفاد حقَّ الکلام جامعاً وشاملاً ولا یجدُربنا أن نُغیِّر ونُضیف فی کلامه الثری، وهذا مِن سُوء الأدب بِحقِّ الاُستاذ ولا نُحبّ أن نَقترف ذلک لا سامح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العلّامة نفسَه اختصر فی إیضاحه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یُفهم مِن تضاعیف عباراته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ورأینا أ نّه لا یستحسن أن نُحمَّل عباراته فوق ما تحتمل من الاختصار، فیمکن أن تفوتنا المفاهیم الرفیعة التی أراد العلّامة إثباتها</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4727112_211673320"/>
      <w:bookmarkStart w:id="12" w:name="_Toc4"/>
      <w:bookmarkEnd w:id="11"/>
      <w:r>
        <w:rPr>
          <w:rtl w:val="true"/>
        </w:rPr>
        <w:t>کلام فی معنی الأدب</w:t>
      </w:r>
      <w:bookmarkEnd w:id="1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فالأحری بنا إیراده کاملاً کَی نستوعب المضامین کلّها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یخفی أنَّ العلّامة الطباطبائی ذکر فی إیضاحه هذا سُنَناً عن الأنبیاءعلیهم السلام وبوُدِّنا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اُتیح لنا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نخُوض فی کُتُب الأحادیث عن کثَب ونستخرجها ونُرتِّبها ونُبوِّبها فی کتاب مستقلٍّ إن شاء اللَّه، وإلیکم النصُّ مِن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فی معنی الأدبنبحث فیه عن الأدب الذی أدّب اللَّه به أنبیاءه ورسله علیهم السلام فی عدّة فصول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یتحصّل من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الهیئة الحسنة الّتی ینبغی أن یقع علیه الفعل المشروع إمّا فی الدِین أو عند العقلاء فی مجتمعهم کآداب الدعاء وآداب ملاقاة الاصدقاء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ظرافة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یکون إلّا فی الاُمور المشروعة غیر الممنوعة، فلا أدب فی الظلم والخیانة والکذب ولا أدب فی الاعمال الشنیعة والقبیحة، ولا یتحقّق أیضاً إلّا فی الأفعال الاختیاریة التی لها هیئات مختلفة فوق الواحدة حتّی یکون بعضها متلبّساً بالأدب دون بعض، کأدب الأکل مثلاً فی الإسلام، وهو أن یبدأ فیه باسم اللَّه ویختم بحمداللَّه ویؤکل دون الشبع إلی غیر ذلک، وأدب الجلوس فی الصلاة، وهو التورّک علی طمأنینة ووضع الکفّین علی الورکین فوق الرکبتین والنظر إلی حجره ونحو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 الأدب هو الهیئة الحسنة فی الأفعال الاختیاریة والحسن وإن کان بحسب أصل معناه وهو الموافقة لغرض الحیاة ممّا لا یختلف فیه أنظار المجتمعات لکنّه بحسب مصادیقه ممّا یقع فیه أشدّ الخلاف، وبحسب اختلاف الأقوام والاُمم والأدیان والمذاهب وحتّی المجتمعات الصغیرة المنزلیة وغیرها فی تشخیص الحسن والقبح یقع الاختلاف بینهم فی آداب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کان عند قوم من الآداب ما لا یعرفه آخرون، وربّما کان بعض الآداب المستحسنة عند قوم شنیعة مذمومة عند آخرین کتحیّة أوّل اللقاء؛ فإنّه فی الإسلام بالتسلیم تحیّة من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عنداللَّه مبارکة طیّبة، وعند قوم برفع القلانس، وعند بعض برفع الید حیال الرأس، وعند آخرین بسجدة أو رکوع أو انحناء بطأطأة الرأس، وکما أنّ فی آداب ملاقاة النساء عند الغربیّین اُموراً یستشنعها الإسلام ویذمّها، 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هذه الاختلافات جمیعاً إنّما نشأت فی مرحلة تشخیص المصداق وأمّا أصل معنی الأدب، وهو الهیئة الحسنة التی ینبغی أن یکون علیها الفعل فهو ممّا أطبق علیه العقلاء من الإنسان وأطبقوا أیضاً علی تحسینه فلا یختلف فیه اثنان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کان الحسن من مقوّمات معنی الأدب علی ما ذکر فی الفصل السابق، وکان مختلفاً بحسب المقاصد الخاصّة فی المجتمعات المختلفة أنتج ذلک ضرورة اختلاف الآداب الاجتماعیّة الإنسانیة فالأدب فی کلّ مجتمع کالمرآة یحاکی خصوصیات أخلاق ذلک المجتمع العامّة التی رتّبها فیهم مقاصدهم فی الحیاة، ورکّزتها فی نفوسهم عوامل اجتماعهم وعوامل مختلفة اُخر طبیعیة أو اتّفاقیة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الآداب هی الأخلاق لما أنّ الأخلاق هی الملکات الراسخة الروحیة التی تتلبّس بها النفوس، ولکنّ الآداب هیئات حسنة مختلفة تتلبّس بها الأعمال الصادرة عن الإنسان عن صفات مختلفة نفسیة، وبین الأمرین بون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فالآداب من منشئات الأخلاق، والأخلاق من مقتضیات الاجتماع بخصوصه بحسب غایته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فالغایة المطلوبة للإنسان فی حیاته هی التی تشخّص أدبه فی أعماله، وترسم لنفسه خطّاً لا یتعدّاه إذا أتی بعمل فی مسیر حیاته والتقرّب من غایته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 کان الأدب یتبع فی خصوصیّته الغایة المطلوبة فی الحیاة فالأدب الإلهیّ الذی أدّب اللَّه سبحانه به أنبیاءه ورسلَه علیهم السلام هو الهیئة الحسنة فی الأعمال الدینیّة التی تحاکی غرض الدین وغایته، وهو العبودیّة علی اختلاف الأدیان الحقّة بحسب کثرة موادّها وقلّتها وبحسب مراتبها فی الکمال والرقیّ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والإسلام لمّا کان من شأنه التعرّض لجمیع</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جهات الحیاة الإنسانیة بحیث لا یشذّ عنه شی‌ء من شؤونها یسیر أو خطیر دقیق أو جلیل فلذلک وسع الحیاة أدباً، ورسم فی کلّ عمل هیئة حسنة تحاکی غایته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له غایة عامّة إلّا توحید اللَّه سبحانه فی مرحلتی الاعتقاد والعمل جمیعاً، أی أن یعتقد الإنسان أنّ له إلهاً هو الَّذی منه بدأ کلّ شی‌ء وإلیه یعود کلّ شی‌ء؛ له الأسماء الحسنی والأمثال العلیا، ثمّ یجری فی الحیاة ویعیش بأعمال تحاکی بنفسها عبودیّته وعبودیّة کلّ شی‌ء عنده للَّه الحقّ عزّ اسمه، وبذلک یسری التوحید فی باطنه وظاهره، وتظهر العبودیّة المحضة من أقواله وأفعاله وسائر جهات وجوده ظهوراً لا ستر علیه ولا حجاب یغطّیه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فالأدب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أدب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هیئة التوحید فی الفعل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المعلوم بالقیاس ویؤیّده التجربة القطعیّة أنّ العلوم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تتعلّم لیعمل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تنجح کلّ النجاح ولا تؤثّر أثرها الجمیل دون أن تلقّی إلی المتعلّم فی ضمن العمل؛ لأنّ الکلّیّات العلمیّة ما لم تنطبق علی جزئیاتها ومصادیقها تتثاقل النفس فی تصدیقها والإیمان بصحّتها لاشتغال نفوسنا طول الحیاة بالجزئیّات الحسّیة وکَلالها بحسب الطبع الثانویّ من مشاهدة الکلّیّات العقلیة الخارجة عن الحسّ؛ فالَّذی صدّق حسن الشجاعة فی نفسها بحسب النظر الخالی عن العمل ثُمّ صادف موقفاً من المواقف الهائلة التی تطیر فیها القلوب أدّی به ذلک إلی النزاع بین عقله الحاکم بحسن الشجاعة ووهمه الجاذب إلی لذّة الاحتراز من تعرّض الهلکة الجسمانیة وزوال الحیاة المادّیة الناعمة، فلا تزال النفس تتذبذب بین هذا وذاک، وتتحیّر فی تأیید الواحد من الطرفین المتخاصمین، والقوّة فی جانب الوهم لأنّ الحسّ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الواجب عند التعلیم أن یتلقّی المتعلّم الحقائق العلمیّة مشفوعة بالعمل حتّی یتدرّب بالعمل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ویتمرّن علیه لتزول بذلک الاعتقادات المخالفة الکائنة فی زوایا نفسه ویرسخ التصدیق بما تعلّمه فی النفس؛ لأنّ الوقوع أحسن شاهد علی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نری أنّ العمل الذی لم تعهد النفس وقوعه فی الخارج یصعب انقیادها له، فإذا وقع لأوّل مرّة بدا کأ نّه انقلب من امتناع إلی إمکان وعظم أمر وقوعه وأورث فی النفس قلقاً واضطراباً، ثُمّ إذا وقع ثانیاً وثالثاً هان أمره وانکسر سورته والتحق بالعادیّات الّتی لا یعبأ بأمرها، وإنّ الخیر عادة کما أنّ الشرّ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ورعایة هذا الاُسلوب فی التعلیمات الدینیّة وخاصّة فی التعلیم الدینیّ الإسلامی من أوضح الاُمور، فلم یأخذ شارع الدین فی تعلیم مؤمنیه بالکلّیات العقلیّة والقوانین العامّة قطّ بل بدأ بالعمل وشفّعه بالقول والبیان اللفظیّ، فإذا استکمل أحدهم تعلّم معارف الدین وشرائعه استکمله وهو مجهّز بالعمل الصالح مزوّد بزاد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من الواجب أن یکون المعلّم المربّی عاملاً بعلمه فلا تأثیر فی العلم إذا لم یقرن بالعمل؛ لأنّ للفعل دلالة کما أنّ للقول دلالة، فالفعل المخالف للقول یدلّ علی ثبوت هیئة مخالفة فی النفس یکذّب القول فیدلّ علی أنّ القول مکیدة ونوع حیلة یحتال بها قائله لغرور الناس واصطیادهم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نری الناس لا تلین قلوبهم ولا تنقاد نفوسهم للعظة والنصیحة إذا وجدوا الواعظ به أو الناصح بإبلاغه غیر متلبّس بالعمل متجافیاً عن الصبر والثبات فی طریقه، وربّما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ما یقوله حقّاً 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 نّهم ربّما اشتبه علیهم الأمر فی الاستنتاج منه، فإنّ النتیجة أنّ القول لیس بحقّ عند القائل، إذ لو کان حقّاً عنده لعمل به، ولیس ینتج أن القول لیس بحقّ مطلقاً کما ربّما یستنتجونه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شرائط التربیة الصالحة أن یکون المعلّم المربّی نفسه متّصفاً بما یصفه للمتعلّم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متلبّساً بما یرید أن یلبّسه؛ فمن المحال العادیّ أن یربّی المربّی الجبان شجاعاً باسلاً، أو یتخرج عالم حرّ فی آرائه وأنظاره من مدرسة التعصّب واللجاج وهکذا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أنفُسَکُمْ</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وقال حکایة عن قول شعیب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اُریدُ أن اُخالِفَکُمْ إلی ما أنهاکُمْ عَنْهُ إن اُریدُ إلّا الإصلاحَ مَا استطعت</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کلّه کان من الواجب أن یکون المعلّم المربّی ذا إیمان بموادّ تعلیمه وتربیته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الإنسان الخالی عن الإیمان بما یقوله حتّی المنافق المتستّر بالأعمال الصالحة المتظاهر بالإیمان الصریح الخالص لا یتربّی بیده إلّا من یمثّله فی نفسه الخبیثة، فإنّ اللسان وإن أمکن إلقاء المغایرة بینه وبین الجنان بالتکلّم بما لا ترضی به النفس ولا یوافقه السرُّ إلّا أنّ الکلام من جهة اُخری فعل، والفعل من آثار النفس ورشحاتها، وکیف یمکن مخالفة الفعل لطبیعة فاعله؟فالکلام من غیر جهة الدلالة اللفظیّة الوضعیة حامل لطبیعة نفس المتکلّم من إیمان أو کفر أو غیر ذلک، وواضعها وموصلها إلی نفس المتعلّم البسیطة الساذجة فلا یمیّز جهة صلاحه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جهة دلالته الوضعیة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فساده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سائر جهاته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کان علی بصیرة من الأمر؛ قال تعالی فی وصف المنافقین لنبیّه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وَلَتَعرفَنَّهُمْ فِی لَحن القَول</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فالتربیة المستعقبة للأثر الصالح هو ما کان المعلّم المربّی فی هذا إیمان بما یلقیه إلی تلامذته مشفوعاً بالعمل الصالح الموافق لعلمه، وأمّا غیر المؤمن بما یقوله أو غیر العامل علی طبق علمه فلا یرجی منه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ولهذه الحقیقة مصادیق کثیرة وأمثلة غیر محصاة فی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سلوکنا معاشر الشرقیّین والإسلامیّین خاصّة فی التعلیم والتربیة فی معاهدنا الرسمیة وغیر الرسمیة، فلا یکاد تدبیر ینفع ولا سعی ینجح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هذا الباب یرجع ما نری أنّ کلامه تعالی یشتمل علی حکایة فصول من الأدب الإلهیّ المتجلّی من أعمال الأنبیاء والرسل علیهم السلام ممّا یرجع إلی اللَّه سبحانه من أقسام عباداتهم وأدعیتهم وأسئلتهم، أو یرجع إلی الناس فی معاشراتهم ومخاطباتهم، فإنّ إیراد الأمثلة فی التعلیم نوع من التعلیم العملیّ بإشهاد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 بعد ذکر قصّة إبراهیم فی التوحید مع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وتلکَ حُجَّتُنا آتینَاها إبراهیِمَ عَلَی قَومهِ نَرفَعُ دَرَجَاتٍ مَن نشاءُ إنَّ رَبَّکَ حَکیمٌ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وَیَعقُوبَ کُلّاً هَدَینَا وَنُوحاً هَدَینَا مِن قَبلُ وَمن ذُرّیّتَهِ دَاودَ وَسُلَیَمانَ وأیُّوبَ وَیُوسُفَ وَمُوسَی وَهَارونَ وَکَذلِکَ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وَزَکَریّا وَیَحْیی وَعیسَی وَإلیَاسَ کُلٌّ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وَإسمَاعِیلَ وَالیَسَعَ وَیُونُسَ وَلُوطاً وکُلّاً فَضَّلنَا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وَذُرّیَّاتِهِم وَإخوَانِهِم وَاجتَبَینَاهُمْ وَهَدَینَاهُمْ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هُدَی اللَّه یَهدی بِهِ مَن یَشاءُ مِن عِبَادِهِ وَلَو أشرَکُوا لَحَبِطَ عَنهُم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الَّذینَ آتَینَاهُمُ الکِتَابَ وَالحُکمَ وَالنُبُوَّة فَإنْ یَکُفر بِهَا هؤلاء فَقَد وَکّلْنا بِهَا قوماً لَیسُوا بِها بکافِرینَ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الَّذینَ هَدَی اللَّه فَبِهُدَاهُمُ اقتدِهِ</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یذکر تعالی أنبیاءه الکرام علیهم السلام ذکراً جامعاً، ثُمّ یذکر أ نّه أکرمهم بالهدایة الإلهیة وهی الهدایة إلی التوحید فحسب، والدلیل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أشرَکُوا لَحَبِطَ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یذکر منافیاً لما حباهم به من الهدایة إلّا الشرک، فلم یهدهم إلّا إلی 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أنّ التوحید حکمه سارٍ إلی أعمالهم متمکّن فیها، والدلیل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لَحبِطَ عَنهُم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الشرک جارٍ فی الأعمال متسرّب فیها لم یستوجب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حبطها، فالتوحید المنافی له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 سرایة التوحید فی الأعمال کون صورها تمثّل التوحید، وتحاکیه محاکاة المرآة لمرئیّها، بحیث لو فرض أنّ التوحید تصوّر لکان هو تلک الأعمال بعینها، ولو أنّ تلک الأعمال تجرّدت اعتقاداً محضاً لکانت هی هو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المعنی کثیر المصداق فی الصفات الروحیة، فإنّک تری أعمال المتکبّر یمثِّل ما فی نفسه من صفة الکبر والخیلاء، وکذلک البائس المسکین یحاکی جمیع حرکاته وسکناته ما فی سرّه من الذلّة والاستکانة 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أدّب تعالی نبیّه صلی الله علیه وآله فأمره أن یقتدی بهدایة من سبقه من الأنبیاء علیهم السلام لا بهم، والاقتداء إنّما یکون فی العمل دون الاعتقاد، فإنّه غیر اختیاری بحسب نفسه، أی أن یختار أعمالهم الصالحة المبنیّة علی التوحید الصادرة عنهم عن تأدیب عملیّ 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ونعنی بهذا التأدیب العملیّ ما یشیر إلیه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یَهدُونَ بأمرنَا وَأوحَینا إلَیهِم فِعلَ الخَیرَاتِ وَإقامَ الصّلاة وإیتَاء الزَکَاة وَکَانُوا لَنَا عَابِدینَ</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فإنَّ إضافة المصدر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المراد به الفعل الصادر منهم من خیرات فعلوها وصلاة أقاموها وزکاة آتوها دون مجرّد الفعل المفروض؛ فهذا الوحی المتعلّق بالأفعال فی مرحلة صدورها منهم وحی تسدید وتأدیب، ولیس هو وحی النبوّة والتشریع، ولو کان المراد به وحی النبوّة لقیل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وأوحینا إلیهم أن افعلوا الخیرات وأقیموا الصلاة وآتوا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أوحَینَا إلیَکَ أن اتّبع</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وَأوحَینَا إلَی مُوسَی وَأخیهِ أن تَبَوّءا لقَومکُمَا بِمِصرَ بُیُوتاً وَاجعلوا بُیُوتکم قِبلَةً وَأقِیمُوا الصّلاةَ</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إلی غیر ذلک من الآیات، ومعنی وحی التسدید أن یخصّ اللَّه عبداً من عباده بروح قدسیّ یسدّده فی أعمال الخیر والتحرّز عن السیّئة کما یسدّدنا الروح الإنسانیّ فی التفکّر فی الخیر والشرّ، والروح</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الحیوانیّ فی اختیار ما یشتهیه من الجذب والدفع بالإرادة، وسیجی‌ء الکلام المبسوط فی ذلک إن شاءاللَّه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تأدیب إلهیّ إجمالیّ له صلی الله علیه وآله بأدب التوحید المنبسط علی أعمال الأنبیاء علیهم السلام المنزّهة من الشرک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ذکر عدّة من أنبیائه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اُولئک الَّذینَ أنَعَم اللَّه عَلَیهِم مِنَ النَبِیِّینَ مِن ذُرِّیّة آدمَ وَمِمَّن حَمَلنَا مَعَ نُوح وَمِن ذُرِّیّةِ إبَراهِیمَ وَإسرَائیلَ وَمِمّن هَدَینَا وَاجتَبَینَا إذَا تُتلَی عَلَیهِم آیَاتُ الرَحمن خرُّوا سُجّداً وَبُکِیّاً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واتّبعُوا الشَهواتِ فَسَوفَ یَلقُونَ 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وَآمَنَ وَعَمِلَ صَالِحاً فَاُولئکَ یَدخُلُونَ الجنَّة وَلاَ یُظلَمُونَ شَیئاً</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تعالی أدبهم العامّ فی حیاتهم أ نّهم یعیشون علی الخضوع عملاً وعلی الخشوع قلباً للَّه عزّ اسمه فإنّ سجودهم عند ذکر آیات اللَّه تعالی مثال الخضوع، وبکاءهم وهو لرقّة القلب وتذلّل النفس آیة الخشوع، وهما معاً کنایة عن استیلاء صفة العبودیّة علی نفوسهم بحیث کلّما ذکّروا بآیة من آیات اللَّه بانَ أثره فی ظاهرهم کما استولت الصفة علی باطنهم، فهم علی أدبهم الإلهیّ وهو سمة العبودیّة إذا خلوا مع ربّهم وإذا خلوا للناس؛ فهم یعیشون علی أدب إلهیّ مع ربّهم ومع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الدلیل علی أنّ المراد به الأدب العامّ قوله تعالی فی الآیة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أضَاعُوا الصَلاةَ واتّبعُوا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الصلاة وهی التوجّه إلی اللَّه هی حالهم مع ربّهم واتّباع الشهوات حالهم مع غیرهم من الناس، وحیث قوبل اُولئک بهؤلاء أفاد الکلام أنّ أدب الأنبیاء العامّ أن یراجعوا ربّهم بسمة العبودیّة، وأن یسیروا بین الناس بسمة العبودیّة، أی تکون بنیة حیاتهم مبنیّة علی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أساس أنّ لهم ربّاً یملکهم ویدبّر أمرهم، منه بدؤهم وإلیه مرجعهم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الأصل فی جمیع أحوالهم وأعمالهم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ذکره تعالی من استثناء التائبین منهم أدب آخر إلهیّ بدأ فیه بآدم علیه السلام أوّل الأنبیاء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وَعَصَی آدَمُ ربَّه فَغَوی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اجتَباهُ رَبُّه فَتَابَ عَلَیهِ وَهَدَی</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وسیجی‌ء بعض القول فیه إن‌شاءاللَّه‌تعالی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عَلَی النَبیِّ مِن حَرَج فیمَا فَرَضَ اللَّه لَهُ سُنّة اللَّه فِی الَّذینَ خَلَوا مِن قَبلُ وَکَانَ أمرُ اللَّه قَدَراً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یُبلِّغُونَ رسَالاتِ اللَّه وَیَخشَونَهُ وَلا یَخشَونَ أحداً إلّا اللَّهِ وَکَفَی بِاللَّهِ حَسِیباً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عامّ أدّب اللَّه سبحانه به أنبیاءه علیهم السلام وسنّة جاریة له فیهم أن لایتحرّجوا فی ما قسم لهم من الحیاة ولا یتکلّفوا فی أمر من الاُمور إذ کانوا علی الفطرة والفطرة لا تهدی إلّا إلی ما جهّزها اللَّه بما یلائمها فی نیله، ولا تتکلّف الاستواء علی ما لم یسهّل اللَّه لها الارتقاء علی مستواه؛ قال تعالی حکایة عن نبیّه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أنا مِنَ المُتکَلِّفین</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وإذ کان التکلّف خروجاً عن الفطرة فهو من اتّباع الشهوة والأنبیاء فی مأمن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 وهو أیضاً من التأدیب بأدب 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الرُّسُلُ کُلُوا مِنَ الطّیِّبَاتِ وَاعمَلُوا صَالِحاً إنّی بِمَا تَعمَلُونَ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اُمَّتُکُمْ امّةً واحدَةً وَأنَا رَبُّکُمْ فاتَّقُونَ</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أدَّبهم تعالی أن یأکلوا من الطیّبات، أی أن یتصرّفوا فی الطیّبات من موادّ الحیاة ولا یتعدّوها إلی الخبائث التی تتنفّر منها الفطرة السلیمة، وأن یأتوا من الأعمال بالصالح منها وهو الذی یصلح للإنسان أن یأتی به ممّا تمیل إلیه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الفطرة بحسب ما جهّزها اللَّه من أسباب تحفظ بعملها بقاءه إلی حین، أو أن یأتوا بالعمل الَّذی یصلح أن یقدّم إلی حضرة الربوبیة، والمعنیان متقاربان، فهذا أدب یتعلّق بالإنسان 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وصله تعالی بأدب اجتماعیّ فذکر لهم أنّ الناس لیسوا إلّا اُمّة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المرسلون والمرسل إلیهم، ولیس لهم إلّا ربّ واحد، فلیجتمعوا علی تقواه، ویقطعوا بذلک دابر الاختلافات والتحزّبات؛ فإذا التقی الأمران أعنی الأدب الفردیّ والاجتماعیّ تشکّل مجتمع واحد بشریّ مصون عن الاختلاف یعبد ربّاً واحداً، ویجری الآحاد منه علی الأدب الإلهیّ فاتّقوا خبائث الأفعال وسیّئات الأعمال فقد استووا علی أریکة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جمعته آیة اُخری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 أن أقیمُوا الدِینَ وَلاَ تَتفَرَّقُوا فیهِ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فرق اللَّه الأدبین فی موضع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قَبلکَ مِن رَسُول إلّا نُوحی إلَیهِ أ نّه لاَ إلَهَ إلّا أنا فَاعبُدُونَ</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فأدّبهم بتوحیده وبناء العبادة علیه، وهذا هو أدبهم بالنسبة إلی ربّهم،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مَا لِهَذا الرّسُولَ یَأکُلُ الطَعَامَ وَیَمَشِی فی الأسوَاقِ لَولا اُنزلَ إلَیهِ مَلَکٌ فَیَکُونَ مَعَهُ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یُلقَی إلَیهِ کَنزٌ أو تکُونُ لَهُ جنَّةٌ یأکُلُ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أرسَلنَا قَبلَکَ مِن المُرسَلینَ إلّا إنّهم لَیأکُلُونَ الطَعَامَ وَیَمشُونَ فی الأسواق</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فذکر أنّ سیرة الأنبیاء جمیعاً وهو أدبهم الإلهیّ هو الاختلاط بالناس ورفض التحجّب والاختصاص والتمیّز من بین الناس فکلّ ذلک ممّا تدفعه الفطرة، وهذا أدبهم فی الناس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أدب الأنبیاء علیهم السلام فی توجیههم الوجوه إلی ربّهم ودعائهم إیّاه ماحکاه اللَّه تعالی من قول آدم علیه السلام وزوجته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 وَإن لم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تَغفِر لَنَا وَتَرحَمْنَا لَنَکُونَنَّ مِنَ الخَاسِرینَ</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کلمة قالاها بعد ما أکلا من الشجرة التی نهاهما اللَّه أن یقربا منها، وإنّما کان نهی إرشاد لیس بالمولویّ، ولم یعصیاه عصیان تکلیف، بل کان ذلک منهما مخالفة نصیحة فی رعایتها صلاح حالهما، وسعادة حیاتهما فی الجنّة الآمنة من کلّ شقاء وعناء، وقد قال لهما ربّهما فی تحذیرهما عن متابعة 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یُخرجنَّکُمَا مِن الجنَّةِ فَتَشقَی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أنْ لاَتَجُوعَ فِیهَا وَلاَ تَعرَی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وَأنَّکَ لا تَظمَأُ فِیهَا وَلاَ تَضحَی</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وقعا فی المحنة وشملتهما البلیّة، وأخذت سعادة الحیاة یوادعهما وداع ارتحال لم یشتغلا بأنفسهما اشتغال الیائس البائس، ولم یقطع القنوط ما بینهما وبین ربّهما من السبب الموصول بل بادرا إلی الالتجاء باللَّه الَّذی إلیه‌أمرهما، وبیده کلّ خیر یأملانه لأنفسهما فأخذا وتعلّقا بصفة ربوبیّته المشتملة علی کلّ ما یدفع به الشرّ ویجلب به الخیر، فالربوبیّة هی الصفة الکریمة یُربط العبد باللَّه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ذکرا الشرّ الَّذی یهدّدهما بظهور آیاته وهو الخسران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 نّهما اشتریا لذّة الأکل بطاعة الإرشاد الإلهیّ، فبان لهما أنّ سعادتهما قد أشرفت بذلک علی الزوال فی الحیاة، وذکرا حاجتهما إلی ما یدفع هذا الشرّ عنهما،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تَغِفر لَنَا وَتَرحَمْنَا لَنکُونَنَّ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خسران الحیاة یهدّدنا وقد أطلّ بنا وما له من دافع إلّا مغفرتک للذنب الصادر عنّا وغشیانک إیّانا بعد ذلک برحمتک وهی السعادة، لما أنّ الإنسان بل کلَّ موجود مصنوع یشعر بفطرته المغروزُة أنّ من شأن الأشیاء الواقعة فی منزل الوجود ومسیر البقاء أن تستتمّ ما یعرضها من النقص والعیب، وأنّ السبب الجابر لهذا الکسر هو اللَّه سبحانه وحده فهو من عادة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کان یکفی مجرّد إظهار الحال وإبراز ما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علی العبد من مسکنة الحاجة، فلا حاجة إلی السؤال بلفظ بل فی بدوّ الحاجة أبلغ السؤال وأفصح الاقتراح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ولذلک لم یصرّحا بما یسألانه ولم یقولا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فاغفر لنا وارحمنا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 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أوقفا أنفسهما بما صدر عنهما من المخالفة موقف الذلّة والمسکنة التی لا وجه معها ولا کرامة؛ فنتجت لهما التسلیم المحض لما یصدر فی ذلک من ساحة العزّة ومن الحکم، فکفّا عن کلّ مسألة واقتراح، غیر أ نّهما ذکرا أ نّه ربّهما، فأشارا إلی ما یطمعان فیه منه مع اعترافهما بالظلم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معنی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 وإن لم تغفر لنا وترحَمَنا لنکوننّ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أسأنا فیما ظلمنا أنفسنا فأشرفنا بذلک علی الخسران المهدّد لعامّة سعادتنا فی الحیاة، فهو ذا الذلّة والمسکنة أحاطت بنا، والحاجة إلی إمحاء وسمة الظلم وشمول الرحمة شملتنا، ولم یدع ذلک لنا وجهة ولا کرامة نسألک بها، فها نحن مسلّمون لحکمک أیّها الملک العزیز، فلک الامر ولک الحکم، غیر أ نّک ربّنا ونحن مربوبان لک، نأمل منک ما یأمله مربوب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أدبهم ما حکاه اللَّه تعالی من دعوة نوح علیه السلام فی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وَهیَ تَجری بهم فی مَوج کَاالجِبَال وَنَادَی نوحٌ ابنَهُ وَکَانَ فی معزلٍ یَا بُنَیَّ ارکَب معنا وَلاَ تَکُنْ مَعَ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سَآوی إلَی جَبَلٍ یَعصِمُنی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نَادَی نُوحٌ رَبَّهُ فَقَالَ رَبِّ إنَّ ابنِی مِن أهلِی وإنّ وَعدَکَ الحَقُّ وَاَنتَ أحکَمُ الحَاکِمینَ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تسألنِ مَا لَیْسَ لَکَ بِهِ عِلمٌ إنِّی أعِظُکَ اَن تَکُونَ مِنَ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أعُوذ بکَ أن أسألَکَ مَا لَیَس لِی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عِلمٌ وإنْ لاَ تَغفِر لی وَتَرحَمْنی اَکُن مِنَ الخَاسرینَ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ریب أنّ الظاهر من قول نوح علیه السلام أ نّه کان یرید الدعاء لابنه بالنجاة، غیر أنّ التدبّر فی آیات القصّة یکشف الغطاء عن حقیقة الأمر بنحو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جانب أمره اللَّه برکوب السفینة هو وأهله والمؤمنون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فِیها مِن کُلِّ زَوجینَ اثنَینِ وأهلَکَ إلّا مَن سَبَقَ عَلیهِ القَولُ وَمَنْ آمَنَ</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فوعده بإنجاء أهله واستثنی منهم من سبق علیه القول، وقد کانت امرأته کافرة کما ذکرها اللَّه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لِلَّذینَ کَفَرُوا امرأة نُوحٍ وَامرَأة لُوطٍ</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وأمّا ابنه فلم یظهر منه کفر بدعوة نوح، والذی ذکره اللَّه من أمره مع أبیه وهو فی معزل إنّما هو معصیة بمخالفة أمره علیه السلام ولیس بالکفر الصریح، فمن الجائز أن یظنّ فی حقّه أ نّه من الناجین، لظهور کونه من أبنائه ولیس من الکافرین، فیشمله الوعد الإلهیّ بالنجاة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جانب قد أوحی اللَّه تعالی إلی نوح علیه السلام حکمه المحتوم فی أمر الناس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وَاُوحیَ إلی نُوحٍ أ نّهُ لَن یُؤمنَ مِن قَومِکَ إلّا مَن قَد آمنَ فَلاَ تَبتَئس بِما کَانُوا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وَاصنَع الفُلکَ بأعیُنِنَا وَوَحینَا وَلا تُخَاطِبنِی فی الَّذینَ ظَلَمُوا إنَّهُم مُغرَقُون</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فهل المراد بالَّذین ظلموا الکافرون بالدعوة أو یشمل کلّ ظلم أو هو مبهمٌ مجملٌ یحتاج إلی تفسیر من لدن قائله تعالی؟فکأنّ هذه الاُمور رابته علیه السلام فی أمر ابنه ولم یکن نوح علیه السلام بالَّذی یغفل من مقام ربّه، وهو أحد الخمسة اُولی العزم سادات الأنبیاء، ولم یکن لینسی وحی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تخاطبنی فی الَّذین ظَلموا إنّهم مُغرَقون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لیرضی بنجاة ابنه ولو کان کافراً ماحضاً فی کفره، وهو علیه السلام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 فیما دعا علی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ولو رضی فی ابنه بذلک لرضی بمثله فی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لم یجترئ علیه السلام علی مسألة قاطعة، بل ألقی مسألته کالعارض المستفسر لعدم إحاطته بالعوامل المجتمعة واقعاً علی أمر ابنه، بل بدأ بالنداء باسم الرب لأ نّه مفتاح دعاء المربوب المحتاج السائل،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مِن أهلی وإنّ وعدَک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 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یقضی بنجاة 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خطأ فی أمرک ولا مغمض فی حکمک فما أدری إلی مَ انجرّ أمره؟وهذا هو الأدب الإلهیّ أن یقف العبد علی ما یعلمه، ولا یبادر إلی مسأله ما لا یدری وجه المصلحة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 نوح علیه السلام القول علی وجد منه کما یدلّ علیه لفظ النداء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ونادی نوح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الوعد الإلهیّ ولمّا یزد علیه شیئاً ولا سأل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فأدرکته العصمة الإلهیّة وقطعت علیه الکلام، وفسّر اللَّه سبحانه له معنی قوله فی الوعد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الأهل الصالحون ولیس الابن بصالح، وقد قال تعالی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تخاطبنی فی الَّذین ظَلموا إنّهم مُغرَقون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 نوح علیه السلام بظاهر الأهل، وأن المستثنی منهم هو امرأته الکافرة فقط، ثُمَّ فرّع علیه النهی عن السؤال فیما لیس له به علم، وهو سؤال نجاة ابنه علی ما کان یلوّح إلیه کلامه أ نّه سیسألها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فانقطع عنه السؤال بهذا التأدیب الإلهیّ، واستأنف علیه السلام بکلام آخر صورته صورة التوبة وحقیقته الشکر لما أنعم اللَّه بهذا الأدب الذی هو من النعمة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أعوذُ بکَ أن أسألکَ مَا لَیْسَ لِی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فاستعاذ إلی ربّه ممّا کان من طبع کلامه أن یسوقه إلیه وهو سؤال نجاة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ابنه ولا علم له بحقیقة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الدلیل علی أ نّه لم یقع منه سؤال بعد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أعوذبک أن 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 سؤال ما لیس لی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لتدلّ إضافة المصدر إلی فاعله وقوع الفعل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سأله لکان من حقّ الکلام أن یقابل بالردّ الصریح أو یقال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تعد إلی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وقع نظیره فی موارد من کلامه تعالی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أرنی أنظر إلیک قَالَ لَن تَرَانِی</w:t>
      </w:r>
      <w:r>
        <w:rPr>
          <w:rFonts w:eastAsia="IRNazanin" w:cs="IRNazanin"/>
          <w:color w:val="111111"/>
          <w:sz w:val="28"/>
          <w:szCs w:val="28"/>
          <w:rtl w:val="true"/>
          <w:lang w:bidi="fa-IR"/>
        </w:rPr>
        <w:t xml:space="preserve">» </w:t>
      </w:r>
      <w:r>
        <w:rPr>
          <w:rStyle w:val="FootnoteAnchor"/>
          <w:rtl w:val="true"/>
        </w:rPr>
        <w:footnoteReference w:id="5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تَلقَّونَهُ بألسنَتِکُمْ وَتَقُولُونَ بِأفَواهِکُمْ مَا لَیْسَ لَکُمْ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یَعظُکُمُ اللَّه أن تَعُودُوا لِمثِلِهِ أبَداً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دعاء نوح علیه السلام ما حکاه اللَّه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اغفِرلی وَ لِوَالدَیَّ وَلمَن دَخَلَ بَیتی مُؤمناً وَللمُؤمنینَ والمُؤمنَاتِ وَلاَ تَزدِ الظَالِمینَ إلّا تَباراً</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حکاه اللَّه تعالی عنه فی آخر سورة نوح بعد آیات کثیرة أوردها فی حکایة شکواه علیه السلام الذی بثّه لربّه فیما جاهد به من دعوة قومه لیلاً ونهاراً فیما یقرب من ألف سنة من مدی حیاته، وما قاساه من شدّتهم وکابده من المحنة فی جنب اللَّه سبحانه، وبذل من نفسه مبلغ جهدها، وصرف منها فی سبیل هدایتهم منتهی طوقها فلم ینفعهم دعاؤه إلّا فراراً، ولم یزدهم نصحه إلّا استکباراً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یزل بعد ما بثّه فیهم من النصیحة والموعظة الحسنة وقرعه أسماعهم من الحقّ والحقیقة، ویشکو إلی ربّه ما واجهوه به من العناد والإصرار علی الخطیئة، وقابلوه به من المکر والخدیعة حتّی هاج به الوجد والأسف وأخذته الغیرة الإلهیّة فدعا علیهم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لا تَذَر عَلَی الأرض مِنَ الکَافِرینَ دَیّاراً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تَذَرهُم یُضلُّوا عِبَادَکَ وَلاَ یَلِدُوا إلّا فَاجراً کَفّاراً</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ذکره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إضلالهم عباد اللَّه إن ترکهم اللَّه علی الأرض هو الَّذی ذکره عنهم فی ضمن کلامه السابق المحکیّ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أضلّوا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أضلّوا کثیراً من المؤمنین به فخاف إضلالهم الباقین منهم،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یَلِدُوا إلّا فاجراً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ببطلان استعداد أصلابهم وأرحامهم أن یخرج منها مؤمن،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أخبار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تفرّس نبویّ ووحی 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دعا علی الکافرین لغیرة إلهیّة أخذته، وهو النبیّ الکریم أوّل من جاء بکتاب وشریعة، وانتهض لإنقاذ الدنیا من غمرة الوثنیّة ولم یلبّه من المجتمع البشریّ إلّا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قریب من ثمانین نسمة علی ما فی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أدب هذا الموقف أن لا ینسی المؤمنین بربّه الآخذین بدعوته، ویدعو لهم إلی یوم القیامة بالخیر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بنفسه لأنّ الکلام فی معنی طلب المغفرة لمن یسلک سبیله فهو إمامهم وأمامهم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دلیل علی إیمانهما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دخل بیتی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المؤمنون به من أهل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وللمؤمنین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جمیع المؤمنین أهل التوحید فإنّ قاطبتهم اُمّته، ورهن منّته إلی یوم القیامة، وهو أوّل من أقام الدعوة الدینیة فی الدنیا بکتاب وشریعة، ورفع أعلام التوحید بین الناس، ولذلک حیّاه اللَّه سبحانه بأفضل تحیّته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فعلیه السلام من نبیّ کریم کلّما آمن باللَّه مؤمن، أو عمل له بعمل صالح، وکلّما ذکر للَّه عزّ اسمه اسم، وکلّما کان فی الناس من الخیر والسعادة رسم، فذلک کلّه من برکة دعوته، وذنابة نهضته صلّی‌اللَّه علیه وعلی سائر الأنبیاء والمرسلین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ذلک ما حکاه اللَّه تعالی عن إبراهیم علیه السلام فی محاجّته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أفرَأیتُم مَا کُنتُم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وَآباؤکُمُ الأقَدمُونَ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عَدُوٌّ لِی إلّا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هُوَ یُطعِمُنِی وَیَسقِین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یَشفینِ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یُمیِتُنِی ثمَّ یُحیِینِ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أطمَعُ أن یَغفِر لی خَطیئتِی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وَألحقِنی بِالصّالحِین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لِسَانَ صدقٍ 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وَاجعلنِی مِن وَرَثَةِ جَنَّةِ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وَاغفِر لأبی إنّه کَانَ مِنَ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تُخزنی یَومَ یُبْعَثُون</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یدعو علیه السلام به لنفسه، ولأبیه عن موعدة وعدها إیّاهُ، وقد کان هذا أوّل أمره ولم ییأس بعد من إیمان أبیه، فلمّا تبیّن له أ نّه عدوّ للَّه تبرّأ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بدأ فیه بالثناء علی ربّه ثناءً جمیلاً علی ما هو أدب العبودیّة وهذا أوّل ثناء مفصّل حکاه اللَّه سبحانه عنه علیه السلام وما حکی عنه قبل ذلک لیس بهذا النحو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إنّی بری‌ءٌ ممّا تُشرکُونَ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السَمَاوَاتِ وَالأرضَ</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وقوله لأبیه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سَأستَغفِرُ لَکَ رَبِّی إنّه کَانَ بِیَ حَفیّاً</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استعمل علیه السلام من الأدب فی ثنائه أن أتی بثناء جامع أدرج فیه عنایة ربّه به من بدء خلقه إلی أن یعود إلی ربّه، وأقام فیه نفسه مقام الفقر والحاجة کلّها، ولم یذکر لربّه إلّا الغنی والجود المحض، ومثّل نفسه عبداً داخراً لا یقدر علی شی‌ء، وتقلّبه المقدرة الإلهیّة حالاً إلی حال من خلق ثُمّ إطعام وسقی وشفاء عن مرض ثُمّ إماتة ثُمّ إحیاء ثُمّ إشخاص إلی جزاء یوم الجزاء، ولیس له إلّا الطاعة المحضة والطمع فی غفران الخطیئة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الأدب المراعی فی بیانه نسبة المرض إلی نفسه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مَرضتُ فهو یشفین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نسبته إلیه تعالی فی مثل المقام وهو مقام الثناء</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یخلو عن شی‌ء، والمرض وإن کان من جملة الحوادث وهی لا تخلو عن نسبة إلیه تعالی، لکنّ الکلام لیس مسوقاً لبیان حدوثه حتّی ینسب إلیه تعالی، بل لبیان أنّ الشفاء من المرض من رحمته وعنایته تعالی، ولذلک نسب المرض إلی نفسه والشفاء إلی ربّه بدعوی أ نّه لا یصدر منه إلّا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فی الدعاء واستعمل فیه من الأدب البارع أن ابتدأ باسم الربّ وقصر مسألته علی النعم الحقیقیة الباقیة من غیر أن یلتفت إلی زخارف الدنیا الفانیة، واختار ممّا اختاره ما هو أعظم وأفخم، فسأل الحکم وهو الشریعة واللحوق بالصالحین، وسأل لسان صدق فی الآخرین وهو أن یبعث اللَّه بعده زماناً بعد زمان وحیناً بعد حین من یقوم بدعوته ویروّج شریعته؛ وهو فی الحقیقة سؤال أن یخصّه بشریعة باقیة إلی یوم القیامة، ثُمَّ سأل وراثة الجنّة ومغفرة أبیه وعدم الخزی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أجابه اللَّه تعالی إلی جمیع ما سأله عنه علی ما ینبئ به کلامه تعالی إلّا دعاءه لأبیه، وحاشا ربّ العالمین أن یذکر دعاء عبد من عباده المکرَمین ممّا ذهب سدی لم یستجبه،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أبیکم إبراهیم</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کَلِمَةً باقیَةً فی عَقِبهِ</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اصطّفَینَاهُ فی الدُنیا وإنّهُ فی الآخرة لَمِنَ الصّالِحینَ</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وحیّاه بسلام عامّ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وسیر التاریخ بعده علیه السلام یصدّق جمیع ما ذکره القرآن الشریف من محامده وأثنی فیه علیه، فإنّه علیه السلام هو النبیّ الکریم قام وحده بدین التوحید وإحیاء ملّة الفطرة، وانتهض لهدم أرکان الوثنیة، وکسر الأصنام علی حین اندرست فیه آیات التوحید، وعفت الأیّام فیها رسوم النبوّة، ونسیت الدنیا اسم نوح والکرام من أنبیاء اللَّه، فأقام دین الفطرة علی ساق، وبثّ</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دعوة التوحید بین الناس، ودین التوحید حتّی الیوم، وقد مضی من زمنه ما یقرب من أربعة آلاف سنة حیّ باسمه باقٍ فی عقبه، فإنّ الذی تعرفه الدنیا من دین التوحید هو دین الیهود ونبیّهم موسی، ودین النصاری ونبیّهم عیسی، وهما من آل إسرائیل یعقوب بن إسحاق‌بن إبراهیم‌علیهم السلام، ودین الإسلام والذی بُعث به محمَّدصلی الله علیه وآله وهو من ذریّة إسماعیل بن إبراهیم‌علیهما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ذکره اللَّه من دعائه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الصّالِحین</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یسأل اللَّه فیه ولداً صالحاً، وفیه اعتصام بربّه، وإصلاح لمسألته التی هی بوجه دنیویة بوصف الصلاح لیعود إلی جهة اللَّه وارتضائه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ذکره تعالی من دعائه ما دعا به حین قدم إلی أرض مکّة وقد أسکن إسماعیل واُمّه بها؛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إبرَاهیمُ ربِّ اجَعل هَذَا بَلَداً آمِناً وارزُق أهلَهُ مِنَ الثَمَراتِ مَن آمَنَ مِنهُم بِاللَّه وَالیَوم الآخِر قَالَ وَمَن کَفَرَ فَاُمَتِّعُهُ قَلیلاً ثُمَّ أضطرُّه إلَی عَذَاب النَار وَبِئسَ المَصِیر</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یسأل ربّه أن یتّخذ أرض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یومئذٍ أرض قفرة ووادٍ غیر ذی 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 لنفسه لیجمع بذلک شمل الدین، ویکون ذلک رابطة أرضیة جسمانیة بین الناس وبین ربّهم یقصدونه لعبادة ربّهم، ویتوجّهون إلیه فی مناسکهم، ویراعون حرمته فیما بینهم، فیکون ذلک آیة باقیة خالدة للَّه فی الأرض یذکر اللَّه کلّ من ذکره، ویقصده کلّ من قصده، وتتشخّص به الوجهة، وتتّحد به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والدلیل علی أ نّه علیه السلام یرید بالأمن الأمن التشریعیّ الذی هو معنی اتّخاذه حرماً دون الأمن الخارجیّ من وقوع المقاتلات والحروب وسائر الحوادث المفسدة للأمن المخلّة بالرفاهیة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نُمَکِّن لَهُم حَرَماً آمِناً یُجبَی إلیهِ ثَمَراتُ کُلِّ شی‌ء</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فإنّ فی الآیة امتناناً علیهم بأمن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الحرم وهو المکان الذی احترمه اللَّه لنفسه، فاتّصف بالأمن من جهة ما احترمه الناس لا من جهة عامل تکوینیّ یقیه من الفساد والقتل، والآیة نزلت وقد شاهدت مکّة حروباً مبیدة بین قریش وجرهم فیها، وکذا من القتل والجور والفساد ما لا یحصی، وکذا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یَرَوا أ نّا جَعَلنَا حَرَماً آمِناً وَیُتَخَطَّفُ الناسُ مِن حَولهِم</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أی لا یتخطّفون فی الحرام لاحترام الناس إیّاهُ لمکان الحرمة التی جعلناها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مطلوبه علیه السلام هو أن یکون للَّه فی الأرض حرم تسکنه ذرّیّة، وکان لا یحصل ذلک إلّا ببناء بلد یقصده الناس من کلّ جانب فیکون مجمعاً دینیاً یؤمّونه بالسکونة واللواذ والزیارة إلی یوم القیامة فلذلک سأل أن یجعله بلداً آمناً، وقد کان غیر ذی زرع فسأل أن یرزقهم من الثمرات حتّی یعمّر بسکّانه ولا یتفرّقوا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لمّا أحسّ أنّ دعاءه بهذا التشریف یشمل المؤمن والکافر قیّد مسألته بإیمان المدعو لهم باللَّه والیوم الآخر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 منهم باللَّه والیوم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ذلک کیف یمکن فی بلد لو اتّفق أن یسکن فیه المؤمنون والکفّار معاً واختلفوا، أو إذا قطن فیه الکفّار فقط؟ وکیف یرزقون من الثمرات والأرض بطحاء غیر ذی زرع؟ فلم یتعرّض له فی مسألته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من أدبه علیه السلام فی مقام الدعاء فإنّ من فضول القول أن یعلّم الداعی ربّه کیف یقضی حاجته؟ وما هو الطریق إلی إجابة مسألته؟ وهو ربّ علیم حکیم قدیر إنّما أمره إذا أراد شیئاً أن یقول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اللَّه سبحانه إذ کان یرید أن یقضی حاجته علی السنّة الجاریة فی الأسباب العادیّة ولا یفرّق فیها بین المؤمن والکافر تمّم دعاءه علیه السلام بما قیّد به کلامه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کفرَ فاُمتّعه قلیلاً ثُمّ أضطرُّه إلی عذاب النار وبئس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الدعاء الذی أدّی إلی تشریع الحرم الإلهیّ وبناء الکعبة المقدّسة التی هی أوّل بیت وضع للناس ببکّة مبارکاً وهدیً للعالمین هو إحدی ثمرات همّته العالیة المقدّسة التی امتنّ به علی من بعده من المسلمین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دعا علیه السلام دعاؤه فی آخر عمره علی ما حکاه اللَّه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إبراهیمُ ربِّ اجعَل هَذَا الَبلَدَ آمِناً وَاجنُبنی وَ 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فَمَن تَبِعنی فَإنَّهُ مِنِّی وَمَنَ عَصَانِی فَإنّکَ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وَارزُقْهُمْ مِنَ الثَمَراتِ لَعلّهُم یَشکُرُونَ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تَعَلمُ مَا نُخفِی وَمَا نُعلِنُ وَمَا یَخفَی عَلَی اللَّه مِن شَی‌ء فِی الأرض وَلاَ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الَّذی وَهَبَ لِی عَلَی الکِبَبرِ إسمَاعِیلَ وَ إسحاقَ إنَّ رَبِّی لَسَمِیعٌ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الصَلاة وَمن ذُرِّیَّتی رَبَّنا وَتَقبَّل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اغفِرلی وَلوَالِدَیَّ وَللمُؤمنینَ یَومَ یَقُومُ الحِسَابُ</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ممّا دعا علیه السلام به فی أواخر عمره الشریف وقد بنیت بلدة مکّة، والدلیل علیه قوله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وَهَبَ لی علی الکِبَر إسماعیل وإسحاق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هذا البلدَ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کما فی دعائه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هذا بلداً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استعمل فیه من الأدب تمسّکه بالربوبیّة فی دعائه، وکلّما ذکر ما یختصّ بنفسه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ذکر ما یشارکه فی غیره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الأدب المستعمل فی دعائه أن کلّما ذکر حاجة من الحوائج یمکن أن یسأل لغرض مشروع أو غیر مشروع ذکر غرضه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الصحیح من حاجته، وفیه من إثارة الرحمة الإلهیة ما لا یخفی، 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اجنُبنی وبنیَّ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بعده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إنّهُنّ أضلَلن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إنّی أسکنتُ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لیُقیموا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دعا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تهوی إلیهم وارزقهم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یشکرون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أدبه فیه أ نّه أردف کلّ حاجة ذکرها بما یناسب مضمونها من أسماء اللَّه الحسنی کالغفور والرحیم وسمیع الدعاء، وکرّر اسم الربّ کلّما ذکر حاجة من حوائجه؛ فإنّ الربوبیّة هی السبب الموصول بین العبد وبین اللَّه تعالی، وهو المفتاح لباب کلّ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أدبه فیه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عصانی فإنّک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لم یدع علیهم بشی‌ء یسوء، غیر أ نّه ذکر مع ذکرهم اسمین من أسماء اللَّه تعالی هما الواسطتان فی شمول نعمة السعادة علی کلّ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منه لنجاة اُمّته وانبساط جود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ذلک ما حکاه اللَّه عنه وعن ابنه إسماعیل وقد اشترکا فیه،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یَرَفعُ إبَراهیمُ القَواعِدَ مِنَ البَیتِ وَإسَماعِیلُ رَبَّنا تَقَبَّل مِنَّا إنَّک أنتَ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وَاجعلنَا مُسلمَین لَکَ وَمن ذُرِّیَّتنَا اُمّةً مُسلمةً لَکَ وأرنَا مَنَاسِکَنَا وَتُب عَلَیْنا إنَّک أنتَ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وَابعثْ فِیهم رَسُولاً مِنهُمْ یَتلُو عَلیهِمْ آیاتِکَ وَ یُعَلِّمُهُمْ الْکِتَابَ وَالحِکمَة وَیُزکّیهِم إنَّکَ أنتَ العَزیزُ الحَکیمُ</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دعیا به عند بنائهما الکعبة، وفیه من الأدب الجمیل ما فی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ذلک ما حکاه اللَّه عن إسماعیل علیه السلام فی قصّة الذبح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السَعیَ قَالَ یَا بُنیَّ إنِّی أرَی فی المَنَام أ نِّی أذبَحُکَ فَانظُر مَاذَا تَری قاَلَ یَا أبَت افعَل مَا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تُؤمَر سَتَجدُنی إن شَاء اللَّه مِنَ الصّابِرینَ</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وصدر کلامه وإن کان من أدبه مع أبیه إلّا أنّ الذیل فیما بینه وبین ربّه علی أنّ التأدّب مع مثل إبراهیم خلیل اللَّه علیه السلام تأدّب مع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 لمّا ذکر له أبوه ما رآه فی المنام، وکان أمراً إلهیّاً بدلیل قول إسماعیل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أن یری فیه رأیه، وهو من أدبه علیه السلام مع ابنه فقال له إسماعیل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أ نّه الرأی الذی رآه هضماً لنفسه وتواضعاً لأبیه کأ نّه لا رأی له قبال رأیه، ولذلک صدّر القول بخطابه بالأبوّة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فافعل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مسألته القطعیّة تطییباً لنفس أبیه، ولأ نّه ذکر فی کلامه أ نّه أمرٌ اُمر به إبراهیم، ولا یتصوّر فی حقّ مثله أن یتروّی أو یتردّد فی فعل ما اُمر به دون أن یمتثل أمر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شاء اللَّه من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تطییب آخر لنفس أبیه، وکلّ ذلک من أدبه مع أبیه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تأدّب مع ربّه إذ لم یأت بما وعده إیّاه فی صورة القطع والجزم دون أن استثنی بمشیئة اللَّه، فإنّ فی القطع من غیر تعلیق الأمر بمشیئة اللَّه شائبة دعوی الاستقلال فی السببیّة، ولتخلُ عنها ساحة النبوّة، وقد ذمّ اللَّه لذلک قوماً إذ قطعوا أمراً ولم یعلّقوا کما قال فی قصّة أصحاب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بَلَونَاهُم کَما بَلونَا أصحَابَ الجنَّة إذ أقسَمُوا لَیصرمُنَّها مُصبحِین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یَستَثنُون</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وقد أدّب اللَّه سبحانه نبیّه‌صلی الله علیه وآله فی کتابه بأن یستثنی فی قوله تأدیباً بکنایة عجیبة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تَقُولَنَّ لِشَی‌ء إنِّی فَاعِلٌ ذَلِکَ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یَشَاء اللَّه</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ذلک ما حکاه اللَّه عن یعقوب علیه السلام حین رجع بنوه من مصر وقد ترکوا بنیامین ویهودا بها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تَولَّی عَنهُم وَقَالَ یَا أسَفَا عَلَی یُوسُفَ وَابیَضَّت عَینَاهُ مِنَ الحُزن فَهُوَ کَظیمٌ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تفتؤ تذکُرُ یُوسُفَ حَتّی تکُونَ حَرَضاً أو تکُونَ مِنَ الهَالِکینَ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أشکُو بَثِّی وَحُزنی إلَی اللَّه وأعلَمُ مِنَ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لبنیه إنّ مداومتی علی ذکر یوسف شکایة منّی سوء حالی إلی اللَّه ولست بائس من رحمة ربّی أن یرجعه إلیَّ من حیث لا یحتسب، وذلک أنّ من أدب الأنبیاء مع ربّهم أن یتوجّهوا فی جمیع أحوالهم إلی ربّهم ویوردوا عامّة حرکاتهم وسکناتهم فی سبیله، فإنّ اللَّه سبحانه ینصّ علی أ نّه هداهم إلیه صراطاً مستقیماً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الَّذینَ هَدَی اللَّه</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وقال فی خصوص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وَیَعقُوبَ کُلّاً هَدَینَا</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ثمّ ذکر أنّ اتّباع الهوی ضلال عن سبیل اللَّه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الهَوی فَیُضِلَّکَ عَن سَبیلِ اللَّه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فالأنبیاء وهم المهدیّون بهدایة اللَّه لا یتّبعون الهوی البتّة فعواطفهم النفسانیة وأمیالهم الباطنیة من شهوة أو غضب أو حبّ أو بغض أو سرور أو حزن ممّا یتعلّق بمظاهر الحیاة من مال وبنین ونکاح ومأکل وملبس ومسکن وغیر ذلک، کلّ ذلک واقعة فی سبیل اللَّه لا یقصدون به إلّا اللَّه جلّت عظمته، فإنّما هما سبیلان مسلوکان سبیل یتّبع فیه الحقّ وسبیل یتّبع فیه الهوی،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ذکر اللَّه وسبیل نسیانه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والأنبیاءعلیهم السلام إذ کانوا مهدیّین إلی اللَّه لا یتّبعون الهوی، کانوا علی ذکر من ربّهم لا یقصدون بحرکة أو سکون غیره تعالی، ولا یقرعون بحاجة من حوائج حیاتهم باب غیره من الأسباب بمعنی أ</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نّهم إذا تعلّقوا بسبب لم ینسهم ذلک ربّهم وأنّ الأمر إلیه تعالی لا أ نّهم ینفون الأسباب نفیاً مطلقاً لا یبقی مع ذلک لها وجود فی التصوّر مطلقاً؛ فإنّ ذلک ممّا لا مطمع فیه، ولا أ نّهم یرون ذوات الأشیاء وینفون عنها وصف السببیة؛ فإنّ فی ذلک خروجاً عن صراط الفطرة الإنسانیة، بل التعلّق به أن لا یری لغیره استقلالاً، ویضع کلّ شی‌ء موضعه الذی وضعه اللَّه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کان حالهم‌علیهم السلام ما ذکرنا من تعلّقهم باللَّه حقّ التعلّق تمکّن منهم هذا الأدب الإلهیّ أن یراقبوا مقام ربّهم ویراعوا جانب ربوبیّته فلا یقصدوا شیئاً إلّا للَّه، ولا یترکوا شیئاً إلّا للَّه، ولا یتعلّقوا بسبب إلّا وهم متعلّقون برّبهم قبله ومعه وبعده، فهو غایتهم علی کلّ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أشکُو بثّی وَحُزنی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به أنّ ذکری المستمرّ لیوسف وأسفی علیه لیس علی حدّ ما یغلو أحدکم إذا أصابته مصیبة ففقد نعمة من نعم اللَّه فیذکرها لمن لا یملک منه نفعاً ولا ضرّاً بجهل منه، وإنّما ذلک شکوی منّی إلی اللَّه فیما دخلنی من فقد یوسف، ولیس ذلک مسألة منّی فی أمر لا یکون فإنّی أعلم من اللَّه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ذلک ما حکاه اللَّه عن یوسف الصدّیق حین هدّدته امرأة العزیز بالسجن إن لم یفعل ما کانت تأمره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السِجنُ أحبُّ إلیَّ ممّا یَدعُونَنی إلیه وإلّا تَصرف عَنِّی کَیدَهُنَّ أصْبُ إلیهنَّ وَأکُن مِنَ الجَاهلِین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یذکرعلیه السلام لربّه أنّ أمره یدور عندهنّ فی موقفه ذاک بین السجن وبین إجابتهنّ إلی ما یسألنه، وأ نّه بعلمه الَّذی أکرمه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المحکیّ عنه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 آتیَنَاهُ حُکماً وَ عِلماً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یختار السجن علی إجابتهن، غیر أنّ الأسباب منضودة علی طبق ما یرجونه منه قویّة غالبة، فهی تهدّده بالجهل بمقام ربّه وإبطال ما عنده من العلم باللَّه، ولا حکم فی ذلک إلّا له تعالی کما قال لصاحبیه فی السجن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ولذلک تأدّب علیه السلام ولم یذکر لنفسه حاجة لأ نّه حکم بنحو، بل لوّح إلی تهدید الجهل إیّاه بإبطال نعمة العلم الذی أکرمه بها ربّه، وذکر أنّ نجاته من مهلکة الجهل واندفاع کیدهنّ تتوقّف إلی صرفه تعالی، فسلّم الأمر إلیه وسکت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له ربّه فصرف عنه کیدهنّ وهو الصبوة وإلّا فالسجن، فتخلّص من السجن والصبوة جمیعاً، ومنه یعلم أنّ مراده من کیدهنّ هو الصبوة والسجن جمیعاً، وأمّا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فإنّما هو تمایل قلبیّ إلی السجن علی تقدیر تردّد الأمر وکنایة عن النفرة والمباغضة للفحشاء، ولیس بسؤال منه للسجن کما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أولی من رکوب العاروالعار أولی من دخول النار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کما ربّما یظنّ أ نّه سأل بذلک السجن فقضی له به، والدلیل علی ما ذکرناه قوله تعالی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بَدَا لَهُم مِن بَعدِ مَا رَأوُا الآیات لَیَسجُنُنَّهُ حَتَّی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الآیة أنّ سجنه کان عن رأی بدا لهم بعد ذلک، وقد کان اللَّه سبحانه صرف عنه قبل ذلک کیدهنّ بالدعوة إلی أنفسهنّ والتهدید بالسجن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ما حکی اللَّه سبحانه من ثنائه ودعائه علیه السلام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دَخَلُوا عَلَی یُوسُفَ آوی إلیهِ أبویه وَقَالَ ادخُلُوا مِصرَ إن شَاء اللَّه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أبَویهِ عَلَی العَرش وَخرُّوا لهُ سُجّداً وَقَالَ یَا أبَتِ هَذَا تأویلُ رُؤیَایَ مِن قبلُ قَد جَعَلَهَا رَبِّی حَقّاً وَقَد أحسَنَ بی إذ أخرَجَنی مِنَ السجِن وَجَاء</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بِکُمْ مِنَ البَدو مِن بَعد أن نَزَغَ الشّیطَانُ بینی وبین إخوَتی إنّ رَبّی لَطیفٌ لِمَا یَشَاءُ إنّهُ هُوَ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آتیتَنِی مِن المُلک وَعَلّمتَنِی مِن تَأویل الأحَادیثِ فَاطِرَ السَمَاوَاتِ وَالأرض أنتَ وَلیِّی فی الدنیَا وَالآخِرَة تُوَفَّنِی مُسلِماً وَألحِقْنِی بِالصّالِحینَ</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فلیتدبّر الباحث فیما یعطیه الآیات من أدب النبوّة ولیمثّل عنده ما کان علیه یوسف‌علیه السلام من الملک ونفوذ الأمر وما کان علیه أبواه من توقان النفس إلی لقائه، وما کان علیه إخوته من التواضع وهم جمیعاً علی ذکر من تاریخ حیاته من حین فقدوه إلی حین وجدوه وهو عزیز مستوٍ علی عرش العزّة والهیمنة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یشقّ‌علیه السلام فماً بکلام إلّا ولربّه فیه نصیب أو کلّ النصیب إلّا ما أصدره من الأمر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مِصرَ إن شَاء اللَّه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بالدخول وحکم لَهُم بالأمن، ولم یستتمّ الکلام حتّی استثنی فیه بمشیئة اللَّه لئلا یوهم الاستقلال فی الحکم دون اللَّه، وهوعلیه السلام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شرع فی الثناء علی ربّه فیما جری علیه منذ فارقهم إلی أن اجتمع بهم وبدأ فی ذلک بقصّة رؤیاه وتحقّق تأویلها وصدّق فیه أباه لا فیما عبّرها به فقط بل حتّی فیما ذکره فی آخر کلامه من علم اللَّه وحکمته توغّلاً منه فی الثناء علی ربّه حیث قال له أبوه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وکَذَلکَ یَجتَبِیکَ رَبُّکَ وَیُعلِّمُکَ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عَلِیمٌ حَکِیم</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وقال له یوسف هاهنا بعد ما صدّقه فیما عبّر به رؤیاه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رَبّی لَطِیفٌ لِمَا یَشَاءُ إنّهُ هُوَ العَلِیمُ الحَکِیمُ</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أشار إلی إجمال ما جری علیه مابین رؤیاه وتأویلها فنسبها إلی ربّه ووصفها بالحسن، وهو من اللَّه إحسان، ومن ألطف أدبه توصیفه ما لقی من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إخوته من حین ألقوه فی غیابة الجبّ إلی أن شروه بثمن بخس دراهم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واتّهموه بالسرقة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نَزَغَ الشیطانُ بینی وبین إخوتی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یزل یذکر نِعمَ ربّه ویثنی علیه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وربّی حتّی غشیه الوله وأخذته جذبة إلهیّة فاشتغل بربّه وترکهم کأ نّه لا یعرفهم،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آتیتنی من المُلک وعَلّمتنی من تأویل الأحادیث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فأثنی علی ربّه بحاضر نِعَمه عنده، وهو المُلک والعِلم بتأویل الأحادیث، ثُمّ انتقلت نفسه الشریفة من ذِکر النِعمِ إلی أنّ ربّه الذی أنعم علیه بما أنعم لأ نّه فاطر السماوات والأرض، ومخرج کلّ شی‌ء من العدم البحت إلی الوجود من غیر أن یکون لشی‌ء من الأشیاء جدة من نفسه یملک به ضرَّاً أو نفعاً أو نعمة أو نقمة أو صلاحیة أن یدبّر أمر نفسه فی دنیا أو 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کان فاطر کلّ شی‌ء فهو ولیّ کلّ شی‌ء، ولذلک ذکر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عبدٌ داخر لا یملک تدبیر نفسه فی دنیا ولا آخرة بل هو تحت ولایة اللَّه سبحانه یختار له من الخیر ما یشاء ویقیمه أیّ مقام أراد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ولیِّی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ذکر ماله من مسألة یحتاج فیها إلی ربّه وهو أن ینتقل من الدنیا إلی الآخرة وهو فی حال الإسلام إلی ربّه علی حدّ ما منحه اللَّه آباءه إبراهیم وإسماعیل وإسحاق ویعقوب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اصطّفَینَاهُ فی الدُنیا وإنّه فی الآخرة لَمِنَ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الاصطفاء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أسلَمتُ لِربِّ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وَوَصّی بِهَا إبرَاهِیمُ بَنِیهِ وَیَعقُوبُ یَا بَنیَّ إنَّ اللَّه اصطَفَی لَکُمُ الدِینَ فَلاَ تَمُوتُنَّ إلاَّ وَأنْتُمْ مُسلِمُونَ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 وألحقنی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التوفّی علی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ثُمَّ اللحوق بالصالحین، وهو الذی سأله جدّه إبراهیم علیه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حُکماً وألحِقنی بالصالحین</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فاُجیب إلیه کما فی الآیات المذکورة آنفاً وهذا آخر ما ذکر اللَّه من حدیثه وختم به قصّته، وأنّ إلی ربّک المنتهی، وهذا ممّا فی السیاقات القرآنیة من عجیب 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ذلک ما حکاه اللَّه سبحانه عن نبیّه موسی‌علیه السلام فی أوائل نشوئه بمصر حین وکز القبطیّ فقضی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إنّی ظَلَمتُ نَفِسی فَاغفِر لِی فَغَفَرَ لَهُ إنّهُ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وقوله حین فرّ من مصر فبلغ مدین وسقی لابنتّی شعیب ثُمّ تولّی إلی الظلّ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استعمل‌علیه السلام فی مسألتیه من الأدب بعد الالتجاء باللَّه والتعلّق بربوبیّته أن صرّح فی دعائه الأوّل بالطلب لأ نّه کان متعلّقاً بالمغفرة واللَّه سبحانه یحبّ أن یُستغفر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وَاستَغفِرُوا اللَّهَ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وهو الذی دعا إلیه نوح ومَن بعده من الأنبیاءعلیهم السلام ولم یصرّح بحاجته بعینه فی دعائه الثانی الذی ظاهره بحسب دلالة المقام أ نّه کان یرید رفع حوائج الحیاة کالغذاء والمسکن مثلاً، بل إنّما ذکر الحاجة ثُمَّ سکت، فما للدنیا عنداللَّه من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قوله‌علیه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ظلمتُ نفسی فاغفرلی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یجری فی الاعتراف بالظلم وطلب المغفرة مجری قول آدم وزوجته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 وَإن لَم تَغفِر لَنَا وَتَرحَمْنَا لَنکُوننَّ مِنَ الخَاسِرین</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بمعنی أنّ المراد بالظلم هو ظلمه علی نفسه لاقترافه عملاً یخالف مصلحة حیاته کما أن الأمر کان علی هذا النحو فی آدم وزوجته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موسی علیه السلام إنّما فعل ما فعل قبل أن یبعثه اللَّه بشریعته الناهیة عن القتل وإنّما قتل نفساً کافرة غیر محترمة، ولا دلیل</w:t>
      </w:r>
    </w:p>
    <w:p>
      <w:pPr>
        <w:pStyle w:val="BookText"/>
        <w:rPr/>
      </w:pPr>
      <w:r>
        <w:rPr>
          <w:rFonts w:ascii="IRNazanin" w:hAnsi="IRNazanin" w:eastAsia="IRNazanin"/>
          <w:color w:val="111111"/>
          <w:sz w:val="28"/>
          <w:sz w:val="28"/>
          <w:szCs w:val="28"/>
          <w:rtl w:val="true"/>
          <w:lang w:bidi="fa-IR"/>
        </w:rPr>
        <w:t>علی وجود النهی عن مثل هذا القتل قبل شریعته، وکان الأمر فی عصیان آدم وزوجته علی هذه الوتیرة فقد ظلما أنفسهما بالأکل من الشجرة قبل أن یشرّع اللَّه شریعة بین النوع الإنسانی، فإنّما أسّس اللَّه الشرائع کائنة ما کانت بعد هبوطهما من الجنّة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ومجرّد النهی عن اقتراب الشجرة لا دلیل علی کونه مولویّاً مستلزماً لتحقّق المعصیة المصطلحة بمخالفته، مع أنّ القرائن قائمة علی کون النهی المتعلّق بهما إرشادیاً کما فی آیات سورة طه علی ما بیّناه فی تفسیر قصّة جنّة آدم فی الجزء الأوَّل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الکتاب الإلهیّ نصّ فی کون موسی علیه السلام مخلصاً، وأنّ إبلیس لا سبیل له إلی إغواء المخلصین من عباد اللَّه تعالی ومن الضروریّ أن لا معصیة بدون إغواء إبلیس؛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مُوسَی إنّهُ کَانَ مُخلَصاً وَکَانَ رَسُولاً نَبِیّاً</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فَبِعزَّتکَ لاُغوینَّهُم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یظهر أنّ المراد بالمغفرة المسؤولة فی دعائه کما فی دعائهماعلیهم السلام لیست هی إمحاء العقاب الذی یکتبه اللَّه علی المجرمین کما فی المعاصی المولویة بل إمحاء الآثار السیّئة التی کان یستتبعها الظلم علی النفس فی مجری الحیاة، فقد کان موسی‌علیه السلام یخاف أن یفشو أمره ویظهر ما هو ذنب له عندهم، فسأله تعالی أن یستر علیه ویغفره، والمغفرة فی عرف القرآن أعمّ من إمحاء العقاب بل هی إمحاء الأثر السّی‌ء کائناً ما کان، ولا ریب أنّ أمر الجمیع بیداللَّه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ونظیر هذا من وجه قول نوح علیه السلام فیما تقدّم 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تغفر لی وترحمنی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وإن لم تؤدّبنی بأدبک، ولم تعصمنی بعصمتک ووقایتک وترحمنی بذلک أکن من الخاسرین، فافهم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دعاؤه‌علیه السلام أوّل ما اُلقی إلیه الوحی وبعث بالرسالة إلی قومه علی ما حکاه اللَّه،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وَأشرکهُ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وَنَذکُرَکَ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کُنتَ بِنَا بَصِیراً</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ینصح‌علیه السلام لما بعث لها من الدعوة الدینیة ویذکر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یفیده الکلام بإعانة من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کنت بصیراً بحالی أنا وأخی، أ نّا منذ نشأنا نحبّ تسبیحک، وقد حمّلتنی اللیلة ثقل الرسالة وفی نفسی من الحدّة وفی لسانی من العقدة ما أنت أعلم به، وإنّی أخاف أن یکذّبونی إن دعوتهم إلیک وبلّغتهم رسالتک؛ فیضیق صدری ولا ینطلق لسانی، فاشرح لی صدری، ویسّرلی أمری، وهذا رفع التحرّج الذی ذکره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عَلَی النَبِیِّ مِنَ حَرَج فیمَا فَرَضَ اللَّه لَهُ سُنَّةَ اللَّه فِی الَّذینَ خَلَوا مِن قَبل</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واحلل عقدة من لسانی یفقهوا قولی، وأخی هارون أفصح منّی لساناً وهو من أهلی فأشرکه فی هذا الأمر واجعله وزیراً لی، کی نُسبّحک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کنّا نحبّه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ونذکرک عند ملأ الناس بالتعاضد کثیراً؛ فهذا محصّل ما سأله‌علیه السلام ربّه من أسباب الدعوة والتبلیغ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والأدب الذی استعمل فیه أن ذکر غایته وغرضه من أسئلته لئلّا یوهم کلامه أ نّه یسأل ما یسأل لنفسه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 نُسبِّحک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ونذکرک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علی صدقه فی دعواه بعلم اللَّه نفسه بإلقاء أنفسهما بین یدیه وعرضها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کنت بنا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السائل المحتاج نفسه فی حاجتها علی المسؤول الغنیّ الجواد من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أقوی ما یهیّج عاطفة الرحمة لأ نّه یفید إراءة نفس الحاجة فوق ما یفیده ذکر الحاجة باللسان الذی لا یمتنع علیه أن یکذب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ما حکی اللَّه عنه ممّا دعا به علی فرعون وملئه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مُوسَی رَبَّنا إنَّک آتَیتَ فِرَعونَ وَمَلأهُ زینَةً وَأمَوالاً فی الحَیاة الدُّنیا رَبَّنا لِیُضِلُّوا عَن سَبیلِکَ رَبَّنا اطمِسْ عَلَی أمَوالهِم واشدُد عَلَی قُلُوبهِم فَلا یُؤمنُوا حَتّی یَرَوُا العَذَابَ الألیم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اُجِیبت دَعوَتُکُما فَاستَقِیمَا وَلاَ تَتَّبِعَانَ سَبِیلَ الَّذینَ لاَ یَعلَمُونَ</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لموسی وهارون ولذلک صدّر بکلمة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ویدلّ علی ما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قد اُجیبَت دعوتُکما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دعیا أوّلاً علی أموالهم أن یطمس اللَّه علیها ثُمّ علی أنفسهم أن یشدّ اللَّه علی قلوبهم فلا یؤمنوا حتّی یروا العذاب الألیم فلا یقبل إیمانهم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أی انتقم منهم بتحریم الإیمان علیهم بمفاجأة العذاب کما حرّموه علی عبادک بإضلالهم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أشدّ ما یمکن أن یدعی به علی أحد، فإنّه الدعاء بالشقوة الدائمة ولا شی‌ء شرّاً منه بالنسبة إلی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بالشرّ غیر الدعاء بالخیر حکماً؛ فإنّ الرحمة الإلهیة سبقت غضبه، وقد قال لموسی فیما أوحی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عَذَابی اُصِیبُ بهِ مَن أشَاء وَرَحمتِی وَسعَت کُلَّ شَی‌ء</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فسعة الرحمة الإلهیة تقضی بکراهیة إصابة الشرّ والضرّ لعبد من عباده وإن کان ظالماً، ویشهد بذلک ما یفیض اللَّه سبحانه من نِعَمه علیهم وسترهم بکرمه وأمره عباده بالحلم والتصبّر عند جهالتهم وخرقهم، اللَّهمّ إلّا فی إقامة حقّ لازم، أو عند اضطرار فی مظلمة إذا کانوا علی علم بأنّ مصلحة ملزمة کمصلحة الدین أو أهل الدین تقتضی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جهات الخیر والسعادة کلّما کانت أرقّ لطافة وأدقّ رتبة کانت أوقع عند النفوس بالفطرة الّتی فطر اللَّه الناس علیها، بخلاف جهات الشرّ والشقاء؛ فإنّ الإنسان بحسب طبعه یفرّ من الوقوف علیها، ویحتال أن لا یلتفت إلی أصلها فضلاً عن تفاصیل خصوصیّاتها، وهذا المعنی یوجب اختلاف الدعاءین، أعنی الدعاء بالخیر والدعاء بالشرّ من حیث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أدب الدعاء بالشرّ أن تذکر الاُمور التی بعثت إلی الدعاء بالتکنیة وخاصّة فی الاُمور الشنیعة الفظیعة بخلاف الدعاء بالخیر؛ فإنّ التصریح بعوامل الدعاء فیه هو المطلوب، وقد راعاه علیه السلام فی دعائه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لِیُضِلُّوا عن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یأت بتفاصیل ما کانت تأتی به آل فرعون من الفظائع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أدبه الإکثار من الاستغاثة والتضرّع، وقد راعاه فیما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وتکرّره مرّات فی دعائه علی قصره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أدبه أن لا یقدم علیه إلّا مع العلم بأ نّه علی مصلحة الحقّ من دین أو أهله من دون أن یجری علی ظنّ أو تهمة، وقد کان علیه السلام علی علم منه، وقد قال اللَّه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أرَینَاهُ آیَاتِنَا کُلَّها فکَذَّبَ وَأبَی</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وکأ نّه لذلک أمره اللَّه سبحانه وأخاه عند ما أخبرهما بالإستجابة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فَاستَقِیما وَلا تَتَّبِعَانَ سَبیلَ 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دعاء موسی ما حکاه اللَّه عنه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وَاختَارَ مُوسَی قَومَهُ سَبعِینَ رَجُلاً لِمیقَاتِنَا فَلمّا أخذَتهُمُ الرَجفَة قَالَ رَبِّ لو شئتَ أهلکتَهُم مِن قَبلُ وَإیَّایَ أتُهلِکُنَا بِمَا فَعَلَ السُفَهَاء مِنّا إن هِیَ إلّا فِتنَتُکَ تُضِلُّ بِهَا مَن تَشَاء وَتَهدِی مَن تَشَاء أنتَ وَلِیُّنا فَاغفِر لَنا وَارحَمنَا وَأنتَ خَیرُ الغَافِرینَ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وَاکتُب لَنَا فی هَذِهِ الدُّنیا حَسَنَة وَفی الآخِرَة إنَّا هُدنَا إلَیکَ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یبتدی‌ء الدعاء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الموقف لمّا کان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موقفاً صعباً قد أخذهم الغضب الإلهیّ والبطش الذی لا یقوم له شی‌ء، وما مسألة المغفرة والرحمة من سیّد ساخط قد هتکت حرمته واُهین علی سؤدده کمسألة من هو فی حال سویّ؛ فلذلک قدّم علیه السلام ما تسکن به فورة الغضب الإلهیّ حتّی یتخلّص إلی طلب المغفرة والرحمة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لَو شِئتَ أهلکتَهُم مِن قبلُ وإیّای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تدلّ علیه قرینة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 نفسی ونفوسهم جمیعاً قبض قدرتک وطوع مشیئتک؛ لو شئت أهلکتهم وأنا فیهم قبل الیوم کما أهلکتهم الیوم وأبقیتنی؛ فماذا أقول لقومی إذا رجعت إلیهم واتّهمونی بأ نّی قتلتهم، وحالهم ما أنت أعلم به؟ وهذا یبطل دعوتی ویحبط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عدّ علیه السلام إهلاک السبعین إهلاکاً له ولقومه، فذکر أ نّهم سفهاء من قومه لایعبأ بفعلهم، فأخذ ربّه برحمته حیث لم یکن من عادته تعالی أن یهلک قوماً بفعل السفهاء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إلّا مورداً من موارد الامتحان العامّ الذی لایزال جاریاً علی الإنسان فیضلّ به کثیر، ویهتدی به کثیر، ولم تقابلها إلّا بالصفح والستر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کان بیدک أمر نفسی ونفوسنا تقدر علی إهلاکنا متی شئت، وکانت هذه الواقعة غیر بدع فی مسیر امتحانک العامّ الذی یعقّب ضلال قوم وهدایة آخرین، ولا ینتهی إلّا إلی مشیئتک، فأنت ولیّنا الذی یقوم بأمرک ومشیئتک تدبیر اُمورنا، ولا صنع لنا فیها؛ فاقض فینا بالمغفرة والرحمة، فإنّ من جملة صفاتک أ نّک خیر الغافرین، واکتب لنا فی هذه الدنیا عیشة آمنة من العذاب، وهی التی یستحسنها من أحاط به غمر السخط الالهیّ، وفی الآخرة حسنة بالمغفرة والجنّة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ما ساقه علیه السلام فی مسألته، وقد أخذتهم الرجفة وشملتهم البلیة، فانظر کیف استعمل جمیل أدب العبودیة واسترحم ربّه،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یزل یستوهب الرحمة، ویسکّن بثنائه فورة السخط الإلهیّ حتّی اُجیب إلی ما لم یذکره من الحاجة بین ما ذکره، وهو إعادة حیاتهم إلیهم بعد الإهلاک، واُوحی إلیه بما حکاه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عَذَابِی اُصِیبُ بهِ مَن أشَاءُ وَرَحمَتِی وَسِعَت کُلَّ شَی‌ء فَسأکتُبُها لِلَّذینَ یَتَّقُونَ وَیُوتُونَ الزکَاة وَالَّذینَ هُم بِآیاتِنَا یُؤمنُونَ</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فما ظنّک به تعالی بعد ما قال لموسی علیه السلام جواباً لمسألته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ورحمتی وسِعت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ذکر تعالی صریح عفوه عن هؤلاء، وإجابته إلی مسألة موسی علیه السلام بإعادة الحیاة إلیهم وقد اُهلکوا وردّهم إلی الدنیا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قُلتُم یَا مُوسَی لَن نُؤمَن لَکَ حَتّی نَرَی اللَّه جَهرَة فأخَذَتْکُم الصّاعِقَةُ وأنتُم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بَعَثنَاکُم مِنْ بَعدِ مَوتکُم لَعَلَّکُمْ تَشکُرُونَ</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ویقرب من ذلک ما فی 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استعمل علیه السلام من الأدب فی کلامه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تُضِلُّ بها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یذکر أنّ ذلک من سوء اختیار هؤلاء الضالّین لینزّهه تعالی لفظاً کما کان ینزّهه قلباً فیکون علی حدّ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بهِ کَثِیراً وَیَهدِی بهِ کَثِیراً وَمَا یُضِلُّ بِهِ إلّا الفَاسِقِینَ</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لأنّ المقام کان یصرفه عن التعرّض إلّا لکونه تعالی ولیّاً علی الإطلاق ینتهی إلیه کلّ التدبیر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یورد فی الذکر أیضاً عمدة ما فی نفسه من المسألة وهو أن یحییهم اللَّه سبحانه بعد الإهلاک لأنّ الموقف علی ما کان فیه من هول وخطر کان یصرفه عن الاسترسال، وإنّما أشار إلیه إشارة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لو شئت أهلکتهم وإیّای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دعائه‌علیه السلام ما دعا به حین رجع إلی قومه من المیقات فوجدهم قد عبدوا العجل من بعده، وقد کان اللَّه سبحانه أخبره بذلک،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وَألقَی الألوَاحَ وَأخَذَ بِرَأسِ أخیهِ یَجُرُّهُ إلیهِ قالَ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اُمَّ إنَّ القومَ استَضعَفُونی وکَادُوا یَقتُلُونَنِی فَلاَ تُشمِت بِیَ الأعَداء وَلاَ تَجعَلنِی مَعَ القَوم الظَالِمینَ</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فعند ذلک رقّ له ودعا له ولنفسه لیمتازا بذلک من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اغفِرلی وَلأخِی وَأدخِلنَا فی رَحمَتِکَ وَأنتَ أرحَمُ الرَاحِمینَ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یکن یرید التمیّز منهم وأن یدخلهما اللَّه فی رحمته إلّا لما کان یعلم أنّ الغضب الإلهیّ سینال القوم لظلمهم کما ذکره اللَّه بقوله بعد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اتّخذُوا العِجلَ سیَنَالُهُم غَضَبٌ مِن رَبِّهِم و ذِلَّةٌ فی الحَیَاة الدُنیَا</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ویعرف بما تقدّم وجوه من الأدب فی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دعائه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فی معنی الدعاء علی قومه إذ قالوا له حین أمرهم بدخول الأرض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 إنّا لَن نَدخُلَّها أبداً مَا دَامُوا فِیهَا فَاذهَب أنتَ وَرَبُّکَ فَقاتِلاً إنّا هَاهُنا قَاعِدُونَ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حکاه اللَّه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إنِّی لا أملِکُ إلّا نَفسِی وأخی فَافرُق بَینَنَا وَبَینَ القَوم الفَاسِقِینَ</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أخذ علیه السلام بالأدب الجمیل حیث کنّی عن الإمساک عن أمرهم وتبلیغهم أمر ربّهم ثانیاً بعد ما جبّهوا أمره الأوّل بأقبح الردّ وأشنع القول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لا أملک إلّا نَفسِی وَأخِی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یطیعنی فیما أمرته إلّا نفسی وأخی أی إنّهم ردّوا علیّ بما لا مطمع فیهم بعده، فها أنا أکفّ عن أمرهم بأمرک وإرشادهم إلی ما فیه صلاح جماعتهم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نسب ملک نفسه وأخیه إلی نفسه لأنّ مراده من الملک بقرینة المقام ملک الطاعة، ولو کان هو الملک التکوینیّ لم ینسبه إلی نفسه إلّا مع بیان أنّ حقیقته للَّه سبحانه، وإنّما له من الملک ما ملّکه اللَّه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عرض لربّه من نفسه الإمساک والیأس عن إجابتهم إلیه أحال الحکم فی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فَافرُق بَینَنَا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وَبَینَ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ذلک ما دعا به شعیب علیه السلام علی قومه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بَینَنَا وَبَینَ قَومنَا بِالحَقِّ وَأنتَ خَیرُ الفَاتِحِینَ</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استنجاز منه للوعد الإلهیّ بعد ما یئس من نجاح دعوته فیهم، ومسألة للقضاء بینه وبینهم بالحقّ علی 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اُمّة رَسولٌ فَإذَا جَاء رَسُولُهُم قُضِیَ بَینَهُم بِالقِسطِ وَهُمْ لاَ یُظلَمُون</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نّه ضمّ المؤمنین به إلی نفسه، وقد کان الکافرون من قومه هدّدوا إیّاهُ والمؤمنین به جمیعاً إذ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لَنُخرجنَّکَ یَا شُعَیبُ وَالَّذینَ آمنُوا مَعَکَ مِن قَریَتِنَا أو لَتعُودُنَّ فی مِلّتِنَا</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فضمّهم إلی نفسه وهاجر قومه فی عملهم وسار بهم إلی ربّه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استمسک فی دعائه باسمه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الفاتحین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أنَّ التمسّک بالصفة المناسبة لمتن الدعاء تأیید بالغ بمنزلة الإقسام، وهذا بخلاف قول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لا أملِکُ إلّا نَفسِی وَأخِی فَافرُق بَینَنا وَبَینَ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آنفاً، لما تقدّم أنّ لفظه علیه السلام لیس بدعاء حقیقة بل هو کنایة عن الإمساک عن الدعوة وإرجاع للأمر إلی اللَّه فلا مقتضی للإقسام بخلاف قول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ذلک ما حکاه اللَّه من ثناء داود وسلیمان علیهما السلام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 دَاوُدَ وَسُلَیمَانَ عِلماً وَقَالا الحَمدُ للَّه الَّذی فَضَّلنَا عَلی کَثِیر مِن عِبَادهِ المؤمنین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الأدب فی حمدهما وشکرهما ونسبة ما عندهما من فضیلة العلم إلی اللَّه سبحانه ظاهر؛ فلم یقولا مثل ما حکی عن غیرهما کقول قارون لقومه إذ وعظوه أن لایستکبر فی الأرض بماله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اُوتیتُهُ عَلی عِلم عِندی</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وکما حکی اللَّه عن قوم 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جَاءتُهُم رُسُلُهُم بِالبَیِّناتِ فَرحُوا بِمَا عِندَهُم مِنَ العِلمِ وَحَاقَ بِهِمِ مَا کَانُوا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یَستَهزئون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ضیر فی الحمد علی تفضیل اللَّه إیّاهما علی کثیر من المؤمنین؛ فإنّه من ذکر خصوص النعمة وبیان الواقع، ولیس ذلک من التکبّر علی عباد اللَّه حتّی یلحق به ذمّ، وقد ذکر اللَّه عن طائفة من المؤمنین سؤال التفضیل ومدحهم علی علوّ طبعهم وسموّ همّتهم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یَقولونَ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لِلمُتَّقِینَ إمَاماً</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ذلک ما حکاه عن سلیمان علیه السلام فی قصّة النملة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أتَوا عَلَی وَادِ النَمل قَالَت نَملَةٌ یَا أیُّهَا النَملُ ادخُلُوا مَساکِنَکُمْ لا یَحطِمَنَّکُمْ سُلیمَانُ وَجُنُودُهُ وَهُمْ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ضَاحِکاً مِن قَولهَا وَقَالَ رَبِّ أوزعنی أن أشکُر نِعمَتَکَ الَّتِی أنعَمتَ عَلیّ وَعَلی وَالِدَیَّ وَأن أعمَلَ صَالِحاً تَرضَاهُ وأدخِلنِی بِرَحمَتِکَ فی عِبَادِکَ الصَالِحین</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ذکّرته النملة بما قالته ماله من الملک العظیم الذی شیّدت أرکانه بتسخیر الریح تجری بأمره، والجنّ یعملون له ما یشاء، والعلم بمنطق الطیر وغیره، غیر أنّ هذا الملک لم یقع فی ذکره علیه السلام فی صورة أجلی اُمنیّة یبلغها الإنسان کما فینا ولم ینسه عبودیّته ومسکنته، بل إنّما وقع فی نفسه فی صورة نعمة أنعمها علیه ربّه فذکر ربّه ونعمته التی أنعمها علیه وعلی والدیه بما خصّهم به، وهو من مثله علیه السلام والحال هذا الحال أفضل الأدب مع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ذکر نعمة ربّه، وهی وإن کانت کثیرة فی حقّه غیر أنّ مورد نظره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والمقام ذاک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الملک العظیم والسلطة القاهرة، ولذلک ذکر العمل الصالح وسأل ربّه أن یوزعه لیعمل صالحاً؛ لأنّ العمل الصالح والسیرة الحسنة هو المطلوب ممّن استوی علی عرش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کلّه سأل ربّه أوّلاً أن یوزعه علی شکر نعمته، وثانیاً أن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یعمل صالحاً، ولم یرض بسؤال العمل الصالح دون أن قیّده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عبد لا شغل له بغیر ربّه، ولا یرید الصالح من العمل إلّا لأنّ ربّه یرضاه، ثُمَّ تمّم مسألة التوفیق لصلاح العمل بمسألة صلاح الذات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وأدخلنی برحمتک فی عبادک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ذلک ما حکاه اللَّه عن یونس علیه السلام وقد دعا به وهو فی بطن الحوت الذی التقمه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یقصّه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 ربّه أن ینزل علی قومه العذاب فأجابه إلی ذلک فأخبرهم به، فلمّا أشرف علیهم العذاب بالنزول تابوا إلی ربّهم فرفع عنهم العذاب، ولمّا شاهد یونس ذلک ترک قومه وذهب لوجهه حتّی رکب السفینة، فاعترضها حوت فساهمهم فی أن یدفعوا الحوت بإلقاء رجل منهم إلیه لیلتقمه وینصرف عن الباقین، فخرجت القرعة باسمه فاُلقی فی البحر فالتقمه الحوت، فکان یسبّح اللَّه فی بطنه إلی أن أمره اللَّه أن یلقیه إلی ساحل البحر، ولم یکن ذلک إلّا تأدیباً إلهیّاً یؤدّب به أنبیاءه علی حسب ما یقتضیه مختلف أحوالهم، وقد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فَلولا أ نَّهُ کانَ مِنَ المُسبِّحینَ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لَلَبِثَ فی بَطنِهِ إلَی یَوم یُبَعثُونَ</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فکان حاله فی ترکه العود إلی قومه، وذهابه لوجهه یمثّل حال عبد أنکر علی ربّه بعض عمله فغضب علیه فأبق منه وترک خدمته وما هو وظیفة عبودیّته، فلم یرتض اللَّه له ذلک فأدّبه، فابتلاه وقبض علیه فی سجن لا یقدر فیه أن یتوسّع قدر أنملة فی ظلمات بعضها فوق بعض فنادی فی الظلمات أن لا إله إلّا أنت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سبحانک إنّی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ذلک کلّه إلّا لأن یتمثّل له علی خلاف ما کان یمثّله حاله أنّ اللَّه سبحانه قادر علی أن یقبض علیه ویحبسه حیث شاء، وأن یصنع به ما شاء فلا مهرب من اللَّه سبحانه إلّا إلیه، ولذلک لقّنه الحال الذی تمثّل له وهو فی سجنه من بطن الحوت أن یقرّ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هو المعبود الذی لا معبود غیره، ولا مهرب عن عبودیّته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یناده تعالی بالربوبیة، وهذا أوحد دعاء من أدعیة الأنبیاء علیهم السلام لم یصدر باسم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ما جری علیه الحال من ترکه قومه إثر عدم إهلاکه تعالی إیّاهم بما أنزل علیهم من العذاب؛ فأثبت الظلم لنفسه ونزّه اللَّه سبحانه عن کلّ ما فیه شائبة الظلم والنقص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إنّی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یذکر مسألته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الرجوع إلی مقامه العبودیّ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لنفسه دون لیاقة الاستعطاء واستحقاق العطاء استغراقاً فی الحیاء والخجل، والدلیل علی مسألته قوله تعالی بعد الآیة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 لَهُ وَنَجَّینَاهُ مِنَ الغَمَّ</w:t>
      </w:r>
      <w:r>
        <w:rPr>
          <w:rFonts w:eastAsia="IRNazanin" w:cs="IRNazanin"/>
          <w:color w:val="111111"/>
          <w:sz w:val="28"/>
          <w:szCs w:val="28"/>
          <w:rtl w:val="true"/>
          <w:lang w:bidi="fa-IR"/>
        </w:rPr>
        <w:t xml:space="preserve">»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والدلیل علی أنّ مسألته کانت هی الرجوع إلی سابق مقامه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فَنَبذناهُ بالعَراء وهو سقیم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وَأنبتنَا عَلَیهِ شَجَرةً مِن یَقطِین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وَأرسَلنَاهُ إلَی مائةِ ألفٍ أو یَزیدُون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بِهِ فَمتّعنَاهُمْ إلَی حِین</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ذلک ما ذکره اللَّه تعالی عن أیّوب علیه السلام بعد ما أزمنه المرض وهلک عنه ماله وولده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وَأیُّوبَ إذ نَادَی رَبَّهُ أنِّی مسَّنِیَ الضُرُّ وَأنتَ أرحَمُ الرَاحمین</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التأدّب فیه ظاهرة ممّا تقدّم بیانه، ولم یذکر علیه السلام حاجته صریحاً علی حدّ ما تقدّم من أدعیة آدم ونوح وموسی ویونس علیهم السلام هضماً لنفسه واستحقاراً لأمره، وأدعیة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الأنبیاء کما تقدّم ویأتی خالیة عن التصریح بالحاجة إذا کان ممّا یرجع إلی اُمور الدنیا وإن کانوا لا یریدون شیئاً من ذلک اتّباعاً لهوی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وبوجه آخر ذکره السبب الباعث إلی المسألة کمسّ الضرّ والصفة الموجودة فی المسؤول المطمعة للسائل فی المسألة ککونه تعالی أرحم الراحمین، والسکوت عن ذکر نفس الحاجة أبلغ کنایة عن أنّ الحاجة لا تحتاج إلی ذکر، فإنّ ذکرها یوهم أنّ الأسباب المذکورة لیست بکافیة فی إثارة رحمة من هو أرحم الراحمین، بل یحتاج إلی تأیید بالذکر وتفهیم باللفظ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ذلک ماحکاه عن زکریّا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ذِکْرُ رَحمَةِ رَبِّک عَبدَهُ زَکریَّا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نَادَی ربَّهُ نِدَاء خَفیّاً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وَهَنَ العظمُ مِنِّی واشتَعَلَ الرَأسُ شَیباً وَلَم أکن بِدُعَائکَ رَبِّ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خِفتُ المَوَالِیَ مِن وَرَائی وَکَانَت امرأتِی عَاقِراً 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آلِ یَعقُوبَ وَاجعَلهُ رَبِّ رَضِیّاً</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حثّه علی هذا الدعاء ورغّبه فی أن یستوهب ولداً من ربّه ما شاهده من أمر مریم ابنة عمران فی زهدها وعبادتها، وما أکرمها اللَّه سبحانه به من أدب العبودیّة، وخصّها به من کرامة الرزق من عنده علی ما یقصّه اللَّه تعالی فی سورة آل عمران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وَکفَّلَهَا زَکریَّا کُلَّمَا دَخَلَ عَلیهَا زکَریَّا المِحرَابَ وَجَدَ عِندَهَا رزقاً قَالَ یا مَریمُ أ نِّی لَکِ هَذَا قَالَت هُوَ مِن عِندِاللَّه إنّ اللَّه یَرزُقُ مَن یَشَاءُ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دَعَا زکَریَّا رَبَّهُ قَالَ رَبِّ هَب لِی مِن لَدُنکَ ذُرِّیَّةً طَیِّبَةً إنَّک سَمِیعُ الدُعاء</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فغشیه شوق شدید إلی ولد طیّب صالح یرثه ویعبد ربّه عبادة مرضیّة کما ورثت مریم ابنة عمران وبلغت جهدها فی عبادة ربّها ونالت منه الکرامة،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 أ نّه وجد نفسه وقد نال منه الشیب وانهدّت منه القوی، وکذلک امرأته وقد کانت عاقرة فی سنیِّ ولادتها، فأدرکته من حسرة الحرمان من نعمة الولد الطیّب الرضیّ ما اللَّه أعلم به، لکن لم یملک نفسه ممّا هاج فیه من الغیرة الإلهیة والاعتزاز بربّه دون أن رجع إلی ربّه وذکر له ما یثور به الرحمة والحنان من حاله أ نّه لم یزل عالقاً علی باب العبودیّة والمسألة منذ حداثة سنّه حتّی وهن عظمه واشتعل رأسه شیباً، ولم یکن بدعائه شقیّاً، وقد وجده سبحانه سمیع الدعاء فلیسمع دعاءه ولیهب له وارثاً رضیّاً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والدلیل علی ما ذکرنا أ نّه إنّما سأل ما سأل بما ملک نفسه من هیجان الوجد والحزن ما حکاه اللَّه تعالی عنه بعد ما أوحی إلیه بالاستجابة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أ نَّی یَکُونُ لِی غُلامٌ وَکَانَت امرَأتِی عَاقِراً وَقَد بَلَغتُ مِنَ الکِبَر عِتّیاً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قَالَ رَبَّکَ هُوَ عَلَیَّ هَیِّنٌ وَقَد خَلَقتُکَ مِن قَبلُ وَلَم تَکُ شَیئاً</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فإنّه ظاهر فی أ نّه علیه السلام لمّا سمع الاستجابة صحا عن حاله وأخذ یتعجّب من غرابة المسألة والإجابة حتّی سأل ربّه عن ذلک فی صورة الاستبعاد وسأل لنفسه علیه آیة فاُجیب إلیها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کان فالذی استعمله علیه السلام فی دعائه من الأدب هو ما ساقه إلیه حال الوجد والحزن الذی ملکه، ولذلک قدّم علی دعائه بیان ما بلغ به الحال فی سبیل ربّه، فقد صرف دهره فی سلوک سبیل الإنابة والمسألة حتّی وقف موقفاً یرقّ له قلب کلّ ناظر رحیم ثُمّ سأل الولد وعلّله بأنّ ربَّه سمیع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معنی ما ذکره مقدّمة لمسألته لا أ نّه کان یمتنّ بطول عبودیّته علی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مقام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فمعنی قوله علی ما فی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من لَدُنکَ ذرِّیَّة طیِّبةً إنّک سمیعُ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أسألُک ما أسألُک لا لأنّ لطول عبودیّتی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دعاؤه المدید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عندک أو فیه منّة علیک بل لأ نّی أسألُک وقد وجدتک سمیعاً لدعاء عبادک ومجیباً لدعوة السائلین المضطرّین، وقد اضطرّنی خوف الموالی من ورائی، والحثّ الشدید لذرّیّة طیّبة تعبدک أن أسالَک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أنّ من الأدب الذی استعمله فی دعائه أن ألحق تخوّف الموالی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واجعله ربّ رضیّاً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والرضیّ وإن کان طبعه یدلّ بهیئته علی ثبوت الرضا لموصوفه، والرضا یشمل بإطلاقه رضا اللَّه ورضا زکریّا ورضا یحیی، لکنّه قوله فی آیة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 المراد بکونه رضیّاً کونه مرضیّاً عند زکریّا؛ لأنّ الذرّیّة إنّما تکون طیّبة لصاحبها لا 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ذلک ما حکاه اللَّه سبحانه عن المسیح حین سأل المائدة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عِیسَی بنُ مَرَیَم اللَّهُمَّ رَبَّنا أنزل عَلَینَا مَائدَةً مِنَ السَمَاء تکُونُ لَنَا عِیداً لأوَّلنَا وآخِرنَا وَآیَةً مِنکَ وَارزُقَنا وَأنتَ خَیرُ الرَازقین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 المذکورة فی کلامه تعالی فی سؤال الحواریّین عیسی علیه السلام نزول مائدة من السماء علیهم تدلّ بسیاقه أنّ هذه المسألة کانت من الأسئلة الشاقّة علی عیسی علیه السلام، لأنّ ما حکی عنهم من قولهم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عِیسَی بن مرَیَمَ هَل یَستطِیعُ رَبُّک أن یُنزِّلَ عَلَینَا مَائدةً مِنَ السَمَاء</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کان أوّلاً مشتملاً بظاهره علی الاستفهام عن قدرة اللَّه سبحانه، ولا یوافق ذلک أدب العبودیّة وإن کان حاقّ مرادهم السؤال عن المصلحة دون أصل القدرة فإنّ حزازة اللفظ علی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ثانیاً متضمّناً لاقتراح آیة جدیدة مع أنّ آیاته علیه السلام الباهرة کانت قد أحاطت بهم من کلّ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جهة، فکانت نفسه الشریفة آیة، وتکلّمه فی المهد آیة، وإحیاؤه الموتی، وخلقه الطیر، وإبراؤه الأکمه والأبرص، وإخباره عن المغیّبات، وعلمه بالتوراة والإنجیل والکتاب والحکمة آیات إلهیّة لا تدع لشاکّ شکّاً ولا لمرتاب ریباً، فاختیارهم آیة لأنفسهم وسؤالهم إیّاهُ کان بظاهره کالعبث بآیات اللَّه واللعب بجانبه، ولذلک وبّخهم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إن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لکنّهم أصرّوا علی ذلک ووجّهوا مسألتهم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نُریدُ أن نَأکُلَ مِنهَا وَتَطمئنَّ قُلُوبُنَا وَنَعلَمَ أن قَد صَدَقْتَنَا وَنکُونَ عَلَیهَا مِنَ الشَاهِدِین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وألجأوه إلی السؤال فسأل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علیه السلام بأدبه الموهوب من جانب اللَّه سبحانه ما اقترحوه من السؤال بما یصلح به أن یقدّم إلی حضرة العزّة والکبریاء، فعنونه أوّلاً بعنوان أن یکون عیداً لهم یختصّون هو واُمّته به فإنّها آیة اقتراحیة عدیمة النظیر بین آیات الأنبیاء علیهم السلام حیث کانت آیاتهم إنّما تنزل لإتمام الحجّة أو لحاجة الاُمّة إلی نزولها، وهذه الآیة لم تکن علی شی‌ء من هاتین الصفتین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أجمل ثانیاً ما فصّله الحواریّون من فوائد نزولها من اطمئنان قلوبهم بها وعلمهم بصدقه علیه السلام وشهادتهم علیها،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وآیة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ثالثاً ما ذکروه من عرض الأکل وأخّره وإن کانوا قدّموه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نُریدُ أن نأکلَ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وألبسه لباساً آخر أوفق بأدب الحضور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ذیّله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تأییداً للسؤال بوجه، وثناءً له تعالی من 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صدّر مسألته بندائه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علی ما یوجد فی سائر أدعیة الأنبیاء علیهم السلام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الموقف صعب کما تقدّم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مشافهته علیه السلام ربّه المحکّیة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اللَّه یَا عِیسَی بن مَریَمَ أأنت قُلتَ لِلنّاس اتَّخذُونی وَاُمِّیَ إلَهَینِ مِن دُون اللَّه قَالَ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سُبحَانَکَ مَا یَکُونُ لِی أن أقُولَ مَا لَیسَ لِی بِحقٍّ إن کُنتُ قُلتُهُ فَقَد عَلِمتَه تَعلَمُ مَا فی نَفسِی وَلاَ أعْلمُ مَا فی نَفسِکَ إنَّکَ أنَت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أمَرتَنی بِهِ أن اعبُدُوا اللَّه رَبِّی وَرَبَّکُمْ وَکُنتُ عَلَیهِم شَهیداً مَا دُمتُ فِیهِم فَلَمَّا تَوفَّیتَنِی کُنتَ أنتَ الرَقیبَ عَلَیهِم وَأنتَ عَلَی کُلِّ شَی‌ءٍ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عِبَادُکَ وَإن تَغفِر لَهُم فَإنَّکَ أنتَ العَزیزُ الحَکِیمُ</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تأدّب علیه السلام فی کلامه أوّلاً بأن صدّره بتنزیهه تعالی عمّا لا یلیق بقدس ساحته کما جری علیه کلامه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اتَّخَذَ الرحمَنُ وَلَداً سُبحَانَه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وثانیاً بأن أخذ نفسه أدون وأخفض من أن یتوهّم فی حقّه أن یقول مثل هذا القول حتّی یحتاج إلی أن ینفیه، ولذلک لم یقل من أوّل مقالته إلی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نفی ذلک مرّة بعد مرّة علی طریق الکنایة وتحت الستر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لِی أن أقولَ ما لیسَ لِی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فنفاه بنفی سببه أی لم یکن لی حقّ فی ذلک حتّی یسعنی أن أتفوّه بمثل ذاک القول العظیم،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قُلتُه فقد علمتَه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فنفاه بنفی لازمه، أی إن کنتُ قلتُه کان لازم ذلک أن تعلمه لأنّ علمک أحاط بی وبجمیع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قلتُ لهم إلّا ما أمرتنی به أن اعبُدوا اللَّه ربّی وربّکم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فنفاه بإیراد ما یناقضه مورده علی طریق الحصر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أی إنّی قلت لهم قولاً ولکنّه هو الّذی أمرتنی به وهو أن اعبدوا اللَّه ربّی وربّکم، وکیف یمکن أن أقول لهم مع ذلک أن اتّخذونی واُمّیَ إلهین من دون اللَّه؟ثُمّ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وکنتُ علیهم شهیداً ما دمتُ فیهم فلمّا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توفّیتنی کنتَ أنت الرقیبَ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نفی منه علیه السلام لذلک کالمتمّم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لهم إلّا ما أمرتنی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لأنّ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شیئاً ممّا ینسب إلیّ والذی قلتُ لهم إنّما قلته عن أمر منک،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اعبُدوا اللَّه ربّی وربّکم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یتوجّه إلیّ أمر فیما سوی ذلک، ولا مساس بهم إلّا الشهادة والرقوب لأعمالهم ما دمت، فلمّا توفّیتنی انقطعت عنهم، وکنت أنت الرقیب علیهم بشهادتک الدائم العامّ قبل أن توفّیتنی وبعده وعلیهم وعلی کلّ شی‌ء غیرهم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قد بلغ الکلام هذا المبلغ توجّه له علیه السلام أن ینفی ذلک القول عن نفسه بوجه آخر متمّم للوجوه التی ذکرها، وبه یحصل تمام النفی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یؤیّده السیاق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الأمر علی ما ذکرت فأنا بمعزل منهم وهم بمعزل منّی، فأنت وعبادک هؤلاء، إن تُعذّبهم فإنّهم عبادک، وللسیّد الربّ أن یعذّب عبیده بمخالفتهم وإشراکهم به وهم مستحقّون للعذاب، وإن تغفر لهم فلا عتب علیک لأ نّک عزیز غیر مغلوب وحکیم لا یفعل الفعل السفهیّ اللغو، وإنّما یفعل ما هو الأصلح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بیّنّا یظهر وجوه لطیفة من أدب العبودیّة فی کلامه علیه السلام، ولم یورد جملة فی کلامه إلّا وقد مزجها بأحسن الثناء بأبلغ بیان وأصدق 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ذلک ما حکاه اللَّه تعالی عن نبیه محمَّد صلی الله علیه وآله، وقد ألحق به فی ذلک المؤمنین من اُمّته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الرَسُولُ بِمَا اُنزِلَ إلیَهِ مِن رَبِّهِ وَالمؤمنُونَ کُلٌّ آمَنَ بِاللَّه وَمَلائکتِهِ وَکُتُبِهِ وَرُسُلهِ لاَ نُفرِّقُ بَینَ اَحَدٍ مِن رُسُلِهِ وَقَالُوا سَمِعنَا وَأطَعنَا غُفرانَکَ رَبَّنا وَإلَیکَ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 لَهَا مَا کَسَبَت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وَعَلَیهَا مَا اکتَسَبَت رَبَّنا لاَ تُؤاخِذنَا إن نَسِینَا أو أخطَأنَا رَبَّنا وَلاَ تَحمِل عَلَینَا إصراً کَما حَملتَهُ عَلَی الَّذینَ مِن قَبلِنَا رَبَّنا وَلاَ تُحَمِّلنَا مَا لاَ طَاقَةَ لَنَا بِهِ وَاعفُ عَنَّا وَاغفِرلَنَا وَارحمنَا أنتَ مَولاَنَا فَانصُرنَا عَلَی القَوم الکَافِرین</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إیمان النبیّ صلی الله علیه وآله بالقرآن الکریم فیما اشتمل علیه من اُصول المعارف، وفیما اشتمل علیه من الأحکام الإلهیة جمیعاً، ثُمّ یلحق به صلی الله علیه وآله المؤمنین من اُمّته دون المعاصرین الحاضرین عنده صلی الله علیه وآله منهم فحسب، بل المؤمنین من جمیع الاُمّة علی ما هو ظاهر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ولازم ذلک أن یکون ما ذکر فیه من إقرار أو ثناء أو دعاء بالنسبة إلی بعضهم محکیّاً عن لسان حالهم، وإن أمکن أن یکون ذلک ممّا قاله آخرون بلسان قائلهم، أو یکون النبیّ صلی الله علیه وآله هو القائل ذلک مشافهاً ربّه عن نفسه الشریفة وعن المؤمنین، لأ نّهم بإیمانهم من فروع شجرة نفسه الطیّبة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والآیتان تشتملان علی ما هو کالمقایسة والموازنة بین أهل الکتاب وبین مؤمنی هذه الاُمّة من حیث تلقّیهم ما اُنزل إلیهم فی کتاب اللَّه،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تأدّبهم بأدب العبودیّة تجاه الکتاب النازل إلیهم؛ فإنّه ظاهر ما أثنی اللَّه سبحانه علی هؤلاء وخفّف اللَّه عنهم فی الآیتین بعین ما وبّخ اُولئک علیه وعیّرهم به فی الآیات السابقة من سورة البقرة، فقد ذمّ أهل‌الکتاب بالتفریق بین ملائکة اللَّه فأبغضوا جبریل وأحبّوا غیره، وبین کتب اللَّه المنزلة فکفروا بالقرآن وآمنوا بغیره، وبین رسل اللَّه فآمنوا بموسی أو به وبعیسی وکفروا بمحمَّد صلی الله علیه وآله وعلیهم، وبین أحکامه فآمنوا ببعض ما فی کتاب اللَّه وکفروا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ببعض، والمؤمنون من هذه الاُمّة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وملائکته وکُتبه ورُسله لا نُفرّق بین أحد من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تأدّبوا مع ربّهم بالتسلیم لما أحقّه اللَّه من المعارف الملقاة إلیهم، ثُمّ تأدّبوا بالتلبیة لما ندب اللَّه إلیه من أحکامه إذ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کقول الیهود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وَعصَینا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ثُمّ تأدّبوا فعدّوا أنفسهم عباداً مملوکین لربّهم لا یملکون منه شیئاً ولا یمتنّون علیه بإیمانهم وطاعتهم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غُفرَانَکَ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کما قالت الیهود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فَقیرٌ وَنَحنُ أغنِیَاء</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تَمَسَّنَا النَارُ إلّا أیَّاماً مَعدُودَة</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إلی غیر ذلک من هفواتهم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وَعَلَیهَا مَا 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التکلیف الإلهیّ یتبع بحسب طبعه الفطرة التی فطر الناس علیها، ومن المعلوم أنّ الفطرة التی هی نوع الخلقة لا تدعو إلّا إلی ما جهّزت به، وفی ذلک سعادة الحیاة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الأمر علی ضرب من الأهمیّة القاضیة بزیادة الاهتمام به أو خرج العبد المأمور عن حکم الفطرة وزیّ العبودیة جاز بحکم آخر من قبل الفطرة أن یوجّه المولی أو کلّ من بیده الأمر إلیه من الحکم ما هو خارج عن سعته المعتادة، کأن یأمره بالاحتیاط بمجرّد الشکّ، واجتناب النسیان والخطأ إذا اشتدّ الاهتمام بالأمر، نظیر وجوب الاحتیاط فی الدماء والفروج والأموال فی الشرع الإسلامیّ، أو یحمل علیه الکلفة ویزید فی التضییق علیه کلّما زاد فی اللجاج وألحّ فی المسألة، کما أخبر اللَّه بنظائر ذلک فی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کان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ذیل کلام النبیّ صلی الله علیه وآله وإنّما قالوه تقدمة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لیجری مجری الثناء علیه تعالی ودفعاً لما یتوهّم أنّ اللَّه سبحانه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یؤاخذ بما فوق الطاقة ویکلّف بالحرجیّ من الحکم، فیندفع بأنّ اللَّه لا یکلّف نفساً إلّا وسعها وأنّ الذی سألوه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الأحکام بعناوین ثانویة ناشئة من قبل الحکم أو من قبل المکلّفین بالعناد لا من قبله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کلام له تعالی موضوع بین فقرتین من دعائهم المحکیّ فی کلامه أعنی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غُفرانک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لیفید ما مرّ من الفائدة ویکون تأدیباً وتعلیماً لهم منه تعالی فیکون جاریاً مجری کلامهم لأ نّهم مؤمنون بما أنزل اللَّه، وهو منه، وعلی أیّ حال فهو ممّا یعتمد علیه کلامهم ویتّکی‌ء علیه دعاؤهم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بقیة دعائهم وإن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اُخری من مسائلهم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ولا تحمل علینا إصراً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ولا تُحمِّلنا ما لا طاقة لنا به واعفُ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مرادهم به العفو عمّا صدر منهم من النسیان والخطأ وسائر موجبات 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واغفر لنا وارحمنا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ذنوبنا وخطیئاتنا، ولا یلزم من ذکر المغفرة هاهنا التکرار بالنظر إلی قولهم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غفرانک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نّها کلمة حکیت عنهم لفائدة قیاس حالهم وأدبهم مع ربّهم إلی أهل الکتاب فی معاملتهم مع ربّهم وبالنسبة إلی کتابهم المنزل إلیهم؛ علی أنّ مقام الدعاء لا یمانع التکرار کسائر 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واشتمال هذا الدعاء علی أدب العبودیّة فی التمسّک بذیل الربوبیة مرّة بعد مرّة والاعتراف بالمملوکیة والولایة، والوقوف موقف الذلّة ومسکنة العبودیّة قبال ربّ العزّة ممّا لایحتاج إلی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القرآن الکریم تأدیبات إلهیة وتعلیمات عالیة للنبیّ صلی الله علیه وآله بأقسام من الثناء یثنی بها علی ربّه أو المسألة التی یسأله بها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مَالِکَ المُلکِ تُؤتی المُلکَ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الآیتین </w:t>
      </w:r>
      <w:r>
        <w:rPr>
          <w:rStyle w:val="FootnoteAnchor"/>
          <w:rtl w:val="true"/>
        </w:rPr>
        <w:footnoteReference w:id="132"/>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فَاطِرَ السّمَاواتِ وَالأرْض عَالِمَ الغَیبِ وَالشَهادة أنت تَحکُمُ بَینَ عِبَادِک</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الحمد للَّه و سلام علی عباده الّذین اصطفی</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صَلاتی وَنُسُکِی وَمَحیَایَ وَمَمَاتِی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زِدنی عِلماً</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أعُوذُ بِکَ مِن هَمَزَاتِ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إلی غیر ذلک من الآیات وهی کثیرة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ویجمعها جمیعاً أ نّها تشتمل علی أدب بارع أدّب اللَّه به رسوله صلی الله علیه وآله وندب هو إلیه اُمّته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رعایتهم الأدب عن ربّهم فیما حاوروا قومهم، وهذا أیضاً باب واسع وهو ملحق بالأدب فی الثناء علی اللَّه سبحانه، وهو من جهة اُخری من أبواب التبلیغ العملیّ الذی لا یقصر أو یزید أثراً علی التبلیغ القولیّ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القرآن من ذلک شی‌ء کثیر؛ قال تعالی فی محاورة جرت بین نوح وقومه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یَا نُوحُ قَد جَادَلتَنَا فَأکثرَتَ جِدَالنَا فَائتِنَا بِمَا تَعِدُنَا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یَأتیکُم بِهِ اللَّه إن شَاء وَمَا أنتُم بِمُعجزینَ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یَنفَعُکُم نُصِحی إن أردتُ أن أنصَحَ لکُم إن کَانَ اللَّه یُریدُ أن یُغویَکُم هُوَ رَبُّکُم وَإلَیهِ تُرجَعونَ</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ینفی علیه السلام عن نفسه ما نسبوا إلیه من إتیان الآیة لیعجزوه به، وینسبه إلی ربّه ویبالغ فی الأدب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أنتم بمُعجزین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للَّه، ولذلک نسبه إلیه تعالی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هو الذی ینتهی إلیه کلّ جمال وجلال، ولم یکتف بنفی القدرة علی إتیان الآیة عن نفسه وإثباته حتّی ثنّاه بنفی نفع نصحه لهم إن لم یرد اللَّه أن ینتفعوا به، فأکمل بذلک نفی القدرة عن نفسه وإثباته لربّه، وعلّل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ربّکم وإلیه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محاورة غاصّة بالأدب الجمیل فی جنب اللَّه سبحانه حاور بها نوح علیه السلام الطغاة من قومه محاجّاً لهم، وهو أوّل نبیّ من الأنبیاء علیهم السلام فتح باب الاحتجاج فی الدعوة إلی التوحید، وانتهض علی الوثنیة علی ما یذکره القرآن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أوسع هذه‌الأبواب‌مسرحاً لنظر الباحث فی أدب‌الأنبیاءعلیهم السلام یعثر علی لطائف من سیرتهم المملوءة أدباً وکمالاً؛ فإنّ جمیع أقوالهم وأفعالهم وحرکاتهم وسکناتهم مبنیة علی أساس المراقبة والحضور العبودیّ، وإن کانت صورتها صورة عمل من غاب عن ربّه وغاب عنه ربّه سبحانه،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عِندَهُ لاَ یَستَکبِرُونَ عَن عِبَادَتِهِ وَلاَ یَستَحسِرُونَ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 اللّیلَ وَالنَهارَ لاَ یَفتُرُونَ</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حکی اللَّه تعالی فی کلامه محاورات کثیرة عن هود وصالح وإبراهیم وموسی وشعیب ویوسف وسلیمان وعیسی‌ومحمَّدصلی الله علیه وآله وغیرهم من الأنبیاءعلیهم السلام فی حالات لهم مختلفة کالشدّة والرخاء والحرب والسلم والإعلان والإسرار والتبشیر والإنذار وغیر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 مُوسَی إلَی قَومهِ غَضبَانَ أسِفاً قَالَ یَا قَوم ألَم یَعِدُکُم رَبُّکُمْ وَعداً حَسَناً أفطَالَ عَلیکُمُ العَهَد أم أردتُم أن یَحِلَّ عَلیکُم غَضَبٌ مِن ربِّکُمْ فَأخلفتُم مَوعدِی</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یذکر موسی علیه السلام إذ رجع إلی قومه وقد امتلأ غیظاً وحنقاً لا یصرفه ذلک عن رعایة الأدب فی ذکر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وَرَاوَدَتهُ الّتی هُوَ فی بَیتِهَا عَن نَفسِهِ وَغَلَّقَتِ الأبوابُ وَقَالَت هَیتَ لَکَ قَالَ مَعَاذَ اللَّه إنّهُ رَبِّی أحسَنَ مَثوَایَ إنّهُ لاَ یُفلحُ الظَالِمُونَ</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تَاللَّه لَقَد آثَرکَ اللَّه عَلَینَا وَإن کُنَّا لَخَاطِئینَ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تَثریبَ عَلَیکُمُ الیَومَ یَغفِرُ اللَّهُ لَکُم وَهُوَ أرحَمُ الرّاحِمینَ</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یذکر یوسف فی خلاء المراودة الذی یملک من الإنسان کلّ عقل، ویبطل عنده کلّ حزم لا یشغله ذلک عن التقوی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عن رعایة الأدب فی ذکر ربّه ومع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رَآهُ مستَقَرّاً عِندَهُ قَالَ هذا مِن فَضلِ رَبِّی لِیَبْلُوَنی أأشکُرُ أم أکفُرُ وَمَن شَکَرَ فَإنَّمَا یَشکُر لنفسه ومن کفر فإنّ ربّی غنیّ کریم</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وهذا سلیمان علیه السلام وقد اُوتی من عظیم الملک ونافذ الأمر وعجیب القدرة أن أمر بإحضار عرش ملکة سبأ من سبأ إلی فلسطین فاُحضر فی أقلّ من طرفة عین فلم یأخذه کبر النفس وخیلاؤها، ولم ینس ربّه، ولم یمکث دون أن أثنی علی ربّه فی ملائه بأحسن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ولیقس ذلک إلی ما ذکره اللَّه من قصّة نمرود مع إبراهیم علیه السلام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 حَاجَّ إبرَاهِیمَ فی رَبِّهِ أن آتَاهُ اللَّه المُلک إذ قَالَ إبرَاهِیمُ رَبِّیَ الَّذِی یُحیِی وَیُمِیتُ قَالَ أنَا اُحیِی وَاُمِیتُ</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وقد قال ذلک إذ احضر رجلین من السجن فأمر بقتل أحدهما وإطلاق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إلی ما ذکره فرعون مصر إذ قال کما حکاه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ألَیسَ لِی مُلکُ مِصرَ وَهَذِهِ الأنهَارُ تَجری مِن تَحتِی أفَلاَ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خَیرٌ مِنَ هَذاَ الَّذِی هُوَ مَهینٌ وَلاَ یَکَادُ یُبینُ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اُلقِیَ عَلیهِ أسورَةٌ مِن ذَهبْ</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یباهی بملک مصر وأنهاره ومقدار من الذهب کان یملکه هو وملأه ولا یلبث دون أن یقول کما حکی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وهو الذی کانت تستذلّه آیات موسی یوماً بعد یوم من طوفان وجراد وقمّل وضفادع وغیر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إذهُمَا فی الغَار إذ یَقُولُ لِصَاحِبهِ لاَ تَحزَن إنَّ اللَّه مَعَنا</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أسرَّ النَبِیُّ إلَی بَعض أزوَاجِهِ حَدِیثاً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نَبَّأهَا بِهِ قَالَت مَن أنبَأکَ هَذَا قَالَ نَبَّأنِیَ الَعلیمُ الخَبیر</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فلم یهزهزه صلی الله علیه وآله شدّة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والهول والفزع فی یوم الخوف أن یذکر أنّ ربّه معه ولم تنجذب نفسه الشریفة إلی ماکان یهدّده من الأمر، وکذا ما أسرّ به إلی بعض أزواجه فی الخلوة فی اشتماله علی رعایة الأدب فی ذکر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وتیرة هذه النماذج المنقولة تجری سائر ما وقع فی قصصهم علیهم السلام فی القرآن الکریم من الأدب الرائع والسنن الشریفة، ولولا أنّ الکلام قد طال بنا فی هذه الأبحاث لاستقصینا قصصهم وأشبعنا فیها البحث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أدب الأنبیاء علیهم السلام مع الناس فی معاشرتهم ومحاورتهم، مظاهر هذا القسم هی الاحتجاجات المنقولة عنهم فی القرآن مع الکفّار، والمحاورات التی حاوروا بها المؤمنین منهم، ثُمّ شی‌ء یسیر من سیرتهم المنقولة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الأدب فی القول فإنّک لا تجد فیما حکی من شذرات أقوالهم مع العتاة والجهلة أن یخاطبوهم بشی‌ء ممّا یسوؤهم أو شتم أو إهانة أو إزراء، وقد نال منهم المخالفون بالشتم والطعن والاستهزاء والسخریّة کلّ منال فلم یجیبوهم إلّا بأحسن القول وأنصح الوعظ معرضین عنهم بسلام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خَاطَبهُمُ الجَاهِلُونَ قَالُوا سَلاَماً</w:t>
      </w:r>
      <w:r>
        <w:rPr>
          <w:rFonts w:eastAsia="IRNazanin" w:cs="IRNazanin"/>
          <w:color w:val="111111"/>
          <w:sz w:val="28"/>
          <w:szCs w:val="28"/>
          <w:rtl w:val="true"/>
          <w:lang w:bidi="fa-IR"/>
        </w:rPr>
        <w:t xml:space="preserve">»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المَلأُ الَّذِینَ کَفَرُوا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نَرَاکَ إلّا بَشَراً مِثلَنَا وَمَا نَرَاکَ اتَّبَعَکَ إلّا الَّذینَ هُم أرَاذِلُنَا بَادِیَ الرَأی وَمَا نَرَی لکُم علینا مِن فَضلِ بَل نَظُنُّکُمْ 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أرَأیتُم إن کُنتُ عَلَی بیِّنَةٍ مِنَ رَبَّی وآتانِی رَحمة مِن عِندهِ فَعُمِّیتَ عَلیکُمْ أنلزمُکُمُوهَا وَأنتُم لَهَا کَارهُونَ</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 حکایة عن عاد قوم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نَقُولُ إلّا اعترَاکَ بَعض آلِهَتِنَا بسُوء قَالَ إنِّی أشهِدُ اللَّه وَأشهَدُوا أنِّی بَری‌ء مِمَّا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یریدون باعتراء بعض آلهتهم إیّاهُ بسوء ابتلائه‌علیه السلام بمثل جنون أو سفاهة ونحو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تعالی حکایة عن آزر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أرَاغِبٌ أنتَ عَن آلِهَتِی یَا إبرَاهِیمُ لَئن لَم تَنتَهِ لأرجُمَنَّکَ وَاهجُرنی مَلِیّاً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سَلاَمٌ عَلَیکَ سَأستَغفِرُ لَکَ رَبِّی إنَّهُ کَانَ بِیَ حَفِیّاً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 حکایة عن قوم شعیب‌علیه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المَلأُ الَّذِین کَفُروا مِن قَومهِ إنَّا لَنَرَاکَ فی سَفَاهَة وَإنَّا لَنَظُنُّکَ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سَفَاهَهٌ وَلکِنِّی رَسُولٌ 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اُبلِّغُکُمْ رسَالاَت رَبِّی وَأنَا لَکُم نَاصِحٌ أمِین</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فرعون وما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وَالأرضِ وَمَا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 رَسُولکُمْ الَّذِی أُرسلَ إلیکُمْ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المَشرق وَالمَغرب وَمَا بَینَهُمَا إن کُنتُم تَعقِلُونَ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 حکایة عن قوم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یَا مَریَمُ لَقَد جئتِ شَیئاً فَریّاً یَا اُختَ هَارُونَ مَا کَانَ أبُوک امرء سَوء وَمَا کَانَت اُمُّکِ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عَبدُاللَّه آتَانِیَ الکِتَابَ وَجَعَلَنِی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 یسلّی نبیّه صلی الله علیه وآله فیما رموه به من الکهانة والجنون والشعر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فَذَکِّر فَمَا أنتَ بنِعمَةِ رَبِّکَ بِکَاهِن وَلاَ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شَاعِرٌ نَتَرَبَّصُ بِهِ رَیبَ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تَرَبَّصُوا فَإنِّی مَعَکُمْ مِنَ المُترَبِّصِینَ</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الظَالِمُونَ إن تَتَّبِعُونَ إلّا رَجُلاً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ضَرَبُوا لَکَ الأمثَالَ فَضلُّوا فَلاَ یَستَطِیعُونَ سَبیلاً</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أنواع الشتم والرمی والإهانة التی حکی عنهم فی القرآن، ولم ینقل عن الأنبیاء علیهم السلام أن یقابلوهم بخشونة أو بذاء بل بالقول الصواب والمنطق الحسن اللیّن إتّباعاً للتعلیم الإلهیّ الذی لقّنهم خیر القول وجمیل الأدب؛ قال تعالی خطاباً لموسی وهارون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اذهَبَا إلَی فِرعَونَ إنّهُ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قَولاً لیِّناً لَعَلَّهُ یَتَذَکَّرَ أو یَخشَی</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وقال لنبیّه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تُعرضَنَّ عَنهُمُ ابتِغَاء رَحمةٍ مِن رَبِّکَ تَرجُوهَا فَقُل لَهُمْ قَولاً مَیسُوراً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أدبهم فی المحاورة والخطاب أ نّهم کانوا ینزّلون أنفسهم منزلة الناس فیکلّمون کلّ طبقة من طبقاتهم علی قدر منزلته من الفهم، وهذا ظاهر بالتدبّر فیما حکی من محاوراتهم الناس علی اختلافهم المنقولة عن نوح ومَن بعده، وقد روی الفریقان 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الأنبیاء اُمرنا أن نُکلّم الناس علی قَدَر عقولهم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ولیعلم أنّ البعثة بالنبوّة إنّما بنیت علی أساس الهدایة إلی الحقّ وبیانه والانتصار له؛ فعلیهم أن یتجهّزوا بالحقّ فی دعوتهم، وینخلعوا عن الباطل ویتّقوا شبکات الضلال أیّاً ما کانت، سواء وافق ذلک رضا الناس أو سخطهم، واستعقب طوعهم أو کرههم، ولقد ورد منه تعالی أشدّ النهی فی ذلک لأنبیائه وأبلغ التحذیر حتّی عن اتّباع الباطل قولاً وفعلاً بغرض نصرة الحقّ؛ فإنّ الباطل باطل سواء وقع فی طریق الحقّ أو لم یقع، والدعوة إلی الحقّ لا یجامع تجویز الباطل ولو فی طریق الحقّ، والحقّ الذی یهدی إلیه الباطل وینتجه لیس بحقّ من جمیع جهاته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کُنتُ مُتَّخِذَ المُضِلِّینَ عَضُداً</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أن ثَبَّتنَاکَ لَقد کِدتَ تَرکَنُ إلَیهِم شَیئاً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لأذقنَاکَ ضِعفَ الحَیَاةِ وَضِعفَ المَماتِ ثُمّ لاَ تَجِدُ لَکَ عَلَینَا نَصِیراً</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فلا مساهلة ولا ملابسة ولا مداهنة فی حقّ ولا حرمة 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ولذلک جهّز اللَّه سبحانه‌رجال دعوته‌وأولیاء دینه‌وهم الأنبیاءعلیهم السلام بما یسهّل لهم الطریق إلی اتّباع الحقّ ونصرته؛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عَلَی النَبِیِّ مِن حَرَج فیمَا فَرَضَ اللَّه لَهُ سُنّة اللَّه فی‌الَّذینَ خَلَوا مِن قَبلُ وَکانَ أمرُ اللَّه قَدَراً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یُبلّغُونَ رسَالاَتِ اللَّه وَیَخشَونَهُ وَلاَ یَخشَونَ أحَداً إلّا اللَّه وَکَفَی بِاللَّه حَسِیباً</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فأخبر أ نّهم لا یتحرّجون فیما فرض اللَّه لهم ویخشونه ولا یخشون أحداً غیره، فلیس أیّ مانع من إظهارهم الحقّ ولو بلغ بهم أیّ مبلغ وأوردهم أیّ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وعدهم النصر فیماانتهضوا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سَبَقت کَلِمَتُنَا لِعبَادِنَا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ولذلک نجدهم فیما حکی عنهم لا یبالون شیئاً فی إظهار الحقّ وقول الصدق وإن لم یرتضه الناس واستمرّوه فی مذاقهم؛ قال تعالی حاکیاً عن نوح یخاطب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وَلَکِنِّی أراکُم قَوماً تَجهَلُونَ</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وقال عن قول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أنتُم إلّا مُفترُون</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وقوله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وَقَعَ عَلَیکُمْ مِن رَبِّکُمْ رجسٌ وَغَضَبٌ أتُجَادلُونَنِی فی أسمَاء سَمَّیتُمُوهَا أنتُم وآباؤکُمْ مَا نَزَّلَ اللَّه بِهَا مِن سُلطَانَ</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وقال تعالی یحکی عن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قَومٌ مُسرفُونَ</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وحکی عن إبراهیم من قوله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 لکُمْ وَلمَا تَعبُدُونَ مِن دُون اللَّه أفَلَا تَعقِلُونَ</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وحکی عن موسی فی جواب قول فرعون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لأظُنُّکَ یَا مُوسَی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عَلِمتَ مَا أنزَلَ هَؤلاء إلّا ربُّ السَمَاوَاتِ وَالأرضَ بَصَائرَ وإنّی لأظُنُّکَ یَا فِرعَونُ مَثبُوراً</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أی ممنوعاً من الإیمان بالحقّ مطروداً هالکاً، إلی غیر ذلک من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کلّها من رعایة الأدب فی جنب الحقّ واتّباعه، ولا مطلوب أعزّ منه ولا بغیة أشرف منه وأغلی، وإن کان فی بعضها ما ینافی الأدب الدائر بین الناس لابتناء حیاتهم علی اتّباع جانب الهوی والسلوک إلی أمتعة الحیاة بمداهنة المبطلین والخضوع والتملّق إلی المفسدین والمترفین سیاسة فی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وجملة الأمر أنّ الأدب کما تقدّم فی أوّل هذه المباحث إنّما یتأتّی فی القول السائغ والعمل الصالح،</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ویختلف حینئذٍ باختلاف مسالک الحیاة فی المجتمعات والآراء والعقائد الّتی تتمکّن فیها وتتشکّل هی عنها، والدعوة الإلهیة التی یستند إلیها المجتمع الدینیّ إنّما تتّبع الحقّ فی الاعتقاد والعمل، والحقّ لا یخالط الباطل ولا یمازجه ولا یستند إلیه ولا یعتضد به، فلا محیص عن إظهاره واتّباعه، والأدب الذی یتأتّی فیه أن یسلک فی طریق الحقّ أحسن المسالک ویتزیّی فیه بأظرف الأزیاء کاختیار لین القول إذا صحّ أن یتکلّم بلینة وخشونة، واختیار الاستعجال فی الخیر إذا أمکن فیه کلّ من المسارعة والتبطّی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الذی یأمر به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وَکَتَبْنا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الألوَاح مِن کُلِّ شَی‌ء مَوعظَة وَتَفصِیلاً لِکُلِّ شَی‌ء فَخُذهَا بِقُوَّة وأمُر قَومَکَ یَأخُذُوا بِأحسَنِهَا</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وبشّر عباده الآخذین به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اُولئکَ الَّذینَ هَدَاهُمُ اللَّه واُولئکَ هُم اُولُوالألباب</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فلا أدب فی باطل ولا أدب فی ممزوج من حقّ وباطل؛ فإنّ الخارج من صریح الحقّ ضلال لا یرتضیه ولیّ الحقّ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بَعدَ الحَقِّ إلّا الضَلاَل</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الذی دعا أنبیاء الحقّ إلی صراحة القول وصدق اللهجة، وإن کان ذلک فی بعض الموارد ممّا لا ترتضیه سنّة المداهنة والتساهل والأدب الکاذب الدائر فی المجتمعات غیر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أدبهم مع الناس فی معاشرتهم وسیرتهم فیهم احترام الضعفاء والأقویاء علی حدّ سواء، والإکثار والمبالغة فی حقّ أهل العلم والتقوی منهم، فإنّهم لمّا بنوا علی أساس العبودیّة وتربیة النفس الإنسانیة تفرّع علیه تسویة الحکم فی الغنیّ والفقیر، والصغیر والکبیر، والرجل والمرأة، والمولی والعبد، والحاکم والمحکوم، والأمیر والمأمور، والسلطان والرعیة، وعند ذلک لغی تمایز الصفات، واختصاص الأقویاء بمزایا اجتماعیة، وبطل تقسّم الوجدان والفقدان، والحرمان والتنعّم، والسعادة والشقاء، بین صفتی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الغِنی والفقر، والقوّة والضعف، وأنّ للقویّ والغنیّ من کل مکانة أعلاها، ومن کلّ عیشة أنعمها، ومن کلّ مجاهدة أروحها وأسهلها، ومن کلّ وظیفة أخفّها، بل کان الناس فی ذلک شرعاً سواء؛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واُنثَی وَجَعَلنَاکُمْ شُعُوباً وَقَبَائلَ لِتَعَارَفُوا إنَّ أکرمَکُمْ عِندَ اللَّه أتقَاکُمْ</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وتبدّل استکبار الأقویاء بقوّتهم ومباهاة الأغنیاء بغنیتهم‌تواضعاً للحقّ، ومسارعة إلی المغفرة والرحمة، وتسابقاً فی الخیرات، وجهاداً فی سبیل اللَّه، وابتغاء لمرضاته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واحترم حینئذٍ للفقراء کما للأغنیاء، وتؤدّب مع الضعفاء کما مع الأغنیاء، بل اختصّ هؤلاء بمزید شفقة ورأفة ورحمة، قال اللَّه تعالی یؤدّب نبیّه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نَفسَکَ مَعَ الَّذِینَ یَدعُونَ رَبَّهُم بالغَدَاة وَالعَشِیِّ یُریدُونَ وَجهَهُ وَلاَ تَعدُ عَینَاکَ عَنهُم تُریدُ زینَةَ الحَیاة الدُّنیَا وَلا تُطِعَ مَن أغفَلنَا قَلبَهُ عَن ذِکرنَا وَاتَّبَعَ هَوَاهُ وَکَانَ أمرُهُ فُرُطاً</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 الَّذِینَ یَدعُونَ ربَّهُمْ بِالغَدَاة وَالعَشِیِّ یُریدُونَ وَجهَهُ مَا عَلَیکَ مِن حِسَابِهِم مِن شَی‌ء وَمَا مِن حِسَابِکَ عَلیِهِم مِن شَی‌ء فَتَطرُدَهُمْ فَتکُونَ مِن الظَالِمینَ</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عَینیَک إلَی مَا مَتَّعنَابِهِ أزوَاجاً مِنهُمْ وَلاَ تَحزَن عَلَیهِم وَاخفِض جَنَاحَکَ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إنِّی أنَا النَذِیرُ المُبین</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ویشتمل علی هذا الأدب الجمیل ما حکاه اللَّه من محاورة بین نوح‌علیه السلام وقومه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المَلأُ الَّذینَ کَفَرُوا مِن قَومهِ مَا نَرَاکَ إلّا بَشَراً مِثلَنَا وَمَا نَرَاکَ اتَّبعَکَ إلّا الَّذینَ هُم أراذُلنَا بَادِیَ الرَأی وَمَا نَرَی لکُمْ عَلَینَا مِن فَضل بَل نَظُنُّکُمْ 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أرَأیتُم إن کُنتُ عَلَی بَیِّنة مِن رَبِّی وَآتانِی رَحمَة مِن عِندِهِ فَعُمِّیَت عَلَیکُم أنُلزمُکُمُوهَا وَأنتُم لَهَا 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قَوم لاَ أسألُکُم عَلَیهِ مَالاً إن أجریَ إلّا عَلَی اللَّه وَمَا أنَا بِطَاردِ الَّذِینَ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آمَنُوا إنَّهُم مُلاقُوا رَبِّهِم وَلِکنِّی أرَاکُم قَوماً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تحقیرکم أمر الفقیر الضعیف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مَن یَنصُرُنی مِنَ اللَّه إن طَرَدتُهُم أفَلاَ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لکُمْ عِندِی خَزائنُ اللَّه وَلاَ أعلَمُ الغَیبَ وَلاَ أقُولُ إنِّی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أدّعی شیئاً یمیّزنی منکم بمزیّة إلّا أنّی رسولٌ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لِلَّذینَ تَزدَری أعیُنُکُم لَن یُؤتیهُمُ اللَّه خَیراً اللَّه أعلَمُ بِمَا فِی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الخیر والسعادة اللذین یرجیان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لَمِنَ الظَالِمینَ</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ونظیره فی نفی التمیّز قول شعیب لقومه علی ما حکاه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اُریدُ أن اُخَالِفکُمْ إلی مَا أنهَاکُم عَنهُ إن اُریدُ إلّا الإصلاح ما استطعت وما توفیقی إلّا باللَّه علیه توکّلت وإلیه اُنیب</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وقال اللَّه تعالی یعرّف رسوله‌صلی الله علیه وآله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رَؤوفٌ رَحیم</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الَّذِینَ یؤذُونَ النَبِیَّ وَیَقُولُونَ هُوَ أُذُنٌ قُل اُذنُ خَیر لکُمْ یُؤمنُ بِاللَّه وَ یُؤمنُ لِلمُؤمنِینَ وَرَحمة لِلَّذِینَ آمَنُوا مِنکُم</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وقال أیضاً وفیه جماع 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الآیات وإن کانت بحسب المعنی المطابقیّ ناظرة إلی أخلاقه‌صلی الله علیه وآله الحسنة دون أدبه الَّذی هو أمر وراء الخلق إلّا أنّ نوع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نوع الخلق، علی أنّ نفس الأدب من الأخلاق الفرعیّة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ما أفاده الاُستاذ العلّامة قدس سره فی معنی الأدب والسنّة، تجد فیه أنواع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مع اللَّه تعالی، والأدب مع مختلف الناس، والآداب الفردیّة، وتجد أیضاً فیما أفاده مطالب اُخری کثیرة، فلیتأمّل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 الفقهیماخطّته أنامل العلّامة الطباطبائیفی إجازته لنا حول إضافة الملحقات إلی</w:t>
      </w:r>
      <w:bookmarkStart w:id="13" w:name="pg549_4662"/>
    </w:p>
    <w:p>
      <w:pPr>
        <w:pStyle w:val="BookText"/>
        <w:rPr/>
      </w:pPr>
      <w:bookmarkEnd w:id="13"/>
      <w:r>
        <w:rPr>
          <w:rFonts w:ascii="IRNazanin" w:hAnsi="IRNazanin" w:eastAsia="IRNazanin"/>
          <w:color w:val="111111"/>
          <w:sz w:val="28"/>
          <w:sz w:val="28"/>
          <w:szCs w:val="28"/>
          <w:rtl w:val="true"/>
          <w:lang w:bidi="fa-IR"/>
        </w:rPr>
        <w:t>الکتابترجمة تقریظ العلّامة الطباطبائی لتکملة سنُن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الذی نقدّمه بین یدی القرّاء الأعزّاء، مجموعة من أخبار السُنن التی تتضمّن السیرة العملیة للنبیّ الأکرم‌صلی الله علیه وآله فالکتاب یسجّل ما کان‌صلی الله علیه وآله یدأب ویداوم علیه من الأعمال فی حیاته، وکانت له العنایة بها أن تقتدی وتحتذی وتُسجَّل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فی غضون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قمریة قد جمعت المعروف من هذه الأخبار فی رسالة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جمع حضرة العالم المکرّم الشیخ محمَّد هادی الفقهیّ دامت برکاته ما شذّ عنّی منها، بتتبّع واستقصاء واسع وسعی ممتد طوال سنین عدیدة فی تفاریق الجوامع الحدیثیة وغیرها، فألحقها وضمّها إلی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ولتعمیم الفائدة ترجم کلّ الکتاب إلی اللغة الفارسیة وتصدّی لنشره لیکون فی متناول أیدی القرّاء الأعزّاء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الاحتفاظ بالأصل العربیّ للأخبار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عن الإسلام وصادعه خیر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الطباطبائیّ</w:t>
      </w:r>
    </w:p>
    <w:p>
      <w:pPr>
        <w:pStyle w:val="Heading2"/>
        <w:numPr>
          <w:ilvl w:val="1"/>
          <w:numId w:val="1"/>
        </w:numPr>
        <w:rPr/>
      </w:pPr>
      <w:bookmarkStart w:id="14" w:name="__RefHeading___Toc4727114_211673320"/>
      <w:bookmarkStart w:id="15" w:name="_Toc5"/>
      <w:bookmarkEnd w:id="14"/>
      <w:r>
        <w:rPr>
          <w:rtl w:val="true"/>
        </w:rPr>
        <w:t>مقدمة المؤلف</w:t>
      </w:r>
      <w:bookmarkEnd w:id="1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وآله الطاهرین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حسین بن محمَّد بن محمَّد حسین الحسنیّ الحسینیّ عفا اللَّه عن جرائمه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یسَّر اللَّه سبحانه لنا، وحبانا، من إیراد جمل ما روته المحدّثون من المسلمین، من سُنن سیّدنا رسول اللَّه‌صلی الله علیه وآله حسب ما سمح به الوقت علی ضیقه، وبلغ إلیه باع التتبّع علی قصره، ونسأله سبحانه من فضله أن یوفّقنا لامتثال قلیله وکثیره، والأخذ بخطیره ویسیره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وقال‌صلی الله علیه وآله فی وصیّته لعلیّ‌علیه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والسادسة الأخذ بسنّتی فی صلاتی وصیامی وصدقتی </w:t>
      </w:r>
      <w:r>
        <w:rPr>
          <w:rStyle w:val="FootnoteAnchor"/>
          <w:rtl w:val="true"/>
        </w:rPr>
        <w:footnoteReference w:id="18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تأدَّب بأدب اللَّه أدّاه ذلک إلی الفلاح الدائم </w:t>
      </w:r>
      <w:r>
        <w:rPr>
          <w:rStyle w:val="FootnoteAnchor"/>
          <w:rtl w:val="true"/>
        </w:rPr>
        <w:footnoteReference w:id="18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لأکره للرجل أن یموت وقد بقی خلّة من خلال رسول اللَّه‌صلی الله</w:t>
      </w:r>
      <w:bookmarkStart w:id="16" w:name="pg549_4663"/>
    </w:p>
    <w:p>
      <w:pPr>
        <w:pStyle w:val="BookText"/>
        <w:rPr/>
      </w:pPr>
      <w:bookmarkEnd w:id="16"/>
      <w:r>
        <w:rPr>
          <w:rFonts w:ascii="IRNazanin" w:hAnsi="IRNazanin" w:eastAsia="IRNazanin"/>
          <w:color w:val="111111"/>
          <w:sz w:val="28"/>
          <w:sz w:val="28"/>
          <w:szCs w:val="28"/>
          <w:rtl w:val="true"/>
          <w:lang w:bidi="fa-IR"/>
        </w:rPr>
        <w:t xml:space="preserve">علیه وآله لم یأتِ بها </w:t>
      </w:r>
      <w:r>
        <w:rPr>
          <w:rStyle w:val="FootnoteAnchor"/>
          <w:rtl w:val="true"/>
        </w:rPr>
        <w:footnoteReference w:id="18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التأدُّب بآدابه والتخلّق بأخلاقه، والاتّصاف بظاهر سنّته وباطنها هو الکمال الأقصی والغایة القصوی، وعنده خیر الآخرة والاُولی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ترکنا إیراد المکروهات لاستقرار المذهب علی أ نّه صلی الله علیه وآله ما کان یصدر عنه المکروه ولا المباح بما أ نّه مباح ومکروه، والعقل والنقل بذلک ناهض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واشترطنا علی أنفسنا أن نحذف أسانید الروایات إیثاراً للاختصار، غیر أ نّا ذکرنا أسماء الکتب ومصنّفیها، ومیّزنا بین مسانید الروایات ومراسیلها لیسهل علی الباحث عن أصلها أن یرجع إلی مدارکها ومبادیها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أوردنا شمائله صلی الله علیه وآله تیمّناً، ولما فیه من الدلالة علی أخلاقه، وإن خرجت عن الغرض فی وضع الکتاب، ولم نورد فیه وقائعه الجزئیة وإنّما ذکرنا الجوامع والجمل، واللَّه المستعان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محمَّد حسین الطباطبائیّ</w:t>
      </w:r>
    </w:p>
    <w:p>
      <w:pPr>
        <w:pStyle w:val="Heading2"/>
        <w:numPr>
          <w:ilvl w:val="1"/>
          <w:numId w:val="1"/>
        </w:numPr>
        <w:rPr/>
      </w:pPr>
      <w:bookmarkStart w:id="17" w:name="__RefHeading___Toc4727116_211673320"/>
      <w:bookmarkStart w:id="18" w:name="_Toc6"/>
      <w:bookmarkEnd w:id="17"/>
      <w:r>
        <w:rPr>
          <w:rtl w:val="true"/>
        </w:rPr>
        <w:t>باب ما نورده من شمائله و جوامع أخلاقه و فیه شی‌ء کثیر مما یتعلق بمسکنه وملبسه ومطعمه ومنکحه وعباداته</w:t>
      </w:r>
      <w:bookmarkEnd w:id="1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شهرآشوب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 فی الشمائل، والطبری فی التاریخ، والزمخشری فی الفائق، والفتّال فی الروضة، رووا صفة النبیّ‌صلی الله علیه وآله بروایات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المؤمنین‌علیه السلام، وابن عبّاس، وأبی هریرة، وجابر بن سمرة، وهند بن أبی 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نّه‌صلی الله علیه وآله کان فخماً مفخّماً، وفی العیون معظّماً، وفی القلوب مکرّماً، یتلألأُ وجهه تلألؤ القمر لیلة البدر، أزهر، منوَّر اللون، مشرّباً بحمرة، لم تزریه مقلة، ولم تعبه ثجلة </w:t>
      </w:r>
      <w:r>
        <w:rPr>
          <w:rStyle w:val="FootnoteAnchor"/>
          <w:rtl w:val="true"/>
        </w:rPr>
        <w:footnoteReference w:id="190"/>
      </w:r>
      <w:r>
        <w:rPr>
          <w:rFonts w:ascii="Amiri" w:hAnsi="Amiri" w:eastAsia="Amiri" w:cs="Amiri"/>
          <w:color w:val="111111"/>
          <w:sz w:val="28"/>
          <w:sz w:val="28"/>
          <w:szCs w:val="28"/>
          <w:rtl w:val="true"/>
          <w:lang w:bidi="ar-SA"/>
        </w:rPr>
        <w:t xml:space="preserve">، أغرّ </w:t>
      </w:r>
      <w:r>
        <w:rPr>
          <w:rStyle w:val="FootnoteAnchor"/>
          <w:rtl w:val="true"/>
        </w:rPr>
        <w:footnoteReference w:id="191"/>
      </w:r>
      <w:r>
        <w:rPr>
          <w:rFonts w:ascii="IRNazanin" w:hAnsi="IRNazanin" w:eastAsia="IRNazanin"/>
          <w:color w:val="111111"/>
          <w:sz w:val="28"/>
          <w:sz w:val="28"/>
          <w:szCs w:val="28"/>
          <w:rtl w:val="true"/>
          <w:lang w:bidi="fa-IR"/>
        </w:rPr>
        <w:t xml:space="preserve">، أبلج </w:t>
      </w:r>
      <w:r>
        <w:rPr>
          <w:rStyle w:val="FootnoteAnchor"/>
          <w:rtl w:val="true"/>
        </w:rPr>
        <w:footnoteReference w:id="192"/>
      </w:r>
      <w:r>
        <w:rPr>
          <w:rFonts w:ascii="IRNazanin" w:hAnsi="IRNazanin" w:eastAsia="IRNazanin"/>
          <w:color w:val="111111"/>
          <w:sz w:val="28"/>
          <w:sz w:val="28"/>
          <w:szCs w:val="28"/>
          <w:rtl w:val="true"/>
          <w:lang w:bidi="fa-IR"/>
        </w:rPr>
        <w:t xml:space="preserve">، أحور </w:t>
      </w:r>
      <w:r>
        <w:rPr>
          <w:rStyle w:val="FootnoteAnchor"/>
          <w:rtl w:val="true"/>
        </w:rPr>
        <w:footnoteReference w:id="193"/>
      </w:r>
      <w:r>
        <w:rPr>
          <w:rFonts w:ascii="IRNazanin" w:hAnsi="IRNazanin" w:eastAsia="IRNazanin"/>
          <w:color w:val="111111"/>
          <w:sz w:val="28"/>
          <w:sz w:val="28"/>
          <w:szCs w:val="28"/>
          <w:rtl w:val="true"/>
          <w:lang w:bidi="fa-IR"/>
        </w:rPr>
        <w:t xml:space="preserve">، أدعج </w:t>
      </w:r>
      <w:r>
        <w:rPr>
          <w:rStyle w:val="FootnoteAnchor"/>
          <w:rtl w:val="true"/>
        </w:rPr>
        <w:footnoteReference w:id="194"/>
      </w:r>
      <w:r>
        <w:rPr>
          <w:rFonts w:ascii="IRNazanin" w:hAnsi="IRNazanin" w:eastAsia="IRNazanin"/>
          <w:color w:val="111111"/>
          <w:sz w:val="28"/>
          <w:sz w:val="28"/>
          <w:szCs w:val="28"/>
          <w:rtl w:val="true"/>
          <w:lang w:bidi="fa-IR"/>
        </w:rPr>
        <w:t xml:space="preserve">، أکحل، أزج </w:t>
      </w:r>
      <w:r>
        <w:rPr>
          <w:rStyle w:val="FootnoteAnchor"/>
          <w:rtl w:val="true"/>
        </w:rPr>
        <w:footnoteReference w:id="195"/>
      </w:r>
      <w:r>
        <w:rPr>
          <w:rFonts w:ascii="IRNazanin" w:hAnsi="IRNazanin" w:eastAsia="IRNazanin"/>
          <w:color w:val="111111"/>
          <w:sz w:val="28"/>
          <w:sz w:val="28"/>
          <w:szCs w:val="28"/>
          <w:rtl w:val="true"/>
          <w:lang w:bidi="fa-IR"/>
        </w:rPr>
        <w:t>، عظیم الهامة، رشیق القامة مقصَداً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واسع الجبین، أقنی العِرنین </w:t>
      </w:r>
      <w:r>
        <w:rPr>
          <w:rStyle w:val="FootnoteAnchor"/>
          <w:rtl w:val="true"/>
        </w:rPr>
        <w:footnoteReference w:id="196"/>
      </w:r>
      <w:r>
        <w:rPr>
          <w:rFonts w:ascii="IRNazanin" w:hAnsi="IRNazanin" w:eastAsia="IRNazanin"/>
          <w:color w:val="111111"/>
          <w:sz w:val="28"/>
          <w:sz w:val="28"/>
          <w:szCs w:val="28"/>
          <w:rtl w:val="true"/>
          <w:lang w:bidi="fa-IR"/>
        </w:rPr>
        <w:t xml:space="preserve">، أشکل العینین، مقرون الحاجبین، سهل الخدّین صلتهما، طویل الزندین، شبح الذراعین، عظیم مشاشة </w:t>
      </w:r>
      <w:r>
        <w:rPr>
          <w:rStyle w:val="FootnoteAnchor"/>
          <w:rtl w:val="true"/>
        </w:rPr>
        <w:footnoteReference w:id="197"/>
      </w:r>
      <w:r>
        <w:rPr>
          <w:rFonts w:ascii="IRNazanin" w:hAnsi="IRNazanin" w:eastAsia="IRNazanin"/>
          <w:color w:val="111111"/>
          <w:sz w:val="28"/>
          <w:sz w:val="28"/>
          <w:szCs w:val="28"/>
          <w:rtl w:val="true"/>
          <w:lang w:bidi="fa-IR"/>
        </w:rPr>
        <w:t xml:space="preserve">المنکبین، طویل ما بین المنکبین، شثن </w:t>
      </w:r>
      <w:r>
        <w:rPr>
          <w:rStyle w:val="FootnoteAnchor"/>
          <w:rtl w:val="true"/>
        </w:rPr>
        <w:footnoteReference w:id="198"/>
      </w:r>
      <w:r>
        <w:rPr>
          <w:rFonts w:ascii="IRNazanin" w:hAnsi="IRNazanin" w:eastAsia="IRNazanin"/>
          <w:color w:val="111111"/>
          <w:sz w:val="28"/>
          <w:sz w:val="28"/>
          <w:szCs w:val="28"/>
          <w:rtl w:val="true"/>
          <w:lang w:bidi="fa-IR"/>
        </w:rPr>
        <w:t>الکفّین، ضخم القدمین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عاری الثدیین، خمصان الأخمصین </w:t>
      </w:r>
      <w:r>
        <w:rPr>
          <w:rStyle w:val="FootnoteAnchor"/>
          <w:rtl w:val="true"/>
        </w:rPr>
        <w:footnoteReference w:id="199"/>
      </w:r>
      <w:r>
        <w:rPr>
          <w:rFonts w:ascii="IRNazanin" w:hAnsi="IRNazanin" w:eastAsia="IRNazanin"/>
          <w:color w:val="111111"/>
          <w:sz w:val="28"/>
          <w:sz w:val="28"/>
          <w:szCs w:val="28"/>
          <w:rtl w:val="true"/>
          <w:lang w:bidi="fa-IR"/>
        </w:rPr>
        <w:t xml:space="preserve">، مخطوط المتینین </w:t>
      </w:r>
      <w:r>
        <w:rPr>
          <w:rStyle w:val="FootnoteAnchor"/>
          <w:rtl w:val="true"/>
        </w:rPr>
        <w:footnoteReference w:id="200"/>
      </w:r>
      <w:r>
        <w:rPr>
          <w:rFonts w:ascii="IRNazanin" w:hAnsi="IRNazanin" w:eastAsia="IRNazanin"/>
          <w:color w:val="111111"/>
          <w:sz w:val="28"/>
          <w:sz w:val="28"/>
          <w:szCs w:val="28"/>
          <w:rtl w:val="true"/>
          <w:lang w:bidi="fa-IR"/>
        </w:rPr>
        <w:t xml:space="preserve">، أهدب الأشفار </w:t>
      </w:r>
      <w:r>
        <w:rPr>
          <w:rStyle w:val="FootnoteAnchor"/>
          <w:rtl w:val="true"/>
        </w:rPr>
        <w:footnoteReference w:id="201"/>
      </w:r>
      <w:r>
        <w:rPr>
          <w:rFonts w:ascii="IRNazanin" w:hAnsi="IRNazanin" w:eastAsia="IRNazanin"/>
          <w:color w:val="111111"/>
          <w:sz w:val="28"/>
          <w:sz w:val="28"/>
          <w:szCs w:val="28"/>
          <w:rtl w:val="true"/>
          <w:lang w:bidi="fa-IR"/>
        </w:rPr>
        <w:t xml:space="preserve">، کثّ اللحیة ذاوفرة، وافر السبلة </w:t>
      </w:r>
      <w:r>
        <w:rPr>
          <w:rStyle w:val="FootnoteAnchor"/>
          <w:rtl w:val="true"/>
        </w:rPr>
        <w:footnoteReference w:id="202"/>
      </w:r>
      <w:r>
        <w:rPr>
          <w:rFonts w:ascii="IRNazanin" w:hAnsi="IRNazanin" w:eastAsia="IRNazanin"/>
          <w:color w:val="111111"/>
          <w:sz w:val="28"/>
          <w:sz w:val="28"/>
          <w:szCs w:val="28"/>
          <w:rtl w:val="true"/>
          <w:lang w:bidi="fa-IR"/>
        </w:rPr>
        <w:t xml:space="preserve">، أخضر الشمط </w:t>
      </w:r>
      <w:r>
        <w:rPr>
          <w:rStyle w:val="FootnoteAnchor"/>
          <w:rtl w:val="true"/>
        </w:rPr>
        <w:footnoteReference w:id="203"/>
      </w:r>
      <w:r>
        <w:rPr>
          <w:rFonts w:ascii="IRNazanin" w:hAnsi="IRNazanin" w:eastAsia="IRNazanin"/>
          <w:color w:val="111111"/>
          <w:sz w:val="28"/>
          <w:sz w:val="28"/>
          <w:szCs w:val="28"/>
          <w:rtl w:val="true"/>
          <w:lang w:bidi="fa-IR"/>
        </w:rPr>
        <w:t xml:space="preserve">، ضلیع الفم، أشم، أشنب </w:t>
      </w:r>
      <w:r>
        <w:rPr>
          <w:rStyle w:val="FootnoteAnchor"/>
          <w:rtl w:val="true"/>
        </w:rPr>
        <w:footnoteReference w:id="20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مفلّج الأسنان، سبط الشعر، دقیق المسربة </w:t>
      </w:r>
      <w:r>
        <w:rPr>
          <w:rStyle w:val="FootnoteAnchor"/>
          <w:rtl w:val="true"/>
        </w:rPr>
        <w:footnoteReference w:id="205"/>
      </w:r>
      <w:r>
        <w:rPr>
          <w:rFonts w:ascii="IRNazanin" w:hAnsi="IRNazanin" w:eastAsia="IRNazanin"/>
          <w:color w:val="111111"/>
          <w:sz w:val="28"/>
          <w:sz w:val="28"/>
          <w:szCs w:val="28"/>
          <w:rtl w:val="true"/>
          <w:lang w:bidi="fa-IR"/>
        </w:rPr>
        <w:t>معتدل الخلق، مفاض البطن، عریض الصدر، کأنَّ عنقه جید دمیة فی صفاء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سائل الأطراف، منهوس العقب </w:t>
      </w:r>
      <w:r>
        <w:rPr>
          <w:rStyle w:val="FootnoteAnchor"/>
          <w:rtl w:val="true"/>
        </w:rPr>
        <w:footnoteReference w:id="206"/>
      </w:r>
      <w:r>
        <w:rPr>
          <w:rFonts w:ascii="IRNazanin" w:hAnsi="IRNazanin" w:eastAsia="IRNazanin"/>
          <w:color w:val="111111"/>
          <w:sz w:val="28"/>
          <w:sz w:val="28"/>
          <w:szCs w:val="28"/>
          <w:rtl w:val="true"/>
          <w:lang w:bidi="fa-IR"/>
        </w:rPr>
        <w:t xml:space="preserve">قصیر الحنک، دانی الجبهة، ضرب اللحم بین الرجلین، کان فی حاضرته انفتاق، قعم </w:t>
      </w:r>
      <w:r>
        <w:rPr>
          <w:rStyle w:val="FootnoteAnchor"/>
          <w:rtl w:val="true"/>
        </w:rPr>
        <w:footnoteReference w:id="207"/>
      </w:r>
      <w:r>
        <w:rPr>
          <w:rFonts w:ascii="IRNazanin" w:hAnsi="IRNazanin" w:eastAsia="IRNazanin"/>
          <w:color w:val="111111"/>
          <w:sz w:val="28"/>
          <w:sz w:val="28"/>
          <w:szCs w:val="28"/>
          <w:rtl w:val="true"/>
          <w:lang w:bidi="fa-IR"/>
        </w:rPr>
        <w:t xml:space="preserve">الأوصال، لم یکن بالطویل البائن، ولا بالقصیر الشائن، ولا بالطویل الممغّط، ولا بالقصیر المتردّد </w:t>
      </w:r>
      <w:r>
        <w:rPr>
          <w:rStyle w:val="FootnoteAnchor"/>
          <w:rtl w:val="true"/>
        </w:rPr>
        <w:footnoteReference w:id="208"/>
      </w:r>
      <w:r>
        <w:rPr>
          <w:rFonts w:ascii="IRNazanin" w:hAnsi="IRNazanin" w:eastAsia="IRNazanin"/>
          <w:color w:val="111111"/>
          <w:sz w:val="28"/>
          <w:sz w:val="28"/>
          <w:szCs w:val="28"/>
          <w:rtl w:val="true"/>
          <w:lang w:bidi="fa-IR"/>
        </w:rPr>
        <w:t xml:space="preserve">ولا بالجعد القطط </w:t>
      </w:r>
      <w:r>
        <w:rPr>
          <w:rStyle w:val="FootnoteAnchor"/>
          <w:rtl w:val="true"/>
        </w:rPr>
        <w:footnoteReference w:id="209"/>
      </w:r>
      <w:r>
        <w:rPr>
          <w:rFonts w:ascii="IRNazanin" w:hAnsi="IRNazanin" w:eastAsia="IRNazanin"/>
          <w:color w:val="111111"/>
          <w:sz w:val="28"/>
          <w:sz w:val="28"/>
          <w:szCs w:val="28"/>
          <w:rtl w:val="true"/>
          <w:lang w:bidi="fa-IR"/>
        </w:rPr>
        <w:t xml:space="preserve">ولا بالسبط، ولا بالمطّهم، ولا بالمکلثم </w:t>
      </w:r>
      <w:r>
        <w:rPr>
          <w:rStyle w:val="FootnoteAnchor"/>
          <w:rtl w:val="true"/>
        </w:rPr>
        <w:footnoteReference w:id="210"/>
      </w:r>
      <w:r>
        <w:rPr>
          <w:rFonts w:ascii="IRNazanin" w:hAnsi="IRNazanin" w:eastAsia="IRNazanin"/>
          <w:color w:val="111111"/>
          <w:sz w:val="28"/>
          <w:sz w:val="28"/>
          <w:szCs w:val="28"/>
          <w:rtl w:val="true"/>
          <w:lang w:bidi="fa-IR"/>
        </w:rPr>
        <w:t xml:space="preserve">ولا بالأبیض الأمهق </w:t>
      </w:r>
      <w:r>
        <w:rPr>
          <w:rStyle w:val="FootnoteAnchor"/>
          <w:rtl w:val="true"/>
        </w:rPr>
        <w:footnoteReference w:id="211"/>
      </w:r>
      <w:r>
        <w:rPr>
          <w:rFonts w:ascii="IRNazanin" w:hAnsi="IRNazanin" w:eastAsia="IRNazanin"/>
          <w:color w:val="111111"/>
          <w:sz w:val="28"/>
          <w:sz w:val="28"/>
          <w:szCs w:val="28"/>
          <w:rtl w:val="true"/>
          <w:lang w:bidi="fa-IR"/>
        </w:rPr>
        <w:t xml:space="preserve">ضخم الکرادیس </w:t>
      </w:r>
      <w:r>
        <w:rPr>
          <w:rStyle w:val="FootnoteAnchor"/>
          <w:rtl w:val="true"/>
        </w:rPr>
        <w:footnoteReference w:id="212"/>
      </w:r>
      <w:r>
        <w:rPr>
          <w:rFonts w:ascii="IRNazanin" w:hAnsi="IRNazanin" w:eastAsia="IRNazanin"/>
          <w:color w:val="111111"/>
          <w:sz w:val="28"/>
          <w:sz w:val="28"/>
          <w:szCs w:val="28"/>
          <w:rtl w:val="true"/>
          <w:lang w:bidi="fa-IR"/>
        </w:rPr>
        <w:t xml:space="preserve">، جلیل المشاش </w:t>
      </w:r>
      <w:r>
        <w:rPr>
          <w:rStyle w:val="FootnoteAnchor"/>
          <w:rtl w:val="true"/>
        </w:rPr>
        <w:footnoteReference w:id="213"/>
      </w:r>
      <w:r>
        <w:rPr>
          <w:rFonts w:ascii="IRNazanin" w:hAnsi="IRNazanin" w:eastAsia="IRNazanin"/>
          <w:color w:val="111111"/>
          <w:sz w:val="28"/>
          <w:sz w:val="28"/>
          <w:szCs w:val="28"/>
          <w:rtl w:val="true"/>
          <w:lang w:bidi="fa-IR"/>
        </w:rPr>
        <w:t xml:space="preserve">، کنوز المنخر </w:t>
      </w:r>
      <w:r>
        <w:rPr>
          <w:rStyle w:val="FootnoteAnchor"/>
          <w:rtl w:val="true"/>
        </w:rPr>
        <w:footnoteReference w:id="214"/>
      </w:r>
      <w:r>
        <w:rPr>
          <w:rFonts w:ascii="IRNazanin" w:hAnsi="IRNazanin" w:eastAsia="IRNazanin"/>
          <w:color w:val="111111"/>
          <w:sz w:val="28"/>
          <w:sz w:val="28"/>
          <w:szCs w:val="28"/>
          <w:rtl w:val="true"/>
          <w:lang w:bidi="fa-IR"/>
        </w:rPr>
        <w:t xml:space="preserve">، لم یکن فی بطنه ولا فی صدره شعر إلّا موصل ما بین اللبّة </w:t>
      </w:r>
      <w:r>
        <w:rPr>
          <w:rStyle w:val="FootnoteAnchor"/>
          <w:rtl w:val="true"/>
        </w:rPr>
        <w:footnoteReference w:id="215"/>
      </w:r>
      <w:r>
        <w:rPr>
          <w:rFonts w:ascii="IRNazanin" w:hAnsi="IRNazanin" w:eastAsia="IRNazanin"/>
          <w:color w:val="111111"/>
          <w:sz w:val="28"/>
          <w:sz w:val="28"/>
          <w:szCs w:val="28"/>
          <w:rtl w:val="true"/>
          <w:lang w:bidi="fa-IR"/>
        </w:rPr>
        <w:t xml:space="preserve">إلی السرّة کالخطّ، جلیل الکتد </w:t>
      </w:r>
      <w:r>
        <w:rPr>
          <w:rStyle w:val="FootnoteAnchor"/>
          <w:rtl w:val="true"/>
        </w:rPr>
        <w:footnoteReference w:id="216"/>
      </w:r>
      <w:r>
        <w:rPr>
          <w:rFonts w:ascii="Amiri" w:hAnsi="Amiri" w:eastAsia="Amiri" w:cs="Amiri"/>
          <w:color w:val="111111"/>
          <w:sz w:val="28"/>
          <w:sz w:val="28"/>
          <w:szCs w:val="28"/>
          <w:rtl w:val="true"/>
          <w:lang w:bidi="ar-SA"/>
        </w:rPr>
        <w:t xml:space="preserve">، أجرد ذا مسربة </w:t>
      </w:r>
      <w:r>
        <w:rPr>
          <w:rStyle w:val="FootnoteAnchor"/>
          <w:rtl w:val="true"/>
        </w:rPr>
        <w:footnoteReference w:id="217"/>
      </w:r>
      <w:r>
        <w:rPr>
          <w:rFonts w:ascii="IRNazanin" w:hAnsi="IRNazanin" w:eastAsia="IRNazanin"/>
          <w:color w:val="111111"/>
          <w:sz w:val="28"/>
          <w:sz w:val="28"/>
          <w:szCs w:val="28"/>
          <w:rtl w:val="true"/>
          <w:lang w:bidi="fa-IR"/>
        </w:rPr>
        <w:t xml:space="preserve">، وکان أکثر شیبه فی فودی </w:t>
      </w:r>
      <w:r>
        <w:rPr>
          <w:rStyle w:val="FootnoteAnchor"/>
          <w:rtl w:val="true"/>
        </w:rPr>
        <w:footnoteReference w:id="218"/>
      </w:r>
      <w:r>
        <w:rPr>
          <w:rFonts w:ascii="IRNazanin" w:hAnsi="IRNazanin" w:eastAsia="IRNazanin"/>
          <w:color w:val="111111"/>
          <w:sz w:val="28"/>
          <w:sz w:val="28"/>
          <w:szCs w:val="28"/>
          <w:rtl w:val="true"/>
          <w:lang w:bidi="fa-IR"/>
        </w:rPr>
        <w:t>رأسه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وکأنَّ کفّه کفّ عطّار مسّها بطیب، رحب الراحة، سبط القصب </w:t>
      </w:r>
      <w:r>
        <w:rPr>
          <w:rStyle w:val="FootnoteAnchor"/>
          <w:rtl w:val="true"/>
        </w:rPr>
        <w:footnoteReference w:id="219"/>
      </w:r>
      <w:r>
        <w:rPr>
          <w:rFonts w:ascii="IRNazanin" w:hAnsi="IRNazanin" w:eastAsia="IRNazanin"/>
          <w:color w:val="111111"/>
          <w:sz w:val="28"/>
          <w:sz w:val="28"/>
          <w:szCs w:val="28"/>
          <w:rtl w:val="true"/>
          <w:lang w:bidi="fa-IR"/>
        </w:rPr>
        <w:t xml:space="preserve">وکان إذا رضی وسرّ فکأنّ وجهه المرآة، وکان فیه شی‌ء من صور، یخطو تکفّؤاً، ویمشی هویناً، یبدو القوم إذا سارع إلی خیر، وإذا مشی تقلّع کأ نّما ینحطّ من صبب </w:t>
      </w:r>
      <w:r>
        <w:rPr>
          <w:rStyle w:val="FootnoteAnchor"/>
          <w:rtl w:val="true"/>
        </w:rPr>
        <w:footnoteReference w:id="220"/>
      </w:r>
      <w:r>
        <w:rPr>
          <w:rFonts w:ascii="IRNazanin" w:hAnsi="IRNazanin" w:eastAsia="IRNazanin"/>
          <w:color w:val="111111"/>
          <w:sz w:val="28"/>
          <w:sz w:val="28"/>
          <w:szCs w:val="28"/>
          <w:rtl w:val="true"/>
          <w:lang w:bidi="fa-IR"/>
        </w:rPr>
        <w:t>إذا تبسم یتبسّم عن مثل المنحدر من بطون الغمام، وإذا افترّ افترّ عن سنا البرق إذا تلألأ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الخلق، عظیم الخُلق، لیّن 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طلع بوجهه علی الناس رأوا جبینه کأ نّه ضوء السراج المتوقّد، کأ نَّ عرقه فی وجهه اللؤلؤ، وریح عرقه أطیب من ریح المسک الأذفر، بین کتفیه خاتم النبوَّة </w:t>
      </w:r>
      <w:r>
        <w:rPr>
          <w:rStyle w:val="FootnoteAnchor"/>
          <w:rtl w:val="true"/>
        </w:rPr>
        <w:footnoteReference w:id="22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یقبل جمیعاً، ویدبر جمیعاً </w:t>
      </w:r>
      <w:r>
        <w:rPr>
          <w:rStyle w:val="FootnoteAnchor"/>
          <w:rtl w:val="true"/>
        </w:rPr>
        <w:footnoteReference w:id="22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ساقه حموشة </w:t>
      </w:r>
      <w:r>
        <w:rPr>
          <w:rStyle w:val="FootnoteAnchor"/>
          <w:rtl w:val="true"/>
        </w:rPr>
        <w:footnoteReference w:id="223"/>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سمط عارضاه وعنفقته بیضاء </w:t>
      </w:r>
      <w:r>
        <w:rPr>
          <w:rStyle w:val="FootnoteAnchor"/>
          <w:rtl w:val="true"/>
        </w:rPr>
        <w:footnoteReference w:id="224"/>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وآله ذا ضفایر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أ نّه کان له ذوابتان ومبدأها من هاشم </w:t>
      </w:r>
      <w:r>
        <w:rPr>
          <w:rStyle w:val="FootnoteAnchor"/>
          <w:rtl w:val="true"/>
        </w:rPr>
        <w:footnoteReference w:id="225"/>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عددت فی رأس رسول اللَّه صلی الله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وآله ولحیته إلّا أربع عشرة شعرة بیضاء </w:t>
      </w:r>
      <w:r>
        <w:rPr>
          <w:rStyle w:val="FootnoteAnchor"/>
          <w:rtl w:val="true"/>
        </w:rPr>
        <w:footnoteReference w:id="226"/>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عشرة </w:t>
      </w:r>
      <w:r>
        <w:rPr>
          <w:rStyle w:val="FootnoteAnchor"/>
          <w:rtl w:val="true"/>
        </w:rPr>
        <w:footnoteReference w:id="227"/>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شیبه نحواً من عشرین شعرة بیضاء </w:t>
      </w:r>
      <w:r>
        <w:rPr>
          <w:rStyle w:val="FootnoteAnchor"/>
          <w:rtl w:val="true"/>
        </w:rPr>
        <w:footnoteReference w:id="228"/>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یضرب شعره کتفیه </w:t>
      </w:r>
      <w:r>
        <w:rPr>
          <w:rStyle w:val="FootnoteAnchor"/>
          <w:rtl w:val="true"/>
        </w:rPr>
        <w:footnoteReference w:id="229"/>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لمّة إلی شحمة اُذنیه </w:t>
      </w:r>
      <w:r>
        <w:rPr>
          <w:rStyle w:val="FootnoteAnchor"/>
          <w:rtl w:val="true"/>
        </w:rPr>
        <w:footnoteReference w:id="230"/>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شعره فوق الوفرة دون الجمّة </w:t>
      </w:r>
      <w:r>
        <w:rPr>
          <w:rStyle w:val="FootnoteAnchor"/>
          <w:rtl w:val="true"/>
        </w:rPr>
        <w:footnoteReference w:id="231"/>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یمضِ النبیّ صلی الله علیه وآله فی طریق فیتبعه أحد إلّا عرف أ نّه سلکه، من طیب عرقه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یمرّ بحجر ولا شجر إلّا سجد له </w:t>
      </w:r>
      <w:r>
        <w:rPr>
          <w:rStyle w:val="FootnoteAnchor"/>
          <w:rtl w:val="true"/>
        </w:rPr>
        <w:footnoteReference w:id="232"/>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الأنبیاء تنام عیوننا ولا تنام قلوبنا، ونری من خلفنا کما نری من بین أیدینا </w:t>
      </w:r>
      <w:r>
        <w:rPr>
          <w:rStyle w:val="FootnoteAnchor"/>
          <w:rtl w:val="true"/>
        </w:rPr>
        <w:footnoteReference w:id="233"/>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القطب فی 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معجزاته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تواترت واعترف بها الکافر والمؤمن بخاتم النبوَّة الذی بین کتفیه، علی شعرات متراکمة </w:t>
      </w:r>
      <w:r>
        <w:rPr>
          <w:rStyle w:val="FootnoteAnchor"/>
          <w:rtl w:val="true"/>
        </w:rPr>
        <w:footnoteReference w:id="234"/>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یقع ظلّه صلی الله علیه وآله علی الأرض </w:t>
      </w:r>
      <w:r>
        <w:rPr>
          <w:rStyle w:val="FootnoteAnchor"/>
          <w:rtl w:val="true"/>
        </w:rPr>
        <w:footnoteReference w:id="235"/>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الکلینی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علی بن محمَّد النوفلیّ، عن أبی الحسن‌علیه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الصوت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الحسین علیهما السلام کان یقرأ، فربّما یمرّ به المارّ فصعق من حسن صوته، وإنّ الإمام لو أظهر من ذلک شیئاً لما احتمله الناس من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رسول اللَّه صلی الله علیه وآله یصلّی بالناس ویرفع صوته بالقرآن؟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اللَّه‌صلی الله علیه وآله کان یحمل الناس من خلفه ما یطیقون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ورویت هذه الأخبار أیضاً بطرق اُخری کثیرة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الصدوق فی معانی الأخبار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بطریق عن ابن أبی هالة التمیمی عن الحسن‌بن علیّ‌علیهما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وبطریق آخر عن الرضا عن آبائه، عن علیّ بن الحسین، عن الحسن بن علیّ‌علیهم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وبطریق آخر عن رجل من ولد أبی هالة عن أبیه عن الحسن بن علی‌علیهما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بن أبی 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وصّافاً للنبیّ‌صلی الله علیه وآله، وأنا أشتهی أن یصف لی منه شیئاً لعلّی أتعلّق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اللَّه‌صلی الله علیه وآله فخماً مفخّماً، یتلألأ وجهه تلألؤ القمر لیلة البدر، أطول من المربوع، وأقصر من المشنّب، عظیم الهامة، رجل الشعر، إن تفرّقت عقیقته فرّق، وإلّا فلا یجاوز شعره شحمة اُذنیه إذا هو وفّره، أزهر اللون، واسع الجبین، أزجّ الحواجب، سوابغ فی غیر قرن، بینهما عرق یدرّه الغضب، له نور یعلوه یحسبه من لم یتأمّله أشمَّ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 اللّحیة، سهل الخدّین، ضلیع الفم، مفلّج، أشنب، مفلّج الأسنان، دقیق المسربة، کأنّ عنقه جید دمیة فی صفاء الفضة، معتدل الخلق، بادناً متماسکاً، سواء البطن والصدر، بعید ما بین المنکبین، ضخم الکرادیس، عریض الصدر، أنور المتجرد، موصول ما بین اللبّة والسرّة بشعر یجری کالخطّ، عاری الثدیین والبطن ممّا سوی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 الذراعین والمنکبین وأعلی الصدر، طویل الزندین، رحب الراحة، شثن الکفّین والقدمین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الأطراف، سبط القصب، خمصان الأخمصین، فسیح القدمین، ینبو عنهما الماء، إذا زال زال قلعاً، یخطو تکفّؤاً، ویمشی هوناً، ذریع المشیة، إذا مشی کأ نّما ینحطّ فی صبب، وإذا التفت التفت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 الطرف، نظره إلی الأرض أطول من نظره إلی السماء، جلّ نظره الملاحظة، یبدر مَن لقیه بالسلام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منطقه،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 متواصل الأحزان، دائم الفکر، لیس له راحة، طویل السکت، لا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یتکلّم فی غیر حاجة، یفتتح الکلام ویختمه بأشداقه، یتکلّم بجوامع الکلِم فصلاً لا فضول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تقصیر، دَمِثاً </w:t>
      </w:r>
      <w:r>
        <w:rPr>
          <w:rStyle w:val="FootnoteAnchor"/>
          <w:rtl w:val="true"/>
        </w:rPr>
        <w:footnoteReference w:id="237"/>
      </w:r>
      <w:r>
        <w:rPr>
          <w:rFonts w:ascii="IRNazanin" w:hAnsi="IRNazanin" w:eastAsia="IRNazanin"/>
          <w:color w:val="111111"/>
          <w:sz w:val="28"/>
          <w:sz w:val="28"/>
          <w:szCs w:val="28"/>
          <w:rtl w:val="true"/>
          <w:lang w:bidi="fa-IR"/>
        </w:rPr>
        <w:t>، لیس بالجافی ولا بالمهین، تعظم عنده النعمة، وإن دقّت لا یذمّ منها شیئاً، غیر أ نّه کان لا یذمّ ذوّاقاً ولا یمدحه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تغضبه الدنیا وما نالها </w:t>
      </w:r>
      <w:r>
        <w:rPr>
          <w:rStyle w:val="FootnoteAnchor"/>
          <w:rtl w:val="true"/>
        </w:rPr>
        <w:footnoteReference w:id="238"/>
      </w:r>
      <w:r>
        <w:rPr>
          <w:rFonts w:ascii="IRNazanin" w:hAnsi="IRNazanin" w:eastAsia="IRNazanin"/>
          <w:color w:val="111111"/>
          <w:sz w:val="28"/>
          <w:sz w:val="28"/>
          <w:szCs w:val="28"/>
          <w:rtl w:val="true"/>
          <w:lang w:bidi="fa-IR"/>
        </w:rPr>
        <w:t xml:space="preserve">فإذا تعوطی الحقّ لم یعرفه أحد، ولم یقم لغضبه شی‌ء حتّی ینتصر له، إذا أشار أشار بکفّه کلّها، وإذا تعجّب قلبها، وإذا تحدّث اتّصل بها، فضرب براحته الیمنی باطن إبهامه الیسری، وإذا غضب أعرض وانشاح </w:t>
      </w:r>
      <w:r>
        <w:rPr>
          <w:rStyle w:val="FootnoteAnchor"/>
          <w:rtl w:val="true"/>
        </w:rPr>
        <w:footnoteReference w:id="239"/>
      </w:r>
      <w:r>
        <w:rPr>
          <w:rFonts w:ascii="IRNazanin" w:hAnsi="IRNazanin" w:eastAsia="IRNazanin"/>
          <w:color w:val="111111"/>
          <w:sz w:val="28"/>
          <w:sz w:val="28"/>
          <w:szCs w:val="28"/>
          <w:rtl w:val="true"/>
          <w:lang w:bidi="fa-IR"/>
        </w:rPr>
        <w:t>، وإذا غضب غضّ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ضحکه التبسّم، یفترّ عن مثل حبِّ الغمام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روایة القاسم بن المنیع عن إسماعیل بن محمَّد بن إسحاق بن جعفر بن محمَّد، والباقی روایة عبدالرحمان 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فکتمتها الحسین علیه السلام زماناً ثُمَّ حدَّثته به، فوجدته قد سبقنی إلیه، فسألته عنه فوجدته قد سأل أباه عن مدخل النبیّ صلی الله علیه وآله ومخرجه ومجلسه وشکله، فلم یدع منه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علیه السلام عن مدخل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دخوله فی نفسه مأذوناً فی ذلک، فاذا آوی إلی منزله جزّأ دخوله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للَّه، وجزءً لأهله، وجزءً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جزّأ جزءه بینه وبین الناس، فیردّ ذلک بالخاصّة علی العامّة ولا یدَّخر عنهم منه شیئاً، وکان من سیرته فی جزء الاُمّة إیثار أهل الفضل بأدبه، وقسمه علی قدر فضلهم فی الدین فمنهم ذو الحاجة ومنهم ذو الحاجتین ومنهم ذو الحوائج، فیتشاغل بهم ویشغلهم فیما أصلحهم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والاُمّة من مسألته عنهم وبأخبارهم بالذی ینبغی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لیبلّغ الشاهد منکم الغائب، وأبلغونی حاجة من لا یقدر علی إبلاغ حاجته، فإنّه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أبلغ سلطاناً حاجة من لا یقدر علی إبلاغها ثبّت اللَّه قدمیه یوم القیامة، لا یذکر عنده إلّا ذلک، ولا یقبل من أحد غیره، یدخلون روَّاداً، ولا یفترقون إلّا عن ذواق ویخرجون 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وسألته‌علیه السلام عن مخرج رسول اللَّه صلی الله علیه وآله کیف کان یصنع فیه؟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اللَّه‌صلی الله علیه وآله یخزن لسانه إلّا عمّا کان یعنیه، ویؤلّفهم ولا ینفرّهم، ویکرم کریم کلّ قوم ویولّیه علیهم، ویحذّر الناس، ویحترس منهم من غیر أن یطوی عن أحد بشره ولا خلقه، ویتفقّد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ویسأل الناس عمّا فی الناس، ویحسّن الحسن ویقوّیه، ویقبّح القبیح ویوهنه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الأمر غیر مختلف، لا یغفل مخافة أن یغفلوا ویمیلوا، ولا یقصّر عن الحقّ ولا یجوزه، الذین یلونه من الناس خیارهم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أفضلهم عنده أعمّهم نصیحة للمسلمین، وأعظمهم عنده منزلة أحسنهم مؤاساة ومؤازرة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علیه السلام عن مجلسه،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یجلس ولا یقوم إلّا علی ذکر لا یوطّن الأماکن وینهی عن إیطانها، وإذا انتهی إلی قوم جلس حیث ینتهی به المجلس ویأمر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ویعطی کلّ جلسائه نصیبه، ولا یحسب أحد من جلسائه أن أحداً أکرم علیه منه، من جالسه صابره حتّی یکون هو المنصرف، من سأله حاجة لم یرجع إلّا بها أو میسور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وسع الناس منه خلقه فصار لهم أباً، وصاروا عنده فی الخلق سواء، مجلسه مجلس حلم وحیاء، وصدق وأمانة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ترفع فیه الأصوات ولا تُؤبن فیه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تثنی فلتاته، متعادلین متواصلین فیه بالتقوی، متواضعین، یوقرون الکبیر، ویرحمون الصغیر، ویؤثرون ذا الحاجة، ویحفظون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سیرته فی جلسائه؟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دائم البشر سهل الخُلق، لیّن الجانب لیس بفظّ ولا غلیظ، ولا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ضحّاک </w:t>
      </w:r>
      <w:r>
        <w:rPr>
          <w:rStyle w:val="FootnoteAnchor"/>
          <w:rtl w:val="true"/>
        </w:rPr>
        <w:footnoteReference w:id="240"/>
      </w:r>
      <w:r>
        <w:rPr>
          <w:rFonts w:ascii="IRNazanin" w:hAnsi="IRNazanin" w:eastAsia="IRNazanin"/>
          <w:color w:val="111111"/>
          <w:sz w:val="28"/>
          <w:sz w:val="28"/>
          <w:szCs w:val="28"/>
          <w:rtl w:val="true"/>
          <w:lang w:bidi="fa-IR"/>
        </w:rPr>
        <w:t>، ولا فحّاش، ولا عیّاب، ولا مدّاح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یتغافل عمّا لا یشتهی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یؤیس منه، ولا یخیب فیه مؤمّلیه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 نفسه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المراء، والإکثار، وما لا 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الناس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یذمّ أحداً، ولا یعیّره، ولا یطلب عثراته ولا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یتکلّم إلّا فیما رجا ثوابه، إذا تکلّم أطرق جلساؤه، کأنَّ علی رؤوسهم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سکت تکلّموا، ولا یتنازعون عنده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تکلّم أنصتوا له حتّی یفرغ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حدیثهم عنده حدیث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یضحک ممّا یضحکون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ویتعجّب ممّا یتعجّبون منه، ویصبر للغریب علی الجفوة فی مسألته ومنطقه، حتّی إن کان أصحابه یستجلبونهم </w:t>
      </w:r>
      <w:r>
        <w:rPr>
          <w:rStyle w:val="FootnoteAnchor"/>
          <w:rtl w:val="true"/>
        </w:rPr>
        <w:footnoteReference w:id="241"/>
      </w:r>
      <w:r>
        <w:rPr>
          <w:rFonts w:ascii="IRNazanin" w:hAnsi="IRNazanin" w:eastAsia="IRNazanin"/>
          <w:color w:val="111111"/>
          <w:sz w:val="28"/>
          <w:sz w:val="28"/>
          <w:szCs w:val="28"/>
          <w:rtl w:val="true"/>
          <w:lang w:bidi="fa-IR"/>
        </w:rPr>
        <w:t>،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طالب الحاجة یطلبها فارفدوه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یقبل الثناء إلّا من مکافئ، ولا یقطع علی أحد کلامه حتّی یجوز فیقطعه بنهی أو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علیه السلام عن سکوت رسول اللَّه صلی الله علیه وآله،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سکوته علی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الحلم، والحذر، والتقدیر، والتفکیر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التقدیر ففی تسویة النظر والاستماع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تفکّره ففیما یبقی ویفنی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له الحلم والصبر، فکان لا یغضبه شی‌ء ولا یستفزّه، وجمع له الحذر فی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بالحسن لیقتدی به، وترکه القبیح لینتهی عنه، واجتهاده الرأی فی صلاح اُمّته، والقیام فیما جمع له </w:t>
      </w:r>
      <w:r>
        <w:rPr>
          <w:rStyle w:val="FootnoteAnchor"/>
          <w:rtl w:val="true"/>
        </w:rPr>
        <w:footnoteReference w:id="242"/>
      </w:r>
      <w:r>
        <w:rPr>
          <w:rFonts w:ascii="IRNazanin" w:hAnsi="IRNazanin" w:eastAsia="IRNazanin"/>
          <w:color w:val="111111"/>
          <w:sz w:val="28"/>
          <w:sz w:val="28"/>
          <w:szCs w:val="28"/>
          <w:rtl w:val="true"/>
          <w:lang w:bidi="fa-IR"/>
        </w:rPr>
        <w:t xml:space="preserve">خیر الدنیا والآخرة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فی مکارم الأخلاق </w:t>
      </w:r>
      <w:r>
        <w:rPr>
          <w:rStyle w:val="FootnoteAnchor"/>
          <w:rtl w:val="true"/>
        </w:rPr>
        <w:footnoteReference w:id="244"/>
      </w:r>
      <w:r>
        <w:rPr>
          <w:rFonts w:ascii="IRNazanin" w:hAnsi="IRNazanin" w:eastAsia="IRNazanin"/>
          <w:color w:val="111111"/>
          <w:sz w:val="28"/>
          <w:sz w:val="28"/>
          <w:szCs w:val="28"/>
          <w:rtl w:val="true"/>
          <w:lang w:bidi="fa-IR"/>
        </w:rPr>
        <w:t>نقلاً من کتاب محمَّد بن إسحاق بن إبراهیم الطالقانی بروایته عن 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والحسین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من الأخبار المشهورة روته العامّة فی أکثر کتبهم </w:t>
      </w:r>
      <w:r>
        <w:rPr>
          <w:rStyle w:val="FootnoteAnchor"/>
          <w:rtl w:val="true"/>
        </w:rPr>
        <w:footnoteReference w:id="245"/>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الطبرسی فی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اللَّه‌صلی الله علیه وآله کان أزهر اللون، کأن لونه اللؤلؤ، وإذا مشی تکفّأ، وما شممت رائحة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مسک ولا عنبر أطیب من رائحته، ولا مسست دیباجاً ولا حریراً ألین من کفّ رسول اللَّه صلی الله علیه وآله </w:t>
      </w:r>
      <w:r>
        <w:rPr>
          <w:rStyle w:val="FootnoteAnchor"/>
          <w:rtl w:val="true"/>
        </w:rPr>
        <w:footnoteReference w:id="24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سرّه الأمر استنار وجهه کأ نّه دارة القمر </w:t>
      </w:r>
      <w:r>
        <w:rPr>
          <w:rStyle w:val="FootnoteAnchor"/>
          <w:rtl w:val="true"/>
        </w:rPr>
        <w:footnoteReference w:id="247"/>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الغزالی فی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 أفصح الناس منطقاً وأحلاهم،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أفصح العرب، وأنَّ أهل الجنّة یتکلّمون بلغة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صلی الله علیه وآله یتکلّم بجوامع الکلِم، لا فضول ولا تقصیر، کأ نّه یتبع بعضه بعضاً، بین کلامه توقّف یحفظه سامعه ویعیه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جهیر الصوت، أحسن الناس نغمة </w:t>
      </w:r>
      <w:r>
        <w:rPr>
          <w:rStyle w:val="FootnoteAnchor"/>
          <w:rtl w:val="true"/>
        </w:rPr>
        <w:footnoteReference w:id="248"/>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تدخل الخلاء فإذا خرجت دخلت علی أثرک فما أری شیئاً، إلّا أ نّی أجد رائحة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الأنبیاء تنبت أجسادنا علی أرواح الجنّة، فما یخرج منه شی‌ء إلّا ابتلعته الأرض </w:t>
      </w:r>
      <w:r>
        <w:rPr>
          <w:rStyle w:val="FootnoteAnchor"/>
          <w:rtl w:val="true"/>
        </w:rPr>
        <w:footnoteReference w:id="24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الفضل النوفلیّ، عن أبیه،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خلقاً أحبّ إلیَّ منک، فأعطی اللَّه محمَّداً تسعة وتسعین جزءً، ثُمَّ قسّم بین العباد جزءً واحداً </w:t>
      </w:r>
      <w:r>
        <w:rPr>
          <w:rStyle w:val="FootnoteAnchor"/>
          <w:rtl w:val="true"/>
        </w:rPr>
        <w:footnoteReference w:id="250"/>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الشیخ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إسحاق بن جعفر عن أخیه موسی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بمکارم الأخلاق ومحاسنها </w:t>
      </w:r>
      <w:r>
        <w:rPr>
          <w:rStyle w:val="FootnoteAnchor"/>
          <w:rtl w:val="true"/>
        </w:rPr>
        <w:footnoteReference w:id="251"/>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الصدوق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مسکان، عن أبی عبداللَّه‌علیه السلام قال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تعالی خصّ رسوله بمکارم الأخلاق، فامتحنوا أنفسکم، فإن کانت فیکم فاحمدوا اللَّه عزَّوجلَّ وارغبوا إلیه فی الزیادة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فذکرها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والقناعة، والصبر، والشکر، والحلم، وحسن الخُلق، والسخاء، والغیرة والشجاعة، والمروّة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الکلینیّ، وکذلک هو فی سائر کتبه </w:t>
      </w:r>
      <w:r>
        <w:rPr>
          <w:rStyle w:val="FootnoteAnchor"/>
          <w:rtl w:val="true"/>
        </w:rPr>
        <w:footnoteReference w:id="252"/>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مکارم الأخلاق نقلاً من کتاب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اللَّه‌صلی الله علیه وآله أشجع النّاس، وأحسن الناس، وأجود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فزع أهل المدینة لیلة فانطلق الناس قبل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فتلقّاهم رسول اللَّه صلی الله علیه وآله وقد سبقهم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تراعوا، وهو علی فرس لأبی طلحة وفی عنقه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تراعوا، وجدناه بحراً، أو أ نّه لبحر </w:t>
      </w:r>
      <w:r>
        <w:rPr>
          <w:rStyle w:val="FootnoteAnchor"/>
          <w:rtl w:val="true"/>
        </w:rPr>
        <w:footnoteReference w:id="253"/>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إذا احمرّ البأس ولقی القومُ القومَ اتّقینا برسول اللَّه‌صلی الله علیه وآله فما یکون أحد أقرب إلی العدوّ منه </w:t>
      </w:r>
      <w:r>
        <w:rPr>
          <w:rStyle w:val="FootnoteAnchor"/>
          <w:rtl w:val="true"/>
        </w:rPr>
        <w:footnoteReference w:id="254"/>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أشدّ حیاء من العذراء فی خدرها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إذا کره شیئاً عرفناه فی وجهه </w:t>
      </w:r>
      <w:r>
        <w:rPr>
          <w:rStyle w:val="FootnoteAnchor"/>
          <w:rtl w:val="true"/>
        </w:rPr>
        <w:footnoteReference w:id="25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حفص، إنّ من صبر صبر قلیلاً، وإنَّ من جزع جزع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بالصبر فی جمیع اُمورک، فإنَّ اللَّه عزَّوجلَّ بعث محمَّداً صلی الله علیه وآله فأمره بالصبر والرفق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واصبر علی ما یقولون واهجُرهم هَجراً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وذرنی والمکذِّبین اُولی النَعمَةِ</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بالتی هی أحسنُ فإذا الذی بینک وبینه عداوةٌ کأ نّه ولیٌّ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یُلقّاها إلّا الذین صبروا وما یُلقّاها إلّا ذو حظٍّ عظیم</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فصبر حتّی ما نالوه بالعظائم ورموه بها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فضاق صدره، فأنزل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نعلمُ أ نّک یضیقُ صدرُکَ بما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وکن من الساجدین</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ثُمَّ کذَّبوه ورموه فحزن لذلک،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نعلم إنّه لیحزُنک الذی یقولون فانّهم لا یُکذِّبونک ولکن الظالمین بآیات اللَّه یجحدون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کُذِّبت رُسلٌ من قبلک فصبروا علی ما کذِّبوا واُوذوا حتّی أتاهُم نصرُنا</w:t>
      </w:r>
      <w:r>
        <w:rPr>
          <w:rFonts w:eastAsia="Amiri" w:cs="Amiri" w:ascii="Amiri" w:hAnsi="Amiri"/>
          <w:color w:val="111111"/>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فألزم النبیّ صلی الله علیه وآله نفسه الصّبر، فتعدّوا، فذکر اللَّه تبارک وتعالی، فکذَّبوه،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صبرت فی نفسی وأهلی وعرضی، ولا صبر لی علی ذکر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علی ما یقولون</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فصبر فی جمیع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بشّر فی عترته بالأئمة ووصفوا بالصبر فقال عزَّ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یهدون بأمرنا لمّا صبروا وکانوا بآیاتنا یوقنون</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فعند ذلک 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من الإیمان بمنزلة الرأس من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 اللَّه ذلک له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 کلمة ربِّک الحسنی علی بنی إسرائیل بما صبروا ودمّرنا ما کان یصنع فرعون وقومُه وما کانوا یَعرشون</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بشری وانتقام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فأباح اللَّه له قتال المشرکین،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 وخذوهم واحصُرُوهم واقعُدوا لهم کلّ مَرصَدٍ</w:t>
      </w:r>
      <w:r>
        <w:rPr>
          <w:rFonts w:eastAsia="IRNazanin" w:cs="IRNazanin"/>
          <w:color w:val="111111"/>
          <w:sz w:val="28"/>
          <w:szCs w:val="28"/>
          <w:rtl w:val="true"/>
          <w:lang w:bidi="fa-IR"/>
        </w:rPr>
        <w:t xml:space="preserve">»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 حیث ثَقِفتُموهم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فقتلهم اللَّه علی یدی رسول اللَّه صلی الله علیه وآله وأحبائه وجعل له ثواب صبره مع ما ادّخر له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صبر واحتسب لم یخرج من الدنیا حتّی یقرّ اللَّه له عینه فی أعدائه مع ما یدّخر له فی الآخرة </w:t>
      </w:r>
      <w:r>
        <w:rPr>
          <w:rStyle w:val="FootnoteAnchor"/>
          <w:rtl w:val="true"/>
        </w:rPr>
        <w:footnoteReference w:id="265"/>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أحمد بن أبی عبداللَّه عن أبیه فی حدیث مرفوع إلی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أرسلنی إلیک بهدیّة، لم یعطها أحداً قبلک،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وأحسن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وأحسن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وأحسن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 وأحسن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وأحسن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یا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مدرجة ذلک التوکّل علی اللَّه عزِّوجلَّ،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التوکّل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بأنَّ المخلوق لا یضرّ ولا ینفع، ولا یعطی ولا یمنع، واستعمال الیأس من الخلق، فإذا کان العبد کذلک لا یعمل لأحد سوی اللَّه ولم یرج ولم یخف سوی اللَّه ولم یطمع فی أحد سوی اللَّه فهذا هو 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فما تفسیر الصبر؟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یصبر فی الضرّاء کما یصبر فی السرّاء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الفاقة کما یصبر فی الغنی، وفی البلاء کما یصبر فی العافیة، فلا یشکو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یصیبه من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القناعة؟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یقنع بما یصیبه من الدنیا، یقنع بالقلیل ویشکر 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الراضی لا یسخط علی سیّده، أصاب من الدنیا أم لم یصب، ولا یرضی لنفسه بالیسیر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الزهد؟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من یحبّ خالقه، ویبغض من یبغض خالقه، ویتحرّج من حلال الدنیا ولا یلتفت إلی حرامها، فإنَّ حلالها حساب وحرامها عقاب، ویرحم جمیع المسلمین کما یرحم نفسه، ویتحرّج من الکلام کما یتحرّج من المیتة التی قد اشتدّ نتنها، ویتحرّج من حطام الدنیا وزینتها کما یتجنّب النار أن تغشاه، وأن یقصر أمله، وکأنّ بین عینیه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فما تفسیر الإخلاص؟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 الذی لا یسأل الناس شیئاً حتّی یجد، وإذا وجد رضی، وإذا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بقی عنده شی‌ء أعطاه فی اللَّه، فإن لم یسأل المخلوق فقد أقرَّ للَّه بالعبودیة، وإذا وجد فرضی فهو عن اللَّه راضٍ، واللَّه تبارک وتعالی عنه راضٍ، وإذا أعطی اللَّه عزَّوجلَّ فهو علی حدّ الثقة بربّه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تفسیر الیقین؟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Style w:val="FootnoteAnchor"/>
          <w:rtl w:val="true"/>
        </w:rPr>
        <w:footnoteReference w:id="266"/>
      </w:r>
      <w:r>
        <w:rPr>
          <w:rFonts w:ascii="IRNazanin" w:hAnsi="IRNazanin" w:eastAsia="IRNazanin"/>
          <w:color w:val="111111"/>
          <w:sz w:val="28"/>
          <w:sz w:val="28"/>
          <w:szCs w:val="28"/>
          <w:rtl w:val="true"/>
          <w:lang w:bidi="fa-IR"/>
        </w:rPr>
        <w:t xml:space="preserve">یعمل للَّه کأ نّه یراه، فإن لم یکن یری اللَّه فإنّ اللَّه یراه، وأن یعلم یقیناً أنّ ما أصابه لم یکن لیخطئه، وما أخطأه لم یکن لیصیبه، وهذا کلّه أغصان التوکّل ومدرجة الزهد </w:t>
      </w:r>
      <w:r>
        <w:rPr>
          <w:rStyle w:val="FootnoteAnchor"/>
          <w:rtl w:val="true"/>
        </w:rPr>
        <w:footnoteReference w:id="267"/>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عاصم بن حمید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إلی رسول اللَّه صلی الله علیه وآله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یقرؤک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جعلت لک بطحاء مکّة رضراض </w:t>
      </w:r>
      <w:r>
        <w:rPr>
          <w:rStyle w:val="FootnoteAnchor"/>
          <w:rtl w:val="true"/>
        </w:rPr>
        <w:footnoteReference w:id="268"/>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أشبع یوماً فأحمدک وأجوع یوماً فأسألک </w:t>
      </w:r>
      <w:r>
        <w:rPr>
          <w:rStyle w:val="FootnoteAnchor"/>
          <w:rtl w:val="true"/>
        </w:rPr>
        <w:footnoteReference w:id="269"/>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 السلام یذکر أ نّه أتی رسول اللَّه صلی الله علیه وآله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یخیّرک أن تکون عبداً رسولاً متواضعاً، أو ملکاً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جبرئیل علیه السلام وأومی بیده أن تواضع،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رسولاً متواضعاً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 نّه لا ینقصک ممّا عند ربّک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مفاتیح خزائن الأرض </w:t>
      </w:r>
      <w:r>
        <w:rPr>
          <w:rStyle w:val="FootnoteAnchor"/>
          <w:rtl w:val="true"/>
        </w:rPr>
        <w:footnoteReference w:id="270"/>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فتأسَّ بنبیّک الأطیب الأطهر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قضم </w:t>
      </w:r>
      <w:r>
        <w:rPr>
          <w:rStyle w:val="FootnoteAnchor"/>
          <w:rtl w:val="true"/>
        </w:rPr>
        <w:footnoteReference w:id="271"/>
      </w:r>
      <w:r>
        <w:rPr>
          <w:rFonts w:ascii="Amiri" w:hAnsi="Amiri" w:eastAsia="Amiri" w:cs="Amiri"/>
          <w:color w:val="111111"/>
          <w:sz w:val="28"/>
          <w:sz w:val="28"/>
          <w:szCs w:val="28"/>
          <w:rtl w:val="true"/>
          <w:lang w:bidi="ar-SA"/>
        </w:rPr>
        <w:t xml:space="preserve">الدنیا قضماً ولم یُعرها طرفاً، أهضم </w:t>
      </w:r>
      <w:r>
        <w:rPr>
          <w:rStyle w:val="FootnoteAnchor"/>
          <w:rtl w:val="true"/>
        </w:rPr>
        <w:footnoteReference w:id="272"/>
      </w:r>
      <w:r>
        <w:rPr>
          <w:rFonts w:ascii="Amiri" w:hAnsi="Amiri" w:eastAsia="Amiri" w:cs="Amiri"/>
          <w:color w:val="111111"/>
          <w:sz w:val="28"/>
          <w:sz w:val="28"/>
          <w:szCs w:val="28"/>
          <w:rtl w:val="true"/>
          <w:lang w:bidi="ar-SA"/>
        </w:rPr>
        <w:t xml:space="preserve">أهل الدُّنیا کشحاً </w:t>
      </w:r>
      <w:r>
        <w:rPr>
          <w:rStyle w:val="FootnoteAnchor"/>
          <w:rtl w:val="true"/>
        </w:rPr>
        <w:footnoteReference w:id="273"/>
      </w:r>
      <w:r>
        <w:rPr>
          <w:rFonts w:ascii="Amiri" w:hAnsi="Amiri" w:eastAsia="Amiri" w:cs="Amiri"/>
          <w:color w:val="111111"/>
          <w:sz w:val="28"/>
          <w:sz w:val="28"/>
          <w:szCs w:val="28"/>
          <w:rtl w:val="true"/>
          <w:lang w:bidi="ar-SA"/>
        </w:rPr>
        <w:t xml:space="preserve">وأخمصُهم </w:t>
      </w:r>
      <w:r>
        <w:rPr>
          <w:rStyle w:val="FootnoteAnchor"/>
          <w:rtl w:val="true"/>
        </w:rPr>
        <w:footnoteReference w:id="274"/>
      </w:r>
      <w:r>
        <w:rPr>
          <w:rFonts w:ascii="Amiri" w:hAnsi="Amiri" w:eastAsia="Amiri" w:cs="Amiri"/>
          <w:color w:val="111111"/>
          <w:sz w:val="28"/>
          <w:sz w:val="28"/>
          <w:szCs w:val="28"/>
          <w:rtl w:val="true"/>
          <w:lang w:bidi="ar-SA"/>
        </w:rPr>
        <w:t>من الدنیا بطناً، عُرضَت علیه الدنیا فأبی أن یقبلها، وعَلِمَ أنَّ اللَّه سبحانه أبغضَ شیئاً فأبغضَه، وحقّر شیئاً فحقّره، وصغّر شیئاً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یکن فینا إلّا حبُّنا ما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أبغض اللَّه ورسوله، وتعظیمُنا لما صغّر اللَّه ورسوله لکفی به شِقاقاً للَّه ومحادّةً عن أمر اللَّه </w:t>
      </w:r>
      <w:r>
        <w:rPr>
          <w:rStyle w:val="FootnoteAnchor"/>
          <w:rtl w:val="true"/>
        </w:rPr>
        <w:footnoteReference w:id="275"/>
      </w:r>
      <w:r>
        <w:rPr>
          <w:rFonts w:ascii="IRNazanin" w:hAnsi="IRNazanin" w:eastAsia="IRNazanin"/>
          <w:color w:val="111111"/>
          <w:sz w:val="28"/>
          <w:sz w:val="28"/>
          <w:szCs w:val="28"/>
          <w:rtl w:val="true"/>
          <w:lang w:bidi="fa-IR"/>
        </w:rPr>
        <w:t>ولقد کان رسول‌اللَّه‌صلی الله علیه وآله یأکل علی الأرض، ویجلس جلسة العبد، ویخصف بیده نعله،ویَرقَعُ بیده ثوبَه،ویرکب الحمار العاری ویردف خلفه ویکون الستر علی باب بیته فتکون فیه التصاویر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لإحدی 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غیّبیه عنّی، فإنّی إذا نظرت إلیه ذکرت الدنیا وزخارفها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 الدنیا بقلبه، وأمات ذِکرَها من نفسه، وأحبّ أن تغیب زینتها عن عینه، لکی لا یتّخذ منها رِیاشاً </w:t>
      </w:r>
      <w:r>
        <w:rPr>
          <w:rStyle w:val="FootnoteAnchor"/>
          <w:rtl w:val="true"/>
        </w:rPr>
        <w:footnoteReference w:id="276"/>
      </w:r>
      <w:r>
        <w:rPr>
          <w:rFonts w:ascii="Amiri" w:hAnsi="Amiri" w:eastAsia="Amiri" w:cs="Amiri"/>
          <w:color w:val="111111"/>
          <w:sz w:val="28"/>
          <w:sz w:val="28"/>
          <w:szCs w:val="28"/>
          <w:rtl w:val="true"/>
          <w:lang w:bidi="ar-SA"/>
        </w:rPr>
        <w:t>ولا یعتقدها قراراً، ولا یرجو فیها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فأخرَجها من النفس، وأشخَصها عن القلب، وغیّبها عن البصر، وکذلک مَن أبغضَ شیئاً أبغضَ أن ینظرَ إلیه وأن یُذکَر عِنده </w:t>
      </w:r>
      <w:r>
        <w:rPr>
          <w:rStyle w:val="FootnoteAnchor"/>
          <w:rtl w:val="true"/>
        </w:rPr>
        <w:footnoteReference w:id="277"/>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طلحة بن زید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أعجب رسول اللَّه صلی الله علیه وآله شی‌ء من الدنیا إلّا أن یکون فیها جائعاً خائفاً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أیضاً مسنداً عن هشام وغیره عنه علیه السلام </w:t>
      </w:r>
      <w:r>
        <w:rPr>
          <w:rStyle w:val="FootnoteAnchor"/>
          <w:rtl w:val="true"/>
        </w:rPr>
        <w:footnoteReference w:id="279"/>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الطبرسی 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جعفر عن أبیه عن آبائه عن الحسین بن علی‌علیهم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طویل یذکر فیه حالاته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یبکی حتّی یبتلّ مصلّاه خشیة من اللَّه عزَّ وجلَّ من غیر جرم </w:t>
      </w:r>
      <w:r>
        <w:rPr>
          <w:rStyle w:val="FootnoteAnchor"/>
          <w:rtl w:val="true"/>
        </w:rPr>
        <w:footnoteReference w:id="28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 الله علیه وآله یبکی حتّی یغشی علیه،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غفر اللَّه لک ما تقدَّم من ذنبک وما تأخَّر؟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أکون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کان غشیات علی بن أبی‌طالب وصیّه فی مقاماته </w:t>
      </w:r>
      <w:r>
        <w:rPr>
          <w:rStyle w:val="FootnoteAnchor"/>
          <w:rtl w:val="true"/>
        </w:rPr>
        <w:footnoteReference w:id="281"/>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الدیلمی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إبراهیم علیه السلام کان یسمع منه فی صلاته أزیز کأزیز المِرجل </w:t>
      </w:r>
      <w:r>
        <w:rPr>
          <w:rStyle w:val="FootnoteAnchor"/>
          <w:rtl w:val="true"/>
        </w:rPr>
        <w:footnoteReference w:id="282"/>
      </w:r>
      <w:r>
        <w:rPr>
          <w:rFonts w:ascii="IRNazanin" w:hAnsi="IRNazanin" w:eastAsia="IRNazanin"/>
          <w:color w:val="111111"/>
          <w:sz w:val="28"/>
          <w:sz w:val="28"/>
          <w:szCs w:val="28"/>
          <w:rtl w:val="true"/>
          <w:lang w:bidi="fa-IR"/>
        </w:rPr>
        <w:t>من خوف</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صلی الله علیه وآله کذلک </w:t>
      </w:r>
      <w:r>
        <w:rPr>
          <w:rStyle w:val="FootnoteAnchor"/>
          <w:rtl w:val="true"/>
        </w:rPr>
        <w:footnoteReference w:id="283"/>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الشیخ أبی الفتوح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 xml:space="preserve">» </w:t>
      </w:r>
      <w:r>
        <w:rPr>
          <w:rStyle w:val="FootnoteAnchor"/>
          <w:rtl w:val="true"/>
        </w:rPr>
        <w:footnoteReference w:id="284"/>
      </w:r>
      <w:r>
        <w:rPr>
          <w:rFonts w:ascii="Amiri" w:hAnsi="Amiri" w:eastAsia="Amiri" w:cs="Amiri"/>
          <w:color w:val="111111"/>
          <w:sz w:val="28"/>
          <w:sz w:val="28"/>
          <w:szCs w:val="28"/>
          <w:rtl w:val="true"/>
          <w:lang w:bidi="ar-SA"/>
        </w:rPr>
        <w:t>اشتغل رسول اللَّه‌صلی الله علیه وآله بذکر اللَّه حتّی قال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جنّ </w:t>
      </w:r>
      <w:r>
        <w:rPr>
          <w:rStyle w:val="FootnoteAnchor"/>
          <w:rtl w:val="true"/>
        </w:rPr>
        <w:footnoteReference w:id="285"/>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زید الشحّام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اللَّه‌صلی الله علیه وآله یتوب إلی اللَّه فی کلّ یوم سبعین مرَّة،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وأتوب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اللَّه‌صلی الله علیه وآله یتوب ولا یعود ونحن نتوب ونعود،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المستعان </w:t>
      </w:r>
      <w:r>
        <w:rPr>
          <w:rStyle w:val="FootnoteAnchor"/>
          <w:rtl w:val="true"/>
        </w:rPr>
        <w:footnoteReference w:id="28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طلحة بن زید عن 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رسول‌اللَّه‌صلی الله علیه وآله کان لا یقوم من مجلس وإن خفّ حتّی یستغفر اللَّه عزَّ وجلَّ خمساً وعشرین مرّة </w:t>
      </w:r>
      <w:r>
        <w:rPr>
          <w:rStyle w:val="FootnoteAnchor"/>
          <w:rtl w:val="true"/>
        </w:rPr>
        <w:footnoteReference w:id="287"/>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مکارم الأخلاق، نقلاً من کتاب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المؤمنین‌علیه السلام أ نّه کان إذا وصف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أجود الناس کفّاً، وأجرأ الناس صدراً، وأصدق الناس لهجة، وأوفاهم ذمّة، وألینهم عریکة، وأکرمهم عشرة، من رآه بدیهةً هابه، ومن خالطه معرفة أحبّه، لم أر قبله ولا بعده مثله‌صلی الله علیه وآله </w:t>
      </w:r>
      <w:r>
        <w:rPr>
          <w:rStyle w:val="FootnoteAnchor"/>
          <w:rtl w:val="true"/>
        </w:rPr>
        <w:footnoteReference w:id="288"/>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الشیخ 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محمَّد بن علی بن الحسین بن زید بن علی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بمکارم الأخلاق فإنَّ اللَّه بعثنی بها، وإنَّ من مکارم الأخلاق أن یعفو الرجل عمّن ظلمه، ویعطی من حرمه، ویصل من قطعه، وأن یعود من لا یعوده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عبداللَّه بن عمر بن علی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أیمان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وأستغفر اللَّه </w:t>
      </w:r>
      <w:r>
        <w:rPr>
          <w:rStyle w:val="FootnoteAnchor"/>
          <w:rtl w:val="true"/>
        </w:rPr>
        <w:footnoteReference w:id="290"/>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یُعرف رضاه وسخطه فی وجهه، کان إذا رضی فکأ نّما یلاحک الجدر ضوء وجهه، وإذا غضب خسف لونه واسودّ </w:t>
      </w:r>
      <w:r>
        <w:rPr>
          <w:rStyle w:val="FootnoteAnchor"/>
          <w:rtl w:val="true"/>
        </w:rPr>
        <w:footnoteReference w:id="291"/>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محمَّد بن عرفة عن أبی عبداللَّه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بأشبهکم 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أحسنکم خلقاً، وألینکم کنفاً، وأبرّکم بقرابته، وأشدّکم حبّاً لإخوانه فی دینه، وأصبرکم علی الحقّ، وأکظمکم للغیظ، وأحسنکم عفواً، وأشدکم من نفسه إنصافاً فی الرضا والغضب </w:t>
      </w:r>
      <w:r>
        <w:rPr>
          <w:rStyle w:val="FootnoteAnchor"/>
          <w:rtl w:val="true"/>
        </w:rPr>
        <w:footnoteReference w:id="292"/>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الغزالی فی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إذا اشتدّ وجده أکثر من مسّ لحیته الکریمة </w:t>
      </w:r>
      <w:r>
        <w:rPr>
          <w:rStyle w:val="FootnoteAnchor"/>
          <w:rtl w:val="true"/>
        </w:rPr>
        <w:footnoteReference w:id="293"/>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أسخی الناس لا یبیت عنده دینار ولا درهم، وإن فضل شی‌ء ولم یجد من یعطیه وفجأه اللیل لم یأو إلی منزله حتّی یتبرأ منه إلی من یحتاج إلیه، لا یأخذ ممّا آتاه اللَّه إلّا قوت عامه فقط من أیسر ما یجد من التمر والشعیر، ویضع سائر ذلک فی سبیل اللَّه، لا یسأل شیئاً إلّا أعطاه، ثُمَّ یعود إلی قوت عامه فیؤثر منه، حتّی أ نّه ربّما احتاج قبل انقضاء العام إن لم یأته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وینفّذ الحقّ وإن عاد ذلک علیه بالضرر أو علی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ویمشی وحده بین أعدائه بلا حارس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یهوله شی‌ء</w:t>
      </w:r>
      <w:bookmarkStart w:id="19" w:name="pg549_4678"/>
    </w:p>
    <w:p>
      <w:pPr>
        <w:pStyle w:val="BookText"/>
        <w:rPr/>
      </w:pPr>
      <w:bookmarkEnd w:id="19"/>
      <w:r>
        <w:rPr>
          <w:rFonts w:ascii="IRNazanin" w:hAnsi="IRNazanin" w:eastAsia="IRNazanin"/>
          <w:color w:val="111111"/>
          <w:sz w:val="28"/>
          <w:sz w:val="28"/>
          <w:szCs w:val="28"/>
          <w:rtl w:val="true"/>
          <w:lang w:bidi="fa-IR"/>
        </w:rPr>
        <w:t xml:space="preserve">من اُمور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ویجالس الفقراء، ویواکل المساکین، ویکرم أهل الفضل فی أخلاقهم، ویتألّف أهل الشرف بالبرّ لهم، یصل ذوی رحمه من غیر أن یؤثرهم علی من هو أفضل منهم، لا یجفو علی أحد، یقبل معذرة المعتذر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له عبید وإماء من غیر أن یرتفع علیهم فی مأکل ولا ملبس، ولا یمضی له وقت فی غیر عمل اللَّه تعالی، أو لما لابدّ منه من صلاح نفسه، یخرج إلی بساتین أصحابه، لا یحتقر مسکیناً لفقره أو زمانته، ولا یهاب مَلِکاً لمُلکِه، یدعو هذا وهذا إلی اللَّه دعاءً مستویاً </w:t>
      </w:r>
      <w:r>
        <w:rPr>
          <w:rStyle w:val="FootnoteAnchor"/>
          <w:rtl w:val="true"/>
        </w:rPr>
        <w:footnoteReference w:id="294"/>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أبعد الناس غضباً وأسرعهم رضاً، وکان أرأف الناس بالناس، وخیر الناس للناس، وأنفع الناس للناس </w:t>
      </w:r>
      <w:r>
        <w:rPr>
          <w:rStyle w:val="FootnoteAnchor"/>
          <w:rtl w:val="true"/>
        </w:rPr>
        <w:footnoteReference w:id="295"/>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إذا سرّ ورضی فهو أحسن الناس رضاً، فإن وعظ وعظ بجدّ، وإن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یغضب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یقم لغضبه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کان فی اُموره کلّها، وکان إذا نزل به الأمر فوّض الأمر إلی اللَّه وتبرّأ من الحول والقوَّة، واستنزل الهدی </w:t>
      </w:r>
      <w:r>
        <w:rPr>
          <w:rStyle w:val="FootnoteAnchor"/>
          <w:rtl w:val="true"/>
        </w:rPr>
        <w:footnoteReference w:id="296"/>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سلام بن المستنیر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لکلّ عبادة شرة ثُمَّ تصیر إلی فترة، فمن صارت شرة عبادته إلی سنَّتی فقد اهتدی، ومن خالف سنّتی فقد ضلّ، وکان عمله فی تبار </w:t>
      </w:r>
      <w:r>
        <w:rPr>
          <w:rStyle w:val="FootnoteAnchor"/>
          <w:rtl w:val="true"/>
        </w:rPr>
        <w:footnoteReference w:id="297"/>
      </w:r>
      <w:r>
        <w:rPr>
          <w:rFonts w:ascii="IRNazanin" w:hAnsi="IRNazanin" w:eastAsia="IRNazanin"/>
          <w:color w:val="111111"/>
          <w:sz w:val="28"/>
          <w:sz w:val="28"/>
          <w:szCs w:val="28"/>
          <w:rtl w:val="true"/>
          <w:lang w:bidi="fa-IR"/>
        </w:rPr>
        <w:t>أما أ نّی اُصلّی، وأنام، وأصوم، وأفطر، وأضحک، وأبکی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رغب عن منهاجی وسنّتی فلیس منّی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فی معانی ما مرّ لا تحصی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أوردنا من کلّ باب خبراً أو 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وقائعه الجزئیّة فأکثر</w:t>
      </w:r>
      <w:r>
        <w:rPr>
          <w:rFonts w:eastAsia="IRNazanin" w:cs="IRNazanin"/>
          <w:color w:val="111111"/>
          <w:sz w:val="28"/>
          <w:szCs w:val="28"/>
          <w:rtl w:val="true"/>
          <w:lang w:bidi="fa-IR"/>
        </w:rPr>
        <w:t>.</w:t>
      </w:r>
    </w:p>
    <w:p>
      <w:pPr>
        <w:pStyle w:val="Heading2"/>
        <w:numPr>
          <w:ilvl w:val="1"/>
          <w:numId w:val="1"/>
        </w:numPr>
        <w:rPr/>
      </w:pPr>
      <w:bookmarkStart w:id="20" w:name="__RefHeading___Toc4727118_211673320"/>
      <w:bookmarkStart w:id="21" w:name="_Toc7"/>
      <w:bookmarkEnd w:id="20"/>
      <w:r>
        <w:rPr>
          <w:rtl w:val="true"/>
        </w:rPr>
        <w:t>باب ما نورده من سننه فی العشرة</w:t>
      </w:r>
      <w:bookmarkEnd w:id="21"/>
    </w:p>
    <w:p>
      <w:pPr>
        <w:pStyle w:val="Heading3"/>
        <w:numPr>
          <w:ilvl w:val="2"/>
          <w:numId w:val="1"/>
        </w:numPr>
        <w:rPr/>
      </w:pPr>
      <w:bookmarkStart w:id="22" w:name="__RefHeading___Toc4727120_211673320"/>
      <w:bookmarkStart w:id="23" w:name="_Toc8"/>
      <w:bookmarkEnd w:id="22"/>
      <w:r>
        <w:rPr>
          <w:rtl w:val="true"/>
        </w:rPr>
        <w:t>اشاره</w:t>
      </w:r>
      <w:bookmarkEnd w:id="2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بحر السقا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بحر حسن الخلق 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حدیثاً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اللَّه‌صلی الله علیه وآله کان حسن الخلق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الصدوق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موسی عن أبیه عن موسی بن جعفر عن أبیه عن آبائه، عن أمیر 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مکفَّراً لا یُشکر معروفه، ولقد کان معروفه علی القرشیّ والعربیّ والعجمیّ، ومن کان أعظم معروفاً من رسول اللَّه صلی الله علیه وآله علی هذا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نحن أهل البیت مکفَّرونَ لا یُشکر معروفُنا وکذلک خیار المؤمنین لا یُشکر معروفُهم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الدیلمیّ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یرقع ثوبه ویخصف نعله، ویحلب شاته، ویأکل مع العبد، ویجلس علی الأرض، ویرکب الحمار، ویردف، ولا یمنعه الحیاء أن یحمل حاجته من السوق إلی أهله، ویصافح الغنیّ والفقیر، ولا ینزع یده من ید أحد حتّی ینزعها هو، ویسلّم علی من استقبله من غنیّ وفقیر، وکبیر وصغیر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یحقّر ما دعی إلیه ولو إلی حشف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خفیف المؤونة، کریم الطبیعة، جمیل المعاشرة، طلق الوجه، بسّاماً من غیر ضحک، محزوناً من غیرعبوس، متواضعاً من غیرمذلّة، جواداً من غیر سرف، رقیق القلب، رحیماً بکلّ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یتجشأ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شبع قطّ، ولم یمدّ یده إلی طمع 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کان ینظر فی المرآة ویرجّل جمّته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ویمتشط، وربّما نظر فی الماء وسوّی جمّته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کان یتجمّل لأصحابه، فضلاً علی تجمّله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من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عبده إذا خرج إلی إخوانه أن یتهیّأ لهم ویتجمّل </w:t>
      </w:r>
      <w:r>
        <w:rPr>
          <w:rStyle w:val="FootnoteAnchor"/>
          <w:rtl w:val="true"/>
        </w:rPr>
        <w:footnoteReference w:id="29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وعن‌الصدوق فی العلل وعیون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لا أدعهنَّ حتّی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علی الأرض مع العبید، ورکوبی مؤکّفاً </w:t>
      </w:r>
      <w:r>
        <w:rPr>
          <w:rStyle w:val="FootnoteAnchor"/>
          <w:rtl w:val="true"/>
        </w:rPr>
        <w:footnoteReference w:id="300"/>
      </w:r>
      <w:r>
        <w:rPr>
          <w:rFonts w:ascii="IRNazanin" w:hAnsi="IRNazanin" w:eastAsia="IRNazanin"/>
          <w:color w:val="111111"/>
          <w:sz w:val="28"/>
          <w:sz w:val="28"/>
          <w:szCs w:val="28"/>
          <w:rtl w:val="true"/>
          <w:lang w:bidi="fa-IR"/>
        </w:rPr>
        <w:t>وحلبی العنز بیدی، ولبس الصوف، والتسلیم علی الصبیان، لیکون سنّة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فی المجالس أیضاً </w:t>
      </w:r>
      <w:r>
        <w:rPr>
          <w:rStyle w:val="FootnoteAnchor"/>
          <w:rtl w:val="true"/>
        </w:rPr>
        <w:footnoteReference w:id="301"/>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القطب فی 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أ نّه کان یسلّم علی الصغیر والکبیر </w:t>
      </w:r>
      <w:r>
        <w:rPr>
          <w:rStyle w:val="FootnoteAnchor"/>
          <w:rtl w:val="true"/>
        </w:rPr>
        <w:footnoteReference w:id="302"/>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الصدوق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أ نّه قال لرجل من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اُحدِّثک عنّی وعن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فغدا علینا رسول اللَّه صلی الله علیه وآله ونحن فی لحافنا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فسکتنا واستحیینا لمکاننا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فخشینا إن لم نردّ علیه أن ینصرف، وقد کان یفعل ذلک، فیسلّم ثلاثاً، فإن اُذن له وإلّا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یا رسول اللَّه ادخل، فدخل </w:t>
      </w:r>
      <w:r>
        <w:rPr>
          <w:rStyle w:val="FootnoteAnchor"/>
          <w:rtl w:val="true"/>
        </w:rPr>
        <w:footnoteReference w:id="30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ربعی بن عبداللَّه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اللَّه‌صلی الله علیه وآله یسلّم علی النساء ویردّون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أمیر المؤمنین علیه السلام یسلّم علی النساء، وکان یکره أن یسلّم علی الشابّة منهنّ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أتخوّف أن یعجبنی صوتها فیدخل علیَّ أکثر ممّا أطلب من الأجر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الصدوق مرسلاً </w:t>
      </w:r>
      <w:r>
        <w:rPr>
          <w:rStyle w:val="FootnoteAnchor"/>
          <w:rtl w:val="true"/>
        </w:rPr>
        <w:footnoteReference w:id="305"/>
      </w:r>
      <w:r>
        <w:rPr>
          <w:rFonts w:ascii="IRNazanin" w:hAnsi="IRNazanin" w:eastAsia="IRNazanin"/>
          <w:color w:val="111111"/>
          <w:sz w:val="28"/>
          <w:sz w:val="28"/>
          <w:szCs w:val="28"/>
          <w:rtl w:val="true"/>
          <w:lang w:bidi="fa-IR"/>
        </w:rPr>
        <w:t xml:space="preserve">وکذا سبط الطبرسی فی المشکاة نقلاً عن المحاسن </w:t>
      </w:r>
      <w:r>
        <w:rPr>
          <w:rStyle w:val="FootnoteAnchor"/>
          <w:rtl w:val="true"/>
        </w:rPr>
        <w:footnoteReference w:id="306"/>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عبدالعظیم بن عبداللَّه بن الحسن العلویّ رحمه الله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یجلس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القرفصاء، وهو أن یقیم ساقیه ویستقبلهما بیده،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ویشدّ یده فی ذراعه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یجثو علی رکبتیه، وکان یثنی رجلاً واحداً ویبسط علیها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 متربّعاً قطّ </w:t>
      </w:r>
      <w:r>
        <w:rPr>
          <w:rStyle w:val="FootnoteAnchor"/>
          <w:rtl w:val="true"/>
        </w:rPr>
        <w:footnoteReference w:id="307"/>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 نقلاً من کتاب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صافح رسول اللَّه‌صلی الله علیه وآله أحداً قطّ فنزع یده من یده حتّی یکون هو الذی ینزع یده، وما فاوضه أحد قطّ فی حاجة أو حدیث فانصرف حتّی یکون الرجل هو الذی ینصرف، وما نازعه أحد الحدیث فیسکت حتّی یکون هو الذی یسکت، وما رُئی مقدِّماً رجله بین یدی جلیس له قطّ، ولا خیّر بین أمرین إلّا أخذ بأشدّهما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انتصر لنفسه من مظلمة حتّی ینتهک محارم اللَّه فیکون حینئذٍ غضبه للَّه تبارک وتعالی، وما أکل متّکئاً قطّ حتّی فارق الدنیا، وما سئل شیئاً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وما ردّ سائل حاجة قطّ إلاّ أتی بها أو بمیسور من القول، وکان أخفّ الناس صلاة فی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أقصر الناس خطبة وأقلّهم هذراً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یعرف بالریح الطیّب إذا 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إذا أکل مع القوم کان أوَّل من یبدأ وآخر من یرفع یده، وکان إذا أکل أکل ممّا یلیه، فإذا کان الرطب والتمر جالت یده، وإذا شرب شرب ثلاثة أنفاس، وکان یمصّ الماء مصّاً، ولا یعبّه عبّاً وکان یمینه لطعامه، وکان شماله لما سوی ذلک من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یحبّ التیمّن فی جمیع اُموره، فی لبسه وتنعّله وترجّله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إذا دعا دعا ثلاثاً، وإذا تکلّم تکلّم وفراً، وإذا استأذن استأذن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کلامه فصلاً یتبیّنه کلّ من سمعه، وإذا تکلّم رُئی کالنور یخرج من بین ثنایاه، وإذا رأیته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أفلج، ولیس بأفلج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نظره اللحظ بعینه، وکان لا یکلّم أحداً بشی‌ء یکرهه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مشی کأ نّما ینحطّ فی صبب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خیارکم أحسنکم أخلاقاً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 یذمّ ذوّاقاً ولا یمدحه، ولا یتنازع أصحابه الحدیث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المحدّث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بعینیّ مثله قبله ولا بعده صلی الله علیه وآله </w:t>
      </w:r>
      <w:r>
        <w:rPr>
          <w:rStyle w:val="FootnoteAnchor"/>
          <w:rtl w:val="true"/>
        </w:rPr>
        <w:footnoteReference w:id="308"/>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جمیل بن درّاج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یقسّم لحظاته بین أصحابه فینظر إلی ذا، وینظر إلی ذا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یبسط رسول اللَّه رجلیه بین أصحابه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لیصافحه الرجل فما یترک رسول اللَّه صلی الله علیه وآله یده حتّی یکون هو التارک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فطنوا لذلک کان الرجل إذا صافحه مالَ بیده فنزعها من یده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هذا المعنی بطریقین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منع سائلاً قطّ، إن کان عنده أعطی وإلّا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اللَّه به </w:t>
      </w:r>
      <w:r>
        <w:rPr>
          <w:rStyle w:val="FootnoteAnchor"/>
          <w:rtl w:val="true"/>
        </w:rPr>
        <w:footnoteReference w:id="310"/>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العیّاشی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عن أبی عبداللَّه علیه السلام وعن سعد الاسکاف فی حدیث شریف فی حلیة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جلس لم یحلّ حبوته حتّی یقوم جلیسه </w:t>
      </w:r>
      <w:r>
        <w:rPr>
          <w:rStyle w:val="FootnoteAnchor"/>
          <w:rtl w:val="true"/>
        </w:rPr>
        <w:footnoteReference w:id="311"/>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حدّث بحدیث تبسّم فی حدیثه </w:t>
      </w:r>
      <w:r>
        <w:rPr>
          <w:rStyle w:val="FootnoteAnchor"/>
          <w:rtl w:val="true"/>
        </w:rPr>
        <w:footnoteReference w:id="312"/>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مداعبة بعضکم بعضاً؟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تفعلوا؟ فإنَّ المداعبة من حسن الخلق وإنَّک لتدخل بها السرور علی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 النبیّ صلی الله علیه وآله یداعب الرجل یرید به أن یسرّه </w:t>
      </w:r>
      <w:r>
        <w:rPr>
          <w:rStyle w:val="FootnoteAnchor"/>
          <w:rtl w:val="true"/>
        </w:rPr>
        <w:footnoteReference w:id="313"/>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القاسم الکوفیّ فی کتاب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إلّا وفیه دعابة، وکان رسول اللَّه صلی الله علیه وآله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یداعب ولا یقول إلّا حقّاً </w:t>
      </w:r>
      <w:r>
        <w:rPr>
          <w:rStyle w:val="FootnoteAnchor"/>
          <w:rtl w:val="true"/>
        </w:rPr>
        <w:footnoteReference w:id="314"/>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یکون مع القوم فیمضی بینهم کلام یمزحون ویضحکون،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ما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فظننت أ نّه عنی الفحش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کان یأتیه الأعرابی فیأتی إلیه الهدیّة ثُمَّ یقول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ثمن هدیّتنا، فیضحک رسول اللَّه‌صلی الله علیه وآله وکان إذا اغتمّ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الأعرابی أتانا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فی هذا المعنی کثیرة جداً </w:t>
      </w:r>
      <w:r>
        <w:rPr>
          <w:rStyle w:val="FootnoteAnchor"/>
          <w:rtl w:val="true"/>
        </w:rPr>
        <w:footnoteReference w:id="316"/>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طلحة بن زید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اللَّه‌صلی الله علیه وآله أکثر ما یجلس تجاه القبلة </w:t>
      </w:r>
      <w:r>
        <w:rPr>
          <w:rStyle w:val="FootnoteAnchor"/>
          <w:rtl w:val="true"/>
        </w:rPr>
        <w:footnoteReference w:id="317"/>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یؤتی بالصبی الصغیر لیدعو له بالبرکة، فیضعه فی حجره تکرمة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بال الصبیّ علیه فیصیح بعض من رآه حین یبول، فیقول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تزرموا </w:t>
      </w:r>
      <w:r>
        <w:rPr>
          <w:rStyle w:val="FootnoteAnchor"/>
          <w:rtl w:val="true"/>
        </w:rPr>
        <w:footnoteReference w:id="318"/>
      </w:r>
      <w:r>
        <w:rPr>
          <w:rFonts w:ascii="IRNazanin" w:hAnsi="IRNazanin" w:eastAsia="IRNazanin"/>
          <w:color w:val="111111"/>
          <w:sz w:val="28"/>
          <w:sz w:val="28"/>
          <w:szCs w:val="28"/>
          <w:rtl w:val="true"/>
          <w:lang w:bidi="fa-IR"/>
        </w:rPr>
        <w:t xml:space="preserve">بالصبیّ حتّی یقضی بوله، ثُمَّ یفرغ له من دعائه أو تسمیته ویبلغ سرور أهله فیه، ولا یرون أ نّه یتأذّی ببول صبیّهم، فإذا انصرفوا غسل ثوبه بعده </w:t>
      </w:r>
      <w:r>
        <w:rPr>
          <w:rStyle w:val="FootnoteAnchor"/>
          <w:rtl w:val="true"/>
        </w:rPr>
        <w:footnoteReference w:id="319"/>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رسول‌اللَّه صلی الله علیه وآله کان لا یدع أحداً یمشی معه إذا کان راکباً حتّی یحمله معه، فإن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أمامی وأدرکنی فی المکان الذی ترید </w:t>
      </w:r>
      <w:r>
        <w:rPr>
          <w:rStyle w:val="FootnoteAnchor"/>
          <w:rtl w:val="true"/>
        </w:rPr>
        <w:footnoteReference w:id="320"/>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أبی القاسم الکوفیّ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الآثار أنَّ رسول اللَّه‌صلی الله علیه وآله لم ینتقم لنفسه من أحد قطّ، بل کان یعفو ویصفح </w:t>
      </w:r>
      <w:r>
        <w:rPr>
          <w:rStyle w:val="FootnoteAnchor"/>
          <w:rtl w:val="true"/>
        </w:rPr>
        <w:footnoteReference w:id="321"/>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قعد إلی رسول اللَّه صلی الله علیه وآله رجل قطّ</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حتّی یقوم </w:t>
      </w:r>
      <w:r>
        <w:rPr>
          <w:rStyle w:val="FootnoteAnchor"/>
          <w:rtl w:val="true"/>
        </w:rPr>
        <w:footnoteReference w:id="322"/>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رسول‌اللَّه صلی الله علیه وآله إذافقدالرجل من إخوانه ثلاثة أیّام سأل عنه، فإن کان غائباً دعا له، وإن کان شاهداً زاره، وإن کان مریضاً عاده </w:t>
      </w:r>
      <w:r>
        <w:rPr>
          <w:rStyle w:val="FootnoteAnchor"/>
          <w:rtl w:val="true"/>
        </w:rPr>
        <w:footnoteReference w:id="323"/>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النبیّ صلی الله علیه وآله تسع سنین، فما أعلم أ نّه قال لی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فعلت کذا، ولا عاب علیَّ شیئاً قطّ </w:t>
      </w:r>
      <w:r>
        <w:rPr>
          <w:rStyle w:val="FootnoteAnchor"/>
          <w:rtl w:val="true"/>
        </w:rPr>
        <w:footnoteReference w:id="324"/>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الغزالی فی الإحیاء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بعثه بالحقّ، ما قال لی فی شی‌ء قطّ 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فعلته؟ ولا لامنّی نساؤه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إنّما کان هذا بکتاب وقدر </w:t>
      </w:r>
      <w:r>
        <w:rPr>
          <w:rStyle w:val="FootnoteAnchor"/>
          <w:rtl w:val="true"/>
        </w:rPr>
        <w:footnoteReference w:id="325"/>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کان‌صلی الله علیه وآله لا یدعوه أحد من أصحابه وغیرهم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w:t>
      </w:r>
      <w:r>
        <w:rPr>
          <w:rStyle w:val="FootnoteAnchor"/>
          <w:rtl w:val="true"/>
        </w:rPr>
        <w:footnoteReference w:id="326"/>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یدعو أصحابه بکناهم إکراماً لهم واستمالة لقلوبهم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ویکنّی من لم یکن له 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یدعی بما کنّاه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ویکنّی أیضاً النساء اللاتی لهنَّ الأولاد، واللاتی لم یلدن، ویکنّی الصبیان، فیستلین به قلوبهم </w:t>
      </w:r>
      <w:r>
        <w:rPr>
          <w:rStyle w:val="FootnoteAnchor"/>
          <w:rtl w:val="true"/>
        </w:rPr>
        <w:footnoteReference w:id="327"/>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یؤثر الداخل علیه بالوسادة التی تحته، فإن أبی أن یقبلها عزم علیه حتّی یفعل </w:t>
      </w:r>
      <w:r>
        <w:rPr>
          <w:rStyle w:val="FootnoteAnchor"/>
          <w:rtl w:val="true"/>
        </w:rPr>
        <w:footnoteReference w:id="328"/>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فی شهر رمضان کالریح المرسلة، لا یمسک شیئاً </w:t>
      </w:r>
      <w:r>
        <w:rPr>
          <w:rStyle w:val="FootnoteAnchor"/>
          <w:rtl w:val="true"/>
        </w:rPr>
        <w:footnoteReference w:id="329"/>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 السلام فجاء سائل، فقام إلی مکتل فیه تمر فملأ یده فناوله ثُمَّ جاء آخر فسأله، فقام فأخذ بیده فناوله ثُمَّ جاء آخر فسأله، فقام فأخذ بیده فناوله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رازقنا وإیّاک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کان لا یسأله أحد من الدنیا شیئاً إلاّ، أعطاه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إلیه امرأة ابناً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إلیه صلی الله علیه وآله فاسأله،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عندنا شی‌ء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اعطنی قمیصک،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قمیصه فرمی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نسخة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فأدَّبه اللَّه علی القصد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یَدَکَ مغلولة إلی عُنقِکَ ولا تبسُطها کُلَّ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اللَّه‌صلی الله علیه وآله یأکل الهدیّة ولا یأکل الصدقة </w:t>
      </w:r>
      <w:r>
        <w:rPr>
          <w:rStyle w:val="FootnoteAnchor"/>
          <w:rtl w:val="true"/>
        </w:rPr>
        <w:footnoteReference w:id="33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عمران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الناس رووا أنَّ رسول اللَّه صلی الله علیه وآله إذا أخذ فی طریق رجع فی غیره، کذا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فأنا أفعله کثیراً، فافعله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 نّه أرزق لک </w:t>
      </w:r>
      <w:r>
        <w:rPr>
          <w:rStyle w:val="FootnoteAnchor"/>
          <w:rtl w:val="true"/>
        </w:rPr>
        <w:footnoteReference w:id="332"/>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السیّد ابن طاووس فی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أبی بصیر عن أبی عبداللَّه‌علیه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یخرج بعد طلوع الشمس </w:t>
      </w:r>
      <w:r>
        <w:rPr>
          <w:rStyle w:val="FootnoteAnchor"/>
          <w:rtl w:val="true"/>
        </w:rPr>
        <w:footnoteReference w:id="333"/>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عبداللَّه بن المغیرة عمّن ذکره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دخل منزلاً قعد فی أدنی المجلس إلیه حین یدخل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سبط الطبرسی فی المشکاة نقلاً عن المحاسن وغیره </w:t>
      </w:r>
      <w:r>
        <w:rPr>
          <w:rStyle w:val="FootnoteAnchor"/>
          <w:rtl w:val="true"/>
        </w:rPr>
        <w:footnoteReference w:id="335"/>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عنه صلی الله علیه وآله أ نّه کان یکره أن یقام له، فکانوا إذا قدم لا یقومون لعلمهم کراهة ذلک، فإذا قام قاموا معه حتّی یدخل منزله </w:t>
      </w:r>
      <w:r>
        <w:rPr>
          <w:rStyle w:val="FootnoteAnchor"/>
          <w:rtl w:val="true"/>
        </w:rPr>
        <w:footnoteReference w:id="33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مسنداًعن إسحاق بن عمّاررفعه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رسول‌اللَّه صلی الله علیه وآله إذا أراد الحرب دعا نساءه فاستشارهنَّ ثُمَّ خالفهنَّ </w:t>
      </w:r>
      <w:r>
        <w:rPr>
          <w:rStyle w:val="FootnoteAnchor"/>
          <w:rtl w:val="true"/>
        </w:rPr>
        <w:footnoteReference w:id="337"/>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w:t>
      </w:r>
      <w:bookmarkStart w:id="24" w:name="pg549_4686"/>
    </w:p>
    <w:p>
      <w:pPr>
        <w:pStyle w:val="BookText"/>
        <w:rPr/>
      </w:pPr>
      <w:bookmarkEnd w:id="24"/>
      <w:r>
        <w:rPr>
          <w:rFonts w:ascii="IRNazanin" w:hAnsi="IRNazanin" w:eastAsia="IRNazanin"/>
          <w:color w:val="111111"/>
          <w:sz w:val="28"/>
          <w:sz w:val="28"/>
          <w:szCs w:val="28"/>
          <w:rtl w:val="true"/>
          <w:lang w:bidi="fa-IR"/>
        </w:rPr>
        <w:t xml:space="preserve">صلی الله علیه وآله یقیل عند اُمَّ سلمة، فکانت تجمع عرقه وتجعله فی الطیب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عن غیره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4727122_211673320"/>
      <w:bookmarkStart w:id="26" w:name="_Toc9"/>
      <w:bookmarkEnd w:id="25"/>
      <w:r>
        <w:rPr>
          <w:rtl w:val="true"/>
        </w:rPr>
        <w:t>الملحقات فی العشرة</w:t>
      </w:r>
      <w:bookmarkEnd w:id="2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الحسن بن علی بن فضّال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 رسول اللَّه صلی الله علیه وآله العباد بکنه عقله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الأنبیاء اُمرنا أن نکلّم الناس علی قدر عقولهم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هذا المعنی فی‌المحاسن، وفی‌أمالی‌الصدوق،وفی تحف‌العقول أیضاً </w:t>
      </w:r>
      <w:r>
        <w:rPr>
          <w:rStyle w:val="FootnoteAnchor"/>
          <w:rtl w:val="true"/>
        </w:rPr>
        <w:footnoteReference w:id="34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أن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أُمرنا معاشر الأنبیاء بمداراة الناس کما اُمرنا بإقامة الفرائض </w:t>
      </w:r>
      <w:r>
        <w:rPr>
          <w:rStyle w:val="FootnoteAnchor"/>
          <w:rtl w:val="true"/>
        </w:rPr>
        <w:footnoteReference w:id="34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ربّی بمداراة الناس کما أمرنی بأداء الفرائض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هذا المعنی فی تحف العقول، وفی الخصال، ومعانی الأخبار </w:t>
      </w:r>
      <w:r>
        <w:rPr>
          <w:rStyle w:val="FootnoteAnchor"/>
          <w:rtl w:val="true"/>
        </w:rPr>
        <w:footnoteReference w:id="34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المحجّة البیضاء للفیض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عائشة فسألتها عن أخلاق رسول اللَّه صلی الله علیه وآله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تقرأ القرآن؟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رسول اللَّه‌صلی الله علیه وآله القرآن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هذا المعنی فی مجموعة وَرّام </w:t>
      </w:r>
      <w:r>
        <w:rPr>
          <w:rStyle w:val="FootnoteAnchor"/>
          <w:rtl w:val="true"/>
        </w:rPr>
        <w:footnoteReference w:id="34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عمّن ظلمنا وإعطاء من حرمنا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المعنی الأوَّل فی أمالی الصدوق </w:t>
      </w:r>
      <w:r>
        <w:rPr>
          <w:rStyle w:val="FootnoteAnchor"/>
          <w:rtl w:val="true"/>
        </w:rPr>
        <w:footnoteReference w:id="348"/>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إسماعیل بن مخلّد السراج عن أبی عبداللَّه علیه السلام فی‌حدیث عن‌رسول‌اللَّه‌صلی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أمرنی‌ربّی‌بحبّ‌المساکین‌المسلمین‌منهم </w:t>
      </w:r>
      <w:r>
        <w:rPr>
          <w:rStyle w:val="FootnoteAnchor"/>
          <w:rtl w:val="true"/>
        </w:rPr>
        <w:footnoteReference w:id="34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الإرشاد للدیلمی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الصبر، والصدق، والحلم، وحسن الخلق، من أخلاق الأنبیاء علیهم السلام </w:t>
      </w:r>
      <w:r>
        <w:rPr>
          <w:rStyle w:val="FootnoteAnchor"/>
          <w:rtl w:val="true"/>
        </w:rPr>
        <w:footnoteReference w:id="35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کثیر الضراعة والابتهال إلی اللَّه تعالی، دائم السؤال من اللَّه تعالی أن یزیّنه بمحاسن الآداب ومکارم الأخلاق، فکان یقول فی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حسِّن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جنّبنی منکرات الأخلاق</w:t>
      </w:r>
      <w:r>
        <w:rPr>
          <w:rFonts w:eastAsia="IRNazanin" w:cs="IRNazanin"/>
          <w:color w:val="111111"/>
          <w:sz w:val="28"/>
          <w:szCs w:val="28"/>
          <w:rtl w:val="true"/>
          <w:lang w:bidi="fa-IR"/>
        </w:rPr>
        <w:t xml:space="preserve">» </w:t>
      </w:r>
      <w:r>
        <w:rPr>
          <w:rStyle w:val="FootnoteAnchor"/>
          <w:rtl w:val="true"/>
        </w:rPr>
        <w:footnoteReference w:id="351"/>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المجالس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خالد عن علیّ بن موسی الرضا عن أبیه عن آبائه علیهم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الروح الأمین نزل علیّ من عند ربّ العالمین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علیک بحسن الخلق، فإنَّ سوء الخلق یذهب بخیر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أشبهکم بی أحسنکم خلقاً </w:t>
      </w:r>
      <w:r>
        <w:rPr>
          <w:rStyle w:val="FootnoteAnchor"/>
          <w:rtl w:val="true"/>
        </w:rPr>
        <w:footnoteReference w:id="352"/>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کشف الریبة للشهید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 کانت فی النبیّ صلی الله علیه وآله مداعبة؟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اللَّه بخلق عظیم، وإنَّ اللَّه بعث أنبیاءه فکانت فیهم کزازة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محمَّداًصلی الله علیه وآله بالرأفة والرحمة، وکان من رأفته صلی الله علیه وآله لاُمّته مداعبته لهم لکی لا یبلغ بأحد منهم التعظیم حتّی لا ینظر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عن أبیه علیّ عن أبیه الحسین عن أبیه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لیسرّ الرجل من أصحابه إذا رآه مغموماً بالمداعبة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یبغض المعبّس فی وجه إخوانه </w:t>
      </w:r>
      <w:r>
        <w:rPr>
          <w:rStyle w:val="FootnoteAnchor"/>
          <w:rtl w:val="true"/>
        </w:rPr>
        <w:footnoteReference w:id="354"/>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إذا جلسنا إلیه صلی الله علیه وآله إن أخذنا فی حدیث فی ذکر الآخرة أخذ معنا، وإن أخذنا فی ذکر الدنیا أخذ معنا، وإن أخذنا فی ذکر الطعام والشراب أخذ معنا </w:t>
      </w:r>
      <w:r>
        <w:rPr>
          <w:rStyle w:val="FootnoteAnchor"/>
          <w:rtl w:val="true"/>
        </w:rPr>
        <w:footnoteReference w:id="355"/>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وآله خائنة الأعین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الغمز بالعین والرمز بالید </w:t>
      </w:r>
      <w:r>
        <w:rPr>
          <w:rFonts w:eastAsia="IRNazanin" w:cs="IRNazanin"/>
          <w:color w:val="111111"/>
          <w:sz w:val="28"/>
          <w:szCs w:val="28"/>
          <w:rtl w:val="true"/>
          <w:lang w:bidi="fa-IR"/>
        </w:rPr>
        <w:t xml:space="preserve">- </w:t>
      </w:r>
      <w:r>
        <w:rPr>
          <w:rStyle w:val="FootnoteAnchor"/>
          <w:rtl w:val="true"/>
        </w:rPr>
        <w:footnoteReference w:id="356"/>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لبعض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أنهک أن لا تحبس شیئاً لغد، فإنَّ اللَّه یأتی برزق کلّ غد </w:t>
      </w:r>
      <w:r>
        <w:rPr>
          <w:rStyle w:val="FootnoteAnchor"/>
          <w:rtl w:val="true"/>
        </w:rPr>
        <w:footnoteReference w:id="357"/>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أخلاق النبیّین والصدیقین والشهداء والصالحین التزاور فی اللَّه </w:t>
      </w:r>
      <w:r>
        <w:rPr>
          <w:rStyle w:val="FootnoteAnchor"/>
          <w:rtl w:val="true"/>
        </w:rPr>
        <w:footnoteReference w:id="358"/>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الأنصاریّ 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أخلاق النبیّین والصدّیقین البشاشة إذا تراءوا، والمصافحة إذا تلاقوا </w:t>
      </w:r>
      <w:r>
        <w:rPr>
          <w:rStyle w:val="FootnoteAnchor"/>
          <w:rtl w:val="true"/>
        </w:rPr>
        <w:footnoteReference w:id="35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لقی صلی الله علیه وآله مسلماً بدأ بالمصافحة </w:t>
      </w:r>
      <w:r>
        <w:rPr>
          <w:rStyle w:val="FootnoteAnchor"/>
          <w:rtl w:val="true"/>
        </w:rPr>
        <w:footnoteReference w:id="360"/>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الإحیاء للغزالیّ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یبلّغنی أحد منکم عن أحد من أصحابی شیئاً، فإنّی اُحبّ أن أخرج إلیکم وأنا سلیم الصدر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الطبرسی هذا المعنی فی المکارم </w:t>
      </w:r>
      <w:r>
        <w:rPr>
          <w:rStyle w:val="FootnoteAnchor"/>
          <w:rtl w:val="true"/>
        </w:rPr>
        <w:footnoteReference w:id="362"/>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والاُمناء والأتقیاء براء من التکلّف </w:t>
      </w:r>
      <w:r>
        <w:rPr>
          <w:rStyle w:val="FootnoteAnchor"/>
          <w:rtl w:val="true"/>
        </w:rPr>
        <w:footnoteReference w:id="363"/>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للحلم مرکزاً وللعلم معدناً وللصبر مسکناً </w:t>
      </w:r>
      <w:r>
        <w:rPr>
          <w:rStyle w:val="FootnoteAnchor"/>
          <w:rtl w:val="true"/>
        </w:rPr>
        <w:footnoteReference w:id="364"/>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یجلس بین ظهرانیّ أصحابه فیجی‌ء الغریب فلا یدری أیّهم هو، حتّی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فطلبنا إلی النبیّ صلی الله علیه وآله أن یجعل مجلساً یعرفه الغریب إذا أتاه، فبنینا له دکّاناً من طین، وکان یجلس علیه ونجلس بجانبیه </w:t>
      </w:r>
      <w:r>
        <w:rPr>
          <w:rStyle w:val="FootnoteAnchor"/>
          <w:rtl w:val="true"/>
        </w:rPr>
        <w:footnoteReference w:id="365"/>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إذا حدَّثت القوم أن لا تقبل علی رجل واحد من جلسائک، ولکن اجعل لکلّ منهم نصیباً </w:t>
      </w:r>
      <w:r>
        <w:rPr>
          <w:rStyle w:val="FootnoteAnchor"/>
          <w:rtl w:val="true"/>
        </w:rPr>
        <w:footnoteReference w:id="366"/>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یخیط ثوبه، ویخصف نعله، وکان أکثر عمله فی بیته الخیاطة </w:t>
      </w:r>
      <w:r>
        <w:rPr>
          <w:rStyle w:val="FootnoteAnchor"/>
          <w:rtl w:val="true"/>
        </w:rPr>
        <w:footnoteReference w:id="36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النبیّ صلی الله علیه وآله مملوکاً قطّ ولا غیره إلّا فی سبیل اللَّه، ولا انتصر قطّ لنفسه إلّا أن یقیم حدّاً من حدود اللَّه </w:t>
      </w:r>
      <w:r>
        <w:rPr>
          <w:rStyle w:val="FootnoteAnchor"/>
          <w:rtl w:val="true"/>
        </w:rPr>
        <w:footnoteReference w:id="36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أبی العلاء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لم یبعث نبیّاً إلّا بصدق الحدیث وأداء الأمانة إلی البرّ والفاجر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العیّاشیّ فی تفسیره </w:t>
      </w:r>
      <w:r>
        <w:rPr>
          <w:rStyle w:val="FootnoteAnchor"/>
          <w:rtl w:val="true"/>
        </w:rPr>
        <w:footnoteReference w:id="370"/>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أدّوا الأمانة، فإنَّ رسول اللَّه‌صلی الله علیه وآله کان یؤدّی الخیط والمخیط </w:t>
      </w:r>
      <w:r>
        <w:rPr>
          <w:rStyle w:val="FootnoteAnchor"/>
          <w:rtl w:val="true"/>
        </w:rPr>
        <w:footnoteReference w:id="371"/>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واعد رجلاً إلی الصخرة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لک هنا حتّی تأتی،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فاشتدَّت الشمس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أ نّک تحوَّلت إلی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وعدته هاهنا وإن لم یجی‌ء کان منه الحشر </w:t>
      </w:r>
      <w:r>
        <w:rPr>
          <w:rStyle w:val="FootnoteAnchor"/>
          <w:rtl w:val="true"/>
        </w:rPr>
        <w:footnoteReference w:id="372"/>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البیت اُمرنا أن نطعم الطعام، ونؤوی فی النائبة، ونصلّی إذا نام الناس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فی الکافی </w:t>
      </w:r>
      <w:r>
        <w:rPr>
          <w:rStyle w:val="FootnoteAnchor"/>
          <w:rtl w:val="true"/>
        </w:rPr>
        <w:footnoteReference w:id="374"/>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أبی عبداللَّه البغدادیّ عمّن 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بأبی الحسن الرضاعلیه السلام ضیف وکان جالساً عنده یحدّثه فی بعض اللیل فتغیّر السراج، فمدّ الرجل یده لیصلحه، فزبره </w:t>
      </w:r>
      <w:r>
        <w:rPr>
          <w:rStyle w:val="FootnoteAnchor"/>
          <w:rtl w:val="true"/>
        </w:rPr>
        <w:footnoteReference w:id="375"/>
      </w:r>
      <w:r>
        <w:rPr>
          <w:rFonts w:ascii="IRNazanin" w:hAnsi="IRNazanin" w:eastAsia="IRNazanin"/>
          <w:color w:val="111111"/>
          <w:sz w:val="28"/>
          <w:sz w:val="28"/>
          <w:szCs w:val="28"/>
          <w:rtl w:val="true"/>
          <w:lang w:bidi="fa-IR"/>
        </w:rPr>
        <w:t>أبو الحسن علیه السلام ثُمَّ بادره بنفسه فأصلحه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قوم لا نستخدم أضیافنا </w:t>
      </w:r>
      <w:r>
        <w:rPr>
          <w:rStyle w:val="FootnoteAnchor"/>
          <w:rtl w:val="true"/>
        </w:rPr>
        <w:footnoteReference w:id="376"/>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بن عبداللَّه أو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 أبی عبداللَّه‌علیه السلام قوم من جهینة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فأضافهم، فلمّا أراد الرحلة زوّدهم ووصلهم وأعطاهم، ثُمَّ قال لغلمانه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تنحّوا عنهم لا تعینوهم، فلمّا فرغوا جاؤوا لیودّعوه،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لقد أضفت فأحسنت الضیافة، ثُمَّ أمرت غلمانک أن لا یعینونا علی الرحلة؟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لا نعین أضیافنا علی الرحلة من عندنا </w:t>
      </w:r>
      <w:r>
        <w:rPr>
          <w:rStyle w:val="FootnoteAnchor"/>
          <w:rtl w:val="true"/>
        </w:rPr>
        <w:footnoteReference w:id="377"/>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جعفر عن أخیه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اللَّه‌صلی الله علیه وآله کان إذا أتاه الضیف أکل معه، ولم یرفع یده من الخوان </w:t>
      </w:r>
      <w:r>
        <w:rPr>
          <w:rStyle w:val="FootnoteAnchor"/>
          <w:rtl w:val="true"/>
        </w:rPr>
        <w:footnoteReference w:id="378"/>
      </w:r>
      <w:r>
        <w:rPr>
          <w:rFonts w:ascii="IRNazanin" w:hAnsi="IRNazanin" w:eastAsia="IRNazanin"/>
          <w:color w:val="111111"/>
          <w:sz w:val="28"/>
          <w:sz w:val="28"/>
          <w:szCs w:val="28"/>
          <w:rtl w:val="true"/>
          <w:lang w:bidi="fa-IR"/>
        </w:rPr>
        <w:t xml:space="preserve">حتّی یرفع الضیف یده </w:t>
      </w:r>
      <w:r>
        <w:rPr>
          <w:rStyle w:val="FootnoteAnchor"/>
          <w:rtl w:val="true"/>
        </w:rPr>
        <w:footnoteReference w:id="379"/>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الإحیاء للغزالیّ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سنّة الضیف أن یشیّع إلی باب الدار </w:t>
      </w:r>
      <w:r>
        <w:rPr>
          <w:rStyle w:val="FootnoteAnchor"/>
          <w:rtl w:val="true"/>
        </w:rPr>
        <w:footnoteReference w:id="380"/>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بکیر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أبوعبداللَّه‌علیه السلام ربّما أطعمنا الفرانی </w:t>
      </w:r>
      <w:r>
        <w:rPr>
          <w:rStyle w:val="FootnoteAnchor"/>
          <w:rtl w:val="true"/>
        </w:rPr>
        <w:footnoteReference w:id="381"/>
      </w:r>
      <w:r>
        <w:rPr>
          <w:rFonts w:ascii="Amiri" w:hAnsi="Amiri" w:eastAsia="Amiri" w:cs="Amiri"/>
          <w:color w:val="111111"/>
          <w:sz w:val="28"/>
          <w:sz w:val="28"/>
          <w:szCs w:val="28"/>
          <w:rtl w:val="true"/>
          <w:lang w:bidi="ar-SA"/>
        </w:rPr>
        <w:t xml:space="preserve">والأخبصة </w:t>
      </w:r>
      <w:r>
        <w:rPr>
          <w:rStyle w:val="FootnoteAnchor"/>
          <w:rtl w:val="true"/>
        </w:rPr>
        <w:footnoteReference w:id="382"/>
      </w:r>
      <w:r>
        <w:rPr>
          <w:rFonts w:ascii="Amiri" w:hAnsi="Amiri" w:eastAsia="Amiri" w:cs="Amiri"/>
          <w:color w:val="111111"/>
          <w:sz w:val="28"/>
          <w:sz w:val="28"/>
          <w:szCs w:val="28"/>
          <w:rtl w:val="true"/>
          <w:lang w:bidi="ar-SA"/>
        </w:rPr>
        <w:t>ثُمَّ یطعم الخبز والزیت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دبّرت أمرک حتّی تعتدل،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نتدبّر بأمر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وسّع علینا وسّعنا، وإذا قتّر علینا قتّرنا </w:t>
      </w:r>
      <w:r>
        <w:rPr>
          <w:rStyle w:val="FootnoteAnchor"/>
          <w:rtl w:val="true"/>
        </w:rPr>
        <w:footnoteReference w:id="383"/>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تطعنوا فی عیوب من أقبل إلیکم بمودّته، ولا توقفوه علی سیّئته یخضع لها، فإنّها لیست من أخلاق رسول اللَّه صلی الله علیه وآله ومن أخلاق أولیائه </w:t>
      </w:r>
      <w:r>
        <w:rPr>
          <w:rStyle w:val="FootnoteAnchor"/>
          <w:rtl w:val="true"/>
        </w:rPr>
        <w:footnoteReference w:id="384"/>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دعیتُ إلی کراع لأجبت، ولو اُهدی إلیَّ کراع لقبلت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المعنی الثانی فی الکافی </w:t>
      </w:r>
      <w:r>
        <w:rPr>
          <w:rStyle w:val="FootnoteAnchor"/>
          <w:rtl w:val="true"/>
        </w:rPr>
        <w:footnoteReference w:id="386"/>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مولی لأبی الحسن الرضاعلیه السلام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علیّ برجل له فضل وأمانة،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أشیر علیک؟ فقال علیه السلام شبه المغضب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کان یستشیر أصحابه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یعزم علی ما یرید </w:t>
      </w:r>
      <w:r>
        <w:rPr>
          <w:rStyle w:val="FootnoteAnchor"/>
          <w:rtl w:val="true"/>
        </w:rPr>
        <w:footnoteReference w:id="387"/>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علیّ بن محمَّدعلیهما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رسول اللَّه صلی الله علیه وآله یناظر الیهود والمشرکین إذا عاندوه ویحاجّهم؟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مراراً کثیراً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فی تفسیر العسکریّ أیضاً </w:t>
      </w:r>
      <w:r>
        <w:rPr>
          <w:rStyle w:val="FootnoteAnchor"/>
          <w:rtl w:val="true"/>
        </w:rPr>
        <w:footnoteReference w:id="389"/>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مسلم فی حدیث عن الصادق‌علیه السلام 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نهانی عنه ربّی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وملاحاة الرجال</w:t>
      </w:r>
      <w:r>
        <w:rPr>
          <w:rFonts w:eastAsia="IRNazanin" w:cs="IRNazanin"/>
          <w:color w:val="111111"/>
          <w:sz w:val="28"/>
          <w:szCs w:val="28"/>
          <w:rtl w:val="true"/>
          <w:lang w:bidi="fa-IR"/>
        </w:rPr>
        <w:t xml:space="preserve">... </w:t>
      </w:r>
      <w:r>
        <w:rPr>
          <w:rStyle w:val="FootnoteAnchor"/>
          <w:rtl w:val="true"/>
        </w:rPr>
        <w:footnoteReference w:id="390"/>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 عن 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النبیّ‌صلی الله علیه وآله إذا سئل شیئاً، فإذا أراد أن یفعله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أراد أن لا یفعل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لا یقول لشی‌ء لا </w:t>
      </w:r>
      <w:r>
        <w:rPr>
          <w:rStyle w:val="FootnoteAnchor"/>
          <w:rtl w:val="true"/>
        </w:rPr>
        <w:footnoteReference w:id="39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إذا أتینا النبیّ صلی الله علیه وآله جلسنا حلقة </w:t>
      </w:r>
      <w:r>
        <w:rPr>
          <w:rStyle w:val="FootnoteAnchor"/>
          <w:rtl w:val="true"/>
        </w:rPr>
        <w:footnoteReference w:id="392"/>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خرج مشی أصحابه أمامه وترکوا ظهره للملائکة </w:t>
      </w:r>
      <w:r>
        <w:rPr>
          <w:rStyle w:val="FootnoteAnchor"/>
          <w:rtl w:val="true"/>
        </w:rPr>
        <w:footnoteReference w:id="393"/>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فی حدیث یذکر فیه بعض آدابه صلی الله علیه وآله فی غزواته،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صلی الله علیه وآله فی اُخریات الناس یزجی الضعیف ویردفه ویدلّهم </w:t>
      </w:r>
      <w:r>
        <w:rPr>
          <w:rStyle w:val="FootnoteAnchor"/>
          <w:rtl w:val="true"/>
        </w:rPr>
        <w:footnoteReference w:id="39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صلی الله علیه وآله لا ینظر إلی ما یستحسن من الدنیا </w:t>
      </w:r>
      <w:r>
        <w:rPr>
          <w:rStyle w:val="FootnoteAnchor"/>
          <w:rtl w:val="true"/>
        </w:rPr>
        <w:footnoteReference w:id="395"/>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حزنه أمر فزع إلی الصلاة </w:t>
      </w:r>
      <w:r>
        <w:rPr>
          <w:rStyle w:val="FootnoteAnchor"/>
          <w:rtl w:val="true"/>
        </w:rPr>
        <w:footnoteReference w:id="396"/>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صلی الله علیه وآله عاشر الخَلق بخُلقه وزایلهم بقلبه، فکان ظاهره مع الخلق وباطنه مع الحقّ </w:t>
      </w:r>
      <w:r>
        <w:rPr>
          <w:rStyle w:val="FootnoteAnchor"/>
          <w:rtl w:val="true"/>
        </w:rPr>
        <w:footnoteReference w:id="397"/>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البکریّ فی کتاب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النبیّ صلی الله علیه وآله یحبّ الخلوة بنفسه </w:t>
      </w:r>
      <w:r>
        <w:rPr>
          <w:rStyle w:val="FootnoteAnchor"/>
          <w:rtl w:val="true"/>
        </w:rPr>
        <w:footnoteReference w:id="398"/>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بالآخرة لا یقوم ولا یقعد ولا یجی‌ء ولا یذهب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وبحمده استغفر اللَّه وأتوب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عن ذلک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اُمرت بها،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 xml:space="preserve">» </w:t>
      </w:r>
      <w:r>
        <w:rPr>
          <w:rStyle w:val="FootnoteAnchor"/>
          <w:rtl w:val="true"/>
        </w:rPr>
        <w:footnoteReference w:id="399"/>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 عن 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ربّی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أوصانی بالإخلاص فی السرّ والعلانیة، وأن أعفو عمّن ظلمنی، واُعطی من حرمنی، وأصل من قطعنی، وأن یکون صمتی فکراً، ونظری عبراً </w:t>
      </w:r>
      <w:r>
        <w:rPr>
          <w:rStyle w:val="FootnoteAnchor"/>
          <w:rtl w:val="true"/>
        </w:rPr>
        <w:footnoteReference w:id="400"/>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 الله علیه وآله یخصف النعل، ویرقع الثوب، ویفتح الباب، ویحلب الشاة، ویعقل البعیر فیحلبها، ویطحن مع الخادم إذا أعیی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ویضع طهوره باللیل بیده، ولا یتقدّمه مطرق، ولا یجلس متّکئاً، ویخدم فی مهنة أهله، ویقطع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جلس علی الطعام، جلس محقّراً، وکان یلطع أصابعه، ولم یتجشّأ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ویجیب دعوة الحرّ والعبد ولو علی ذراع أو کراع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ویقبل الهدیّة ولو أ نّها جرعة لبن ویأکلها ولا یأکل الصدقة، ولا یثبت بصره فی وجه أحد، یغضب لربّه ولا یغضب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وکان‌صلی الله علیه وآله یعصّب الحجر علی بطنه من الجوع، یأکل ماحضر ولا یردّ ماوجد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یلبس ثوبین، یلبس برداً حبرة یمنیّة، وشملة جبّة صوف، والغلیظ من القطن والکتّان، وأکثر ثیابه البیض، ویلبس العمامة تحت العمامة، یلبس القمیص من قبل میامنه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ثوب للجمعة خاصّة، وکان إذا لبس جدیداً أعطی خلق ثیابه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عباء یفرش له حیث ما ینقل تثنّی ثنتین، یلبس خاتم فضّة فی خنصره الأیمن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البطّیخ، ویکره الریح الردیّة،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ویستاک عند الوضوء، ویردف خلفه عبده أو غیره، ویرکب ما أمکنه من فرس أو بغلة أو حمار، ویرکب الحمار بلا سرج وعلیه العذار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راجلاً وحافیاً بلا رداء ولا عمامة ولا قلنسوة، ویشیّع الجنائز، ویعود المرضی فی أقصی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یجالس الفقراء ویواکل المساکین ویناولهم بیده، ویکرم أهل الفضل فی أخلاقهم، ویتألّف أهل الشرف بالبرّ لهم، یصل ذوی رحمه من غیر أن یؤثرهم علی غیرهم إلّا بما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یجفو علی أحد، یقبل معذرة المتعذر إلیه، وکان أکثر النّاس تبسّماً ما لم ینزل علیه قرآن، ولم تجر عظة، وربّما ضحک من غیر قهقهة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یرتفع علی عبیده وإمائه فی مأکل ولا ملبس، ما شتم أحداً بشتمة، ولا لعن امرأة ولا خادماً بلعنة، ولا لاموا أحداً إلّا قال 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یأتیه أحد، حراً أو عبداً، أو أمة إلّا قام معه فی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فظّ ولا غلیظ ولا صخّاب فی الأسواق، ولا یجزی بالسیّئة السیئة، ولکن یغفر ویصفح، ویبدأ من لقیه بالسلام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رامه بحاجة صابره حتّی یکون هو المنصرف، ما أخذ أحد یده فیرسل یده حتّی یرسلها، وإذا لقی مسلماً بدأه بالمصافحة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وکان‌صلی الله علیه وآله لا یقوم ولا یجلس إلّا علی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 یجلس إلیه أحد وهو یصلّی إلّا خفّف صلاته وأقبل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حاجة؟وکان أکثر جلوسه أن ینصب ساقیه جمیعاً، وکان یجلس حیث ینتهی به المجلس، وکان أکثر ما یجلس مستقبل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یکرم من یدخل علیه حتّی ربّما بسط ثوبه، ویؤثر الداخل بالوسادة التی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فی الرضا والغضب لا یقول إلّا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یأکل القثّاء بالرطب وبالملح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أحبّ الفواکه الرطبة إلیه، البطّیخ والعنب، وأکثر طعامه الماء والتمر، وکان یتمجّع </w:t>
      </w:r>
      <w:r>
        <w:rPr>
          <w:rStyle w:val="FootnoteAnchor"/>
          <w:rtl w:val="true"/>
        </w:rPr>
        <w:footnoteReference w:id="401"/>
      </w:r>
      <w:r>
        <w:rPr>
          <w:rFonts w:ascii="IRNazanin" w:hAnsi="IRNazanin" w:eastAsia="IRNazanin"/>
          <w:color w:val="111111"/>
          <w:sz w:val="28"/>
          <w:sz w:val="28"/>
          <w:szCs w:val="28"/>
          <w:rtl w:val="true"/>
          <w:lang w:bidi="fa-IR"/>
        </w:rPr>
        <w:t>اللّبن بالتمر ویسمّیهما الأطیبَین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أحبّ الطعام إلیه اللحم، ویأکل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الثرید باللحم، وکان یحبّ القرع </w:t>
      </w:r>
      <w:r>
        <w:rPr>
          <w:rStyle w:val="FootnoteAnchor"/>
          <w:rtl w:val="true"/>
        </w:rPr>
        <w:footnoteReference w:id="402"/>
      </w:r>
      <w:r>
        <w:rPr>
          <w:rFonts w:ascii="IRNazanin" w:hAnsi="IRNazanin" w:eastAsia="IRNazanin"/>
          <w:color w:val="111111"/>
          <w:sz w:val="28"/>
          <w:sz w:val="28"/>
          <w:szCs w:val="28"/>
          <w:rtl w:val="true"/>
          <w:lang w:bidi="fa-IR"/>
        </w:rPr>
        <w:t>وکان یأکل لحم الصید ولا یصیده، وکان یأکل الخبز والسمن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یحبّ من الشاة الذراع والکتف، ومن القدر الدباء </w:t>
      </w:r>
      <w:r>
        <w:rPr>
          <w:rStyle w:val="FootnoteAnchor"/>
          <w:rtl w:val="true"/>
        </w:rPr>
        <w:footnoteReference w:id="403"/>
      </w:r>
      <w:r>
        <w:rPr>
          <w:rFonts w:ascii="IRNazanin" w:hAnsi="IRNazanin" w:eastAsia="IRNazanin"/>
          <w:color w:val="111111"/>
          <w:sz w:val="28"/>
          <w:sz w:val="28"/>
          <w:szCs w:val="28"/>
          <w:rtl w:val="true"/>
          <w:lang w:bidi="fa-IR"/>
        </w:rPr>
        <w:t xml:space="preserve">ومن الصباغ الخلّ، ومن التمر العجوة، ومن البقول الهندباء والبادروج والبقلة اللیّنة </w:t>
      </w:r>
      <w:r>
        <w:rPr>
          <w:rStyle w:val="FootnoteAnchor"/>
          <w:rtl w:val="true"/>
        </w:rPr>
        <w:footnoteReference w:id="404"/>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صلی الله علیه وآله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احینی مسکیناً، وأمتنی مسکیناً، واحشرنی فی زمرة المساکین </w:t>
      </w:r>
      <w:r>
        <w:rPr>
          <w:rStyle w:val="FootnoteAnchor"/>
          <w:rtl w:val="true"/>
        </w:rPr>
        <w:footnoteReference w:id="40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أبی أوفی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أتی أحد بصدقة عند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آل فلان </w:t>
      </w:r>
      <w:r>
        <w:rPr>
          <w:rStyle w:val="FootnoteAnchor"/>
          <w:rtl w:val="true"/>
        </w:rPr>
        <w:footnoteReference w:id="40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وآله کان یحبّ الفال الحسن ویکره الطیرة </w:t>
      </w:r>
      <w:r>
        <w:rPr>
          <w:rStyle w:val="FootnoteAnchor"/>
          <w:rtl w:val="true"/>
        </w:rPr>
        <w:footnoteReference w:id="407"/>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کذب عنده الرجل 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لیقول قولاً </w:t>
      </w:r>
      <w:r>
        <w:rPr>
          <w:rStyle w:val="FootnoteAnchor"/>
          <w:rtl w:val="true"/>
        </w:rPr>
        <w:footnoteReference w:id="408"/>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حدّث الحدیث أو سئل عن الأمر کرّره ثلاثاً لیفهم ویفهم عنه </w:t>
      </w:r>
      <w:r>
        <w:rPr>
          <w:rStyle w:val="FootnoteAnchor"/>
          <w:rtl w:val="true"/>
        </w:rPr>
        <w:footnoteReference w:id="409"/>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أصحاب النبیّ صلی الله علیه وآله إذا أتوه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 صباحاً وأنعم مساءً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تحیّة أهل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جاؤوک حیّوک بما لم یُحیِّک بهِ اللَّه</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فقال لهم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أبدلنا اللَّه بخیر من ذلک، تحیّة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مرّ فی باب الشمائل عن الصدوق فی معانی الأخبار أ نّه صلی الله علیه وآله یبدر من لقیه بالسلام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أ نّه کان إذا سلّم علیه أحد من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ورحمة اللَّه،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ورحمة اللَّه 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ورحمة اللَّه وبرکاته وهکذا یزید فی جواب من یسلّم علیه </w:t>
      </w:r>
      <w:r>
        <w:rPr>
          <w:rStyle w:val="FootnoteAnchor"/>
          <w:rtl w:val="true"/>
        </w:rPr>
        <w:footnoteReference w:id="413"/>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بشّر بجاریة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ورزقها علی اللَّه </w:t>
      </w:r>
      <w:r>
        <w:rPr>
          <w:rStyle w:val="FootnoteAnchor"/>
          <w:rtl w:val="true"/>
        </w:rPr>
        <w:footnoteReference w:id="414"/>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الجمهور فی درر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اُمرت أن آخذ الصدقة من أغنیائکم فأردّها فی فقرائکم </w:t>
      </w:r>
      <w:r>
        <w:rPr>
          <w:rStyle w:val="FootnoteAnchor"/>
          <w:rtl w:val="true"/>
        </w:rPr>
        <w:footnoteReference w:id="415"/>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عبدالکریم بن عتبة الهاشمیّ فی حدیث عن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یقسّم صدقة أهل البوادی فی أهل البوادی وصدقة أهل الحضر فی أهل الحضر </w:t>
      </w:r>
      <w:r>
        <w:rPr>
          <w:rStyle w:val="FootnoteAnchor"/>
          <w:rtl w:val="true"/>
        </w:rPr>
        <w:footnoteReference w:id="41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بعینه أحمد بن علی بن أبی‌طالب فی الاحتجاج </w:t>
      </w:r>
      <w:r>
        <w:rPr>
          <w:rStyle w:val="FootnoteAnchor"/>
          <w:rtl w:val="true"/>
        </w:rPr>
        <w:footnoteReference w:id="417"/>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مکارم الأخلاق، من کتاب النبوَّة، عن ابن عباس، 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أدیب اللَّه وعلیّ أدیبی، أمرنی ربِّی بالسخاء والبرّ، ونهانی عن البخل والجفاء </w:t>
      </w:r>
      <w:r>
        <w:rPr>
          <w:rStyle w:val="FootnoteAnchor"/>
          <w:rtl w:val="true"/>
        </w:rPr>
        <w:footnoteReference w:id="41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فی حدیث عن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سألنا لم ندَّخر عنه شیئاً نجده </w:t>
      </w:r>
      <w:r>
        <w:rPr>
          <w:rStyle w:val="FootnoteAnchor"/>
          <w:rtl w:val="true"/>
        </w:rPr>
        <w:footnoteReference w:id="41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فی فقه الرضا </w:t>
      </w:r>
      <w:r>
        <w:rPr>
          <w:rStyle w:val="FootnoteAnchor"/>
          <w:rtl w:val="true"/>
        </w:rPr>
        <w:footnoteReference w:id="420"/>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نسی الشی‌ء وضع جبهته فی راحته،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الحمد، یا مذکّر الشی‌ء وفاعله ذکّرنی ما نسیت </w:t>
      </w:r>
      <w:r>
        <w:rPr>
          <w:rStyle w:val="FootnoteAnchor"/>
          <w:rtl w:val="true"/>
        </w:rPr>
        <w:footnoteReference w:id="421"/>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غیاث بن إبراهیم عن الصادق جعفر ابن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کره لی ستّ خصال وکرهتهنَّ للأوصیاء من ولدی وأتباعهم من بعدی، العبث فی الصلاة، والرفث فی الصوم، والمنّ بعد الصدقة، وإتیان المساجد جنباً، والتطلّع فی الدور، والضحک بین القبور </w:t>
      </w:r>
      <w:r>
        <w:rPr>
          <w:rStyle w:val="FootnoteAnchor"/>
          <w:rtl w:val="true"/>
        </w:rPr>
        <w:footnoteReference w:id="422"/>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 أخلاق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والسخاء، والصبر علی النائبة، والقیام بحقّ المؤمن </w:t>
      </w:r>
      <w:r>
        <w:rPr>
          <w:rStyle w:val="FootnoteAnchor"/>
          <w:rtl w:val="true"/>
        </w:rPr>
        <w:footnoteReference w:id="423"/>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کان یجعل فصّ خاتمه فی بطن کفّه وکان کثیراً ما ینظر إلیه </w:t>
      </w:r>
      <w:r>
        <w:rPr>
          <w:rStyle w:val="FootnoteAnchor"/>
          <w:rtl w:val="true"/>
        </w:rPr>
        <w:footnoteReference w:id="424"/>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عن أبی عبداللَّه علیه السلام عن أبیه، عن النبیّ صلی الله علیه وآله أ نّه کان یکره أن یصرم النخل باللّیل، وأن تحصد الزرع باللّیل </w:t>
      </w:r>
      <w:r>
        <w:rPr>
          <w:rStyle w:val="FootnoteAnchor"/>
          <w:rtl w:val="true"/>
        </w:rPr>
        <w:footnoteReference w:id="42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القاسم الجعفریّ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النبیّ‌صلی الله علیه وآله إذا بلغت الثمار أمر بالحائط فثلمت </w:t>
      </w:r>
      <w:r>
        <w:rPr>
          <w:rStyle w:val="FootnoteAnchor"/>
          <w:rtl w:val="true"/>
        </w:rPr>
        <w:footnoteReference w:id="426"/>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البختریّ عن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اُناس یأتون النبیّ صلی الله علیه وآله لا شی‌ء لهم،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نحلنا لهؤلاء القوم من کلّ حائط قنواً من تمر، فجرت السنّة إلی الیوم </w:t>
      </w:r>
      <w:r>
        <w:rPr>
          <w:rStyle w:val="FootnoteAnchor"/>
          <w:rtl w:val="true"/>
        </w:rPr>
        <w:footnoteReference w:id="427"/>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الأرض أهل عشیرة من أبیات إلّا قلبتهم، فما وجدت أحداً أشدّ إنفاقاً لهذا المال من رسول اللَّه صلی الله علیه وآله </w:t>
      </w:r>
      <w:r>
        <w:rPr>
          <w:rStyle w:val="FootnoteAnchor"/>
          <w:rtl w:val="true"/>
        </w:rPr>
        <w:footnoteReference w:id="428"/>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الحسین عن أبیه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اللَّه‌صلی الله علیه وآله إذا أتاه السائل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علّة، لا علّة </w:t>
      </w:r>
      <w:r>
        <w:rPr>
          <w:rStyle w:val="FootnoteAnchor"/>
          <w:rtl w:val="true"/>
        </w:rPr>
        <w:footnoteReference w:id="42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عوارف</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سئل النبیّ صلی الله علیه وآله شیئاً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عنده وعده </w:t>
      </w:r>
      <w:r>
        <w:rPr>
          <w:rStyle w:val="FootnoteAnchor"/>
          <w:rtl w:val="true"/>
        </w:rPr>
        <w:footnoteReference w:id="430"/>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وکان‌صلی الله علیه وآله إذا أراد أن یبعث سریّة بعثها أوَّل النهار </w:t>
      </w:r>
      <w:r>
        <w:rPr>
          <w:rStyle w:val="FootnoteAnchor"/>
          <w:rtl w:val="true"/>
        </w:rPr>
        <w:footnoteReference w:id="431"/>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السکونیّ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وآله إذا بعث بسریّة دعا لها </w:t>
      </w:r>
      <w:r>
        <w:rPr>
          <w:rStyle w:val="FootnoteAnchor"/>
          <w:rtl w:val="true"/>
        </w:rPr>
        <w:footnoteReference w:id="432"/>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اللَّه‌صلی الله علیه وآله إذا وجّه جیشاً فأمَّهم أمیر بعث معه من ثقاته من یتجسّس له خبره </w:t>
      </w:r>
      <w:r>
        <w:rPr>
          <w:rStyle w:val="FootnoteAnchor"/>
          <w:rtl w:val="true"/>
        </w:rPr>
        <w:footnoteReference w:id="433"/>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مسعدة بن صدقة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النبیّ‌صلی الله علیه وآله کان إذا بعث أمیراً له سریّة أمره بتقوی اللَّه عزَّوجلَّ فی خاصّة نفسه، ثُمَّ فی أصحابه عامّة،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اغز بسم اللَّه وفی سبیل اللَّه قاتلوا من کفر باللَّه، ولا تغدروا، ولا تغلّوا، ولا تمثّلوا، ولا تقتلوا ولیداً، ولا متبتّلاً فی شاهق، ولا تحرقوا النخل، ولا تغرقوه بالماء، ولا تقطعوا شجرة مثمرة، ولا تحرقوا زرعاً لأنکم لا تدرون، لعلّکم تحتاجون إلیه، ولا تعقروا من البهائم ممّا یؤکل لحمه إلّا ما لابدّ لکم من أکله، وإذا لقیتم عدوّاً للمسلمین فادعوهم إلی إحدی ثلاث، فإن هم أجابوکم إلیها فاقبلوا منهم وکفُّوا عنهم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فی التهذیب، والمحاسن، والدعائم </w:t>
      </w:r>
      <w:r>
        <w:rPr>
          <w:rStyle w:val="FootnoteAnchor"/>
          <w:rtl w:val="true"/>
        </w:rPr>
        <w:footnoteReference w:id="43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الجعفریات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وآله کان إذا لقی العدوّ عبّأ الرجال وعبّأ الخیل وعبّأ الإبل،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عصمتی وناصری ومانعی، اللَّهمَّ بک أحول وبک اُقاتل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المعنی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فی الدعائم </w:t>
      </w:r>
      <w:r>
        <w:rPr>
          <w:rStyle w:val="FootnoteAnchor"/>
          <w:rtl w:val="true"/>
        </w:rPr>
        <w:footnoteReference w:id="437"/>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إذا شهد قتالاً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احکم بالحقّ </w:t>
      </w:r>
      <w:r>
        <w:rPr>
          <w:rStyle w:val="FootnoteAnchor"/>
          <w:rtl w:val="true"/>
        </w:rPr>
        <w:footnoteReference w:id="438"/>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اللَّه‌صلی الله علیه وآله إذا احمرَّ البأس </w:t>
      </w:r>
      <w:r>
        <w:rPr>
          <w:rStyle w:val="FootnoteAnchor"/>
          <w:rtl w:val="true"/>
        </w:rPr>
        <w:footnoteReference w:id="439"/>
      </w:r>
      <w:r>
        <w:rPr>
          <w:rFonts w:ascii="IRNazanin" w:hAnsi="IRNazanin" w:eastAsia="IRNazanin"/>
          <w:color w:val="111111"/>
          <w:sz w:val="28"/>
          <w:sz w:val="28"/>
          <w:szCs w:val="28"/>
          <w:rtl w:val="true"/>
          <w:lang w:bidi="fa-IR"/>
        </w:rPr>
        <w:t xml:space="preserve">وأحجم الناس قدّم أهل بیته، فوقی بهم أصحابه حرّ السیوف والأسنّة </w:t>
      </w:r>
      <w:r>
        <w:rPr>
          <w:rStyle w:val="FootnoteAnchor"/>
          <w:rtl w:val="true"/>
        </w:rPr>
        <w:footnoteReference w:id="440"/>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بیعة المأمون،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هکذا کان یبایع الناس، فبایع ویده علیه السلام فوق أیدیهم </w:t>
      </w:r>
      <w:r>
        <w:rPr>
          <w:rStyle w:val="FootnoteAnchor"/>
          <w:rtl w:val="true"/>
        </w:rPr>
        <w:footnoteReference w:id="441"/>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لا یصافح النساء، فکان إذا أراد أن یبایع النساء أتی بإناء فیه ماء، فغمس یده ثُمَّ یخرجها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اغمسن أیدیکنّ فیه فقد بایعتکنّ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ابن شعبة فی تحف العقول </w:t>
      </w:r>
      <w:r>
        <w:rPr>
          <w:rStyle w:val="FootnoteAnchor"/>
          <w:rtl w:val="true"/>
        </w:rPr>
        <w:footnoteReference w:id="443"/>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أ نّه کان ممّا یأخذ علی النساء فی البیعة أن لا یحدثن مع الرجال إلّا ذا محرم </w:t>
      </w:r>
      <w:r>
        <w:rPr>
          <w:rStyle w:val="FootnoteAnchor"/>
          <w:rtl w:val="true"/>
        </w:rPr>
        <w:footnoteReference w:id="444"/>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نظر إلی الرجل فأعجبه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حرفة؟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من عینی،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المؤمن إذا لم یکن له حرفة یعیش بدِینه </w:t>
      </w:r>
      <w:r>
        <w:rPr>
          <w:rStyle w:val="FootnoteAnchor"/>
          <w:rtl w:val="true"/>
        </w:rPr>
        <w:footnoteReference w:id="445"/>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القرض والعاریة وقِری الضیف من السنّة </w:t>
      </w:r>
      <w:r>
        <w:rPr>
          <w:rStyle w:val="FootnoteAnchor"/>
          <w:rtl w:val="true"/>
        </w:rPr>
        <w:footnoteReference w:id="446"/>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صلی الله علیه وآله یستقرض الدراهم الفسولة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الرزیلة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الجیاد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العیّاشیّ وعن أبی جمیلة عن بعض أصحابه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أوحی إلیَّ أن اُحبّ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وأباذر، وسلمان، والمقداد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الطبریّ فی کتابه الإمامة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جعفر بن محمَّد بن شریح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تحبّ علیّاً، وأن تأمر بحبّه وولایته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طلحة النهدیّ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ربّی بسبع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المساکین والدنو منهم، وأن أکثر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أصل برحمی وإن قطعنی، وأن أنظر إلی من هو أسفل منّی ولا أنظر من هو فوقی، وأن لا یأخذنی فی اللَّه لومة لائم، وأن أقول الحقّ وإن کان مرّاً، وأن لا أسأل أحداً شیئاً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قدرت أن تصبح وتمسی ولیس فی قلبک غشّ لأحد فافعل، وذلک من سنّتی، ومن أحیا سنّتی فقد أحیانی، ومن أحیانی کان معی فی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النبیّ صلی الله علیه وآله إذا أتاه قوم بصدقتهم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آل فلان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إذا ذکر عنده أصحاب الاُخدود تعوّذ باللَّه من جهد البلاء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النبیّ صلی الله علیه وآله یخرج إلی الشعاب مع أمیر المؤمنین علیه السلام للصلاة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ویوم انذار عشیرته</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حلیمة تدخل علی رسول اللَّه صلی الله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وآله فیکرمها، وکان رسول اللَّه‌صلی الله علیه وآله یبعث إلیها بعد الهجرة بکسوة وصلة حتّی ماتت بعد فتح خیبر </w:t>
      </w:r>
      <w:r>
        <w:rPr>
          <w:rStyle w:val="FootnoteAnchor"/>
          <w:rtl w:val="true"/>
        </w:rPr>
        <w:footnoteReference w:id="448"/>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إلّا وقد رعی الغنم،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یارسول اللَّه؟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w:t>
      </w:r>
      <w:r>
        <w:rPr>
          <w:rStyle w:val="FootnoteAnchor"/>
          <w:rtl w:val="true"/>
        </w:rPr>
        <w:footnoteReference w:id="449"/>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وآله کانت له مائة شاة لا یرید أن یزید، وکان صلی الله علیه وآله کلّما ولدت سخلة ذبح مکانها شاة </w:t>
      </w:r>
      <w:r>
        <w:rPr>
          <w:rStyle w:val="FootnoteAnchor"/>
          <w:rtl w:val="true"/>
        </w:rPr>
        <w:footnoteReference w:id="450"/>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قوم نسأل اللَّه ما نحبّ فیمن نحبّ فیعطینا، فإذا أحبّ ما نکره فیمن نحبّ رضینا </w:t>
      </w:r>
      <w:r>
        <w:rPr>
          <w:rStyle w:val="FootnoteAnchor"/>
          <w:rtl w:val="true"/>
        </w:rPr>
        <w:footnoteReference w:id="451"/>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معمّر بن خلّاد،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کان إذا أصبح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مبشرات؟ یعنی به الرؤیا </w:t>
      </w:r>
      <w:r>
        <w:rPr>
          <w:rStyle w:val="FootnoteAnchor"/>
          <w:rtl w:val="true"/>
        </w:rPr>
        <w:footnoteReference w:id="452"/>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المستطرف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بلغه عن الرجل شی‌ء لم یقل ما بال فلان ولکن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یقولون حتّی لا یفضح أحداً </w:t>
      </w:r>
      <w:r>
        <w:rPr>
          <w:rStyle w:val="FootnoteAnchor"/>
          <w:rtl w:val="true"/>
        </w:rPr>
        <w:footnoteReference w:id="453"/>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الکشکول للشیخ البهائی من الاحیاء فی کتاب العزلة، کان سیّد المرسلین صلی الله علیه وآله یشتری الشی‌ء فیحمله بنفسه فیقول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اعطنی أحمله یارسول اللَّه فیقول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المتاع أحقّ بحمله </w:t>
      </w:r>
      <w:r>
        <w:rPr>
          <w:rStyle w:val="FootnoteAnchor"/>
          <w:rtl w:val="true"/>
        </w:rPr>
        <w:footnoteReference w:id="454"/>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مقاتل لمّا نزلت 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صلی الله علیه وآله علی أصحابه ففرحوا واستبشروا، وسمعها العبّاس فبکی،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أ نّه قد نعیت إلیک نفسک یا رسول اللَّه،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فعاش بعدها سنتین ما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رؤی بعدها ضاحکاً مستبشراً </w:t>
      </w:r>
      <w:r>
        <w:rPr>
          <w:rStyle w:val="FootnoteAnchor"/>
          <w:rtl w:val="true"/>
        </w:rPr>
        <w:footnoteReference w:id="455"/>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الصحیح من طرق الفریقین أنّ النبیّ صلی الله علیه وآله کان یتفاءل بالخیر ویأمر به وینهی عن التطیّر ویأمر بالمضی معه والتوکّل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دام بقاؤه بیان فی هذا المعنی فإن أردت فارجع </w:t>
      </w:r>
      <w:r>
        <w:rPr>
          <w:rStyle w:val="FootnoteAnchor"/>
          <w:rtl w:val="true"/>
        </w:rPr>
        <w:footnoteReference w:id="456"/>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النبیّ صلی الله علیه وآله کان لا یتطیّر، وکان یتفأل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قریش جعلت مائة من الإبل فیمن یأخذ نبیّ اللَّه صلی الله علیه وآله فیردّه علیهم حین توجّه إلی المدینة فرکب بریدة فی سبعین راکباً من أهل بیته من بنی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فتلقّی نبیّ اللَّه صلی الله علیه وآله فقال نبیّ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بریدة، فالتفت صلی الله علیه وآله إلی أبی بکر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 برد أمرنا وصلح، ثُمَّ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أسلم،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سهم،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سهمک، فقال بریدة للنبیّ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عبداللَّه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بریدة وأسلم من کان معه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قال بریدة للنبیّ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المدینة إلّا ومعک لواء</w:t>
      </w:r>
      <w:r>
        <w:rPr>
          <w:rFonts w:eastAsia="IRNazanin" w:cs="IRNazanin"/>
          <w:color w:val="111111"/>
          <w:sz w:val="28"/>
          <w:szCs w:val="28"/>
          <w:rtl w:val="true"/>
          <w:lang w:bidi="fa-IR"/>
        </w:rPr>
        <w:t xml:space="preserve">... </w:t>
      </w:r>
      <w:r>
        <w:rPr>
          <w:rStyle w:val="FootnoteAnchor"/>
          <w:rtl w:val="true"/>
        </w:rPr>
        <w:footnoteReference w:id="457"/>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یکره ویشقّ علیه أن یوجد منه ریح غیر طیّبة لأ نّه یأتیه الملک </w:t>
      </w:r>
      <w:r>
        <w:rPr>
          <w:rStyle w:val="FootnoteAnchor"/>
          <w:rtl w:val="true"/>
        </w:rPr>
        <w:footnoteReference w:id="458"/>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الصیرفی فی حدیث طویل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bookmarkStart w:id="27" w:name="pg549_4702"/>
    </w:p>
    <w:p>
      <w:pPr>
        <w:pStyle w:val="BookText"/>
        <w:rPr/>
      </w:pPr>
      <w:bookmarkEnd w:id="27"/>
      <w:r>
        <w:rPr>
          <w:rFonts w:ascii="Amiri" w:hAnsi="Amiri" w:eastAsia="Amiri" w:cs="Amiri"/>
          <w:color w:val="111111"/>
          <w:sz w:val="28"/>
          <w:sz w:val="28"/>
          <w:szCs w:val="28"/>
          <w:rtl w:val="true"/>
          <w:lang w:bidi="ar-SA"/>
        </w:rPr>
        <w:t>إنی اُرید أن أنکحک إحدی ابنتیّ هاتین علی أن تأجُرنی ثمانی حِجَج فإن أتممت عشراً فمِن عندِک</w:t>
      </w:r>
      <w:r>
        <w:rPr>
          <w:rFonts w:eastAsia="Amiri" w:cs="Amiri" w:ascii="Amiri" w:hAnsi="Amiri"/>
          <w:color w:val="111111"/>
          <w:sz w:val="28"/>
          <w:szCs w:val="28"/>
          <w:rtl w:val="true"/>
          <w:lang w:bidi="ar-SA"/>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فروی أ نّه قضی أتمّها لأنّ الأنبیاء علیهم السلام لا تأخذ، إلّا بالفضل والتمام </w:t>
      </w:r>
      <w:r>
        <w:rPr>
          <w:rStyle w:val="FootnoteAnchor"/>
          <w:rtl w:val="true"/>
        </w:rPr>
        <w:footnoteReference w:id="460"/>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أبان عن أبی عبداللَّه علیه السلام فی حدیث شرائط البیعة علی النساء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تلطمنّ خداً ولا تخمشنّ وجهاً ولا تنتفنّ شعراً ولا تشقّقن جیباً ولا تسودنّ ثوباً ولا تدعین بویل</w:t>
      </w:r>
      <w:r>
        <w:rPr>
          <w:rFonts w:eastAsia="IRNazanin" w:cs="IRNazanin"/>
          <w:color w:val="111111"/>
          <w:sz w:val="28"/>
          <w:szCs w:val="28"/>
          <w:rtl w:val="true"/>
          <w:lang w:bidi="fa-IR"/>
        </w:rPr>
        <w:t xml:space="preserve">... </w:t>
      </w:r>
      <w:r>
        <w:rPr>
          <w:rStyle w:val="FootnoteAnchor"/>
          <w:rtl w:val="true"/>
        </w:rPr>
        <w:footnoteReference w:id="461"/>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رسول‌اللَّه صلی الله علیه وآله یناظرالیهود والمشرکین إذا عاتبوه ویحاجّهم </w:t>
      </w:r>
      <w:r>
        <w:rPr>
          <w:rStyle w:val="FootnoteAnchor"/>
          <w:rtl w:val="true"/>
        </w:rPr>
        <w:footnoteReference w:id="462"/>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نبیّاً إلّا بتحریم الخمر وأن یقرّ للَّه بالبداء </w:t>
      </w:r>
      <w:r>
        <w:rPr>
          <w:rStyle w:val="FootnoteAnchor"/>
          <w:rtl w:val="true"/>
        </w:rPr>
        <w:footnoteReference w:id="463"/>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لوالدیّ إذا کانا یعرفان الحقّ؟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لهما وتصدّق عنهما، وإن کانا حیّین لا یعرفان الحقّ فدارهما، فإنّ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بعثنی بالرحمة لا بالعقوق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4727124_211673320"/>
      <w:bookmarkStart w:id="29" w:name="_Toc10"/>
      <w:bookmarkEnd w:id="28"/>
      <w:r>
        <w:rPr>
          <w:rtl w:val="true"/>
        </w:rPr>
        <w:t>باب ما نورده من سننه فی التنظف و أحکام الزینة و نحوها</w:t>
      </w:r>
      <w:bookmarkEnd w:id="29"/>
    </w:p>
    <w:p>
      <w:pPr>
        <w:pStyle w:val="Heading3"/>
        <w:numPr>
          <w:ilvl w:val="2"/>
          <w:numId w:val="1"/>
        </w:numPr>
        <w:rPr/>
      </w:pPr>
      <w:bookmarkStart w:id="30" w:name="__RefHeading___Toc4727126_211673320"/>
      <w:bookmarkStart w:id="31" w:name="_Toc11"/>
      <w:bookmarkEnd w:id="30"/>
      <w:r>
        <w:rPr>
          <w:rtl w:val="true"/>
        </w:rPr>
        <w:t>اشاره</w:t>
      </w:r>
      <w:bookmarkEnd w:id="3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رسول‌اللَّه صلی الله علیه وآله إذا غسل رأسه ولحیته غسلهما بالسدر </w:t>
      </w:r>
      <w:r>
        <w:rPr>
          <w:rStyle w:val="FootnoteAnchor"/>
          <w:rtl w:val="true"/>
        </w:rPr>
        <w:footnoteReference w:id="46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یرجّل شعره، وأکثر ما کان یرجّل شعره بالماء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بالماء طیباً للمؤمن </w:t>
      </w:r>
      <w:r>
        <w:rPr>
          <w:rStyle w:val="FootnoteAnchor"/>
          <w:rtl w:val="true"/>
        </w:rPr>
        <w:footnoteReference w:id="46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الصدوق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عبدالرحمان بن الحجاج عن أبی عبداللَّه علیه السلام 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المشط، فإنّ المشط یجلب الرزق، ویحسّن الشعر، وینجّز الحاجة، ویزید فی ماء الصلب، ویقطع البلغم، وکان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یسرّح تحت لحیته أربعین مرّة، ومن فوقها سبع مرّات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یزید فی الذهن ویقطع البلغم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الفتّال فی الروضة مرسلاً </w:t>
      </w:r>
      <w:r>
        <w:rPr>
          <w:rStyle w:val="FootnoteAnchor"/>
          <w:rtl w:val="true"/>
        </w:rPr>
        <w:footnoteReference w:id="46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أن تأخذ من الشارب حتّی یبلغ الاطار </w:t>
      </w:r>
      <w:r>
        <w:rPr>
          <w:rStyle w:val="FootnoteAnchor"/>
          <w:rtl w:val="true"/>
        </w:rPr>
        <w:footnoteReference w:id="47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المجوس جزّوا لحاهم ووفّروا شواربهم، وإنّا نحن نجزّ الشوارب ونعفی اللحی </w:t>
      </w:r>
      <w:r>
        <w:rPr>
          <w:rStyle w:val="FootnoteAnchor"/>
          <w:rtl w:val="true"/>
        </w:rPr>
        <w:footnoteReference w:id="471"/>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دفن الشعر والظفر والدم </w:t>
      </w:r>
      <w:r>
        <w:rPr>
          <w:rStyle w:val="FootnoteAnchor"/>
          <w:rtl w:val="true"/>
        </w:rPr>
        <w:footnoteReference w:id="472"/>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ابن عقبة عن أبیه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تقلیم الأظفار </w:t>
      </w:r>
      <w:r>
        <w:rPr>
          <w:rStyle w:val="FootnoteAnchor"/>
          <w:rtl w:val="true"/>
        </w:rPr>
        <w:footnoteReference w:id="473"/>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مسلم أ نّه سأل أباجعفر علیه السلام عن الخضاب،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یختضب وهذا شعره عندنا </w:t>
      </w:r>
      <w:r>
        <w:rPr>
          <w:rStyle w:val="FootnoteAnchor"/>
          <w:rtl w:val="true"/>
        </w:rPr>
        <w:footnoteReference w:id="474"/>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النبیّ‌صلی الله علیه وآله والحسین بن علیّ وأبو جعفر محمَّد بن علیّ علیهم السلام یختضبون بالکتم، وکان علیّ بن الحسین علیهما السلام یختضب بالحناء والکتم </w:t>
      </w:r>
      <w:r>
        <w:rPr>
          <w:rStyle w:val="FootnoteAnchor"/>
          <w:rtl w:val="true"/>
        </w:rPr>
        <w:footnoteReference w:id="475"/>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صلی الله علیه وآله یطلی، فیطلیه من یطلیه، حتّی إذا بلغ ما تحت الإزار تولّاه بنفسه </w:t>
      </w:r>
      <w:r>
        <w:rPr>
          <w:rStyle w:val="FootnoteAnchor"/>
          <w:rtl w:val="true"/>
        </w:rPr>
        <w:footnoteReference w:id="476"/>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یطلی العانة وما تحت الألیین فی کل جمعة </w:t>
      </w:r>
      <w:r>
        <w:rPr>
          <w:rStyle w:val="FootnoteAnchor"/>
          <w:rtl w:val="true"/>
        </w:rPr>
        <w:footnoteReference w:id="477"/>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فی النورة فی کلّ خمسة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أتت علیه عشرون یوماً فلیستدن علی اللَّه عزَّوجلَّ ولیتنوّر، ومن أتی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أربعون یوماً ولم یتنوّر فلیس بمؤمن ولا کافر، ولا کرامة </w:t>
      </w:r>
      <w:r>
        <w:rPr>
          <w:rStyle w:val="FootnoteAnchor"/>
          <w:rtl w:val="true"/>
        </w:rPr>
        <w:footnoteReference w:id="478"/>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نتف الإبط ینفی الرائحة المکروهة، وهو طهور وسنّة، ممّا أمر به الطیب صلی الله علیه وآله </w:t>
      </w:r>
      <w:r>
        <w:rPr>
          <w:rStyle w:val="FootnoteAnchor"/>
          <w:rtl w:val="true"/>
        </w:rPr>
        <w:footnoteReference w:id="479"/>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سلیم الفزاریّ عن رجل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یکتحل بالإثمد إذا أوی إلی فراشه وتراً وتراً </w:t>
      </w:r>
      <w:r>
        <w:rPr>
          <w:rStyle w:val="FootnoteAnchor"/>
          <w:rtl w:val="true"/>
        </w:rPr>
        <w:footnoteReference w:id="480"/>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زرارة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کان یکتحل قبل أن ینام أربعاً فی الیمنی وثلاثاً فی الیسری </w:t>
      </w:r>
      <w:r>
        <w:rPr>
          <w:rStyle w:val="FootnoteAnchor"/>
          <w:rtl w:val="true"/>
        </w:rPr>
        <w:footnoteReference w:id="481"/>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وآله یکتحل فی عینه الیمنی ثلاثاً وفی الیسری 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له مکحلة یکتحل بها فی اللیل، وکان کحله الإثمد </w:t>
      </w:r>
      <w:r>
        <w:rPr>
          <w:rStyle w:val="FootnoteAnchor"/>
          <w:rtl w:val="true"/>
        </w:rPr>
        <w:footnoteReference w:id="482"/>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الحسین بن بسطام فی 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عبداللَّه بن میمون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للنبیّ صلی الله علیه وآله مکحلة یکتحل منها فی کلّ لیلة ثلاث مراود، وفی کلّ عین عند منامه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الأخبار فی عدد المراود یعطی اختلاف عمله صلی الله علیه وآله فی الأوقات، فالسنّة أصل الاکتحال عند المنام دون العدد </w:t>
      </w:r>
      <w:r>
        <w:rPr>
          <w:rStyle w:val="FootnoteAnchor"/>
          <w:rtl w:val="true"/>
        </w:rPr>
        <w:footnoteReference w:id="484"/>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أخلاق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التطیّب، والتنظیف بالموسی، وحلق الجسد بالنورة، وکثرة الطروقة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فی هذا المعنی متظافرة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بعضها وسیأتی بعضها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لرسول اللَّه صلی الله علیه وآله ممسکة إذا هو توضأ أخذ بیده وهی رطبة، فکان إذا خرج عرفوا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نّه رسول اللَّه برائحته </w:t>
      </w:r>
      <w:r>
        <w:rPr>
          <w:rStyle w:val="FootnoteAnchor"/>
          <w:rtl w:val="true"/>
        </w:rPr>
        <w:footnoteReference w:id="486"/>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 یعرض له طیب إلّا تطیّب،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طیب ریحه خفیف محمله، وإن لم یتطیّب وضع أصبعه فی ذلک الطیب ثُمَّ لعق منه </w:t>
      </w:r>
      <w:r>
        <w:rPr>
          <w:rStyle w:val="FootnoteAnchor"/>
          <w:rtl w:val="true"/>
        </w:rPr>
        <w:footnoteReference w:id="487"/>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یستجمر بالعود القماری </w:t>
      </w:r>
      <w:r>
        <w:rPr>
          <w:rStyle w:val="FootnoteAnchor"/>
          <w:rtl w:val="true"/>
        </w:rPr>
        <w:footnoteReference w:id="488"/>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ذخیرة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الطیب إلیه صلی الله علیه وآله </w:t>
      </w:r>
      <w:r>
        <w:rPr>
          <w:rStyle w:val="FootnoteAnchor"/>
          <w:rtl w:val="true"/>
        </w:rPr>
        <w:footnoteReference w:id="489"/>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إسحاق الطویل العطّار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ینفق فی الطیب أکثر ممّا ینفق فی الطعام </w:t>
      </w:r>
      <w:r>
        <w:rPr>
          <w:rStyle w:val="FootnoteAnchor"/>
          <w:rtl w:val="true"/>
        </w:rPr>
        <w:footnoteReference w:id="490"/>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 فی الشارب من أخلاق النبییّن وکرامة الکاتبین </w:t>
      </w:r>
      <w:r>
        <w:rPr>
          <w:rStyle w:val="FootnoteAnchor"/>
          <w:rtl w:val="true"/>
        </w:rPr>
        <w:footnoteReference w:id="491"/>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السکن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کلّ محتلم فی کل جمعة أخذ شاربه وأظفاره ومسّ شی‌ء من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اللَّه‌صلی الله علیه وآله إذا کان یوم الجمعة ولم یکن عنده طیب دعا ببعض خمر نسائه فبلّها فی الماء ثُمَّ وضعها علی وجهه </w:t>
      </w:r>
      <w:r>
        <w:rPr>
          <w:rStyle w:val="FootnoteAnchor"/>
          <w:rtl w:val="true"/>
        </w:rPr>
        <w:footnoteReference w:id="492"/>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کان یوم الجمعة ولم یصب طیباً دعا بثوب مصبوغ بزعفران فرشّ علیه الماء، ثُمَّ مسح بیده ثُمَّ مسح به وجهه </w:t>
      </w:r>
      <w:r>
        <w:rPr>
          <w:rStyle w:val="FootnoteAnchor"/>
          <w:rtl w:val="true"/>
        </w:rPr>
        <w:footnoteReference w:id="493"/>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إسحاق بن عمّار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أتی بطیب یوم الفطر بدأ بنسائه </w:t>
      </w:r>
      <w:r>
        <w:rPr>
          <w:rStyle w:val="FootnoteAnchor"/>
          <w:rtl w:val="true"/>
        </w:rPr>
        <w:footnoteReference w:id="494"/>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عیسی بن عبداللَّه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وآله کان لا یرد الطیب والحلواء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bookmarkStart w:id="32" w:name="pg549_4706"/>
    </w:p>
    <w:p>
      <w:pPr>
        <w:pStyle w:val="BookText"/>
        <w:rPr/>
      </w:pPr>
      <w:bookmarkEnd w:id="3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الغزالی فی الإحیاء عند عدّه أخلاقه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الطیب ویکره الرائحة الردیئة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من مطاوی الأخبار أ نّه صلی الله علیه وآله کان یتطیّب بأصناف الطیب</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یحبّ الدهن ویکره الشعث،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الدهن یذهب البؤس</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یدهن بأصناف من الدهن، وکان إذا أدهن بدأ برأسه قبل لحیته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الرأس قبل اللحیة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یدهن بالبنفسج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أفضل الأدهان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أدهن بدأ بحاجبیه، ثُمَّ شاربیه، ثُمَّ یدخل فی أنفه ویشمه، ثُمَّ یدهن رأسه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یدهن حاجبیه من الصداع، ویدهن شاربیه بدهن سوی دهن لحیته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4727128_211673320"/>
      <w:bookmarkStart w:id="34" w:name="_Toc12"/>
      <w:bookmarkEnd w:id="33"/>
      <w:r>
        <w:rPr>
          <w:rtl w:val="true"/>
        </w:rPr>
        <w:t>الملحقات فی النظافة والزینة</w:t>
      </w:r>
      <w:bookmarkEnd w:id="3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أخلاق الأنبیاء التنظّف </w:t>
      </w:r>
      <w:r>
        <w:rPr>
          <w:rStyle w:val="FootnoteAnchor"/>
          <w:rtl w:val="true"/>
        </w:rPr>
        <w:footnoteReference w:id="49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سنن المرسلین؛ التعطّر، والسواک، والنساء، والحناء </w:t>
      </w:r>
      <w:r>
        <w:rPr>
          <w:rStyle w:val="FootnoteAnchor"/>
          <w:rtl w:val="true"/>
        </w:rPr>
        <w:footnoteReference w:id="49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یکثر الطیب حتّی کان ذلک یغیّر لون لحیته ورأسه إلی الصفرة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قریباً منه فی قرب الإسناد </w:t>
      </w:r>
      <w:r>
        <w:rPr>
          <w:rStyle w:val="FootnoteAnchor"/>
          <w:rtl w:val="true"/>
        </w:rPr>
        <w:footnoteReference w:id="49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یتمشّط ویرجّل رأسه بالمدری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ولربما سرّح صلی الله علیه وآله لحیته فی الیوم مرّتین، وکان یضع المشط تحت وسادته إذا تمشّط به </w:t>
      </w:r>
      <w:r>
        <w:rPr>
          <w:rStyle w:val="FootnoteAnchor"/>
          <w:rtl w:val="true"/>
        </w:rPr>
        <w:footnoteReference w:id="50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عمرو بن ثابت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یروون أنّ الفرق من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أنّ النبیّ صلی الله علیه وآله فرق،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فرق النبیّ صلی الله علیه وآله ولا کان الأنبیاء علیهم السلام تمسک الشعر </w:t>
      </w:r>
      <w:r>
        <w:rPr>
          <w:rStyle w:val="FootnoteAnchor"/>
          <w:rtl w:val="true"/>
        </w:rPr>
        <w:footnoteReference w:id="50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الحدیث فی المکارم </w:t>
      </w:r>
      <w:r>
        <w:rPr>
          <w:rStyle w:val="FootnoteAnchor"/>
          <w:rtl w:val="true"/>
        </w:rPr>
        <w:footnoteReference w:id="502"/>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بن هارون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یفرق 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 رسول اللَّه صلی الله علیه وآله کان إذا طال شعره کان إلی شحمة اُذنه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الطبرسیّ فی المکارم </w:t>
      </w:r>
      <w:r>
        <w:rPr>
          <w:rStyle w:val="FootnoteAnchor"/>
          <w:rtl w:val="true"/>
        </w:rPr>
        <w:footnoteReference w:id="504"/>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التعریف للصفوانی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ویبتدأ فی جزّ الرأس من الناصیة، فإنّه من سنن الأنبیاء علیهم السلام </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زید النرسیّ فی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علیه السلام </w:t>
      </w:r>
      <w:r>
        <w:rPr>
          <w:rStyle w:val="FootnoteAnchor"/>
          <w:rtl w:val="true"/>
        </w:rPr>
        <w:footnoteReference w:id="506"/>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من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فرق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فرق رسول اللَّه‌صلی الله علیه وآله ولیس من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أصابه ما أصاب رسول اللَّه صلی الله علیه وآله یفرق کما فرق رسول اللَّه صلی الله علیه وآله فقد أصاب سنّة رسول اللَّه صلی الله علیه وآله وإلّا فلا،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حین صدّ عن البیت وقد کان ساق الهدی وأحرم أراه اللَّه الرؤیا التی أخبره اللَّه بها فی کتابه،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الرؤیا بالحقّ لتدخُلُنَّ المسجدَ الحرام إن شاء اللَّه آمنین محلّقینَ رؤوسکم ومقصّرین لا تخافون</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فعلم رسول اللَّه صلی الله علیه وآله أنّ اللَّه سیفی له بما أراه، فمن ثُمَّ وفّر ذلک الشعر الذی کان علی رأسه حین أحرم انتظاراً لحلقه فی الحرم حیث وعده اللَّه عزَّوجلَّ، فلمّا حلقه لم یعد فی توفیر الشعر، ولا کان ذلک من قبله </w:t>
      </w:r>
      <w:r>
        <w:rPr>
          <w:rStyle w:val="FootnoteAnchor"/>
          <w:rtl w:val="true"/>
        </w:rPr>
        <w:footnoteReference w:id="508"/>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حفص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عن خضاب اللّحیة والرأس أمن السنّة؟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50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الطبرسیّ هذا المعنی فی المکارم </w:t>
      </w:r>
      <w:r>
        <w:rPr>
          <w:rStyle w:val="FootnoteAnchor"/>
          <w:rtl w:val="true"/>
        </w:rPr>
        <w:footnoteReference w:id="510"/>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کان یأمر بدفن سبعة أشیاء من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والظفر، والدم، والحیض، والمشیمة، والسنّ، والعلقة </w:t>
      </w:r>
      <w:r>
        <w:rPr>
          <w:rStyle w:val="FootnoteAnchor"/>
          <w:rtl w:val="true"/>
        </w:rPr>
        <w:footnoteReference w:id="511"/>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بالمدینة فلاحانی زرارة فی نتف الإبط وحلقه،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أفضل، وقال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نتفه أفضل، فاستأذنّا علی أبی عبداللَّه علیه السلام فأذن لنا وهو فی الحمّام یطلی قد أطلی إبطیه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لعلّه فعل هذا لما لا یجوز لی أن أفعله،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أنتم؟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لاحانی زرارة فی نتف الإبط وحلقه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أفضل،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نتفه أفضل،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السنّة وأخطأها زرارة، حلقه أفضل من نتفه، وطلیه أفضل من حلقه </w:t>
      </w:r>
      <w:r>
        <w:rPr>
          <w:rStyle w:val="FootnoteAnchor"/>
          <w:rtl w:val="true"/>
        </w:rPr>
        <w:footnoteReference w:id="51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الشیخ الصدوق فی العلل </w:t>
      </w:r>
      <w:r>
        <w:rPr>
          <w:rStyle w:val="FootnoteAnchor"/>
          <w:rtl w:val="true"/>
        </w:rPr>
        <w:footnoteReference w:id="513"/>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یاسرعن‌أبی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حبیبی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تطیّب یوماً ویوماً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الجمعة لابدّ منه ولا تترک له </w:t>
      </w:r>
      <w:r>
        <w:rPr>
          <w:rStyle w:val="FootnoteAnchor"/>
          <w:rtl w:val="true"/>
        </w:rPr>
        <w:footnoteReference w:id="514"/>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علیک بالطیب فی کلّ جمعة فإنّه من سنّتی، وتکتب لک حسناته مادام یوجد منک رائحته </w:t>
      </w:r>
      <w:r>
        <w:rPr>
          <w:rStyle w:val="FootnoteAnchor"/>
          <w:rtl w:val="true"/>
        </w:rPr>
        <w:footnoteReference w:id="515"/>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کان إذا رفع إلیه الریحان شمّه وردَّه، إلّا المرزنجوش </w:t>
      </w:r>
      <w:r>
        <w:rPr>
          <w:rStyle w:val="FootnoteAnchor"/>
          <w:rtl w:val="true"/>
        </w:rPr>
        <w:footnoteReference w:id="516"/>
      </w:r>
      <w:r>
        <w:rPr>
          <w:rFonts w:ascii="Amiri" w:hAnsi="Amiri" w:eastAsia="Amiri" w:cs="Amiri"/>
          <w:color w:val="111111"/>
          <w:sz w:val="28"/>
          <w:sz w:val="28"/>
          <w:szCs w:val="28"/>
          <w:rtl w:val="true"/>
          <w:lang w:bidi="ar-SA"/>
        </w:rPr>
        <w:t xml:space="preserve">فإنّه لا یردّه </w:t>
      </w:r>
      <w:r>
        <w:rPr>
          <w:rStyle w:val="FootnoteAnchor"/>
          <w:rtl w:val="true"/>
        </w:rPr>
        <w:footnoteReference w:id="517"/>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 عن رسالة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یقلّم أظفاره ویقصّ شاربه یوم الجمعة قبل أن یخرج إلی الصلاة </w:t>
      </w:r>
      <w:r>
        <w:rPr>
          <w:rStyle w:val="FootnoteAnchor"/>
          <w:rtl w:val="true"/>
        </w:rPr>
        <w:footnoteReference w:id="518"/>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فخرالدین فی المنتخب فی حدیث</w:t>
      </w:r>
      <w:bookmarkStart w:id="35" w:name="pg549_4709"/>
    </w:p>
    <w:p>
      <w:pPr>
        <w:pStyle w:val="BookText"/>
        <w:rPr/>
      </w:pPr>
      <w:bookmarkEnd w:id="35"/>
      <w:r>
        <w:rPr>
          <w:rFonts w:ascii="IRNazanin" w:hAnsi="IRNazanin" w:eastAsia="IRNazanin"/>
          <w:color w:val="111111"/>
          <w:sz w:val="28"/>
          <w:sz w:val="28"/>
          <w:szCs w:val="28"/>
          <w:rtl w:val="true"/>
          <w:lang w:bidi="fa-IR"/>
        </w:rPr>
        <w:t>عن رجل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من أصحابه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أحبّ إلیه من الهدایا؟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 أحبّ إلیه من کلّ شی‌ء وأنّ له رغبة فیه </w:t>
      </w:r>
      <w:r>
        <w:rPr>
          <w:rStyle w:val="FootnoteAnchor"/>
          <w:rtl w:val="true"/>
        </w:rPr>
        <w:footnoteReference w:id="519"/>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 السنن فی الرأس، وخمس فی الجسد، فأمّا التی فی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فالسواک، وأخذ الشارب، وفرق الشعر، والمضمضة، والاستنشاق، وأمّا التی فی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فالختان، وحلق العانة، ونتف الإبطین، وتقلیم الأظفار، والاستنجاء </w:t>
      </w:r>
      <w:r>
        <w:rPr>
          <w:rStyle w:val="FootnoteAnchor"/>
          <w:rtl w:val="true"/>
        </w:rPr>
        <w:footnoteReference w:id="520"/>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بالسنن یوم الجمعة، وهی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النساء، وغسل الرأس واللحیة بالخطمی، وأخذ الشارب، وتقلیم الأظافیر، وتغییر الثیاب، ومسّ الطیب </w:t>
      </w:r>
      <w:r>
        <w:rPr>
          <w:rStyle w:val="FootnoteAnchor"/>
          <w:rtl w:val="true"/>
        </w:rPr>
        <w:footnoteReference w:id="521"/>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رسالة أعمال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یقلّم أظفاره ویقص شاربه یوم الجمعة قبل أن یخرج إلی الصلاة </w:t>
      </w:r>
      <w:r>
        <w:rPr>
          <w:rStyle w:val="FootnoteAnchor"/>
          <w:rtl w:val="true"/>
        </w:rPr>
        <w:footnoteReference w:id="522"/>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أحمد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حبیبی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تطیّب یوم ویوم لا، ویوم الجمعة لابدّ منه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الصلاة علی محمَّد وآل محمَّد یوم الجمعة ألف مرّة، وفی غیر الجمعة مائة مرّة </w:t>
      </w:r>
      <w:r>
        <w:rPr>
          <w:rStyle w:val="FootnoteAnchor"/>
          <w:rtl w:val="true"/>
        </w:rPr>
        <w:footnoteReference w:id="52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الشیخ فی التهذیب بإسناده عن عمر بن یزید عن أبی عبداللَّه علیه السلام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4727130_211673320"/>
      <w:bookmarkStart w:id="37" w:name="_Toc13"/>
      <w:bookmarkEnd w:id="36"/>
      <w:r>
        <w:rPr>
          <w:rtl w:val="true"/>
        </w:rPr>
        <w:t>باب ما نورده من سننه السفر و آدابه</w:t>
      </w:r>
      <w:bookmarkEnd w:id="37"/>
    </w:p>
    <w:p>
      <w:pPr>
        <w:pStyle w:val="Heading3"/>
        <w:numPr>
          <w:ilvl w:val="2"/>
          <w:numId w:val="1"/>
        </w:numPr>
        <w:rPr/>
      </w:pPr>
      <w:bookmarkStart w:id="38" w:name="__RefHeading___Toc4727132_211673320"/>
      <w:bookmarkStart w:id="39" w:name="_Toc14"/>
      <w:bookmarkEnd w:id="38"/>
      <w:r>
        <w:rPr>
          <w:rtl w:val="true"/>
        </w:rPr>
        <w:t>اشاره</w:t>
      </w:r>
      <w:bookmarkEnd w:id="3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الصدوق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سلیمان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یسافر یوم الخمیس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المعنی أحادیث کثیرة </w:t>
      </w:r>
      <w:r>
        <w:rPr>
          <w:rStyle w:val="FootnoteAnchor"/>
          <w:rtl w:val="true"/>
        </w:rPr>
        <w:footnoteReference w:id="52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ابن طاووس فی أمان الأخطار وفی مصباح الزائر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صاحب کتاب 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کان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سافر حمل معه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المرآة، والمکحلة، والمذری، والسواک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والمقراض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فی مکارم الأخلاق </w:t>
      </w:r>
      <w:r>
        <w:rPr>
          <w:rStyle w:val="FootnoteAnchor"/>
          <w:rtl w:val="true"/>
        </w:rPr>
        <w:footnoteReference w:id="529"/>
      </w:r>
      <w:r>
        <w:rPr>
          <w:rFonts w:ascii="IRNazanin" w:hAnsi="IRNazanin" w:eastAsia="IRNazanin"/>
          <w:color w:val="111111"/>
          <w:sz w:val="28"/>
          <w:sz w:val="28"/>
          <w:szCs w:val="28"/>
          <w:rtl w:val="true"/>
          <w:lang w:bidi="fa-IR"/>
        </w:rPr>
        <w:t xml:space="preserve">والجعفریات </w:t>
      </w:r>
      <w:r>
        <w:rPr>
          <w:rStyle w:val="FootnoteAnchor"/>
          <w:rtl w:val="true"/>
        </w:rPr>
        <w:footnoteReference w:id="53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مشی مشی مشیاً یعرف أ نّه لیس بعاجز ولا کسلان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أحادیث جمّة أ نّه صلی الله علیه وآله کان یخطو تکفّؤاً، وإذا مشی تقلّع کأ نّما ینحطّ من صبب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 نقلاً من کتاب النبوَّة؛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یحبّ الرکوب علی الحمار مؤکّفاً </w:t>
      </w:r>
      <w:r>
        <w:rPr>
          <w:rStyle w:val="FootnoteAnchor"/>
          <w:rtl w:val="true"/>
        </w:rPr>
        <w:footnoteReference w:id="53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إسماعیل بن همّام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علیه وآله حین غدا من منی فی طریق ضبّ </w:t>
      </w:r>
      <w:r>
        <w:rPr>
          <w:rStyle w:val="FootnoteAnchor"/>
          <w:rtl w:val="true"/>
        </w:rPr>
        <w:footnoteReference w:id="533"/>
      </w:r>
      <w:r>
        <w:rPr>
          <w:rFonts w:ascii="IRNazanin" w:hAnsi="IRNazanin" w:eastAsia="IRNazanin"/>
          <w:color w:val="111111"/>
          <w:sz w:val="28"/>
          <w:sz w:val="28"/>
          <w:szCs w:val="28"/>
          <w:rtl w:val="true"/>
          <w:lang w:bidi="fa-IR"/>
        </w:rPr>
        <w:t xml:space="preserve">ورجع ما بین المأزمین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إذا سلک طریقاً لم یرجع فیه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الصدوق مرسلاً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هو أیضاً قریباً منه مسنداً عن موسی عن الرضاعلیه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إذا أراد حرباً ورّی بغیره </w:t>
      </w:r>
      <w:r>
        <w:rPr>
          <w:rStyle w:val="FootnoteAnchor"/>
          <w:rtl w:val="true"/>
        </w:rPr>
        <w:footnoteReference w:id="537"/>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معاویة بن عمّار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اللَّه‌صلی الله علیه وآله فی سفره إذا هبط سبّح، وإذا صعد کبّر </w:t>
      </w:r>
      <w:r>
        <w:rPr>
          <w:rStyle w:val="FootnoteAnchor"/>
          <w:rtl w:val="true"/>
        </w:rPr>
        <w:footnoteReference w:id="538"/>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القطب فی 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أ نّه لم یرتحل من منزل، إلّا وصلّی علیه رکعتین،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یشهد علیّ بالصلاة </w:t>
      </w:r>
      <w:r>
        <w:rPr>
          <w:rStyle w:val="FootnoteAnchor"/>
          <w:rtl w:val="true"/>
        </w:rPr>
        <w:footnoteReference w:id="539"/>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وآله إذا ودّع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زوّدکم اللَّه التقوی، ووجّهکم إلی کلّ خیر، وقضی لکم کلّ حاجة، وسلّم لکم دینکم ودنیاکم، وردّکم إلیّ سالمین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bookmarkStart w:id="40" w:name="pg549_4711"/>
    </w:p>
    <w:p>
      <w:pPr>
        <w:pStyle w:val="BookText"/>
        <w:rPr/>
      </w:pPr>
      <w:bookmarkEnd w:id="40"/>
      <w:r>
        <w:rPr>
          <w:rFonts w:ascii="IRNazanin" w:hAnsi="IRNazanin" w:eastAsia="IRNazanin"/>
          <w:color w:val="111111"/>
          <w:sz w:val="28"/>
          <w:sz w:val="28"/>
          <w:szCs w:val="28"/>
          <w:rtl w:val="true"/>
          <w:lang w:bidi="fa-IR"/>
        </w:rPr>
        <w:t>وعن البرقیّ 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علیّ بن أسباط عمّن ذکره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 اللَّه دینک وأمانتک، وزوّدک زاد التقوی، ووجّهک للخیر حیث توجّهت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إلینا أبو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وداع رسول اللَّه صلی الله علیه وآله لعلیّ علیه السلام إذا وجّهه فی وجه من الوجوه </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فی دعائه صلی الله علیه وآله عند الوداع کثیرة مختلفة اختلافاً فاحشاً، لکنّها علی اختلافها تتضمن الدعاء بالسلامة والغنیمة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آبائه عن علیّ علیهم السلام أنّ رسول اللَّه صلی الله علیه وآله کان یقول للقادم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اللَّه نسکک، وغفر ذنبک، وأخلف علیک نفَقتک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4727134_211673320"/>
      <w:bookmarkStart w:id="42" w:name="_Toc15"/>
      <w:bookmarkEnd w:id="41"/>
      <w:r>
        <w:rPr>
          <w:rtl w:val="true"/>
        </w:rPr>
        <w:t>الملحقات فی السفر</w:t>
      </w:r>
      <w:bookmarkEnd w:id="4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الکرام عن أبی عبداللَّه علیه السلام فی حدیث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إلیک أن تخرج یوم الخمیس، وهو الیوم الذی کان صلی الله علیه وآله یخرج فیه إذا غزا </w:t>
      </w:r>
      <w:r>
        <w:rPr>
          <w:rStyle w:val="FootnoteAnchor"/>
          <w:rtl w:val="true"/>
        </w:rPr>
        <w:footnoteReference w:id="54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یقرع بین نسائه إذا أراد سفراً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الطبرسی فی المجمع، والشیخ المفید فی الاختصاص </w:t>
      </w:r>
      <w:r>
        <w:rPr>
          <w:rStyle w:val="FootnoteAnchor"/>
          <w:rtl w:val="true"/>
        </w:rPr>
        <w:footnoteReference w:id="54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یکره أن یسافر الرجل فی غیر رفقة </w:t>
      </w:r>
      <w:r>
        <w:rPr>
          <w:rStyle w:val="FootnoteAnchor"/>
          <w:rtl w:val="true"/>
        </w:rPr>
        <w:footnoteReference w:id="546"/>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السکونیّ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إذا خرج القوم فی سفر أن یُخرجوا نفقتهم، فإنّ ذلک أطیب لأنفسهم وأحسن لأخلاقهم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الصدوق فی الفقیه </w:t>
      </w:r>
      <w:r>
        <w:rPr>
          <w:rStyle w:val="FootnoteAnchor"/>
          <w:rtl w:val="true"/>
        </w:rPr>
        <w:footnoteReference w:id="548"/>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 الله علیه وآله لا یفارقه فی أسفاره قارورة الدهن والمکحلة والمقراض والمسواک والمشط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معه صلی الله علیه وآله الخیوط، والابرة والمخصف،</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والسیور، فیخیط ثیابه ویخصف نعله </w:t>
      </w:r>
      <w:r>
        <w:rPr>
          <w:rStyle w:val="FootnoteAnchor"/>
          <w:rtl w:val="true"/>
        </w:rPr>
        <w:footnoteReference w:id="549"/>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لم یرد سفراً إلّا قال حین ینهض من مجلسه أو من جلوسه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بک انتشرت وإلیک توجّهت وبک اعتصمت، أنت ثقتی ورجائی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اکفنی ما أهمّنی وما لا أهتم له وما أنت أعلم به منّی، اللّهمَّ زوّدنی التقوی واغفر لی ووجّهنی إلی الخیر حیثما توجّهت، ثُمَّ یخرج </w:t>
      </w:r>
      <w:r>
        <w:rPr>
          <w:rStyle w:val="FootnoteAnchor"/>
          <w:rtl w:val="true"/>
        </w:rPr>
        <w:footnoteReference w:id="55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یسیر العنق، فإذا وجد فجوة نصّ، یعنی زاد فی السیر </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الشیخ المفید فی الاختصاص </w:t>
      </w:r>
      <w:r>
        <w:rPr>
          <w:rStyle w:val="FootnoteAnchor"/>
          <w:rtl w:val="true"/>
        </w:rPr>
        <w:footnoteReference w:id="552"/>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البرقیّ 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والصدوق فی الفقیه، والطبرسی 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صلی الله علیه وآله إذا ودّع مسافراً أخذ بیده، ثُمَّ دعا له بما أراد </w:t>
      </w:r>
      <w:r>
        <w:rPr>
          <w:rStyle w:val="FootnoteAnchor"/>
          <w:rtl w:val="true"/>
        </w:rPr>
        <w:footnoteReference w:id="553"/>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قال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لرسول اللَّه‌صلی الله علیه وآله عنزة فی أسفلها عکاز یتوکّأ علیها ویخرجها فی العیدین یصلّی إلیها، وکان یجعلها فی السفر قبلة یصلّی إلیها </w:t>
      </w:r>
      <w:r>
        <w:rPr>
          <w:rStyle w:val="FootnoteAnchor"/>
          <w:rtl w:val="true"/>
        </w:rPr>
        <w:footnoteReference w:id="554"/>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العصا علامة المؤمن وسنّة الأنبیاء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فی عوارف المعارف </w:t>
      </w:r>
      <w:r>
        <w:rPr>
          <w:rStyle w:val="FootnoteAnchor"/>
          <w:rtl w:val="true"/>
        </w:rPr>
        <w:footnoteReference w:id="556"/>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التوکّؤ علی العصا من أخلاق الأنبیاء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فی الفقیه، والمحجّة البیضاء </w:t>
      </w:r>
      <w:r>
        <w:rPr>
          <w:rStyle w:val="FootnoteAnchor"/>
          <w:rtl w:val="true"/>
        </w:rPr>
        <w:footnoteReference w:id="558"/>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کعب بن مالک أنَّ رسول اللَّه صلی الله علیه وآله کان لا یقدم من السفر إلّا نهاراً فی الضحی </w:t>
      </w:r>
      <w:r>
        <w:rPr>
          <w:rStyle w:val="FootnoteAnchor"/>
          <w:rtl w:val="true"/>
        </w:rPr>
        <w:footnoteReference w:id="559"/>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ینزل حتّی یحمی النهار فهو السنّة، ویکون أکثر سیره فی اللیل </w:t>
      </w:r>
      <w:r>
        <w:rPr>
          <w:rStyle w:val="FootnoteAnchor"/>
          <w:rtl w:val="true"/>
        </w:rPr>
        <w:footnoteReference w:id="560"/>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وآله إذا نام فی سفره فی ابتداء اللیل افترش ذراعه، وإن نام فی آخر اللیل نصب ذراعه نصباً وجعل رأسه فی کفّه </w:t>
      </w:r>
      <w:r>
        <w:rPr>
          <w:rStyle w:val="FootnoteAnchor"/>
          <w:rtl w:val="true"/>
        </w:rPr>
        <w:footnoteReference w:id="561"/>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أن یرحل من المنازل بکرة، ویبتدئ بیوم الخمیس </w:t>
      </w:r>
      <w:r>
        <w:rPr>
          <w:rStyle w:val="FootnoteAnchor"/>
          <w:rtl w:val="true"/>
        </w:rPr>
        <w:footnoteReference w:id="562"/>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الرکوة </w:t>
      </w:r>
      <w:r>
        <w:rPr>
          <w:rStyle w:val="FootnoteAnchor"/>
          <w:rtl w:val="true"/>
        </w:rPr>
        <w:footnoteReference w:id="563"/>
      </w:r>
      <w:r>
        <w:rPr>
          <w:rFonts w:ascii="Amiri" w:hAnsi="Amiri" w:eastAsia="Amiri" w:cs="Amiri"/>
          <w:color w:val="111111"/>
          <w:sz w:val="28"/>
          <w:sz w:val="28"/>
          <w:szCs w:val="28"/>
          <w:rtl w:val="true"/>
          <w:lang w:bidi="ar-SA"/>
        </w:rPr>
        <w:t xml:space="preserve">أیضاً من السنّة </w:t>
      </w:r>
      <w:r>
        <w:rPr>
          <w:rStyle w:val="FootnoteAnchor"/>
          <w:rtl w:val="true"/>
        </w:rPr>
        <w:footnoteReference w:id="564"/>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أنَّ رسول اللَّه صلی الله علیه وآله کان إذا قفل من غزو أو حجّ یکبّر علی کلّ شرف من الأرض ثلاث مرّات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لا شریک له له الملک وله الحمد وهو علی کلّ شی‌ءٍ قدیر، آئبون عابدون ساجدون ربّنا حامدون، صدق اللَّه وعده ونصر عبده وهزم الأحزاب وحده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بعینه الفیض فی المحجّة </w:t>
      </w:r>
      <w:r>
        <w:rPr>
          <w:rStyle w:val="FootnoteAnchor"/>
          <w:rtl w:val="true"/>
        </w:rPr>
        <w:footnoteReference w:id="566"/>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رسول اللَّه صلی الله علیه وآله إذا قدم دخل المسجد أوّلاً وصلّی رکعتین، ثُمَّ دخل البیت </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الفیض </w:t>
      </w:r>
      <w:r>
        <w:rPr>
          <w:rStyle w:val="FootnoteAnchor"/>
          <w:rtl w:val="true"/>
        </w:rPr>
        <w:footnoteReference w:id="568"/>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رسول اللَّه یغزو فی الشهر الحرام حتّی یغزی ویغزو، فإذا حضر أقام حتّی ینسلخ </w:t>
      </w:r>
      <w:r>
        <w:rPr>
          <w:rStyle w:val="FootnoteAnchor"/>
          <w:rtl w:val="true"/>
        </w:rPr>
        <w:footnoteReference w:id="569"/>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یذکر فیه بعض آدابه‌صلی الله علیه وآله فی غزواته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صلی الله علیه وآله فی اُخریات الناس یزجی الضعیف ویردفه ویدعو لهم </w:t>
      </w:r>
      <w:r>
        <w:rPr>
          <w:rStyle w:val="FootnoteAnchor"/>
          <w:rtl w:val="true"/>
        </w:rPr>
        <w:footnoteReference w:id="57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اللَّه‌صلی الله علیه وآله یخرج بعد طلوع الشمس </w:t>
      </w:r>
      <w:r>
        <w:rPr>
          <w:rStyle w:val="FootnoteAnchor"/>
          <w:rtl w:val="true"/>
        </w:rPr>
        <w:footnoteReference w:id="571"/>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موسی رضی الله عنه أنّ رسول اللَّه صلی الله علیه وآله کان یکره الصوت عند القتال، وفیه کان رسول اللَّه صلی الله علیه وآله إذا کان عند القتال لم یقاتل أوّل</w:t>
      </w:r>
      <w:bookmarkStart w:id="43" w:name="pg549_4714"/>
    </w:p>
    <w:p>
      <w:pPr>
        <w:pStyle w:val="BookText"/>
        <w:rPr/>
      </w:pPr>
      <w:bookmarkEnd w:id="43"/>
      <w:r>
        <w:rPr>
          <w:rFonts w:ascii="IRNazanin" w:hAnsi="IRNazanin" w:eastAsia="IRNazanin"/>
          <w:color w:val="111111"/>
          <w:sz w:val="28"/>
          <w:sz w:val="28"/>
          <w:szCs w:val="28"/>
          <w:rtl w:val="true"/>
          <w:lang w:bidi="fa-IR"/>
        </w:rPr>
        <w:t xml:space="preserve">النّهار وأخّره إلی أن تزول الشمس وتهبّ الریاح وینزل النصر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4727136_211673320"/>
      <w:bookmarkStart w:id="45" w:name="_Toc16"/>
      <w:bookmarkEnd w:id="44"/>
      <w:r>
        <w:rPr>
          <w:rtl w:val="true"/>
        </w:rPr>
        <w:t>باب ما نورده من سننه فی الملابس و ما یتعلق بها</w:t>
      </w:r>
      <w:bookmarkEnd w:id="45"/>
    </w:p>
    <w:p>
      <w:pPr>
        <w:pStyle w:val="Heading3"/>
        <w:numPr>
          <w:ilvl w:val="2"/>
          <w:numId w:val="1"/>
        </w:numPr>
        <w:rPr/>
      </w:pPr>
      <w:bookmarkStart w:id="46" w:name="__RefHeading___Toc4727138_211673320"/>
      <w:bookmarkStart w:id="47" w:name="_Toc17"/>
      <w:bookmarkEnd w:id="46"/>
      <w:r>
        <w:rPr>
          <w:rtl w:val="true"/>
        </w:rPr>
        <w:t>اشاره</w:t>
      </w:r>
      <w:bookmarkEnd w:id="4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الغزالی فی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 یلبس من الثیاب ما وجد، من إزار أو رداء أو قمیص أو جبّة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یعجبه الثیاب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أکثر ثیابه البیاض،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ألبسوها أحیاءکم، وکفّنوا فیها موتاکم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یلبس القباء، المحشوّ للحرب وغیر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له قباء سندس، فیلبسه فتحسن خضرته علی بیاض 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ثیابه کلّها مشمّرة فوق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الإزار فوق ذلک إلی نصف 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قمیصه مشدود الإزار، وربّما حلّ الإزار فی الصلاة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له ملحفة مصبوغة بالزعفران، وربّما صلّی بالناس فیها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لبس الکساء وحده ما علیه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له کساء ملبّد یلبسه،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عبد، ألبس کما یلبس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له ثوبان، لجمعته خاصّة، سوی ثیابه فی غیر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لبس الإزار الواحد لیس علیه غیره، ویعقد طرفیه بین کتفیه، وربّما أمّ به الناس علی الجنائز، وربّما صلّی فی بیته فی الإزار الواحد ملتحفاً به، مخالفاً بین طرفیه، ویکون ذلک الإزار الذی جامع فیه یومئذٍ، وکان ربّما صلّی باللیل فی الإزار، ویرتدی ببعض الثوب ممّا یلی هدبه، ویلقی البقیّة علی بعض نسائه، فیصلّی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کان له کساء أسود، فوهبه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ما فعل ذلک الکساء الأسود؟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شیئاً قطّ کان أحسن من بیاضک علی سواده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رأیته یصلّی بنا الظهر فی شملة عاقداً بین طرفیها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یتختّم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یختم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الکتب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علی الکتاب خیر من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یلبس القلانس تحت العمائم، وبغیر عمامة، وربّما نزع قلنسوته من رأسه فجعلها سترة بین یدیه،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یصلّی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لم تکن العمامة فیشدّ العصابة علی رأسه وعلی جبهته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له عمامة تسمّی السحاب، فوهبها من علیّ علیه السلام فربّما طلع علیّ‌علیه السلام فیها فیقول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أتاکم علیّ فی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وکان‌صلی الله علیه وآله إذا لبس ثوباً لبسه من قبل میامنه،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کسانی ما اُواری به عورتی وأتجمّل به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نزع ثوبه أخرجه من میاسره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لبس جدیداً أعطی خلق ثیابه مسکیناً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مسلم یکسو من سمل ثیابه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یکسوه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کان فی ضمان اللَّه وحرزه وخیره ماواراه حیّاً ومیّتاً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له فراش من أدم حشوه لیف، طوله ذراعان أو نحوه، وعرضه ذراع وشبر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له عباءة تفرش له حیثما تنقّل، تثنّی طاقین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ینام علی الحصیر لیس تحته شی‌ء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من خلقه صلی الله علیه وآله تسمیة دوابّه وسلاحه ومتاعه، وکان اسم رایته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وسیفه الذی یشهد به الحروب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سیف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قبضة سیفه محلاة بالفضة، وکان یلبس المنطقة من الأدم، فیها ثلاث حلق من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اسم قوسه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اسم ناقته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بغلته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اسم حماره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شاته التی یشرب لبنها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له مطهرة من فخار، یتوضّأ فیها ویشرب، فیرسل الناس أولادهم الصغار الذین قد عقلوا فیدخلون علی رسول اللَّه صلی الله علیه وآله فلا یدفعون عنه، فإذا وجدوا فی المطهرة ماء شربوا منه ومسحوا علی وجوههم وأجسادهم، یبتغون بذلک البرکة </w:t>
      </w:r>
      <w:r>
        <w:rPr>
          <w:rStyle w:val="FootnoteAnchor"/>
          <w:rtl w:val="true"/>
        </w:rPr>
        <w:footnoteReference w:id="57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عمامته کانت ثلاث أکوار، أو خمساً </w:t>
      </w:r>
      <w:r>
        <w:rPr>
          <w:rStyle w:val="FootnoteAnchor"/>
          <w:rtl w:val="true"/>
        </w:rPr>
        <w:footnoteReference w:id="57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 نّه کان له‌صلی الله علیه وآله عمامة سوداء یتعمّم بها ویصلّی فیها </w:t>
      </w:r>
      <w:r>
        <w:rPr>
          <w:rStyle w:val="FootnoteAnchor"/>
          <w:rtl w:val="true"/>
        </w:rPr>
        <w:footnoteReference w:id="575"/>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آبائه، عن علیّ‌علیهم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یلبس من القلانس المضربة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درع تسمّی ذات الفضول؛ وکانت له ثلاث حلقات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یدیها واحدة واثنتان من خلفها، الخبر </w:t>
      </w:r>
      <w:r>
        <w:rPr>
          <w:rStyle w:val="FootnoteAnchor"/>
          <w:rtl w:val="true"/>
        </w:rPr>
        <w:footnoteReference w:id="57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لباس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صلی الله علیه وآله یلبس الشملة یأتزر بها، ویلبس النمرة یأتزر بها، فیحسن علیه النمرة لسوادها علی بیاض ما یبدو من ساقیه وقدمیه </w:t>
      </w:r>
      <w:r>
        <w:rPr>
          <w:rStyle w:val="FootnoteAnchor"/>
          <w:rtl w:val="true"/>
        </w:rPr>
        <w:footnoteReference w:id="577"/>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الغوالی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رسول‌اللَّه‌صلی الله علیه وآله کان یصلّی فی الثوب الواحد الواسع </w:t>
      </w:r>
      <w:r>
        <w:rPr>
          <w:rStyle w:val="FootnoteAnchor"/>
          <w:rtl w:val="true"/>
        </w:rPr>
        <w:footnoteReference w:id="578"/>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الکراجکی فی 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أ نّه کان له بردان معزولان للصلاة لا یلبسها إلّا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یحثّ أمته علی النظافة ویأمر بها </w:t>
      </w:r>
      <w:r>
        <w:rPr>
          <w:rStyle w:val="FootnoteAnchor"/>
          <w:rtl w:val="true"/>
        </w:rPr>
        <w:footnoteReference w:id="579"/>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البسوا ثیاب القطن فإنّه لباس رسول اللَّه صلی الله علیه وآله وهو لباسنا </w:t>
      </w:r>
      <w:r>
        <w:rPr>
          <w:rStyle w:val="FootnoteAnchor"/>
          <w:rtl w:val="true"/>
        </w:rPr>
        <w:footnoteReference w:id="580"/>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الصدوق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البسوا الثیاب القطن فإنّها لباس رسول اللَّه صلی الله علیه وآله ولم یکن یلبس الشعر والصوف إلّا من علّة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مرسلاً الصدوق فی الخصال، والصفوانی فی کتاب التعریف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ویتبیّن بهذا الخبر معنی ما مرّ فی العشرة من لبسه الصوف وأنه لا منافاة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منطقة من أدیم مبشور، فیها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 حلق من فضّة والابزیم والطرف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قدح مضبّب بثلاث ضبّات فضّة </w:t>
      </w:r>
      <w:r>
        <w:rPr>
          <w:rStyle w:val="FootnoteAnchor"/>
          <w:rtl w:val="true"/>
        </w:rPr>
        <w:footnoteReference w:id="583"/>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آبائه عن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نعل سیف رسول اللَّه صلی الله علیه وآله من فضّة، وقائمه من فضّة، وما بین ذلک حلق من فضّة </w:t>
      </w:r>
      <w:r>
        <w:rPr>
          <w:rStyle w:val="FootnoteAnchor"/>
          <w:rtl w:val="true"/>
        </w:rPr>
        <w:footnoteReference w:id="584"/>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إسماعیل بن مسلم عن الصادق عن أبیه‌علیهما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لرسول اللَّه صلی الله علیه وآله عنزة فی أسفلها عکاز یتوکّأ علیها ویخرجها فی العیدین؛ یصلّی إلیها </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فی الجعفریات </w:t>
      </w:r>
      <w:r>
        <w:rPr>
          <w:rStyle w:val="FootnoteAnchor"/>
          <w:rtl w:val="true"/>
        </w:rPr>
        <w:footnoteReference w:id="586"/>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هشام بن سالم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خاتم رسول اللَّه صلی الله علیه وآله من ورق </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هذا المعنی أیضاً بطریق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قرب الإسناد </w:t>
      </w:r>
      <w:r>
        <w:rPr>
          <w:rStyle w:val="FootnoteAnchor"/>
          <w:rtl w:val="true"/>
        </w:rPr>
        <w:footnoteReference w:id="588"/>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 مدوّر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خاتم رسول اللَّه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نقش خاتم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Style w:val="FootnoteAnchor"/>
          <w:rtl w:val="true"/>
        </w:rPr>
        <w:footnoteReference w:id="590"/>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الصدوق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عبدالرحیم بن أبی البلاد عن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لرسول اللَّه صلی الله علیه وآله خاتمان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علیه 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 xml:space="preserve">» </w:t>
      </w:r>
      <w:r>
        <w:rPr>
          <w:rStyle w:val="FootnoteAnchor"/>
          <w:rtl w:val="true"/>
        </w:rPr>
        <w:footnoteReference w:id="591"/>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الحسین بن خالد عن أبی الحسن الثانی‌علیه السلام فی حدیث أنّ النبیّ صلی الله علیه وآله وأمیر المؤمنین والحسن والحسین والأئمة علیهم السلام کانوا یتختّمون فی الیمین </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تختّمه فی الیمین، ونقش الخاتم علی اختلاف ما، الکلینیّ فی الکافی</w:t>
      </w:r>
      <w:bookmarkStart w:id="48" w:name="pg549_4718"/>
    </w:p>
    <w:p>
      <w:pPr>
        <w:pStyle w:val="BookText"/>
        <w:rPr/>
      </w:pPr>
      <w:bookmarkEnd w:id="48"/>
      <w:r>
        <w:rPr>
          <w:rFonts w:ascii="IRNazanin" w:hAnsi="IRNazanin" w:eastAsia="IRNazanin"/>
          <w:color w:val="111111"/>
          <w:sz w:val="28"/>
          <w:sz w:val="28"/>
          <w:szCs w:val="28"/>
          <w:rtl w:val="true"/>
          <w:lang w:bidi="fa-IR"/>
        </w:rPr>
        <w:t xml:space="preserve">بعدة طرق اُخر، والصدوق فی کتبه، وغیرهما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الکلینیّ وغیره أیضاً تختّم علیّ والحسن والحسین وبعض من بعدهم من الأئمّة علیهم السلام فی الیسار </w:t>
      </w:r>
      <w:r>
        <w:rPr>
          <w:rStyle w:val="FootnoteAnchor"/>
          <w:rtl w:val="true"/>
        </w:rPr>
        <w:footnoteReference w:id="594"/>
      </w:r>
      <w:r>
        <w:rPr>
          <w:rFonts w:ascii="IRNazanin" w:hAnsi="IRNazanin" w:eastAsia="IRNazanin"/>
          <w:color w:val="111111"/>
          <w:sz w:val="28"/>
          <w:sz w:val="28"/>
          <w:szCs w:val="28"/>
          <w:rtl w:val="true"/>
          <w:lang w:bidi="fa-IR"/>
        </w:rPr>
        <w:t>ولا منافاة لجواز کونه فی کلتا الیدین، أو اختلاف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یرو ذلک فی النبیّ صلی الله علیه وآله لکن روی الکلینیّ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علیّ بن عطیة عن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تختّم رسول اللَّه صلی الله علیه وآله إلّا قلیلاً حتّی ترکه </w:t>
      </w:r>
      <w:r>
        <w:rPr>
          <w:rStyle w:val="FootnoteAnchor"/>
          <w:rtl w:val="true"/>
        </w:rPr>
        <w:footnoteReference w:id="595"/>
      </w:r>
      <w:r>
        <w:rPr>
          <w:rFonts w:ascii="IRNazanin" w:hAnsi="IRNazanin" w:eastAsia="IRNazanin"/>
          <w:color w:val="111111"/>
          <w:sz w:val="28"/>
          <w:sz w:val="28"/>
          <w:szCs w:val="28"/>
          <w:rtl w:val="true"/>
          <w:lang w:bidi="fa-IR"/>
        </w:rPr>
        <w:t>فالموافق للغرض من هذا الکتاب بعض أوصاف خاتمه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الأنبیاء القمیص قبل السراویل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أیضاً فی الجعفریات </w:t>
      </w:r>
      <w:r>
        <w:rPr>
          <w:rStyle w:val="FootnoteAnchor"/>
          <w:rtl w:val="true"/>
        </w:rPr>
        <w:footnoteReference w:id="597"/>
      </w:r>
      <w:r>
        <w:rPr>
          <w:rFonts w:ascii="IRNazanin" w:hAnsi="IRNazanin" w:eastAsia="IRNazanin"/>
          <w:color w:val="111111"/>
          <w:sz w:val="28"/>
          <w:sz w:val="28"/>
          <w:szCs w:val="28"/>
          <w:rtl w:val="true"/>
          <w:lang w:bidi="fa-IR"/>
        </w:rPr>
        <w:t>وقد تقدّم بعض ما یناسب الباب</w:t>
      </w:r>
      <w:r>
        <w:rPr>
          <w:rFonts w:eastAsia="IRNazanin" w:cs="IRNazanin"/>
          <w:color w:val="111111"/>
          <w:sz w:val="28"/>
          <w:szCs w:val="28"/>
          <w:rtl w:val="true"/>
          <w:lang w:bidi="fa-IR"/>
        </w:rPr>
        <w:t>.</w:t>
      </w:r>
    </w:p>
    <w:p>
      <w:pPr>
        <w:pStyle w:val="Heading3"/>
        <w:numPr>
          <w:ilvl w:val="2"/>
          <w:numId w:val="1"/>
        </w:numPr>
        <w:rPr/>
      </w:pPr>
      <w:bookmarkStart w:id="49" w:name="__RefHeading___Toc4727140_211673320"/>
      <w:bookmarkStart w:id="50" w:name="_Toc18"/>
      <w:bookmarkEnd w:id="49"/>
      <w:r>
        <w:rPr>
          <w:rtl w:val="true"/>
        </w:rPr>
        <w:t>الملحقات فی اللباس وما یتعلق به</w:t>
      </w:r>
      <w:bookmarkEnd w:id="5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معمّر بن خلّاد عن أبی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النبیّ صلی الله علیه وآله لأبی‌ذر 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أباذر إنّی ألبس الغلیظ، وأجلس علی الأرض، وألعق أصابعی، وأرکب الحمار بغیر سرج، وأردف خلفی، فمن رغب عن سنّتی فلیس منّی </w:t>
      </w:r>
      <w:r>
        <w:rPr>
          <w:rStyle w:val="FootnoteAnchor"/>
          <w:rtl w:val="true"/>
        </w:rPr>
        <w:footnoteReference w:id="59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الشیخ أبو فراس فی مجموعة ورّام </w:t>
      </w:r>
      <w:r>
        <w:rPr>
          <w:rStyle w:val="FootnoteAnchor"/>
          <w:rtl w:val="true"/>
        </w:rPr>
        <w:footnoteReference w:id="59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یلبس قلنسوة بیضاء مضربة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یلبس فی الحرب قلنسوة لها اذنان </w:t>
      </w:r>
      <w:r>
        <w:rPr>
          <w:rStyle w:val="FootnoteAnchor"/>
          <w:rtl w:val="true"/>
        </w:rPr>
        <w:footnoteReference w:id="60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أبی عبداللَّه البرقیّ بإسناده یرفعه إلی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یکره السوداء إلّا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العمامة، والخفّ، والکساء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الکلینیّ فی الکافی، والصدوق أیضاً فی الفقیه وفی العلل </w:t>
      </w:r>
      <w:r>
        <w:rPr>
          <w:rStyle w:val="FootnoteAnchor"/>
          <w:rtl w:val="true"/>
        </w:rPr>
        <w:footnoteReference w:id="602"/>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لبس نعل الیمین قبل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الیسار، وخلع الیسار قبل الیمین </w:t>
      </w:r>
      <w:r>
        <w:rPr>
          <w:rStyle w:val="FootnoteAnchor"/>
          <w:rtl w:val="true"/>
        </w:rPr>
        <w:footnoteReference w:id="60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أکلتم فاخلعوا نعالکم، فإنّه أروح لأقدامکم، وإنّها سنّة جمیلة </w:t>
      </w:r>
      <w:r>
        <w:rPr>
          <w:rStyle w:val="FootnoteAnchor"/>
          <w:rtl w:val="true"/>
        </w:rPr>
        <w:footnoteReference w:id="604"/>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عن‌أبی عبداللَّه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السنّة الخفّ الأسود، والنعل الصفراء </w:t>
      </w:r>
      <w:r>
        <w:rPr>
          <w:rStyle w:val="FootnoteAnchor"/>
          <w:rtl w:val="true"/>
        </w:rPr>
        <w:footnoteReference w:id="605"/>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الکتّان من لباس الأنبیاء </w:t>
      </w:r>
      <w:r>
        <w:rPr>
          <w:rStyle w:val="FootnoteAnchor"/>
          <w:rtl w:val="true"/>
        </w:rPr>
        <w:footnoteReference w:id="606"/>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 السلام عن آبائه علیهم السلام عن رسول اللَّه‌صلی الله علیه وآله أ نّه کره الحمرة فی اللباس </w:t>
      </w:r>
      <w:r>
        <w:rPr>
          <w:rStyle w:val="FootnoteAnchor"/>
          <w:rtl w:val="true"/>
        </w:rPr>
        <w:footnoteReference w:id="607"/>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قیس عن أبی جعفر محمَّد بن علیّ الباقر علیهما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صلی الله علیه وآله فسطاط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یلبس یوم الجمعة برده الأحمر، ویعتمّ بالسحاب، ودخل مکّة یوم الفتح وعلیه عمامة سوداء، وکانت له ربعة فیها مشط عاج ومکحلة ومقراض وسواک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وتوفّی صلی الله علیه وآله فی إزار غلیظ من هذه الیمانیّة وکساء یدعی بالملبدة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سریر أعطاه أسعد بن زرارة، وکان منبره ثلاثة مراقی من الطرفاء استعملت امرأة لغلام لها نجّار اسمه میمون، وکان مسجده بلا منارة، وکان بلال یؤذن علی الأرض </w:t>
      </w:r>
      <w:r>
        <w:rPr>
          <w:rStyle w:val="FootnoteAnchor"/>
          <w:rtl w:val="true"/>
        </w:rPr>
        <w:footnoteReference w:id="609"/>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القدّاح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کانت له ملحفة مورَّسة یلبسها فی أهله حتّی یردع علی جسده </w:t>
      </w:r>
      <w:r>
        <w:rPr>
          <w:rStyle w:val="FootnoteAnchor"/>
          <w:rtl w:val="true"/>
        </w:rPr>
        <w:footnoteReference w:id="610"/>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نلبس المعصفر فی البیت </w:t>
      </w:r>
      <w:r>
        <w:rPr>
          <w:rStyle w:val="FootnoteAnchor"/>
          <w:rtl w:val="true"/>
        </w:rPr>
        <w:footnoteReference w:id="611"/>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رسالة الجمعة للشهید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لرسول اللَّه صلی الله علیه وآله برد یلبسه فی العیدین والجمعة، سوی ثوب مهنته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bookmarkStart w:id="51" w:name="pg549_4720"/>
    </w:p>
    <w:p>
      <w:pPr>
        <w:pStyle w:val="BookText"/>
        <w:rPr/>
      </w:pPr>
      <w:bookmarkEnd w:id="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لرسول اللَّه صلی الله علیه وآله برد أخضر حضرمیّ ینام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 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ثوبا رسول اللَّه‌صلی الله علیه وآله الَّذی أحرم فیهما یمانیین عبری وأظفار، وفیهما کفّن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قدم الوفد لبس أحسن ثیابه، وأمر أصحابه بذلک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4727142_211673320"/>
      <w:bookmarkStart w:id="53" w:name="_Toc19"/>
      <w:bookmarkEnd w:id="52"/>
      <w:r>
        <w:rPr>
          <w:rtl w:val="true"/>
        </w:rPr>
        <w:t>باب ما نورده من سننه فی المساکن</w:t>
      </w:r>
      <w:bookmarkEnd w:id="53"/>
    </w:p>
    <w:p>
      <w:pPr>
        <w:pStyle w:val="Heading3"/>
        <w:numPr>
          <w:ilvl w:val="2"/>
          <w:numId w:val="1"/>
        </w:numPr>
        <w:rPr/>
      </w:pPr>
      <w:bookmarkStart w:id="54" w:name="__RefHeading___Toc4727144_211673320"/>
      <w:bookmarkStart w:id="55" w:name="_Toc20"/>
      <w:bookmarkEnd w:id="54"/>
      <w:r>
        <w:rPr>
          <w:rtl w:val="true"/>
        </w:rPr>
        <w:t>اشاره</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فهد فی کتاب التحصین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رسول اللَّه صلی الله علیه وآله وما وضع لبنة علی لبنة </w:t>
      </w:r>
      <w:r>
        <w:rPr>
          <w:rStyle w:val="FootnoteAnchor"/>
          <w:rtl w:val="true"/>
        </w:rPr>
        <w:footnoteReference w:id="61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لبّ اللباب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المساجد مجالس الأنبیاء علیهم السلام </w:t>
      </w:r>
      <w:r>
        <w:rPr>
          <w:rStyle w:val="FootnoteAnchor"/>
          <w:rtl w:val="true"/>
        </w:rPr>
        <w:footnoteReference w:id="61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إذا خرج فی الصیف من البیت خرج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أراد أن یدخل فی الشتاء دخل یوم الجمعة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فی الخصال مرسلاً </w:t>
      </w:r>
      <w:r>
        <w:rPr>
          <w:rStyle w:val="FootnoteAnchor"/>
          <w:rtl w:val="true"/>
        </w:rPr>
        <w:footnoteReference w:id="616"/>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کتاب العدد القویة للشیخ علی بن الحسن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العلّامة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خدیجة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وآله إذا دخل المنزل دعا بالإناء فتطهّر للصلاة، ثُمَّ یقوم فیصلّی رکعتین یوجز فیهما، ثُمَّ یأوی إلی فراشه </w:t>
      </w:r>
      <w:r>
        <w:rPr>
          <w:rStyle w:val="FootnoteAnchor"/>
          <w:rtl w:val="true"/>
        </w:rPr>
        <w:footnoteReference w:id="61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عبّاد بن صهیب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بیّت رسول اللَّه صلی الله علیه وآله عدوّاً قطّ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4727146_211673320"/>
      <w:bookmarkStart w:id="57" w:name="_Toc21"/>
      <w:bookmarkEnd w:id="56"/>
      <w:r>
        <w:rPr>
          <w:rtl w:val="true"/>
        </w:rPr>
        <w:t>الملحقات فی المسکن</w:t>
      </w:r>
      <w:bookmarkEnd w:id="5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الدیک الأبیض صدیقی وعدوّه عدوّ اللَّه، یحرس صاحبه وسبع دور، وکان رسول اللَّه صلی الله علیه وآله یبیّته معه فی البیت </w:t>
      </w:r>
      <w:r>
        <w:rPr>
          <w:rStyle w:val="FootnoteAnchor"/>
          <w:rtl w:val="true"/>
        </w:rPr>
        <w:footnoteReference w:id="61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الیقطینیّ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الدیک الأبیض خمس خصال من خصال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معرفته بأوقات الصلاة، والغیرة، والسخاء، والشجاعة، وکثرة الطروقة </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أیضاً فی العیون </w:t>
      </w:r>
      <w:r>
        <w:rPr>
          <w:rStyle w:val="FootnoteAnchor"/>
          <w:rtl w:val="true"/>
        </w:rPr>
        <w:footnoteReference w:id="62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بیت نبیّ إلّا وفیه حمام، لأنَّ سفهاء الجنّ یعبثون بصبیان البیت، فإذا کان فیه حمام عبثوا بالحمام وترکوا الناس </w:t>
      </w:r>
      <w:r>
        <w:rPr>
          <w:rStyle w:val="FootnoteAnchor"/>
          <w:rtl w:val="true"/>
        </w:rPr>
        <w:footnoteReference w:id="622"/>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عن رجل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منزل رسول اللَّه صلی الله علیه وآله زوج حمام أحمر </w:t>
      </w:r>
      <w:r>
        <w:rPr>
          <w:rStyle w:val="FootnoteAnchor"/>
          <w:rtl w:val="true"/>
        </w:rPr>
        <w:footnoteReference w:id="62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طلحة بن زید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کره أن یدخل بیتاً مظلماً إلّا بسراج </w:t>
      </w:r>
      <w:r>
        <w:rPr>
          <w:rStyle w:val="FootnoteAnchor"/>
          <w:rtl w:val="true"/>
        </w:rPr>
        <w:footnoteReference w:id="624"/>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اللَّه‌صلی الله علیه وآله یستحبّ إذا دخل وإذا خرج فی الشتاء أن یکون ذلک فی لیلة الجمعة </w:t>
      </w:r>
      <w:r>
        <w:rPr>
          <w:rStyle w:val="FootnoteAnchor"/>
          <w:rtl w:val="true"/>
        </w:rPr>
        <w:footnoteReference w:id="62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إذا دخلت فی المسجد أن تستقبل القبلة </w:t>
      </w:r>
      <w:r>
        <w:rPr>
          <w:rStyle w:val="FootnoteAnchor"/>
          <w:rtl w:val="true"/>
        </w:rPr>
        <w:footnoteReference w:id="626"/>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جرّاح المدائنیّ عن أبی عبداللَّه‌علیه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تصوِّروا سقوف البیوت فإنّ رسول اللَّه صلی الله علیه وآله کره ذلک </w:t>
      </w:r>
      <w:r>
        <w:rPr>
          <w:rStyle w:val="FootnoteAnchor"/>
          <w:rtl w:val="true"/>
        </w:rPr>
        <w:footnoteReference w:id="627"/>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محبّ الدین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وآله کان له دیک أبیض وکانت الصحابة یسافرون بالدیکة لتعرّفهم أوقات الصلاة </w:t>
      </w:r>
      <w:r>
        <w:rPr>
          <w:rStyle w:val="FootnoteAnchor"/>
          <w:rtl w:val="true"/>
        </w:rPr>
        <w:footnoteReference w:id="628"/>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النبیّ صلی الله علیه وآله یقتنیه فی البیت والمسجد </w:t>
      </w:r>
      <w:r>
        <w:rPr>
          <w:rStyle w:val="FootnoteAnchor"/>
          <w:rtl w:val="true"/>
        </w:rPr>
        <w:footnoteReference w:id="629"/>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النبیّ صلی الله علیه وآله کان یعجبه النظر إلی الاُترج والحمام الأحمر </w:t>
      </w:r>
      <w:r>
        <w:rPr>
          <w:rStyle w:val="FootnoteAnchor"/>
          <w:rtl w:val="true"/>
        </w:rPr>
        <w:footnoteReference w:id="630"/>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اُخری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w:t>
      </w:r>
      <w:bookmarkStart w:id="58" w:name="pg549_4722"/>
    </w:p>
    <w:p>
      <w:pPr>
        <w:pStyle w:val="BookText"/>
        <w:rPr/>
      </w:pPr>
      <w:bookmarkEnd w:id="58"/>
      <w:r>
        <w:rPr>
          <w:rFonts w:ascii="IRNazanin" w:hAnsi="IRNazanin" w:eastAsia="IRNazanin"/>
          <w:color w:val="111111"/>
          <w:sz w:val="28"/>
          <w:sz w:val="28"/>
          <w:szCs w:val="28"/>
          <w:rtl w:val="true"/>
          <w:lang w:bidi="fa-IR"/>
        </w:rPr>
        <w:t xml:space="preserve">الله علیه وآله یعجبه النظر إلی الخضرة وإلی الحمام الأحمر </w:t>
      </w:r>
      <w:r>
        <w:rPr>
          <w:rStyle w:val="FootnoteAnchor"/>
          <w:rtl w:val="true"/>
        </w:rPr>
        <w:footnoteReference w:id="631"/>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النبیّ صلی الله علیه وآله یأتی دار قوم من الأنصار ودونه دور لا یأتیها فشقّ علیهم ذلک فکلّموه،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دارکم کلباً،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دارهم سنوراً،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السنور سبع </w:t>
      </w:r>
      <w:r>
        <w:rPr>
          <w:rStyle w:val="FootnoteAnchor"/>
          <w:rtl w:val="true"/>
        </w:rPr>
        <w:footnoteReference w:id="632"/>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المغیرة عمّن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دخل منزلاً قعد فی أدنی المجلس حین یدخل </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سبط الطبری فی المشکاة نقلاً عن المحاسن وغیره </w:t>
      </w:r>
      <w:r>
        <w:rPr>
          <w:rStyle w:val="FootnoteAnchor"/>
          <w:rtl w:val="true"/>
        </w:rPr>
        <w:footnoteReference w:id="634"/>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النبیّ صلی الله علیه وآله إذا انتبه من نومه یسبّح اللَّه تعالی بثلاثة الخرز </w:t>
      </w:r>
      <w:r>
        <w:rPr>
          <w:rStyle w:val="FootnoteAnchor"/>
          <w:rtl w:val="true"/>
        </w:rPr>
        <w:footnoteReference w:id="635"/>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فضلة بن عبید أبا برزة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وآله یکره النوم قبل العشاء والحدیث بعدها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4727148_211673320"/>
      <w:bookmarkStart w:id="60" w:name="_Toc22"/>
      <w:bookmarkEnd w:id="59"/>
      <w:r>
        <w:rPr>
          <w:rtl w:val="true"/>
        </w:rPr>
        <w:t>باب ما نورده من سننه فی النوم والفراش</w:t>
      </w:r>
      <w:bookmarkEnd w:id="60"/>
    </w:p>
    <w:p>
      <w:pPr>
        <w:pStyle w:val="Heading3"/>
        <w:numPr>
          <w:ilvl w:val="2"/>
          <w:numId w:val="1"/>
        </w:numPr>
        <w:rPr/>
      </w:pPr>
      <w:bookmarkStart w:id="61" w:name="__RefHeading___Toc4727150_211673320"/>
      <w:bookmarkStart w:id="62" w:name="_Toc23"/>
      <w:bookmarkEnd w:id="61"/>
      <w:r>
        <w:rPr>
          <w:rtl w:val="true"/>
        </w:rPr>
        <w:t>اشاره</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فراش رسول اللَّه صلی الله علیه وآله عباءة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مرفقته أدم، حشوها لیف، فثنیت ذات لیلة،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منعتنی اللیلة الفراش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فأمرصلی الله علیه وآله أن یجعل له بطاق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فراش من أدم حشوه لیف، وکانت له عباءة تفرش له حیثما انتقل، وتثنّی ثنتین </w:t>
      </w:r>
      <w:r>
        <w:rPr>
          <w:rStyle w:val="FootnoteAnchor"/>
          <w:rtl w:val="true"/>
        </w:rPr>
        <w:footnoteReference w:id="63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صلی الله علیه وآله ینام علی الحصیر لیس تحته شی‌ء غیره </w:t>
      </w:r>
      <w:r>
        <w:rPr>
          <w:rStyle w:val="FootnoteAnchor"/>
          <w:rtl w:val="true"/>
        </w:rPr>
        <w:footnoteReference w:id="63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استیقظ رسول اللَّه صلی الله علیه وآله من نوم إلّا خرَّ للَّه ساجداً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4727152_211673320"/>
      <w:bookmarkStart w:id="64" w:name="_Toc24"/>
      <w:bookmarkEnd w:id="63"/>
      <w:r>
        <w:rPr>
          <w:rtl w:val="true"/>
        </w:rPr>
        <w:t>الملحقات فی النوم والفراش</w:t>
      </w:r>
      <w:bookmarkEnd w:id="6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القاسم عبداللَّه بن أحمد بن عامر الطائیّ عن أبیه عن الرضا عن آبائه عن علیّ بن أبی‌طالب علیهم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علیهم السلام تنام علی أقفیتها مستلقیة </w:t>
      </w:r>
      <w:r>
        <w:rPr>
          <w:rStyle w:val="FootnoteAnchor"/>
          <w:rtl w:val="true"/>
        </w:rPr>
        <w:footnoteReference w:id="64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بطوله فی العیون وفی الفقیه </w:t>
      </w:r>
      <w:r>
        <w:rPr>
          <w:rStyle w:val="FootnoteAnchor"/>
          <w:rtl w:val="true"/>
        </w:rPr>
        <w:footnoteReference w:id="64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للنبیّ صلی الله علیه وآله تسع نسوة، وکان بینهنّ ملحفة مصبوغة إمّا بورس </w:t>
      </w:r>
      <w:r>
        <w:rPr>
          <w:rStyle w:val="FootnoteAnchor"/>
          <w:rtl w:val="true"/>
        </w:rPr>
        <w:footnoteReference w:id="642"/>
      </w:r>
      <w:r>
        <w:rPr>
          <w:rFonts w:ascii="IRNazanin" w:hAnsi="IRNazanin" w:eastAsia="IRNazanin"/>
          <w:color w:val="111111"/>
          <w:sz w:val="28"/>
          <w:sz w:val="28"/>
          <w:szCs w:val="28"/>
          <w:rtl w:val="true"/>
          <w:lang w:bidi="fa-IR"/>
        </w:rPr>
        <w:t xml:space="preserve">أو بزعفران، فإذا کانت لیلة امرأة منهنَّ بعثن بها إلیها ویرشّ علیها شی‌ء من ماء حتّی یوجد ریحها </w:t>
      </w:r>
      <w:r>
        <w:rPr>
          <w:rStyle w:val="FootnoteAnchor"/>
          <w:rtl w:val="true"/>
        </w:rPr>
        <w:footnoteReference w:id="64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أبی عبداللَّه عن أبی جعفر عن آبائه عن علیّ‌علیهم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الأربعمائة، 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اللیل مصحّة للبدن، ومرضاة للربّ عزَّوجلَّ، وتعرّض للرحمة، وتمسّک بأخلاق النبیّین </w:t>
      </w:r>
      <w:r>
        <w:rPr>
          <w:rStyle w:val="FootnoteAnchor"/>
          <w:rtl w:val="true"/>
        </w:rPr>
        <w:footnoteReference w:id="64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ابن شعبة فی تحف العقول، والبرقیّ فی المحاسن عن أبی بصیر عن أبی عبداللَّه علیه السلام </w:t>
      </w:r>
      <w:r>
        <w:rPr>
          <w:rStyle w:val="FootnoteAnchor"/>
          <w:rtl w:val="true"/>
        </w:rPr>
        <w:footnoteReference w:id="645"/>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القدّاح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أوی إلی فراشه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باسمک أحیا وباسمک أموت، فإذا قام من نومه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أحیانی بعد ما أماتنی وإلیه النشور </w:t>
      </w:r>
      <w:r>
        <w:rPr>
          <w:rStyle w:val="FootnoteAnchor"/>
          <w:rtl w:val="true"/>
        </w:rPr>
        <w:footnoteReference w:id="64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الصدوق فی الفقیه، والطبرسی فی المکارم </w:t>
      </w:r>
      <w:r>
        <w:rPr>
          <w:rStyle w:val="FootnoteAnchor"/>
          <w:rtl w:val="true"/>
        </w:rPr>
        <w:footnoteReference w:id="64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بما کان رسول اللَّه صلی الله علیه وآله یقول إذا أوی إلی فراشه؟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یقرأ آیة الکرسی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آمنت باللَّه وکفرت بالطاغوت، اللَّهمَّ احفظنی فی منامی وفی یقظتی </w:t>
      </w:r>
      <w:r>
        <w:rPr>
          <w:rStyle w:val="FootnoteAnchor"/>
          <w:rtl w:val="true"/>
        </w:rPr>
        <w:footnoteReference w:id="648"/>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کثیراً ما یتوسّد وسادة له من أدم، حشوها لیف، ویجلس علیها </w:t>
      </w:r>
      <w:r>
        <w:rPr>
          <w:rStyle w:val="FootnoteAnchor"/>
          <w:rtl w:val="true"/>
        </w:rPr>
        <w:footnoteReference w:id="649"/>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 إذا راعه شی‌ء فی منامه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الذی لا شریک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قام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نور السماوات</w:t>
      </w:r>
      <w:bookmarkStart w:id="65" w:name="pg549_4724"/>
    </w:p>
    <w:p>
      <w:pPr>
        <w:pStyle w:val="BookText"/>
        <w:rPr/>
      </w:pPr>
      <w:bookmarkEnd w:id="65"/>
      <w:r>
        <w:rPr>
          <w:rFonts w:ascii="IRNazanin" w:hAnsi="IRNazanin" w:eastAsia="IRNazanin"/>
          <w:color w:val="111111"/>
          <w:sz w:val="28"/>
          <w:sz w:val="28"/>
          <w:szCs w:val="28"/>
          <w:rtl w:val="true"/>
          <w:lang w:bidi="fa-IR"/>
        </w:rPr>
        <w:t>والأرض والحمد للَّه قیّوم السماوات والأرض، والحمد للَّه ربّ السماوات والأرض ومن فیهنَّ، أنت الحقّ وقولک الحقّ ولقاؤک الحقّ والجنّة حقّ، والنار حقّ والساعة حقّ، اللَّهمَّ لک أسلمت وبک آمنت، وعلیک توکّلت وإلیک اُنیب، وبک خاصمت وإلیک حاکمت، فاغفر لی ما قدّمت وما أخّرت وما أسررت وما أعلنت، أنت إلهی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یستاک قبل الوضوء </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روایات اُخری تأتی فی باب الأدعیة إن شاء اللَّه تعالی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العلویّ، عن علیّ بن محمَّد بن موسی الرضاعلیهم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أهل البیت عند نومنا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وتوسّد الیمین، وتسبیح اللَّه ثلاثاً وثلاثین، وتحمیده ثلاثاً وثلاثین، وتکبیره أربعاً وثلاثین، ونستقبل القبلة بوجوهنا، ونقرأ فاتحة الکتاب، وآیة الکرسی، ونشهد اللَّه أ نّه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فعل ذلک فقد أخذ بحظّه من لیلته </w:t>
      </w:r>
      <w:r>
        <w:rPr>
          <w:rStyle w:val="FootnoteAnchor"/>
          <w:rtl w:val="true"/>
        </w:rPr>
        <w:footnoteReference w:id="651"/>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بما کان رسول اللَّه صلی الله علیه وآله یقول إذا أوی إلی فراشه؟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 یقرأ آیة الکرسی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آمنت باللَّه وکفرت بالطاغوت، اللَّهمَّ احفظنی فی منامی وفی یقظتی </w:t>
      </w:r>
      <w:r>
        <w:rPr>
          <w:rStyle w:val="FootnoteAnchor"/>
          <w:rtl w:val="true"/>
        </w:rPr>
        <w:footnoteReference w:id="652"/>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بصلاة اللیل فإنّها سنّة نبیّکم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4727154_211673320"/>
      <w:bookmarkStart w:id="67" w:name="_Toc25"/>
      <w:bookmarkEnd w:id="66"/>
      <w:r>
        <w:rPr>
          <w:rtl w:val="true"/>
        </w:rPr>
        <w:t>باب ما نورده من سننه فی المناکح والأولاد</w:t>
      </w:r>
      <w:bookmarkEnd w:id="67"/>
    </w:p>
    <w:p>
      <w:pPr>
        <w:pStyle w:val="Heading3"/>
        <w:numPr>
          <w:ilvl w:val="2"/>
          <w:numId w:val="1"/>
        </w:numPr>
        <w:rPr/>
      </w:pPr>
      <w:bookmarkStart w:id="68" w:name="__RefHeading___Toc4727156_211673320"/>
      <w:bookmarkStart w:id="69" w:name="_Toc26"/>
      <w:bookmarkEnd w:id="68"/>
      <w:r>
        <w:rPr>
          <w:rtl w:val="true"/>
        </w:rPr>
        <w:t>اشاره</w:t>
      </w:r>
      <w:bookmarkEnd w:id="6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فإنَّ التزویج سنّة رسول اللَّه صلی الله علیه وآله فإنّه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یحبّ أن یتّبع سنّتی فإنَّ من سنّتی التزویج </w:t>
      </w:r>
      <w:r>
        <w:rPr>
          <w:rStyle w:val="FootnoteAnchor"/>
          <w:rtl w:val="true"/>
        </w:rPr>
        <w:footnoteReference w:id="65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الرضاعلیهما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سنن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العطر، وأخذ الشعر،وکثرة الطروقة </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هذا المعنی هو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والشیخ، وغیرهم رحمهم الله بطرق کثیرة </w:t>
      </w:r>
      <w:r>
        <w:rPr>
          <w:rStyle w:val="FootnoteAnchor"/>
          <w:rtl w:val="true"/>
        </w:rPr>
        <w:footnoteReference w:id="65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المرتضی فی رسالة 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تفسیر النعمانیّ عن علیّ‌علیه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جماعة من الصحابة کانوا حرّموا علی أنفسهم النساء والإفطار بالنهار والنوم باللیل، فأخبرت اُمّ سلمة رسول اللَّه صلی الله علیه وآله فخرج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أترغبون عن النساء، فإنّی آتی النساء وآکل بالنهار وأنام باللیل، فمن رغب عن سنّتی فلیس منّی </w:t>
      </w:r>
      <w:r>
        <w:rPr>
          <w:rStyle w:val="FootnoteAnchor"/>
          <w:rtl w:val="true"/>
        </w:rPr>
        <w:footnoteReference w:id="65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مرویّ فی کتب أصحابنا وغیرهم بطرق کثیرة </w:t>
      </w:r>
      <w:r>
        <w:rPr>
          <w:rStyle w:val="FootnoteAnchor"/>
          <w:rtl w:val="true"/>
        </w:rPr>
        <w:footnoteReference w:id="65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إسحاق بن عمّار،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أخلاق الأنبیاء علیهم السلام حبّ النساء </w:t>
      </w:r>
      <w:r>
        <w:rPr>
          <w:rStyle w:val="FootnoteAnchor"/>
          <w:rtl w:val="true"/>
        </w:rPr>
        <w:footnoteReference w:id="65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مسنداً عن بکّار بن کردم وغیر واحد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قرَّة عینی فی الصلاة، ولذَّتی فی النساء </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قریب من هذا المعنی بطرق اُخری أیضاً </w:t>
      </w:r>
      <w:r>
        <w:rPr>
          <w:rStyle w:val="FootnoteAnchor"/>
          <w:rtl w:val="true"/>
        </w:rPr>
        <w:footnoteReference w:id="661"/>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صلی الله علیه وآله إذا أراد أن یتزوَّج امرأة بعث إلیها من ینظر إلیها </w:t>
      </w:r>
      <w:r>
        <w:rPr>
          <w:rStyle w:val="FootnoteAnchor"/>
          <w:rtl w:val="true"/>
        </w:rPr>
        <w:footnoteReference w:id="66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ابن بنت إلیاس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اللیل سکناً وجعل النساء سکناً، ومن السنّة التزویج باللیل وإطعام الطعام </w:t>
      </w:r>
      <w:r>
        <w:rPr>
          <w:rStyle w:val="FootnoteAnchor"/>
          <w:rtl w:val="true"/>
        </w:rPr>
        <w:footnoteReference w:id="663"/>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هارون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صاحب الدارعلیه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مولود وحلقت رأسه ووزنت شعره بالدراهم وتصدّقت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وزنه إلّا بالذهب أو الفضّة، وکذا جرت السنّة </w:t>
      </w:r>
      <w:r>
        <w:rPr>
          <w:rStyle w:val="FootnoteAnchor"/>
          <w:rtl w:val="true"/>
        </w:rPr>
        <w:footnoteReference w:id="664"/>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bookmarkStart w:id="70" w:name="pg549_4726"/>
    </w:p>
    <w:p>
      <w:pPr>
        <w:pStyle w:val="BookText"/>
        <w:rPr/>
      </w:pPr>
      <w:bookmarkEnd w:id="70"/>
      <w:r>
        <w:rPr>
          <w:rFonts w:ascii="IRNazanin" w:hAnsi="IRNazanin" w:eastAsia="IRNazanin"/>
          <w:color w:val="111111"/>
          <w:sz w:val="28"/>
          <w:sz w:val="28"/>
          <w:szCs w:val="28"/>
          <w:rtl w:val="true"/>
          <w:lang w:bidi="fa-IR"/>
        </w:rPr>
        <w:t xml:space="preserve">الأربعمائة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عقّوا عن أولادکم یوم السابع، وتصدّقوا بوزن شعورهم فضّة علی مسلم، وکذلک فعل رسول اللَّه‌صلی الله علیه وآله بالحسن والحسین وسائر أولاده</w:t>
      </w:r>
    </w:p>
    <w:p>
      <w:pPr>
        <w:pStyle w:val="Heading3"/>
        <w:numPr>
          <w:ilvl w:val="2"/>
          <w:numId w:val="1"/>
        </w:numPr>
        <w:rPr/>
      </w:pPr>
      <w:bookmarkStart w:id="71" w:name="__RefHeading___Toc4727158_211673320"/>
      <w:bookmarkStart w:id="72" w:name="_Toc27"/>
      <w:bookmarkEnd w:id="71"/>
      <w:r>
        <w:rPr>
          <w:rtl w:val="true"/>
        </w:rPr>
        <w:t>الملحقات فی المناکح والأولاد</w:t>
      </w:r>
      <w:bookmarkEnd w:id="7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خیرکم خیرکم لنسائه، وأنا خیرکم لنسائی </w:t>
      </w:r>
      <w:r>
        <w:rPr>
          <w:rStyle w:val="FootnoteAnchor"/>
          <w:rtl w:val="true"/>
        </w:rPr>
        <w:footnoteReference w:id="66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محبوب، عن غیر واحد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إبراهیم علیه السلام غیوراً وأنا أغیر منه </w:t>
      </w:r>
      <w:r>
        <w:rPr>
          <w:rStyle w:val="FootnoteAnchor"/>
          <w:rtl w:val="true"/>
        </w:rPr>
        <w:footnoteReference w:id="66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الصدوق فی الفقیه، والطبرسی فی المکارم </w:t>
      </w:r>
      <w:r>
        <w:rPr>
          <w:rStyle w:val="FootnoteAnchor"/>
          <w:rtl w:val="true"/>
        </w:rPr>
        <w:footnoteReference w:id="66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موسی النبی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 خلفی وعرّفینی الطریق، فإنّا قوم لا ننظر إلی أدبار النساء </w:t>
      </w:r>
      <w:r>
        <w:rPr>
          <w:rStyle w:val="FootnoteAnchor"/>
          <w:rtl w:val="true"/>
        </w:rPr>
        <w:footnoteReference w:id="66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بکر بن محمَّد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لأکره للرجل المسلم أن یخرج من الدنیا وقد بقیت علیه خلّة من خلال رسول اللَّه صلی الله علیه وآله ولم یقضها </w:t>
      </w:r>
      <w:r>
        <w:rPr>
          <w:rStyle w:val="FootnoteAnchor"/>
          <w:rtl w:val="true"/>
        </w:rPr>
        <w:footnoteReference w:id="66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قلادة أنَّ رسول اللَّه صلی الله علیه وآله إذا تزوَّج البکر أقام عندها سبعاً، وإذا تزوَّج الأیم أقام عندها ثلاثاً </w:t>
      </w:r>
      <w:r>
        <w:rPr>
          <w:rStyle w:val="FootnoteAnchor"/>
          <w:rtl w:val="true"/>
        </w:rPr>
        <w:footnoteReference w:id="670"/>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الوشّاء عن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النجاشیّ لمّا خطب لرسول اللَّه صلی الله علیه وآله اُمّ حبیبة آمنة بنت أبی سفیان فزوّجه دعا بطعام،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سنن المرسلین الإطعام عند التزویج </w:t>
      </w:r>
      <w:r>
        <w:rPr>
          <w:rStyle w:val="FootnoteAnchor"/>
          <w:rtl w:val="true"/>
        </w:rPr>
        <w:footnoteReference w:id="671"/>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قلابة عن النبیّ صلی الله علیه وآله أ نّه کان یقسّم بین نسائه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هذه قسمتی فیما أملک فلا تلمنی فیما تملک ولا أملک </w:t>
      </w:r>
      <w:r>
        <w:rPr>
          <w:rStyle w:val="FootnoteAnchor"/>
          <w:rtl w:val="true"/>
        </w:rPr>
        <w:footnoteReference w:id="672"/>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أمالی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سلمة زوجة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رسول اللَّه صلی الله علیه وآله حجّة الوداع بأزواجه، فکان یأوی فی کل یوم ولیلة إلی امرأة منهنَّ، یبتغی بذلک العدل </w:t>
      </w:r>
      <w:r>
        <w:rPr>
          <w:rStyle w:val="FootnoteAnchor"/>
          <w:rtl w:val="true"/>
        </w:rPr>
        <w:footnoteReference w:id="673"/>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إذا صلّی الغداة یدخل علی أزواجه امرأة امرأة </w:t>
      </w:r>
      <w:r>
        <w:rPr>
          <w:rStyle w:val="FootnoteAnchor"/>
          <w:rtl w:val="true"/>
        </w:rPr>
        <w:footnoteReference w:id="674"/>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کلّ لهو باطل إلّا ما کان من ثلاثة، رمیک عن قوسک، وتأدیبک فرسک، وملاعبتک أهلک، فإنّه من السنّة </w:t>
      </w:r>
      <w:r>
        <w:rPr>
          <w:rStyle w:val="FootnoteAnchor"/>
          <w:rtl w:val="true"/>
        </w:rPr>
        <w:footnoteReference w:id="675"/>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الصادق عن آبائه علیهم السلام أنَّ النبیّ صلی الله علیه وآله کان یقسّم بین نسائه فی مرضه، فیطاف به بینهنَّ </w:t>
      </w:r>
      <w:r>
        <w:rPr>
          <w:rStyle w:val="FootnoteAnchor"/>
          <w:rtl w:val="true"/>
        </w:rPr>
        <w:footnoteReference w:id="676"/>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عن أبی عبداللَّه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میمونة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وآله یأمرنی إذا کنت حائضاً أن أ تّزر بثوب، ثُمّ اضطجع معه فی الفراش </w:t>
      </w:r>
      <w:r>
        <w:rPr>
          <w:rStyle w:val="FootnoteAnchor"/>
          <w:rtl w:val="true"/>
        </w:rPr>
        <w:footnoteReference w:id="677"/>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زوّج رسول اللَّه صلی الله علیه وآله سائر بناته ولا تزوَّج شیئاً من نسائه علی أکثر من اثنتی عشرة اُوقیّة ونشّ، الاُوقیّة أربعون والنشّ عشرون درهماً </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الکلینی هذا المعنی بأسانید اُخری، وروی الصدوق أیضاً فی المعانی </w:t>
      </w:r>
      <w:r>
        <w:rPr>
          <w:rStyle w:val="FootnoteAnchor"/>
          <w:rtl w:val="true"/>
        </w:rPr>
        <w:footnoteReference w:id="679"/>
      </w:r>
      <w:r>
        <w:rPr>
          <w:rFonts w:ascii="IRNazanin" w:hAnsi="IRNazanin" w:eastAsia="IRNazanin"/>
          <w:color w:val="111111"/>
          <w:sz w:val="28"/>
          <w:sz w:val="28"/>
          <w:szCs w:val="28"/>
          <w:rtl w:val="true"/>
          <w:lang w:bidi="fa-IR"/>
        </w:rPr>
        <w:t xml:space="preserve">والشیخ الطوسی فی التهذیب </w:t>
      </w:r>
      <w:r>
        <w:rPr>
          <w:rStyle w:val="FootnoteAnchor"/>
          <w:rtl w:val="true"/>
        </w:rPr>
        <w:footnoteReference w:id="680"/>
      </w:r>
      <w:r>
        <w:rPr>
          <w:rFonts w:ascii="IRNazanin" w:hAnsi="IRNazanin" w:eastAsia="IRNazanin"/>
          <w:color w:val="111111"/>
          <w:sz w:val="28"/>
          <w:sz w:val="28"/>
          <w:szCs w:val="28"/>
          <w:rtl w:val="true"/>
          <w:lang w:bidi="fa-IR"/>
        </w:rPr>
        <w:t xml:space="preserve">وابن شهرآشوب فی المناقب </w:t>
      </w:r>
      <w:r>
        <w:rPr>
          <w:rStyle w:val="FootnoteAnchor"/>
          <w:rtl w:val="true"/>
        </w:rPr>
        <w:footnoteReference w:id="681"/>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 الله علیه وآله 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ولد یکون علیّ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مال یکون علیَّ ضیاعاً، ومن زوجة تشیبنی قبل أوان مشیبتی </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المعنی الأخیر الکلینی فی الکافی، عن السکونی، عن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عبداللَّه علیه السلام </w:t>
      </w:r>
      <w:r>
        <w:rPr>
          <w:rStyle w:val="FootnoteAnchor"/>
          <w:rtl w:val="true"/>
        </w:rPr>
        <w:footnoteReference w:id="683"/>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عدَّة الداعی،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یولد لنا مولود إلّا سمّیناه محمَّداً فإذا مضی سبعة أیّام فإن شئنا غیّرنا وإلّا ترکنا </w:t>
      </w:r>
      <w:r>
        <w:rPr>
          <w:rStyle w:val="FootnoteAnchor"/>
          <w:rtl w:val="true"/>
        </w:rPr>
        <w:footnoteReference w:id="684"/>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النبیّ‌صلی الله علیه وآله إذا أصبح مسح علی رؤوس وُلده، ووُلد وُلده </w:t>
      </w:r>
      <w:r>
        <w:rPr>
          <w:rStyle w:val="FootnoteAnchor"/>
          <w:rtl w:val="true"/>
        </w:rPr>
        <w:footnoteReference w:id="685"/>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هاشم التوبلیّ فی مدینة المعاجز عن کتاب مسند فاطمةعلیها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عبداللَّه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زفّت فاطمة إلی علیّ‌علیهما السلام نزل جبرئیل ومیکائیل وإسرافیل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فکبّر جبرئیل وکبّر إسرافیل وکبّر میکائیل فکبّرت الملائکة وجرت السنّة بالتکبیر فی الزفاف إلی یوم القیامة </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هذا المعنی فی الفقیه وأمالی الطوسی 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وکبّر المسلمون وهو أوَّل تکبیر کان فی زفاف فصارت سنّة </w:t>
      </w:r>
      <w:r>
        <w:rPr>
          <w:rStyle w:val="FootnoteAnchor"/>
          <w:rtl w:val="true"/>
        </w:rPr>
        <w:footnoteReference w:id="687"/>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حنّکوا أولادکم بالتمر، وهکذا فعل رسول اللَّه صلی الله علیه وآله بالحسن والحسین </w:t>
      </w:r>
      <w:r>
        <w:rPr>
          <w:rStyle w:val="FootnoteAnchor"/>
          <w:rtl w:val="true"/>
        </w:rPr>
        <w:footnoteReference w:id="68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الطبرسی فی المکارم، وابن شعبة فی تحف العقول </w:t>
      </w:r>
      <w:r>
        <w:rPr>
          <w:rStyle w:val="FootnoteAnchor"/>
          <w:rtl w:val="true"/>
        </w:rPr>
        <w:footnoteReference w:id="689"/>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خصال فی الصبیّ إذا ولد من السنّة، اُولاهنّ یسمّی، والثانیة یُحلق رأسه، والثالثة یُتصدّق بوزن شعره ورقاً أو ذهباً إن قدر علیه، والرابعة یُعقّ عنه، والخامسة یُلطخ رأسه بالزعفران، والسادسة یُطهّر بالختان، والسابعة یُطعم الجیران من عقیقته </w:t>
      </w:r>
      <w:r>
        <w:rPr>
          <w:rStyle w:val="FootnoteAnchor"/>
          <w:rtl w:val="true"/>
        </w:rPr>
        <w:footnoteReference w:id="690"/>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الختان سنّة للرجال، مکرمة للنساء </w:t>
      </w:r>
      <w:r>
        <w:rPr>
          <w:rStyle w:val="FootnoteAnchor"/>
          <w:rtl w:val="true"/>
        </w:rPr>
        <w:footnoteReference w:id="691"/>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مسعدة بن صدقة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ثقب اُذن الغلام من السنّة، وختانه لسبعة أیّام من السنّة </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الکلینیّ بسند آخر أیضاً، وروی الطبرسی أیضاً هذا المعنی فی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المکارم </w:t>
      </w:r>
      <w:r>
        <w:rPr>
          <w:rStyle w:val="FootnoteAnchor"/>
          <w:rtl w:val="true"/>
        </w:rPr>
        <w:footnoteReference w:id="693"/>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أحمد محمَّد بن زیاد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موسی بن جعفر علیهما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هذا ولد مختوناً طاهراً مطهّراً، ولیس من الأئمّة أحد یولد إلّا مختوناً طاهراً مطهّراً، ولکن سنمرّ الموسی علیه، لإصابة السنّة واتباع الحنفیّة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هذا المعنی فی المکارم </w:t>
      </w:r>
      <w:r>
        <w:rPr>
          <w:rStyle w:val="FootnoteAnchor"/>
          <w:rtl w:val="true"/>
        </w:rPr>
        <w:footnoteReference w:id="695"/>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معمر بن خثیم فی حدیث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لنکنّی أولادنا فی صغرهم مخافة النبز أن یلحق بهم </w:t>
      </w:r>
      <w:r>
        <w:rPr>
          <w:rStyle w:val="FootnoteAnchor"/>
          <w:rtl w:val="true"/>
        </w:rPr>
        <w:footnoteReference w:id="696"/>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والبرّ أن یکنّی الرجل باسم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ابنه</w:t>
      </w:r>
      <w:r>
        <w:rPr>
          <w:rFonts w:eastAsia="IRNazanin" w:cs="IRNazanin"/>
          <w:color w:val="111111"/>
          <w:sz w:val="28"/>
          <w:szCs w:val="28"/>
          <w:rtl w:val="true"/>
          <w:lang w:bidi="fa-IR"/>
        </w:rPr>
        <w:t xml:space="preserve">» </w:t>
      </w:r>
      <w:r>
        <w:rPr>
          <w:rStyle w:val="FootnoteAnchor"/>
          <w:rtl w:val="true"/>
        </w:rPr>
        <w:footnoteReference w:id="697"/>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نأمر صبیاننا بالصلاة إذا کانوا بنی خمس سنین، فمروا صبیانکم بالصلاة إذا کانوا أبناء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نأمر صبیاننا بالصوم إذا کانوا بنی سبع سنین بما أطاقوا من صیام الیوم، إن کان إلی نصف النهار أو أکثر من ذلک أو أقل، فإذا غلبهم العطش والغرث أفطروا، حتّی یتعوّدوا الصوم ویطیقوه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فمروا صبیانکم إذا کانوا بنی تسع سنین بالصوم ما استطاعوا من صیام الیوم، فإذا غلبهم العطش أفطَروا </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الشیخ فی الفقیه </w:t>
      </w:r>
      <w:r>
        <w:rPr>
          <w:rStyle w:val="FootnoteAnchor"/>
          <w:rtl w:val="true"/>
        </w:rPr>
        <w:footnoteReference w:id="699"/>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عن رسول اللَّه صلی الله علیه وآله أنه کان إذا أصاب أهله خصاصة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أمرنی ربّی،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أهلک بالصلاة واصطبر علیها لا نسألک رزقاً نحن نرزقک والعاقبة للتقوی</w:t>
      </w:r>
      <w:r>
        <w:rPr>
          <w:rFonts w:eastAsia="IRNazanin" w:cs="IRNazanin"/>
          <w:color w:val="111111"/>
          <w:sz w:val="28"/>
          <w:szCs w:val="28"/>
          <w:rtl w:val="true"/>
          <w:lang w:bidi="fa-IR"/>
        </w:rPr>
        <w:t xml:space="preserve">» </w:t>
      </w:r>
      <w:r>
        <w:rPr>
          <w:rStyle w:val="FootnoteAnchor"/>
          <w:rtl w:val="true"/>
        </w:rPr>
        <w:footnoteReference w:id="700"/>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أ نّه کان إذا أراد أن یتزوَّج</w:t>
      </w:r>
      <w:bookmarkStart w:id="73" w:name="pg549_4730"/>
    </w:p>
    <w:p>
      <w:pPr>
        <w:pStyle w:val="BookText"/>
        <w:rPr/>
      </w:pPr>
      <w:bookmarkEnd w:id="73"/>
      <w:r>
        <w:rPr>
          <w:rFonts w:ascii="IRNazanin" w:hAnsi="IRNazanin" w:eastAsia="IRNazanin"/>
          <w:color w:val="111111"/>
          <w:sz w:val="28"/>
          <w:sz w:val="28"/>
          <w:szCs w:val="28"/>
          <w:rtl w:val="true"/>
          <w:lang w:bidi="fa-IR"/>
        </w:rPr>
        <w:t>امرأة بعث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 لیتها، فإن طاب لیتها طاب عرقها، وإن ورم کعبها عظم کعبتها </w:t>
      </w:r>
      <w:r>
        <w:rPr>
          <w:rStyle w:val="FootnoteAnchor"/>
          <w:rtl w:val="true"/>
        </w:rPr>
        <w:footnoteReference w:id="701"/>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المغیرة 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 رجلاً مع امرأتی لضربته بالسیف، فبلغ ذلک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أتعجبون من غیرة سعد؟ فواللَّه لأنا أغیر من سعد، واللَّه أغیر منّی، ومن أجله حرّم الفواحش ما ظهر منها وما بطن، ولا شخص أغیر من اللَّه </w:t>
      </w:r>
      <w:r>
        <w:rPr>
          <w:rStyle w:val="FootnoteAnchor"/>
          <w:rtl w:val="true"/>
        </w:rPr>
        <w:footnoteReference w:id="702"/>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النبیّ صلی الله علیه وآله إذا خطب المرأة قال للذی یخطبها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لها جفنة سعد بن عبادة الذی یبعث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بن حزم</w:t>
      </w:r>
      <w:r>
        <w:rPr>
          <w:rFonts w:eastAsia="IRNazanin" w:cs="IRNazanin"/>
          <w:color w:val="111111"/>
          <w:sz w:val="28"/>
          <w:szCs w:val="28"/>
          <w:rtl w:val="true"/>
          <w:lang w:bidi="fa-IR"/>
        </w:rPr>
        <w:t xml:space="preserve">» </w:t>
      </w:r>
      <w:r>
        <w:rPr>
          <w:rStyle w:val="FootnoteAnchor"/>
          <w:rtl w:val="true"/>
        </w:rPr>
        <w:footnoteReference w:id="703"/>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خدیجة علیها السلام أوّل من آمن باللَّه ورسوله وصدقت بما جاء من اللَّه ووازرته علی أمره فخفّف اللَّه بذلک عن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وکان‌صلی الله علیه وآله لا یسمع شیئاً یکره من ردّ علیه وتکذیب له فیحزنه ذلک إلّا فرج اللَّه ذلک عن رسول اللَّه‌صلی الله علیه وآله بها، إذا رجع إلیها تثبّته وتخفّف عنه، وتهوّن علیه أمر الناس، حتّی ماتت رحمها اللَّه وکان رسول اللَّه صلی الله علیه وآله یسکن إلیها </w:t>
      </w:r>
      <w:r>
        <w:rPr>
          <w:rStyle w:val="FootnoteAnchor"/>
          <w:rtl w:val="true"/>
        </w:rPr>
        <w:footnoteReference w:id="704"/>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صلی الله علیه وآله إذا ذکر خدیجة لم یسأم من ثناء علیها واستغفار لها </w:t>
      </w:r>
      <w:r>
        <w:rPr>
          <w:rStyle w:val="FootnoteAnchor"/>
          <w:rtl w:val="true"/>
        </w:rPr>
        <w:footnoteReference w:id="705"/>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اُعطینا أهل البیت سبعة لم یعطهنّ أحد کان قبلنا ولا یعطاهنّ أحد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الصباحة، والفصاحة، والسماحة، والشجاعة، والعلم، والحلم، والمحبّة فی النساء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4727160_211673320"/>
      <w:bookmarkStart w:id="75" w:name="_Toc28"/>
      <w:bookmarkEnd w:id="74"/>
      <w:r>
        <w:rPr>
          <w:rtl w:val="true"/>
        </w:rPr>
        <w:t>باب ما نورده من سننه فی الأطعمة والأشربة و آداب المائدة</w:t>
      </w:r>
      <w:bookmarkEnd w:id="75"/>
    </w:p>
    <w:p>
      <w:pPr>
        <w:pStyle w:val="Heading3"/>
        <w:numPr>
          <w:ilvl w:val="2"/>
          <w:numId w:val="1"/>
        </w:numPr>
        <w:rPr/>
      </w:pPr>
      <w:bookmarkStart w:id="76" w:name="__RefHeading___Toc4727162_211673320"/>
      <w:bookmarkStart w:id="77" w:name="_Toc29"/>
      <w:bookmarkEnd w:id="76"/>
      <w:r>
        <w:rPr>
          <w:rtl w:val="true"/>
        </w:rPr>
        <w:t>اشاره</w:t>
      </w:r>
      <w:bookmarkEnd w:id="7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هشام بن سالم وغیره،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شی‌ء أحبّ إلی رسول اللَّه صلی الله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وآله من أن یظلّ جائعاً خائفاً فی اللَّه </w:t>
      </w:r>
      <w:r>
        <w:rPr>
          <w:rStyle w:val="FootnoteAnchor"/>
          <w:rtl w:val="true"/>
        </w:rPr>
        <w:footnoteReference w:id="70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الصدوق 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یروی عن أبیک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شبع رسول اللَّه صلی الله علیه وآله من خبز برّ قطّ، أهو صحیح؟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أکل رسول اللَّه‌صلی الله علیه وآله خبز برّ قطّ، ولاشبع من خبز شعیر قطّ </w:t>
      </w:r>
      <w:r>
        <w:rPr>
          <w:rStyle w:val="FootnoteAnchor"/>
          <w:rtl w:val="true"/>
        </w:rPr>
        <w:footnoteReference w:id="70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احتجاج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موسی بن جعفر عن آبائه عن الحسین بن علیّ علیهم السلام فی حدیث طویل، فی أسئلة الیهودیّ الشامیّ عن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عیسی علیه السلام یزعمون أ نّه کان زاهداً؟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کذلک، ومحمَّد صلی الله علیه وآله أزهد الأنبیاء، کان له ثلاث عشرة نسوة، سوی من یطیف به من الإماء ما رفعت له مائدة قطّ وعلیها طعام، وما أکل خبز برّ قطّ، ولا شبع من خبز شعیر قطّ ثلاث لیال متوالیات </w:t>
      </w:r>
      <w:r>
        <w:rPr>
          <w:rStyle w:val="FootnoteAnchor"/>
          <w:rtl w:val="true"/>
        </w:rPr>
        <w:footnoteReference w:id="70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فتأس بنبیّک الأطیب الأطهر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أهضم أهل الدنیا کشحاً، وأخمصهم من الدنیا بطناً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الدنیا خمیصاً </w:t>
      </w:r>
      <w:r>
        <w:rPr>
          <w:rStyle w:val="FootnoteAnchor"/>
          <w:rtl w:val="true"/>
        </w:rPr>
        <w:footnoteReference w:id="710"/>
      </w:r>
      <w:r>
        <w:rPr>
          <w:rFonts w:ascii="IRNazanin" w:hAnsi="IRNazanin" w:eastAsia="IRNazanin"/>
          <w:color w:val="111111"/>
          <w:sz w:val="28"/>
          <w:sz w:val="28"/>
          <w:szCs w:val="28"/>
          <w:rtl w:val="true"/>
          <w:lang w:bidi="fa-IR"/>
        </w:rPr>
        <w:t xml:space="preserve">وورد الآخرة سلیماً </w:t>
      </w:r>
      <w:r>
        <w:rPr>
          <w:rStyle w:val="FootnoteAnchor"/>
          <w:rtl w:val="true"/>
        </w:rPr>
        <w:footnoteReference w:id="71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القطب فی دعواته،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ما أکل رسول اللَّه صلی الله علیه وآله متّکئاً إلّا مرَّة، ثُمَّ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عبدک ورسولک </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الکلینیّ والشیخ بطرق کثیرة، وکذلک الصدوق، والبرقیّ، والحسین بن سعید فی کتاب الزهد </w:t>
      </w:r>
      <w:r>
        <w:rPr>
          <w:rStyle w:val="FootnoteAnchor"/>
          <w:rtl w:val="true"/>
        </w:rPr>
        <w:footnoteReference w:id="713"/>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زید الشحّام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أکل رسول اللَّه‌صلی الله علیه وآله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متّکئاً منذ بعثه اللَّه عزَّوجلَّ حتّی قبضه، وکان یأکل أکلة العبد ویجلس جلسة العبد،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تواضعاً للَّه عزَّوجلَّ </w:t>
      </w:r>
      <w:r>
        <w:rPr>
          <w:rStyle w:val="FootnoteAnchor"/>
          <w:rtl w:val="true"/>
        </w:rPr>
        <w:footnoteReference w:id="714"/>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بشیر الدّهان أبا عبداللَّه علیه السلام وأنا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رسول اللَّه صلی الله علیه وآله یأکل متّکئاً علی یمینه وعلی یساره؟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رسول اللَّه صلی الله علیه وآله یأکل متّکئاً علی یمینه ولا علی یساره، ولکن کان یجلس جلسة العبد،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تواضعاً للَّه عزَّ وجلَّ </w:t>
      </w:r>
      <w:r>
        <w:rPr>
          <w:rStyle w:val="FootnoteAnchor"/>
          <w:rtl w:val="true"/>
        </w:rPr>
        <w:footnoteReference w:id="715"/>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یأکل أکل العبد ویجلس جلسة العبد، وکان یأکل علی الحضیض وینام علی الحضیض </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المشائخ الثلاثة، والبرقیّ، والحسین بن سعید، والطبرسی، وغیرهم فی هذا المعنی أحادیث کثیرة جدّاً </w:t>
      </w:r>
      <w:r>
        <w:rPr>
          <w:rStyle w:val="FootnoteAnchor"/>
          <w:rtl w:val="true"/>
        </w:rPr>
        <w:footnoteReference w:id="717"/>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الغزالیّ فی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 الله علیه وآله إذا جلس یأکل جمع بین رکبتیه وبین قدمیه کما یجلس المصلّی، إلّا أنَّ الرکبة فوق الرّکبة والقدم فوق القدم،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عبد آکل کما یأکل العبد، وأجلس کما یجلس العبد </w:t>
      </w:r>
      <w:r>
        <w:rPr>
          <w:rStyle w:val="FootnoteAnchor"/>
          <w:rtl w:val="true"/>
        </w:rPr>
        <w:footnoteReference w:id="718"/>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التعریف للصفوانیّ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قعد علی المائدة قعد قعدة العبد، وکان یتّکئ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فخذه الأیسر </w:t>
      </w:r>
      <w:r>
        <w:rPr>
          <w:rStyle w:val="FootnoteAnchor"/>
          <w:rtl w:val="true"/>
        </w:rPr>
        <w:footnoteReference w:id="719"/>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وآله یجلس علی الأرض، ویعتقل الشاة، ویجیب دعوة المملوک علی خبز شعیر </w:t>
      </w:r>
      <w:r>
        <w:rPr>
          <w:rStyle w:val="FootnoteAnchor"/>
          <w:rtl w:val="true"/>
        </w:rPr>
        <w:footnoteReference w:id="720"/>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البرقیّ 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أبی خدیجة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نّه‌صلی الله علیه وآله یجلس جلسة العبد، ویضع یده علی الأرض،</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ویأکل بثلاثة أصابع،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کان یأکل هکذا، ولیس کما یفعل الجبّارون، کان یأکل بإصبعیه </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ویتبیّن من هنا أنَّ الإتّکاء الَّذی لم یفعله صلی الله علیه وآله غیر الإتّکاء علی الأرض بالید، بل نحو الإتّکاء علی الوسادة والمخدَّة ونحوهما، کما کان هو المرسوم عند الملوک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بذلک قول الصادق علیه السلام لمن نهاه عن الإتّکاء بیده‌علیه السلام علی الأرض، فی المرَّة الثالثة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نهی رسول اللَّه صلی الله علیه وآله عن هذا قطّ </w:t>
      </w:r>
      <w:r>
        <w:rPr>
          <w:rStyle w:val="FootnoteAnchor"/>
          <w:rtl w:val="true"/>
        </w:rPr>
        <w:footnoteReference w:id="722"/>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حمّاد بن عثمان عن أبی عبداللَّه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اللَّه‌صلی الله علیه وآله یلعق أصابعه إذا أکل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أیضاً بطریق آخر، وکذلک الطبرسی فی المکارم مرسلاً </w:t>
      </w:r>
      <w:r>
        <w:rPr>
          <w:rStyle w:val="FootnoteAnchor"/>
          <w:rtl w:val="true"/>
        </w:rPr>
        <w:footnoteReference w:id="724"/>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Style w:val="FootnoteAnchor"/>
          <w:rtl w:val="true"/>
        </w:rPr>
        <w:footnoteReference w:id="725"/>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المکارم، 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وآله یأکل الأصناف من الطعام، وکان یأکل ما أحلّ اللَّه له مع أهله وخدمه إذا أکلوا ومع من یدعوه من المسلمین علی الأرض، وعلی ما أکلوا علیه وممّا أکلوا، إلّا أن ینزل بهم ضیف فیأکل مع ضیفه، وکان أحبّ الطعام إلیه ما کان علی ضفف </w:t>
      </w:r>
      <w:r>
        <w:rPr>
          <w:rStyle w:val="FootnoteAnchor"/>
          <w:rtl w:val="true"/>
        </w:rPr>
        <w:footnoteReference w:id="726"/>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ابن القدّاح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اللَّه‌صلی الله علیه وآله إذا أکل مع القوم طعاماً کان أوَّل من یضع یده وآخر من یرفعها لیأکل القوم </w:t>
      </w:r>
      <w:r>
        <w:rPr>
          <w:rStyle w:val="FootnoteAnchor"/>
          <w:rtl w:val="true"/>
        </w:rPr>
        <w:footnoteReference w:id="727"/>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اللَّه‌صلی الله علیه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وآله إذا أفطر عند 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أفطر عندکم الصائمون وأکل طعامکم الأبرار وصلَّت علیکم الأخیار </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الکلینیّ أیضاً مسنداً عن السکونیّ عن أبی عبداللَّه علیه السلام </w:t>
      </w:r>
      <w:r>
        <w:rPr>
          <w:rStyle w:val="FootnoteAnchor"/>
          <w:rtl w:val="true"/>
        </w:rPr>
        <w:footnoteReference w:id="729"/>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عشاء النبیّین بعد العتمة فلا تدعوه، فإنَّ ترک العشاء خراب البدن </w:t>
      </w:r>
      <w:r>
        <w:rPr>
          <w:rStyle w:val="FootnoteAnchor"/>
          <w:rtl w:val="true"/>
        </w:rPr>
        <w:footnoteReference w:id="730"/>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عنبسة بن بجاد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 إلی رسول اللَّه‌صلی الله علیه وآله طعام فیه تمر إلّا بدأ بالتمر </w:t>
      </w:r>
      <w:r>
        <w:rPr>
          <w:rStyle w:val="FootnoteAnchor"/>
          <w:rtl w:val="true"/>
        </w:rPr>
        <w:footnoteReference w:id="731"/>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الجزء الثانی من تاریخ النیشابوریّ وفی ترجمة الحسن بن بشیر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یحمد اللَّه بین کلّ لقمتین </w:t>
      </w:r>
      <w:r>
        <w:rPr>
          <w:rStyle w:val="FootnoteAnchor"/>
          <w:rtl w:val="true"/>
        </w:rPr>
        <w:footnoteReference w:id="732"/>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صحیفة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أکل التمر یطرح النوی علی ظهر کفّه ثمَّ یقذف به </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الکلینی أیضاً فی الکافی </w:t>
      </w:r>
      <w:r>
        <w:rPr>
          <w:rStyle w:val="FootnoteAnchor"/>
          <w:rtl w:val="true"/>
        </w:rPr>
        <w:footnoteReference w:id="734"/>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أکل لبناً مضمض فاه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دسماً </w:t>
      </w:r>
      <w:r>
        <w:rPr>
          <w:rStyle w:val="FootnoteAnchor"/>
          <w:rtl w:val="true"/>
        </w:rPr>
        <w:footnoteReference w:id="735"/>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وهب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عبداللَّه علیه السلام یتخلّل، فنظرت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کان یتخلّل وهو یطیّب الفم </w:t>
      </w:r>
      <w:r>
        <w:rPr>
          <w:rStyle w:val="FootnoteAnchor"/>
          <w:rtl w:val="true"/>
        </w:rPr>
        <w:footnoteReference w:id="736"/>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طبّ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یتخلّل بکلّ ما أصاب إلّا الخوص والقصب </w:t>
      </w:r>
      <w:r>
        <w:rPr>
          <w:rStyle w:val="FootnoteAnchor"/>
          <w:rtl w:val="true"/>
        </w:rPr>
        <w:footnoteReference w:id="737"/>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کان إذا شرب بدأ فسمّی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ویمصّ الماء مصّاً ولا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یعبّه عبّاً،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الکباد من العبّ </w:t>
      </w:r>
      <w:r>
        <w:rPr>
          <w:rStyle w:val="FootnoteAnchor"/>
          <w:rtl w:val="true"/>
        </w:rPr>
        <w:footnoteReference w:id="73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یتنفّس فی الإناء ثلاثة أنفاس، یسمّی عند کلّ نَفَس، ویشکر اللَّه فی آخرهنَّ </w:t>
      </w:r>
      <w:r>
        <w:rPr>
          <w:rStyle w:val="FootnoteAnchor"/>
          <w:rtl w:val="true"/>
        </w:rPr>
        <w:footnoteReference w:id="739"/>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صلی الله علیه وآله شرب الماء فتنفّس مرَّتین </w:t>
      </w:r>
      <w:r>
        <w:rPr>
          <w:rStyle w:val="FootnoteAnchor"/>
          <w:rtl w:val="true"/>
        </w:rPr>
        <w:footnoteReference w:id="740"/>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آبائه عن علیّ‌علیهم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تفقّدت النبیّ صلی الله علیه وآله غیر مرَّة، وهو إذا شرب تنفّس ثلاثاً، مع کلّ واحدة منها تسمیة إذا شرب، وتحمید إذا انقطع، فسألته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شکراللَّه تعالی بالحمد، وتسمیته من الداء </w:t>
      </w:r>
      <w:r>
        <w:rPr>
          <w:rStyle w:val="FootnoteAnchor"/>
          <w:rtl w:val="true"/>
        </w:rPr>
        <w:footnoteReference w:id="741"/>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لا یتنفّس فی الإناء إذا شرب، فإذا أراد أن یتنفّس أبعد الإناء عن فیه حتّی یتنفّس </w:t>
      </w:r>
      <w:r>
        <w:rPr>
          <w:rStyle w:val="FootnoteAnchor"/>
          <w:rtl w:val="true"/>
        </w:rPr>
        <w:footnoteReference w:id="742"/>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آبائه عن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کان إذا رقی فی الماء أدنی الإناء إلی فیه، فدعا بماشاءاللَّه من غیر أن یتفل فیه </w:t>
      </w:r>
      <w:r>
        <w:rPr>
          <w:rStyle w:val="FootnoteAnchor"/>
          <w:rtl w:val="true"/>
        </w:rPr>
        <w:footnoteReference w:id="743"/>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حاتم بن إسماعیل عن أبی عبداللَّه عن أبیه‌علیهما السلام أنّ أمیر المؤمنین علیه السلام کان یشرب وهو قائم، ثُمَّ شرب من فضل وضوئه قائماً، فالتفت إلی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إنّی رأیت جدّک رسول اللَّه صلی الله علیه وآله صنع هکذا </w:t>
      </w:r>
      <w:r>
        <w:rPr>
          <w:rStyle w:val="FootnoteAnchor"/>
        </w:rPr>
        <w:footnoteReference w:id="744"/>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الصدوق 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دارم بن قبیصة عن الرضا عن آبائه‌علیهم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یأکل الطلع والجمّار بالتمر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إبلیس لعنه اللَّه یشتدّ غضبه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ابن آدم حتّی أکل العتیق</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بالحدیث </w:t>
      </w:r>
      <w:r>
        <w:rPr>
          <w:rStyle w:val="FootnoteAnchor"/>
          <w:rtl w:val="true"/>
        </w:rPr>
        <w:footnoteReference w:id="745"/>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الغزالیّ فی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إذا أکل اللّحم لم یطأطئ رأسه إلیه، ویرفعه إلی فیه رفعاً، ثُمَّ ینهشه انتهاشاً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إذا أکل اللحم خاصّة غسل یدیه غسلاً جیداً، ثُمَّ مسح بفضل الماء علی وجهه </w:t>
      </w:r>
      <w:r>
        <w:rPr>
          <w:rStyle w:val="FootnoteAnchor"/>
          <w:rtl w:val="true"/>
        </w:rPr>
        <w:footnoteReference w:id="746"/>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یأکل ما وجد </w:t>
      </w:r>
      <w:r>
        <w:rPr>
          <w:rStyle w:val="FootnoteAnchor"/>
          <w:rtl w:val="true"/>
        </w:rPr>
        <w:footnoteReference w:id="747"/>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کان یأکل الأصناف من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یأکل القثّاء </w:t>
      </w:r>
      <w:r>
        <w:rPr>
          <w:rStyle w:val="FootnoteAnchor"/>
          <w:rtl w:val="true"/>
        </w:rPr>
        <w:footnoteReference w:id="748"/>
      </w:r>
      <w:r>
        <w:rPr>
          <w:rFonts w:ascii="IRNazanin" w:hAnsi="IRNazanin" w:eastAsia="IRNazanin"/>
          <w:color w:val="111111"/>
          <w:sz w:val="28"/>
          <w:sz w:val="28"/>
          <w:szCs w:val="28"/>
          <w:rtl w:val="true"/>
          <w:lang w:bidi="fa-IR"/>
        </w:rPr>
        <w:t xml:space="preserve">بالرطب، وکان أحبّها إلیه البطیخ والعنب، وکان یأکل البطیخ بالخربز، وربّما أکل بالسکر، وربّما أکل البطیخ بالرطب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إذا کان صائماً إنّما یفطر علی الرطب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ربّما أکل العنب حبّة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یأکل الجبن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یأکل التمر ویشرب علیه الماء، وکان التمر والماء أکثر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یأکل اللبن والتمر والهریسة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أحبّ الطعام إلیه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یحبّ القرع </w:t>
      </w:r>
      <w:r>
        <w:rPr>
          <w:rStyle w:val="FootnoteAnchor"/>
          <w:rtl w:val="true"/>
        </w:rPr>
        <w:footnoteReference w:id="749"/>
      </w:r>
      <w:r>
        <w:rPr>
          <w:rFonts w:ascii="IRNazanin" w:hAnsi="IRNazanin" w:eastAsia="IRNazanin"/>
          <w:color w:val="111111"/>
          <w:sz w:val="28"/>
          <w:sz w:val="28"/>
          <w:szCs w:val="28"/>
          <w:rtl w:val="true"/>
          <w:lang w:bidi="fa-IR"/>
        </w:rPr>
        <w:t xml:space="preserve">، ویعجبه الدّباء </w:t>
      </w:r>
      <w:r>
        <w:rPr>
          <w:rStyle w:val="FootnoteAnchor"/>
          <w:rtl w:val="true"/>
        </w:rPr>
        <w:footnoteReference w:id="750"/>
      </w:r>
      <w:r>
        <w:rPr>
          <w:rFonts w:ascii="IRNazanin" w:hAnsi="IRNazanin" w:eastAsia="IRNazanin"/>
          <w:color w:val="111111"/>
          <w:sz w:val="28"/>
          <w:sz w:val="28"/>
          <w:szCs w:val="28"/>
          <w:rtl w:val="true"/>
          <w:lang w:bidi="fa-IR"/>
        </w:rPr>
        <w:t xml:space="preserve">ویلتقطه من الصحفة </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یأکل الدجاج ولحم الوحش والطیر والخبز والسمن والخلّ والهندباء والباذروج </w:t>
      </w:r>
      <w:r>
        <w:rPr>
          <w:rStyle w:val="FootnoteAnchor"/>
          <w:rtl w:val="true"/>
        </w:rPr>
        <w:footnoteReference w:id="752"/>
      </w:r>
      <w:r>
        <w:rPr>
          <w:rFonts w:ascii="IRNazanin" w:hAnsi="IRNazanin" w:eastAsia="IRNazanin"/>
          <w:color w:val="111111"/>
          <w:sz w:val="28"/>
          <w:sz w:val="28"/>
          <w:szCs w:val="28"/>
          <w:rtl w:val="true"/>
          <w:lang w:bidi="fa-IR"/>
        </w:rPr>
        <w:t xml:space="preserve">وبقلة الأنصار ویقال له الکرنب </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أکثر هذه المعانی کثیر من مشائخنا، وکذلک العامّة بطرق کثیرة ترکناها اختصاراً</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الشهید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یأکل القثّاء بالملح </w:t>
      </w:r>
      <w:r>
        <w:rPr>
          <w:rStyle w:val="FootnoteAnchor"/>
          <w:rtl w:val="true"/>
        </w:rPr>
        <w:footnoteReference w:id="754"/>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الغزالیّ فی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یأکل لحم الطیر الذی یصاد، وکان لا یتبعه ولا یصید، ویحبّ أن یُصاد له ویؤتی به فیأکله </w:t>
      </w:r>
      <w:r>
        <w:rPr>
          <w:rStyle w:val="FootnoteAnchor"/>
          <w:rtl w:val="true"/>
        </w:rPr>
        <w:footnoteReference w:id="755"/>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الحسین بن همدان الحصینیّ فی کتاب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عن آبائه عن أمیر المؤمنین علیهم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 الله علیه وآله یحبّ من اللحم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الذراع </w:t>
      </w:r>
      <w:r>
        <w:rPr>
          <w:rStyle w:val="FootnoteAnchor"/>
          <w:rtl w:val="true"/>
        </w:rPr>
        <w:footnoteReference w:id="75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الطبرسی، وغیره </w:t>
      </w:r>
      <w:r>
        <w:rPr>
          <w:rStyle w:val="FootnoteAnchor"/>
          <w:rtl w:val="true"/>
        </w:rPr>
        <w:footnoteReference w:id="757"/>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هشام بن سالم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اللَّه‌صلی الله علیه وآله یعجبه العسل </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أیضاً هو وغیره بطرق اُخر </w:t>
      </w:r>
      <w:r>
        <w:rPr>
          <w:rStyle w:val="FootnoteAnchor"/>
          <w:rtl w:val="true"/>
        </w:rPr>
        <w:footnoteReference w:id="759"/>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الرضاعلیه السلام وبین یدیه تمر برنی، وهو مجدٌّ بأکله، یأکله بشهوة،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اُدنُ فکل، فأکلت معه وأنا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أراک تأکل هذا التمر بشهوة؟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لاُحبّه،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رسول اللَّه صلی الله علیه وآله کان تمریّاً، وکان أمیر المؤمنین‌علیه السلام تمریّاً، وکان الحسن علیه السلام تمریّاً، وکان أبو عبداللَّه الحسین‌علیه السلام تمریّاً، وکان سیّد العابدین علیه السلام تمریّاً، وکان أبو جعفر علیه السلام تمریّاً، وکان أبو عبداللَّه‌علیه السلام تمریّاً، وکان أبی علیه السلام تمریّاً، وأنا تمریّ، وشیعتنا یحبّون التمر لأ نّهم خُلقوا من طینتنا، وأعداؤنا یا سلیمان یحبّون المسکر لأ نّهم خلقوا من مارج من نار </w:t>
      </w:r>
      <w:r>
        <w:rPr>
          <w:rStyle w:val="FootnoteAnchor"/>
          <w:rtl w:val="true"/>
        </w:rPr>
        <w:footnoteReference w:id="760"/>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الطوسی 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أبی اُسامة </w:t>
      </w:r>
      <w:r>
        <w:rPr>
          <w:rStyle w:val="FootnoteAnchor"/>
          <w:rtl w:val="true"/>
        </w:rPr>
        <w:footnoteReference w:id="761"/>
      </w:r>
      <w:r>
        <w:rPr>
          <w:rFonts w:ascii="IRNazanin" w:hAnsi="IRNazanin" w:eastAsia="IRNazanin"/>
          <w:color w:val="111111"/>
          <w:sz w:val="28"/>
          <w:sz w:val="28"/>
          <w:szCs w:val="28"/>
          <w:rtl w:val="true"/>
          <w:lang w:bidi="fa-IR"/>
        </w:rPr>
        <w:t>عن أبی عبداللَّه‌علیه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طعام رسول اللَّه صلی الله علیه وآله الشعیر إذا وجده، وحلواه التمر، ووقوده السعف </w:t>
      </w:r>
      <w:r>
        <w:rPr>
          <w:rStyle w:val="FootnoteAnchor"/>
          <w:rtl w:val="true"/>
        </w:rPr>
        <w:footnoteReference w:id="762"/>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عمر بن أبان الکلینیّ </w:t>
      </w:r>
      <w:r>
        <w:rPr>
          <w:rStyle w:val="FootnoteAnchor"/>
          <w:rtl w:val="true"/>
        </w:rPr>
        <w:footnoteReference w:id="7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وأبا عبداللَّه‌علیهما السلام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وجه الأرض ثمرة کانت أحبّ إلی رسول اللَّه صلی الله علیه وآله من الرمّان، وکان واللَّه إذا أکلها أحبّ أن لا یشرکه فیه أحد </w:t>
      </w:r>
      <w:r>
        <w:rPr>
          <w:rStyle w:val="FootnoteAnchor"/>
          <w:rtl w:val="true"/>
        </w:rPr>
        <w:footnoteReference w:id="76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وآله أ نّه کان لا یأکل الحارّ حتّی یبرد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یطعمنا ناراً، إنّ الطعام الحارّ غیر ذی برکة فأبردوه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إذا أکل سمّی، ویأکل بثلاث أصابع وممّا یلیه، ولا یتناول من بین یدی غیره، ویؤتی بالطعام فیشرع قبل القوم، ثمَّ یشرعون، وکان یأکل بأصابعه الثلاث، الابهام والّتی تلیها والوسطی، وربّما استعان بالرابعة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یأکل بکفّه کلّها، ولم یأکل بإصبعین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الأکل بإصبعین هو أکل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جاء أصحابه یوماً بفالوذج فأکل معهم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نجعل السمن والعسل فیأتی کما 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طعام طیّب، وکان یأکل خبز الشعیر غیر منخول، وما أکل خبز برّ قط، ولا شبع من خبز شعیر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أکل علی خوان </w:t>
      </w:r>
      <w:r>
        <w:rPr>
          <w:rStyle w:val="FootnoteAnchor"/>
          <w:rtl w:val="true"/>
        </w:rPr>
        <w:footnoteReference w:id="765"/>
      </w:r>
      <w:r>
        <w:rPr>
          <w:rFonts w:ascii="IRNazanin" w:hAnsi="IRNazanin" w:eastAsia="IRNazanin"/>
          <w:color w:val="111111"/>
          <w:sz w:val="28"/>
          <w:sz w:val="28"/>
          <w:szCs w:val="28"/>
          <w:rtl w:val="true"/>
          <w:lang w:bidi="fa-IR"/>
        </w:rPr>
        <w:t xml:space="preserve">حتّی مات، وکان یأکل البطیخ والعنب، ویأکل الرّطب ویطعم الشاة النوی، وکان لا یأکل الثوم ولا البصل ولا الکرّاث ولا العسل الذی فیه المغافیر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والمغافیر ما یبقی من الشجر فی بطون النحل فیلقیه فی العسل فیبقی له ریح فی الفم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ذمّ طعاماً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أعجبه أکله، وإذا کرهه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یحرمه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یلحس القصعة،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الصحفة أعظم الطعام برکة، وکان إذا فرغ لعق أصابعه الثلاث التی أکل بها، واحدة واحدة، وکان یغسل یده من الطعام حتّی ینقیها، وکان لا یأکل وحده </w:t>
      </w:r>
      <w:r>
        <w:rPr>
          <w:rStyle w:val="FootnoteAnchor"/>
          <w:rtl w:val="true"/>
        </w:rPr>
        <w:footnoteReference w:id="766"/>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یعقوب بن شعیب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أمیر المؤمنین علیه السلام فی الرحبة فی نفر من أصحابه إذ أهدی إلیه خوان فالوذج،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مدّوا أیدیکم، فمدّوا أیدیهم، ومدّیده، ثُمَّ قبضها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ذکرت أنّ رسول اللَّه صلی الله علیه وآله لم یأکله فکرهت أکله </w:t>
      </w:r>
      <w:r>
        <w:rPr>
          <w:rStyle w:val="FootnoteAnchor"/>
          <w:rtl w:val="true"/>
        </w:rPr>
        <w:footnoteReference w:id="767"/>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السکونیّ عن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اللَّه‌صلی الله</w:t>
      </w:r>
      <w:bookmarkStart w:id="78" w:name="pg549_4739"/>
    </w:p>
    <w:p>
      <w:pPr>
        <w:pStyle w:val="BookText"/>
        <w:rPr/>
      </w:pPr>
      <w:bookmarkEnd w:id="78"/>
      <w:r>
        <w:rPr>
          <w:rFonts w:ascii="IRNazanin" w:hAnsi="IRNazanin" w:eastAsia="IRNazanin"/>
          <w:color w:val="111111"/>
          <w:sz w:val="28"/>
          <w:sz w:val="28"/>
          <w:szCs w:val="28"/>
          <w:rtl w:val="true"/>
          <w:lang w:bidi="fa-IR"/>
        </w:rPr>
        <w:t>علیه وآله إذا أکل الدسم أقلّ شرب الماء،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لتقلّ شرب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أمری‌ء لطعامی </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قریباً منه فی الجعفریات </w:t>
      </w:r>
      <w:r>
        <w:rPr>
          <w:rStyle w:val="FootnoteAnchor"/>
          <w:rtl w:val="true"/>
        </w:rPr>
        <w:footnoteReference w:id="769"/>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طلحة بن زید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اللَّه‌صلی الله علیه وآله یعجبه أن یشرب فی القدح الشامیّ،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أنظف آنیتکم </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البرقیّ، وکذا الکلینیّ رحمه الله بطریق آخر </w:t>
      </w:r>
      <w:r>
        <w:rPr>
          <w:rStyle w:val="FootnoteAnchor"/>
          <w:rtl w:val="true"/>
        </w:rPr>
        <w:footnoteReference w:id="771"/>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یشرب فی أقداح القواریر التی یؤتی بها من الشام، ویشرب فی الأقداح التی تتخذ من الخشب والجلود والخزف </w:t>
      </w:r>
      <w:r>
        <w:rPr>
          <w:rStyle w:val="FootnoteAnchor"/>
          <w:rtl w:val="true"/>
        </w:rPr>
        <w:footnoteReference w:id="772"/>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أ نّه کان یشرب بکفّه، یصبّ الماء فیها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إناء أطیب من الید </w:t>
      </w:r>
      <w:r>
        <w:rPr>
          <w:rStyle w:val="FootnoteAnchor"/>
          <w:rtl w:val="true"/>
        </w:rPr>
        <w:footnoteReference w:id="773"/>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صلی الله علیه وآله یشرب من أفواه القرب والأداوی، ولا یختنثها </w:t>
      </w:r>
      <w:r>
        <w:rPr>
          <w:rStyle w:val="FootnoteAnchor"/>
          <w:rtl w:val="true"/>
        </w:rPr>
        <w:footnoteReference w:id="774"/>
      </w:r>
      <w:r>
        <w:rPr>
          <w:rFonts w:ascii="IRNazanin" w:hAnsi="IRNazanin" w:eastAsia="IRNazanin"/>
          <w:color w:val="111111"/>
          <w:sz w:val="28"/>
          <w:sz w:val="28"/>
          <w:szCs w:val="28"/>
          <w:rtl w:val="true"/>
          <w:lang w:bidi="fa-IR"/>
        </w:rPr>
        <w:t>اختناثاً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اختناثها ینتنها </w:t>
      </w:r>
      <w:r>
        <w:rPr>
          <w:rStyle w:val="FootnoteAnchor"/>
          <w:rtl w:val="true"/>
        </w:rPr>
        <w:footnoteReference w:id="775"/>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ابن طاووس فی کتاب المهج، نقلاً من کتاب زاد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أخذ ماء نیسان یتضمّن استعمال النبیّ صلی الله علیه وآله لذلک </w:t>
      </w:r>
      <w:r>
        <w:rPr>
          <w:rStyle w:val="FootnoteAnchor"/>
          <w:rtl w:val="true"/>
        </w:rPr>
        <w:footnoteReference w:id="776"/>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وآله یضحّی بکبشین أملحین أقرنین </w:t>
      </w:r>
      <w:r>
        <w:rPr>
          <w:rStyle w:val="FootnoteAnchor"/>
          <w:rtl w:val="true"/>
        </w:rPr>
        <w:footnoteReference w:id="777"/>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وآلهیذبح یوم الأضحی کبشین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عن نفسه، والآخر عمّن لم یجد من اُمّته </w:t>
      </w:r>
      <w:r>
        <w:rPr>
          <w:rStyle w:val="FootnoteAnchor"/>
          <w:rtl w:val="true"/>
        </w:rPr>
        <w:footnoteReference w:id="77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مرویّ بطرق کثیرة عن أهل البیت علیهم السلام</w:t>
      </w:r>
      <w:r>
        <w:rPr>
          <w:rFonts w:eastAsia="IRNazanin" w:cs="IRNazanin"/>
          <w:color w:val="111111"/>
          <w:sz w:val="28"/>
          <w:szCs w:val="28"/>
          <w:rtl w:val="true"/>
          <w:lang w:bidi="fa-IR"/>
        </w:rPr>
        <w:t>.</w:t>
      </w:r>
    </w:p>
    <w:p>
      <w:pPr>
        <w:pStyle w:val="Heading3"/>
        <w:numPr>
          <w:ilvl w:val="2"/>
          <w:numId w:val="1"/>
        </w:numPr>
        <w:rPr/>
      </w:pPr>
      <w:bookmarkStart w:id="79" w:name="__RefHeading___Toc4727164_211673320"/>
      <w:bookmarkStart w:id="80" w:name="_Toc30"/>
      <w:bookmarkEnd w:id="79"/>
      <w:r>
        <w:rPr>
          <w:rtl w:val="true"/>
        </w:rPr>
        <w:t>الملحقات فی الأطعمة والأشربة</w:t>
      </w:r>
      <w:bookmarkEnd w:id="8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مقدمة طبّ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قوم لا نأکل حتّی نجوع، وإذا أکلنا لا نشبع </w:t>
      </w:r>
      <w:r>
        <w:rPr>
          <w:rStyle w:val="FootnoteAnchor"/>
          <w:rtl w:val="true"/>
        </w:rPr>
        <w:footnoteReference w:id="77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مجموعة ورّام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یبیت طاویاً لیالی، ما له ولا لأهله عشاء، وکان غایة طعامه الشعیر </w:t>
      </w:r>
      <w:r>
        <w:rPr>
          <w:rStyle w:val="FootnoteAnchor"/>
          <w:rtl w:val="true"/>
        </w:rPr>
        <w:footnoteReference w:id="78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 محمَّداً صلی الله علیه وآله بالحقّ ما کان لنا منخل ولا أکل النبیّ صلی الله علیه وآله خبزاً منخولاً منذ بعثه اللَّه إلی أن قبض </w:t>
      </w:r>
      <w:r>
        <w:rPr>
          <w:rStyle w:val="FootnoteAnchor"/>
          <w:rtl w:val="true"/>
        </w:rPr>
        <w:footnoteReference w:id="78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أکل رسول اللَّه صلی الله علیه وآله علی خوان ولا فی سکرَّجة </w:t>
      </w:r>
      <w:r>
        <w:rPr>
          <w:rStyle w:val="FootnoteAnchor"/>
          <w:rtl w:val="true"/>
        </w:rPr>
        <w:footnoteReference w:id="782"/>
      </w:r>
      <w:r>
        <w:rPr>
          <w:rFonts w:ascii="IRNazanin" w:hAnsi="IRNazanin" w:eastAsia="IRNazanin"/>
          <w:color w:val="111111"/>
          <w:sz w:val="28"/>
          <w:sz w:val="28"/>
          <w:szCs w:val="28"/>
          <w:rtl w:val="true"/>
          <w:lang w:bidi="fa-IR"/>
        </w:rPr>
        <w:t>ولا من خبز مرقّق، فقیل 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ماذا کانوا یأکلون؟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السفرة </w:t>
      </w:r>
      <w:r>
        <w:rPr>
          <w:rStyle w:val="FootnoteAnchor"/>
          <w:rtl w:val="true"/>
        </w:rPr>
        <w:footnoteReference w:id="78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لم یمتلئ قطّ شبعاً </w:t>
      </w:r>
      <w:r>
        <w:rPr>
          <w:rStyle w:val="FootnoteAnchor"/>
          <w:rtl w:val="true"/>
        </w:rPr>
        <w:footnoteReference w:id="784"/>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مسلم فی حدیث عن أبی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لعلّک تری أنّ رسول اللَّه صلی الله علیه وآله رأته عین وهو یأکل متّکئاً منذ بعثه اللَّه إلی أن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لعلّک تری أ نّه شبع من خبز البرّ ثلاثة أیّام متوالیة منذ بعثه اللَّه إلی أن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علیه السلام ردّ علی 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شبع من خبز البرّ ثلاثة أیّام متوالیة إلی أن قبضه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وآله لم یجد، لقد کان یجیز الرجل الواحد بالمائة من الإبل، ولو أراد أن یأکل 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أتاه جبرئیل بمفاتیح خزائن الأرض ثلاث 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فخیّره من غیر أن ینقصه اللَّه ممّا أعدّ له یوم القیامة شیئاً، فیختار التواضع لربّه، وما سئل شیئاً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کان أعطی، وإن لم یکن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إن شاء اللَّه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تعالی </w:t>
      </w:r>
      <w:r>
        <w:rPr>
          <w:rStyle w:val="FootnoteAnchor"/>
          <w:rtl w:val="true"/>
        </w:rPr>
        <w:footnoteReference w:id="78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التمیمیّ عن الرضا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شبع النبیّ صلی الله علیه وآله من خبز برّ ثلاثة أیّام حتّی مضی لسبیله </w:t>
      </w:r>
      <w:r>
        <w:rPr>
          <w:rStyle w:val="FootnoteAnchor"/>
          <w:rtl w:val="true"/>
        </w:rPr>
        <w:footnoteReference w:id="786"/>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شبع رسول اللَّه صلی الله علیه وآله وأهله ثلاثة أیّام تباعاً من خبز حنطة حتّی فارق الدنیا </w:t>
      </w:r>
      <w:r>
        <w:rPr>
          <w:rStyle w:val="FootnoteAnchor"/>
          <w:rtl w:val="true"/>
        </w:rPr>
        <w:footnoteReference w:id="787"/>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شبع رسول اللَّه صلی الله علیه وآله ثلاثة أیّام متوالیة حتّی فارق الدنیا، ولو شاء لشبع، ولکنّه کان یؤثر علی نفسه </w:t>
      </w:r>
      <w:r>
        <w:rPr>
          <w:rStyle w:val="FootnoteAnchor"/>
          <w:rtl w:val="true"/>
        </w:rPr>
        <w:footnoteReference w:id="788"/>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یجتمع لرسول اللَّه صلی الله علیه وآله لونان فی لقمة فی فمه، إن کان لحماً لم یکن خبزاً، وإن کان خبزاً لم یکن لحماً </w:t>
      </w:r>
      <w:r>
        <w:rPr>
          <w:rStyle w:val="FootnoteAnchor"/>
          <w:rtl w:val="true"/>
        </w:rPr>
        <w:footnoteReference w:id="789"/>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عند رسول اللَّه صلی الله علیه وآله إدامان إلّا أکل أحدهما وتصدّق بالآخر </w:t>
      </w:r>
      <w:r>
        <w:rPr>
          <w:rStyle w:val="FootnoteAnchor"/>
          <w:rtl w:val="true"/>
        </w:rPr>
        <w:footnoteReference w:id="790"/>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جاءه صلی الله علیه وآله ابن خولی بإناء فیه عسل ولبن فأبی أن یشربه،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شربتان فی شربة، وإناءان فی إناء واحد، فأبی أن یشربه،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اُحرّمه ولکنّی أکره الفخر والحساب بفضول الدنیا غداً، واُحبّ التواضع، فإنَّ من تواضع للَّه رفعه اللَّه </w:t>
      </w:r>
      <w:r>
        <w:rPr>
          <w:rStyle w:val="FootnoteAnchor"/>
          <w:rtl w:val="true"/>
        </w:rPr>
        <w:footnoteReference w:id="791"/>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لوط بن یحیی عن أشیاخه وأسلافه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فی کیفیة شهادة علیّ علیه السلام إلی أن قال لابنته اُمّ کلثوم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اُرید أن اتّبع أخی وابن عمّی رسول اللَّه صلی الله علیه وآله ما قدّم إلیه أدامان فی طبق واحد إلی أن قبضه اللَّه </w:t>
      </w:r>
      <w:r>
        <w:rPr>
          <w:rStyle w:val="FootnoteAnchor"/>
          <w:rtl w:val="true"/>
        </w:rPr>
        <w:footnoteReference w:id="79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فی المناقب </w:t>
      </w:r>
      <w:r>
        <w:rPr>
          <w:rStyle w:val="FootnoteAnchor"/>
          <w:rtl w:val="true"/>
        </w:rPr>
        <w:footnoteReference w:id="793"/>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صلی الله علیه وآله لا یأکل وحده ما یمکنه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بشارة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وصیّة علیّ علیه السلام لکمیل ابن زیاد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لا تنقد طعامک، فإنَّ رسول اللَّه صلی الله علیه وآله لا ینقده </w:t>
      </w:r>
      <w:r>
        <w:rPr>
          <w:rStyle w:val="FootnoteAnchor"/>
          <w:rtl w:val="true"/>
        </w:rPr>
        <w:footnoteReference w:id="795"/>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أسباط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أباعبداللَّه علیه السلام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رسول اللَّه صلی الله علیه وآله یقوت عیاله قوتاً معروفاً؟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النفس إذا عرفت قوتها قنعت به ونبت علیه اللحم </w:t>
      </w:r>
      <w:r>
        <w:rPr>
          <w:rStyle w:val="FootnoteAnchor"/>
          <w:rtl w:val="true"/>
        </w:rPr>
        <w:footnoteReference w:id="796"/>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عمرو بن جمیع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یلطع القصعة </w:t>
      </w:r>
      <w:r>
        <w:rPr>
          <w:rStyle w:val="FootnoteAnchor"/>
          <w:rtl w:val="true"/>
        </w:rPr>
        <w:footnoteReference w:id="797"/>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رفعه إلی 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اثنتاعشرة خصلة ینبغی للرجل أن یتعلّمها علی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منها فریضة، وأربعة منها سنّة، وأربعة منها 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السنّة فالجلوس علی الرجل الیسری، والأکل بثلاث أصابع، والأکل ممّا یلیه </w:t>
      </w:r>
      <w:r>
        <w:rPr>
          <w:rStyle w:val="FootnoteAnchor"/>
          <w:rtl w:val="true"/>
        </w:rPr>
        <w:footnoteReference w:id="79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الصدوق فی الخصال والفقیه، والطبرسی فی المکارم، والسیّد فی الإقبال،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فالوضوء قبل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ولعق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799"/>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القاسم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سنّة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فی ذلک غسل الیدین قبل الطعام وبعده </w:t>
      </w:r>
      <w:r>
        <w:rPr>
          <w:rStyle w:val="FootnoteAnchor"/>
          <w:rtl w:val="true"/>
        </w:rPr>
        <w:footnoteReference w:id="80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الفضیل رفعه عنهم علیهم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النبیّ‌صلی الله علیه وآله إذا أکل لقّم من بین عینیه، وإذا شرب سقی من علی یمینه </w:t>
      </w:r>
      <w:r>
        <w:rPr>
          <w:rStyle w:val="FootnoteAnchor"/>
          <w:rtl w:val="true"/>
        </w:rPr>
        <w:footnoteReference w:id="801"/>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یشرب قائماً، وربّما یشرب راکباً وربّما قام فشرب من القربة أو الجرّة، وفی کلّ إناء یجده، وفی یدیه </w:t>
      </w:r>
      <w:r>
        <w:rPr>
          <w:rStyle w:val="FootnoteAnchor"/>
          <w:rtl w:val="true"/>
        </w:rPr>
        <w:footnoteReference w:id="802"/>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یشرب صلی الله علیه وآله فی ثلاثة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أنفاس، یحمد اللَّه فی أواخرها، ویسمّی فی أوائلها، ویقول فی آخر النفس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وفی الثانی یزید؛ ربّ العالمین، وفی الثالث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Style w:val="FootnoteAnchor"/>
          <w:rtl w:val="true"/>
        </w:rPr>
        <w:footnoteReference w:id="803"/>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الإرشاد للدیلمیّ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 إذا شرب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یجعله اُجاجاً بذنوبنا، وجعله عذباً فراتاً بنعمته </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الکلینیّ فی الکافی، والغزالیّ فی الإحیاء </w:t>
      </w:r>
      <w:r>
        <w:rPr>
          <w:rStyle w:val="FootnoteAnchor"/>
          <w:rtl w:val="true"/>
        </w:rPr>
        <w:footnoteReference w:id="805"/>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یحیی بن الحسین بن هارون الحسینیّ فی کتاب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إذا أکل بعض اللقمة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الحمد أطعمت وسقیت وأرویت، فلک الحمد غیر مکفور ولا مودّع ولا مستغنی عنک </w:t>
      </w:r>
      <w:r>
        <w:rPr>
          <w:rStyle w:val="FootnoteAnchor"/>
          <w:rtl w:val="true"/>
        </w:rPr>
        <w:footnoteReference w:id="806"/>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الادام الخلّ، اللّهمَّ بارک لنا فی الخلّ فإنّه أدام الأنبیاء قبلی </w:t>
      </w:r>
      <w:r>
        <w:rPr>
          <w:rStyle w:val="FootnoteAnchor"/>
          <w:rtl w:val="true"/>
        </w:rPr>
        <w:footnoteReference w:id="807"/>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أحبّ الأصباغ إلی رسول‌اللَّه صلی الله علیه وآله الخلّ والزیت،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طعام الأنبیاء علیهم السلام </w:t>
      </w:r>
      <w:r>
        <w:rPr>
          <w:rStyle w:val="FootnoteAnchor"/>
          <w:rtl w:val="true"/>
        </w:rPr>
        <w:footnoteReference w:id="808"/>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الرضا علیه السلام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النبیّ‌صلی الله علیه وآله لا یأکل الکلیتین، من غیر أن یحرّمهما،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لقربهما من البول </w:t>
      </w:r>
      <w:r>
        <w:rPr>
          <w:rStyle w:val="FootnoteAnchor"/>
          <w:rtl w:val="true"/>
        </w:rPr>
        <w:footnoteReference w:id="809"/>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عبدالرحمان بن الحجّاج فی حدیث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اُهدی إلیه قصعة اُرز من ناحیة الأنصار، فدعا سلمان والمقداد وأباذر رضی اللَّه عنهم، فجعلوا یعذرون فی الأکل،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صنعتم شیئاً، أشدّکم حبّاً لنا أحسنکم أکلاً عندنا </w:t>
      </w:r>
      <w:r>
        <w:rPr>
          <w:rStyle w:val="FootnoteAnchor"/>
          <w:rtl w:val="true"/>
        </w:rPr>
        <w:footnoteReference w:id="81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إبراهیم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مؤمناً دعانی إلی طعام ذراع شاة لأجبته، وکان ذلک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مشرکاً أو منافقاً دعانی إلی طعام جزور ما أجبته وکان ذلک من الدین، أبی اللَّه عزَّوجلَّ لی زبد المشرکین والمنافقین وطعامهم </w:t>
      </w:r>
      <w:r>
        <w:rPr>
          <w:rStyle w:val="FootnoteAnchor"/>
          <w:rtl w:val="true"/>
        </w:rPr>
        <w:footnoteReference w:id="811"/>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 عن العلّامة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صلی الله علیه وآله لا یأکل الثوم والبصل والکرّاث </w:t>
      </w:r>
      <w:r>
        <w:rPr>
          <w:rStyle w:val="FootnoteAnchor"/>
        </w:rPr>
        <w:footnoteReference w:id="812"/>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النوفلیّ بإسناده،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اخلعوا نعالکم عند الطعام فإنّه سنّة جمیلة وأروح للقدمین </w:t>
      </w:r>
      <w:r>
        <w:rPr>
          <w:rStyle w:val="FootnoteAnchor"/>
          <w:rtl w:val="true"/>
        </w:rPr>
        <w:footnoteReference w:id="813"/>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القدّاح عن أبی عبداللَّه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النبیّ صلی الله علیه وآله یحبّ الذراع والکتف، ویکره الورک لقربها من المبال </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البرقیّ فی المحاسن، والصدوق فی العلل </w:t>
      </w:r>
      <w:r>
        <w:rPr>
          <w:rStyle w:val="FootnoteAnchor"/>
          <w:rtl w:val="true"/>
        </w:rPr>
        <w:footnoteReference w:id="815"/>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عاب رسول اللَّه صلی الله علیه وآله طعاماً قطّ، إن اشتهاه أکله وإلّا ترکه </w:t>
      </w:r>
      <w:r>
        <w:rPr>
          <w:rStyle w:val="FootnoteAnchor"/>
          <w:rtl w:val="true"/>
        </w:rPr>
        <w:footnoteReference w:id="816"/>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رسول اللَّه صلی الله علیه وآله ینفخ فی طعام ولا یتنفّس فی الإناء </w:t>
      </w:r>
      <w:r>
        <w:rPr>
          <w:rStyle w:val="FootnoteAnchor"/>
          <w:rtl w:val="true"/>
        </w:rPr>
        <w:footnoteReference w:id="817"/>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 والبقل علی السفرة من السنّة </w:t>
      </w:r>
      <w:r>
        <w:rPr>
          <w:rStyle w:val="FootnoteAnchor"/>
          <w:rtl w:val="true"/>
        </w:rPr>
        <w:footnoteReference w:id="818"/>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القدّاح عن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صلی الله علیه وآله بخبیص </w:t>
      </w:r>
      <w:r>
        <w:rPr>
          <w:rStyle w:val="FootnoteAnchor"/>
          <w:rtl w:val="true"/>
        </w:rPr>
        <w:footnoteReference w:id="819"/>
      </w:r>
      <w:r>
        <w:rPr>
          <w:rFonts w:ascii="IRNazanin" w:hAnsi="IRNazanin" w:eastAsia="IRNazanin"/>
          <w:color w:val="111111"/>
          <w:sz w:val="28"/>
          <w:sz w:val="28"/>
          <w:szCs w:val="28"/>
          <w:rtl w:val="true"/>
          <w:lang w:bidi="fa-IR"/>
        </w:rPr>
        <w:t>فأبی أن یأکله،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أتحرّمه؟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ولکنّی أکره أن تتوق إلیه نفسی، ثُمّ تلا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أذهبتهم طیّباتکم فی حیاتکم الدنیا </w:t>
      </w:r>
      <w:r>
        <w:rPr>
          <w:rStyle w:val="FootnoteAnchor"/>
          <w:rtl w:val="true"/>
        </w:rPr>
        <w:footnoteReference w:id="820"/>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صلی الله علیه وآله یصغی الإناء للهرَّة </w:t>
      </w:r>
      <w:r>
        <w:rPr>
          <w:rStyle w:val="FootnoteAnchor"/>
          <w:rtl w:val="true"/>
        </w:rPr>
        <w:footnoteReference w:id="821"/>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أ نّه کان یأکل بالخمس الأصابع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کان یأکل رسول اللَّه صلی الله علیه وآله لیس کما یأکل الجبّارون </w:t>
      </w:r>
      <w:r>
        <w:rPr>
          <w:rStyle w:val="FootnoteAnchor"/>
          <w:rtl w:val="true"/>
        </w:rPr>
        <w:footnoteReference w:id="822"/>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أ</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ننقع لرسول اللَّه صلی الله علیه وآله زبیباً أو تمراً فی مطهرة فی الماء لنحلیه له، فإذا کان الیوم والیومان شربه، فإذا تغیّر أمر به فهُرِیقَ </w:t>
      </w:r>
      <w:r>
        <w:rPr>
          <w:rStyle w:val="FootnoteAnchor"/>
          <w:rtl w:val="true"/>
        </w:rPr>
        <w:footnoteReference w:id="823"/>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کان إذا أکل استوفز علی إحدی رجلیه واطمأنّ بالاُخری </w:t>
      </w:r>
      <w:r>
        <w:rPr>
          <w:rStyle w:val="FootnoteAnchor"/>
          <w:rtl w:val="true"/>
        </w:rPr>
        <w:footnoteReference w:id="824"/>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النبیّ صلی الله علیه وآله إذا أکل أو شرب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أطعم وسقی وسوغه وجعل له مخرجاً </w:t>
      </w:r>
      <w:r>
        <w:rPr>
          <w:rStyle w:val="FootnoteAnchor"/>
          <w:rtl w:val="true"/>
        </w:rPr>
        <w:footnoteReference w:id="825"/>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غزوة الخندق بعد ذکر قتل نوفل بن عبدالعزّی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المشرکون إلی رسول اللَّه صلی الله علیه وآله یشترون جیفته بعشرة آلاف، 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لکم لأ نّا لا نأکل ثمن الموتی </w:t>
      </w:r>
      <w:r>
        <w:rPr>
          <w:rStyle w:val="FootnoteAnchor"/>
          <w:rtl w:val="true"/>
        </w:rPr>
        <w:footnoteReference w:id="826"/>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النبیّ‌صلی الله علیه وآله سفرجلاً فضرب بیده علی سفرجلة فقطعها، وکان صلی الله علیه وآله یحبّه حبّاً شدیداً، فأکل وأطعم من بحضرته من أصحابه، ثُمَّ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بالسفرجل فإنّه یجلو القلب ویذهب بطخاء الصدر </w:t>
      </w:r>
      <w:r>
        <w:rPr>
          <w:rStyle w:val="FootnoteAnchor"/>
          <w:rtl w:val="true"/>
        </w:rPr>
        <w:footnoteReference w:id="827"/>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الرضا علیه السلام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جعل البرکة فی العسل، وفیه شفاء من الأوجاع، وقد بارک علیه سبعون نبیّاً </w:t>
      </w:r>
      <w:r>
        <w:rPr>
          <w:rStyle w:val="FootnoteAnchor"/>
          <w:rtl w:val="true"/>
        </w:rPr>
        <w:footnoteReference w:id="828"/>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الرضا عن علیّ بن أبی‌طالب‌علیهما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بالعدس فإنه مبارک مقدّس، یرقّق القلب ویکثر الدمعة وقد بارک فیه سبعون نبیّاً آخرهم عیسی بن مریم علیه السلام </w:t>
      </w:r>
      <w:r>
        <w:rPr>
          <w:rStyle w:val="FootnoteAnchor"/>
          <w:rtl w:val="true"/>
        </w:rPr>
        <w:footnoteReference w:id="829"/>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کان إذا أراد</w:t>
      </w:r>
      <w:bookmarkStart w:id="81" w:name="pg549_4746"/>
    </w:p>
    <w:p>
      <w:pPr>
        <w:pStyle w:val="BookText"/>
        <w:rPr/>
      </w:pPr>
      <w:bookmarkEnd w:id="81"/>
      <w:r>
        <w:rPr>
          <w:rFonts w:ascii="Amiri" w:hAnsi="Amiri" w:eastAsia="Amiri" w:cs="Amiri"/>
          <w:color w:val="111111"/>
          <w:sz w:val="28"/>
          <w:sz w:val="28"/>
          <w:szCs w:val="28"/>
          <w:rtl w:val="true"/>
          <w:lang w:bidi="ar-SA"/>
        </w:rPr>
        <w:t xml:space="preserve">أن یأکل دجاجة أمر بها فربطت أیّاماً ثُمَّ یأکلها بعد ذلک </w:t>
      </w:r>
      <w:r>
        <w:rPr>
          <w:rStyle w:val="FootnoteAnchor"/>
          <w:rtl w:val="true"/>
        </w:rPr>
        <w:footnoteReference w:id="830"/>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أدیم بیّاع الهرویّ عن الصادق علیه السلام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صلی الله علیه وآله لحمیّاً یحبّ اللحم </w:t>
      </w:r>
      <w:r>
        <w:rPr>
          <w:rStyle w:val="FootnoteAnchor"/>
          <w:rtl w:val="true"/>
        </w:rPr>
        <w:footnoteReference w:id="831"/>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علیّ 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 یردّ الطیب والحلواء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4727166_211673320"/>
      <w:bookmarkStart w:id="83" w:name="_Toc31"/>
      <w:bookmarkEnd w:id="82"/>
      <w:r>
        <w:rPr>
          <w:rtl w:val="true"/>
        </w:rPr>
        <w:t>باب ما نورده من سننه فی الخلوة و لواحقها</w:t>
      </w:r>
      <w:bookmarkEnd w:id="83"/>
    </w:p>
    <w:p>
      <w:pPr>
        <w:pStyle w:val="Heading3"/>
        <w:numPr>
          <w:ilvl w:val="2"/>
          <w:numId w:val="1"/>
        </w:numPr>
        <w:rPr/>
      </w:pPr>
      <w:bookmarkStart w:id="84" w:name="__RefHeading___Toc4727168_211673320"/>
      <w:bookmarkStart w:id="85" w:name="_Toc32"/>
      <w:bookmarkEnd w:id="84"/>
      <w:r>
        <w:rPr>
          <w:rtl w:val="true"/>
        </w:rPr>
        <w:t>اشاره</w:t>
      </w:r>
      <w:bookmarkEnd w:id="8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الشهید الثانی فی شرح النفلیة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أ نَّه لم یر علی بول ولا غائط </w:t>
      </w:r>
      <w:r>
        <w:rPr>
          <w:rStyle w:val="FootnoteAnchor"/>
          <w:rtl w:val="true"/>
        </w:rPr>
        <w:footnoteReference w:id="83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آبائه عن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کان إذا أراد أن یتنخّع </w:t>
      </w:r>
      <w:r>
        <w:rPr>
          <w:rStyle w:val="FootnoteAnchor"/>
          <w:rtl w:val="true"/>
        </w:rPr>
        <w:footnoteReference w:id="834"/>
      </w:r>
      <w:r>
        <w:rPr>
          <w:rFonts w:ascii="IRNazanin" w:hAnsi="IRNazanin" w:eastAsia="IRNazanin"/>
          <w:color w:val="111111"/>
          <w:sz w:val="28"/>
          <w:sz w:val="28"/>
          <w:szCs w:val="28"/>
          <w:rtl w:val="true"/>
          <w:lang w:bidi="fa-IR"/>
        </w:rPr>
        <w:t>غطّی رأسه ثمَّ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أراد أن یبزق فعل مثل ذلک، وکان إذا أراد الکنیف غطّی رأسه </w:t>
      </w:r>
      <w:r>
        <w:rPr>
          <w:rStyle w:val="FootnoteAnchor"/>
          <w:rtl w:val="true"/>
        </w:rPr>
        <w:footnoteReference w:id="83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الشیخ فی المجالس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أبی‌ذر عن رسول اللَّه‌صلی الله علیه وآله فی وصیّته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أباذر استح من اللَّه، فإنّی والذی نفسی بیده لأظلّ حین أذهب إلی الغائط متقنّعاً بثوبی، استحیی من الملکین اللذین معی </w:t>
      </w:r>
      <w:r>
        <w:rPr>
          <w:rStyle w:val="FootnoteAnchor"/>
          <w:rtl w:val="true"/>
        </w:rPr>
        <w:footnoteReference w:id="836"/>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المفید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تغطیة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مکشوفاً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سنن النبیّ‌صلی الله علیه وآله </w:t>
      </w:r>
      <w:r>
        <w:rPr>
          <w:rStyle w:val="FootnoteAnchor"/>
          <w:rtl w:val="true"/>
        </w:rPr>
        <w:footnoteReference w:id="83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آبائه عن علیّ‌علیهم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کان إذا بال نتر ذکره ثلاث مرّات </w:t>
      </w:r>
      <w:r>
        <w:rPr>
          <w:rStyle w:val="FootnoteAnchor"/>
          <w:rtl w:val="true"/>
        </w:rPr>
        <w:footnoteReference w:id="838"/>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الحسین بن خالد عن أبی الحسن الثانی‌علیه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روینا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کان یستنجی وخاتمه فی إصبعه، وکذلک کان یفعل أمیر المؤمنین علیه السلام وکان نقش</w:t>
      </w:r>
      <w:bookmarkStart w:id="86" w:name="pg549_4747"/>
    </w:p>
    <w:p>
      <w:pPr>
        <w:pStyle w:val="BookText"/>
        <w:rPr/>
      </w:pPr>
      <w:bookmarkEnd w:id="86"/>
      <w:r>
        <w:rPr>
          <w:rFonts w:ascii="IRNazanin" w:hAnsi="IRNazanin" w:eastAsia="IRNazanin"/>
          <w:color w:val="111111"/>
          <w:sz w:val="28"/>
          <w:sz w:val="28"/>
          <w:szCs w:val="28"/>
          <w:rtl w:val="true"/>
          <w:lang w:bidi="fa-IR"/>
        </w:rPr>
        <w:t xml:space="preserve">خاتم رسول اللَّه‌صلی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لنا أن نفعل؟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اُولئک کانوا یتختّمون فی الید الیمنی، وإنکم أنتم تتختّمون فی الیسری </w:t>
      </w:r>
      <w:r>
        <w:rPr>
          <w:rStyle w:val="FootnoteAnchor"/>
          <w:rtl w:val="true"/>
        </w:rPr>
        <w:footnoteReference w:id="83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فی المکارم نقلاً عن کتاب اللباس للعیّاشیّ عن الحسین بن سعید عن أبی عبداللَّه علیه السلام وکذلک فی الجعفریات </w:t>
      </w:r>
      <w:r>
        <w:rPr>
          <w:rStyle w:val="FootnoteAnchor"/>
          <w:rtl w:val="true"/>
        </w:rPr>
        <w:footnoteReference w:id="84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الحسین بن مصعب عن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فی البراء بن معرور الأنصاریّ ثلاث من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أولاهنّ فانَّ الناس کانوا یستنجون بالأحجار، فأکل البراء بن معرور الدباء، فَلانَ بطنه، فاستنجی بالماء، فأنزل اللَّه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ویُحبّ المتطهّرین</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فجرت السنّة فی الاستنجاء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حضرته الوفاة کان غائباً عن المدینة فأمر أن یحوَّل وجهه إلی رسول اللَّه صلی الله علیه وآله وأوصی بالثلث من ماله، فنزل الکتاب بالقبلة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وجرت السنّة بالثلث </w:t>
      </w:r>
      <w:r>
        <w:rPr>
          <w:rStyle w:val="FootnoteAnchor"/>
          <w:rtl w:val="true"/>
        </w:rPr>
        <w:footnoteReference w:id="842"/>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مسکان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أشدَّ النّاس توقّیاً عن البول، کان إذا أراد البول یعمد إلی مکان مرتفع من الأرض، أو إلی مکان من الأمکنة یکون فیه التراب الکثیر، کراهیة أن ینضح علیه البول </w:t>
      </w:r>
      <w:r>
        <w:rPr>
          <w:rStyle w:val="FootnoteAnchor"/>
          <w:rtl w:val="true"/>
        </w:rPr>
        <w:footnoteReference w:id="843"/>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أتّخذ ثوباً للغائط؟ رأیت الذباب یقعن علی الشی‌ء الرقیق ثمَّ یقعن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لرسول اللَّه ولا لأصحابه إلّا ثوباً ثوباً، فرفضه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4727170_211673320"/>
      <w:bookmarkStart w:id="88" w:name="_Toc33"/>
      <w:bookmarkEnd w:id="87"/>
      <w:r>
        <w:rPr>
          <w:rtl w:val="true"/>
        </w:rPr>
        <w:t>الملحقات فی الخلوة و لواحقها</w:t>
      </w:r>
      <w:bookmarkEnd w:id="8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فی دخول الخلاء أن یدخل الرجل رجله الیسری قبل الیمنی، ویغطّی رأسه، ویذکر اللَّه عزَّوجلَّ </w:t>
      </w:r>
      <w:r>
        <w:rPr>
          <w:rStyle w:val="FootnoteAnchor"/>
          <w:rtl w:val="true"/>
        </w:rPr>
        <w:footnoteReference w:id="84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bookmarkStart w:id="89" w:name="pg549_4748"/>
    </w:p>
    <w:p>
      <w:pPr>
        <w:pStyle w:val="BookText"/>
        <w:rPr/>
      </w:pPr>
      <w:bookmarkEnd w:id="89"/>
      <w:r>
        <w:rPr>
          <w:rFonts w:ascii="IRNazanin" w:hAnsi="IRNazanin" w:eastAsia="IRNazanin"/>
          <w:color w:val="111111"/>
          <w:sz w:val="28"/>
          <w:sz w:val="28"/>
          <w:szCs w:val="28"/>
          <w:rtl w:val="true"/>
          <w:lang w:bidi="fa-IR"/>
        </w:rPr>
        <w:t>بإسناده عن أبی اُسامة فی حدیث عن أبی عبداللَّه‌علیه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رجل من المغیریة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السنّة فی دخول الخلاء؟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اللَّه، وتتعوَّذ باللَّه من الشیطان الرجیم، وإذا فرغت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ما أخرج منّی من الأذی فی یُسر وعافیة </w:t>
      </w:r>
      <w:r>
        <w:rPr>
          <w:rStyle w:val="FootnoteAnchor"/>
          <w:rtl w:val="true"/>
        </w:rPr>
        <w:footnoteReference w:id="84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البرقیّ فی المحاسن، والصدوق فی العلل </w:t>
      </w:r>
      <w:r>
        <w:rPr>
          <w:rStyle w:val="FootnoteAnchor"/>
          <w:rtl w:val="true"/>
        </w:rPr>
        <w:footnoteReference w:id="84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بطهور، ویجزیک من الاستنجاء ثلاثة أحجار، وبذلک جرت السنّة من رسول اللَّه‌صلی الله علیه وآله وأمّا البول فإنّه لابدّ من غسله </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فی الاستبصار </w:t>
      </w:r>
      <w:r>
        <w:rPr>
          <w:rStyle w:val="FootnoteAnchor"/>
          <w:rtl w:val="true"/>
        </w:rPr>
        <w:footnoteReference w:id="84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بعض أصحابنا رفعه إلی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السنّة فی الاستنجاء بثلاثة أحجار أبکار، ویتبع بالماء </w:t>
      </w:r>
      <w:r>
        <w:rPr>
          <w:rStyle w:val="FootnoteAnchor"/>
          <w:rtl w:val="true"/>
        </w:rPr>
        <w:footnoteReference w:id="85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فی الاستنجاء بالماء، هو أن یبدأ بالفرج، ثمَّ ینزل إلی الشرج، ولا یجمعا معاً </w:t>
      </w:r>
      <w:r>
        <w:rPr>
          <w:rStyle w:val="FootnoteAnchor"/>
          <w:rtl w:val="true"/>
        </w:rPr>
        <w:footnoteReference w:id="851"/>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انة صلی الله علیه وآله إذا أراد قضاء حاجته فی السفر أبعد ما شاء واستتر </w:t>
      </w:r>
      <w:r>
        <w:rPr>
          <w:rStyle w:val="FootnoteAnchor"/>
          <w:rtl w:val="true"/>
        </w:rPr>
        <w:footnoteReference w:id="852"/>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إذا دخل الخلاء تقنّع وغطّی رأسه ولم یره أحد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4727172_211673320"/>
      <w:bookmarkStart w:id="91" w:name="_Toc34"/>
      <w:bookmarkEnd w:id="90"/>
      <w:r>
        <w:rPr>
          <w:rtl w:val="true"/>
        </w:rPr>
        <w:t>باب ما نورده من سننه فی الأموات و ما یتعلق بها</w:t>
      </w:r>
      <w:bookmarkEnd w:id="91"/>
    </w:p>
    <w:p>
      <w:pPr>
        <w:pStyle w:val="Heading3"/>
        <w:numPr>
          <w:ilvl w:val="2"/>
          <w:numId w:val="1"/>
        </w:numPr>
        <w:rPr/>
      </w:pPr>
      <w:bookmarkStart w:id="92" w:name="__RefHeading___Toc4727174_211673320"/>
      <w:bookmarkStart w:id="93" w:name="_Toc35"/>
      <w:bookmarkEnd w:id="92"/>
      <w:r>
        <w:rPr>
          <w:rtl w:val="true"/>
        </w:rPr>
        <w:t>اشاره</w:t>
      </w:r>
      <w:bookmarkEnd w:id="9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رأی من جسمه بثرة عاذ باللَّه واستکان له وجأر إلیه </w:t>
      </w:r>
      <w:r>
        <w:rPr>
          <w:rStyle w:val="FootnoteAnchor"/>
          <w:rtl w:val="true"/>
        </w:rPr>
        <w:footnoteReference w:id="854"/>
      </w:r>
      <w:r>
        <w:rPr>
          <w:rFonts w:ascii="Amiri" w:hAnsi="Amiri" w:eastAsia="Amiri" w:cs="Amiri"/>
          <w:color w:val="111111"/>
          <w:sz w:val="28"/>
          <w:sz w:val="28"/>
          <w:szCs w:val="28"/>
          <w:rtl w:val="true"/>
          <w:lang w:bidi="ar-SA"/>
        </w:rPr>
        <w:t>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هو ببأس،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أن یعظّم صغیراً عظّم، وإذا أراد أن یصغّر عظیماً صغّر </w:t>
      </w:r>
      <w:r>
        <w:rPr>
          <w:rStyle w:val="FootnoteAnchor"/>
          <w:rtl w:val="true"/>
        </w:rPr>
        <w:footnoteReference w:id="85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أ نّه وضع یده علی رسول اللَّه‌صلی الله علیه وآله وعلیه حمّی، فوجدها من فوق</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اللحاف،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أشدّها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کذلک یشتدّ علینا البلاء ویضعّف علینا الأجر </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عدّة أحادیث أنه صلی الله علیه وآله کان یعود المرضی </w:t>
      </w:r>
      <w:r>
        <w:rPr>
          <w:rStyle w:val="FootnoteAnchor"/>
          <w:rtl w:val="true"/>
        </w:rPr>
        <w:footnoteReference w:id="85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أن یحمل السریر من جوانبه الأربع، وما کان بعد ذلک من حمل فهو تطوّع </w:t>
      </w:r>
      <w:r>
        <w:rPr>
          <w:rStyle w:val="FootnoteAnchor"/>
          <w:rtl w:val="true"/>
        </w:rPr>
        <w:footnoteReference w:id="85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الفضل بن یونس عن موسی بن جعفر علیهما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تربیع الجنازة التی جرت به السنّة أن تبدأ بالید الیمنی، ثُمَّ بالرجل الیمنی، ثُمَّ بالرجل الیسری، ثُمَّ بالید الیسری، حتّی تدور حولها </w:t>
      </w:r>
      <w:r>
        <w:rPr>
          <w:rStyle w:val="FootnoteAnchor"/>
          <w:rtl w:val="true"/>
        </w:rPr>
        <w:footnoteReference w:id="85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عبداللَّه بن جعفر فی 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ظریف عن الحسین بن علوان عن جعفر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بن علیّ علیهما السلام کان جالساً ومعه أصحاب له، فمرّ بجنازة، فقام بعض القوم ولم یقم الحسن علیه السلام فلمّا مضوا بها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قمت عافاک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رسول اللَّه صلی الله علیه وآله یقوم للجنازة إذا مرّوا بها،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قام رسول اللَّه صلی الله علیه وآله مرَّة واحدة، وذلک أ نّه مرّ بجنازة یهودیّ، وقد کان المکان ضیّقاً، فقام رسول اللَّه صلی الله علیه وآله وکره أن تعلو رأسه </w:t>
      </w:r>
      <w:r>
        <w:rPr>
          <w:rStyle w:val="FootnoteAnchor"/>
          <w:rtl w:val="true"/>
        </w:rPr>
        <w:footnoteReference w:id="860"/>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القطب فی دعواته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وآله إذا تبع جنازة غلبته کآبة، وأکثر حدیث النفس، وأقلّ الکلام </w:t>
      </w:r>
      <w:r>
        <w:rPr>
          <w:rStyle w:val="FootnoteAnchor"/>
          <w:rtl w:val="true"/>
        </w:rPr>
        <w:footnoteReference w:id="861"/>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آبائه عن علیّ‌علیهم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کان یحثو ثلاث حثیات من تراب علی القبر </w:t>
      </w:r>
      <w:r>
        <w:rPr>
          <w:rStyle w:val="FootnoteAnchor"/>
          <w:rtl w:val="true"/>
        </w:rPr>
        <w:footnoteReference w:id="862"/>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bookmarkStart w:id="94" w:name="pg549_4750"/>
    </w:p>
    <w:p>
      <w:pPr>
        <w:pStyle w:val="BookText"/>
        <w:rPr/>
      </w:pPr>
      <w:bookmarkEnd w:id="94"/>
      <w:r>
        <w:rPr>
          <w:rFonts w:ascii="IRNazanin" w:hAnsi="IRNazanin" w:eastAsia="IRNazanin"/>
          <w:color w:val="111111"/>
          <w:sz w:val="28"/>
          <w:sz w:val="28"/>
          <w:szCs w:val="28"/>
          <w:rtl w:val="true"/>
          <w:lang w:bidi="fa-IR"/>
        </w:rPr>
        <w:t>مسنداً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رسول‌اللَّه صلی الله علیه وآله یصنع بمن مات من بنی هاشم خاصّة شیئاً لا یصنعه بأحد من المسلمین کان إذا صلّی بالهاشمی ونضح قبره بالماء وضع رسول اللَّه صلی الله علیه وآله کفّه علی القبر حتّی تری أصابعه فی الطین، فکان الغریب یقدم أو المسافر من أهل المدینة فیری القبر الجدید علی أثر کفّ رسول اللَّه صلی الله علیه وآله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من آل محمَّدصلی الله علیه وآله؟</w:t>
      </w:r>
      <w:r>
        <w:rPr>
          <w:rFonts w:eastAsia="IRNazanin" w:cs="IRNazanin"/>
          <w:color w:val="111111"/>
          <w:sz w:val="28"/>
          <w:szCs w:val="28"/>
          <w:rtl w:val="true"/>
          <w:lang w:bidi="fa-IR"/>
        </w:rPr>
        <w:t xml:space="preserve">! </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الشیخ أیضاً </w:t>
      </w:r>
      <w:r>
        <w:rPr>
          <w:rStyle w:val="FootnoteAnchor"/>
          <w:rtl w:val="true"/>
        </w:rPr>
        <w:footnoteReference w:id="864"/>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عبدالرحمان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وضع الرجل یده علی القبر ما هو ولِمَ 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صنعه رسول اللَّه صلی الله علیه وآله علی ابنه بعد النضح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کیف أضع یدی علی قبور المسلمین؟ فأشار بیده إلیّ فی الأرض ثُمَّ رفعها وهو مقابل القبلة </w:t>
      </w:r>
      <w:r>
        <w:rPr>
          <w:rStyle w:val="FootnoteAnchor"/>
          <w:rtl w:val="true"/>
        </w:rPr>
        <w:footnoteReference w:id="865"/>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الشهید الثانی فی 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إذا عزّی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آجرکم اللَّه ورحمکم، وإذا هنّأ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لکم وبارک اللَّه علیکم </w:t>
      </w:r>
      <w:r>
        <w:rPr>
          <w:rStyle w:val="FootnoteAnchor"/>
          <w:rtl w:val="true"/>
        </w:rPr>
        <w:footnoteReference w:id="86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القطب فی دعواته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زین العابدین‌علیه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مااُصیب أمیر المؤمنین‌علیه السلام بمصیبة إلّا صلّی فی ذلک الیوم ألف رکعة، وتصدّق علی ستّین مسکیناً، وصام ثلاثة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اُصبتم بمصیبة فافعلوا بمثل ما أفعل، فإنّی رأیت رسول اللَّه‌صلی الله علیه وآله هکذا یفعل، فاتّبعوا أثر نبیّکم ولا تخالفوا، فیخالف اللَّه بکم، 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صَبَرَ وَغَفَرَ إنَّ ذلک لَمِن عَزم الاُمور</w:t>
      </w:r>
      <w:r>
        <w:rPr>
          <w:rFonts w:eastAsia="Amiri" w:cs="Amiri" w:ascii="Amiri" w:hAnsi="Amiri"/>
          <w:color w:val="111111"/>
          <w:sz w:val="28"/>
          <w:szCs w:val="28"/>
          <w:rtl w:val="true"/>
          <w:lang w:bidi="ar-SA"/>
        </w:rPr>
        <w:t xml:space="preserve">» </w:t>
      </w:r>
      <w:r>
        <w:rPr>
          <w:rStyle w:val="FootnoteAnchor"/>
          <w:rtl w:val="true"/>
        </w:rPr>
        <w:footnoteReference w:id="867"/>
      </w:r>
      <w:r>
        <w:rPr>
          <w:rFonts w:ascii="IRNazanin" w:hAnsi="IRNazanin" w:eastAsia="IRNazanin"/>
          <w:color w:val="111111"/>
          <w:sz w:val="28"/>
          <w:sz w:val="28"/>
          <w:szCs w:val="28"/>
          <w:rtl w:val="true"/>
          <w:lang w:bidi="fa-IR"/>
        </w:rPr>
        <w:t>قال زین العابدین‌علیه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زلت أعمل بعمل أمیر المؤمنین علیه السلام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4727176_211673320"/>
      <w:bookmarkStart w:id="96" w:name="_Toc36"/>
      <w:bookmarkEnd w:id="95"/>
      <w:r>
        <w:rPr>
          <w:rtl w:val="true"/>
        </w:rPr>
        <w:t>الملحقات فی الأموات و ما یتعلق بها</w:t>
      </w:r>
      <w:bookmarkEnd w:id="9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یعود المریض ویتبع الجنازة </w:t>
      </w:r>
      <w:r>
        <w:rPr>
          <w:rStyle w:val="FootnoteAnchor"/>
          <w:rtl w:val="true"/>
        </w:rPr>
        <w:footnoteReference w:id="86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هذا المعنی غیره أیضاً </w:t>
      </w:r>
      <w:r>
        <w:rPr>
          <w:rStyle w:val="FootnoteAnchor"/>
          <w:rtl w:val="true"/>
        </w:rPr>
        <w:footnoteReference w:id="87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المجالس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الحارث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دخل علی مریض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البأس ربّ البأس، واشف أنت الشافی، لا شافی إلّا أنت </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قریباً منه الطبرسی فی المکارم </w:t>
      </w:r>
      <w:r>
        <w:rPr>
          <w:rStyle w:val="FootnoteAnchor"/>
          <w:rtl w:val="true"/>
        </w:rPr>
        <w:footnoteReference w:id="87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إذا رمد هو أو أحد من أهله أو من أصحابه دعا بهذه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متّعنی بسمعی وبصری، واجعلهما الوارثین منّی، وانصرنی علی من ظلمنی، وأرنی فیه ثأری </w:t>
      </w:r>
      <w:r>
        <w:rPr>
          <w:rStyle w:val="FootnoteAnchor"/>
          <w:rtl w:val="true"/>
        </w:rPr>
        <w:footnoteReference w:id="873"/>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یعلّمنا من الأوجاع کلّها والحمّی والصداع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اللَّه الکبیر، أعوذ باللَّه العظیم من شرّ کلّ عرق نعّار، ومن شرّ حرّ النار </w:t>
      </w:r>
      <w:r>
        <w:rPr>
          <w:rStyle w:val="FootnoteAnchor"/>
          <w:rtl w:val="true"/>
        </w:rPr>
        <w:footnoteReference w:id="874"/>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وآله إذا حزنه أمر استعان بالصوم والصلاة </w:t>
      </w:r>
      <w:r>
        <w:rPr>
          <w:rStyle w:val="FootnoteAnchor"/>
          <w:rtl w:val="true"/>
        </w:rPr>
        <w:footnoteReference w:id="875"/>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وآله أنه کان إذا اُصیب بمصیبة قام فتوضّأ وصلّی رکعتین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فعلت ما أمرتنا فأنجز لنا ما وعدتنا </w:t>
      </w:r>
      <w:r>
        <w:rPr>
          <w:rStyle w:val="FootnoteAnchor"/>
          <w:rtl w:val="true"/>
        </w:rPr>
        <w:footnoteReference w:id="876"/>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علاء بن کامل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أبی عبداللَّه‌علیه السلام فصرخت صارخة من الدار، فقام أبو عبداللَّه علیه السلام ثُمَّ جلس فاسترجع وعاد فی حدیثه حتّی فرغ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لنحبّ أن نعافی فی أنفسنا وأولادنا وأموالنا، فإذا وقع القضاء لیس لنا أن نحبّ ما لم یحبّ اللَّه لنا </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هذا المعنی فی حدیثین آخرین، وروی الشیخ الصدوق أیضاً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الفقیه واکمال الدین </w:t>
      </w:r>
      <w:r>
        <w:rPr>
          <w:rStyle w:val="FootnoteAnchor"/>
          <w:rtl w:val="true"/>
        </w:rPr>
        <w:footnoteReference w:id="878"/>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فی الحنوط ثلاثة عشر درهماً وثلث أکثره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نزل علی رسول اللَّه صلی الله علیه وآله بحنوط وکان وزنه أربعین درهماً، فقسّمها رسول اللَّه صلی الله علیه وآله ثلاثة أجزاء، جزءً له، وجزءً لعلیّ‌علیه السلام، وجزءً لفاطمة علیها السلام </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الشیخ الطوسی فی التهذیب، والصدوق فی العلل والفقیه، وفقه الرضا، والهدایة </w:t>
      </w:r>
      <w:r>
        <w:rPr>
          <w:rStyle w:val="FootnoteAnchor"/>
          <w:rtl w:val="true"/>
        </w:rPr>
        <w:footnoteReference w:id="880"/>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زرارة ومحمَّد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العمامة للمیّت من الکفن؟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الکفن المفروض ثلاثة أثواب وثوب تام لا أقل منه یواری جسده کلّه، فمازاد فهو سنّة إلی أن یبلغ خمسة أثواب، فمازاد فهو 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والعمامة سنّة </w:t>
      </w:r>
      <w:r>
        <w:rPr>
          <w:rStyle w:val="FootnoteAnchor"/>
          <w:rtl w:val="true"/>
        </w:rPr>
        <w:footnoteReference w:id="88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الشیخ الطوسی فی التهذیب </w:t>
      </w:r>
      <w:r>
        <w:rPr>
          <w:rStyle w:val="FootnoteAnchor"/>
          <w:rtl w:val="true"/>
        </w:rPr>
        <w:footnoteReference w:id="882"/>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اتّخاذ الجرید من السنّة </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الصدوق فی المقنع والفقیه </w:t>
      </w:r>
      <w:r>
        <w:rPr>
          <w:rStyle w:val="FootnoteAnchor"/>
          <w:rtl w:val="true"/>
        </w:rPr>
        <w:footnoteReference w:id="884"/>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العلویّ وغیره فی حدیث طویل عن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مهور نسائنا وحجّ صرورتنا وأکفان موتانا من طهرة أموالنا وعندی کفنی</w:t>
      </w:r>
      <w:r>
        <w:rPr>
          <w:rFonts w:eastAsia="IRNazanin" w:cs="IRNazanin"/>
          <w:color w:val="111111"/>
          <w:sz w:val="28"/>
          <w:szCs w:val="28"/>
          <w:rtl w:val="true"/>
          <w:lang w:bidi="fa-IR"/>
        </w:rPr>
        <w:t xml:space="preserve">... </w:t>
      </w:r>
      <w:r>
        <w:rPr>
          <w:rStyle w:val="FootnoteAnchor"/>
          <w:rtl w:val="true"/>
        </w:rPr>
        <w:footnoteReference w:id="885"/>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کان إذا صلّی علی الجنازة إن کان رجلاً قام عند صدره، وإن کان امرأة قام عند رأسها </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هذا المعنی فی الدعائم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التهذیب عن جابر عن أبی جعفرعلیه السلام </w:t>
      </w:r>
      <w:r>
        <w:rPr>
          <w:rStyle w:val="FootnoteAnchor"/>
          <w:rtl w:val="true"/>
        </w:rPr>
        <w:footnoteReference w:id="887"/>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صلی الله علیه وآله ما رکب فی عید ولا جنازة قطّ </w:t>
      </w:r>
      <w:r>
        <w:rPr>
          <w:rStyle w:val="FootnoteAnchor"/>
          <w:rtl w:val="true"/>
        </w:rPr>
        <w:footnoteReference w:id="888"/>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السکونی عن أبی عبداللَّه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مضت السنّة من رسول اللَّه صلی الله علیه وآله أنّ المرأة لا یدخل قبرها إلّا من یراها فی حیاتها </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فی الجعفریات </w:t>
      </w:r>
      <w:r>
        <w:rPr>
          <w:rStyle w:val="FootnoteAnchor"/>
          <w:rtl w:val="true"/>
        </w:rPr>
        <w:footnoteReference w:id="890"/>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لاتنزل فی القبر وعلیک العمامة والقلنسوة ولا الحذاء ولا الطیلسان، وحلّ أزرارک، وبذلک سنّة رسول اللَّه صلی الله علیه وآله جرت، ولیتعوّذ باللَّه من الشیطان الرجیم، ولیقرأ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الکتاب والمعوذتین وقل هو اللَّه أحد وآیة الکرسی </w:t>
      </w:r>
      <w:r>
        <w:rPr>
          <w:rStyle w:val="FootnoteAnchor"/>
          <w:rtl w:val="true"/>
        </w:rPr>
        <w:footnoteReference w:id="89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الصدوق فی العلل، والشیخ الطوسی فی التهذیب </w:t>
      </w:r>
      <w:r>
        <w:rPr>
          <w:rStyle w:val="FootnoteAnchor"/>
          <w:rtl w:val="true"/>
        </w:rPr>
        <w:footnoteReference w:id="892"/>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عمر بن اُذینة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عبداللَّه علیه السلام یطرح التراب علی المیّت فیمسکه ساعة فی یده ثُمَّ یطرحه ولا یزید علی ثلاثة أکفّ،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یاعمر کنت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إیماناً وتصدیقاً ببعثک، هذا ما وعد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کان یفعل رسول اللَّه صلی الله علیه وآله وبه جرت السنّة </w:t>
      </w:r>
      <w:r>
        <w:rPr>
          <w:rStyle w:val="FootnoteAnchor"/>
          <w:rtl w:val="true"/>
        </w:rPr>
        <w:footnoteReference w:id="893"/>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یرشّ علی القبر الماء </w:t>
      </w:r>
      <w:r>
        <w:rPr>
          <w:rStyle w:val="FootnoteAnchor"/>
          <w:rtl w:val="true"/>
        </w:rPr>
        <w:footnoteReference w:id="894"/>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موسی بن اکیل النمیریّ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فی رشّ الماء علی القبر أن یستقبل القبلة ویبدأ من عند الرأس إلی عند الرجل، ثُمَّ یدور علی القبر من الجانب الآخر، ثُمَّ یرشّ علی وسط القبر، فکذلک السنّة فیه </w:t>
      </w:r>
      <w:r>
        <w:rPr>
          <w:rStyle w:val="FootnoteAnchor"/>
          <w:rtl w:val="true"/>
        </w:rPr>
        <w:footnoteReference w:id="895"/>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أنّ القبر یرفع أربع أصابع مفروجة من الأرض، وإن کان أکثر فلا بأس، ویکون مسطحاً، ولا یکون مسنّماً </w:t>
      </w:r>
      <w:r>
        <w:rPr>
          <w:rStyle w:val="FootnoteAnchor"/>
          <w:rtl w:val="true"/>
        </w:rPr>
        <w:footnoteReference w:id="896"/>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هشام بن سالم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جعفر</w:t>
      </w:r>
      <w:bookmarkStart w:id="97" w:name="pg549_4754"/>
    </w:p>
    <w:p>
      <w:pPr>
        <w:pStyle w:val="BookText"/>
        <w:rPr/>
      </w:pPr>
      <w:bookmarkEnd w:id="97"/>
      <w:r>
        <w:rPr>
          <w:rFonts w:ascii="IRNazanin" w:hAnsi="IRNazanin" w:eastAsia="IRNazanin"/>
          <w:color w:val="111111"/>
          <w:sz w:val="28"/>
          <w:sz w:val="28"/>
          <w:szCs w:val="28"/>
          <w:rtl w:val="true"/>
          <w:lang w:bidi="fa-IR"/>
        </w:rPr>
        <w:t xml:space="preserve">بن أبی‌طالب علیه السلام أمر رسول اللَّه صلی الله علیه وآله فاطمة علیها السلام أن تتّخذ طعاماً لأسماء بنت عمیس ثلاثة أیّام وتأتیها ونساءها فتقیم عندها ثلاثة أیّام، فجرت بذلک السنّة أن یصنع لأهل المصیبة طعاماً ثلاثاً </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البرقیّ فی المحاسن، والصدوق فی الفقیه وفقه الرضا والشیخ الطوسی فی الأمالی </w:t>
      </w:r>
      <w:r>
        <w:rPr>
          <w:rStyle w:val="FootnoteAnchor"/>
          <w:rtl w:val="true"/>
        </w:rPr>
        <w:footnoteReference w:id="898"/>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حریز أو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أبوجعفر علیه السلام بثمانمائة درهم لمآتمه، وکان یری ذلک من السنّة، لأنَّ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لآل جعفر طعاماً فقد شغلوا </w:t>
      </w:r>
      <w:r>
        <w:rPr>
          <w:rStyle w:val="FootnoteAnchor"/>
          <w:rtl w:val="true"/>
        </w:rPr>
        <w:footnoteReference w:id="899"/>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عند أهل المصیبة من عمل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البعث إلیهم بالطعام </w:t>
      </w:r>
      <w:r>
        <w:rPr>
          <w:rStyle w:val="FootnoteAnchor"/>
          <w:rtl w:val="true"/>
        </w:rPr>
        <w:footnoteReference w:id="90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2"/>
        <w:numPr>
          <w:ilvl w:val="1"/>
          <w:numId w:val="1"/>
        </w:numPr>
        <w:rPr/>
      </w:pPr>
      <w:bookmarkStart w:id="98" w:name="__RefHeading___Toc4727178_211673320"/>
      <w:bookmarkStart w:id="99" w:name="_Toc37"/>
      <w:bookmarkEnd w:id="98"/>
      <w:r>
        <w:rPr>
          <w:rtl w:val="true"/>
        </w:rPr>
        <w:t>باب ما نورده من سننه فی مداواته</w:t>
      </w:r>
      <w:bookmarkEnd w:id="99"/>
    </w:p>
    <w:p>
      <w:pPr>
        <w:pStyle w:val="Heading3"/>
        <w:numPr>
          <w:ilvl w:val="2"/>
          <w:numId w:val="1"/>
        </w:numPr>
        <w:rPr/>
      </w:pPr>
      <w:bookmarkStart w:id="100" w:name="__RefHeading___Toc4727180_211673320"/>
      <w:bookmarkStart w:id="101" w:name="_Toc38"/>
      <w:bookmarkEnd w:id="100"/>
      <w:r>
        <w:rPr>
          <w:rtl w:val="true"/>
        </w:rPr>
        <w:t>اشاره</w:t>
      </w:r>
      <w:bookmarkEnd w:id="10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حسین بن ظریف عن الحسین بن علوان عن جعفر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احتجم وسط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حجمه أبو ظبیة بمحجمة صفر، وأعطاه رسول اللَّه صلی الله علیه وآله صاعاً من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اللَّه‌صلی الله علیه وآله یستعط بدهن الجلجلان إذا وجع رأسه </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الکلینیّ أیضاً </w:t>
      </w:r>
      <w:r>
        <w:rPr>
          <w:rStyle w:val="FootnoteAnchor"/>
          <w:rtl w:val="true"/>
        </w:rPr>
        <w:footnoteReference w:id="902"/>
      </w:r>
      <w:r>
        <w:rPr>
          <w:rFonts w:ascii="IRNazanin" w:hAnsi="IRNazanin" w:eastAsia="IRNazanin"/>
          <w:color w:val="111111"/>
          <w:sz w:val="28"/>
          <w:sz w:val="28"/>
          <w:szCs w:val="28"/>
          <w:rtl w:val="true"/>
          <w:lang w:bidi="fa-IR"/>
        </w:rPr>
        <w:t>وقد تقدَّم فی باب التنظّف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نّه‌صلی الله علیه وآله کان یدهن حاجبیه من الصداع </w:t>
      </w:r>
      <w:r>
        <w:rPr>
          <w:rStyle w:val="FootnoteAnchor"/>
          <w:rtl w:val="true"/>
        </w:rPr>
        <w:footnoteReference w:id="90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بکر بن صالح والنوفلیّ وغیرهما یرفعونه إلی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لا یتداوی من الزکام،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إلّا وبه عرق من الجذام، فإذا أصابه الزکام قمعه </w:t>
      </w:r>
      <w:r>
        <w:rPr>
          <w:rStyle w:val="FootnoteAnchor"/>
          <w:rtl w:val="true"/>
        </w:rPr>
        <w:footnoteReference w:id="90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محمَّد بن الفیض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یمرض منّا المریض فیأمره المعالجون بالحمیة،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أهل بیت لا</w:t>
      </w:r>
      <w:bookmarkStart w:id="102" w:name="pg549_4755"/>
    </w:p>
    <w:p>
      <w:pPr>
        <w:pStyle w:val="BookText"/>
        <w:rPr/>
      </w:pPr>
      <w:bookmarkEnd w:id="102"/>
      <w:r>
        <w:rPr>
          <w:rFonts w:ascii="IRNazanin" w:hAnsi="IRNazanin" w:eastAsia="IRNazanin"/>
          <w:color w:val="111111"/>
          <w:sz w:val="28"/>
          <w:sz w:val="28"/>
          <w:szCs w:val="28"/>
          <w:rtl w:val="true"/>
          <w:lang w:bidi="fa-IR"/>
        </w:rPr>
        <w:t>نحتمی إلّا من التمر، ونتداوی بالتفّاح والماء البارد،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تحتمون من التمر؟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رسول اللَّه صلی الله علیه وآله حمّی علیاً علیه السلام منه فی مرضه </w:t>
      </w:r>
      <w:r>
        <w:rPr>
          <w:rStyle w:val="FootnoteAnchor"/>
          <w:rtl w:val="true"/>
        </w:rPr>
        <w:footnoteReference w:id="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الصدوق فی العلل </w:t>
      </w:r>
      <w:r>
        <w:rPr>
          <w:rStyle w:val="FootnoteAnchor"/>
          <w:rtl w:val="true"/>
        </w:rPr>
        <w:footnoteReference w:id="906"/>
      </w:r>
      <w:r>
        <w:rPr>
          <w:rFonts w:ascii="IRNazanin" w:hAnsi="IRNazanin" w:eastAsia="IRNazanin"/>
          <w:color w:val="111111"/>
          <w:sz w:val="28"/>
          <w:sz w:val="28"/>
          <w:szCs w:val="28"/>
          <w:rtl w:val="true"/>
          <w:lang w:bidi="fa-IR"/>
        </w:rPr>
        <w:t xml:space="preserve">وقد روی أیضاً قریب هذا المعنی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4727182_211673320"/>
      <w:bookmarkStart w:id="104" w:name="_Toc39"/>
      <w:bookmarkEnd w:id="103"/>
      <w:r>
        <w:rPr>
          <w:rtl w:val="true"/>
        </w:rPr>
        <w:t>الملحقات فی آداب المداواة</w:t>
      </w:r>
      <w:bookmarkEnd w:id="10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یحتجم علی رأسه ویسمّیها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المنقذة</w:t>
      </w:r>
      <w:r>
        <w:rPr>
          <w:rFonts w:eastAsia="IRNazanin" w:cs="IRNazanin"/>
          <w:color w:val="111111"/>
          <w:sz w:val="28"/>
          <w:szCs w:val="28"/>
          <w:rtl w:val="true"/>
          <w:lang w:bidi="fa-IR"/>
        </w:rPr>
        <w:t xml:space="preserve">» </w:t>
      </w:r>
      <w:r>
        <w:rPr>
          <w:rStyle w:val="FootnoteAnchor"/>
          <w:rtl w:val="true"/>
        </w:rPr>
        <w:footnoteReference w:id="90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علیه السلام یحتجم یوم الاثنین بعد العصر </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الصدوق فی الخصال </w:t>
      </w:r>
      <w:r>
        <w:rPr>
          <w:rStyle w:val="FootnoteAnchor"/>
          <w:rtl w:val="true"/>
        </w:rPr>
        <w:footnoteReference w:id="91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 کتاب زید النرسیّ،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الرأس بالخطمی یوم الجمعة من السنّة، یدرّ الرزق، ویصرف الفقر، ویحسّن الشعر والبشر، وهو أمان من الصداع </w:t>
      </w:r>
      <w:r>
        <w:rPr>
          <w:rStyle w:val="FootnoteAnchor"/>
          <w:rtl w:val="true"/>
        </w:rPr>
        <w:footnoteReference w:id="91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اللَّه‌صلی الله علیه وآله یغسل رأسه بالسدر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رأسه بالسدر صرف اللَّه عنه وسوسة الشیطان، ومن صرف عنه وسوسة الشیطان لم یعص، ومن لم یعص دخل الجنّة </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الصدوق المعنی الأوَّل فی ثواب الأعمال </w:t>
      </w:r>
      <w:r>
        <w:rPr>
          <w:rStyle w:val="FootnoteAnchor"/>
          <w:rtl w:val="true"/>
        </w:rPr>
        <w:footnoteReference w:id="91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ابنا بسطام فی 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السند عن عمّار عن فضیل الرسّان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دواء الأنبیاءعلیهم السلام الحجامة والنورة والسعوط </w:t>
      </w:r>
      <w:r>
        <w:rPr>
          <w:rStyle w:val="FootnoteAnchor"/>
          <w:rtl w:val="true"/>
        </w:rPr>
        <w:footnoteReference w:id="914"/>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اُعلّمکم بدواء علّمنی جبرئیل ما لا تحتاجون إلی طبیب ودواء؟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 ماء المطر ویقرأ علیه فاتحة الکتاب سبعین مرّة وقل أعوذ بربّ النّاس سبعین مرّة، وقل أعوذ بربّ الفلق سبعین مرّة، ویصلّی علی النبیّ‌صلی الله علیه وآله سبعین مرّة،</w:t>
      </w:r>
      <w:bookmarkStart w:id="105" w:name="pg549_4756"/>
    </w:p>
    <w:p>
      <w:pPr>
        <w:pStyle w:val="BookText"/>
        <w:rPr/>
      </w:pPr>
      <w:bookmarkEnd w:id="105"/>
      <w:r>
        <w:rPr>
          <w:rFonts w:ascii="IRNazanin" w:hAnsi="IRNazanin" w:eastAsia="IRNazanin"/>
          <w:color w:val="111111"/>
          <w:sz w:val="28"/>
          <w:sz w:val="28"/>
          <w:szCs w:val="28"/>
          <w:rtl w:val="true"/>
          <w:lang w:bidi="fa-IR"/>
        </w:rPr>
        <w:t xml:space="preserve">ویسبّح سبعین مرَّة ویشرب من ذلک الماء غدوة وعشیاً سبعة أیّام متوالیات </w:t>
      </w:r>
      <w:r>
        <w:rPr>
          <w:rStyle w:val="FootnoteAnchor"/>
          <w:rtl w:val="true"/>
        </w:rPr>
        <w:footnoteReference w:id="915"/>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شکا إلی ربّه عزَّوجلَّ وجع الظهر فأمره بأکل الحبّ باللحم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الهریسة </w:t>
      </w:r>
      <w:r>
        <w:rPr>
          <w:rFonts w:eastAsia="IRNazanin" w:cs="IRNazanin"/>
          <w:color w:val="111111"/>
          <w:sz w:val="28"/>
          <w:szCs w:val="28"/>
          <w:rtl w:val="true"/>
          <w:lang w:bidi="fa-IR"/>
        </w:rPr>
        <w:t xml:space="preserve">- </w:t>
      </w:r>
      <w:r>
        <w:rPr>
          <w:rStyle w:val="FootnoteAnchor"/>
          <w:rtl w:val="true"/>
        </w:rPr>
        <w:footnoteReference w:id="916"/>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وجع رسول اللَّه صلی الله علیه وآله وجعاً قطّ إلّا کان فزعه إلی الحجامة </w:t>
      </w:r>
      <w:r>
        <w:rPr>
          <w:rStyle w:val="FootnoteAnchor"/>
          <w:rtl w:val="true"/>
        </w:rPr>
        <w:footnoteReference w:id="917"/>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ابنا بسطام فی طبّ الأئمة باسناده عن أبی اُسامة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 جدّنا للحمّی إلّا وزن عشرة درهم سکّر بماء بارد علی الریق </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 نّه عنی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النبیّ‌صلی الله علیه وآله یحتجم فی الأخدعین، فأتاه جبرئیل به عن اللَّه تبارک وتعالی بحجامة الکاهل </w:t>
      </w:r>
      <w:r>
        <w:rPr>
          <w:rStyle w:val="FootnoteAnchor"/>
          <w:rtl w:val="true"/>
        </w:rPr>
        <w:footnoteReference w:id="919"/>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لأبی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وآله کان إذا احتجم هاج به الدم وتبیّغ فاغتسل بالماء البارد، وإنّ أمیرالمؤمنین علیه السلام کان إذا دخل الحمام هاجت به الحرارة صبّ علیه الماء البارد فتسکن عنه الحرارة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 w:name="__RefHeading___Toc4727184_211673320"/>
      <w:bookmarkStart w:id="107" w:name="_Toc40"/>
      <w:bookmarkEnd w:id="106"/>
      <w:r>
        <w:rPr>
          <w:rtl w:val="true"/>
        </w:rPr>
        <w:t>باب ما نورده من سننه فی السواک</w:t>
      </w:r>
      <w:bookmarkEnd w:id="107"/>
    </w:p>
    <w:p>
      <w:pPr>
        <w:pStyle w:val="Heading3"/>
        <w:numPr>
          <w:ilvl w:val="2"/>
          <w:numId w:val="1"/>
        </w:numPr>
        <w:rPr/>
      </w:pPr>
      <w:bookmarkStart w:id="108" w:name="__RefHeading___Toc4727186_211673320"/>
      <w:bookmarkStart w:id="109" w:name="_Toc41"/>
      <w:bookmarkEnd w:id="108"/>
      <w:r>
        <w:rPr>
          <w:rtl w:val="true"/>
        </w:rPr>
        <w:t>اشاره</w:t>
      </w:r>
      <w:bookmarkEnd w:id="10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إسحاق بن عمّار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السواک من سنن المرسلین </w:t>
      </w:r>
      <w:r>
        <w:rPr>
          <w:rStyle w:val="FootnoteAnchor"/>
          <w:rtl w:val="true"/>
        </w:rPr>
        <w:footnoteReference w:id="92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والسواک مرضاة اللَّه عزَّوجلَّ، وسنّة النبیّ صلی الله علیه وآله ومطیبة للفم </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فی هذا المعنی متظافرة أو متواترة </w:t>
      </w:r>
      <w:r>
        <w:rPr>
          <w:rStyle w:val="FootnoteAnchor"/>
          <w:rtl w:val="true"/>
        </w:rPr>
        <w:footnoteReference w:id="92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یستاک کلّ لیلة</w:t>
      </w:r>
      <w:bookmarkStart w:id="110" w:name="pg549_4757"/>
    </w:p>
    <w:p>
      <w:pPr>
        <w:pStyle w:val="BookText"/>
        <w:rPr/>
      </w:pPr>
      <w:bookmarkEnd w:id="110"/>
      <w:r>
        <w:rPr>
          <w:rFonts w:ascii="IRNazanin" w:hAnsi="IRNazanin" w:eastAsia="IRNazanin"/>
          <w:color w:val="111111"/>
          <w:sz w:val="28"/>
          <w:sz w:val="28"/>
          <w:szCs w:val="28"/>
          <w:rtl w:val="true"/>
          <w:lang w:bidi="fa-IR"/>
        </w:rPr>
        <w:t xml:space="preserve">ثلاث مرّات، مرَّة قبل نومه، ومرَّة إذا قام من نومه إلی ورده، ومرّة قبل خروجه إلی صلاة الصبح </w:t>
      </w:r>
      <w:r>
        <w:rPr>
          <w:rStyle w:val="FootnoteAnchor"/>
          <w:rtl w:val="true"/>
        </w:rPr>
        <w:footnoteReference w:id="92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ابن أبی عمیر عن حمّاد عن الحلبیّ عن أبی عبداللَّه‌علیه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کان إذا صلّی العشاء الآخرة أمر بوضوئه وسواکه، فوضع عند رأسه مخمراً، فیرقد ماشاءاللَّه، ثُمَّ یقوم فیستاک ویتوضّأ ویصلّی أربع رکعات، ثُمَّ یرقد، ثُمَّ یقوم فیستاک ویتوضّأ ویصلّی،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اُسوةٌ حسنة</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صلی الله علیه وآله یستاک فی کلّ مرّة قام من نومه </w:t>
      </w:r>
      <w:r>
        <w:rPr>
          <w:rStyle w:val="FootnoteAnchor"/>
          <w:rtl w:val="true"/>
        </w:rPr>
        <w:footnoteReference w:id="92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الصدوق فی المقنع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وآله یستاک لکلّ صلاة </w:t>
      </w:r>
      <w:r>
        <w:rPr>
          <w:rStyle w:val="FootnoteAnchor"/>
          <w:rtl w:val="true"/>
        </w:rPr>
        <w:footnoteReference w:id="927"/>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وآله إذا استاک استاک عرضاً </w:t>
      </w:r>
      <w:r>
        <w:rPr>
          <w:rStyle w:val="FootnoteAnchor"/>
          <w:rtl w:val="true"/>
        </w:rPr>
        <w:footnoteReference w:id="928"/>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صلی الله علیه وآله یستاک بالأراک، أمره بذلک جبرئیل علیه السلام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4727188_211673320"/>
      <w:bookmarkStart w:id="112" w:name="_Toc42"/>
      <w:bookmarkEnd w:id="111"/>
      <w:r>
        <w:rPr>
          <w:rtl w:val="true"/>
        </w:rPr>
        <w:t>الملحقات فی السواک</w:t>
      </w:r>
      <w:bookmarkEnd w:id="11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کان یکثر من السواک </w:t>
      </w:r>
      <w:r>
        <w:rPr>
          <w:rStyle w:val="FootnoteAnchor"/>
          <w:rtl w:val="true"/>
        </w:rPr>
        <w:footnoteReference w:id="93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الصدوق فی الفقیه، وابن أبی جمهور فی لبّ اللباب، والقاضی فی الدعائم </w:t>
      </w:r>
      <w:r>
        <w:rPr>
          <w:rStyle w:val="FootnoteAnchor"/>
          <w:rtl w:val="true"/>
        </w:rPr>
        <w:footnoteReference w:id="93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السواک فی السحر قبل الوضوء من السنّة </w:t>
      </w:r>
      <w:r>
        <w:rPr>
          <w:rStyle w:val="FootnoteAnchor"/>
          <w:rtl w:val="true"/>
        </w:rPr>
        <w:footnoteReference w:id="93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السنّة فی السواک فی وقت السحر </w:t>
      </w:r>
      <w:r>
        <w:rPr>
          <w:rStyle w:val="FootnoteAnchor"/>
          <w:rtl w:val="true"/>
        </w:rPr>
        <w:footnoteReference w:id="933"/>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القطب الراوندیّ فی 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السواک الزیتون من الشجرة المبارکة، یطیب الفم ویذهب بالحفر، وهی سواکی وسواک الأنبیاء قبلی </w:t>
      </w:r>
      <w:r>
        <w:rPr>
          <w:rStyle w:val="FootnoteAnchor"/>
          <w:rtl w:val="true"/>
        </w:rPr>
        <w:footnoteReference w:id="934"/>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عن علیّ علیه السلام 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bookmarkStart w:id="113" w:name="pg549_4758"/>
    </w:p>
    <w:p>
      <w:pPr>
        <w:pStyle w:val="BookText"/>
        <w:rPr/>
      </w:pPr>
      <w:bookmarkEnd w:id="113"/>
      <w:r>
        <w:rPr>
          <w:rFonts w:ascii="IRNazanin" w:hAnsi="IRNazanin" w:eastAsia="IRNazanin"/>
          <w:color w:val="111111"/>
          <w:sz w:val="28"/>
          <w:sz w:val="28"/>
          <w:szCs w:val="28"/>
          <w:rtl w:val="true"/>
          <w:lang w:bidi="fa-IR"/>
        </w:rPr>
        <w:t xml:space="preserve">استاک کلّ یوم مرَّتین فقد دام سنّة الأنبیاء علیهم السلام </w:t>
      </w:r>
      <w:r>
        <w:rPr>
          <w:rStyle w:val="FootnoteAnchor"/>
          <w:rtl w:val="true"/>
        </w:rPr>
        <w:footnoteReference w:id="93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2"/>
        <w:numPr>
          <w:ilvl w:val="1"/>
          <w:numId w:val="1"/>
        </w:numPr>
        <w:rPr/>
      </w:pPr>
      <w:bookmarkStart w:id="114" w:name="__RefHeading___Toc4727190_211673320"/>
      <w:bookmarkStart w:id="115" w:name="_Toc43"/>
      <w:bookmarkEnd w:id="114"/>
      <w:r>
        <w:rPr>
          <w:rtl w:val="true"/>
        </w:rPr>
        <w:t>باب ما نورده من سننه فی الوضوء</w:t>
      </w:r>
      <w:bookmarkEnd w:id="115"/>
    </w:p>
    <w:p>
      <w:pPr>
        <w:pStyle w:val="Heading3"/>
        <w:numPr>
          <w:ilvl w:val="2"/>
          <w:numId w:val="1"/>
        </w:numPr>
        <w:rPr/>
      </w:pPr>
      <w:bookmarkStart w:id="116" w:name="__RefHeading___Toc4727192_211673320"/>
      <w:bookmarkStart w:id="117" w:name="_Toc44"/>
      <w:bookmarkEnd w:id="116"/>
      <w:r>
        <w:rPr>
          <w:rtl w:val="true"/>
        </w:rPr>
        <w:t>اشاره</w:t>
      </w:r>
      <w:bookmarkEnd w:id="11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النبیّ صلی الله علیه وآله یجدّد الوضوء لکلّ فریضة وکلّ صلاة </w:t>
      </w:r>
      <w:r>
        <w:rPr>
          <w:rStyle w:val="FootnoteAnchor"/>
          <w:rtl w:val="true"/>
        </w:rPr>
        <w:footnoteReference w:id="93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القطب فی 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بریدة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النبیّ‌صلی الله علیه وآله کان یتوضّأ لکلّ صلاة، فلمّا کان عام الفتح صلّی الصلوات بوضوء واحد،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صنعت شیئاً ما کنت صنعته؟ 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فعلته </w:t>
      </w:r>
      <w:r>
        <w:rPr>
          <w:rStyle w:val="FootnoteAnchor"/>
          <w:rtl w:val="true"/>
        </w:rPr>
        <w:footnoteReference w:id="93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علیّ‌بن أبی طالب‌علیه السلام کان یتوضّأ لکلّ صلاة ویقرأ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 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 بذلک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 رسول اللَّه‌صلی الله علیه وآله وجمع أمیرالمؤمنین‌علیه السلام وجمع أصحاب رسول اللَّه صلوات اللَّه علیه بوضوء واحد </w:t>
      </w:r>
      <w:r>
        <w:rPr>
          <w:rStyle w:val="FootnoteAnchor"/>
          <w:rtl w:val="true"/>
        </w:rPr>
        <w:footnoteReference w:id="93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أحکی لکم وضوء رسول اللَّه‌صلی الله علیه وآله؟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فدعا بقعب فیه شی‌ء من ماء، ثُمَّ وضعه بین یدیه، ثُمَّ حسر عن ذراعیه، ثمَّ غمس فیه کفّه الیمنی،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اذا کانت الکفّ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غرف، ملأها ماء فوضعها علی جبینه،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وسدله علی أطراف لحیته، ثُمَّ أمرّ یده علی وجهه وظاهر جبینه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غمس یده الیسری فغرف بها، ملأها، ثُمَّ وضعه علی مرفقه الیمنی وأمرّ کفّه علی ساعده، حتّی جری الماء علی أطراف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غرف بیمینه، ملأها، فوضعه علی مرفقه الیسری، وأمرَّ کفّه علی ساعده، حتّی جری الماء علی أطراف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ومسح مقدم رأسه وظهر قدمیه، ببلّة یساره وبقیّة بلّة یمناه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bookmarkStart w:id="118" w:name="pg549_4759"/>
    </w:p>
    <w:p>
      <w:pPr>
        <w:pStyle w:val="BookText"/>
        <w:rPr/>
      </w:pPr>
      <w:bookmarkEnd w:id="118"/>
      <w:r>
        <w:rPr>
          <w:rFonts w:ascii="IRNazanin" w:hAnsi="IRNazanin" w:eastAsia="IRNazanin"/>
          <w:color w:val="111111"/>
          <w:sz w:val="28"/>
          <w:sz w:val="28"/>
          <w:szCs w:val="28"/>
          <w:rtl w:val="true"/>
          <w:lang w:bidi="fa-IR"/>
        </w:rPr>
        <w:t>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وتر یحبّ الوتر، فقد یجزیک من الوضوء ثلاث غرفات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للوجه، واثنتان للذراعین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وتمسح ببلّة یمناک ناصیتک، وما بقی من بلّة یمینک ظهر قدمک الیمنی، وتمسح ببلّة یسارک ظهر قدمک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أمیر المؤمنین علیه السلام عن وضوء رسول اللَّه‌صلی الله علیه وآله فحکی له مثل ذلک </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هذا المعنی بطرق متعددة عن زرارة وبکیر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الصدوق، والشیخ، والعیّاشیّ، والمفید، والکراجکیّ،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وأخبار أهل البیت‌علیهم السلام فی ذلک مستفیضة أو متواترة </w:t>
      </w:r>
      <w:r>
        <w:rPr>
          <w:rStyle w:val="FootnoteAnchor"/>
          <w:rtl w:val="true"/>
        </w:rPr>
        <w:footnoteReference w:id="941"/>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مفید الدین 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وآله کان إذا توضّأ بدأ بمیامنه </w:t>
      </w:r>
      <w:r>
        <w:rPr>
          <w:rStyle w:val="FootnoteAnchor"/>
          <w:rtl w:val="true"/>
        </w:rPr>
        <w:footnoteReference w:id="942"/>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الحسین بن سعید عن ابن سنان عن ابن مسکان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 السلام عن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یتوضّأ بمدّ من ماء، ویغتسل بصاع </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أیضاً مثله عن أبی جعفر علیه السلام بطریق آخر </w:t>
      </w:r>
      <w:r>
        <w:rPr>
          <w:rStyle w:val="FootnoteAnchor"/>
          <w:rtl w:val="true"/>
        </w:rPr>
        <w:footnoteReference w:id="944"/>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بطریقین، عن الرضا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لا تحلّ لنا الصدقة، واُمرنا بإسباغ الطهور، ولا ننزی حماراً علی عتیقة </w:t>
      </w:r>
      <w:r>
        <w:rPr>
          <w:rStyle w:val="FootnoteAnchor"/>
          <w:rtl w:val="true"/>
        </w:rPr>
        <w:footnoteReference w:id="945"/>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الحسین بن سعید عن القاسم بن عروة عن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المضمضة والاستنشاق ممّا سنّ رسول اللَّه صلی الله علیه وآله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4727194_211673320"/>
      <w:bookmarkStart w:id="120" w:name="_Toc45"/>
      <w:bookmarkEnd w:id="119"/>
      <w:r>
        <w:rPr>
          <w:rtl w:val="true"/>
        </w:rPr>
        <w:t>الملحقات فی آداب الوضوء</w:t>
      </w:r>
      <w:bookmarkEnd w:id="12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السکونیّ عن أبی عبداللَّه علیه السلام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w:t>
      </w:r>
      <w:bookmarkStart w:id="121" w:name="pg549_4760"/>
    </w:p>
    <w:p>
      <w:pPr>
        <w:pStyle w:val="BookText"/>
        <w:rPr/>
      </w:pPr>
      <w:bookmarkEnd w:id="121"/>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خصلتان لا اُحبّ أن یشارکنی فیهما أحد، وضوئی فإنّه من صلاتی، وصدقتی فإنّها تقع فی ید الرحمان </w:t>
      </w:r>
      <w:r>
        <w:rPr>
          <w:rStyle w:val="FootnoteAnchor"/>
          <w:rtl w:val="true"/>
        </w:rPr>
        <w:footnoteReference w:id="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هذا المعنی فی الجعفریات </w:t>
      </w:r>
      <w:r>
        <w:rPr>
          <w:rStyle w:val="FootnoteAnchor"/>
          <w:rtl w:val="true"/>
        </w:rPr>
        <w:footnoteReference w:id="94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یضع طهوره باللیل بیده </w:t>
      </w:r>
      <w:r>
        <w:rPr>
          <w:rStyle w:val="FootnoteAnchor"/>
          <w:rtl w:val="true"/>
        </w:rPr>
        <w:footnoteReference w:id="949"/>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أبی رافع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اللَّه‌صلی الله علیه وآله إذا توضّأ للصلاة حرّک خاتمه ثلاثاً </w:t>
      </w:r>
      <w:r>
        <w:rPr>
          <w:rStyle w:val="FootnoteAnchor"/>
          <w:rtl w:val="true"/>
        </w:rPr>
        <w:footnoteReference w:id="95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کان یمسح علی ناصیته، وهی قریب من ربع الرأس </w:t>
      </w:r>
      <w:r>
        <w:rPr>
          <w:rStyle w:val="FootnoteAnchor"/>
          <w:rtl w:val="true"/>
        </w:rPr>
        <w:footnoteReference w:id="951"/>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أمالی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إسحاق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إعزام محمَّد بن أبی بکر إلی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تمضمض ثلاث مرّات، واستنشق ثلاثاً، واغسل وجهک، ثُمَّ یدک الیمنی، ثُمَّ الیسری ثُمّ امسح رأسک ورجلیک، فإنّی رأیت رسول اللَّه صلی الله علیه وآله یصنع ذلک </w:t>
      </w:r>
      <w:r>
        <w:rPr>
          <w:rStyle w:val="FootnoteAnchor"/>
          <w:rtl w:val="true"/>
        </w:rPr>
        <w:footnoteReference w:id="95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جبرئیل عن ربّی أن أغسل منکبی عند الوضوء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 w:name="__RefHeading___Toc4727196_211673320"/>
      <w:bookmarkStart w:id="123" w:name="_Toc46"/>
      <w:bookmarkEnd w:id="122"/>
      <w:r>
        <w:rPr>
          <w:rtl w:val="true"/>
        </w:rPr>
        <w:t>باب ما نورده من سننه فی الغسل</w:t>
      </w:r>
      <w:bookmarkEnd w:id="123"/>
    </w:p>
    <w:p>
      <w:pPr>
        <w:pStyle w:val="Heading3"/>
        <w:numPr>
          <w:ilvl w:val="2"/>
          <w:numId w:val="1"/>
        </w:numPr>
        <w:rPr/>
      </w:pPr>
      <w:bookmarkStart w:id="124" w:name="__RefHeading___Toc4727198_211673320"/>
      <w:bookmarkStart w:id="125" w:name="_Toc47"/>
      <w:bookmarkEnd w:id="124"/>
      <w:r>
        <w:rPr>
          <w:rtl w:val="true"/>
        </w:rPr>
        <w:t>اشاره</w:t>
      </w:r>
      <w:bookmarkEnd w:id="12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الحسین بن سعید عن النضر عن محمَّد بن أبی جعفر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اللَّه‌صلی الله علیه وآله یغتسل بصاع، وإذا کان معه بعض نسائه یغتسل بصاع ومدّ </w:t>
      </w:r>
      <w:r>
        <w:rPr>
          <w:rStyle w:val="FootnoteAnchor"/>
          <w:rtl w:val="true"/>
        </w:rPr>
        <w:footnoteReference w:id="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هذا المعنی الکلینیّ مسنداً عن محمَّد بن مسلم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یغتسلان جمیعاً من إناء واحد، وکذلک الشیخ بطریق آخر </w:t>
      </w:r>
      <w:r>
        <w:rPr>
          <w:rStyle w:val="FootnoteAnchor"/>
          <w:rtl w:val="true"/>
        </w:rPr>
        <w:footnoteReference w:id="95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الحسن بن محمَّد جابر بن عبداللَّه عن غسل رسول اللَّه صلی الله علیه</w:t>
      </w:r>
      <w:bookmarkStart w:id="126" w:name="pg549_4761"/>
    </w:p>
    <w:p>
      <w:pPr>
        <w:pStyle w:val="BookText"/>
        <w:rPr/>
      </w:pPr>
      <w:bookmarkEnd w:id="126"/>
      <w:r>
        <w:rPr>
          <w:rFonts w:ascii="IRNazanin" w:hAnsi="IRNazanin" w:eastAsia="IRNazanin"/>
          <w:color w:val="111111"/>
          <w:sz w:val="28"/>
          <w:sz w:val="28"/>
          <w:szCs w:val="28"/>
          <w:rtl w:val="true"/>
          <w:lang w:bidi="fa-IR"/>
        </w:rPr>
        <w:t>وآله؟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اللَّه‌صلی الله علیه وآله یغرف علی رأسه ثلاث مرّات، فقال 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شعری کثیر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 لا تقل ذلک، فلشعر رسول اللَّه کان أکثر وأطیب </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أیضاً عن جعفر عن أبیه علیهما السلام عن جابر </w:t>
      </w:r>
      <w:r>
        <w:rPr>
          <w:rStyle w:val="FootnoteAnchor"/>
          <w:rtl w:val="true"/>
        </w:rPr>
        <w:footnoteReference w:id="95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الأعیاد طهور لمن أراد طلب الحوائج واتّباع للسنّة </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فی البحار </w:t>
      </w:r>
      <w:r>
        <w:rPr>
          <w:rStyle w:val="FootnoteAnchor"/>
          <w:rtl w:val="true"/>
        </w:rPr>
        <w:footnoteReference w:id="95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الصدوق فی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یوم الجمعة سنّة واجبة علی الرجال والنساء، فی السفر والحضر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الجمعة طهور وکفّارة لما بینهما من الذنوب من الجمعة إلی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والعلّة فی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الأنصار کانت تعمل فی نواضحها وأموالها، فإذا کان یوم الجمعة حضروا المسجد، فتتأذّی الناس بأریاح آباطهم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اللَّه النبیّ صلی الله علیه وآله بالغسل، فجرت به السنّة </w:t>
      </w:r>
      <w:r>
        <w:rPr>
          <w:rStyle w:val="FootnoteAnchor"/>
          <w:rtl w:val="true"/>
        </w:rPr>
        <w:footnoteReference w:id="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المعنی الأوَّل فی المقنع </w:t>
      </w:r>
      <w:r>
        <w:rPr>
          <w:rStyle w:val="FootnoteAnchor"/>
          <w:rtl w:val="true"/>
        </w:rPr>
        <w:footnoteReference w:id="961"/>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السیّد ابن طاووس، فی الإقبال بإسناده عن ابن سنان عن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یوم الفطر سنّة </w:t>
      </w:r>
      <w:r>
        <w:rPr>
          <w:rStyle w:val="FootnoteAnchor"/>
          <w:rtl w:val="true"/>
        </w:rPr>
        <w:footnoteReference w:id="962"/>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کتاب الأغسال لأحمد بن محمَّد بن عیّاش الجوهریّ بإسناده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وآله کان إذا دخل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رمضان شمّر، وشدّ المیزر، وبرز من بیته، واعتکف، وأحیا اللیل کلّه، وکان یغتسل کل لیلة منه بین العشاءین </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أیضاً بطریقین </w:t>
      </w:r>
      <w:r>
        <w:rPr>
          <w:rStyle w:val="FootnoteAnchor"/>
          <w:rtl w:val="true"/>
        </w:rPr>
        <w:footnoteReference w:id="964"/>
      </w:r>
      <w:r>
        <w:rPr>
          <w:rFonts w:ascii="IRNazanin" w:hAnsi="IRNazanin" w:eastAsia="IRNazanin"/>
          <w:color w:val="111111"/>
          <w:sz w:val="28"/>
          <w:sz w:val="28"/>
          <w:szCs w:val="28"/>
          <w:rtl w:val="true"/>
          <w:lang w:bidi="fa-IR"/>
        </w:rPr>
        <w:t>وسیأتی إن شاء اللَّه فی باب الصلاة بعض الأغسال الاُخر</w:t>
      </w:r>
      <w:r>
        <w:rPr>
          <w:rFonts w:eastAsia="IRNazanin" w:cs="IRNazanin"/>
          <w:color w:val="111111"/>
          <w:sz w:val="28"/>
          <w:szCs w:val="28"/>
          <w:rtl w:val="true"/>
          <w:lang w:bidi="fa-IR"/>
        </w:rPr>
        <w:t>.</w:t>
      </w:r>
    </w:p>
    <w:p>
      <w:pPr>
        <w:pStyle w:val="Heading3"/>
        <w:numPr>
          <w:ilvl w:val="2"/>
          <w:numId w:val="1"/>
        </w:numPr>
        <w:rPr/>
      </w:pPr>
      <w:bookmarkStart w:id="127" w:name="__RefHeading___Toc4727200_211673320"/>
      <w:bookmarkStart w:id="128" w:name="_Toc48"/>
      <w:bookmarkEnd w:id="127"/>
      <w:r>
        <w:rPr>
          <w:rtl w:val="true"/>
        </w:rPr>
        <w:t>الملحقات فی آداب الغسل</w:t>
      </w:r>
      <w:bookmarkEnd w:id="12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w:t>
      </w:r>
      <w:bookmarkStart w:id="129" w:name="pg549_4762"/>
    </w:p>
    <w:p>
      <w:pPr>
        <w:pStyle w:val="BookText"/>
        <w:rPr/>
      </w:pPr>
      <w:bookmarkEnd w:id="129"/>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جبرئیل أن اُحرّک خاتمی عند الوضوء وعند الغسل من الجنابة </w:t>
      </w:r>
      <w:r>
        <w:rPr>
          <w:rStyle w:val="FootnoteAnchor"/>
          <w:rtl w:val="true"/>
        </w:rPr>
        <w:footnoteReference w:id="96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جبرئیل أن أجعل إصبعی فی سرّتی فأغسلها عند الغسل من الجنابة </w:t>
      </w:r>
      <w:r>
        <w:rPr>
          <w:rStyle w:val="FootnoteAnchor"/>
          <w:rtl w:val="true"/>
        </w:rPr>
        <w:footnoteReference w:id="96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النبیّ صلی الله علیه وآله یغتسل فی هذه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الجمعة وعرفة والفطر والأضحی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 w:name="__RefHeading___Toc4727202_211673320"/>
      <w:bookmarkStart w:id="131" w:name="_Toc49"/>
      <w:bookmarkEnd w:id="130"/>
      <w:r>
        <w:rPr>
          <w:rtl w:val="true"/>
        </w:rPr>
        <w:t>باب ما نورده من سننه فی الصلاة</w:t>
      </w:r>
      <w:bookmarkEnd w:id="131"/>
    </w:p>
    <w:p>
      <w:pPr>
        <w:pStyle w:val="Heading3"/>
        <w:numPr>
          <w:ilvl w:val="2"/>
          <w:numId w:val="1"/>
        </w:numPr>
        <w:rPr/>
      </w:pPr>
      <w:bookmarkStart w:id="132" w:name="__RefHeading___Toc4727204_211673320"/>
      <w:bookmarkStart w:id="133" w:name="_Toc50"/>
      <w:bookmarkEnd w:id="132"/>
      <w:r>
        <w:rPr>
          <w:rtl w:val="true"/>
        </w:rPr>
        <w:t>اشاره</w:t>
      </w:r>
      <w:bookmarkEnd w:id="13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الفضیل بن یسار وعبدالملک وبکیر،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عبداللَّه‌علیه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یصلّی من التطوّع مثلی الفریضة ویصوم من التطوّع مثلی الفریضة </w:t>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الشیخ أیضاً </w:t>
      </w:r>
      <w:r>
        <w:rPr>
          <w:rStyle w:val="FootnoteAnchor"/>
          <w:rtl w:val="true"/>
        </w:rPr>
        <w:footnoteReference w:id="96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عمرو بن حریث أبا عبداللَّه علیه السلام وأنا جالس،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عن صلاة رسول اللَّه صلی الله علیه وآله؟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النبیّ‌صلی الله علیه وآله یصلّی ثمان رکعات الزوال وأربعاً الاُولی، وثمانی بعدها وأربعاً العصر، وثلاثاً المغرب، وأربعاً بعد المغرب، والعشاء الآخرة أربعاً، وثمانی صلاة اللّیل، وثلاثاً الوتر، ورکعتی الفجر وصلاة الغداة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أقوی علی أکثر من هذا یعذّبنی اللَّه علی کثرة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یعذبّک علی ترک السنّة </w:t>
      </w:r>
      <w:r>
        <w:rPr>
          <w:rStyle w:val="FootnoteAnchor"/>
          <w:rtl w:val="true"/>
        </w:rPr>
        <w:footnoteReference w:id="97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الحسین بن سعید عن محمَّد بن أبی عمیر عن حمّاد بن عثمان عن أبی عبداللَّه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یصلّی العتمة ثُمَّ ینام </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فی هذه المعانی تتجاوز حدّ التواتر، اکتفینا عنها بما أوردناه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منها أنَّ العتمة خارجة عن الخمسین، محسوبة رکعتاها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شرّعت بدلاً عن الوتر احتیاطاً عن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الموت قبل القیام إلی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الصدوق رحمه الله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أبی بصیر عن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والیوم الآخر فلا یبیتن إلّا بوتر،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الرکعتین بعد العشاء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إنّهما برکعة، فمن صلّاهما ثُمَّ حدث الموت مات علی وتر، فإن لم یحدث به حدث الموت یصلّی الوتر فی آخر اللّیل،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صلّی رسول اللَّه‌صلی الله علیه وآله هاتین الرکعتین؟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رسول اللَّه‌صلی الله علیه وآله کان یأتیه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یعلم أ نّه هل یموت فی تلک اللیلة أم لا، وغیره لا یعلم، فمن أجل ذلک لم یصلّهما وأمر بهما </w:t>
      </w:r>
      <w:r>
        <w:rPr>
          <w:rStyle w:val="FootnoteAnchor"/>
          <w:rtl w:val="true"/>
        </w:rPr>
        <w:footnoteReference w:id="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صلاهما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سنّهما بفعله وداوم علیها؟</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یصلّی من اللیل ثلاث عشرة رکعة، منها الوتر، ورکعتا الفجر فی السفر والحضر </w:t>
      </w:r>
      <w:r>
        <w:rPr>
          <w:rStyle w:val="FootnoteAnchor"/>
          <w:rtl w:val="true"/>
        </w:rPr>
        <w:footnoteReference w:id="97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محمَّد بن عیسی بن عبید، عن الرضاعلیه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الدیک الأبیض خمس خصال من خصال الأنبیاء، معرفته بأوقات الصلاة </w:t>
      </w:r>
      <w:r>
        <w:rPr>
          <w:rStyle w:val="FootnoteAnchor"/>
          <w:rtl w:val="true"/>
        </w:rPr>
        <w:footnoteReference w:id="97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من زوال الشمس، ووقت العصر ذراعان من وقت الظهر، فذاک أربعة أقدام من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حائط مسجد رسول اللَّه صلی الله علیه وآله کان قامة، فکان إذا مضی منه ذراع صلّی الظهر، وإذا مضی منه ذراعان صلّی العصر،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جعل الذراع والذراعان؟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النافلة، لک أن تتنفّل من زوال الشمس إلی أن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یمضی ذراع، فإذا بلغ فیؤک ذراعاً بدأت بالفریضة وترکت النافلة، وإذا بلغ فیؤک ذراعین بدأت بالفریضة وترکت النافلة </w:t>
      </w:r>
      <w:r>
        <w:rPr>
          <w:rStyle w:val="FootnoteAnchor"/>
          <w:rtl w:val="true"/>
        </w:rPr>
        <w:footnoteReference w:id="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الشیخ فی التهذیب </w:t>
      </w:r>
      <w:r>
        <w:rPr>
          <w:rStyle w:val="FootnoteAnchor"/>
          <w:rtl w:val="true"/>
        </w:rPr>
        <w:footnoteReference w:id="9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بالذراع والذراعین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وأبو بصیر المرادیّ، وحسین بن القلانسیّ، وابن أبی یعفور ومن لا اُحصیه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جمّ غفیر من الأصحاب </w:t>
      </w:r>
      <w:r>
        <w:rPr>
          <w:rStyle w:val="FootnoteAnchor"/>
          <w:rtl w:val="true"/>
        </w:rPr>
        <w:footnoteReference w:id="977"/>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الحسین بن سعید عن النضر عن موسی بن بکر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لا یصلّی من النهار شیئاً حتّی تزول الشمس، فإذا زالت قدر نصف أصبع صلّی ثمانی رکعات، فإذا فاء الفی‌ء ذراعاً صلّی الظهر، ثُمَّ صلّی بعد الظهر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ویصلّی قبل وقت العصر رکعتین، فإذا فاء الفی‌ء ذراعین صلّی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المغرب حتّی یغیب الشمس، فإذا غاب الشفق دخل وقت العشاء وآخر وقت المغرب إیاب الشفق، فإذا آب الشفق دخل وقت العشاء ثلث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 یصلّی بعد العشاء حتّی ینتصف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یصلّی ثلاث عشرة رکعة، منها الوتر، ومنها رکعتا الفجر قبل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طلع الفجر وأضاء صلّی الغداة </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فی وقت صلاة اللیل روایات اُخر مسندة کذلک، وکذا العیّاشیّ فی وقت نافلة الظهر، وکذلک الصدوق فی الهدایة، وغیرهم </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یستوعب تمام نافلة العصر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 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ویصلّی قبل وقت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لما قبله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علیّ بن محبوب عن العبّاس بن معروف عن عبداللَّه بن المغیرة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عبداللَّه‌علیه 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صلاة النبیّ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یؤتی بطهور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فیخمّر عند رأسه، ویوضع سواکه تحت فراشه، ثُمَّ ینام ما شاء اللَّه، فإذا استیقظ جلس ثُمَّ قلّب بصره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الآیات من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یستنّ ویتطهّر ثُمَّ یقوم إلی المسجد فیرکع أربع رکعات، علی قدر قراءته رکوعه، وسجوده علی قدر رکوعه، یرکع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یرفع رأسه، ویسجد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یعود إلی فراشه فینام ماشاءاللَّه، ثُمَّ یستیقظ فیجلس فیتلو الآیات من آل عمران، ویقلّب بصره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یستنّ ویتطهّر، ویقوم إلی المسجد فیوتر ویصلّی الرکعتین، ثُمَّ یخرج إلی الصلاة </w:t>
      </w:r>
      <w:r>
        <w:rPr>
          <w:rStyle w:val="FootnoteAnchor"/>
          <w:rtl w:val="true"/>
        </w:rPr>
        <w:footnoteReference w:id="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الکلینیّ أیضاً بطریقین </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تفصیل صنعه‌صلی الله علیه وآله فی الوتر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صلی الله علیه وآله کان یوجز فی نافلة الصبح، یصلّیهما عند أوَّل الفجر، ثُمَّ یخرج إلی الصلاة </w:t>
      </w:r>
      <w:r>
        <w:rPr>
          <w:rStyle w:val="FootnoteAnchor"/>
          <w:rtl w:val="true"/>
        </w:rPr>
        <w:footnoteReference w:id="983"/>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الشیخ فی مصباح المتهجّد،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النبی صلی الله علیه وآله هما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فی کلّ رکعة الحمد مرَّة وإنّا أنزلناه خمس عشرة مرَّة وأنت قائم، وخمس عشرة مرَّة فی الرکوع، وخمس عشرة مرَّة إذا استویت قائماً، وخمس عشرة مرَّة إذا سجدت، وخمس عشرة مرَّة إذا رفعت رأسک، وخمس عشرة فی السجدة الثانیة، وخمس عشرة إذا رفعت رأسک من السجدة الثانیة، ثُمَّ تقوم وتصلّی أیضاً رکعة اُخری کما صلّیت الرکعة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سلّمت عقّبت بما أردت وانصرفت، لیس بینک وبین اللَّه عزَّوجلَّ ذنب إلّا غفره لک </w:t>
      </w:r>
      <w:r>
        <w:rPr>
          <w:rStyle w:val="FootnoteAnchor"/>
          <w:rtl w:val="true"/>
        </w:rPr>
        <w:footnoteReference w:id="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هذا المعنی السیّد ابن طاووس فی 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یونس بن هشام عن الرضا علیه السلام </w:t>
      </w:r>
      <w:r>
        <w:rPr>
          <w:rStyle w:val="FootnoteAnchor"/>
          <w:rtl w:val="true"/>
        </w:rPr>
        <w:footnoteReference w:id="985"/>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حاتم عن حمید بن زیاد عن عبداللَّه عن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الحسن عن محمَّد بن زیاد عن أبی خدیجة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جاء شهر رمضان زاد فی الصلاة، وأنا أزید، فزیدوا </w:t>
      </w:r>
      <w:r>
        <w:rPr>
          <w:rStyle w:val="FootnoteAnchor"/>
          <w:rtl w:val="true"/>
        </w:rPr>
        <w:footnoteReference w:id="986"/>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الحسن بن فضّال عن إسماعیل بن مهران عن الحسن بن المحسن المروزیّ عن یونس بن عبدالرحمان عن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 السلام 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یزاد فی شهر رمضان فی صلاة النوافل؟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کان رسول اللَّه صلی الله علیه وآله یصلّی بعد العتمة فی مصلاه ویکثر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الناس یجتمعون خلفه لیصلّوا بصلاته، فإذا کثروا خلفه ترکهم ودخل منزله، فإذا تفرّق الناس عاد إلی مصلاه، فیصلّی کما کان یصلّی، فإذا کثروا خلفه ترکهم ودخل، وکان یصنع ذلک مراراً </w:t>
      </w:r>
      <w:r>
        <w:rPr>
          <w:rStyle w:val="FootnoteAnchor"/>
          <w:rtl w:val="true"/>
        </w:rPr>
        <w:footnoteReference w:id="987"/>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إلی علیّ بن حاتم عن أحمد بن علیّ عن محمَّد بن أبی الصهبان عن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عدَّة من أصحابنا اجتمعوا علی هذا الحدیث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عبدالرحمان عن عبداللَّه بن سنان عن أبی عبداللَّه‌علیه السلام وصباح الحذّاء عن إسحاق بن عمّار عن أبی الحسن علیه السلام وسماعة بن مهران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الرضا علیه السلام عن هذا الحدیث، فأخبرنی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عن الصلاة فی شهر رمضان کیف هی؟ وکیف فعل رسول اللَّه صلی الله علیه وآله؟ فقالوا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دخلت أوَّل لیلة من شهر رمضان صلّی رسول اللَّه صلی الله علیه وآله المغرب، ثُمَّ صلّی الأربع رکعات الّتی کان یصلّیهنَّ بعد المغرب فی کلّ لیلة، ثُمَّ صلّی ثمانی رکعات، فلمّا صلّی العشاء الآخرة صلّی الرکعتین اللّتین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یصلّیهما بعد العشاء الآخرة وهو جالس فی کلّ لیلة، قام وصلّی اثنتا عشرة رکعة ثُمَّ دخل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الناس ونظروا إلی رسول اللَّه صلی الله علیه وآله وقد زاد فی الصلاة حین دخل شهر رمضان سألوه عن ذلک، فأخبرهم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الصلاة صلّیتها لفضل شهر رمضان علی 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من اللیل قام یصلّی فاصطفّ الناس خلفه، فانصرف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هذه الصلاة نافلة، ولن تجتمع للنافلة، فلیصلّ کلّ رجل منکم وحده، لیقل ما علّمه اللَّه فی کتابه، واعلموا أ نّه لا جماعة فی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فافترق الناس فصلّی کلّ واحد منهم علی حیاله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لیلة تسع عشرة من شهر رمضان اغتسل حین غابت الشمس، وصلّی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فلمّاصلّی المغرب وصلّی أربع رکعات الّتی کان یصلّیها فیما مضی فی کلّ لیلة بعد المغرب دخل إلی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أقام بلال الصلاة للعشاء الآخرة خرج النبیّ‌صلی الله علیه وآله فصلّی بالناس، فلمّا انفتل صلّی الرکعتین وهو جالس کما کان یصلّی کلّ لیلة ثمَّ قام فصلّی مائة رکعة یقرأ فی کلّ رکعة فاتحة الکتاب وقل هو اللَّه أحد عشر مرّات، فلمّا فرغ من ذلک صلّی صلاته الّتی کان یصلّی کلّ لیلة فی آخر اللیل، وأوتر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لیلة عشرین من شهر رمضان فعل کما کان یفعل قبل ذلک من اللیالی من شهر رمضان، ثمان رکعات بعد المغرب، واثنتا عشرة بعد العشاء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لیلة إحدی وعشرین اغتسل حین غابت الشمس وصلّی فیها مثل ما فعل فی لیلة تسع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لیلة اثنتین وعشرین زاد فی صلاته، فصلّی ثمانی رکعات بعد المغرب واثنتین وعشرین رکعة بعد العشاء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کانت لیلة ثلاث وعشرین اغتسل أیضاً کما اغتسل فی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لیلة تسع عشرة وکما اغتسل فی لیلة إحدی وعشرین ثُمَّ فعل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عن صلاة الخمسین ما حالها فی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اللَّه‌صلی الله علیه وآله یصلّی هذه الصلاة ویصلّی صلاة الخمسین علی ما کان یصلّی فی غیر شهر رمضان ولا ینقص منها شیئاً </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اللیالی بعد لیلة ثلاث وعشرین إلی آخر الشهر حال لیلة اثنتین وعشرین، لورود الأخبار بذلک </w:t>
      </w:r>
      <w:r>
        <w:rPr>
          <w:rStyle w:val="FootnoteAnchor"/>
          <w:rtl w:val="true"/>
        </w:rPr>
        <w:footnoteReference w:id="989"/>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السیّد ابن طاووس فی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محمَّد بن الفضیل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عن أبیه، عن جدّه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اللَّه‌صلی الله علیه وآله یصلّی أوَّل یوم من المحرّم رکعتین </w:t>
      </w:r>
      <w:r>
        <w:rPr>
          <w:rStyle w:val="FootnoteAnchor"/>
          <w:rtl w:val="true"/>
        </w:rPr>
        <w:footnoteReference w:id="99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یزید بن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حنظلة أتانا عنک بوقت،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 یکذب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غاب القرص، إلّا أنّ رسول اللَّه صلی الله علیه وآله کان إذا جدّ به السیر أخّر المغرب ویجمع بینهما وبین العشاء،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Style w:val="FootnoteAnchor"/>
          <w:rtl w:val="true"/>
        </w:rPr>
        <w:footnoteReference w:id="991"/>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أحمد بن محمَّد بن عیسی عن محمَّد بن یحیی عن طلحة بن زید عن جعفر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کان فی اللیلة الممطرة یؤخّر فی المغرب ویعجّل فی العشاء، یصلّیهما جمیعاً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یَرحم لا یُرحم </w:t>
      </w:r>
      <w:r>
        <w:rPr>
          <w:rStyle w:val="FootnoteAnchor"/>
          <w:rtl w:val="true"/>
        </w:rPr>
        <w:footnoteReference w:id="992"/>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إبراهیم عن أبیه عن ابن أبی عمیر عن حمّاد عن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رسول‌اللَّه صلی الله علیه وآله إذا کان فی سفر أو عجّلت به الحاجة یجمع</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الظهر والعصر، وبین المغرب والعشاء الآخرة </w:t>
      </w:r>
      <w:r>
        <w:rPr>
          <w:rStyle w:val="FootnoteAnchor"/>
          <w:rtl w:val="true"/>
        </w:rPr>
        <w:footnoteReference w:id="99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المعنی روایات کثیرة من الکلینیّ والشیخ وابنه والشهید الأوَّل </w:t>
      </w:r>
      <w:r>
        <w:rPr>
          <w:rStyle w:val="FootnoteAnchor"/>
          <w:rtl w:val="true"/>
        </w:rPr>
        <w:footnoteReference w:id="994"/>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معاویة بن وهب عن أبی عبداللَّه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المؤذّن یأتی النبیّ صلی الله علیه وآله فی الحرّ فی صلاة الظهر فیقول له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أبرد، أبرد </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عجّل،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ذلک من البرید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ذلک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به التأخیر لیزول شدَّة الحرّ، کما یدلّ علیه ما فی کتاب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أبو جعفر علیه السلام بمسجد رسول اللَّه صلی الله علیه وآله وأنا اُصلّی، فلقینی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تصلّی الفریضة فی تلک الساعة، أتؤدّیها فی شدة الحرّ؟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أتنفّل </w:t>
      </w:r>
      <w:r>
        <w:rPr>
          <w:rStyle w:val="FootnoteAnchor"/>
          <w:rtl w:val="true"/>
        </w:rPr>
        <w:footnoteReference w:id="997"/>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الغزالیّ، فی الإحیاء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 الله علیه وآله لا یجلس إلیه أحد، وهو یصلّی إلّا خفّف صلاته وأقبل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حاجة، فإذا فرغ من حاجاته عاد إلی صلاته </w:t>
      </w:r>
      <w:r>
        <w:rPr>
          <w:rStyle w:val="FootnoteAnchor"/>
          <w:rtl w:val="true"/>
        </w:rPr>
        <w:footnoteReference w:id="998"/>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جعفر بن أحمد القمّی فی کتاب زهد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وآله إذا قام إلی الصلاة یربدّ وجهه خوفاً من اللَّه، وکان لصدره أو لجوفه أزیز کأزیز المرجل </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ابن فهد وغیره أیضاً </w:t>
      </w:r>
      <w:r>
        <w:rPr>
          <w:rStyle w:val="FootnoteAnchor"/>
          <w:rtl w:val="true"/>
        </w:rPr>
        <w:footnoteReference w:id="1000"/>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وآله کان إذا قام إلی الصلاة کأ نّه ثوب ملقی </w:t>
      </w:r>
      <w:r>
        <w:rPr>
          <w:rStyle w:val="FootnoteAnchor"/>
          <w:rtl w:val="true"/>
        </w:rPr>
        <w:footnoteReference w:id="1001"/>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یحدّثنا ونحدّثه، فاذا حضرت الصلاة فکأ نّه لم یعرفنا ولم نعرفه </w:t>
      </w:r>
      <w:r>
        <w:rPr>
          <w:rStyle w:val="FootnoteAnchor"/>
          <w:rtl w:val="true"/>
        </w:rPr>
        <w:footnoteReference w:id="1002"/>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الغوالی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 صلی الله علیه وآله أ نّه کان یلحظ فی الصلاة یمیناً وشمالاً، ولا یلوی عنقه خلف ظهره </w:t>
      </w:r>
      <w:r>
        <w:rPr>
          <w:rStyle w:val="FootnoteAnchor"/>
          <w:rtl w:val="true"/>
        </w:rPr>
        <w:footnoteReference w:id="1003"/>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مفید الدین الطوسی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علیّ علیه السلام فی کتابه إلی محمَّد بن أبی‌بکر حین ولّاه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انظر رکوعک وسجودک؛ فانَّ رسول اللَّه کان أتمّ الصلاة وأخفّهم عملاً فیها </w:t>
      </w:r>
      <w:r>
        <w:rPr>
          <w:rStyle w:val="FootnoteAnchor"/>
          <w:rtl w:val="true"/>
        </w:rPr>
        <w:footnoteReference w:id="1004"/>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عمّار الساباطیّ عن أبی عبداللَّه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صلی الله علیه وآله یصلّی وقد أکل اللحم من غیر أن یغسل یده، وإن کان لبناً لم یصلّ حتّی یغسل یده ویتمضمض </w:t>
      </w:r>
      <w:r>
        <w:rPr>
          <w:rStyle w:val="FootnoteAnchor"/>
          <w:rtl w:val="true"/>
        </w:rPr>
        <w:footnoteReference w:id="1005"/>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الحسین بن سعید عن النضر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مؤذّناً یؤذن بلیل،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ذلک ینفع الجیران لقیامهم إلی الصلاة، وأمّا السنّة فإنّه ینادی بطلوع الفجر، ولا یکون بین الأذان والاقامة إلّا الرکعتان </w:t>
      </w:r>
      <w:r>
        <w:rPr>
          <w:rStyle w:val="FootnoteAnchor"/>
          <w:rtl w:val="true"/>
        </w:rPr>
        <w:footnoteReference w:id="1006"/>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عبداللَّه بن سنان عن أبی عبداللَّه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یقول لبلال إذا دخل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یابلال اعل فوق الجدار، وارفع صوتک بالأذان </w:t>
      </w:r>
      <w:r>
        <w:rPr>
          <w:rStyle w:val="FootnoteAnchor"/>
          <w:rtl w:val="true"/>
        </w:rPr>
        <w:footnoteReference w:id="100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الشیخ أیضاً </w:t>
      </w:r>
      <w:r>
        <w:rPr>
          <w:rStyle w:val="FootnoteAnchor"/>
          <w:rtl w:val="true"/>
        </w:rPr>
        <w:footnoteReference w:id="1008"/>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وآله إلی الصلاة وقد کان الحسین علیه السلام أبطأ عن الکلام، حتّی تخوّفوا أ نّه لا یتکلّم وأن یکون به خرس، فخرج صلی الله علیه وآله حامله علی عاتقه، وصفّ الناس خلفه، فأقامه علی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فافتتح رسول اللَّه الصّلاة فکبّر الحسین علیه السلام، فلمّا سمع رسول اللَّه صلی الله علیه وآله فکبّر، فکبّر الحسین، حتّی کبّر رسول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صلی الله علیه وآله سبع تکبیرات وکبّر الحسین‌علیه السلام فجرت السنّة بذلک </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أیضاً فی العلل، والشیخ فی التهذیب، وابن طاووس فی فلاح السائل، وغیرهم </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أعرف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آبائه عن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اللَّه‌صلی الله علیه وآله کان یرفع یدیه حین یکبّر تکبیرة الاحرام حَذاء اُذنیه، وحین یکبّر للرکوع، وحین یرفع رأسه من الرکوع </w:t>
      </w:r>
      <w:r>
        <w:rPr>
          <w:rStyle w:val="FootnoteAnchor"/>
          <w:rtl w:val="true"/>
        </w:rPr>
        <w:footnoteReference w:id="1011"/>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السیاریّ فی کتاب التنزیل والتحریف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عن محمَّد بن الفضیل الأزدیّ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یجهر ببسم اللَّه الرحمن الرحیم، یرفع بها صوته </w:t>
      </w:r>
      <w:r>
        <w:rPr>
          <w:rStyle w:val="FootnoteAnchor"/>
          <w:rtl w:val="true"/>
        </w:rPr>
        <w:footnoteReference w:id="1012"/>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العیّاشی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حازم عن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صلّی بالناس جهر ببسم اللَّه الرحمن الرحیم </w:t>
      </w:r>
      <w:r>
        <w:rPr>
          <w:rStyle w:val="FootnoteAnchor"/>
          <w:rtl w:val="true"/>
        </w:rPr>
        <w:footnoteReference w:id="101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تثاءب فی الصلاة ردّها بیده الیمنی </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الدعائم مثله </w:t>
      </w:r>
      <w:r>
        <w:rPr>
          <w:rStyle w:val="FootnoteAnchor"/>
          <w:rtl w:val="true"/>
        </w:rPr>
        <w:footnoteReference w:id="1015"/>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یمسّ لحیته أحیاناً فی الصلاة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نراک تمسُّ لحیتک فی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کثرت همومی </w:t>
      </w:r>
      <w:r>
        <w:rPr>
          <w:rStyle w:val="FootnoteAnchor"/>
          <w:rtl w:val="true"/>
        </w:rPr>
        <w:footnoteReference w:id="1016"/>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الشهید الأوَّل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عن النبیّ صلی الله علیه وآله أ نّه کان یقول قبل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الشیطان الرجیم </w:t>
      </w:r>
      <w:r>
        <w:rPr>
          <w:rStyle w:val="FootnoteAnchor"/>
          <w:rtl w:val="true"/>
        </w:rPr>
        <w:footnoteReference w:id="1017"/>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أتمّ الناس صلاة وأوجزهم،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إذا دخل فی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بسم اللَّه الرحمن الرحیم </w:t>
      </w:r>
      <w:r>
        <w:rPr>
          <w:rStyle w:val="FootnoteAnchor"/>
          <w:rtl w:val="true"/>
        </w:rPr>
        <w:footnoteReference w:id="1018"/>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إسحاق بن عمّار عن جعفر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رجلین من أصحاب رسول اللَّه صلی الله علیه وآله اختلفا فی صلاة رسول اللَّه، فکتبا إلی 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کانت لرسول اللَّه صلی الله علیه وآله من سکتة؟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له سکتتان، إذا فرغ من اُمّ الکتاب، وإذا فرغ من السورة </w:t>
      </w:r>
      <w:r>
        <w:rPr>
          <w:rStyle w:val="FootnoteAnchor"/>
          <w:rtl w:val="true"/>
        </w:rPr>
        <w:footnoteReference w:id="10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مفصلاً،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السکتة الاُولی بعد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بعد القراءة قبل الرکوع </w:t>
      </w:r>
      <w:r>
        <w:rPr>
          <w:rStyle w:val="FootnoteAnchor"/>
          <w:rtl w:val="true"/>
        </w:rPr>
        <w:footnoteReference w:id="1020"/>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الشهید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سمرة واُبی بن کعب عن النبی صلی الله علیه وآله أنَّ السکتة الاُولی بعد تکبیرة الافتتاح، والثانیة بعد الحمد </w:t>
      </w:r>
      <w:r>
        <w:rPr>
          <w:rStyle w:val="FootnoteAnchor"/>
          <w:rtl w:val="true"/>
        </w:rPr>
        <w:footnoteReference w:id="1021"/>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عیسی بن عبداللَّه القمّی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یصلّی الغداة بعمَّ یتساءلون، وهل أتاک حدیث الغاشیة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أتی علی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اُقسم بیوم القیامة وشبهها، وکان یصلّی الظهر بسبّح اسم، والشمس وضحاها، وهل أتاک حدیث الغاشیة، وشبهها، وکان یصلّی المغرب بقل هو اللَّه أحد، وإذا جاء نصر اللَّه والفتح، وإذا زلزلت، وکان یصلّی العشاء الآخرة بنحو ما یصلّی فی الظهر، والعصر بنحو من المغرب </w:t>
      </w:r>
      <w:r>
        <w:rPr>
          <w:rStyle w:val="FootnoteAnchor"/>
          <w:rtl w:val="true"/>
        </w:rPr>
        <w:footnoteReference w:id="1022"/>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ابن أبی عمیر عن أبی مسعود الطائیّ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کان یقرأ فی آخر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أتی علی الإنسان </w:t>
      </w:r>
      <w:r>
        <w:rPr>
          <w:rStyle w:val="FootnoteAnchor"/>
          <w:rtl w:val="true"/>
        </w:rPr>
        <w:footnoteReference w:id="1023"/>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النبیّ صلی الله علیه وآله کان یصلّی الثلاث رکعات بتسع سور، فی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ألهاکمُ التکاثر، وإنّا أنزلناه، وإذا زُلزلت، وفی الثانیة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والعصر، وإذا جاء نصر اللَّه، وفی المفردة من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الکافرون، وتبّت وقل هو اللَّه أحد </w:t>
      </w:r>
      <w:r>
        <w:rPr>
          <w:rStyle w:val="FootnoteAnchor"/>
          <w:rtl w:val="true"/>
        </w:rPr>
        <w:footnoteReference w:id="1024"/>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مسنداًعن الأعمش عن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شرائع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والقنوت فی جمیع الصلوات سنّة واجبة، فی الرکعة الثانیة قبل الرکوع وبعد القراءة </w:t>
      </w:r>
      <w:r>
        <w:rPr>
          <w:rStyle w:val="FootnoteAnchor"/>
          <w:rtl w:val="true"/>
        </w:rPr>
        <w:footnoteReference w:id="10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فی العیون عن الرضا علیه السلام </w:t>
      </w:r>
      <w:r>
        <w:rPr>
          <w:rStyle w:val="FootnoteAnchor"/>
          <w:rtl w:val="true"/>
        </w:rPr>
        <w:footnoteReference w:id="1026"/>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الغوالی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لا یصلّی مکتوبة إلّا قنت فیها </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أیضاً هذا المعنی عن الحسین علیه السلام </w:t>
      </w:r>
      <w:r>
        <w:rPr>
          <w:rStyle w:val="FootnoteAnchor"/>
          <w:rtl w:val="true"/>
        </w:rPr>
        <w:footnoteReference w:id="1028"/>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الحسین بن حمدان الحصینیّ فی الهدایة عن عیسی بن مهدی الجوهریّ، وعسکر مولی أبی جعفر والریّان مولی الرضا علیه السلام وجماعة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من نیّف وسبعین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العسکریّ علیه السلام فی حدیث طویل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أوحی إلی جدّی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نّی خصصتک وعلیّاً وحججی منه إلی یوم القیامة بعشر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والقنوت فی ثانی کلّ رکعتین </w:t>
      </w:r>
      <w:r>
        <w:rPr>
          <w:rStyle w:val="FootnoteAnchor"/>
          <w:rtl w:val="true"/>
        </w:rPr>
        <w:footnoteReference w:id="1029"/>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قاسم بن سلام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اللَّه‌صلی الله علیه وآله لو صبّ فی ظهره ماء لاستقرّ </w:t>
      </w:r>
      <w:r>
        <w:rPr>
          <w:rStyle w:val="FootnoteAnchor"/>
          <w:rtl w:val="true"/>
        </w:rPr>
        <w:footnoteReference w:id="1030"/>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هشام بن الحکم عن أبی الحسن موسی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علّة یقال فی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فی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رسول اللَّه لمّا اُسری به وصلّی وذکر ما رأی من عظمة اللَّه ارتعدت فرائصه، فانبرک علی رکبتیه وأخذ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اعتدل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رکوعه قائماً نظر إلیه فی موضع أعلی من ذلک خرّ لوجهه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قالها سبع مرّات سکن ذلک الرعب، فلذلک جرت به السنّة </w:t>
      </w:r>
      <w:r>
        <w:rPr>
          <w:rStyle w:val="FootnoteAnchor"/>
          <w:rtl w:val="true"/>
        </w:rPr>
        <w:footnoteReference w:id="1031"/>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الثقفیّ فی 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عبایة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أمیرالمؤمنین‌علیه السلام إلی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رکوعک وسجودک، فإنَّ النبیّ‌صلی الله علیه وآله کان أتمّ النّاس صلاة وأحفظهم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رکع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وبحمده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Style w:val="FootnoteAnchor"/>
          <w:rtl w:val="true"/>
        </w:rPr>
        <w:footnoteReference w:id="1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مرویّ فی روایات اُخر </w:t>
      </w:r>
      <w:r>
        <w:rPr>
          <w:rStyle w:val="FootnoteAnchor"/>
          <w:rtl w:val="true"/>
        </w:rPr>
        <w:footnoteReference w:id="1033"/>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جعفر بن محمَّد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سجد یستقبل الأرض برکبتیه قبل یدیه </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أخبار کثیرة عن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وضع الیدین علی الأرض فی السجدة قبل الرکبتین </w:t>
      </w:r>
      <w:r>
        <w:rPr>
          <w:rStyle w:val="FootnoteAnchor"/>
          <w:rtl w:val="true"/>
        </w:rPr>
        <w:footnoteReference w:id="1035"/>
      </w:r>
      <w:r>
        <w:rPr>
          <w:rFonts w:ascii="IRNazanin" w:hAnsi="IRNazanin" w:eastAsia="IRNazanin"/>
          <w:color w:val="111111"/>
          <w:sz w:val="28"/>
          <w:sz w:val="28"/>
          <w:szCs w:val="28"/>
          <w:rtl w:val="true"/>
          <w:lang w:bidi="fa-IR"/>
        </w:rPr>
        <w:t>فلعلّ المراد بالاستقبال فی هذا الحدیث التثنیة فی الهوی دون الوضع</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الحسین عن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سجد سجد علی راحتیه، وأبدا ضبعیه حتّی یستبین من خلفه بباطن ابطیه وهو مجنّح </w:t>
      </w:r>
      <w:r>
        <w:rPr>
          <w:rStyle w:val="FootnoteAnchor"/>
          <w:rtl w:val="true"/>
        </w:rPr>
        <w:footnoteReference w:id="1036"/>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السیّد الرضیّ فی 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النبیّ‌صلی الله علیه وآله کان یسجد علی الخُمرة، وهی الحصیر الصغیر یعمل من سعف النخل </w:t>
      </w:r>
      <w:r>
        <w:rPr>
          <w:rStyle w:val="FootnoteAnchor"/>
          <w:rtl w:val="true"/>
        </w:rPr>
        <w:footnoteReference w:id="1037"/>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حدَّثنی موسی حدثنا أبی عن أبیه عن جدّه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یسکب الماء علی موضع سجوده </w:t>
      </w:r>
      <w:r>
        <w:rPr>
          <w:rStyle w:val="FootnoteAnchor"/>
          <w:rtl w:val="true"/>
        </w:rPr>
        <w:footnoteReference w:id="1038"/>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إسماعیل بن مسلم عن الصادق عن أبیه‌علیهما السلام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لرسول اللَّه صلی الله علیه وآله عنزة فی أسفلها عکاز یتوکّأ علیها، ویخرجها فی العیدین یصلّی إلیها </w:t>
      </w:r>
      <w:r>
        <w:rPr>
          <w:rStyle w:val="FootnoteAnchor"/>
          <w:rtl w:val="true"/>
        </w:rPr>
        <w:footnoteReference w:id="1039"/>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معاویة بن وهب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اللَّه‌صلی الله علیه وآله یجعل العنزة بین یدیه إذا صلّی </w:t>
      </w:r>
      <w:r>
        <w:rPr>
          <w:rStyle w:val="FootnoteAnchor"/>
          <w:rtl w:val="true"/>
        </w:rPr>
        <w:footnoteReference w:id="1040"/>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یکبّر فی العیدین والاستسقاء، فی الاُولی سبعاً، وفی الثانیة خمساً </w:t>
      </w: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فی المناقب بعلّته مفصّلاً </w:t>
      </w:r>
      <w:r>
        <w:rPr>
          <w:rStyle w:val="FootnoteAnchor"/>
          <w:rtl w:val="true"/>
        </w:rPr>
        <w:footnoteReference w:id="1042"/>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علیّ علیه السلام أنَّ رسول اللَّه صلی الله علیه وآله کان یقرأ فی العیدین، بسبّح اسم ربّک الأعلی، وهل أتاک حدیث الغاشیة </w:t>
      </w:r>
      <w:r>
        <w:rPr>
          <w:rStyle w:val="FootnoteAnchor"/>
          <w:rtl w:val="true"/>
        </w:rPr>
        <w:footnoteReference w:id="1043"/>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یصلّی للاستسقاء رکعتین ویستسقی وهو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بالصلاة قبل الخطبة وجهر بالقراءة </w:t>
      </w:r>
      <w:r>
        <w:rPr>
          <w:rStyle w:val="FootnoteAnchor"/>
        </w:rPr>
        <w:footnoteReference w:id="1044"/>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الصدوق فی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أن یبرز أهل الأمصار من أمصارهم إلی العیدین، إلّا أهل مکّة، فإنّهم یصلّون فی المسجد الحرام </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المعنی روایات کثیرة </w:t>
      </w:r>
      <w:r>
        <w:rPr>
          <w:rStyle w:val="FootnoteAnchor"/>
          <w:rtl w:val="true"/>
        </w:rPr>
        <w:footnoteReference w:id="1046"/>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خرج إلی المصلّی، لم یرجع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الشجرة، ویدخل من طریق المعرّس وکان صلی الله علیه وآله یقصد فی الخروج أبعد الطریقین، ویقصد فی الرجوع أقر بهما </w:t>
      </w:r>
      <w:r>
        <w:rPr>
          <w:rStyle w:val="FootnoteAnchor"/>
          <w:rtl w:val="true"/>
        </w:rPr>
        <w:footnoteReference w:id="1047"/>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الصدوق فی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أن لا یستسقی إلّا بالبراری، حیث ینظرالناس إلی‌السماء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ولایستسقی فی‌المساجد إلّا بمکّة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bookmarkStart w:id="134" w:name="pg549_4776"/>
    </w:p>
    <w:p>
      <w:pPr>
        <w:pStyle w:val="BookText"/>
        <w:rPr/>
      </w:pPr>
      <w:bookmarkEnd w:id="1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الشیخ ورّام بن أبی فراس فی 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یسوّی صفوفنا کأ نّما یسوّی بها القدّاح، حتّی رأی أ نّا قد أغفلنا عنه، ثُمَّ خرج یوماً فقام حتّی کاد أن یکبّر، فرأی رجلاً بادئاً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لتسوّون صفوفکم أو لیخالفنَّ بین وجوهکم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یمسح مناکبنا فی الصلاة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استووا ولا تختلفوا فتختلف قلوبکم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135" w:name="__RefHeading___Toc4727206_211673320"/>
      <w:bookmarkStart w:id="136" w:name="_Toc51"/>
      <w:bookmarkEnd w:id="135"/>
      <w:r>
        <w:rPr>
          <w:rtl w:val="true"/>
        </w:rPr>
        <w:t>الملحقات فی آداب الصلاة</w:t>
      </w:r>
      <w:bookmarkEnd w:id="13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أسرار الصلاة للشهید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ینتظر وقت الصلاة ویشتدّ شوقه ویترقّب دخوله ویقول لبلال مؤذنه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أرحنا یا بلال </w:t>
      </w:r>
      <w:r>
        <w:rPr>
          <w:rStyle w:val="FootnoteAnchor"/>
          <w:rtl w:val="true"/>
        </w:rPr>
        <w:footnoteReference w:id="104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لا یؤثر علی الصلاة عشاء ولا غیره، وکان إذا دخل وقتها کأ نّه لایعرف أهلاً ولا حمیماً </w:t>
      </w:r>
      <w:r>
        <w:rPr>
          <w:rStyle w:val="FootnoteAnchor"/>
          <w:rtl w:val="true"/>
        </w:rPr>
        <w:footnoteReference w:id="105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لیث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لا یؤثر علی صلاة المغرب شیئاً إذا غربت الشمس حتّی یصلّیها </w:t>
      </w:r>
      <w:r>
        <w:rPr>
          <w:rStyle w:val="FootnoteAnchor"/>
          <w:rtl w:val="true"/>
        </w:rPr>
        <w:footnoteReference w:id="105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قرَّة عینی فی الصلاة والصوم </w:t>
      </w:r>
      <w:r>
        <w:rPr>
          <w:rStyle w:val="FootnoteAnchor"/>
          <w:rtl w:val="true"/>
        </w:rPr>
        <w:footnoteReference w:id="105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أمالی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حرب ابن أبی الاسود الدؤلی عن أبیه أبی الأسود عن أبی‌ذر فی حدیث طویل 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أباذر إنَّ اللَّه تعالی جعل قرّة عینی فی الصلاة، وحبّبها إلیّ کما حبّب إلی الجائع الطعام وإلی الظمآن الماء، فإنَّ الجائع إذا أکل الطعام شبع وإذا شرب الماء روی، وأنا لا أشبع من الصلاة </w:t>
      </w:r>
      <w:r>
        <w:rPr>
          <w:rStyle w:val="FootnoteAnchor"/>
          <w:rtl w:val="true"/>
        </w:rPr>
        <w:footnoteReference w:id="105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الطبرسی فی المکارم،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والشیخ ورّام فی مجموعته </w:t>
      </w:r>
      <w:r>
        <w:rPr>
          <w:rStyle w:val="FootnoteAnchor"/>
          <w:rtl w:val="true"/>
        </w:rPr>
        <w:footnoteReference w:id="1054"/>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وآله کان یصلّی وقلبه کالمرجل یغلی من خشیة اللَّه تعالی </w:t>
      </w:r>
      <w:r>
        <w:rPr>
          <w:rStyle w:val="FootnoteAnchor"/>
          <w:rtl w:val="true"/>
        </w:rPr>
        <w:footnoteReference w:id="1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فی غیره أیضاً </w:t>
      </w:r>
      <w:r>
        <w:rPr>
          <w:rStyle w:val="FootnoteAnchor"/>
          <w:rtl w:val="true"/>
        </w:rPr>
        <w:footnoteReference w:id="1056"/>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 عن بیان التنزیل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إذا صلّی رفع بصره إلی السماء فلمّا 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 xml:space="preserve">طأطأ رأسه ورمی ببصره إلی الأرض </w:t>
      </w:r>
      <w:r>
        <w:rPr>
          <w:rStyle w:val="FootnoteAnchor"/>
          <w:rtl w:val="true"/>
        </w:rPr>
        <w:footnoteReference w:id="1058"/>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التوجّه فی ستّ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أوَّل رکعة من صلاة اللیل، والمفردة من الوتر، وأوَّل رکعة من رکعتی الزوال، وأوَّل رکعة من رکعتی الاحرام، وأوَّل رکعة من نوافل المغرب، وأوَّل رکعة من الفریضة </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أیضاً فی الخصال، والهدایة، والمقنع </w:t>
      </w:r>
      <w:r>
        <w:rPr>
          <w:rStyle w:val="FootnoteAnchor"/>
          <w:rtl w:val="true"/>
        </w:rPr>
        <w:footnoteReference w:id="1060"/>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ابن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جوابات مسائله عن الناحیة المحفوظة بالقدس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فأجابه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 کلّه لیس بفرض، والسنّة المؤکّدة فیه التی کالاجماع الذی لاخلاف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السماوات والأرض حنیفاً مسلماً علی ملّة إبراهیم ودین محمَّد وهدی علی أمیرالمؤمنین وما أنا من المشرکین، إنّ صلاتی ونُسکی ومحیای ومماتی للَّه ربّ العالمین لا شریک له، وبذلک اُمرت وأنا من المسلمین، اللَّهمَّ اجعلنی من المسلمین، أعوذ باللَّه السمیع العلیم من الشیطان الرجیم،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تقرأ الحمد </w:t>
      </w:r>
      <w:r>
        <w:rPr>
          <w:rStyle w:val="FootnoteAnchor"/>
          <w:rtl w:val="true"/>
        </w:rPr>
        <w:footnoteReference w:id="1061"/>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تکبیرات الافتتاح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النبیّ صلی الله علیه وآله کان یکبّر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وآله کان یکبّر واحدة یجهر بها ویسرّ ستاً </w:t>
      </w:r>
      <w:r>
        <w:rPr>
          <w:rStyle w:val="FootnoteAnchor"/>
          <w:rtl w:val="true"/>
        </w:rPr>
        <w:footnoteReference w:id="1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الصدوق هذا المعنی فی العیون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کردین بن مسمع فی کتابه المعروف بإسناده فیه إلی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یکبّر ثلاث تکبیرات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 یدیه إلی شحمتی اُذنیه، سنّة مؤکّدة سنّها النبیّ صلی الله علیه وآله عند بعض البشارات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أمالی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الجلسة بین الأذان والاقامة فی صلاة الغداة وصلاة المغرب وصلاة العشاء، لیس بین الأذان والاقامة 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السنّة أن یتنفّل برکعتین بین الأذان والاقامة فی صلاة الظهر والعصر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جعفر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السنّة أن لا ترفع النساء رؤوسهنَّ من الرکوع والسجود حتّی یرفع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سلام فی حدیث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 الله علیه وآله إذا رکع لم یصوّب رأسه ولم یقنعه، معناه أنه لم یرفعه حتّی یکون أعلی من جسده ولکن بین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میمون عن جعفر بن محمَّد عن أبیه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وآله یسمع صوت الصبی یبکی وهو فی الصلاة، فیخفّف الصّلاة فتصیر إلیه 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طول رَحلِ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اللَّه صلی الله علیه وآله ذراعاً، وکان إذا صلّی وضعه بین یدیه لیستر به ممّن یمرّ بین یدیه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أیّة ساعة کان رسول اللَّه‌صلی الله علیه وآله یوتر؟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مغیب الشمس إلی صلاة المغرب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الحلبیّ عن أبی عبداللَّه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السنّة أن یأکل الانسان یوم الفطر قبل أن یخرج إلی المصلّی، ولا یأکل فی الأضحی إلّا بعد الخروج إلی المصلّی </w:t>
      </w:r>
      <w:r>
        <w:rPr>
          <w:rStyle w:val="FootnoteAnchor"/>
          <w:rtl w:val="true"/>
        </w:rPr>
        <w:footnoteReference w:id="106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فی الهدایة </w:t>
      </w:r>
      <w:r>
        <w:rPr>
          <w:rStyle w:val="FootnoteAnchor"/>
          <w:rtl w:val="true"/>
        </w:rPr>
        <w:footnoteReference w:id="1065"/>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الفضیل بن یسار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أبی بالخمرة </w:t>
      </w:r>
      <w:r>
        <w:rPr>
          <w:rStyle w:val="FootnoteAnchor"/>
          <w:rtl w:val="true"/>
        </w:rPr>
        <w:footnoteReference w:id="1066"/>
      </w:r>
      <w:r>
        <w:rPr>
          <w:rFonts w:ascii="IRNazanin" w:hAnsi="IRNazanin" w:eastAsia="IRNazanin"/>
          <w:color w:val="111111"/>
          <w:sz w:val="28"/>
          <w:sz w:val="28"/>
          <w:szCs w:val="28"/>
          <w:rtl w:val="true"/>
          <w:lang w:bidi="fa-IR"/>
        </w:rPr>
        <w:t>یوم الفطر فأمر بردّها،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یوم کان رسول اللَّه صلی الله علیه وآله یحبّ أن ینظر إلی آفاق السماء ویضع جبهته علی الأرض </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هذا المعنی فی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الفقیه أیضاً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الفطر والأضحی </w:t>
      </w:r>
      <w:r>
        <w:rPr>
          <w:rStyle w:val="FootnoteAnchor"/>
          <w:rtl w:val="true"/>
        </w:rPr>
        <w:footnoteReference w:id="106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لیث المرادیّ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لرسول اللَّه صلی الله علیه وآله یوم الفطر أو یوم الأضحی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صلّیت فی مسجدک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اُحبّ أن أبرز إلی آفاق السماء </w:t>
      </w:r>
      <w:r>
        <w:rPr>
          <w:rStyle w:val="FootnoteAnchor"/>
          <w:rtl w:val="true"/>
        </w:rPr>
        <w:footnoteReference w:id="1069"/>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النبیّ صلی الله علیه وآله کان یلبس فی العیدین برداً ویعتمّ، شاتیاً کان أو قایظاً </w:t>
      </w:r>
      <w:r>
        <w:rPr>
          <w:rStyle w:val="FootnoteAnchor"/>
          <w:rtl w:val="true"/>
        </w:rPr>
        <w:footnoteReference w:id="1070"/>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نهایة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وآله یخرج یوم الفطر والأضحی رافعاً صوته بالتکبیر </w:t>
      </w:r>
      <w:r>
        <w:rPr>
          <w:rStyle w:val="FootnoteAnchor"/>
          <w:rtl w:val="true"/>
        </w:rPr>
        <w:footnoteReference w:id="1071"/>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الفضل الهاشمیّ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من السنّة لیس تصلّیان فی موضع إلّا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وتصلّی فی مسجد رسول اللَّه صلی الله علیه وآله فی العیدین قبل أن یخرج إلی المصلّی، لیس ذلک إلّا بالمدینة لأنَّ رسول اللَّه فعله </w:t>
      </w:r>
      <w:r>
        <w:rPr>
          <w:rStyle w:val="FootnoteAnchor"/>
          <w:rtl w:val="true"/>
        </w:rPr>
        <w:footnoteReference w:id="1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الصدوق فی الفقیه </w:t>
      </w:r>
      <w:r>
        <w:rPr>
          <w:rStyle w:val="FootnoteAnchor"/>
          <w:rtl w:val="true"/>
        </w:rPr>
        <w:footnoteReference w:id="1073"/>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یاسر الخادم وعن ریّان بن صلت، وغیرهما من محدّثی أخبار أبی الحسن الرضا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 العید بعث المأمون إلی الرضاعلیه السلام یسأله أن یرکب ویحضر العید ویخطب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ألحّ علیه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أعفیتنی من ذلک فهو أحبّ إلیّ، وإن لم تعفنی خرجت کما کان یخرج رسول اللَّه صلی الله علیه وآله وکما خرج أمیرالمؤمنین علیّ بن أبی طالب‌علیه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طلعت الشمس قام الرضا علیه السلام فاغتسل وتعمّم بعمامة بیضاء من قطن وألقی طرفاً منها علی صدره وطرفاً بین کتفیه، وشمّر، ثُمَّ قال لجمیع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مثل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بیده عکازة، وخرج ونحن بین یدیه، وهو علیه السلام حافٍ قد شمّر سراویله إلی نصف الساق، وعلیه ثیاب مشمرة، فلمّا قام ومشینا بین یدیه رفع رأسه إلی السماء وکبّر أربع تکبیرات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طلع الرضا علیه السلام وقف وقفة علی الباب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 اللَّه أکبر، علی ما هدانا، اللَّه أکبر علی ما رزقنا من بهیمة الأنعام، والحمد للَّه علی ما أبلانا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بذلک صوته ورفعنا أصواتنا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فقالها ثلاث مرّات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الحسن علیه السلام یمشی ویقف فی کلّ عشرة خطوة وقفة، یکبّر اللَّه أربع مرّات </w:t>
      </w:r>
      <w:r>
        <w:rPr>
          <w:rStyle w:val="FootnoteAnchor"/>
          <w:rtl w:val="true"/>
        </w:rPr>
        <w:footnoteReference w:id="107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وآله کان إذا خرج إلی العید لم یرجع فی الطریق الذی بدأ فیه، یأخذ فی طریق غیره </w:t>
      </w:r>
      <w:r>
        <w:rPr>
          <w:rStyle w:val="FootnoteAnchor"/>
          <w:rtl w:val="true"/>
        </w:rPr>
        <w:footnoteReference w:id="1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ذلک فی الدعائم أیضاً </w:t>
      </w:r>
      <w:r>
        <w:rPr>
          <w:rStyle w:val="FootnoteAnchor"/>
          <w:rtl w:val="true"/>
        </w:rPr>
        <w:footnoteReference w:id="1076"/>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عیسی بن عبداللَّه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یکبّر النبیّ صلی الله علیه وآله فی العیدین إلّا تکبیرة واحدة، حتّی أبطأ علیه لسان الحسین علیه السلام، فلمّا کان ذات یوم ألبسته اُمّه علیها السلام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وأرسلته مع جدّه، فکبّر رسول اللَّه‌صلی الله علیه وآله فکبّر الحسین علیه السلام حین کبّر النبیّ صلی الله علیه وآله سبعاً، ثُمَّ قام فی الثانیة فکبّر النبیّ‌صلی الله علیه وآله وکبّر الحسین علیه السلام حین کبّر خمساً، فجعلها رسول للَّه صلی الله علیه وآله سنّة، وثبتت السنّة إلی الیوم </w:t>
      </w:r>
      <w:r>
        <w:rPr>
          <w:rStyle w:val="FootnoteAnchor"/>
          <w:rtl w:val="true"/>
        </w:rPr>
        <w:footnoteReference w:id="1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فی المناقب </w:t>
      </w:r>
      <w:r>
        <w:rPr>
          <w:rStyle w:val="FootnoteAnchor"/>
          <w:rtl w:val="true"/>
        </w:rPr>
        <w:footnoteReference w:id="1078"/>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موسی بن جعفر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مضت السنّة فی الاستسقاء، أن یقوم الإمام فیصلّی رکعتین، ثُمَّ یبسط یده ولیدع </w:t>
      </w:r>
      <w:r>
        <w:rPr>
          <w:rStyle w:val="FootnoteAnchor"/>
          <w:rtl w:val="true"/>
        </w:rPr>
        <w:footnoteReference w:id="1079"/>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حمزة أنس بن عیاض اللیثیّ عن جعفر بن محمَّد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کان إذا استسقی ینظر إلی السماء، ویحوّل رداءه عن یمینه إلی یساره ومن یساره إلی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بینه وبین أصحابه یحوّل الجدب خصباً </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فی الکافی، والتهذیب، والفقیه، والدعائم </w:t>
      </w:r>
      <w:r>
        <w:rPr>
          <w:rStyle w:val="FootnoteAnchor"/>
          <w:rtl w:val="true"/>
        </w:rPr>
        <w:footnoteReference w:id="1081"/>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استسقی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اسق عبادک وبهائمک، وانشر رحمتک، وأحیی بلادک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یردّدها ثلاث مرّات </w:t>
      </w:r>
      <w:r>
        <w:rPr>
          <w:rStyle w:val="FootnoteAnchor"/>
          <w:rtl w:val="true"/>
        </w:rPr>
        <w:footnoteReference w:id="1082"/>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المطر الذی یکون منه أرزاق الحیوان من تحت العرش، فمن ثُمَّ کان رسول اللَّه صلی الله علیه وآله یستمطر أوَّل مرَّة ویقوم حتّی یبلّ رأسه ولحیته </w:t>
      </w:r>
      <w:r>
        <w:rPr>
          <w:rStyle w:val="FootnoteAnchor"/>
          <w:rtl w:val="true"/>
        </w:rPr>
        <w:footnoteReference w:id="108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الراوندیّ فی نوادره مع اختلاف یسیر </w:t>
      </w:r>
      <w:r>
        <w:rPr>
          <w:rStyle w:val="FootnoteAnchor"/>
          <w:rtl w:val="true"/>
        </w:rPr>
        <w:footnoteReference w:id="108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الجعفریات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وآله إذا نظر إلی المطر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صبّاً نافعاً </w:t>
      </w:r>
      <w:r>
        <w:rPr>
          <w:rStyle w:val="FootnoteAnchor"/>
          <w:rtl w:val="true"/>
        </w:rPr>
        <w:footnoteReference w:id="1085"/>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میمون عن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اللَّه‌صلی الله علیه وآله إذا خرج الجمعة قعد علی المنبر حتّی یفرغ المؤذّنون </w:t>
      </w:r>
      <w:r>
        <w:rPr>
          <w:rStyle w:val="FootnoteAnchor"/>
          <w:rtl w:val="true"/>
        </w:rPr>
        <w:footnoteReference w:id="1086"/>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عمرو بن جمیع رفعه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إذا صعد الإمام المنبر أن یسلّم إذا استقبل الناس </w:t>
      </w:r>
      <w:r>
        <w:rPr>
          <w:rStyle w:val="FootnoteAnchor"/>
          <w:rtl w:val="true"/>
        </w:rPr>
        <w:footnoteReference w:id="108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الجعفریات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أبیه عن جدّه‌علیهم السلام بأنَّ النبیّ‌صلی الله علیه وآله کان یخطب خطبتین ثُمَّ یجلس ثُمَّ یقوم </w:t>
      </w:r>
      <w:r>
        <w:rPr>
          <w:rStyle w:val="FootnoteAnchor"/>
          <w:rtl w:val="true"/>
        </w:rPr>
        <w:footnoteReference w:id="1088"/>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اجهروا بالقراءة فی صلاة الجمعة فإنّها سنّة </w:t>
      </w:r>
      <w:r>
        <w:rPr>
          <w:rStyle w:val="FootnoteAnchor"/>
          <w:rtl w:val="true"/>
        </w:rPr>
        <w:footnoteReference w:id="1089"/>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یصلّی الجمعة حین تنزع الشمس من وسط السماء </w:t>
      </w:r>
      <w:r>
        <w:rPr>
          <w:rStyle w:val="FootnoteAnchor"/>
          <w:rtl w:val="true"/>
        </w:rPr>
        <w:footnoteReference w:id="1090"/>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فی الجمعة سنّة </w:t>
      </w:r>
      <w:r>
        <w:rPr>
          <w:rStyle w:val="FootnoteAnchor"/>
          <w:rtl w:val="true"/>
        </w:rPr>
        <w:footnoteReference w:id="1091"/>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أن یقرأ الإمام فی أوَّل رکعة یوم الجمعة بسورة الجمعة، وفی الثانیة بسورة المنافقون </w:t>
      </w:r>
      <w:r>
        <w:rPr>
          <w:rStyle w:val="FootnoteAnchor"/>
          <w:rtl w:val="true"/>
        </w:rPr>
        <w:footnoteReference w:id="1092"/>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السکونیّ عن جعفر عن أبیه عن آبائه عن علیّ‌علیهم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وآله کان إذا دخل المسجد وبلال یقیم الصلاة جلس </w:t>
      </w:r>
      <w:r>
        <w:rPr>
          <w:rStyle w:val="FootnoteAnchor"/>
          <w:rtl w:val="true"/>
        </w:rPr>
        <w:footnoteReference w:id="1093"/>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الساعدیّ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مصلّی النبیّ صلی الله علیه وآله وبین الجدار ممرّ الشاة </w:t>
      </w:r>
      <w:r>
        <w:rPr>
          <w:rStyle w:val="FootnoteAnchor"/>
          <w:rtl w:val="true"/>
        </w:rPr>
        <w:footnoteReference w:id="1094"/>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هشام بن سالم أ نّه سئل أباعبداللَّه علیه السلام عن التسبیح،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الفریضة من ذلک تسبیحة واحدة والسنّة ثلاث والفضل فی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سبع </w:t>
      </w:r>
      <w:r>
        <w:rPr>
          <w:rStyle w:val="FootnoteAnchor"/>
          <w:rtl w:val="true"/>
        </w:rPr>
        <w:footnoteReference w:id="1095"/>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أبی حمزة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اللَّه‌صلی الله علیه وآله یقرأ فی کلّ رکعة خمس عشرة آیة، ویکون رکوعه مثل قیامه، وسجوده مثل رکوعه ورفع رأسه من الرکوع والسجود سواء </w:t>
      </w:r>
      <w:r>
        <w:rPr>
          <w:rStyle w:val="FootnoteAnchor"/>
          <w:rtl w:val="true"/>
        </w:rPr>
        <w:footnoteReference w:id="1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المعنی الآخر فی الکافی </w:t>
      </w:r>
      <w:r>
        <w:rPr>
          <w:rStyle w:val="FootnoteAnchor"/>
          <w:rtl w:val="true"/>
        </w:rPr>
        <w:footnoteReference w:id="1097"/>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یصلّی رکعتی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اعترض الفجر وأضاء حسناً </w:t>
      </w:r>
      <w:r>
        <w:rPr>
          <w:rStyle w:val="FootnoteAnchor"/>
          <w:rtl w:val="true"/>
        </w:rPr>
        <w:footnoteReference w:id="1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فی الغارات للثقفیّ </w:t>
      </w:r>
      <w:r>
        <w:rPr>
          <w:rStyle w:val="FootnoteAnchor"/>
          <w:rtl w:val="true"/>
        </w:rPr>
        <w:footnoteReference w:id="1099"/>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إسحاق بن الفضل أنه سأل أبا عبداللَّه علیه السلام عن السجود علی الحصیر والبواری،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وأن یسجد علی الأرض أحبّ إلیّ، فانَّ رسول اللَّه‌صلی الله علیه وآله یحبّ ذلک أن یمکّن جبهته من الأرض، فأنا اُحبّ لک ما کان رسول اللَّه‌صلی الله علیه وآله یحبّه </w:t>
      </w:r>
      <w:r>
        <w:rPr>
          <w:rStyle w:val="FootnoteAnchor"/>
          <w:rtl w:val="true"/>
        </w:rPr>
        <w:footnoteReference w:id="1100"/>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فی صلاة النهار بالاخفات، والسنّة فی صلاة اللیل بالإجهار </w:t>
      </w:r>
      <w:r>
        <w:rPr>
          <w:rStyle w:val="FootnoteAnchor"/>
          <w:rtl w:val="true"/>
        </w:rPr>
        <w:footnoteReference w:id="1101"/>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القرآن،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تعدل ربعه، وکان رسول اللَّه صلی الله علیه وآله یجمع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الوتر لکی یجمع القرآن کلّه </w:t>
      </w:r>
      <w:r>
        <w:rPr>
          <w:rStyle w:val="FootnoteAnchor"/>
          <w:rtl w:val="true"/>
        </w:rPr>
        <w:footnoteReference w:id="1102"/>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بعد الفریضة أفضل من الصلاة تنفّلاً، وبذلک جرت السنّة </w:t>
      </w:r>
      <w:r>
        <w:rPr>
          <w:rStyle w:val="FootnoteAnchor"/>
          <w:rtl w:val="true"/>
        </w:rPr>
        <w:footnoteReference w:id="1103"/>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هارون المکفوف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هارون إنّا نأمر صبیاننا بتسبیح فاطمة علیها السلام کما نأمرهم بالصلاة، فالزمه فإنّه لم یلزمه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فشقی </w:t>
      </w:r>
      <w:r>
        <w:rPr>
          <w:rStyle w:val="FootnoteAnchor"/>
          <w:rtl w:val="true"/>
        </w:rPr>
        <w:footnoteReference w:id="1104"/>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علوان عن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علیک بتلاوة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دبر صلاة المکتوبة، فإنّه لا یحافظ علیها إلّا نبیّ أو صدّیق أو شهید </w:t>
      </w:r>
      <w:r>
        <w:rPr>
          <w:rStyle w:val="FootnoteAnchor"/>
          <w:rtl w:val="true"/>
        </w:rPr>
        <w:footnoteReference w:id="1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فی الدعائم </w:t>
      </w:r>
      <w:r>
        <w:rPr>
          <w:rStyle w:val="FootnoteAnchor"/>
          <w:rtl w:val="true"/>
        </w:rPr>
        <w:footnoteReference w:id="1106"/>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أنه کان یقرأ فی الرکعتین من الوتر فی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 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الثالثة التی یقنت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ذلک بعد فاتحة الکتاب </w:t>
      </w:r>
      <w:r>
        <w:rPr>
          <w:rStyle w:val="FootnoteAnchor"/>
          <w:rtl w:val="true"/>
        </w:rPr>
        <w:footnoteReference w:id="1107"/>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أمیر المؤمنین علیّ علیه السلام أنَّ رسول اللَّه‌صلی الله علیه وآله کان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سجدت وبک آمنت ولک اسلمت، سجد وجهی للذی خلقه وصوّره وشقّ سمعه وبصره، فتبارک اللَّه أحسن الخالقین </w:t>
      </w:r>
      <w:r>
        <w:rPr>
          <w:rStyle w:val="FootnoteAnchor"/>
          <w:rtl w:val="true"/>
        </w:rPr>
        <w:footnoteReference w:id="1108"/>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الغارات للثقفیّ، عن عبایة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أمیر المؤمنین علیه السلام إلی محمَّد بن 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رکوعک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رفع صلی الله علیه وآله صلبه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اللَّهمَّ لک الحمد مل‌ء سماواتک، ومل‌ء أرضک، ومل‌ء ماشئت من شی‌ء </w:t>
      </w:r>
      <w:r>
        <w:rPr>
          <w:rStyle w:val="FootnoteAnchor"/>
          <w:rtl w:val="true"/>
        </w:rPr>
        <w:footnoteReference w:id="1109"/>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البحار عن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الدعاء بین السجدتین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 الله علیه وآله أ نّه کان یقول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لی وارحمنی وأجرنی وعافنی، إنّی لما أنزلت إلیَّ من خیر فقیر، تبارک اللَّه ربّ العالمین </w:t>
      </w:r>
      <w:r>
        <w:rPr>
          <w:rStyle w:val="FootnoteAnchor"/>
          <w:rtl w:val="true"/>
        </w:rPr>
        <w:footnoteReference w:id="1110"/>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میمونة زوجة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اللَّه‌صلی الله علیه وآله تبسط له الخُمرة فی المسجد حتّی یصلّی علیها </w:t>
      </w:r>
      <w:r>
        <w:rPr>
          <w:rStyle w:val="FootnoteAnchor"/>
          <w:rtl w:val="true"/>
        </w:rPr>
        <w:footnoteReference w:id="1111"/>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الهدایة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للحسین بن حمدان الحصینیّ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مهدی الجوهریّ وجماعة کثیرة فی حدیث عن أبی محمَّد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أوحی إلی جدّی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خصصتک وعلیاً وحججی منه إلی یوم القیامة وشیعتکم بعشر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والتعفیر فی دبر کلّ صلاة </w:t>
      </w:r>
      <w:r>
        <w:rPr>
          <w:rStyle w:val="FootnoteAnchor"/>
          <w:rtl w:val="true"/>
        </w:rPr>
        <w:footnoteReference w:id="1112"/>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صلی الله علیه وآله إذا صلّی صلاة أثبتها </w:t>
      </w:r>
      <w:r>
        <w:rPr>
          <w:rStyle w:val="FootnoteAnchor"/>
          <w:rtl w:val="true"/>
        </w:rPr>
        <w:footnoteReference w:id="1113"/>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درّ اللآلی لابن جمهور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أحبّ الصلاة إلی رسول اللَّه‌صلی الله علیه وآله ما داوم علیها وإن قلّت، وکان إذا صلّی صلاة من الصلوات داوم علیها </w:t>
      </w:r>
      <w:r>
        <w:rPr>
          <w:rStyle w:val="FootnoteAnchor"/>
          <w:rtl w:val="true"/>
        </w:rPr>
        <w:footnoteReference w:id="1114"/>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لرکعتان فی جوف اللیل أحبّ الیّ من الدُّنیا ومافیها </w:t>
      </w:r>
      <w:r>
        <w:rPr>
          <w:rStyle w:val="FootnoteAnchor"/>
          <w:rtl w:val="true"/>
        </w:rPr>
        <w:footnoteReference w:id="1115"/>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مسعود، 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إنّ جبرئیل خبّرنی عن إسرافیل عن ربّه تبارک وتعالی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آخر لیلة من شهر رمضان عشر رکعات یقول فی کلّ رکعة فاتحة الکتاب مرَّة، وقل هو اللَّه أحد عشر مرّات، ویقول فی رکوعه وسجوده عشرات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اله الّا اللَّه واللَّه اکبر، ویتشهّد فی کلّ رکعتین، ثمَّ یسلّم، فإذا فرغ من آخر عشر رکعات قال بعد فراغه من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ألف مرَّة، فإذا فرغ من الاستغفار وسجد،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حیّ یا قیّوم، یا ذا الجلال والإکرام، یا رحمن الدنیا والآخرة ورحیمهما، یا أرحم الراحمین، یا إله الأولین والآخرین، اغفر لنا ذنوبنا، وتقبّل منّا صلاتنا وصیامنا وقیامنا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النبیّ صلی الله علیه وآله هذه هدیّة لی خاصّة ولاُمّتی من الرجال والنساء لم یعطها اللَّه عزَّوجلَّ أحداً ممّن کان قبلی من الأنبیاء وغیرهم </w:t>
      </w:r>
      <w:r>
        <w:rPr>
          <w:rStyle w:val="FootnoteAnchor"/>
          <w:rtl w:val="true"/>
        </w:rPr>
        <w:footnoteReference w:id="1116"/>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رسول اللَّه صلی الله علیه وآله یصلّی فی بیته اوَّل ما یدخل قبل أن یجلس أربعاً ویقرأ فی هذه الأربع سورة لقمان، ویس، وحم الدخان، وتبارک الملک </w:t>
      </w:r>
      <w:r>
        <w:rPr>
          <w:rStyle w:val="FootnoteAnchor"/>
          <w:rtl w:val="true"/>
        </w:rPr>
        <w:footnoteReference w:id="1117"/>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سنان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فی الأذان یوم عرفة أن یؤذّن ویقیم الظهر، ثُمَّ یصلّی، ثُمَّ یقوم فیقیم العصر بغیر أذان، وکذلک فی المغرب والعشاء بمزدلفة </w:t>
      </w:r>
      <w:r>
        <w:rPr>
          <w:rStyle w:val="FootnoteAnchor"/>
          <w:rtl w:val="true"/>
        </w:rPr>
        <w:footnoteReference w:id="1118"/>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سمع المؤذّن یؤذّن قال مثل ما یقول فی کلّ شی‌ء </w:t>
      </w:r>
      <w:r>
        <w:rPr>
          <w:rStyle w:val="FootnoteAnchor"/>
          <w:rtl w:val="true"/>
        </w:rPr>
        <w:footnoteReference w:id="111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التهذیب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زرارة والفضیل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اُسری برسول اللَّه صلی الله علیه وآله فبلغ البیت المعمور حضرت الصلاة، فأذّن جبرئیل وأقام، فتقدّم رسول اللَّه صلی الله علیه وآله وصفّ الملائکة والنبیّون خلف رسول‌اللَّه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اللَّه اکبر، أشهد أن لا إله إلّا اللَّه، أشهد أن لا إله إلّا اللَّه، أشهد أنَّ محمَّداً رسول اللَّه أشهد أنَّ محمَّداً رسول اللَّه، حیّ علی الصلاة، حیّ علی الصلاة، حیّ علی الفلاح، حیّ علی الفلاح، حیّ علی خیر العمل، حیّ علی خیر العمل، اللَّه اکبر، اللَّه اکبر، لا إله إلّا اللَّه، لا إله إلّا اللَّه، والإقامة مثلها إلّا أنّ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 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 علی خیرالعمل وبین اللَّه أکبر، فأمر بها رسول اللَّه صلی الله علیه وآله بلالاً فلم یزل یؤذّن بها حتّی قبض رسول اللَّه صلی الله علیه وآله </w:t>
      </w:r>
      <w:r>
        <w:rPr>
          <w:rStyle w:val="FootnoteAnchor"/>
          <w:rtl w:val="true"/>
        </w:rPr>
        <w:footnoteReference w:id="1120"/>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وآله ینحر قبل أن یصلّی، فأمر أن یصلّی ثُمَّ ینحر </w:t>
      </w:r>
      <w:r>
        <w:rPr>
          <w:rStyle w:val="FootnoteAnchor"/>
          <w:rtl w:val="true"/>
        </w:rPr>
        <w:footnoteReference w:id="1121"/>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المجمع للطبرسی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رسول اللَّه صلی الله علیه وآله خطب إلّا وهو قائم، فمن حدّثک أ نّه خطب وهو جالس فکذّبه </w:t>
      </w:r>
      <w:r>
        <w:rPr>
          <w:rStyle w:val="FootnoteAnchor"/>
          <w:rtl w:val="true"/>
        </w:rPr>
        <w:footnoteReference w:id="1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هذا المعنی عن عبداللَّه بن مسعود أیضاً </w:t>
      </w:r>
      <w:r>
        <w:rPr>
          <w:rStyle w:val="FootnoteAnchor"/>
          <w:rtl w:val="true"/>
        </w:rPr>
        <w:footnoteReference w:id="1123"/>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عائشة أ 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عندی یصلّی بعد العصر رکعتین </w:t>
      </w:r>
      <w:r>
        <w:rPr>
          <w:rStyle w:val="FootnoteAnchor"/>
          <w:rtl w:val="true"/>
        </w:rPr>
        <w:footnoteReference w:id="1124"/>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خطب قال فی آخر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طاب خلُقه وطهرت سجیّته وصلحت سریرته وحسنت علانیته وأنفق الفضل من ماله وأمسک الفضل من کلامه وأنصف الناس من نفسه </w:t>
      </w:r>
      <w:r>
        <w:rPr>
          <w:rStyle w:val="FootnoteAnchor"/>
          <w:rtl w:val="true"/>
        </w:rPr>
        <w:footnoteReference w:id="1125"/>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عیون‌الأخبار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بأسانید عن‌الفضل‌بن شاذان عن‌الرضاعلیه السلام فی کتابه إلی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والإجهار ببسم‌اللَّه الرحمن الرحیم فی جمیع الصلوات سنّة </w:t>
      </w:r>
      <w:r>
        <w:rPr>
          <w:rStyle w:val="FootnoteAnchor"/>
          <w:rtl w:val="true"/>
        </w:rPr>
        <w:footnoteReference w:id="1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جمیع الصّلاة فی اللیل والنّهار فریضة أو تطوّعاً</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الأصبغ بن نباتة، 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لجبرئیل علیه السلام ماهذه النحیرة الّتی أمرنی بها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بنحیرة، ولکنه یأمرک إذا تحرّمت للصلاة أن ترفع یدیک إذا کبرّت وإذا رکعت وإذا رفعت رأسک من الرکوع وإذا سجدت، فانّه صلاتنا وصلاة الملائکة فی السموات السبع، فإنّ لکلّ شی‌ء زینة وإنّ زینة الصلاة رفع</w:t>
      </w:r>
      <w:bookmarkStart w:id="137" w:name="pg549_4788"/>
    </w:p>
    <w:p>
      <w:pPr>
        <w:pStyle w:val="BookText"/>
        <w:rPr/>
      </w:pPr>
      <w:bookmarkEnd w:id="137"/>
      <w:r>
        <w:rPr>
          <w:rFonts w:ascii="IRNazanin" w:hAnsi="IRNazanin" w:eastAsia="IRNazanin"/>
          <w:color w:val="111111"/>
          <w:sz w:val="28"/>
          <w:sz w:val="28"/>
          <w:szCs w:val="28"/>
          <w:rtl w:val="true"/>
          <w:lang w:bidi="fa-IR"/>
        </w:rPr>
        <w:t xml:space="preserve">الأیدی عند کلّ تکبیرة </w:t>
      </w:r>
      <w:r>
        <w:rPr>
          <w:rStyle w:val="FootnoteAnchor"/>
          <w:rtl w:val="true"/>
        </w:rPr>
        <w:footnoteReference w:id="1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فی الدرّ المنثور </w:t>
      </w:r>
      <w:r>
        <w:rPr>
          <w:rStyle w:val="FootnoteAnchor"/>
          <w:rtl w:val="true"/>
        </w:rPr>
        <w:footnoteReference w:id="1128"/>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علیه السلام عن الأذان فی المنارة أسنّة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یؤذن للنبیّ صلی الله علیه وآله فی الأرض ولم یکن یومئذٍ منارة </w:t>
      </w:r>
      <w:r>
        <w:rPr>
          <w:rStyle w:val="FootnoteAnchor"/>
          <w:rtl w:val="true"/>
        </w:rPr>
        <w:footnoteReference w:id="1129"/>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الحسن بن السریّ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إذا أذّن الرجل أن یضع اصبعیه فی اُذنیه </w:t>
      </w:r>
      <w:r>
        <w:rPr>
          <w:rStyle w:val="FootnoteAnchor"/>
          <w:rtl w:val="true"/>
        </w:rPr>
        <w:footnoteReference w:id="1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فی التهذیب أیضاً </w:t>
      </w:r>
      <w:r>
        <w:rPr>
          <w:rStyle w:val="FootnoteAnchor"/>
          <w:rtl w:val="true"/>
        </w:rPr>
        <w:footnoteReference w:id="1131"/>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النداء قبل طلوع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وأمّا السنّة مع الفجر </w:t>
      </w:r>
      <w:r>
        <w:rPr>
          <w:rStyle w:val="FootnoteAnchor"/>
          <w:rtl w:val="true"/>
        </w:rPr>
        <w:footnoteReference w:id="1132"/>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جعفر بن محمَّد علیهما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اللَّه‌صلی الله علیه وآله إذا انکسفت الشمس أو القمر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اسعوا إلی مساجدکم </w:t>
      </w:r>
      <w:r>
        <w:rPr>
          <w:rStyle w:val="FootnoteAnchor"/>
          <w:rtl w:val="true"/>
        </w:rPr>
        <w:footnoteReference w:id="1133"/>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أن تصلّی فی المسجد إذا صلّوا فی جماعة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 w:name="__RefHeading___Toc4727208_211673320"/>
      <w:bookmarkStart w:id="139" w:name="_Toc52"/>
      <w:bookmarkEnd w:id="138"/>
      <w:r>
        <w:rPr>
          <w:rtl w:val="true"/>
        </w:rPr>
        <w:t>باب ما نورده من سننه فی الصوم</w:t>
      </w:r>
      <w:bookmarkEnd w:id="139"/>
    </w:p>
    <w:p>
      <w:pPr>
        <w:pStyle w:val="Heading3"/>
        <w:numPr>
          <w:ilvl w:val="2"/>
          <w:numId w:val="1"/>
        </w:numPr>
        <w:rPr/>
      </w:pPr>
      <w:bookmarkStart w:id="140" w:name="__RefHeading___Toc4727210_211673320"/>
      <w:bookmarkStart w:id="141" w:name="_Toc53"/>
      <w:bookmarkEnd w:id="140"/>
      <w:r>
        <w:rPr>
          <w:rtl w:val="true"/>
        </w:rPr>
        <w:t>اشاره</w:t>
      </w:r>
      <w:bookmarkEnd w:id="14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الفقیة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یصوم حتّی یقال لا یفطر، ویفطر حتّی یقال لا 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صام یوماً وأفطر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صام الاثنین والخمیس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آل من ذلک إلی صیام ثلاثة أیّام فی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الخمیس فی أوَّل الشهر، والأربعاء فی وسط الشهر، والخمیس فی آخر الشهر، وکان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صوم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أبی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أبغض إلی اللَّه عزَّوجلَّ من رجل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یفعل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یعذّبنی اللَّه عزَّوجلَّ علی أن أجتهد فی الصلاة والصوم، کأ نّه یری أنَّ رسول اللَّه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وآله ترک شیئاً من الفضل عجزاً عنه </w:t>
      </w:r>
      <w:r>
        <w:rPr>
          <w:rStyle w:val="FootnoteAnchor"/>
          <w:rtl w:val="true"/>
        </w:rPr>
        <w:footnoteReference w:id="113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محمَّد بن مسلم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اللَّه‌صلی الله علیه وآله أوَّل ما بعث یصوم حتّی یقال ما یفطر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ویفطر حتّی یقال ما 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ترک ذلک وصام یوماً وأفطر یوماً وهو صوم داود علیه السلام، ثُمَّ ترک ذلک وصام الثلاثة الأیّام الغرّ، ثُمَّ ترک ذلک وفرّقها فی کلّ عشرة یوماً، خمیسین بینهما 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فقبض‌صلی الله علیه وآله وهو یعمل ذلک </w:t>
      </w:r>
      <w:r>
        <w:rPr>
          <w:rStyle w:val="FootnoteAnchor"/>
          <w:rtl w:val="true"/>
        </w:rPr>
        <w:footnoteReference w:id="113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وصوم ثلاثة أیّام من کلّ شهر، أربعاء بین خمیسین، وصوم شعبان یذهب بوسوسة الصدر وبلابل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نصوم خمیسین بینهما أربعاء </w:t>
      </w:r>
      <w:r>
        <w:rPr>
          <w:rStyle w:val="FootnoteAnchor"/>
          <w:rtl w:val="true"/>
        </w:rPr>
        <w:footnoteReference w:id="1137"/>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عنبسة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النبیّ صلی الله علیه وآله علی صوم شعبان ورمضان، وثلاثة أیّام فی کلّ شهر </w:t>
      </w:r>
      <w:r>
        <w:rPr>
          <w:rStyle w:val="FootnoteAnchor"/>
          <w:rtl w:val="true"/>
        </w:rPr>
        <w:footnoteReference w:id="113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الصدوق فی کتابیه المعانی والمجالس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أبی بصیر عن الصادق عن آبائه‌علیهم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لأصحابه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یصوم الدهر؟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فقال رجل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فی أکثر نهارک تأکل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أنا أصوم الثلاثة فی الشهر،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وأصل شعبان برمضان، فذلک صوم الدهر،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نّی لک بمثل لقمان الحکیم؟ سله فانّه ینبئک </w:t>
      </w:r>
      <w:r>
        <w:rPr>
          <w:rStyle w:val="FootnoteAnchor"/>
          <w:rtl w:val="true"/>
        </w:rPr>
        <w:footnoteReference w:id="1139"/>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أحمد بن محمَّد بن عیسی فی نوادره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نعمان عن زرعة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صوم شعبان أصامه رسول اللَّه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ولم یصمه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أفطر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أفطره، فأعدتها وأعادها علیه السلام ثلاث مرّات لا یزیدنی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سألته فی العام المقبل عن ذلک فأجابنی بمثل ذلک </w:t>
      </w:r>
      <w:r>
        <w:rPr>
          <w:rStyle w:val="FootnoteAnchor"/>
          <w:rtl w:val="true"/>
        </w:rPr>
        <w:footnoteReference w:id="114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عمرو بن خالد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اللَّه‌صلی الله علیه وآله یصوم شعبان ورمضان، یصلهما، وینهی الناس أن یصلوهما،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وهما کفّارة لما قبلهما ولما بعدهما من الذنوب </w:t>
      </w:r>
      <w:r>
        <w:rPr>
          <w:rStyle w:val="FootnoteAnchor"/>
          <w:rtl w:val="true"/>
        </w:rPr>
        <w:footnoteReference w:id="1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بالنهی عن الوصل النهی عن استیعاب الشهرین، کما ورد فی عدّة من أحادیثنا، الأمر بالفصل ولو بیوم فی أواسط الشهر </w:t>
      </w:r>
      <w:r>
        <w:rPr>
          <w:rStyle w:val="FootnoteAnchor"/>
          <w:rtl w:val="true"/>
        </w:rPr>
        <w:footnoteReference w:id="1142"/>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لرسول اللَّه صلی الله علیه وآله شربة یفطر علیها وشربة للسحر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کانت واحدة، وربّما کانت لبناً، وربّما کانت الشربة خبزاً یُماث </w:t>
      </w:r>
      <w:r>
        <w:rPr>
          <w:rStyle w:val="FootnoteAnchor"/>
          <w:rtl w:val="true"/>
        </w:rPr>
        <w:footnoteReference w:id="114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ابن القدّاح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رسول‌اللَّه‌صلی الله علیه وآله أوَّل ما یفطر علیه فی زمن الرطب؛ الرطب، وفی زمن التمر التمر </w:t>
      </w:r>
      <w:r>
        <w:rPr>
          <w:rStyle w:val="FootnoteAnchor"/>
          <w:rtl w:val="true"/>
        </w:rPr>
        <w:footnoteReference w:id="1144"/>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السکونیّ عن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صام فلم یجد الحلواء أفطر علی الماء </w:t>
      </w:r>
      <w:r>
        <w:rPr>
          <w:rStyle w:val="FootnoteAnchor"/>
          <w:rtl w:val="true"/>
        </w:rPr>
        <w:footnoteReference w:id="1145"/>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صلی الله علیه وآله ربّما أفطر علی الزبیب </w:t>
      </w:r>
      <w:r>
        <w:rPr>
          <w:rStyle w:val="FootnoteAnchor"/>
          <w:rtl w:val="true"/>
        </w:rPr>
        <w:footnoteReference w:id="1146"/>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آل محمَّد علیهم السلام أ 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بشربة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أفضله التمر والسویق لموضع استعمال رسول اللَّه صلی الله علیه وآله ذلک فی سحوره </w:t>
      </w:r>
      <w:r>
        <w:rPr>
          <w:rStyle w:val="FootnoteAnchor"/>
          <w:rtl w:val="true"/>
        </w:rPr>
        <w:footnoteReference w:id="1147"/>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w:t>
      </w:r>
      <w:bookmarkStart w:id="142" w:name="pg549_4791"/>
    </w:p>
    <w:p>
      <w:pPr>
        <w:pStyle w:val="BookText"/>
        <w:rPr/>
      </w:pPr>
      <w:bookmarkEnd w:id="142"/>
      <w:r>
        <w:rPr>
          <w:rFonts w:ascii="IRNazanin" w:hAnsi="IRNazanin" w:eastAsia="IRNazanin"/>
          <w:color w:val="111111"/>
          <w:sz w:val="28"/>
          <w:sz w:val="28"/>
          <w:szCs w:val="28"/>
          <w:rtl w:val="true"/>
          <w:lang w:bidi="fa-IR"/>
        </w:rPr>
        <w:t xml:space="preserve">أ نّه کان یأکل الهریسة أکثر ما یأکل ویتسحّر بها </w:t>
      </w:r>
      <w:r>
        <w:rPr>
          <w:rStyle w:val="FootnoteAnchor"/>
          <w:rtl w:val="true"/>
        </w:rPr>
        <w:footnoteReference w:id="1148"/>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صلی الله علیه وآله إذا دخل شهر رمضان أطلق کلّ أسیر، وأعطی کلّ سائل </w:t>
      </w:r>
      <w:r>
        <w:rPr>
          <w:rStyle w:val="FootnoteAnchor"/>
          <w:rtl w:val="true"/>
        </w:rPr>
        <w:footnoteReference w:id="1149"/>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یطوی فراشه ویشدّ مئزره فی العشر الأواخر من شهر رمضان، وکان یوقظ أهله لیلة ثلاث وعشرین، وکان یرشّ وجوه النیام بالماء فی تلک اللیلة، وکانت فاطمة علیها السلام لا تدع أحداً من أهلها ینام تلک اللیلة، وتداویهم بقلّة الطعام وتتأهب لها من النهار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من حَرُمَ خیرها </w:t>
      </w:r>
      <w:r>
        <w:rPr>
          <w:rStyle w:val="FootnoteAnchor"/>
          <w:rtl w:val="true"/>
        </w:rPr>
        <w:footnoteReference w:id="1150"/>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جعفر عن آبائه عن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وآله کان إذا أراد أن یخرج إلی المصلّی یوم الفطر کان یفطر علی تمرات أو زبیبات </w:t>
      </w:r>
      <w:r>
        <w:rPr>
          <w:rStyle w:val="FootnoteAnchor"/>
          <w:rtl w:val="true"/>
        </w:rPr>
        <w:footnoteReference w:id="1151"/>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الصدوق فی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أن یطعم الرجل فی الأضحی بعد الصلاة، وفی الفطر قبل الصلاة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4727212_211673320"/>
      <w:bookmarkStart w:id="144" w:name="_Toc54"/>
      <w:bookmarkEnd w:id="143"/>
      <w:r>
        <w:rPr>
          <w:rtl w:val="true"/>
        </w:rPr>
        <w:t>الملحقات فی آداب الصوم</w:t>
      </w:r>
      <w:bookmarkEnd w:id="14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درراللآلئ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أزواج النبیّ صلی الله علیه وآله أ نّه کان صلی الله علیه وآله یصوم تسع ذی الحجّة، وثلاثة أیّام من کلّ شهر </w:t>
      </w:r>
      <w:r>
        <w:rPr>
          <w:rStyle w:val="FootnoteAnchor"/>
          <w:rtl w:val="true"/>
        </w:rPr>
        <w:footnoteReference w:id="115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الثانی من تاریخ النیسابور، فی ترجمة خلف بن أیوب العامری بإسناده إلی النبیّ صلی الله علیه وآله أ نّه کان إذا دخل شهر رمضان تغیّر لونه وکثرت صلاته وابتهل فی الدعاء وأشفق منه </w:t>
      </w:r>
      <w:r>
        <w:rPr>
          <w:rStyle w:val="FootnoteAnchor"/>
          <w:rtl w:val="true"/>
        </w:rPr>
        <w:footnoteReference w:id="115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وآله إذا حزنه أمر استعان بالصوم والصلاة </w:t>
      </w:r>
      <w:r>
        <w:rPr>
          <w:rStyle w:val="FootnoteAnchor"/>
          <w:rtl w:val="true"/>
        </w:rPr>
        <w:footnoteReference w:id="1155"/>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دارم بن قبیصة عن الرضا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اللَّه‌صلی الله علیه وآله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دخل شهر شعبان یصومه فی أوَّله ثلاثاً وفی وسطه ثلاثاً وفی آخر ثلاثاً، وإذا دخل شهر رمضان یفطر قبله بیومین ثُمَّ یصوم </w:t>
      </w:r>
      <w:r>
        <w:rPr>
          <w:rStyle w:val="FootnoteAnchor"/>
          <w:rtl w:val="true"/>
        </w:rPr>
        <w:footnoteReference w:id="115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مسکان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اللَّه‌صلی الله علیه وآله إذا أفطر بدأ بحلواء یفطر علیها، فان لم یجد فسکّرة أو تمرات، فإذا أعوز ذلک کله فماء فاتر </w:t>
      </w:r>
      <w:r>
        <w:rPr>
          <w:rStyle w:val="FootnoteAnchor"/>
          <w:rtl w:val="true"/>
        </w:rPr>
        <w:footnoteReference w:id="115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یفطر علی الأسودین،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وما الأسودین؟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التمر والماء والرطب والماء </w:t>
      </w:r>
      <w:r>
        <w:rPr>
          <w:rStyle w:val="FootnoteAnchor"/>
          <w:rtl w:val="true"/>
        </w:rPr>
        <w:footnoteReference w:id="1158"/>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وآله کان یفطر علی التمر، وکان إذا وجد السکّر أفطر علیه </w:t>
      </w:r>
      <w:r>
        <w:rPr>
          <w:rStyle w:val="FootnoteAnchor"/>
          <w:rtl w:val="true"/>
        </w:rPr>
        <w:footnoteReference w:id="1159"/>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اللَّه‌صلی الله علیه وآله إذا دخل العشر الأواخر شدّ المئزر واجتنب النساء وأحیا اللیل وتفرّغ للعبادة </w:t>
      </w:r>
      <w:r>
        <w:rPr>
          <w:rStyle w:val="FootnoteAnchor"/>
          <w:rtl w:val="true"/>
        </w:rPr>
        <w:footnoteReference w:id="1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الصدوق فی الفقیه، والطبرسی فی المجمع </w:t>
      </w:r>
      <w:r>
        <w:rPr>
          <w:rStyle w:val="FootnoteAnchor"/>
          <w:rtl w:val="true"/>
        </w:rPr>
        <w:footnoteReference w:id="1161"/>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ثبت أیضاً من سنّة النبیّ صلی الله علیه وآله أ نّه یتولّی رؤیة الهلال ویلتمس الهلال ویتصدّی لرؤیته </w:t>
      </w:r>
      <w:r>
        <w:rPr>
          <w:rStyle w:val="FootnoteAnchor"/>
          <w:rtl w:val="true"/>
        </w:rPr>
        <w:footnoteReference w:id="1162"/>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صدقة الفطر قبل الفطر من السنّة </w:t>
      </w:r>
      <w:r>
        <w:rPr>
          <w:rStyle w:val="FootnoteAnchor"/>
          <w:rtl w:val="true"/>
        </w:rPr>
        <w:footnoteReference w:id="1163"/>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السنّة التکبیر لیلة الفطر ویوم الفطر فی عشر صلوات، والتکبیر فی الأضحی، من صلاة الظهر یوم النحر فی الأمصار إلی صلاة الفجر من بعد الغد عشر صلوات </w:t>
      </w:r>
      <w:r>
        <w:rPr>
          <w:rStyle w:val="FootnoteAnchor"/>
          <w:rtl w:val="true"/>
        </w:rPr>
        <w:footnoteReference w:id="1164"/>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سعید النقّاش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فی الفطر تکبیراً ولکنّه مسنون،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w:t>
      </w:r>
      <w:bookmarkStart w:id="145" w:name="pg549_4793"/>
    </w:p>
    <w:p>
      <w:pPr>
        <w:pStyle w:val="BookText"/>
        <w:rPr/>
      </w:pPr>
      <w:bookmarkEnd w:id="145"/>
      <w:r>
        <w:rPr>
          <w:rFonts w:ascii="IRNazanin" w:hAnsi="IRNazanin" w:eastAsia="IRNazanin"/>
          <w:color w:val="111111"/>
          <w:sz w:val="28"/>
          <w:sz w:val="28"/>
          <w:szCs w:val="28"/>
          <w:rtl w:val="true"/>
          <w:lang w:bidi="fa-IR"/>
        </w:rPr>
        <w:t>الفطر فی المغرب والعشاء الآخرة وفی صلاة الفجر وصلاة العید، ثُمَّ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165"/>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علیّ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تعجیل الفطر وتأخیر السحور، والابتداء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صلاة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الفطر </w:t>
      </w:r>
      <w:r>
        <w:rPr>
          <w:rStyle w:val="FootnoteAnchor"/>
          <w:rtl w:val="true"/>
        </w:rPr>
        <w:footnoteReference w:id="116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الفطرة جرت السنّة بصاع من تمر أو صاع من زبیب، أو صاع من شعیر </w:t>
      </w:r>
      <w:r>
        <w:rPr>
          <w:rStyle w:val="FootnoteAnchor"/>
          <w:rtl w:val="true"/>
        </w:rPr>
        <w:footnoteReference w:id="116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إسحاق بن عمار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کره لی ستّ خصال وکرهتهنَّ للأوصیاء من ولدی وأتباعهم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الرفث فی الصوم </w:t>
      </w:r>
      <w:r>
        <w:rPr>
          <w:rStyle w:val="FootnoteAnchor"/>
          <w:rtl w:val="true"/>
        </w:rPr>
        <w:footnoteReference w:id="1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الصدوق فی الأمالی بإسناده عن غیاث بن إبراهیم </w:t>
      </w:r>
      <w:r>
        <w:rPr>
          <w:rStyle w:val="FootnoteAnchor"/>
          <w:rtl w:val="true"/>
        </w:rPr>
        <w:footnoteReference w:id="1169"/>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للرضا علیه السلام رجل 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أفطرت الیوم علی تمر وطین القبر،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 السنّة والبرکة </w:t>
      </w:r>
      <w:r>
        <w:rPr>
          <w:rStyle w:val="FootnoteAnchor"/>
          <w:rtl w:val="true"/>
        </w:rPr>
        <w:footnoteReference w:id="1170"/>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یفطر علی جرعة من ماء أو مذفة من لبن أو تمرات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 w:name="__RefHeading___Toc4727214_211673320"/>
      <w:bookmarkStart w:id="147" w:name="_Toc55"/>
      <w:bookmarkEnd w:id="146"/>
      <w:r>
        <w:rPr>
          <w:rtl w:val="true"/>
        </w:rPr>
        <w:t>باب ما نورده من سننه فی الاعتکاف</w:t>
      </w:r>
      <w:bookmarkEnd w:id="14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داود بن الحصین عن أبی العبّاس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اعتکف رسول اللَّه صلی الله علیه وآله فی شهر رمضان فی العشر الاُولی، ثُمَّ اعتکف فی الثانیة فی العشر الوسطی، ثمَّ اعتکف فی الثالثة فی العشر الأواخر، ثمَّ لم یزل یعتکف فی العشر الأواخر </w:t>
      </w:r>
      <w:r>
        <w:rPr>
          <w:rStyle w:val="FootnoteAnchor"/>
          <w:rtl w:val="true"/>
        </w:rPr>
        <w:footnoteReference w:id="117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بدر فی شهر رمضان، فلم یعتکف رسول اللَّه‌صلی الله علیه وآله فلمّا أن کان من قابل اعتکف عشرین، عشراً لعامه، وعشراً قضاء لما فاته </w:t>
      </w:r>
      <w:r>
        <w:rPr>
          <w:rStyle w:val="FootnoteAnchor"/>
          <w:rtl w:val="true"/>
        </w:rPr>
        <w:footnoteReference w:id="1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هذا المعنی والذی قبله الکلینیّ</w:t>
      </w:r>
      <w:bookmarkStart w:id="148" w:name="pg549_4794"/>
    </w:p>
    <w:p>
      <w:pPr>
        <w:pStyle w:val="BookText"/>
        <w:rPr/>
      </w:pPr>
      <w:bookmarkEnd w:id="148"/>
      <w:r>
        <w:rPr>
          <w:rFonts w:ascii="Amiri" w:hAnsi="Amiri" w:eastAsia="Amiri" w:cs="Amiri"/>
          <w:color w:val="111111"/>
          <w:sz w:val="28"/>
          <w:sz w:val="28"/>
          <w:szCs w:val="28"/>
          <w:rtl w:val="true"/>
          <w:lang w:bidi="ar-SA"/>
        </w:rPr>
        <w:t xml:space="preserve">أیضاً </w:t>
      </w:r>
      <w:r>
        <w:rPr>
          <w:rStyle w:val="FootnoteAnchor"/>
          <w:rtl w:val="true"/>
        </w:rPr>
        <w:footnoteReference w:id="117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دخل العشر الأواخر اعتکف فی المسجد وضربت له قبّة من شعر، وشمّر المئزر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واعتزل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اعتزال النساء فلا </w:t>
      </w:r>
      <w:r>
        <w:rPr>
          <w:rStyle w:val="FootnoteAnchor"/>
          <w:rtl w:val="true"/>
        </w:rPr>
        <w:footnoteReference w:id="1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مرویّ فی روایات کثیرة، وقد تقدّم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ذکروا أنّ المراد من نفی الاعتزال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مخالطتهنَّ ومعاشرتهنَّ دون الجماع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 w:name="__RefHeading___Toc4727216_211673320"/>
      <w:bookmarkStart w:id="150" w:name="_Toc56"/>
      <w:bookmarkEnd w:id="149"/>
      <w:r>
        <w:rPr>
          <w:rtl w:val="true"/>
        </w:rPr>
        <w:t>باب ما نورده من سننه فی الصدقة</w:t>
      </w:r>
      <w:bookmarkEnd w:id="150"/>
    </w:p>
    <w:p>
      <w:pPr>
        <w:pStyle w:val="Heading3"/>
        <w:numPr>
          <w:ilvl w:val="2"/>
          <w:numId w:val="1"/>
        </w:numPr>
        <w:rPr/>
      </w:pPr>
      <w:bookmarkStart w:id="151" w:name="__RefHeading___Toc4727218_211673320"/>
      <w:bookmarkStart w:id="152" w:name="_Toc57"/>
      <w:bookmarkEnd w:id="151"/>
      <w:r>
        <w:rPr>
          <w:rtl w:val="true"/>
        </w:rPr>
        <w:t>اشاره</w:t>
      </w:r>
      <w:bookmarkEnd w:id="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وصیّة النبیّ صلی الله علیه وآله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بسنّتی فی صلاتی وصیامی وصدقتی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الصدقة فجهدک حتّی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أسرفت </w:t>
      </w:r>
      <w:r>
        <w:rPr>
          <w:rStyle w:val="FootnoteAnchor"/>
          <w:rtl w:val="true"/>
        </w:rPr>
        <w:footnoteReference w:id="117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زید الشحّام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 رسول اللَّه صلی الله علیه وآله سائلاً قطّ، إن کان عنده أعطی، وإلّا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اللَّه به </w:t>
      </w:r>
      <w:r>
        <w:rPr>
          <w:rStyle w:val="FootnoteAnchor"/>
          <w:rtl w:val="true"/>
        </w:rPr>
        <w:footnoteReference w:id="1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متواتر فی أخبار الخاصّة والعامّة </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بعض الأخبار فیه فی العشرة وغیره </w:t>
      </w:r>
      <w:r>
        <w:rPr>
          <w:rStyle w:val="FootnoteAnchor"/>
          <w:rtl w:val="true"/>
        </w:rPr>
        <w:footnoteReference w:id="118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السیّد ابن طاووس فی 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لا نرجع فی معروفنا </w:t>
      </w:r>
      <w:r>
        <w:rPr>
          <w:rStyle w:val="FootnoteAnchor"/>
          <w:rtl w:val="true"/>
        </w:rPr>
        <w:footnoteReference w:id="118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153" w:name="__RefHeading___Toc4727220_211673320"/>
      <w:bookmarkStart w:id="154" w:name="_Toc58"/>
      <w:bookmarkEnd w:id="153"/>
      <w:r>
        <w:rPr>
          <w:rtl w:val="true"/>
        </w:rPr>
        <w:t>الملحقات فی الصدقة و آدابها</w:t>
      </w:r>
      <w:bookmarkEnd w:id="15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أدع رکوب الحمار مؤکّفاً، والأکل علی الحصیر مع العبید، ومناولة السائل بیدی </w:t>
      </w:r>
      <w:r>
        <w:rPr>
          <w:rStyle w:val="FootnoteAnchor"/>
          <w:rtl w:val="true"/>
        </w:rPr>
        <w:footnoteReference w:id="118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مروّتنا أهل البیت العفو عمّن ظلمنا وإعطاء من حرمنا </w:t>
      </w:r>
      <w:r>
        <w:rPr>
          <w:rStyle w:val="FootnoteAnchor"/>
          <w:rtl w:val="true"/>
        </w:rPr>
        <w:footnoteReference w:id="118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صلی الله علیه وآله کان أجود الناس بالخیر من الریح الهابّة، یعطی فلا یبخل، ویمنح</w:t>
      </w:r>
      <w:bookmarkStart w:id="155" w:name="pg549_4795"/>
    </w:p>
    <w:p>
      <w:pPr>
        <w:pStyle w:val="BookText"/>
        <w:rPr/>
      </w:pPr>
      <w:bookmarkEnd w:id="155"/>
      <w:r>
        <w:rPr>
          <w:rFonts w:ascii="IRNazanin" w:hAnsi="IRNazanin" w:eastAsia="IRNazanin"/>
          <w:color w:val="111111"/>
          <w:sz w:val="28"/>
          <w:sz w:val="28"/>
          <w:szCs w:val="28"/>
          <w:rtl w:val="true"/>
          <w:lang w:bidi="fa-IR"/>
        </w:rPr>
        <w:t xml:space="preserve">فلا یمنع </w:t>
      </w:r>
      <w:r>
        <w:rPr>
          <w:rStyle w:val="FootnoteAnchor"/>
          <w:rtl w:val="true"/>
        </w:rPr>
        <w:footnoteReference w:id="118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لنعطی غیر المستحقّ حذراً من ردّ المستحقّ </w:t>
      </w:r>
      <w:r>
        <w:rPr>
          <w:rStyle w:val="FootnoteAnchor"/>
          <w:rtl w:val="true"/>
        </w:rPr>
        <w:footnoteReference w:id="1185"/>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 عن 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اللَّه‌صلی الله علیه وآله إذا سئل شیئاً، فاذا أراد أن یفعله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وإذا أراد أن لا یفعل سکت، وکان لا یقول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186"/>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بن علیّ بن فضّال عن أبیه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أمیر المؤمنین علیه السلام، لِمَ لَمْ یسترجع فدکاً لمّا ولّی الناس؟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نّا أهل بیت لا یأخذ حقوقنا ممّن ظلمنا إلّا هو، ونحن أولیاء المؤمنین، إنّما نحکم لهم ونأخذ حقوقهم ممّن ظلمهم، ولا نأخذ لأنفسنا </w:t>
      </w:r>
      <w:r>
        <w:rPr>
          <w:rStyle w:val="FootnoteAnchor"/>
          <w:rtl w:val="true"/>
        </w:rPr>
        <w:footnoteReference w:id="1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الإربلیّ فی کشف الغمّة عن رسول اللَّه صلی الله علیه وآله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6" w:name="__RefHeading___Toc4727222_211673320"/>
      <w:bookmarkStart w:id="157" w:name="_Toc59"/>
      <w:bookmarkEnd w:id="156"/>
      <w:r>
        <w:rPr>
          <w:rtl w:val="true"/>
        </w:rPr>
        <w:t>باب ما نورده من سننه فی قراءة القرآن</w:t>
      </w:r>
      <w:bookmarkEnd w:id="157"/>
    </w:p>
    <w:p>
      <w:pPr>
        <w:pStyle w:val="Heading3"/>
        <w:numPr>
          <w:ilvl w:val="2"/>
          <w:numId w:val="1"/>
        </w:numPr>
        <w:rPr/>
      </w:pPr>
      <w:bookmarkStart w:id="158" w:name="__RefHeading___Toc4727224_211673320"/>
      <w:bookmarkStart w:id="159" w:name="_Toc60"/>
      <w:bookmarkEnd w:id="158"/>
      <w:r>
        <w:rPr>
          <w:rtl w:val="true"/>
        </w:rPr>
        <w:t>اشاره</w:t>
      </w:r>
      <w:bookmarkEnd w:id="15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الشیخ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أبی الدنیا 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لا یحجزه عن قراءة القرآن الّا الجنابة </w:t>
      </w:r>
      <w:r>
        <w:rPr>
          <w:rStyle w:val="FootnoteAnchor"/>
          <w:rtl w:val="true"/>
        </w:rPr>
        <w:footnoteReference w:id="118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الطبرسی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سلمة أ 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وآله یقطع قراءته آیة آیة </w:t>
      </w:r>
      <w:r>
        <w:rPr>
          <w:rStyle w:val="FootnoteAnchor"/>
          <w:rtl w:val="true"/>
        </w:rPr>
        <w:footnoteReference w:id="119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الشیخ أبی الفتوح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 لا یرقد حتّی یقرأ المسبّحات،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السور آیة هی أفضل من ألف آیة،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المسبّحات؟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الحدید، والحشر، والصفّ، والجمعة، والتغابن </w:t>
      </w:r>
      <w:r>
        <w:rPr>
          <w:rStyle w:val="FootnoteAnchor"/>
          <w:rtl w:val="true"/>
        </w:rPr>
        <w:footnoteReference w:id="1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فی مجمع البیان أیضاً عن العرباص بن ساریة </w:t>
      </w:r>
      <w:r>
        <w:rPr>
          <w:rStyle w:val="FootnoteAnchor"/>
          <w:rtl w:val="true"/>
        </w:rPr>
        <w:footnoteReference w:id="1192"/>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ابن أبی جمهور فی درر اللآلئ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لا ینام حتّی</w:t>
      </w:r>
      <w:bookmarkStart w:id="160" w:name="pg549_4796"/>
    </w:p>
    <w:p>
      <w:pPr>
        <w:pStyle w:val="BookText"/>
        <w:rPr/>
      </w:pPr>
      <w:bookmarkEnd w:id="160"/>
      <w:r>
        <w:rPr>
          <w:rFonts w:ascii="IRNazanin" w:hAnsi="IRNazanin" w:eastAsia="IRNazanin"/>
          <w:color w:val="111111"/>
          <w:sz w:val="28"/>
          <w:sz w:val="28"/>
          <w:szCs w:val="28"/>
          <w:rtl w:val="true"/>
          <w:lang w:bidi="fa-IR"/>
        </w:rPr>
        <w:t xml:space="preserve">یقرأ تبارک، و الم التنزیل </w:t>
      </w:r>
      <w:r>
        <w:rPr>
          <w:rStyle w:val="FootnoteAnchor"/>
          <w:rtl w:val="true"/>
        </w:rPr>
        <w:footnoteReference w:id="119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یحبّ 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 علیه السلام </w:t>
      </w:r>
      <w:r>
        <w:rPr>
          <w:rStyle w:val="FootnoteAnchor"/>
          <w:rtl w:val="true"/>
        </w:rPr>
        <w:footnoteReference w:id="1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المعنی الأول فی البحار، عن السیوطیّ فی الدرّ المنثور </w:t>
      </w:r>
      <w:r>
        <w:rPr>
          <w:rStyle w:val="FootnoteAnchor"/>
          <w:rtl w:val="true"/>
        </w:rPr>
        <w:footnoteReference w:id="1195"/>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وآله إذا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روی عن علیّ علیه السلام </w:t>
      </w:r>
      <w:r>
        <w:rPr>
          <w:rStyle w:val="FootnoteAnchor"/>
          <w:rtl w:val="true"/>
        </w:rPr>
        <w:footnoteReference w:id="119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الدرّ المنثور للسیوطیّ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مع رسول اللَّه صلی الله علیه وآله بعد حجّته، فکان یکثر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ذلک بقادر علی أن یحیی الموتی</w:t>
      </w:r>
      <w:r>
        <w:rPr>
          <w:rFonts w:eastAsia="IRNazanin" w:cs="IRNazanin"/>
          <w:color w:val="111111"/>
          <w:sz w:val="28"/>
          <w:szCs w:val="28"/>
          <w:rtl w:val="true"/>
          <w:lang w:bidi="fa-IR"/>
        </w:rPr>
        <w:t xml:space="preserve">» </w:t>
      </w:r>
      <w:r>
        <w:rPr>
          <w:rStyle w:val="FootnoteAnchor"/>
          <w:rtl w:val="true"/>
        </w:rPr>
        <w:footnoteReference w:id="1197"/>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وأنا علی ذلک من الشاهدین </w:t>
      </w:r>
      <w:r>
        <w:rPr>
          <w:rStyle w:val="FootnoteAnchor"/>
          <w:rtl w:val="true"/>
        </w:rPr>
        <w:footnoteReference w:id="1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المعنی روایات اُخر مع اختلاف ما فیما کان یقوله صلی الله علیه وآله </w:t>
      </w:r>
      <w:r>
        <w:rPr>
          <w:rStyle w:val="FootnoteAnchor"/>
          <w:rtl w:val="true"/>
        </w:rPr>
        <w:footnoteReference w:id="1199"/>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تلا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ونفس وما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 xml:space="preserve">» </w:t>
      </w:r>
      <w:r>
        <w:rPr>
          <w:rStyle w:val="FootnoteAnchor"/>
          <w:rtl w:val="true"/>
        </w:rPr>
        <w:footnoteReference w:id="1200"/>
      </w:r>
      <w:r>
        <w:rPr>
          <w:rFonts w:ascii="Amiri" w:hAnsi="Amiri" w:eastAsia="Amiri" w:cs="Amiri"/>
          <w:color w:val="111111"/>
          <w:sz w:val="28"/>
          <w:sz w:val="28"/>
          <w:szCs w:val="28"/>
          <w:rtl w:val="true"/>
          <w:lang w:bidi="ar-SA"/>
        </w:rPr>
        <w:t>وقف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آتِ نفسی تقواها، وزکّها أنت خیر من زکّاها، أنت ولیّها ومولاها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فی الصلاة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4727226_211673320"/>
      <w:bookmarkStart w:id="162" w:name="_Toc61"/>
      <w:bookmarkEnd w:id="161"/>
      <w:r>
        <w:rPr>
          <w:rtl w:val="true"/>
        </w:rPr>
        <w:t>الملحقات فی قراءة القرآن و آدابها</w:t>
      </w:r>
      <w:bookmarkEnd w:id="16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 عن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أنّ النبیّ صلی الله علیه وآله کان یقول قبل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الشیطان الرجیم </w:t>
      </w:r>
      <w:r>
        <w:rPr>
          <w:rStyle w:val="FootnoteAnchor"/>
          <w:rtl w:val="true"/>
        </w:rPr>
        <w:footnoteReference w:id="120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علیّ عن أبی جعفر علیه السلام فی حدیث أنَّ رسول اللَّه‌صلی الله علیه وآله کان أحسن الناس صوتاً بالقرآن </w:t>
      </w:r>
      <w:r>
        <w:rPr>
          <w:rStyle w:val="FootnoteAnchor"/>
          <w:rtl w:val="true"/>
        </w:rPr>
        <w:footnoteReference w:id="120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الدعوات للراوندی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جبرئیل أن أقرأ القرآن قائماً </w:t>
      </w:r>
      <w:r>
        <w:rPr>
          <w:rStyle w:val="FootnoteAnchor"/>
          <w:rtl w:val="true"/>
        </w:rPr>
        <w:footnoteReference w:id="120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 یمدّ صوته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فرقد والمعلّی بن خنیس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 فنقرأ علی قراءة اُبیّ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 الروایات ما یدلّ علی جواز سائر قراءات السبع کما فی الخصال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مقاتل،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ختم السورة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وأنا علی ذلک من الشاهدین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وآله إذا قرأ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ذلک بقادر علی أن یحیی الموتی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اللّهمَّ وبلی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الشیخ الطوسی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 وعن أبی جعفر وأبی عبداللَّه‌علیهما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تکونُ فی شأن وما تتلو منه من قرآن ولا تعملون من عمل إلّا کنّا علیکم شهوداً إذ تفیضون فیه وما یعزُبُ عن ربّک من مثقال ذرّة فی الأرض ولا فی السماء ولا أصغر من ذلک ولا أکبر إلّا فی کتاب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رسول‌اللَّه صلی الله علیه وآله إذا قرأ هذه الآیة بکی بکاءً شدیداً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سورة الاخلاص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کان یقف عند آخر کلّ آیة من هذه السورة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أحمد وابن الضریس والبیهقی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أقوم مع رسول اللَّه صلی الله علیه وآله فی اللیل فیقرأ صلی الله علیه وآله بالبقرة، وآل عمران، والنساء، فإذا مرّ بآیة</w:t>
      </w:r>
      <w:bookmarkStart w:id="163" w:name="pg549_4798"/>
    </w:p>
    <w:p>
      <w:pPr>
        <w:pStyle w:val="BookText"/>
        <w:rPr/>
      </w:pPr>
      <w:bookmarkEnd w:id="163"/>
      <w:r>
        <w:rPr>
          <w:rFonts w:ascii="IRNazanin" w:hAnsi="IRNazanin" w:eastAsia="IRNazanin"/>
          <w:color w:val="111111"/>
          <w:sz w:val="28"/>
          <w:sz w:val="28"/>
          <w:szCs w:val="28"/>
          <w:rtl w:val="true"/>
          <w:lang w:bidi="fa-IR"/>
        </w:rPr>
        <w:t xml:space="preserve">فیها استبشار دعا ورغب، وإذا مرّ بآیة فیها تخویف دعا واستعاذ </w:t>
      </w:r>
      <w:r>
        <w:rPr>
          <w:rStyle w:val="FootnoteAnchor"/>
          <w:rtl w:val="true"/>
        </w:rPr>
        <w:footnoteReference w:id="1205"/>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ثواب الأعمال بإسناده عن الحسین بن أبی العلاء،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الطلاق والتحریم فی فریضته أعاذه اللَّه من أن یکون یوم القیامة ممّن یخاف أو یحزن، وعوفی من النار، وأدخله اللَّه الجنّة بتلاوته إیّاهما ومحافظته علیهما لأ نّهما للنبیّ صلی الله علیه وآله </w:t>
      </w:r>
      <w:r>
        <w:rPr>
          <w:rStyle w:val="FootnoteAnchor"/>
          <w:rtl w:val="true"/>
        </w:rPr>
        <w:footnoteReference w:id="1206"/>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المیزان عن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وآله إذا اُنزل علیه القرآن تعجّل بقراءته لیحفظه، فنزلت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لاتحرک به لسانک</w:t>
      </w:r>
      <w:r>
        <w:rPr>
          <w:rFonts w:eastAsia="IRNazanin" w:cs="IRNazanin"/>
          <w:color w:val="111111"/>
          <w:sz w:val="28"/>
          <w:szCs w:val="28"/>
          <w:rtl w:val="true"/>
          <w:lang w:bidi="fa-IR"/>
        </w:rPr>
        <w:t xml:space="preserve">» </w:t>
      </w:r>
      <w:r>
        <w:rPr>
          <w:rStyle w:val="FootnoteAnchor"/>
          <w:rtl w:val="true"/>
        </w:rPr>
        <w:footnoteReference w:id="1207"/>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رسول اللَّه صلی الله علیه وآله بعد ذلک إذا أتاه جبرئیل أطرق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ذهب قرأ کما وعده اللَّه </w:t>
      </w:r>
      <w:r>
        <w:rPr>
          <w:rStyle w:val="FootnoteAnchor"/>
          <w:rtl w:val="true"/>
        </w:rPr>
        <w:footnoteReference w:id="1208"/>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صلی الله علیه وآله لا یعلم ختم سورة حتّی ینزل علیه بسم اللَّه الرحمن الرحیم </w:t>
      </w:r>
      <w:r>
        <w:rPr>
          <w:rStyle w:val="FootnoteAnchor"/>
          <w:rtl w:val="true"/>
        </w:rPr>
        <w:footnoteReference w:id="1209"/>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رسول‌اللَّه صلی الله علیه وآله یقعد فی الحجر ویقرأ القرآن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4" w:name="__RefHeading___Toc4727228_211673320"/>
      <w:bookmarkStart w:id="165" w:name="_Toc62"/>
      <w:bookmarkEnd w:id="164"/>
      <w:r>
        <w:rPr>
          <w:rtl w:val="true"/>
        </w:rPr>
        <w:t>باب ما نورده من سننه فی أدعیته و أذکاره و لواحقها</w:t>
      </w:r>
      <w:bookmarkEnd w:id="165"/>
    </w:p>
    <w:p>
      <w:pPr>
        <w:pStyle w:val="Heading3"/>
        <w:numPr>
          <w:ilvl w:val="2"/>
          <w:numId w:val="1"/>
        </w:numPr>
        <w:rPr/>
      </w:pPr>
      <w:bookmarkStart w:id="166" w:name="__RefHeading___Toc4727230_211673320"/>
      <w:bookmarkStart w:id="167" w:name="_Toc63"/>
      <w:bookmarkEnd w:id="166"/>
      <w:r>
        <w:rPr>
          <w:rtl w:val="true"/>
        </w:rPr>
        <w:t>اشاره</w:t>
      </w:r>
      <w:bookmarkEnd w:id="16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القطب فی دعواته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جبرئیل أن أقرأ القرآن قائماً، وأن أحمده راکعاً، وأن اُسبّحه ساجداً، وأن أدعوه جالساً </w:t>
      </w:r>
      <w:r>
        <w:rPr>
          <w:rStyle w:val="FootnoteAnchor"/>
          <w:rtl w:val="true"/>
        </w:rPr>
        <w:footnoteReference w:id="121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أحمد بن الفهد فی عدَّة الداعی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کان یرفع یدیه إذا ابتهل ودعا کما یستطعم المسکین </w:t>
      </w:r>
      <w:r>
        <w:rPr>
          <w:rStyle w:val="FootnoteAnchor"/>
          <w:rtl w:val="true"/>
        </w:rPr>
        <w:footnoteReference w:id="1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الشیخ فی المجالس والأخبار مسنداً عن محمَّد وزید ابنی علیّ ابن الحسین عن أبیهما عن الحسین علیهما السلام </w:t>
      </w:r>
      <w:r>
        <w:rPr>
          <w:rStyle w:val="FootnoteAnchor"/>
          <w:rtl w:val="true"/>
        </w:rPr>
        <w:footnoteReference w:id="1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إذا نظر فی المرآة</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آبائه عن علیّ علیهم السلام أنَّ رسول اللَّه‌صلی الله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وآله إذا نظر فی المرآة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أکمل خلقی، وأحسن صورتی، وزان منّی ماشان من غیری، وهدانی للاسلام، ومنّ علیّ بالنبوَّة </w:t>
      </w:r>
      <w:r>
        <w:rPr>
          <w:rStyle w:val="FootnoteAnchor"/>
          <w:rtl w:val="true"/>
        </w:rPr>
        <w:footnoteReference w:id="121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الشیخ أبی الفتوح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نظر فی المرآة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أحسن خَلقی وخُلقی، وزان منّی ماشان من غیری </w:t>
      </w:r>
      <w:r>
        <w:rPr>
          <w:rStyle w:val="FootnoteAnchor"/>
          <w:rtl w:val="true"/>
        </w:rPr>
        <w:footnoteReference w:id="1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إذا استوی علی راحلته</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استوی علی راحتله خارجاً إلی سفر کبّر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سخّر لنا هذا وما کنّا له مقرنین، وإنّا إلی ربّنا لمنقلبون، اللّهمَّ إنّا نسألک فی سفرنا هذا البرّ والتّقوی ومن العمل ما ترضی، اللّهمَّ هوِّن علینا سفرنا وأطو عنّا بعده، اللّهمَّ أنت الصاحب فی السفر والخلیفة فی الأهل، اللهمَّ إنّی أعوذبک من وعثاء السفر وکآبة المنقلب وسوء المنظر فی الأهل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آئبون تائبون عابدون لربّنا حامدون </w:t>
      </w:r>
      <w:r>
        <w:rPr>
          <w:rStyle w:val="FootnoteAnchor"/>
          <w:rtl w:val="true"/>
        </w:rPr>
        <w:footnoteReference w:id="1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باللیل فی السفر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الغوالی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سفر فأقبل اللیل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أرض ربّی وربّک اللَّه، أعوذ من شرّک وشرِّ ما فیک وشرَّ ما یدبّ علیک، وأعوذ باللَّه من أسد واُسود ومن الحیّة والعقرب ومن ساکن البلد ووالد وما ولد </w:t>
      </w:r>
      <w:r>
        <w:rPr>
          <w:rStyle w:val="FootnoteAnchor"/>
          <w:rtl w:val="true"/>
        </w:rPr>
        <w:footnoteReference w:id="1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إذا لبس ثوباً جدیداً</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أ نّه کان إذا لبس ثوباً جدیداً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کسانی ما یواری عورتی وأتجمّل به فی الناس </w:t>
      </w:r>
      <w:r>
        <w:rPr>
          <w:rStyle w:val="FootnoteAnchor"/>
          <w:rtl w:val="true"/>
        </w:rPr>
        <w:footnoteReference w:id="1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قریباً منه مفید الدین الطوسی فی الأمالی مسنداً عن أبی مطر، وکذا فی البحار عن المناقب عن أبی مطر </w:t>
      </w:r>
      <w:r>
        <w:rPr>
          <w:rStyle w:val="FootnoteAnchor"/>
          <w:rtl w:val="true"/>
        </w:rPr>
        <w:footnoteReference w:id="1219"/>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علیه وآله إذا نزعه نزعه من میاسره أوَّلاً وکان من فعله إذا لبس الثوب الجدید حمد اللَّه ثُمَّ یدعو مسکیناً فیعطیه خلقانه،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یکسو مسلماً من سمل ثیابه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یکسوه إلّا 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کان فی ضمان اللَّه وحرزه وخیره، ما واراه حیّاً ومیّتاً </w:t>
      </w:r>
      <w:r>
        <w:rPr>
          <w:rStyle w:val="FootnoteAnchor"/>
          <w:rtl w:val="true"/>
        </w:rPr>
        <w:footnoteReference w:id="122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صلی الله علیه وآله إذا لبس ثیابه واستوی قائماً قبل أن یخرج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بک استترت وإلیک توجّهت وبک اعتصمت وعلیک توکّلت، اللّهمَّ أنت ثقتی وأنت رجائی، اللّهمَّ اکفنی ما أهمّنی وما لا أهتمّ به وما أنت أعلم به منّی عزَّ جارک وجلَّ ثناؤک ولا إله غیرک، اللّهمَّ زوِّدنی التقوی واغفرلی ذنبی ووجّهنی للخیر حیث ما توجّهت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یندفع لحاجته </w:t>
      </w:r>
      <w:r>
        <w:rPr>
          <w:rStyle w:val="FootnoteAnchor"/>
          <w:rtl w:val="true"/>
        </w:rPr>
        <w:footnoteReference w:id="1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إذا قام من مجلسه</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الغزالیّ فی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قام من مجلسه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وبحمدک أشهد أن لا إله إلّا أنت، أستغفرک وأتوب إلیک </w:t>
      </w:r>
      <w:r>
        <w:rPr>
          <w:rStyle w:val="FootnoteAnchor"/>
          <w:rtl w:val="true"/>
        </w:rPr>
        <w:footnoteReference w:id="1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إذا دخل المسجد وإذا خرج</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الشیخ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عبداللَّه بن الحسن عن اُمّه فاطمة بنت الحسین عن أبیها عن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کان إذا دخل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لی أبواب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افتح لی‌أبواب رزقک </w:t>
      </w:r>
      <w:r>
        <w:rPr>
          <w:rStyle w:val="FootnoteAnchor"/>
          <w:rtl w:val="true"/>
        </w:rPr>
        <w:footnoteReference w:id="122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الطبری فی کتاب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عبداللَّه بن الحسن عن فاطمة الصغری عن أبیها الحسین عن فاطمة الکبری ابنة رسول اللَّه صلوات اللَّه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کان إذا دخل المسجد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صلِّ علی محمَّد وآل محمَّد، واغفرلی ذنوبی، وافتح لی أبواب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صلِّ علی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وآل محمَّد، واغفر لی ذنوبی، وافتح لی أبواب فضلک </w:t>
      </w:r>
      <w:r>
        <w:rPr>
          <w:rStyle w:val="FootnoteAnchor"/>
          <w:rtl w:val="true"/>
        </w:rPr>
        <w:footnoteReference w:id="1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إذا آوی إلی فراشه</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آوی إلی فراشه اضطجع علی شقّه الأیمن ووضع یده الیمنی تحت خدّه الأیمن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قنی عذابک یوم تبعث عبادک </w:t>
      </w:r>
      <w:r>
        <w:rPr>
          <w:rStyle w:val="FootnoteAnchor"/>
          <w:rtl w:val="true"/>
        </w:rPr>
        <w:footnoteReference w:id="1225"/>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صلی الله علیه وآله أصناف من الدعوات یدعو بها إذا أخذ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یقول عند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أموت وأحیا وإلی اللَّه المصیر، اللّهمَّ آمن روعتی، واستر عورتی، وأدِّ عنی أمانتی </w:t>
      </w:r>
      <w:r>
        <w:rPr>
          <w:rStyle w:val="FootnoteAnchor"/>
          <w:rtl w:val="true"/>
        </w:rPr>
        <w:footnoteReference w:id="1226"/>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 یقرأ آیة الکرسی عند منامه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عفریتاً من الجنّ یکیدک فی منامک فعلیک بآیة الکرسی </w:t>
      </w:r>
      <w:r>
        <w:rPr>
          <w:rStyle w:val="FootnoteAnchor"/>
          <w:rtl w:val="true"/>
        </w:rPr>
        <w:footnoteReference w:id="1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إذا وضعت المائدة</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أحمد بن الحسن المیثمیّ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اللَّه‌صلی الله علیه وآله إذا وضعت المائدة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ما أحسن ما تبتلینا، سبحانک ما أکثر ما تعطینا، سبحانک ما أکثر ما تعافینا، اللّهمَّ أوسع علینا وعلی فقراء المؤمنین والمؤمنات والمسلمین والمسلمات </w:t>
      </w:r>
      <w:r>
        <w:rPr>
          <w:rStyle w:val="FootnoteAnchor"/>
          <w:rtl w:val="true"/>
        </w:rPr>
        <w:footnoteReference w:id="1228"/>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إذا وضعت المائدة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اللّهمَّ اجعلها نعمة مشکورة تصل بها نعمة الجنّة </w:t>
      </w:r>
      <w:r>
        <w:rPr>
          <w:rStyle w:val="FootnoteAnchor"/>
          <w:rtl w:val="true"/>
        </w:rPr>
        <w:footnoteReference w:id="1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إذا وضع یده علی الطعام</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 الله علیه وآله إذا وضع یده علی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بارک لنا فیما رزقتنا وعلیک خلفه </w:t>
      </w:r>
      <w:r>
        <w:rPr>
          <w:rStyle w:val="FootnoteAnchor"/>
          <w:rtl w:val="true"/>
        </w:rPr>
        <w:footnoteReference w:id="1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إذا رفعت المائدة</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إبراهیم بن مهزم عن رجل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رفعت المائدة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أکثرت وأطبت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وبارکت فأشبعت وأرویت، الحمد للَّه الذی یُطعِمُ ولا یُطعَم </w:t>
      </w:r>
      <w:r>
        <w:rPr>
          <w:rStyle w:val="FootnoteAnchor"/>
          <w:rtl w:val="true"/>
        </w:rPr>
        <w:footnoteReference w:id="1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عند الطعام وشرب اللبن</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عبداللَّه بن سلیمان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رسول اللَّه‌صلی الله علیه وآله یأکل طعاماً ولا یشرب شراباً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لنا فیه وأبدلنا به خیراً منه، إلّا اللّبن فانّه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بارک لنا فیه وزدنا منه </w:t>
      </w:r>
      <w:r>
        <w:rPr>
          <w:rStyle w:val="FootnoteAnchor"/>
          <w:rtl w:val="true"/>
        </w:rPr>
        <w:footnoteReference w:id="1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المعنی أیضاً هو، والبرقی بطرق اُخری </w:t>
      </w:r>
      <w:r>
        <w:rPr>
          <w:rStyle w:val="FootnoteAnchor"/>
          <w:rtl w:val="true"/>
        </w:rPr>
        <w:footnoteReference w:id="1233"/>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یقول إذا أکل بعض اللّقمة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الحمد أطعمت وأسقیت وروَّیت، فلک الحمد غیر مکفور ولا مودّع ولا مستغنیً عنک </w:t>
      </w:r>
      <w:r>
        <w:rPr>
          <w:rStyle w:val="FootnoteAnchor"/>
          <w:rtl w:val="true"/>
        </w:rPr>
        <w:footnoteReference w:id="1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إذا رأی فاکهة جدیدة</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الصدوق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وهب عن جعفر بن محمَّد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إذا رأی الفاکهة الجدیدة قبّلها ووضعها علی عینیه وفمه،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کما أریتنا أوَّلها فی عافیة فأرنا آخرها فی عافیة </w:t>
      </w:r>
      <w:r>
        <w:rPr>
          <w:rStyle w:val="FootnoteAnchor"/>
          <w:rtl w:val="true"/>
        </w:rPr>
        <w:footnoteReference w:id="1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الطبرسی فی المکارم بحذف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کتاب معاذ الجوهریّ مسنداً عن ابن أبی عمیر عن أبی عبداللَّه علیه السلام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بحذف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Style w:val="FootnoteAnchor"/>
          <w:rtl w:val="true"/>
        </w:rPr>
        <w:footnoteReference w:id="1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عند دخول المتوضّأ</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أراد دخول المتوضّأ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الرِّجس النّجس الخبیث المخبث الشیطان، اللّهمَّ أمط عنّی الأذی وأعذنی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استوی جالساً للوضوء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اذهب عنّی القذی والأذی، واجعلنی من المتطّهرین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تزحّر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کما أطعمتنیه طیّباً فی عافیة فأخرجه منّی خبیثاً فی 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وکان‌صلی الله علیه وآله إذا دخل الخلاء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الحافظ المؤدّی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خرج</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مسح بطنه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أخرج عنّی أذاه، وأبقی فیَّ قوّته، فیالها من نعمة لا یقدّر القادرون قدرها </w:t>
      </w:r>
      <w:r>
        <w:rPr>
          <w:rStyle w:val="FootnoteAnchor"/>
          <w:rtl w:val="true"/>
        </w:rPr>
        <w:footnoteReference w:id="1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إذا مرّ بالقبور</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قولویه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مرّ بقبور قوم مؤمنین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من دیار قوم مؤمنین، وإنّا إن شاء اللَّه بکم لاحقون</w:t>
      </w:r>
      <w:r>
        <w:rPr>
          <w:rFonts w:eastAsia="IRNazanin" w:cs="IRNazanin"/>
          <w:color w:val="111111"/>
          <w:sz w:val="28"/>
          <w:szCs w:val="28"/>
          <w:rtl w:val="true"/>
          <w:lang w:bidi="fa-IR"/>
        </w:rPr>
        <w:t xml:space="preserve">» </w:t>
      </w:r>
      <w:r>
        <w:rPr>
          <w:rStyle w:val="FootnoteAnchor"/>
          <w:rtl w:val="true"/>
        </w:rPr>
        <w:footnoteReference w:id="1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عند زیارة القبور</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قولویه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یخرج فی ملأ من الناس من أصحابه کلّ عشیّة خمیس إلی بقیع المدنیین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علیکم یا أهل الدیار،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 xml:space="preserve">» </w:t>
      </w:r>
      <w:r>
        <w:rPr>
          <w:rStyle w:val="FootnoteAnchor"/>
          <w:rtl w:val="true"/>
        </w:rPr>
        <w:footnoteReference w:id="123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إذا ورد علیه ما یسرّه أو مایغمّه</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المثنّی الحنّاط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اللَّه‌صلی الله علیه وآله إذا ورد علیه أمر یسرَّه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هذه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ورد علیه أمر یغتمُّ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کلّ حال </w:t>
      </w:r>
      <w:r>
        <w:rPr>
          <w:rStyle w:val="FootnoteAnchor"/>
          <w:rtl w:val="true"/>
        </w:rPr>
        <w:footnoteReference w:id="1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إذا رأی ما یحبّ</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رأی ما یحبّ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بنعمته تتمُّ الصالحات </w:t>
      </w:r>
      <w:r>
        <w:rPr>
          <w:rStyle w:val="FootnoteAnchor"/>
          <w:rtl w:val="true"/>
        </w:rPr>
        <w:footnoteReference w:id="1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الفرّاء عن الرضا عن آبائه عن علیّ‌علیهم السلام </w:t>
      </w:r>
      <w:r>
        <w:rPr>
          <w:rStyle w:val="FootnoteAnchor"/>
          <w:rtl w:val="true"/>
        </w:rPr>
        <w:footnoteReference w:id="1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عند استماع الأذان</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وروینا عن علیّ بن الحسین علیهما السلام أنَّ رسول اللَّه صلی الله علیه وآله کان إذا سمع المؤذّن قال کما یقول فاذا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حیّ علی الفلاح، حیّ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خیر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فاذا انقضت الإقامة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هذه الدعوة التامّة والصلاة القائمة أعط محمَّداً سؤله یوم القیامة، وبلّغه الدرجة الوسیلة من الجنّة، وتقبّل شفاعته فی اُمّته </w:t>
      </w:r>
      <w:r>
        <w:rPr>
          <w:rStyle w:val="FootnoteAnchor"/>
          <w:rtl w:val="true"/>
        </w:rPr>
        <w:footnoteReference w:id="1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آخر المغرب</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جعفر بن محمَّد عن آبائه عن علی علیهم السلام أنَّ رسول اللَّه‌صلی الله علیه وآله کان یقرأ فی الرکعة الثالثة من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 بعد إذ هدیتنا وَهب لنا من لدُنک رحمة إنّک أنت الوهّاب</w:t>
      </w:r>
      <w:r>
        <w:rPr>
          <w:rFonts w:eastAsia="IRNazanin" w:cs="IRNazanin"/>
          <w:color w:val="111111"/>
          <w:sz w:val="28"/>
          <w:szCs w:val="28"/>
          <w:rtl w:val="true"/>
          <w:lang w:bidi="fa-IR"/>
        </w:rPr>
        <w:t xml:space="preserve">» </w:t>
      </w:r>
      <w:r>
        <w:rPr>
          <w:rStyle w:val="FootnoteAnchor"/>
          <w:rtl w:val="true"/>
        </w:rPr>
        <w:footnoteReference w:id="1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ودعاؤه فی قنوت الوتر</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وآله یستغفر فی الوتر سبعین مرَّة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العائذ بک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w:t>
      </w:r>
      <w:r>
        <w:rPr>
          <w:rStyle w:val="FootnoteAnchor"/>
          <w:rtl w:val="true"/>
        </w:rPr>
        <w:footnoteReference w:id="1245"/>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یقول فی قنوت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اهدنی فیمن هدیت، وعافنی فیمن عافیت، وتولّنی فیمن تولیت، وبارک لی فیما أعطیت، وقنی شرّ ما قضیت، إنّک تقضی ولا یُقضی علیک، سبحانک ربّ البیت، أستغفرک وأتوب إلیک، واُؤمن بک وأتوکّل علیک، ولا حول ولا قوَّة إلّا بک یا رحیم </w:t>
      </w:r>
      <w:r>
        <w:rPr>
          <w:rStyle w:val="FootnoteAnchor"/>
          <w:rtl w:val="true"/>
        </w:rPr>
        <w:footnoteReference w:id="1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عند الإفطار</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السکونیّ عن جعفر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اللَّه‌صلی الله علیه وآله کان إذا أفطر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صمنا، وعلی رزقک أفطرنا، فتقبّله منّا، ذهب الظمأ وابتلّت العروق وبقی الأجر</w:t>
      </w:r>
      <w:r>
        <w:rPr>
          <w:rFonts w:eastAsia="IRNazanin" w:cs="IRNazanin"/>
          <w:color w:val="111111"/>
          <w:sz w:val="28"/>
          <w:szCs w:val="28"/>
          <w:rtl w:val="true"/>
          <w:lang w:bidi="fa-IR"/>
        </w:rPr>
        <w:t xml:space="preserve">» </w:t>
      </w:r>
      <w:r>
        <w:rPr>
          <w:rStyle w:val="FootnoteAnchor"/>
          <w:rtl w:val="true"/>
        </w:rPr>
        <w:footnoteReference w:id="1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من الروایات ما یقرب من ذلک </w:t>
      </w:r>
      <w:r>
        <w:rPr>
          <w:rStyle w:val="FootnoteAnchor"/>
          <w:rtl w:val="true"/>
        </w:rPr>
        <w:footnoteReference w:id="1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بعد الصلاة</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مجموعة الشهید، نقلاً من کتاب فضل بن محمَّد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مسمع عن أبی بکر الحضرمیّ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فرغ من الشهادتین وسلّم تربّع ووضع یده الیمنی علی رأسه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الذی لا إله إلّا هو عالم الغیب والشّهادة الرحمن الرحیم صلِّ علی محمَّد وآل محمَّد وأذهب عنّی الهمَّ والحَزَن </w:t>
      </w:r>
      <w:r>
        <w:rPr>
          <w:rStyle w:val="FootnoteAnchor"/>
          <w:rtl w:val="true"/>
        </w:rPr>
        <w:footnoteReference w:id="1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دعاؤه بعد الصلاة</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محمَّد بن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أبو جعفر ابن الرضاعلیهما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 الله علیه وآله یقول إذا فرغ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اغفرلی ما قدَّمت وما أخّرت وما أسررت وما أعلنت، وإسرافی علی 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أعلم به منّی، اللَّهمَّ أنت المقدّم والمؤخّر لا إله الّا أنت بعلمک الغیب وبقدرتک علی الخلق أجمعین ما علمت الحیاة خیراً لی فأحینی، وتوفّنی إذا علمت الوفاة خیراً لی، اللَّهمَّ إنّی أسألک خشیتک فی السرّ والعلانیة، وکلمة الحقّ فی الغضب والرضا، والقصد فی الفقر والغنی، وأسألک نعیماً لاینفد، وقرَّة عین لا ینقطع، وأسألک الرضا بالقضاء، وبرکة الموت بعد العیش، وبرد العیش بعد الموت، ولذَّة النظر إلی وجهک، وشوقاً إلی رؤیتک ولقائک، من غیر ضرّاء مضرَّة ولا فتنة مضلّة، اللَّهمَّ زیّنا بزینة الإیمان، واجعلنا هداة 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اهدنا فیمن هدیت، اللَّهمَّ إنّی أسألک عزیمة الرشاد، والثبات فی الأمر والرشد، وأسألک شکر نِعَمِک، وحسن عافیتک، وأداء حقّک، وأسألک یا ربِّ قلباً سلیماً، ولساناً صادقاً، وأستغفرک لما تعلم، وأسألک خیر ما تعلم، وأعوذ بک من شرِّ ما تعلم، فإنّک تعلم ولا نعلم، وأنت علّام الغیوب </w:t>
      </w:r>
      <w:r>
        <w:rPr>
          <w:rStyle w:val="FootnoteAnchor"/>
          <w:rtl w:val="true"/>
        </w:rPr>
        <w:footnoteReference w:id="1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بعد نافلة الصبح</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آبائه عن علیّ علیهم السلام أنَّ رسول اللَّه‌صلی الله علیه وآله کان إذا صلّی رکعتین قبل صلاة الغداة اضطجع علی شقّه الأیمن وجعل یده الیمنی تحت خدّه الیمنی،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استمسکت بعروة اللَّه الوثقی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 لا انفصام لها، واستعصمت بحبل اللَّه المتین، أعوذ باللَّه من فورة العرب والعجم، وأعوذ باللَّه من شرِّ شیاطین الإنس والجنِّ، توکّلت علی اللَّه، طلبت حاجتی من اللَّه، حسبی اللَّه ونِعمَ الوکیل، لا حول ولا قوَّة إلّا باللَّه العلیّ العظیم</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بعد صلاة الصبح</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مفید الدین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أبی برزة الأسلمیّ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صلّی الصبح رفع صوته حتّی یسمع أصحابه،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أصلح لی دینی الذی جعلته لی 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أصلح لی دنیای التی جعلت فیها معاشی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أصلح لی آخرتی الّتی جعلت إلیها مرجعی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برضاک من سخطک، وأعوذ بعفوک من نقمتک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لا مانع لما أعطیت ولا معطی لما منعت ولا ینفع ذا الجدِّ منک الجدّ </w:t>
      </w:r>
      <w:r>
        <w:rPr>
          <w:rStyle w:val="FootnoteAnchor"/>
          <w:rtl w:val="true"/>
        </w:rPr>
        <w:footnoteReference w:id="1252"/>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القطب فی دعواته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صلّی الغداة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متّعنی بسمعی وبصری واجعلهما الوارثین منّی، وأرنی ثاری من عدوّی </w:t>
      </w:r>
      <w:r>
        <w:rPr>
          <w:rStyle w:val="FootnoteAnchor"/>
          <w:rtl w:val="true"/>
        </w:rPr>
        <w:footnoteReference w:id="1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بعد صلاة الصبح</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السیّد ابن طاووس فی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جعفر بن محمَّد عن أبیه فی حدیث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رسول اللَّه صلی الله علیه وآله إذا صلّی الغداة استقبل القبلة بوجهه إلی طلوع الشمس یذکر اللَّه عزَّوجلَّ، ویتقدَّم علی بن أبی‌طالب علیه السلام خلف النبیّ‌صلی الله علیه وآله بوجهه فیستأذنون فی‌حوائجهم، وبذلک أمرهم رسول‌اللَّه‌صلی الله علیه وآله </w:t>
      </w:r>
      <w:r>
        <w:rPr>
          <w:rStyle w:val="FootnoteAnchor"/>
          <w:rtl w:val="true"/>
        </w:rPr>
        <w:footnoteReference w:id="125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بعد صلاة الظهر</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السیّد ابن طاووس فی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الهادی عن آبائه عن أبی عبداللَّه عن أمیر المؤمنین علیهم السلام عن رسول اللَّه صلی الله علیه وآله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دعائه عقیب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العظیم الحلیم، لا إله إلّا اللَّه ربُّ العرش العظیم، والحمد للَّه ربّ العالمین، اللّهمَّ إنّی أسألک موجبات رحمتک وعزائم مغفرتک والغنیمة من کلّ خیر والسّلامة من کلِّ إثم، اللّهمَّ لا تدع لی ذنباً إلّا غفرته، ولا همّاً إلّا فرَّجته، ولا کرباً إلّا کشفته، ولا سقماً إلّا شفیته، ولا عیباً إلّا سترته، ولا رزقاً إلّا بسطته، ولا خوفاً إلّا آمنته،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دَیناً إلّا قضیته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سوءً إلّا صرفته، ولا حاجة هی لک رضا ولی فیها صلاح إلّا قضیتها، یا أرحم الرّاحمین، آمین ربّ العالمین </w:t>
      </w:r>
      <w:r>
        <w:rPr>
          <w:rStyle w:val="FootnoteAnchor"/>
          <w:rtl w:val="true"/>
        </w:rPr>
        <w:footnoteReference w:id="1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فی سجوده</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عبداللَّه بن سنان عن أبی عبداللَّه علیه السلام أنَّ رسول اللَّه‌صلی الله علیه وآله کان إذا وضع وجهه للسجود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مغفرتک أوسع من ذنوبی ورحمتک أرجی عندی من عملی، فاغفر لی ذنوبی یا حیّاً لا یموت </w:t>
      </w:r>
      <w:r>
        <w:rPr>
          <w:rStyle w:val="FootnoteAnchor"/>
          <w:rtl w:val="true"/>
        </w:rPr>
        <w:footnoteReference w:id="1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إذا أراد الانصراف من صلاته</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آبائه عن علیّ علیهم السلام أنَّ رسول اللَّه‌صلی الله علیه وآله إذا أراد الانصراف من الصلاة مسح جبهته بیده الیمنی،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لا إله إلّا أنت عالم الغیب والشهادة، اللّهمَّ أذهب عنّا الهمَّ والحَزَن والفِتن ما ظهر منها وما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من اُمّتی یفعل ذلک إلّا أعطاه عزَّوجلَّ ما سأل </w:t>
      </w:r>
      <w:r>
        <w:rPr>
          <w:rStyle w:val="FootnoteAnchor"/>
          <w:rtl w:val="true"/>
        </w:rPr>
        <w:footnoteReference w:id="1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السیّد ابن طاووس فی فلاح السائل عن کتاب مسمع کردین قریباً منه </w:t>
      </w:r>
      <w:r>
        <w:rPr>
          <w:rStyle w:val="FootnoteAnchor"/>
          <w:rtl w:val="true"/>
        </w:rPr>
        <w:footnoteReference w:id="1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فی أثر الصلاة</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یدعو فی أثر الصلاة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علم لا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ینفع وقلب لا یخشع ونفس لا تشبع ودعاء لا یسمع، اللّهمَّ إنّی أعوذ بک من هؤلاء الأربع</w:t>
      </w:r>
      <w:r>
        <w:rPr>
          <w:rFonts w:eastAsia="IRNazanin" w:cs="IRNazanin"/>
          <w:color w:val="111111"/>
          <w:sz w:val="28"/>
          <w:szCs w:val="28"/>
          <w:rtl w:val="true"/>
          <w:lang w:bidi="fa-IR"/>
        </w:rPr>
        <w:t xml:space="preserve">» </w:t>
      </w:r>
      <w:r>
        <w:rPr>
          <w:rStyle w:val="FootnoteAnchor"/>
          <w:rtl w:val="true"/>
        </w:rPr>
        <w:footnoteReference w:id="1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 ودعاؤه أوّل السنة</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السیّد ابن طاووس فی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محمَّد بن الفضیل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عن أبیه عن جدّه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یصلّی أوَّل یوم من المحرّم رکعتین، فإذا فرغ رفع یدیه ودعا بهذا الدعاء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الإله القدیم، وهذه سنة جدیدة، فأسألک فیها العصمة من الشیطان،والقوَّة علی هذه النفس الأمّارة بالسوء،والاشتغال بما یقرِّبنی إلیک، یا کریم، یا ذاالجلال والاکرام، یاعماد من لا عماد له، یا ذخیرة من لاذخیرة له، یا حِرز من لا حِرز له، یا غیاث من لا غیاث له، یا سند من لا سند له، یا کنز من لا کنز له، یا حَسَن البلاء یا عظیم الرجاء، یا عزّ الضعفاء، یا منقذ الغرقی، یا منجی الهلکی، یا منعم، یا مجمل، یا مفضل، یا محسن، أنت الذی سجد لک سواد اللیل، ونور النهار، وضوء القمر، وشعاع الشمس، ودویُّ الماء، وحفیف الشجر، یا اللَّه لا شریک لک، اللّهمَّ اجعلنا خیراً ممّا یظنّون، واغفر لنا ما لا یعلمون، حسبی اللَّه لا إله إلّا هو علیه توکّلت وهو ربُّ العرش العظیم، آمنّا به، کلّ من عند ربّنا، وما یذکّر إلّا اُولوالألباب، ربّنا لا تُزغ قلوبنا وهب لنا من لدنک رحمة إنّک أنت الوهّاب </w:t>
      </w:r>
      <w:r>
        <w:rPr>
          <w:rStyle w:val="FootnoteAnchor"/>
          <w:rtl w:val="true"/>
        </w:rPr>
        <w:footnoteReference w:id="1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لیلة النصف من شعبان</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السیّد ابن طاووس فی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أعمال لیلة النصف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رسول اللَّه صلی الله علیه وآله یدعو فیها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اقسم لنا من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خشیتک ما یحول بیننا وبین معصیتک، ومن طاعتک ما تبلغنا به رضوانک، ومن الیقین ما یهون علینا به مصیبات الدنیا، اللّهمَّ متّعنا بأسماعنا وأبصارنا وقوَّتنا ما أحییتنا، واجعله الوارث منّا، واجعل ثارنا علی من ظَلَمنا، وانصرنا علی من عادانا، ولا تجعل مصیبتنا فی دیننا، ولا تجعل الدنیا أکبر همّنا، ولا مبلغ علمنا، ولا تسلّط علینا من لا یرحمنا، برحمتک یا أرحم الراحمین </w:t>
      </w:r>
      <w:r>
        <w:rPr>
          <w:rStyle w:val="FootnoteAnchor"/>
          <w:rtl w:val="true"/>
        </w:rPr>
        <w:footnoteReference w:id="1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آخر له لیلة النصف من شعبان</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بروایته عن جدّه أبی جعفر الطوسی عن بعض نساء النبیّ،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فی لیلته التی کان عندی فیها، فانسل من لحافی فانتبهت، فدخلنی ما یدخل النساء من الغیرة، فظننت أ نّه فی بعض حجر نسائه، فاذا أنا به کالثوب الساقط علی وجه الأرض ساجداً علی أطراف أصابع قدمیه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إلیک فقیراً خائفاً مستجیراً فلا تبدّل اسمی ولا تغیّر جسمی ولا تجتهد بلائی واغفرلی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رأسه وسجد الثانیة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لک سوادی وخیالی، وآمن بذلک فؤادی، هذه یدای بما جنیت علی نفسی، یا عظیم تُرجی لکلّ عظیم اغفرلی ذنبی العظیم فإنّه لا یغفر الذَّنب العظیم إلّا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رأسه وسجد فی الثالثة،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بعفوک من عقابک، وأعوذ برضاک من سخطک، وأعوذ بمعافاتک من عقوبتک، وأعوذ بک منک، أنت کما أثنیت علی نَفسک وفوق ما یقول القائلون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رأسه وسجد له الرابعة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بنور وجهک الذی أشرقَت له السماوات والأرض، وقشعت به الظلمات، وصلح به أمر الأوّلین والآخرین، أن یحلّ علیَّ غضبک أو ینزل علیَّ سخطک، أعوذ من زوال نعمتک وفجأة نقمتک وتحویل عافیتک وجمیع سخطک، لک العتبی فیما استطعت ولا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حول ولا قوَّة إلّا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 ذلک منه ترکته وانصرفت نحو المنزل فأخذنی نَفَس عال، ثُمَّ إنَّ رسول اللَّه‌صلی الله علیه وآله اتّبعنی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النَفَس العالی؟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أتدرین أیّ لیلة هذه، هذه لیلة النصف من شعبان، فیها تنسخ الأعمال، وتقسم الأرزاق، وتکتب الآجال، ویغفر اللَّه تعالی إلّا لمشرک أو شاحن، أو قاطع رحم، أو مدمن مسکر، أو مصرّ علی ذنب، أو شاعر، أو کاهن </w:t>
      </w:r>
      <w:r>
        <w:rPr>
          <w:rStyle w:val="FootnoteAnchor"/>
          <w:rtl w:val="true"/>
        </w:rPr>
        <w:footnoteReference w:id="1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أیضاً فی الإقبال عن جدّه أبی جعفر الطوسی عن حمّاد عن أبان عن أبی عبداللَّه علیه السلام مثل الحدیث والدعاء فیه یختلف مع ما فی هذا الحدیث اختلافاً تامّاً </w:t>
      </w:r>
      <w:r>
        <w:rPr>
          <w:rStyle w:val="FootnoteAnchor"/>
          <w:rtl w:val="true"/>
        </w:rPr>
        <w:footnoteReference w:id="1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أیضاً الزمخشریّ هذا المعنی فی الفائق ولم یذکر الدعاء </w:t>
      </w:r>
      <w:r>
        <w:rPr>
          <w:rStyle w:val="FootnoteAnchor"/>
          <w:rtl w:val="true"/>
        </w:rPr>
        <w:footnoteReference w:id="1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عند رؤیة الهلال</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الشیخ 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محمَّد بن الحنفیّة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النبیّ‌صلی الله علیه وآله إذا نظر إلی الهلال رفع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اللّهمَّ أهلّه علینا بالأمن والإیمان والسلامة والإسلام، ربّی وربّک اللَّه </w:t>
      </w:r>
      <w:r>
        <w:rPr>
          <w:rStyle w:val="FootnoteAnchor"/>
          <w:rtl w:val="true"/>
        </w:rPr>
        <w:footnoteReference w:id="1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روایات اُخر فیما یقرب من هذا </w:t>
      </w:r>
      <w:r>
        <w:rPr>
          <w:rStyle w:val="FootnoteAnchor"/>
          <w:rtl w:val="true"/>
        </w:rPr>
        <w:footnoteReference w:id="1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عند رؤیة هلال شهر رمضان</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السیّد ابن طاووس فی کتاب 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استهلّ هلال شهر رمضان استقبل القبلة بوجهه،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أهلّه علینا بالأمن والإیمان والسلامة والإسلام، والعافیة المجلّلة، ودفاع الاسقام، والعون علی الصلاة والصیام وتلاوة القرآن، اللّهمَّ سلّمنا لشهر رمضان، وتسلّمه منّا، وسلّمنا فیه، حتّی ینقضی عنّا شهر رمضان وقد عفوت عنّا وغفرت لنا ورحمتنا </w:t>
      </w:r>
      <w:r>
        <w:rPr>
          <w:rStyle w:val="FootnoteAnchor"/>
          <w:rtl w:val="true"/>
        </w:rPr>
        <w:footnoteReference w:id="1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کلّ یوم</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أبی الحسن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الأنباریّ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یحمد اللَّه فی کلّ یوم ثلاثمائة مرَّة وستین مرَّة، عدد عروق الجسد،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کثیراً علی کلّ حال </w:t>
      </w:r>
      <w:r>
        <w:rPr>
          <w:rStyle w:val="FootnoteAnchor"/>
          <w:rtl w:val="true"/>
        </w:rPr>
        <w:footnoteReference w:id="1268"/>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ابن آدم ثلاثمائة وستّین عرقاً، منها مائة وثمانون متحرکة، ومنها مائة وثمانون ساکنة، فلو سکن المتحرّک لم ینم، ولو تحرک الساکن لم 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وآله إذا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کثیراً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وستّین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أمسی مثل ذلک </w:t>
      </w:r>
      <w:r>
        <w:rPr>
          <w:rStyle w:val="FootnoteAnchor"/>
          <w:rtl w:val="true"/>
        </w:rPr>
        <w:footnoteReference w:id="1269"/>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الشیخ فی المجالس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سبرة بن یعقوب عن أبیه عن الصادق عن آبائه علیهم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 الله علیه وآله فی کلّ یوم إذا أصبح وطلعت الشمس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کثیراً طیّباً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ثلاثمائة وستّین مرَّة شکراً </w:t>
      </w:r>
      <w:r>
        <w:rPr>
          <w:rStyle w:val="FootnoteAnchor"/>
          <w:rtl w:val="true"/>
        </w:rPr>
        <w:footnoteReference w:id="1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صباحاً ومساءً</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القطب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 نّه لمّا حمل علیّ بن الحسین علیهما السلام إلی یزید همّ بضرب عنقه، فوقّفه بین یدیه وهو یکلّمه لیستنطقه بکلمة یوجب بها قتله، وعلیّ‌علیه السلام یجیبه حیثما یکلّمه وفی یده مسبحة صغیرة یدیرها بأصابعه وهو یتکلّم،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أکلّمک وأنت تجیبنی وتدیر أصابعک بسبحة فی یدک فکیف یجوز ذلک؟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أ نّه کان إذا صلّی الغداة وانفتل لا یتکلّم حتّی یأخذ سبحة بین یدیه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أصبحت اُسبّحک واُمجّدک وأحمدک واُهلّلک بعدد ما أدیر به سبحتی، ویأخذ السبحة بیده ویدیرها وهو</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یتکلّم بما یرید من غیر أن یتکلّم بالتسبیح، وذکر أنّ ذلک محتسب له وهو حرز إلی أن یأوی إلی فراشه، فإذا آوی إلی فراشه قال مثل ذلک القول، ووضع السبحة تحت رأسه فهو محسوب له من الوقت إلی الوقت، ففعلت هذا اقتداءً بجدّی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بعد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أکلّم أحداً منکم إلّا ویجیبنی بما یفوز به، وعفا عنه وأمر بإطلاقه </w:t>
      </w:r>
      <w:r>
        <w:rPr>
          <w:rStyle w:val="FootnoteAnchor"/>
          <w:rtl w:val="true"/>
        </w:rPr>
        <w:footnoteReference w:id="1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الروایة أ نّه عنی بجدّه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عوذته للصداع</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زیاد عن فضالة عن إسماعیل بن زیاد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أصابه کسل أو صداع بسط یدیه فقرأ فاتحة الکتاب والمعوّذتین فیذهب عنه ما کان یجد </w:t>
      </w:r>
      <w:r>
        <w:rPr>
          <w:rStyle w:val="FootnoteAnchor"/>
          <w:rtl w:val="true"/>
        </w:rPr>
        <w:footnoteReference w:id="1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عوذته للحمّی والأوجاع</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رسول اللَّه صلی الله علیه وآله یتعوّذ من الحمّی والأوجاع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أعوذبک من شرِّ عرق نعار ومن شرّ حرّ النار </w:t>
      </w:r>
      <w:r>
        <w:rPr>
          <w:rStyle w:val="FootnoteAnchor"/>
          <w:rtl w:val="true"/>
        </w:rPr>
        <w:footnoteReference w:id="1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عوذته صلی الله علیه وآله للحمّی</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عمرو ذی قرَّة وثعلبة الجمّال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أمیر المؤمنین‌علیه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رسول اللَّه صلی الله علیه وآله حمّیً شدیدة فأتاه جبرئیل فعوّذه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أرقیک، بسم أللَّه اشفیک من کلّ داء یؤذیک، واللَّه شافیک، بسم اللَّه خذها فلتهنّیک، بسم اللَّه الرحمن الرحیم، ولا اُقسم بمواقع النُجوم، وإنّه لقسمٌ لو تعلمون عظیم، لتبرأنَّ بإذن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النبیّ صلی الله علیه وآله من عقاله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هذه عوذة بلیغة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خزانة فی السماء السابعة </w:t>
      </w:r>
      <w:r>
        <w:rPr>
          <w:rStyle w:val="FootnoteAnchor"/>
          <w:rtl w:val="true"/>
        </w:rPr>
        <w:footnoteReference w:id="1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عوذة له لدفع السحر</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لبید بن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أعصم سحر رسول اللَّه صلی الله علیه وآله ثُمَّ دسّ ذلک فی بئر لبنی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فمرض رسول اللَّه صلی الله علیه وآله فبینما هو نائم إذ أتاه ملکان، فقعد أحدهما عند رأسه والآخر عند رجلیه، فأخبراه بذلک، وأ نّه فی بئر ذروان، فی جفّ طلعة تحت راعوفة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والجفّ قشر الطلع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والراعوفة، حجر فی أسفل البئر یقوم علیه المائح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رسول اللَّه صلی الله علیه وآله وبعث علیّاً علیه السلام والزبیر وعمّاراً، فنزحوا ماء البئر ثُمَّ رفعوا الصخرة وأخرجوا الجفّ، فإذا فیه مشاطة رأسه وأسنان من مشطه، وإذا هو معقّد فیه احدی عشرة عقدة مغروزة بالإبرة، فنزلت هاتان السورتان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کلّما یقرأ آیة انحلّت عقدة ووجد رسول اللَّه‌صلی الله علیه وآله خفّة، فقام کانّما أنشط من عقال، وجعل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أرقیک من کلّ شی‌ء یؤذیک من حاسد وعین واللَّه یشفیک </w:t>
      </w:r>
      <w:r>
        <w:rPr>
          <w:rStyle w:val="FootnoteAnchor"/>
          <w:rtl w:val="true"/>
        </w:rPr>
        <w:footnoteReference w:id="1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والسورتان هما المعوّذتان کما فی روایات اُخر </w:t>
      </w:r>
      <w:r>
        <w:rPr>
          <w:rStyle w:val="FootnoteAnchor"/>
          <w:rtl w:val="true"/>
        </w:rPr>
        <w:footnoteReference w:id="1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عوذة اُخری له صلی الله علیه وآله</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البحار عن تفسیر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وضع یده علی الذراع المسمومة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الشافی، بسم اللَّه الکافی، بسم اللَّه المعافی، بسم اللَّه الذی لا یضرّ مع اسمه شی‌ء فی الأرض ولا فی السماء وهو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علی اسم اللَّه، فأکل رسول اللَّه وأکلوا حتّی شبعوا ولم یضرّهم شیئاً </w:t>
      </w:r>
      <w:r>
        <w:rPr>
          <w:rStyle w:val="FootnoteAnchor"/>
          <w:rtl w:val="true"/>
        </w:rPr>
        <w:footnoteReference w:id="1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إذا نزل به کرب أو همّ</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الشیخ 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زید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النبیّ‌صلی الله علیه وآله إذا نزل به کرب أو همّ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 یا قیّوم، یا حیّاً لایموت، یا حیُّ، لا إله إلّا أنت، کاشف الهمّ،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مجیب دعوة المضطرّین، أسألک بأنّ لک الحمد لا إله إلّا أنت المنّان، بدیع السّماوات والأرض ذو الجلال والاکرام، رحمان الدنیا والآخرة ورحیمهما، ربّ ارحمنی رحمة تُغنینی بها عن رحمة من سواک،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 أحد من المسلمین بهذه ثلاث مرّات إلّا اُعطی مسألته، إلّا أن یسأل مأثماً أو قطیعة رحم </w:t>
      </w:r>
      <w:r>
        <w:rPr>
          <w:rStyle w:val="FootnoteAnchor"/>
          <w:rtl w:val="true"/>
        </w:rPr>
        <w:footnoteReference w:id="1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لحفظ القرآن</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عن آبائه علیهم السلام أنَّ هذا من دعاء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ارحمنی بترک معاصیک ما أبقیتنی، وارزقنی حُسنَ النظر فیما یرضیک عنّی والزم قلبی حفظ کتابک کما علّمتنی، واجعلنی أتلوه علی النحو الّذی یرضیک عنّی، اللّهمَّ نوِّر بکتابک بصری، واشرح به صدری، وفرِّح به قلبی، وأطلق به لسانی، واستعمل به بدنی، وقوِّنی علی ذلک، فإنّه لا حول ولا قوَّة إلّا بک </w:t>
      </w:r>
      <w:r>
        <w:rPr>
          <w:rStyle w:val="FootnoteAnchor"/>
          <w:rtl w:val="true"/>
        </w:rPr>
        <w:footnoteReference w:id="1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حجابه صلی الله علیه وآله</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علی قلوبهم أکِنَّة أن یفقهوهُ وفی آذانهم وقرا</w:t>
      </w:r>
      <w:r>
        <w:rPr>
          <w:rFonts w:eastAsia="IRNazanin" w:cs="IRNazanin"/>
          <w:color w:val="111111"/>
          <w:sz w:val="28"/>
          <w:szCs w:val="28"/>
          <w:rtl w:val="true"/>
          <w:lang w:bidi="fa-IR"/>
        </w:rPr>
        <w:t xml:space="preserve">» </w:t>
      </w:r>
      <w:r>
        <w:rPr>
          <w:rStyle w:val="FootnoteAnchor"/>
          <w:rtl w:val="true"/>
        </w:rPr>
        <w:footnoteReference w:id="1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ذکرت ربّک فی القرآن وحده ولّوا علی أدبارهم نفوراً</w:t>
      </w:r>
      <w:r>
        <w:rPr>
          <w:rFonts w:eastAsia="IRNazanin" w:cs="IRNazanin"/>
          <w:color w:val="111111"/>
          <w:sz w:val="28"/>
          <w:szCs w:val="28"/>
          <w:rtl w:val="true"/>
          <w:lang w:bidi="fa-IR"/>
        </w:rPr>
        <w:t xml:space="preserve">» </w:t>
      </w:r>
      <w:r>
        <w:rPr>
          <w:rStyle w:val="FootnoteAnchor"/>
          <w:rtl w:val="true"/>
        </w:rPr>
        <w:footnoteReference w:id="1281"/>
      </w:r>
      <w:r>
        <w:rPr>
          <w:rFonts w:ascii="IRNazanin" w:hAnsi="IRNazanin" w:eastAsia="IRNazanin"/>
          <w:color w:val="111111"/>
          <w:sz w:val="28"/>
          <w:sz w:val="28"/>
          <w:szCs w:val="28"/>
          <w:rtl w:val="true"/>
          <w:lang w:bidi="fa-IR"/>
        </w:rPr>
        <w:t>اللّهمَّ بما وارت الحجب من جلالک وجمالک، وبما أطاف به العرش من بهاء کمالک، وبمعاقد العزّ من عرشک، وبما تحیط به قدرتک من ملکوت سلطانک، یا من لا رادَّ لأمره ولا معقّب لحکمه، اضرب بینی وبین أعدائی بسترک الذی لا تفرّقه العواصف من الریاح، ولا تقطعه البواتر من الصفاح، ولا تنفذه عوامل الرماح، حلّ یا شدید البطش بینی وبین من یرمینی بخوافقه، ومن تسری إلی طوارقه، وفرّج عنّی کلّ همّ وغمّ، یا فارج همّ یعقوب فرّج عنّی، یا کاشف ضرّ أیوب اکشف ضرّی، واغلب</w:t>
      </w:r>
      <w:bookmarkStart w:id="168" w:name="pg549_4815"/>
    </w:p>
    <w:p>
      <w:pPr>
        <w:pStyle w:val="BookText"/>
        <w:rPr/>
      </w:pPr>
      <w:bookmarkEnd w:id="168"/>
      <w:r>
        <w:rPr>
          <w:rFonts w:ascii="Amiri" w:hAnsi="Amiri" w:eastAsia="Amiri" w:cs="Amiri"/>
          <w:color w:val="111111"/>
          <w:sz w:val="28"/>
          <w:sz w:val="28"/>
          <w:szCs w:val="28"/>
          <w:rtl w:val="true"/>
          <w:lang w:bidi="ar-SA"/>
        </w:rPr>
        <w:t>لی من غلبنی، یا غالباً غیر مغلوب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اللَّه الذین کفروا بغیظهم لم ینالوا خیراً وکفی اللَّه المؤمنین القتالَ وکان اللَّه قویّاً عزیزاً</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فأیّدنا الّذین آمنوا علی عدوّهم فأصبحوا ظاهرین</w:t>
      </w:r>
      <w:r>
        <w:rPr>
          <w:rFonts w:eastAsia="IRNazanin" w:cs="IRNazanin"/>
          <w:color w:val="111111"/>
          <w:sz w:val="28"/>
          <w:szCs w:val="28"/>
          <w:rtl w:val="true"/>
          <w:lang w:bidi="fa-IR"/>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4727232_211673320"/>
      <w:bookmarkStart w:id="170" w:name="_Toc64"/>
      <w:bookmarkEnd w:id="169"/>
      <w:r>
        <w:rPr>
          <w:rtl w:val="true"/>
        </w:rPr>
        <w:t>الملحقات فی الدعاء والأذکار</w:t>
      </w:r>
      <w:bookmarkEnd w:id="17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وآله لا یقوم ولا یجلس إلّا علی ذکر اللَّه </w:t>
      </w:r>
      <w:r>
        <w:rPr>
          <w:rStyle w:val="FootnoteAnchor"/>
          <w:rtl w:val="true"/>
        </w:rPr>
        <w:footnoteReference w:id="1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فی مجمع البیان </w:t>
      </w:r>
      <w:r>
        <w:rPr>
          <w:rStyle w:val="FootnoteAnchor"/>
          <w:rtl w:val="true"/>
        </w:rPr>
        <w:footnoteReference w:id="128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فضّال عن بعض أصحابنا عن الرضاعلیه السلام أ نّه کان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بسلاح الأنبیاء،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سلاح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Style w:val="FootnoteAnchor"/>
          <w:rtl w:val="true"/>
        </w:rPr>
        <w:footnoteReference w:id="128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الدعوات للراوندیّ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صلی الله علیه وآله یتضرَّع عند الدعاء حتّی یکاد یسقط رداؤه </w:t>
      </w:r>
      <w:r>
        <w:rPr>
          <w:rStyle w:val="FootnoteAnchor"/>
          <w:rtl w:val="true"/>
        </w:rPr>
        <w:footnoteReference w:id="128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حمدون فی تذکرته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 بن الحسین‌علیهما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ندعو اللَّه فیما نحبّ، فإذا وقع الذی نکره لم نخالف اللَّه فیما أحبّ</w:t>
      </w:r>
      <w:r>
        <w:rPr>
          <w:rFonts w:eastAsia="IRNazanin" w:cs="IRNazanin"/>
          <w:color w:val="111111"/>
          <w:sz w:val="28"/>
          <w:szCs w:val="28"/>
          <w:rtl w:val="true"/>
          <w:lang w:bidi="fa-IR"/>
        </w:rPr>
        <w:t xml:space="preserve">» </w:t>
      </w:r>
      <w:r>
        <w:rPr>
          <w:rStyle w:val="FootnoteAnchor"/>
          <w:rtl w:val="true"/>
        </w:rPr>
        <w:footnoteReference w:id="1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عند الصباح</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الفضل بن أبی قرَّة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تناسخها الأنبیاء من آدم علیه السلام حتّی وصلن إلی رسول اللَّه صلی الله علیه وآله کان إذا أصبح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إیماناً تباشر به قلبی، ویقیناً حتّی أعلم أ نّه لا یصیبنی إلّا ما کتبت لی، ورضّنی بما قسمت لی </w:t>
      </w:r>
      <w:r>
        <w:rPr>
          <w:rStyle w:val="FootnoteAnchor"/>
          <w:rtl w:val="true"/>
        </w:rPr>
        <w:footnoteReference w:id="1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عند الشدائد والکربات</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أنَّ النبیّ صلی الله علیه وآله علّم علیاً علیه السلام الدعاء الذی نزل به جبرئیل من عنداللَّه تعالی وأمر النبیّ صلی الله علیه وآله أن یدعوه عند الشدائد والکربات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عماد من لا عماد له، ویا حِرز من لا حِرز له، ویا ذُخر من لا ذُخر له، ویا سند من لا سند له، ویا غیاث من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غیاث له، ویا کریم العفو، ویا حسن البلاء، ویا عظیم الرجاء، ویا عون الضعفاء، ویا منقذ الغرقی، ویا منجی الهلکی، یا محسن، یا مجمل، یا منعم، یا مفضل، أنت الذی سجد لک سواد اللیل، ونور النهار وضَوء القمر، وشعاع الشمس، ودویّ الماء، وحفیف الشجر، یا اللَّه، یا اللَّه، یا اللَّه، أنت وحدک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افعل بی کذا وکذا، فإنّک لا تقوم من محلّ مجلسک حتّی تستجاب لک إن شاء اللَّه </w:t>
      </w:r>
      <w:r>
        <w:rPr>
          <w:rStyle w:val="FootnoteAnchor"/>
          <w:rtl w:val="true"/>
        </w:rPr>
        <w:footnoteReference w:id="1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عوذته صلی الله علیه وآله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أبی بصیر ومحمَّد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الصادق عن أبیه عن آبائه عن أمیر المؤمنین علیّ بن أبی‌طالب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وآله یعوِّذ الحسن والحسین علیهما السلام بهذه، وکان یأمر بذلک أصحابه، وهو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اُعیذ نفسی ودینی وأهلی ومالی وولدی وخواتیم عملی وما رزقنی ربّی وخوّلنی بعزَّة اللَّه وعظمة اللَّه وجبروت اللَّه وسلطان اللَّه ورحمة اللَّه ورأفة اللَّه وغفران اللَّه وقوَّة اللَّه وقدرة اللَّه وبآلاء اللَّه وبصنع اللَّه وبأرکان اللَّه وبجمع اللَّه عزَّوجلَّ وبرسول اللَّه صلی الله علیه وآله وقدرة اللَّه علی مایشاء، من شرّ السامّة والهامّة، ومن شرّ الجنِّ والإنس، ومن شرّ ما دبّ فی الأرض، ومن شرّ ما یخرج منها، ومن شرّ ما ینزل من السماء، وما یعرج فیها، ومن شرّ کلّ دابّة ربّی آخذ بناصیتها، إنَّ ربِّی علی صراط مستقیم، وهو علی کلّ شی‌ء قدیر، ولا حول ولا قوَّة إلّا باللَّه العلیّ العظیم، وصلّی اللَّه علی سیّدنا محمَّد وآله </w:t>
      </w:r>
      <w:r>
        <w:rPr>
          <w:rStyle w:val="FootnoteAnchor"/>
          <w:rtl w:val="true"/>
        </w:rPr>
        <w:footnoteReference w:id="1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عوذة اُخری فی الکربة والهمّ والشدة</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المجتبی لابن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النبیّ صلی الله علیه وآله إذا أهمّه أمر أو کربة أو بلغه من المشرکین بأس قبض یده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تضایقی تفرّجی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القبلة ورفع یده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لا حول ولا قوَّة إلّا باللَّه العلیّ العظیم، اللّهمَّ إیّاک نعبد وإیّاک نستعین، اللّهمَّ کفّ بأس الذین کفروا فإنّک أشدّ بأساً وأشد تنکیلاً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یبسطها حتّی یأتیه الفرج </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إذا حزنه أمر</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وآله کان إذا حزنه أمر دعا بهذا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احرسنی بعینک التی لا تنام، واکنفنی برکنک الّذی لا یرام، وارحمنی بقدرتک علیَّ، ولا أهلک وأنت رجائی، فکم من نعمة أنعمت بها علیّ قلّ لها شکری، وکم من بلیّة ابتلیتنی قلّ لک بها صبری، فیامن قلّ عند نعمته شکری فلم یحرمنی، ویا من قلّ عند بلیّته صبری فلم یخذلنی، ویا من رآنی علی الخطایا فلم یفضحنی، أسألک أن تصلّی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أعنّی علی دِینی بالدنیا، وعلی الآخرة بالتقوی، واحفظنی فیما غبت عنه، ولا تکلنی إلی نفسی فیما حضرته، یا من لا تضرّه الذنوب، ولا تنقصه المغفرة، هب لی ما لا ینقصک، واغفر لی ما لا یضرّک، إنّک ربٌّ وهّاب، أسألک فرجاً قریباً، وصبراً جمیلاً، ورزقاً واسعاً، والعافیة من جمیع البلاء، وشکر العافیة </w:t>
      </w:r>
      <w:r>
        <w:rPr>
          <w:rStyle w:val="FootnoteAnchor"/>
          <w:rtl w:val="true"/>
        </w:rPr>
        <w:footnoteReference w:id="129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عند رؤیة الهلال</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دارم بن قبیصة عن علیّ بن موسی الرضا عن آبائه عن علی‌علیهم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رأی الهلال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الخلق المطیع الدائب السریع المتصرف فی ملکوت الجبروت بالتقدیر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وربّک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اللّهمَّ أهلّه علینا بالأمن والإیمان والسلامة والإحسان، وکما بلغتنا أوَّله فبلغنا آخره، واجعله شهراً مبارکاً تمحو فیه السیئات وترفع لنا فیه الدّرجات، یا عظیم الخیرات </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المستدرک قریباً منه عن الإقبال </w:t>
      </w:r>
      <w:r>
        <w:rPr>
          <w:rStyle w:val="FootnoteAnchor"/>
          <w:rtl w:val="true"/>
        </w:rPr>
        <w:footnoteReference w:id="1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عند هلال رجب وغیره</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هلال رجب، وجدناه فی کتب الدعوات، مرویّ عن رسول اللَّه صلی الله علیه وآله أ 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أهلّه علینا بالأمن والإیمان والسلامة والإسلام، ربّی وربّک اللَّه عزَّوجلَّ </w:t>
      </w:r>
      <w:r>
        <w:rPr>
          <w:rStyle w:val="FootnoteAnchor"/>
          <w:rtl w:val="true"/>
        </w:rPr>
        <w:footnoteReference w:id="1297"/>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 نّه صلی الله علیه وآله کان إذا رأی هلال رجب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بارک لنا فی رجب وشعبان، وبلغنا شهر رمضان، وأعنّا علی الصیام والقیام وحفظ اللسان وغضّ البصر، ولا تجعل حظّنا منه الجوع والعطش </w:t>
      </w:r>
      <w:r>
        <w:rPr>
          <w:rStyle w:val="FootnoteAnchor"/>
          <w:rtl w:val="true"/>
        </w:rPr>
        <w:footnoteReference w:id="1298"/>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 نّه صلی الله علیه وآله کان إذا رأی الهلال کبّر ثلاثاً وهلّل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أذهب شهر کذا وجاء بشهر کذا </w:t>
      </w:r>
      <w:r>
        <w:rPr>
          <w:rStyle w:val="FootnoteAnchor"/>
          <w:rtl w:val="true"/>
        </w:rPr>
        <w:footnoteReference w:id="1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فی تعقیب صلاة الظهر</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أبی عبداللَّه بن محمَّد التمیم عن أبی الحسن علیّ بن محمَّد صاحب العسکریّ عن أبیه عن آبائه، عن أبی عبداللَّه صلوات اللَّه علیه، عن أمیر المؤمنین عن رسول اللَّه صلوات اللَّه علیهم أجمعین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دعائه صلی الله علیه وآله عقیب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العظیم الحلیم، لا إله إلّا اللَّه ربّ العرش الکریم، الحمد للَّه ربّ العالمین، اللّهمَّ إنّی أسألک موجبات رحمتک، وعزائم مغفرتک، والغنیمة من کلّ خیر، والسلامة من کلّ إثم، اللّهمَّ لا تدع لی ذنباً إلّا غفرته، ولا همّاً إلّا فرّجته، ولا سقماً إلّا شفیته، ولا عیباً إلّا سترته، ولا رزقاً إلّا بسطته، ولا خوفاً إلّا آمنته،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سوءً إلّا صرفته، ولا حاجة هی لک رضا وَلیَ صلاح إلّا قضیتها، یا أرحم الراحمین، آمین ربّ العالمین </w:t>
      </w:r>
      <w:r>
        <w:rPr>
          <w:rStyle w:val="FootnoteAnchor"/>
          <w:rtl w:val="true"/>
        </w:rPr>
        <w:footnoteReference w:id="1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عقیب کلّ رکعتین من نوافل الزوال</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فاطمة بنت الحسن علیها السلام عن أبیها الحسن بن علی صلوات اللَّه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یدعو بهذا الدعاء بین کلّ رکعتین من صلاة الزوال، الرکعتان الأوَّلتان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أکرم مأتیّ، وأکرم مزور، وخیر من طلب إلیه الحاجات، وأجود من أعطی، وأرحم من استرحم، وأرأف من عفا، وأعزّ من اعتمد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بی إلیک فاقة، ولی إلیک حاجات، ولک عندی طلبات، من ذنوب أنا بها مرتهن قد أوقرت ظهری وأوبقتنی، وألّا ترحمنی وتغفرلی أکن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اعتمدتک فیها تائباً إلیک، فصلّ علی محمَّد وآله، واغفرلی ذنوبی کلّها قدیمها وحدیثها سرّها وعلانیتها، خطأها وعمدها، صغیرها وکبیرها، وکلّ ذنب أذنبته وأنا مذنبه، مغفرة جزما، لا تغادر ذنباً واحداً، ولا أکتسب بعدها محرّماً أبداً، وأقبل منّی الیسیر، من طاعتک وتجاوزنی عن الکبیر من معصیتک، یا عظیم إنّه لا یغفر العظیم إلّا العظیم، یسأله من فی السماوات والأرض کلّ یوم هو فی شأن، یا من هو کلّ یوم فی شأن، صلّ علی محمَّد وآله؛ واجعل لی فی شأنک شأن حاجتی، وحاجتی هی فکاک رقبتی من النّار، والأمان من سخطک، والفوز برضوانک وجنتک، وصلّ علی محمَّد وآل محمَّد، وامنن بذلک علیَّ وبکل ما فیه صلاحی، أسألک بنورک الساطع فی الظلمات أن تصلّی علی محمَّد وآل محمَّد، ولا تفرّق بینی وبینهم فی الدنیا والآخرة إنّک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واکتب لی عتقاً من النار مبتولاً، واجعلنی من المنیبین إلیک التابعین لأمرک، المخبتین الّذین إذا ذُکرتَ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وجلت قلوبُهم، والمستکملین مناسکهم، والصابرین فی البلاء، والشاکرین فی الرخاء، والمطیعین لأمرک فیما أمرتهم به، والمقیمین الصلاة، والمؤتین الزکاة، والمتوکّلین علیک، اللّهمَّ اضعفنی یا کریم کرامتک وأجزل لی عطیّتک والفضیلة لدیک والراحة منک، والوسیلة إلیک والمنزلة عندک ما تکفینی به کلّ هول دون الجنّة وتظلّنی فی ظلّ عرشک یوم لا ظلّ إلّا ظلّک، وتعظم نوری، وتعطینی کتابی بیمینی، وتضعف حسناتی، وتحشرنی فی أفضل الوافدین إلیک من المتقین، وتسکننی فی علّیین، واجعلنی ممّن تنظر إلیه بوجهک الکریم، وتتوفانی وأنت عنّی راض، والحقنی بعبادک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وآله، واقلبنی بذلک کله مفلحاً منجحاً قد غفرت لی خطایای وذنوبی کلّها، وکفّرت عنّی سیّئاتی، وحططت عنّی وزری، شفّعتنی فی جمیع حوائجی فی الدنیا والآخرة فی یسر منک وعافیة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وآله، ولا تخلط بشی‌ء من عملی ولا بما تقرّبت به إلیک ریاء ولا سمعة ولا أشراً ولا بطراً، واجعلنی من الخاشعین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وآله، واعطنی السعة فی رزقی، والصحّة فی جسمی، والقوَّة فی بدنی علی طاعتک وعبادتک، واعطنی من رحمتک ورضوانک وعافیتک ما تسلمنی به من کلّ بلاء الآخرة والدنیا، وارزقنی الرهبة منک، والرغبة إلیک، والخشوع لک، والوقار والحیاء منک، والتعظیم لذکرک، والتقدیس لمجدک، أیّام حیاتی، حتّی تتوفّانی وأنت عنّی 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وأسألک السعة والدعة، والأمن والکفایة، والسلامة والصحة، والقنوع والعصمة، والهدی والرحمة، والعفو والعافیة، والیقین والمغفرة، والشکر والرّضا والصبر، والعلم والصدق، والبرّ والتقوی، والحلم والتواضع والیسر والتوفیق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وآله، واعصم بذلک أهل بیتی وقرباتی وإخوانی فیک ومن أحببت، واحبّنی فیک أو ولّیته وولدنی من جمیع المؤمنین والمؤمنات والمسلمین والمسلمات، وأسألک یا ربّ حسن الظنّ بک والصدق فی التوکّل علیک، وأعوذبک یا ربّ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تبتلینی ببلیّة تحملنی ضرورتها علی التغوّث بشی‌ء من معاصیک، وأعوذبک یا ربّ أن أکون فی حال عسر أو یسر أظنّ أنّ معاصیک أنجح فی طلبتی من طاعتک، وأعوذ بک من تکلّف ما لا تقدّر لی فیه رزقاً، وما قدرت لی من رزق، فصلّ علی محمَّد وآله وآتنی به فی یسر منک وعافیة یا أرحم الراحمین </w:t>
      </w:r>
      <w:r>
        <w:rPr>
          <w:rStyle w:val="FootnoteAnchor"/>
          <w:rtl w:val="true"/>
        </w:rPr>
        <w:footnoteReference w:id="1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بعد صلاة الفجر</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کان یقول بعد صلاة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أعوذبک من الهمّ والحَزَن، والعجز والکسل، والبخل والجبن، وضلع الدین وغلبة الرجال، وبوار الایّم والغفلة، والذلّة والقسوة، والعیلة والمسکنة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وأعوذ بک من نفس لا تشبع ومن قلب لا یخشع، ومن عین لا تدمع، ومن دعاء لا یسمع، ومن صلاة لا تنفع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وأعوذ بک من امرأة تشیبنی قبل أوان مشیبی، وأعوذ بک من ولد یکون علیّ رباً، وأعوذ بک من مال یکون علیّ عذاباً، وأعوذ بک من صاحب خدیعة، إن رأی حسنة دفنها، وإن رأی سیّئة أفشاها، اللّهمَّ لا تجعل لفاجر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 ولا منّة </w:t>
      </w:r>
      <w:r>
        <w:rPr>
          <w:rStyle w:val="FootnoteAnchor"/>
          <w:rtl w:val="true"/>
        </w:rPr>
        <w:footnoteReference w:id="1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أول لیلة من شهر رمضان</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المستدرک عن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رسول اللَّه صلی الله علیه وآله أ نّه کان یدعو أوَّل لیلة من شهر رمضان 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أکرمنی بک أیّها الشهر المبارک، اللّهمَّ فقوّنا علی صیامنا وقیامنا وثبّت أقدامنا وانصرنا علی القوم الکافرین، اللّهمَّ أنت الواحد فلا ولد لک، وأنت الصمد فلا شبه لک، وأنت العزیز فلا یعزّک شی‌ء، وأنت الغنی وأنا الفقیر، وأنت المولی وأنا العبد، وأنت الغفور وأنا المذنب، وأنت الرحیم وأنا المخطئ، وأنت الخالق وأنا المخلوق، وأنت الحیّ وأنا المیّت، أسألک برحمتک أن تغفرلی وترحمنی وتجاوز</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عنّی، إنّک علی کلّ شی‌ء قدیر </w:t>
      </w:r>
      <w:r>
        <w:rPr>
          <w:rStyle w:val="FootnoteAnchor"/>
          <w:rtl w:val="true"/>
        </w:rPr>
        <w:footnoteReference w:id="1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فی الصباح والمساء</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هشام بن سالم عن أبی عبداللَّه علیه السلام فی حدیث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أعطیت أنبیاءک فضائل فاعطنی،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أعطیتک کلمتین من تحت عرشی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ولا منجأ منک إلّا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وعلّمتنی الملائکة قولاً أقوله إذا أصبحت وأمسیت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ظلمی أصبح مستجیراً بعفوک، وذنبی أصبح مستجیراً بمغفرتک، وذلّی أصبح مستجیراً بعزّتک، وفقری أصبح مستجیراً بغناک، ووجهی البالی الفانی أصبح مستجیراً بوجهک الدائم الباقی الذی لا 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ذلک إذا أمسیت </w:t>
      </w:r>
      <w:r>
        <w:rPr>
          <w:rStyle w:val="FootnoteAnchor"/>
          <w:rtl w:val="true"/>
        </w:rPr>
        <w:footnoteReference w:id="1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عند طلوع الشمس</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محاسبة النفس لابن طاووس، من کتاب الربیع بن محمَّد المستکین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احمرّت الشمس علی قلّة الجبل هملت عیناه دموعاً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أمسی ظلمی مستجیراً بعفوک، وأمست ذنوبی مستجیراً بمغفرتک، وأمسی خوفی مستجیراً بأمنک، وأمسی ضعفی مستجیراً بقوَّتک، وأمسی وجهی البالی الفانی مستجیراً بوجهک الدائم الباقی، ألبسنی عافیتک، وغشّنی برحمتک، وجلّلنی کرامتک، وقنی شرّ خلقک من الجنّ والإنس، یا اللَّه یا رحمن یا رحیم </w:t>
      </w:r>
      <w:r>
        <w:rPr>
          <w:rStyle w:val="FootnoteAnchor"/>
          <w:rtl w:val="true"/>
        </w:rPr>
        <w:footnoteReference w:id="1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دعائه صلی الله علیه وآله</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 عن 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دعاء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أظهر الجمیل وستر القبیح، یا من لم یهتک الستر، ولم یؤاخذ بالجریرة، یا عظیم العفو، یا حسن التجاوز، یا واسع المغفرة، یا باسط الیدین بالرحمة، یا صاحب کلّ نجوی، ومنتهی کلّ شکوی، یا مقیل العثرات،یا کریم الصفح، یا عظیم المنّ، یا مبتدئاً بالنعم قبل استحقاقها، یا ربّاه، یا سیّداه،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أملاه، یا غایة رغبتاه، أسألک بک یا اللَّه أن لا تشوِّه خلقی بالنار، وأن تقضی لی حوائج آخرتی ودنیای، وتفعل بی کذا وکذا، وتصلّی علی محمَّد وآل محمَّد </w:t>
      </w:r>
      <w:r>
        <w:rPr>
          <w:rStyle w:val="FootnoteAnchor"/>
          <w:rtl w:val="true"/>
        </w:rPr>
        <w:footnoteReference w:id="1306"/>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الجعفیّ عن أبی جعفر محمَّد بن علیّ علیهما السلام عن جابر بن عبداللَّه الأنصاریّ عن رسول اللَّه صلی الله علیه وآله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قل فی کلّ أوقاتک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Style w:val="FootnoteAnchor"/>
          <w:rtl w:val="true"/>
        </w:rPr>
        <w:footnoteReference w:id="130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دعاء النبیّ صلی الله علیه وآله وهو دعاء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اللّهمَّ إنّی أسألک یا اللَّه یا اللَّه یا اللَّه، یا من علا فقهر، ویا من بطن فخبر، ویا من ملک فقدر، ویا من عُبدَ فشکر، ویا من عُصِیَ فغفر، یا من لا یحیط به الکفر، یا من لا یدرکه بصر، ویا من لا یخفی علیه أثر، یا عالی المکان، یا شدید الأرکان، یا منزل القرآن، یا مبدّل الزَّمان یا قابل القربان، یا نیّر البرهان یا عظیم الشأن، یا ذا المنّ والإحسان، ویا ذا العزّ والسلطان یا رحیم یا رحمن یا ربّ الأرباب، یا توّاب، یا وهّاب، یا معتق الرقاب، یا منشئ السحاب، یا من حیث ما دُعی أجاب، یا مرخص الأسعار، یا منزل الأمطار، یا منبت الأشجار فی الأرض القفار، یا مخرج النبات، یا محیی الأموات، یا مقیل العثرات، یا کاشف الکربات، یا من لا تضجره الأصوات، ولا تشبه علیه اللّغات، ولا تغشاه الظلمات، یا معطی السؤلات، یا ولیّ الحسنات، یا دافع البلیّات، یا قابل الصدقات، یا قابل التوبات یا عالم الخفیّات، یا مجیب الدعوات، یا رافع الدرجات، یا قاضی الحاجات، یا راحم العبرات،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منجح الطلبات، یا منزل البرکات، یا جامع الشتات، یا رادَّ ما کان فات، یا جمال الأرضین والسماوات، یا سابغ النعم، یا کاشف الألم، یا شافی السقم، یا معدن الجود والکرم، یا أجود الأجودین، یا أکرم الأکرمین، یا أسمع السامعین، یا أبصر الناظرین، یا أرحم الراحمین، یا أقرب الأقربین، یا إله العالمین، یا غیاث المستغیثین، یا جار المستجیرین، یا متجاوزاً عن المسیئین، یا من لا یعجل علی الخاطئین، یا فکّاک المأسورین، یا مفرّج غمّ المغمومین، یا جامع المتفرقین، یا مدرک الهاربین، یا غایة الطالبین، یا صاحب کلّ غریب، یا مؤنس کلّ وحید، یا راحم الشیخ الکبیر، یا رازق الطفل الصغیر، یا جابر العظم الکسیر، یا عصمة الخائف المستجیر، یا من له التدبیر وإلیه التقدیر، یا من العسیر علیه سهل یسیر، یا من هو بکلّ شی‌ء خبیر، یا من هو علی کلّ شی‌ء قدیر، یا خالق السماء والقمر المنیر، یا فالق الإصباح، یا مرسل الریاح، یا باعث الأرواح، یا ذا الجود والسماح، یا من بیده کلّ مفتاح، یا عماد من لا عماد له، یا سند من لا سند له، یا ذخر من لا ذخر له، یا عزّ من لا عزّ له، یا کنز من لا کنز له، یا حِرز من لا حِرز له، یا عَون من لا عَون له، یا رکن من لا رکن له، یا غیاث من لا غیاث له، یا عظیم المنّ، یا کریم العفو، یا حَسَن التجاوز، یا واسع المغفرة، یا باسط الیدین بالرحمة، یا مبتدئاً بالنعم قبل استحقاقها، یا ذا الحجّة البالغة، یا ذا الملک والملکوت، یا ذا العزّ والجبروت، یا من هو حیّ لا یموت، أسألک بعلمک الغیوب، وبمعرفتک ما فی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ضمائر القلوب، وبکلّ اسم هو لک اصطفیته لنفسک، أو أنزلته فی کتاب من کتبک، أو استأثرت به فی علم الغیب عندک، وبأسمائک الحسنی کلّها حتّی انتهی إلی اسمک العظیم الأعظم الَّذی فضّلته علی جمیع أسمائک، أسألک به، أسألک به، أسألک به أن تصلّی علی محمَّد وآله، وأن تیسّر لی من أمری ما أخاف عسره، وتفرّج عنّی الهمّ والغمّ والکرب، وما ضاق به صدری، وعیل به صبری، فانّه لا یقدر علی فرَجی سواک وافعل بی ما أنت أهله، یا أهل التقوی وأهل المغفرة، یا من لا یکشف الکرب غیره، ولا تجلّی الحزن سواه، ولا یفرّج عنّی إلّا هو، اکفنی شرّ نفسی خاصّة، وشرّ الناس عامّة، وأصلح لی شأنی کلّه، وأصلح اُموری، واقضِ لی حوائجی، واجعل لی من أمری فرجاً ومخرجاً، فإنّک تعلم ولا أعلم، وتقدر ولا أقدر، وأنت علی کلّ شی‌ء قدیر، برحمتک یا أرحم الراحمین </w:t>
      </w:r>
      <w:r>
        <w:rPr>
          <w:rStyle w:val="FootnoteAnchor"/>
          <w:rtl w:val="true"/>
        </w:rPr>
        <w:footnoteReference w:id="1308"/>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المهج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بإسناده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وآله یدعو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اجعلنی صبوراً، واجعلنی شکوراً، واجعلنی فی أمانک </w:t>
      </w:r>
      <w:r>
        <w:rPr>
          <w:rStyle w:val="FootnoteAnchor"/>
          <w:rtl w:val="true"/>
        </w:rPr>
        <w:footnoteReference w:id="1309"/>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الإرشاد للدیلمیّ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 الله علیه وآله یدعو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اقسم لنا من خشیتک ما یحول بیننا وبین معصیتک، ومن طاعتک ما تبلغنا به جنّتک ومن الیقین ما یهون علینا من مصائب الدنیا، ومتّعنا بأسماعنا وأبصارنا وانصرنا علی من عادانا، ولا تجعل الدنیا أکبر همّنا، ولا تسلّط علینا من لا یرحمنا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وإلیک المشتکی وأنت المستعان، وفیما عندک من الرغبة ولدیک غایة 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آمن روعتی واستر عورتی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أصلح دیننا الذی هو عصمة أمرنا، وأصلح لنا دنیانا التی فیها معاشنا، وأصلح</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آخرتنا التی إلیها منقلبنا واجعل الحیاة زیادة لنا فی کلّ خیر، والوفاة راحة لنا من کلّ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نسألک موجبات رحمتک وعزائم مغفرتک والغنیمة من کلّ برّ والسلامة من کلّ اثم، یا موضع کلّ شکوی، وشاهد کلّ نجوی، وکاشف کلّ بلوی، فإنّک تری ولا تُری، وأنت بالمنظر الأعلی، أسألک الجنّة وما یقرّب إلیها من قول أو فعل، وأعوذ بک من النّار وما یقرّب إلیها من قول أو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خیر الخیر رضوانک والجنّة، وأعوذ بک من شرّ الشرّ سخطک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خیر ما تعلم وأعوذ بک من شرّ ما تعلم، فإنّک أنت علام الغیوب </w:t>
      </w:r>
      <w:r>
        <w:rPr>
          <w:rStyle w:val="FootnoteAnchor"/>
          <w:rtl w:val="true"/>
        </w:rPr>
        <w:footnoteReference w:id="1310"/>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مرویّ 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أعوذبک من سوء القضاء وسوء القدر، وسوء المنظر فی الأهل والمال والولد </w:t>
      </w:r>
      <w:r>
        <w:rPr>
          <w:rStyle w:val="FootnoteAnchor"/>
          <w:rtl w:val="true"/>
        </w:rPr>
        <w:footnoteReference w:id="1311"/>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دعائه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من غنیً یطغینی، وفقر ینسینی، وهویً یردینی، وعمل یخزینی، وجارٍ یؤذینی </w:t>
      </w:r>
      <w:r>
        <w:rPr>
          <w:rStyle w:val="FootnoteAnchor"/>
          <w:rtl w:val="true"/>
        </w:rPr>
        <w:footnoteReference w:id="1312"/>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دعائه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اجعلنا مشغولین بأمرک، آمنین بوعدک، آیسین من خلقک، آنسین بک، مستوحشین من غیرک، راضین بقضائک، صابرین علی بلائک، شاکرین علی نعمائک، متلذّذین بذکرک، فرحین بکتابک، مناجین إیّاک آناء اللّیل وأطراف النهار، مستعدّین للموت، مشتاقین إلی لقائک، مبغضین للدنیا، محبّین للآخرة، وآتنا ما وعدتنا علی رسلک، ولا تخزنا یوم القیامة إنّک لا تُخلف المیعاد </w:t>
      </w:r>
      <w:r>
        <w:rPr>
          <w:rStyle w:val="FootnoteAnchor"/>
          <w:rtl w:val="true"/>
        </w:rPr>
        <w:footnoteReference w:id="1313"/>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أحمد بن محمَّد بن خالد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جبرئیل‌علیه السلام إلی النبیّ صلی الله علیه وآله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تعبدنی یوماً ولیلة حقّ عبادتی فارفع یدیک إلیّ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حمداً خالداً مع خلودک، ولک الحمد حمداً لا منتهی له دون علمک، ولک الحمد حمداً لا أمد له دون مشیّتک، ولک الحمد حمداً لا جزاء لقائله إلّا رضاک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کلّه ولک المنّ کلّه، ولک الفخر کلّه، ولک البهاء کلّه، ولک النور کله، ولک العزّة کلّها، ولک الجبروت کلّها، ولک العظمة کلّها، ولک الدنیا کلّها، ولک الآخرة کلّها، ولک اللّیل والنهار کلّه، ولک الخلق کلّه، وبیدک الخیر کلّه، وإلیک یرجع الأمر کلّه، علانیته وسرّه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حمداً ابداً، أنت حَسَن البلاء، جلیل الثناء، سابغ النعماء، عدل القضاء، جزیل العطاء، حسن الآلاء، إله من فی الأرض، وإله من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فی السبع الشداد، ولک الحمد فی الأرض المهاد، ولک الحمد طاقة العباد، ولک الحمد سعة البلاد، ولک الحمد فی الجبال الأوتاد، ولک الحمد فی اللیل إذا یغشی، ولک الحمد فی النهار إذا تجلّی، ولک الحمد فی الآخرة والاُولی، ولک الحمد فی المثانی والقرآن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وسبحان اللَّه وبحمده والأرض جمیعاً قبضته یوم القیامة والسماوات مطویّات بیمینه، سبحانه وتعالی عمّا یشرکون، سبحان اللَّه وبحمده، کلّ شی‌ء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سبحانک ربّنا وتعالیت وتبارکت وتقدست، خلقت کلّ شی‌ء بقدرتک، وقهرت کلّ شی‌ء بعزَّتک، وعلوت فوق کلّ شی‌ء بارتفاعک، وغلبت کلّ شی‌ء بقوتک، وابتدعت کلّ شی‌ء بحکمتک وعلمک، وبعثت الرسل بکتبک، وهدیت الصالحین بإذنک، وأیّدت المؤمنین بنصرک، وقهرت الخلق بسلطانک، لا إله إلّا أنت، وحدک لا شریک لک، لا نعبد غیرک، ولا نسأل إلّا إیّاک، ولا نرغب إلّا إلیک، أنت موضع شکوانا، ومنتهی رغبتنا، وإلهنا وملیکنا </w:t>
      </w:r>
      <w:r>
        <w:rPr>
          <w:rStyle w:val="FootnoteAnchor"/>
          <w:rtl w:val="true"/>
        </w:rPr>
        <w:footnoteReference w:id="1314"/>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وآله کان إذا رفعت المائدة من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اجعلها نعمة محصورة مشکورة موصولة بالجنة </w:t>
      </w:r>
      <w:r>
        <w:rPr>
          <w:rStyle w:val="FootnoteAnchor"/>
          <w:rtl w:val="true"/>
        </w:rPr>
        <w:footnoteReference w:id="1315"/>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العرباص بن ساریة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حبّک أحبّ الیَّ من نفسی وسمعی وبصری وأهلی ومالی ومن الماء البارد </w:t>
      </w:r>
      <w:r>
        <w:rPr>
          <w:rStyle w:val="FootnoteAnchor"/>
          <w:rtl w:val="true"/>
        </w:rPr>
        <w:footnoteReference w:id="1316"/>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 الله علیه وآله 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من ولد یکون علیّ رباً، ومن مال یکون علیَّ ضیاعاً، ومن زوجة تشیبنی قبل أوان مشیبتی، ومن خلیل ما کر، عیناه ترانی وقلبه یرعانی، إن رأی خیراً دفنه، وإن رأی شرّاً أذاعه، وأعوذ بک من وجع البطن </w:t>
      </w:r>
      <w:r>
        <w:rPr>
          <w:rStyle w:val="FootnoteAnchor"/>
          <w:rtl w:val="true"/>
        </w:rPr>
        <w:footnoteReference w:id="1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الطبرسیّ فی المکارم </w:t>
      </w:r>
      <w:r>
        <w:rPr>
          <w:rStyle w:val="FootnoteAnchor"/>
          <w:rtl w:val="true"/>
        </w:rPr>
        <w:footnoteReference w:id="1318"/>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دعاء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أن افتقر فی غناک، أو أضلّ فی هداک، أو أذّل فی عزّک، أو اُضام فی سلطانک، أو اُضطهد والأمر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أن أقول زوراً، أو أغشی فجوراً، أو أکون بک مغروراً </w:t>
      </w:r>
      <w:r>
        <w:rPr>
          <w:rStyle w:val="FootnoteAnchor"/>
          <w:rtl w:val="true"/>
        </w:rPr>
        <w:footnoteReference w:id="1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حجابه صلی الله علیه وآله</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 عن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النبیّ صلی الله علیه وآله کان یصلّی مقابل الحجر الأسود، ویستقبل الکعبة، ویستقبل بیت المقدس، فلا یُری حتّی یفرغ من صلاته، وکان یستتر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قرأت القرآن جعلنا بینک وبین الذین لا یؤمنون بالآخرة حجاباً مستوراً</w:t>
      </w:r>
      <w:r>
        <w:rPr>
          <w:rFonts w:eastAsia="IRNazanin" w:cs="IRNazanin"/>
          <w:color w:val="111111"/>
          <w:sz w:val="28"/>
          <w:szCs w:val="28"/>
          <w:rtl w:val="true"/>
          <w:lang w:bidi="fa-IR"/>
        </w:rPr>
        <w:t xml:space="preserve">» </w:t>
      </w:r>
      <w:r>
        <w:rPr>
          <w:rStyle w:val="FootnoteAnchor"/>
          <w:rtl w:val="true"/>
        </w:rPr>
        <w:footnoteReference w:id="1320"/>
      </w: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الذین طبع اللَّه علی قلوبهم</w:t>
      </w:r>
      <w:r>
        <w:rPr>
          <w:rFonts w:eastAsia="IRNazanin" w:cs="IRNazanin"/>
          <w:color w:val="111111"/>
          <w:sz w:val="28"/>
          <w:szCs w:val="28"/>
          <w:rtl w:val="true"/>
          <w:lang w:bidi="fa-IR"/>
        </w:rPr>
        <w:t xml:space="preserve">» </w:t>
      </w:r>
      <w:r>
        <w:rPr>
          <w:rStyle w:val="FootnoteAnchor"/>
          <w:rtl w:val="true"/>
        </w:rPr>
        <w:footnoteReference w:id="1321"/>
      </w: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علی قلوبهم أکنّة أن یفقهوهُ وفی آذانهم وقراً</w:t>
      </w:r>
      <w:r>
        <w:rPr>
          <w:rFonts w:eastAsia="IRNazanin" w:cs="IRNazanin"/>
          <w:color w:val="111111"/>
          <w:sz w:val="28"/>
          <w:szCs w:val="28"/>
          <w:rtl w:val="true"/>
          <w:lang w:bidi="fa-IR"/>
        </w:rPr>
        <w:t xml:space="preserve">» </w:t>
      </w:r>
      <w:r>
        <w:rPr>
          <w:rStyle w:val="FootnoteAnchor"/>
          <w:rtl w:val="true"/>
        </w:rPr>
        <w:footnoteReference w:id="1322"/>
      </w: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أفرأیت من اتّخذ إلهه هواه وأضلّه اللَّه علی علم وختم علی سمعه وقلبه وجعل علی بصره غشاوة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الأدعیة المرویّة من سننه صلی الله علیه وآله کثیرة جداً ونقلها یخرج</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عن وضعه، فمن أراد فلیرجع إلی مظانّه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وله‌صلی الله علیه وآله دعاء طویل کان یدعو به بین النافلة والفریضة من صلاة الفجر، فمن شاء فلیراجع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 xml:space="preserve">» </w:t>
      </w:r>
      <w:r>
        <w:rPr>
          <w:rStyle w:val="FootnoteAnchor"/>
          <w:rtl w:val="true"/>
        </w:rPr>
        <w:footnoteReference w:id="1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وله‌صلی الله علیه وآله أدعیة کان یدعو بها فی لیالی شهر رمضان نقلها الکفعمیّ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Style w:val="FootnoteAnchor"/>
          <w:rtl w:val="true"/>
        </w:rPr>
        <w:footnoteReference w:id="1326"/>
      </w:r>
      <w:r>
        <w:rPr>
          <w:rFonts w:ascii="IRNazanin" w:hAnsi="IRNazanin" w:eastAsia="IRNazanin"/>
          <w:color w:val="111111"/>
          <w:sz w:val="28"/>
          <w:sz w:val="28"/>
          <w:szCs w:val="28"/>
          <w:rtl w:val="true"/>
          <w:lang w:bidi="fa-IR"/>
        </w:rPr>
        <w:t xml:space="preserve">والعلّامة المجلسیّ فی البحار </w:t>
      </w:r>
      <w:r>
        <w:rPr>
          <w:rStyle w:val="FootnoteAnchor"/>
          <w:rtl w:val="true"/>
        </w:rPr>
        <w:footnoteReference w:id="1327"/>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یتعوّذ فی کلّ یوم من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الشکّ، والشرک، والحمیّة، والغضب، والبغی، والحسد </w:t>
      </w:r>
      <w:r>
        <w:rPr>
          <w:rStyle w:val="FootnoteAnchor"/>
          <w:rtl w:val="true"/>
        </w:rPr>
        <w:footnoteReference w:id="1328"/>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بإسنادنا إلی جعفر بن بابویه رضوان اللَّه علیه من کتاب أمالیه وکتاب ثواب الأعمال بإسناده إلی النبیّ صلی الله علیه وآله بصریح مقاله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تذاکر، أصحابه عنده فضائل شعبان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شریف وهو شهری </w:t>
      </w:r>
      <w:r>
        <w:rPr>
          <w:rStyle w:val="FootnoteAnchor"/>
          <w:rtl w:val="true"/>
        </w:rPr>
        <w:footnoteReference w:id="1329"/>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شهری ورمضان شهر اللَّه عزَّوجلّ </w:t>
      </w:r>
      <w:r>
        <w:rPr>
          <w:rStyle w:val="FootnoteAnchor"/>
          <w:rtl w:val="true"/>
        </w:rPr>
        <w:footnoteReference w:id="1330"/>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العبّاس بن مجاهد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یدعو عند کلّ زوال من أیّام شعبان وفی لیلة النصف منه ویصلّی علی النبیّ صلی الله علیه وآله بهذه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شجرة النبوَّة وموضع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شهر نبیّک سیّد رسلک صلواتک علیه وآله، شعبان الذی حففته منک بالرحمة والرضوان، الذی کان رسولک صلواتک علیه وآله یدأب فی صیامه وقیامه فی لیالیه وأیامه بخوعاً لک فی إکرامه وإعظامه إلی محلّ حمامه، اللّهمَّ فاعنّا علی الاستنان بسنّته فیه ونیل الشفاعة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لدیه</w:t>
      </w:r>
      <w:r>
        <w:rPr>
          <w:rFonts w:eastAsia="IRNazanin" w:cs="IRNazanin"/>
          <w:color w:val="111111"/>
          <w:sz w:val="28"/>
          <w:szCs w:val="28"/>
          <w:rtl w:val="true"/>
          <w:lang w:bidi="fa-IR"/>
        </w:rPr>
        <w:t xml:space="preserve">... </w:t>
      </w:r>
      <w:r>
        <w:rPr>
          <w:rStyle w:val="FootnoteAnchor"/>
          <w:rtl w:val="true"/>
        </w:rPr>
        <w:footnoteReference w:id="1331"/>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الکشکول للشیخ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 والدی طاب ثراه، سئل عطاء عن معنی قول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الدعاء دعائی ودعاء الأنبیاء من قبلی،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وحده وحده، لا شریک له، له الملک، وله الحمد، یحیی ویمیت وهو حیّ لا یموت بیده الخیر وهو علی کلّ شی‌ء قدیر،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دعاء انّما هو تقدیس وتمجید </w:t>
      </w:r>
      <w:r>
        <w:rPr>
          <w:rStyle w:val="FootnoteAnchor"/>
          <w:rtl w:val="true"/>
        </w:rPr>
        <w:footnoteReference w:id="1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عند بخوره</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 عن أمان الأخطار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رسول اللَّه صلی الله علیه وآله کان یقول عن بخوره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بنعمته تتمّ الصالحات، اللّهمَّ طیّب عرفنا، وزکّ روائحنا، وأحسن منقلبنا، واجعل التقوی زادنا، والجنّة معادنا، ولا تفرّق بیننا وبین عافیتنا إیّانا وکرامتک لنا إنّک علی کل شی‌ء قدیر </w:t>
      </w:r>
      <w:r>
        <w:rPr>
          <w:rStyle w:val="FootnoteAnchor"/>
          <w:rtl w:val="true"/>
        </w:rPr>
        <w:footnoteReference w:id="1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کلّ یوملقد مرَّ آنفاً وتحت رقم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الأوَّل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الحادی والعشرون ما کان یقوله صلی الله علیه وآله فی کلّ یوم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النبیّ صلی الله علیه وآله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رجل ذرب اللسان وأکثر ذلک علی أهلی، فقال له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أنت من الاستغفار؟ فإنّی أستغفر اللَّه فی الیوم مائة مرّة </w:t>
      </w:r>
      <w:r>
        <w:rPr>
          <w:rStyle w:val="FootnoteAnchor"/>
          <w:rtl w:val="true"/>
        </w:rPr>
        <w:footnoteReference w:id="1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فی المیزان عن المجمع </w:t>
      </w:r>
      <w:r>
        <w:rPr>
          <w:rStyle w:val="FootnoteAnchor"/>
          <w:rtl w:val="true"/>
        </w:rPr>
        <w:footnoteReference w:id="1335"/>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لیغان علی قلبی فأستغفر اللَّه فی الیوم مائة مرّة </w:t>
      </w:r>
      <w:r>
        <w:rPr>
          <w:rStyle w:val="FootnoteAnchor"/>
          <w:rtl w:val="true"/>
        </w:rPr>
        <w:footnoteReference w:id="1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فی المیزان </w:t>
      </w:r>
      <w:r>
        <w:rPr>
          <w:rStyle w:val="FootnoteAnchor"/>
          <w:rtl w:val="true"/>
        </w:rPr>
        <w:footnoteReference w:id="1337"/>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عن النبیّ صلی الله علیه وآله فما من نبیّ إلّا دعا علی قومه، وأنا اخترت دعوتی شفاعة لاُمتی یوم القیامة</w:t>
      </w:r>
      <w:r>
        <w:rPr>
          <w:rFonts w:eastAsia="IRNazanin" w:cs="IRNazanin"/>
          <w:color w:val="111111"/>
          <w:sz w:val="28"/>
          <w:szCs w:val="28"/>
          <w:rtl w:val="true"/>
          <w:lang w:bidi="fa-IR"/>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کتاب 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أنّ النبیّ صلی الله علیه وآله کان یختم مجلسه بالدعاء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وآله کان إذا فرغ من حدیثه وأراد أن یقوم من مجلسه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اغفرلنا ما أخطأنا وما تعمّدنا وما أسررنا وما أنت أعلم به منّا، أنت المقدّم وأنت المؤخّر لا إله إلّا أنت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سلمة أنّ رسول اللَّه صلی الله علیه وآله کان یکثر فی دعائه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مقلب القلوب ثبّت قلبی علی دِینک،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وإنَّ القلوب تقلّب؟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خلق اللَّه من بشر من بنی آدم إلّا وقلبه بین اصبعین من أصابع اللَّه، فإن شاء أقامه وإن شاء أزاغه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 الله علیه وآله إذا سمع صوت الرعد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منه یسبّح الرعد بحمده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سالم بن عبداللَّه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سمع الرعد والصواعق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تقتلنا بغضبک، ولا تهلکنا بعذابک، وعافنا قبل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 إذا ذکر أمامه أصحاب الاُخدود تعوّذ باللَّه من جهد البلاء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أمالی الشیخ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إذا رأی ناشئاً ترک کلّ شی‌ء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شرّ 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ذهب حمد اللَّه، وإن أمطر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ناشئاً نافعاً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الریاح خمسة، منها العقیم فنعوذ باللَّه من شرّها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 الله علیه وآله إذا رأی الریح قد هاجت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bookmarkStart w:id="171" w:name="pg549_4832"/>
    </w:p>
    <w:p>
      <w:pPr>
        <w:pStyle w:val="BookText"/>
        <w:rPr/>
      </w:pPr>
      <w:bookmarkEnd w:id="171"/>
      <w:r>
        <w:rPr>
          <w:rFonts w:ascii="IRNazanin" w:hAnsi="IRNazanin" w:eastAsia="IRNazanin"/>
          <w:color w:val="111111"/>
          <w:sz w:val="28"/>
          <w:sz w:val="28"/>
          <w:szCs w:val="28"/>
          <w:rtl w:val="true"/>
          <w:lang w:bidi="fa-IR"/>
        </w:rPr>
        <w:t xml:space="preserve">اجعلها ریاحاً ولا تجعلها ریحاً </w:t>
      </w:r>
      <w:r>
        <w:rPr>
          <w:rStyle w:val="FootnoteAnchor"/>
          <w:rtl w:val="true"/>
        </w:rPr>
        <w:footnoteReference w:id="1339"/>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اعلم أ نّی لم اُحبّ نبیّاً من الأنبیاء کحبّی إیّاک، فأکثر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تَری ولا تُری، وأنت بالمنظر الأعلی، وأنّ إلیک المنتهی والرجعی، وأنّ لک الآخرة والاُولی، وأنّ لک الممات والمحیا، ربّ أعوذ بک أن اُذلّ واُخزی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4727234_211673320"/>
      <w:bookmarkStart w:id="173" w:name="_Toc65"/>
      <w:bookmarkEnd w:id="172"/>
      <w:r>
        <w:rPr>
          <w:rtl w:val="true"/>
        </w:rPr>
        <w:t>ملحقات فی الحج</w:t>
      </w:r>
      <w:bookmarkEnd w:id="17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أبان أبا عبداللَّه علیه السلام أکان لرسول اللَّه‌صلی الله علیه وآله طواف یُعرف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یطوف باللّیل والنهار عشرة أسابیع، ثلاثة أوَّل اللَّیل، وثلاثة آخر اللّیل، واثنین إذا أصبح، واثنین بعد الظهر، وکان فیما بین ذلک راحته </w:t>
      </w:r>
      <w:r>
        <w:rPr>
          <w:rStyle w:val="FootnoteAnchor"/>
          <w:rtl w:val="true"/>
        </w:rPr>
        <w:footnoteReference w:id="1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الشیخ الصدوق فی الفقیه والخصال </w:t>
      </w:r>
      <w:r>
        <w:rPr>
          <w:rStyle w:val="FootnoteAnchor"/>
          <w:rtl w:val="true"/>
        </w:rPr>
        <w:footnoteReference w:id="134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عبدالرحمان بن الحجّاج عن أبی عبداللَّه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یستلم الحجر فی کلّ طواف، فریضة ونافلة </w:t>
      </w:r>
      <w:r>
        <w:rPr>
          <w:rStyle w:val="FootnoteAnchor"/>
          <w:rtl w:val="true"/>
        </w:rPr>
        <w:footnoteReference w:id="134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غیاث بن إبراهیم، عن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لا یستلم إلّا الرکن الأسود والیمانی، ثُمَّ یقبّلهما ویضع خدّه علیهما، ورأیت أبی یفعله </w:t>
      </w:r>
      <w:r>
        <w:rPr>
          <w:rStyle w:val="FootnoteAnchor"/>
          <w:rtl w:val="true"/>
        </w:rPr>
        <w:footnoteReference w:id="1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الشیخ الطوسی فی التهذیب والاستبصار </w:t>
      </w:r>
      <w:r>
        <w:rPr>
          <w:rStyle w:val="FootnoteAnchor"/>
          <w:rtl w:val="true"/>
        </w:rPr>
        <w:footnoteReference w:id="1345"/>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یستلم الرکنین، الرکن الذی فیه الحجر الأسود، والرکن الیمانی، کلّما مرّ بهما فی الطواف </w:t>
      </w:r>
      <w:r>
        <w:rPr>
          <w:rStyle w:val="FootnoteAnchor"/>
          <w:rtl w:val="true"/>
        </w:rPr>
        <w:footnoteReference w:id="134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عن ابن القدّاح عن أبی عبداللَّه عن أبیه علیهما السلام أنَّ النبیّ صلی الله علیه وآله کان یستهدی ماء زمزم وهو بالمدینة </w:t>
      </w:r>
      <w:r>
        <w:rPr>
          <w:rStyle w:val="FootnoteAnchor"/>
          <w:rtl w:val="true"/>
        </w:rPr>
        <w:footnoteReference w:id="1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w:t>
      </w:r>
      <w:bookmarkStart w:id="174" w:name="pg549_4833"/>
    </w:p>
    <w:p>
      <w:pPr>
        <w:pStyle w:val="BookText"/>
        <w:rPr/>
      </w:pPr>
      <w:bookmarkEnd w:id="174"/>
      <w:r>
        <w:rPr>
          <w:rFonts w:ascii="IRNazanin" w:hAnsi="IRNazanin" w:eastAsia="IRNazanin"/>
          <w:color w:val="111111"/>
          <w:sz w:val="28"/>
          <w:sz w:val="28"/>
          <w:szCs w:val="28"/>
          <w:rtl w:val="true"/>
          <w:lang w:bidi="fa-IR"/>
        </w:rPr>
        <w:t xml:space="preserve">الصدوق فی الفقیه، والطوسی فی التهذیب </w:t>
      </w:r>
      <w:r>
        <w:rPr>
          <w:rStyle w:val="FootnoteAnchor"/>
          <w:rtl w:val="true"/>
        </w:rPr>
        <w:footnoteReference w:id="1348"/>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سنان فی حدیث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اللَّه‌صلی الله علیه وآله یکثر من ذی المعارج، وکان یلبّی کلّما لقی راکباً، أو علا أکمة، أو هبط وادیاً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آخر اللّیل، وفی أدبار الصلوات </w:t>
      </w:r>
      <w:r>
        <w:rPr>
          <w:rStyle w:val="FootnoteAnchor"/>
          <w:rtl w:val="true"/>
        </w:rPr>
        <w:footnoteReference w:id="134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أبی عن جابر بن عبداللَّه أنّ تلبیة رسول اللَّه صلی الله علیه وآله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اللّهمَّ لبیک، لا شریک لک لبیک، إنّ الحمد والنعمة لک والملک، لا شریک لک </w:t>
      </w:r>
      <w:r>
        <w:rPr>
          <w:rStyle w:val="FootnoteAnchor"/>
          <w:rtl w:val="true"/>
        </w:rPr>
        <w:footnoteReference w:id="1350"/>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فی حدیث عن أحدهما علیهما السلام أنّ رسول اللَّه‌صلی الله علیه وآله کان یضحّی بکبش أقرن، عظیم، فحل، یأکل فی سواد وینظر فی سواد </w:t>
      </w:r>
      <w:r>
        <w:rPr>
          <w:rStyle w:val="FootnoteAnchor"/>
          <w:rtl w:val="true"/>
        </w:rPr>
        <w:footnoteReference w:id="135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هذه المعانی فی الدعائم </w:t>
      </w:r>
      <w:r>
        <w:rPr>
          <w:rStyle w:val="FootnoteAnchor"/>
          <w:rtl w:val="true"/>
        </w:rPr>
        <w:footnoteReference w:id="1352"/>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عبدالرحمان بن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اللَّه‌صلی الله علیه وآله یوم النحر یحلق رأسه، ویقلّم أظفاره، ویأخذ من شاربه ومن أطراف لحیته </w:t>
      </w:r>
      <w:r>
        <w:rPr>
          <w:rStyle w:val="FootnoteAnchor"/>
          <w:rtl w:val="true"/>
        </w:rPr>
        <w:footnoteReference w:id="1353"/>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فی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تقلیم الأظفار، وأخذ الشارب، وحلق العانة </w:t>
      </w:r>
      <w:r>
        <w:rPr>
          <w:rStyle w:val="FootnoteAnchor"/>
          <w:rtl w:val="true"/>
        </w:rPr>
        <w:footnoteReference w:id="1354"/>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السنّة أن یجتمع الناس فی الأمصار عشیّة یوم عرفة بغیر إمام یدعون اللَّه </w:t>
      </w:r>
      <w:r>
        <w:rPr>
          <w:rStyle w:val="FootnoteAnchor"/>
          <w:rtl w:val="true"/>
        </w:rPr>
        <w:footnoteReference w:id="135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 عبداللَّه علیه السلام قال حجّ رسول اللَّه صلی الله علیه وآله عشرین حجّة مستسرّه کلّها یمرّ بالمأزمین </w:t>
      </w:r>
      <w:r>
        <w:rPr>
          <w:rStyle w:val="FootnoteAnchor"/>
          <w:rtl w:val="true"/>
        </w:rPr>
        <w:footnoteReference w:id="1356"/>
      </w:r>
      <w:r>
        <w:rPr>
          <w:rFonts w:ascii="IRNazanin" w:hAnsi="IRNazanin" w:eastAsia="IRNazanin"/>
          <w:color w:val="111111"/>
          <w:sz w:val="28"/>
          <w:sz w:val="28"/>
          <w:szCs w:val="28"/>
          <w:rtl w:val="true"/>
          <w:lang w:bidi="fa-IR"/>
        </w:rPr>
        <w:t xml:space="preserve">فینزل فیبول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4727236_211673320"/>
      <w:bookmarkStart w:id="176" w:name="_Toc66"/>
      <w:bookmarkEnd w:id="175"/>
      <w:r>
        <w:rPr>
          <w:rtl w:val="true"/>
        </w:rPr>
        <w:t>ملحقات فی النوادر</w:t>
      </w:r>
      <w:bookmarkEnd w:id="17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مریم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کان یکون علیه الثنیّ فیعطی الرّباع </w:t>
      </w:r>
      <w:r>
        <w:rPr>
          <w:rStyle w:val="FootnoteAnchor"/>
          <w:rtl w:val="true"/>
        </w:rPr>
        <w:footnoteReference w:id="1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فی قرب الإسناد </w:t>
      </w:r>
      <w:r>
        <w:rPr>
          <w:rStyle w:val="FootnoteAnchor"/>
          <w:rtl w:val="true"/>
        </w:rPr>
        <w:footnoteReference w:id="135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عن موسی بن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علیه السلام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کان‌صلی الله علیه وآله إذا ذکر لنفسه فضیلة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فخر </w:t>
      </w:r>
      <w:r>
        <w:rPr>
          <w:rStyle w:val="FootnoteAnchor"/>
          <w:rtl w:val="true"/>
        </w:rPr>
        <w:footnoteReference w:id="136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المجلسیّ فی البحار عن إرشاد القلوب </w:t>
      </w:r>
      <w:r>
        <w:rPr>
          <w:rStyle w:val="FootnoteAnchor"/>
          <w:rtl w:val="true"/>
        </w:rPr>
        <w:footnoteReference w:id="136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بعض الأفاضل نقلاً من خطّ الشهید محمَّد بن مکّی قدّس اللَّه روحهما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 الله علیه وآله أنّ من السنن أن یقول المؤمن فی یوم الغدیر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کمال دینه وتمام نعمته بولایة أمیرالمؤمنین علیّ بن أبی‌طالب علیه السلام </w:t>
      </w:r>
      <w:r>
        <w:rPr>
          <w:rStyle w:val="FootnoteAnchor"/>
          <w:rtl w:val="true"/>
        </w:rPr>
        <w:footnoteReference w:id="1362"/>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کتاب الإمامة والتبصرة، عن موسی بن إسماعیل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عیادة بنی هاشم فریضة، وزیارتهم سنّة </w:t>
      </w:r>
      <w:r>
        <w:rPr>
          <w:rStyle w:val="FootnoteAnchor"/>
          <w:rtl w:val="true"/>
        </w:rPr>
        <w:footnoteReference w:id="136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أ نّه سئل عن شاة تذبح قائمة؟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ذلک، السنّة أنّ تُضجع وتستقبل بها القبلة </w:t>
      </w:r>
      <w:r>
        <w:rPr>
          <w:rStyle w:val="FootnoteAnchor"/>
          <w:rtl w:val="true"/>
        </w:rPr>
        <w:footnoteReference w:id="1364"/>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نری وعدنا علینا دیناً کما صنع رسول اللَّه صلی الله علیه وآله </w:t>
      </w:r>
      <w:r>
        <w:rPr>
          <w:rStyle w:val="FootnoteAnchor"/>
          <w:rtl w:val="true"/>
        </w:rPr>
        <w:footnoteReference w:id="1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النوری فی المستدرک عن الطبرسی فی المشکاة </w:t>
      </w:r>
      <w:r>
        <w:rPr>
          <w:rStyle w:val="FootnoteAnchor"/>
          <w:rtl w:val="true"/>
        </w:rPr>
        <w:footnoteReference w:id="1366"/>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 الله علیه وآله إذا سمع صوت الرعد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یسبّح الرعد بحمده </w:t>
      </w:r>
      <w:r>
        <w:rPr>
          <w:rStyle w:val="FootnoteAnchor"/>
          <w:rtl w:val="true"/>
        </w:rPr>
        <w:footnoteReference w:id="1367"/>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وروی‌سالم‌بن عبداللَّه،عن‌أبیه‌قال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رسول‌اللَّه‌صلی الله علیه وآله‌إذا سمع الرعد والصواعق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تقتلنا بغضبک، ولا تهلکنا بعذابک، وعافنا قبل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کان‌صلی الله علیه وآله إذا ذکر أمامه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تعوَّذ باللَّه من‌البلاءِ </w:t>
      </w:r>
      <w:r>
        <w:rPr>
          <w:rStyle w:val="FootnoteAnchor"/>
          <w:rtl w:val="true"/>
        </w:rPr>
        <w:footnoteReference w:id="1368"/>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 الله علیه وآله إذا هبّت ریح صفراء أو حمراء أو سوداء، تغیّر وجهه واصفرّ، وکان کالخائف الوجل، حتّی تنزل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السماء قطرة من مطر فیرجع إلیه لونه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جاءتکم بالرحمة </w:t>
      </w:r>
      <w:r>
        <w:rPr>
          <w:rStyle w:val="FootnoteAnchor"/>
          <w:rtl w:val="true"/>
        </w:rPr>
        <w:footnoteReference w:id="1369"/>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أمالی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إذا رأی ناشئاً ترک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شر ما فیه، فان ذهب حمد اللَّه، وان امطر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ناشئاً نافعاً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w:t>
      </w:r>
      <w:r>
        <w:rPr>
          <w:rStyle w:val="FootnoteAnchor"/>
          <w:rtl w:val="true"/>
        </w:rPr>
        <w:footnoteReference w:id="1370"/>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جعفر بن محمَّد علیهما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اللَّه‌صلی الله علیه وآله إذا انکسفت الشمس والقمر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اسعوا إلی مسجدکم </w:t>
      </w:r>
      <w:r>
        <w:rPr>
          <w:rStyle w:val="FootnoteAnchor"/>
          <w:rtl w:val="true"/>
        </w:rPr>
        <w:footnoteReference w:id="1371"/>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أن تصلّی فی المسجد إذا صلوا فی جماعة </w:t>
      </w:r>
      <w:r>
        <w:rPr>
          <w:rStyle w:val="FootnoteAnchor"/>
          <w:rtl w:val="true"/>
        </w:rPr>
        <w:footnoteReference w:id="1372"/>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 عن کتاب الغارات للثقفی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خلیلی رسول اللَّه صلی الله علیه وآله لا یحبس شیئاً لغد، وکان أبوبکر یفعل، وقد رأی عمر بن الخطّاب فی ذلک أن دوَّن الدواوین وأخّر المال من سنة إلی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أنا فأصنع کما صنع خلیلی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علیه السلام یعطیهم من الجمعة إلی الجمعة، وکان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جنای وخیاره فیهإذ کل جان یده إلی فیه </w:t>
      </w:r>
      <w:r>
        <w:rPr>
          <w:rStyle w:val="FootnoteAnchor"/>
          <w:rtl w:val="true"/>
        </w:rPr>
        <w:footnoteReference w:id="1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الختام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قد أذهب اللَّه عنّا الفواحش ما ظهر منها وما بطن </w:t>
      </w:r>
      <w:r>
        <w:rPr>
          <w:rStyle w:val="FootnoteAnchor"/>
          <w:rtl w:val="true"/>
        </w:rPr>
        <w:footnoteReference w:id="137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بیت اختار اللَّه عزَّوجلَّ لنا الآخرة علی الدنیا </w:t>
      </w:r>
      <w:r>
        <w:rPr>
          <w:rStyle w:val="FootnoteAnchor"/>
          <w:rtl w:val="true"/>
        </w:rPr>
        <w:footnoteReference w:id="1375"/>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بسنده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نبیّاً قطّ إلّا قال لقومه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Style w:val="FootnoteAnchor"/>
          <w:rtl w:val="true"/>
        </w:rPr>
        <w:footnoteReference w:id="1376"/>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کان إذا خصّ رجلاً بالترحّم علیه</w:t>
      </w:r>
      <w:bookmarkStart w:id="177" w:name="pg549_4836"/>
    </w:p>
    <w:p>
      <w:pPr>
        <w:pStyle w:val="BookText"/>
        <w:rPr/>
      </w:pPr>
      <w:bookmarkEnd w:id="177"/>
      <w:r>
        <w:rPr>
          <w:rFonts w:ascii="IRNazanin" w:hAnsi="IRNazanin" w:eastAsia="IRNazanin"/>
          <w:color w:val="111111"/>
          <w:sz w:val="28"/>
          <w:sz w:val="28"/>
          <w:szCs w:val="28"/>
          <w:rtl w:val="true"/>
          <w:lang w:bidi="fa-IR"/>
        </w:rPr>
        <w:t xml:space="preserve">والاستغفار استشهد </w:t>
      </w:r>
      <w:r>
        <w:rPr>
          <w:rStyle w:val="FootnoteAnchor"/>
          <w:rtl w:val="true"/>
        </w:rPr>
        <w:footnoteReference w:id="1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الکتاب والملحقات بحمد اللَّه ومنّه سبحانه إلّا أنّ الاُستاذ العلّامةالمؤ لّف دام بقاؤه قد وضع فی أوَّل الکتاب باباً فی شمائلالنبیّ صلی الله علیه وآله للتبرّک ونحن نوضع فی آخره أیضاًباباً فی شمائله، اقتداءً للاُستاذ ولما فیهمن الفوائد واللطائف والنکات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باب الشمائلوفیه واحد وثمانون حدیثاً</w:t>
      </w:r>
    </w:p>
    <w:p>
      <w:pPr>
        <w:pStyle w:val="Heading3"/>
        <w:numPr>
          <w:ilvl w:val="2"/>
          <w:numId w:val="1"/>
        </w:numPr>
        <w:rPr/>
      </w:pPr>
      <w:bookmarkStart w:id="178" w:name="__RefHeading___Toc4727238_211673320"/>
      <w:bookmarkStart w:id="179" w:name="_Toc67"/>
      <w:bookmarkEnd w:id="178"/>
      <w:r>
        <w:rPr>
          <w:rtl w:val="true"/>
        </w:rPr>
        <w:t>فی شمائله و جوامع أخلاقه</w:t>
      </w:r>
      <w:bookmarkEnd w:id="17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عن ریاض الجنان لفضل اللَّه بن محمود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شی‌ء خلق اللَّه تعالی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نبیّک یا جابر، خلقه ثُمَّ خلق منه کلّ خیر </w:t>
      </w:r>
      <w:r>
        <w:rPr>
          <w:rStyle w:val="FootnoteAnchor"/>
          <w:rtl w:val="true"/>
        </w:rPr>
        <w:footnoteReference w:id="137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نوری </w:t>
      </w:r>
      <w:r>
        <w:rPr>
          <w:rStyle w:val="FootnoteAnchor"/>
          <w:rtl w:val="true"/>
        </w:rPr>
        <w:footnoteReference w:id="1379"/>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بشر بن أبی عقبة عن أبی جعفر وأبی عبداللَّه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محمَّداً صلی الله علیه وآله من جوهرة تحت العرش </w:t>
      </w:r>
      <w:r>
        <w:rPr>
          <w:rStyle w:val="FootnoteAnchor"/>
          <w:rtl w:val="true"/>
        </w:rPr>
        <w:footnoteReference w:id="138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تفسیر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عبّاس فی حدیث عن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خلقنی وأهل بیتی من طینة لم یخلق منها أحداً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فکنّا أوَّل من ابتدأ من خلقه </w:t>
      </w:r>
      <w:r>
        <w:rPr>
          <w:rStyle w:val="FootnoteAnchor"/>
          <w:rtl w:val="true"/>
        </w:rPr>
        <w:footnoteReference w:id="1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والروایات فی هذه المعانی مستفیضة، أو متواترة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إسحاق بن غالب عن أبی عبداللَّه علیه السلام فی خطبة له خاصّة یذکر فیها حال النبیّ صلی الله علیه وآله والأئمّة وصفاتهم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یمنع ربّنا لحلمه وأناته وعطفه ما کان من عظیم جرمهم وقبیح أفعالهم أن انتخب لهم أحبّ أنبیائه إلیه وأکرمهم علیه محمَّد بن عبداللَّه صلی الله علیه وآله فی حومة العزّ مولده، وفی دومة الکرم محتده، غیر مشوب حسبه، ولا ممزوج نسبه، ولا مجهول عند أهل العلم صفته، بشّرت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الأنبیاء فی کتبها، ونطقت به العلماء بنعتها، وتأمّلته الحکماء بوصفها، مهذّب لا یدانی، هاشمیّ لا یوازی، أبطحیّ لا یسامی، شیمته الحیاء وطبیعته السخاء، مجبول علی أوقار النبوَّة وأخلاقها، مطبوع علی أوصاف الرسالة وأحلامها، إلی أن انتهت به أسباب مقادیر اللَّه إلی أوقاتها، وجری بأمر اللَّه القضاء فیه إلی نهایاتها أدّاه محتوم قضاء اللَّه إلی غایاتها، تبشّر به کلّ اُمّة من بعدها، ویدفعه کلّ أب إلی أب، من ظهر إلی ظهر، لم یخلّطه فی عنصره سفاح، ولم ینجّسه فی ولادته نکاح من لدن آدم إلی أبیه عبداللَّه فی خیر فرقة، وأکرم سبط، وأمنع رهط، وأکلأ حمل، وأودع حجر، اصطفاه اللَّه وارتضاه واجتباه، وآتاه من العلم مفاتیحه، ومن الحکم ینابیعه</w:t>
      </w:r>
      <w:r>
        <w:rPr>
          <w:rFonts w:eastAsia="IRNazanin" w:cs="IRNazanin"/>
          <w:color w:val="111111"/>
          <w:sz w:val="28"/>
          <w:szCs w:val="28"/>
          <w:rtl w:val="true"/>
          <w:lang w:bidi="fa-IR"/>
        </w:rPr>
        <w:t xml:space="preserve">... </w:t>
      </w:r>
      <w:r>
        <w:rPr>
          <w:rStyle w:val="FootnoteAnchor"/>
          <w:rtl w:val="true"/>
        </w:rPr>
        <w:footnoteReference w:id="1382"/>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 عن أبیه عن آبائه عن الحسین بن علیّ عن علیّ بن أبی‌طالب علیهم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سقط من بطن اُمّه واضعاً یده الیسری علی الأرض ورافعاً یده الیمنی إلی السماء، یحرّک شفتیه بالتوحید</w:t>
      </w:r>
      <w:r>
        <w:rPr>
          <w:rFonts w:eastAsia="IRNazanin" w:cs="IRNazanin"/>
          <w:color w:val="111111"/>
          <w:sz w:val="28"/>
          <w:szCs w:val="28"/>
          <w:rtl w:val="true"/>
          <w:lang w:bidi="fa-IR"/>
        </w:rPr>
        <w:t xml:space="preserve">... </w:t>
      </w:r>
      <w:r>
        <w:rPr>
          <w:rStyle w:val="FootnoteAnchor"/>
          <w:rtl w:val="true"/>
        </w:rPr>
        <w:footnoteReference w:id="1383"/>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البکریّ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آمنة علیها السلام اُمّ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سقط إلی الأرض سجد تلقاء الکعبة رافعاً یدیه إلی السماء کالمتضرّع إلی ربّه</w:t>
      </w:r>
      <w:r>
        <w:rPr>
          <w:rFonts w:eastAsia="IRNazanin" w:cs="IRNazanin"/>
          <w:color w:val="111111"/>
          <w:sz w:val="28"/>
          <w:szCs w:val="28"/>
          <w:rtl w:val="true"/>
          <w:lang w:bidi="fa-IR"/>
        </w:rPr>
        <w:t xml:space="preserve">... </w:t>
      </w:r>
      <w:r>
        <w:rPr>
          <w:rStyle w:val="FootnoteAnchor"/>
          <w:rtl w:val="true"/>
        </w:rPr>
        <w:footnoteReference w:id="1384"/>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أبان بن عثمان یرفعه فی حدیث عن آمنة بنت وهب الزهریّ علیها السلام أ 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برسول اللَّه صلی الله علیه وآله لم أشعر بالحمل، ولم یصبنی ما یصیب النساء من ثقل الحمل</w:t>
      </w:r>
      <w:r>
        <w:rPr>
          <w:rFonts w:eastAsia="IRNazanin" w:cs="IRNazanin"/>
          <w:color w:val="111111"/>
          <w:sz w:val="28"/>
          <w:szCs w:val="28"/>
          <w:rtl w:val="true"/>
          <w:lang w:bidi="fa-IR"/>
        </w:rPr>
        <w:t xml:space="preserve">... </w:t>
      </w:r>
      <w:r>
        <w:rPr>
          <w:rStyle w:val="FootnoteAnchor"/>
          <w:rtl w:val="true"/>
        </w:rPr>
        <w:footnoteReference w:id="1385"/>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رسول اللَّه صلی الله علیه وآله فی الیوم کما ینشأ غیره فی الجمعة، وینشأ فی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الجمعة کما ینشأ غیره فی الشهر </w:t>
      </w:r>
      <w:r>
        <w:rPr>
          <w:rStyle w:val="FootnoteAnchor"/>
          <w:rtl w:val="true"/>
        </w:rPr>
        <w:footnoteReference w:id="1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عن حلیمة مرضعة النبیّ صلی الله علیه وآله </w:t>
      </w:r>
      <w:r>
        <w:rPr>
          <w:rStyle w:val="FootnoteAnchor"/>
          <w:rtl w:val="true"/>
        </w:rPr>
        <w:footnoteReference w:id="1387"/>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القمر یحرّک مهده حال صباه </w:t>
      </w:r>
      <w:r>
        <w:rPr>
          <w:rStyle w:val="FootnoteAnchor"/>
          <w:rtl w:val="true"/>
        </w:rPr>
        <w:footnoteReference w:id="1388"/>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یسمعون من مهده التسبیح والتحمید والثناء علی اللَّه تعالی </w:t>
      </w:r>
      <w:r>
        <w:rPr>
          <w:rStyle w:val="FootnoteAnchor"/>
          <w:rtl w:val="true"/>
        </w:rPr>
        <w:footnoteReference w:id="1389"/>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الله علیه وآله ولد مختوناً </w:t>
      </w:r>
      <w:r>
        <w:rPr>
          <w:rStyle w:val="FootnoteAnchor"/>
          <w:rtl w:val="true"/>
        </w:rPr>
        <w:footnoteReference w:id="1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فی المناقب والعیون والخصال والعلل، وفی البحار عن الخرائج </w:t>
      </w:r>
      <w:r>
        <w:rPr>
          <w:rStyle w:val="FootnoteAnchor"/>
          <w:rtl w:val="true"/>
        </w:rPr>
        <w:footnoteReference w:id="1391"/>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 عن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أخرجته صلی الله علیه وآله قطّ فی شمس إلّا وسحابة تظلّه ولا فی مطر إلّا وسحابة تکنّه من المطر </w:t>
      </w:r>
      <w:r>
        <w:rPr>
          <w:rStyle w:val="FootnoteAnchor"/>
          <w:rtl w:val="true"/>
        </w:rPr>
        <w:footnoteReference w:id="1392"/>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 عن آبائه عن علیّ علیهم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الغمامة تظلّه من یوم ولد إلی یوم قبض فی حضره وأسفاره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 الحکم والفهم صبیّاً بین عبدة الأوثان وحزب الشیطان، فلم یرغب فی صنم قطّ، ولم ینشط لأعیادهم، ولم یُرمنه کذب قطّ</w:t>
      </w:r>
      <w:r>
        <w:rPr>
          <w:rFonts w:eastAsia="IRNazanin" w:cs="IRNazanin"/>
          <w:color w:val="111111"/>
          <w:sz w:val="28"/>
          <w:szCs w:val="28"/>
          <w:rtl w:val="true"/>
          <w:lang w:bidi="fa-IR"/>
        </w:rPr>
        <w:t xml:space="preserve">... </w:t>
      </w:r>
      <w:r>
        <w:rPr>
          <w:rStyle w:val="FootnoteAnchor"/>
          <w:rtl w:val="true"/>
        </w:rPr>
        <w:footnoteReference w:id="1393"/>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منه صلی الله علیه وآله کذبة قطّ، ولا جاهلیة قطّ، ولا رأیته یضحک فی موضع الضحک، ولا وقف مع صبیان فی لعب، ولا التفت إلیهم، وکان الوحدة أحبّ إلیه والتواضع </w:t>
      </w:r>
      <w:r>
        <w:rPr>
          <w:rStyle w:val="FootnoteAnchor"/>
          <w:rtl w:val="true"/>
        </w:rPr>
        <w:footnoteReference w:id="1394"/>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 عن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نظرت فی وجه رسول اللَّه صلی الله علیه وآله وهو نائم إلّا ورأیت عینیه مفتوحتین کأ نّه یضحک، وکان لا یصیبه حرّ ولا برد </w:t>
      </w:r>
      <w:r>
        <w:rPr>
          <w:rStyle w:val="FootnoteAnchor"/>
          <w:rtl w:val="true"/>
        </w:rPr>
        <w:footnoteReference w:id="139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نهج البلاغة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قَرَنَ اللَّه به صلی الله علیه وآله من لَدُن أن کان فطیماً أعظمَ مَلَکٍ من ملائکته یسلک به طریق المکارم ومحاسن أخلاق العالَم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لیله ونهاره، ولقد کنت اتّبعه اتّباع الفصیل </w:t>
      </w:r>
      <w:r>
        <w:rPr>
          <w:rStyle w:val="FootnoteAnchor"/>
          <w:rtl w:val="true"/>
        </w:rPr>
        <w:footnoteReference w:id="1396"/>
      </w:r>
      <w:r>
        <w:rPr>
          <w:rFonts w:ascii="Amiri" w:hAnsi="Amiri" w:eastAsia="Amiri" w:cs="Amiri"/>
          <w:color w:val="111111"/>
          <w:sz w:val="28"/>
          <w:sz w:val="28"/>
          <w:szCs w:val="28"/>
          <w:rtl w:val="true"/>
          <w:lang w:bidi="ar-SA"/>
        </w:rPr>
        <w:t xml:space="preserve">أثر اُمّه، یرفع لی فی کلّ یوم من أخلاقه عَلَماً </w:t>
      </w:r>
      <w:r>
        <w:rPr>
          <w:rStyle w:val="FootnoteAnchor"/>
          <w:rtl w:val="true"/>
        </w:rPr>
        <w:footnoteReference w:id="1397"/>
      </w:r>
      <w:r>
        <w:rPr>
          <w:rFonts w:ascii="IRNazanin" w:hAnsi="IRNazanin" w:eastAsia="IRNazanin"/>
          <w:color w:val="111111"/>
          <w:sz w:val="28"/>
          <w:sz w:val="28"/>
          <w:szCs w:val="28"/>
          <w:rtl w:val="true"/>
          <w:lang w:bidi="fa-IR"/>
        </w:rPr>
        <w:t>ویأمرنی بالاقتداء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 یجاور فی کلّ سنة بحراء </w:t>
      </w:r>
      <w:r>
        <w:rPr>
          <w:rStyle w:val="FootnoteAnchor"/>
          <w:rtl w:val="true"/>
        </w:rPr>
        <w:footnoteReference w:id="1398"/>
      </w:r>
      <w:r>
        <w:rPr>
          <w:rFonts w:ascii="IRNazanin" w:hAnsi="IRNazanin" w:eastAsia="IRNazanin"/>
          <w:color w:val="111111"/>
          <w:sz w:val="28"/>
          <w:sz w:val="28"/>
          <w:szCs w:val="28"/>
          <w:rtl w:val="true"/>
          <w:lang w:bidi="fa-IR"/>
        </w:rPr>
        <w:t xml:space="preserve">فأراه ولا یراه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سمعت رنّة الشیطان حین نزل الوحی علیه‌صلی الله علیه وآله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الشیطان قد أیس من عبادته، إنّک تسمع ما أسمع وتری ما أری، إلّا أ نّک لست نبیّاً </w:t>
      </w:r>
      <w:r>
        <w:rPr>
          <w:rStyle w:val="FootnoteAnchor"/>
          <w:rtl w:val="true"/>
        </w:rPr>
        <w:footnoteReference w:id="1399"/>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عبدالحمید بن أبی الحدید عن أبی جعفر محمَّد بن علیّ الباقر علیهما السلام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ارتضی من رسول فإنّه یسلُکُ مِن بین یدیه ومن خلفه رَصَداً</w:t>
      </w:r>
      <w:r>
        <w:rPr>
          <w:rFonts w:eastAsia="IRNazanin" w:cs="IRNazanin"/>
          <w:color w:val="111111"/>
          <w:sz w:val="28"/>
          <w:szCs w:val="28"/>
          <w:rtl w:val="true"/>
          <w:lang w:bidi="fa-IR"/>
        </w:rPr>
        <w:t xml:space="preserve">» </w:t>
      </w:r>
      <w:r>
        <w:rPr>
          <w:rStyle w:val="FootnoteAnchor"/>
          <w:rtl w:val="true"/>
        </w:rPr>
        <w:footnoteReference w:id="1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یوکّل اللَّه تعالی بأنبیائه ملائکة یحصنون أعمالهم ویؤدّون إلیهم تبلیغهم الرسالة، ووکّل بمحمَّد صلی الله علیه وآله ملکاً عظیماً منذ فصل عن الرضاع یرشده إلی الخیرات ومکارم الأخلاق، ویصدّه عن الشرّ ومساوی الأخلاق </w:t>
      </w:r>
      <w:r>
        <w:rPr>
          <w:rStyle w:val="FootnoteAnchor"/>
          <w:rtl w:val="true"/>
        </w:rPr>
        <w:footnoteReference w:id="1401"/>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فی‌علل‌الشرائع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ابن المغیرة عمّن ذکره عن أبی عبداللَّه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زلیخا علی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زلیخا ما الذی دعاک إلی ما کان؟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وجهک یا یوسف،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لو رأیت نبیاً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یکون فی آخر الزمان أحسن منّی وجهاً وأحسن منّی خُلقاً وأسمح منّی کفّاً</w:t>
      </w:r>
      <w:r>
        <w:rPr>
          <w:rFonts w:eastAsia="IRNazanin" w:cs="IRNazanin"/>
          <w:color w:val="111111"/>
          <w:sz w:val="28"/>
          <w:szCs w:val="28"/>
          <w:rtl w:val="true"/>
          <w:lang w:bidi="fa-IR"/>
        </w:rPr>
        <w:t xml:space="preserve">... </w:t>
      </w:r>
      <w:r>
        <w:rPr>
          <w:rStyle w:val="FootnoteAnchor"/>
          <w:rtl w:val="true"/>
        </w:rPr>
        <w:footnoteReference w:id="1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فی عدّة الداعی </w:t>
      </w:r>
      <w:r>
        <w:rPr>
          <w:rStyle w:val="FootnoteAnchor"/>
          <w:rtl w:val="true"/>
        </w:rPr>
        <w:footnoteReference w:id="1403"/>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یوسف أحسن منّی، ولکنّی أملح </w:t>
      </w:r>
      <w:r>
        <w:rPr>
          <w:rStyle w:val="FootnoteAnchor"/>
          <w:rtl w:val="true"/>
        </w:rPr>
        <w:footnoteReference w:id="1404"/>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 الله علیه وآله معتدل الخلق فی السمن، بدن فی آخر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لحمه متماسکاً یکاد یکون علی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الخلق لم یضرّه السنّ </w:t>
      </w:r>
      <w:r>
        <w:rPr>
          <w:rStyle w:val="FootnoteAnchor"/>
          <w:rtl w:val="true"/>
        </w:rPr>
        <w:footnoteReference w:id="1405"/>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العبّاس فی حدیث عن علیّ‌علیه السلام فی جواب أسئلة الیهودیّ من رؤساء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 کتفیه خاتم النبوَّة مکتوب علی الخاتم سطرین، أمّا أوَّل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وأمّا الثانی محمَّد رسول‌اللَّه</w:t>
      </w:r>
      <w:r>
        <w:rPr>
          <w:rFonts w:eastAsia="IRNazanin" w:cs="IRNazanin"/>
          <w:color w:val="111111"/>
          <w:sz w:val="28"/>
          <w:szCs w:val="28"/>
          <w:rtl w:val="true"/>
          <w:lang w:bidi="fa-IR"/>
        </w:rPr>
        <w:t xml:space="preserve">... </w:t>
      </w:r>
      <w:r>
        <w:rPr>
          <w:rStyle w:val="FootnoteAnchor"/>
          <w:rtl w:val="true"/>
        </w:rPr>
        <w:footnoteReference w:id="1406"/>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کتفیه خاتم النبوَّة، کلّما أبداه علا نوره نور الشمس، مکتوب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لا شریک له، توجّه حیث شئت فأنت منصور </w:t>
      </w:r>
      <w:r>
        <w:rPr>
          <w:rStyle w:val="FootnoteAnchor"/>
          <w:rtl w:val="true"/>
        </w:rPr>
        <w:footnoteReference w:id="1407"/>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صلی الله علیه وآله واسع الظهر، مابین کتفیه خاتم النبوَّة، وهو ممّا یلی منکبه الأیمن، فیه شامة سوداء تضرب إلی الصفرة، حولها شعرات متوالیات کأ نّها من عرف فرس </w:t>
      </w:r>
      <w:r>
        <w:rPr>
          <w:rStyle w:val="FootnoteAnchor"/>
          <w:rtl w:val="true"/>
        </w:rPr>
        <w:footnoteReference w:id="1408"/>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بصیر عن أبی جعفر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صلی الله علیه وآله شامة کلون الخزّ الأدکن </w:t>
      </w:r>
      <w:r>
        <w:rPr>
          <w:rStyle w:val="FootnoteAnchor"/>
          <w:rtl w:val="true"/>
        </w:rPr>
        <w:footnoteReference w:id="1409"/>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خاتم رسول اللَّه صلی الله علیه وآله الذی بین کتفیه غدَّة حمراء مثل بیضة الحمامة </w:t>
      </w:r>
      <w:r>
        <w:rPr>
          <w:rStyle w:val="FootnoteAnchor"/>
          <w:rtl w:val="true"/>
        </w:rPr>
        <w:footnoteReference w:id="1410"/>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التمیمیّ عن الرضا عن آبائه عن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أبعد ما بین المنکبین من رسول اللَّه صلی الله علیه وآله </w:t>
      </w:r>
      <w:r>
        <w:rPr>
          <w:rStyle w:val="FootnoteAnchor"/>
          <w:rtl w:val="true"/>
        </w:rPr>
        <w:footnoteReference w:id="1411"/>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صلی الله علیه وآله من أحسن عباد اللَّه عنقاً، لا ینسب إلی الطول ولا إلی القصر </w:t>
      </w:r>
      <w:r>
        <w:rPr>
          <w:rStyle w:val="FootnoteAnchor"/>
          <w:rtl w:val="true"/>
        </w:rPr>
        <w:footnoteReference w:id="1412"/>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أمالی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عیسی المعیدیّ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مولی علیّ بن موسی عن آبائه عن علیّ علیهم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وجهه صلی الله علیه وآله تداویر</w:t>
      </w:r>
      <w:r>
        <w:rPr>
          <w:rFonts w:eastAsia="IRNazanin" w:cs="IRNazanin"/>
          <w:color w:val="111111"/>
          <w:sz w:val="28"/>
          <w:szCs w:val="28"/>
          <w:rtl w:val="true"/>
          <w:lang w:bidi="fa-IR"/>
        </w:rPr>
        <w:t xml:space="preserve">... </w:t>
      </w:r>
      <w:r>
        <w:rPr>
          <w:rStyle w:val="FootnoteAnchor"/>
          <w:rtl w:val="true"/>
        </w:rPr>
        <w:footnoteReference w:id="1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هذا المعنی المجلسی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الثقفی فی کتابه الغارات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الکازرونی فی حدیث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شفته السفلی خال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هذا المعنی العیّاشی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صفوان الجمال عن أبی عبداللَّه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الکازرونی فی المنتقی عن علیّ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الحدقة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لجابر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رأس رسول اللَّه صلی الله علیه وآله شیب؟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رأس رسول اللَّه صلی الله علیه وآله شیب إلّا فی مفرق رأسه إذا ادّهن وأراهنّ الدهن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صلی الله علیه وآله عکن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یغطّی الإزار منها واحدة ویظهر اثنتان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الخوارزمی فی حدیث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لرسول اللَّه صلی الله علیه وآله جلالة وهیبة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 عظیماً مهیباً فی النفوس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هذا المعنی غیر واحد من المحدِّثین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 عن آبائه عن علیّ علیهم السلام فی حدیث أسئلة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نوراً کان یضی‌ء عن یمینه حیثما جلس وعن یساره حیثما جلس وکان یراه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هذا المعنی فی المناقب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إسماعیل بن عمّار،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إذا رُئی فی اللّیلة الظلماء رُئی له نور کأ نّه شقّة قمر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هذا المعنی فی المکارم والمناقب ومجمع البیان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البکریّ فی کتاب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عادته صلی الله علیه وآله إذا أراد زیارة قوم سبقه النور إلی بیتهم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أجود ولا أنجد ولا أشجع ولا أوضع من رسول اللَّه صلی الله علیه وآله </w:t>
      </w:r>
      <w:r>
        <w:rPr>
          <w:rStyle w:val="FootnoteAnchor"/>
          <w:rtl w:val="true"/>
        </w:rPr>
        <w:footnoteReference w:id="1415"/>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سالم بن أبی حفصة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رسول اللَّه صلی الله علیه وآله ثلاث خصال لم یکن فی أحد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له فی‌ء، کان لا یمرّ فی طریق فیمرّ بعد یومین أو ثلاثة إلّا عرف أ نّه صلی الله علیه وآله قد مرّ فیه لطیب عرقه، وکان لا یمرّ بحجر ولا شجر إلّا سجد له </w:t>
      </w:r>
      <w:r>
        <w:rPr>
          <w:rStyle w:val="FootnoteAnchor"/>
          <w:rtl w:val="true"/>
        </w:rPr>
        <w:footnoteReference w:id="1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الطبرسی فی المکارم </w:t>
      </w:r>
      <w:r>
        <w:rPr>
          <w:rStyle w:val="FootnoteAnchor"/>
          <w:rtl w:val="true"/>
        </w:rPr>
        <w:footnoteReference w:id="1417"/>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 یعرف فی اللیلة المظلمة قبل أن یری بالطیب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النبیّ صلی الله علیه وآله </w:t>
      </w:r>
      <w:r>
        <w:rPr>
          <w:rStyle w:val="FootnoteAnchor"/>
          <w:rtl w:val="true"/>
        </w:rPr>
        <w:footnoteReference w:id="1418"/>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رائحته‌صلی الله علیه وآله بلا طیب </w:t>
      </w:r>
      <w:r>
        <w:rPr>
          <w:rStyle w:val="FootnoteAnchor"/>
          <w:rtl w:val="true"/>
        </w:rPr>
        <w:footnoteReference w:id="1419"/>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صلی الله علیه وآله یمجّ فی الکوز فیجدون له رائحة أطیب من المسک </w:t>
      </w:r>
      <w:r>
        <w:rPr>
          <w:rStyle w:val="FootnoteAnchor"/>
          <w:rtl w:val="true"/>
        </w:rPr>
        <w:footnoteReference w:id="1420"/>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یشمّ رائحتی فلیشمّ الورد الأحمر </w:t>
      </w:r>
      <w:r>
        <w:rPr>
          <w:rStyle w:val="FootnoteAnchor"/>
          <w:rtl w:val="true"/>
        </w:rPr>
        <w:footnoteReference w:id="1421"/>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وعن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علینا رسول اللَّه‌صلی الله علیه وآله فقعد فقال عندنا، فجاءت اُمّی بقارورة فجعلت تسکب العرق فیها، فاستیقظ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 ما هذا الَّذی تصنعین؟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عرقک نجعله فی طیبنا وهو من أطیب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w:t>
      </w:r>
      <w:r>
        <w:rPr>
          <w:rStyle w:val="FootnoteAnchor"/>
          <w:rtl w:val="true"/>
        </w:rPr>
        <w:footnoteReference w:id="1422"/>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مشی مع أحد کان صلی الله علیه وآله أطول منه برأس وإن کان طویلاً </w:t>
      </w:r>
      <w:r>
        <w:rPr>
          <w:rStyle w:val="FootnoteAnchor"/>
          <w:rtl w:val="true"/>
        </w:rPr>
        <w:footnoteReference w:id="1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الطبرسی فی المجمع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البکریّ فی کتاب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 الله علیه وآله إذا لبس القصیر یطول، وإذا لبس الطویل یقصر، کأ نّه مفصّل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 إذا مشی علی الأرض السهلة لا یتبیّن لقدمه أثر، وإذا مشی علی الصلبة بان أثرها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صلی الله علیه وآله تنام عینه ولا ینام قلبه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یطیر الطیر فوقه صلی الله علیه وآله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یجلس علیه الذباب، ولم تدن منه هامّة ولاسامّة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المعنی الأوَّل فی المجمع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 یبصر من ورائه کما یبصر من أمامه، ویری من خلفه کما یری من قدّامه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هذا المعنی فی بصائر الدرجات عن أبی جعفر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 یسمع فی منامه کما یسمع فی انتباهه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یشمّ منه منذ خلقه اللَّه تعالی رائحة کریهة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هذا المعنی فی البحار عن حلیمة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احتلم صلی الله علیه وآله 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دابّة رکبها النبیّ صلی الله علیه وآله بقیت علی سنّها لایهرم 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 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یستشفی به صلی الله علیه وآله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 لا یقاومه 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عبداللَّه‌علیه السلام، قول الناس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حقّ فما منعه أن یقوم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یکلّف هذا الإنسان واحداً إلّا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فی سبیل اللَّه لا تُکلَّفُ إلّا نَفْسَکَ وحرِّض المؤمنین</w:t>
      </w:r>
      <w:r>
        <w:rPr>
          <w:rFonts w:eastAsia="Amiri" w:cs="Amiri" w:ascii="Amiri" w:hAnsi="Amiri"/>
          <w:color w:val="111111"/>
          <w:sz w:val="28"/>
          <w:szCs w:val="28"/>
          <w:rtl w:val="true"/>
          <w:lang w:bidi="ar-SA"/>
        </w:rPr>
        <w:t xml:space="preserve">» </w:t>
      </w:r>
      <w:r>
        <w:rPr>
          <w:rStyle w:val="FootnoteAnchor"/>
          <w:rtl w:val="true"/>
        </w:rPr>
        <w:footnoteReference w:id="1425"/>
      </w:r>
      <w:r>
        <w:rPr>
          <w:rFonts w:ascii="Amiri" w:hAnsi="Amiri" w:eastAsia="Amiri" w:cs="Amiri"/>
          <w:color w:val="111111"/>
          <w:sz w:val="28"/>
          <w:sz w:val="28"/>
          <w:szCs w:val="28"/>
          <w:rtl w:val="true"/>
          <w:lang w:bidi="ar-SA"/>
        </w:rPr>
        <w:t>فلیس هذا إلّا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لغیره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مُتحرِّفاً لِقتالٍ أو متحیِّزاً إلی فئة</w:t>
      </w:r>
      <w:r>
        <w:rPr>
          <w:rFonts w:eastAsia="Amiri" w:cs="Amiri" w:ascii="Amiri" w:hAnsi="Amiri"/>
          <w:color w:val="111111"/>
          <w:sz w:val="28"/>
          <w:szCs w:val="28"/>
          <w:rtl w:val="true"/>
          <w:lang w:bidi="ar-SA"/>
        </w:rPr>
        <w:t xml:space="preserve">» </w:t>
      </w:r>
      <w:r>
        <w:rPr>
          <w:rStyle w:val="FootnoteAnchor"/>
          <w:rtl w:val="true"/>
        </w:rPr>
        <w:footnoteReference w:id="1426"/>
      </w:r>
      <w:r>
        <w:rPr>
          <w:rFonts w:ascii="IRNazanin" w:hAnsi="IRNazanin" w:eastAsia="IRNazanin"/>
          <w:color w:val="111111"/>
          <w:sz w:val="28"/>
          <w:sz w:val="28"/>
          <w:szCs w:val="28"/>
          <w:rtl w:val="true"/>
          <w:lang w:bidi="fa-IR"/>
        </w:rPr>
        <w:t>فلم یکن یومئذٍ فئة یعینونه علی أمره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العیّاشی بطرق اُخری والکلینی فی الکافی بإسناده عن مرازم </w:t>
      </w:r>
      <w:r>
        <w:rPr>
          <w:rStyle w:val="FootnoteAnchor"/>
          <w:rtl w:val="true"/>
        </w:rPr>
        <w:footnoteReference w:id="1427"/>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علی وجه الأرض أعلم منه صلی الله علیه وآله </w:t>
      </w:r>
      <w:r>
        <w:rPr>
          <w:rStyle w:val="FootnoteAnchor"/>
          <w:rtl w:val="true"/>
        </w:rPr>
        <w:footnoteReference w:id="1428"/>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الله علیه وآله کان إذا نزل علیه الوحی کرب لذلک ویربد </w:t>
      </w:r>
      <w:r>
        <w:rPr>
          <w:rStyle w:val="FootnoteAnchor"/>
          <w:rtl w:val="true"/>
        </w:rPr>
        <w:footnoteReference w:id="1429"/>
      </w:r>
      <w:r>
        <w:rPr>
          <w:rFonts w:ascii="IRNazanin" w:hAnsi="IRNazanin" w:eastAsia="IRNazanin"/>
          <w:color w:val="111111"/>
          <w:sz w:val="28"/>
          <w:sz w:val="28"/>
          <w:szCs w:val="28"/>
          <w:rtl w:val="true"/>
          <w:lang w:bidi="fa-IR"/>
        </w:rPr>
        <w:t xml:space="preserve">وجهه ونکس رأسه </w:t>
      </w:r>
      <w:r>
        <w:rPr>
          <w:rStyle w:val="FootnoteAnchor"/>
          <w:rtl w:val="true"/>
        </w:rPr>
        <w:footnoteReference w:id="1430"/>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عمرو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الصادق‌علیه السلام عن الغشیة التی کانت تأخذ النبیّ صلی الله علیه وآله أکانت تکون عند هبوط جبرئیل؟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 جبرئیل کان إذا أتی النبیّ صلی الله علیه وآله لم یدخل علیه حتّی یستأذن، وإذا دخل علیه قعد بین یدیه قعدة العبد وإنّما ذلک عند مخاطبة اللَّه عزَّوجلَّ إیّاه بغیر ترجمان وواسطة </w:t>
      </w:r>
      <w:r>
        <w:rPr>
          <w:rStyle w:val="FootnoteAnchor"/>
          <w:rtl w:val="true"/>
        </w:rPr>
        <w:footnoteReference w:id="1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فی التوحید والاعتقادات والعلل، وبسند آخر أیضاً </w:t>
      </w:r>
      <w:r>
        <w:rPr>
          <w:rStyle w:val="FootnoteAnchor"/>
          <w:rtl w:val="true"/>
        </w:rPr>
        <w:footnoteReference w:id="1432"/>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هشام بن سالم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أکان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 وهذا جبرئیل یأمرنی، ثمَّ یکون فی حال اُخری یغمی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الوحی من اللَّه إلیه لیس بینهما جبرئیل أصابه ذلک لثقل الوحی من اللَّه، وإذا کان بینهما جبرئیل لم یصبه ذلک،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جبرئیل، وهذا جبرئیل </w:t>
      </w:r>
      <w:r>
        <w:rPr>
          <w:rStyle w:val="FootnoteAnchor"/>
          <w:rtl w:val="true"/>
        </w:rPr>
        <w:footnoteReference w:id="1433"/>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 نّه صلی الله علیه وآله إذا نزل علیه الوحی یسمع</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وجهه دویّ کدویّ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ینزل علیه الوحی فی الیوم الشدید البرد فیفصم </w:t>
      </w:r>
      <w:r>
        <w:rPr>
          <w:rStyle w:val="FootnoteAnchor"/>
          <w:rtl w:val="true"/>
        </w:rPr>
        <w:footnoteReference w:id="1434"/>
      </w:r>
      <w:r>
        <w:rPr>
          <w:rFonts w:ascii="Amiri" w:hAnsi="Amiri" w:eastAsia="Amiri" w:cs="Amiri"/>
          <w:color w:val="111111"/>
          <w:sz w:val="28"/>
          <w:sz w:val="28"/>
          <w:szCs w:val="28"/>
          <w:rtl w:val="true"/>
          <w:lang w:bidi="ar-SA"/>
        </w:rPr>
        <w:t xml:space="preserve">عنه، وأنَّ جبینه لینفصد </w:t>
      </w:r>
      <w:r>
        <w:rPr>
          <w:rStyle w:val="FootnoteAnchor"/>
          <w:rtl w:val="true"/>
        </w:rPr>
        <w:footnoteReference w:id="1435"/>
      </w:r>
      <w:r>
        <w:rPr>
          <w:rFonts w:ascii="Amiri" w:hAnsi="Amiri" w:eastAsia="Amiri" w:cs="Amiri"/>
          <w:color w:val="111111"/>
          <w:sz w:val="28"/>
          <w:sz w:val="28"/>
          <w:szCs w:val="28"/>
          <w:rtl w:val="true"/>
          <w:lang w:bidi="ar-SA"/>
        </w:rPr>
        <w:t xml:space="preserve">عرقاً </w:t>
      </w:r>
      <w:r>
        <w:rPr>
          <w:rStyle w:val="FootnoteAnchor"/>
          <w:rtl w:val="true"/>
        </w:rPr>
        <w:footnoteReference w:id="1436"/>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مذاکرة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نزل جبرئیل علی رسول اللَّه صلی الله علیه وآله ستّین ألف مرَّة </w:t>
      </w:r>
      <w:r>
        <w:rPr>
          <w:rStyle w:val="FootnoteAnchor"/>
          <w:rtl w:val="true"/>
        </w:rPr>
        <w:footnoteReference w:id="1437"/>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إرشاد القلوب للدیلمی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کان یأتینی یعارضنی بالقرآن فی کلّ سنة مرَّة، وإنّه قد عارضنی به فی هذه السنة مرّتین</w:t>
      </w:r>
      <w:r>
        <w:rPr>
          <w:rFonts w:eastAsia="IRNazanin" w:cs="IRNazanin"/>
          <w:color w:val="111111"/>
          <w:sz w:val="28"/>
          <w:szCs w:val="28"/>
          <w:rtl w:val="true"/>
          <w:lang w:bidi="fa-IR"/>
        </w:rPr>
        <w:t xml:space="preserve">... </w:t>
      </w:r>
      <w:r>
        <w:rPr>
          <w:rStyle w:val="FootnoteAnchor"/>
          <w:rtl w:val="true"/>
        </w:rPr>
        <w:footnoteReference w:id="1438"/>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المفضَّل بن عمر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علم الإمام بما فی أقطار الأرض وهو فی بیته مرخی علیه ستره؟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إنَّ اللَّه تبارک وتعالی جعل فی النبیّ صلی الله علیه وآله خمسة أرواح، روح الحیاة فبه دبّ ودرج، وروح القوَّة فبه نهض وجاهد، وروح الشهوة فبه أکل وشرب وأتی النساء من الحلال، وروح الإیمان فبه آمن وعدل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 القدس فبه حمل النبوَّة، فإذا قبض النبیّ صلی الله علیه وآله انتقل روح القدس إلی الإمام، وروح القدس لا ینام ولا یغفل ولا یلهو ولا یزهو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والأربعة الأرواح تنام وتغفل وتزهو وتلهو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وروح القدس کان یری به </w:t>
      </w:r>
      <w:r>
        <w:rPr>
          <w:rStyle w:val="FootnoteAnchor"/>
          <w:rtl w:val="true"/>
        </w:rPr>
        <w:footnoteReference w:id="1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الکلینیّ بغیر هذا السند، والصفّار فی بصائر الدَّرجات، والمفید فی الاختصاص، وغیرهم من المحدّثین </w:t>
      </w:r>
      <w:r>
        <w:rPr>
          <w:rStyle w:val="FootnoteAnchor"/>
          <w:rtl w:val="true"/>
        </w:rPr>
        <w:footnoteReference w:id="1440"/>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قول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أوحینا إلیک رُوحاً مِن أمرنا ما کُنتَ تَدری ما الکتابُ ولا الإیمان</w:t>
      </w:r>
      <w:r>
        <w:rPr>
          <w:rFonts w:eastAsia="IRNazanin" w:cs="IRNazanin"/>
          <w:color w:val="111111"/>
          <w:sz w:val="28"/>
          <w:szCs w:val="28"/>
          <w:rtl w:val="true"/>
          <w:lang w:bidi="fa-IR"/>
        </w:rPr>
        <w:t xml:space="preserve">» </w:t>
      </w:r>
      <w:r>
        <w:rPr>
          <w:rStyle w:val="FootnoteAnchor"/>
          <w:rtl w:val="true"/>
        </w:rPr>
        <w:footnoteReference w:id="1441"/>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 خلق اللَّه عزَّوجلَّ، أعظم من جبرئیل ومیکائیل، کان مع رسول اللَّه صلی الله علیه وآله یخبره ویشدّه وهو مع الأئمّة من بعده </w:t>
      </w:r>
      <w:r>
        <w:rPr>
          <w:rStyle w:val="FootnoteAnchor"/>
          <w:rtl w:val="true"/>
        </w:rPr>
        <w:footnoteReference w:id="1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وروی هذا المعنی الکشّیّ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رجاله بإسناده عن عبداللَّه بن طاووس عن الرضاعلیه السلام، والقمّی فی تفسیره، والصفّار فی بصائر الدرجات </w:t>
      </w:r>
      <w:r>
        <w:rPr>
          <w:rStyle w:val="FootnoteAnchor"/>
          <w:rtl w:val="true"/>
        </w:rPr>
        <w:footnoteReference w:id="1443"/>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أیضاً بإسناده عن أبی بصیر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مع أحد ممّن مضی غیر محمَّدصلی الله علیه وآله </w:t>
      </w:r>
      <w:r>
        <w:rPr>
          <w:rStyle w:val="FootnoteAnchor"/>
          <w:rtl w:val="true"/>
        </w:rPr>
        <w:footnoteReference w:id="1444"/>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برسول اللَّه‌صلی الله علیه وآله انتهی جبرئیل إلی مکان فخلّی عنه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أتخلّینی علی هذا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امضه فواللَّه لقد وطأت مکاناً ما وطأه بشر وما مشی فیه بشر قبلک </w:t>
      </w:r>
      <w:r>
        <w:rPr>
          <w:rStyle w:val="FootnoteAnchor"/>
          <w:rtl w:val="true"/>
        </w:rPr>
        <w:footnoteReference w:id="1445"/>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 عن کتاب المحتضر للحسن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الفارسیّ‌رضی الله عنه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بعثک بالحقّ نبیّاً إنَّ هذا المسلک ما سلکه نبیّ مرسل ولا ملک مقرَّب </w:t>
      </w:r>
      <w:r>
        <w:rPr>
          <w:rStyle w:val="FootnoteAnchor"/>
          <w:rtl w:val="true"/>
        </w:rPr>
        <w:footnoteReference w:id="1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والروایات فی هذا المعنی مستفیضة روتها أکثر المحدّثین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عن علیّ علیهم السلام فی حدیث عن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انتهیت إلی الحجاب الذی یلی الرحمان عزَّ وجلَّ</w:t>
      </w:r>
      <w:r>
        <w:rPr>
          <w:rFonts w:eastAsia="IRNazanin" w:cs="IRNazanin"/>
          <w:color w:val="111111"/>
          <w:sz w:val="28"/>
          <w:szCs w:val="28"/>
          <w:rtl w:val="true"/>
          <w:lang w:bidi="fa-IR"/>
        </w:rPr>
        <w:t xml:space="preserve">... </w:t>
      </w:r>
      <w:r>
        <w:rPr>
          <w:rStyle w:val="FootnoteAnchor"/>
          <w:rtl w:val="true"/>
        </w:rPr>
        <w:footnoteReference w:id="1447"/>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 رسول اللَّه صلی الله علیه وآله ربّه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بقلبه رآه، أما سمعت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xml:space="preserve">» </w:t>
      </w:r>
      <w:r>
        <w:rPr>
          <w:rStyle w:val="FootnoteAnchor"/>
          <w:rtl w:val="true"/>
        </w:rPr>
        <w:footnoteReference w:id="1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یره بالبصر ولکن رآه بالفؤاد </w:t>
      </w:r>
      <w:r>
        <w:rPr>
          <w:rStyle w:val="FootnoteAnchor"/>
          <w:rtl w:val="true"/>
        </w:rPr>
        <w:footnoteReference w:id="1449"/>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إسماعیل الجعفیّ، عن أبی جعفر علیه السلام فی حدیث 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ربّی وحال بینی وبینه السبحة</w:t>
      </w:r>
      <w:r>
        <w:rPr>
          <w:rFonts w:eastAsia="IRNazanin" w:cs="IRNazanin"/>
          <w:color w:val="111111"/>
          <w:sz w:val="28"/>
          <w:szCs w:val="28"/>
          <w:rtl w:val="true"/>
          <w:lang w:bidi="fa-IR"/>
        </w:rPr>
        <w:t xml:space="preserve">... </w:t>
      </w:r>
      <w:r>
        <w:rPr>
          <w:rStyle w:val="FootnoteAnchor"/>
          <w:rtl w:val="true"/>
        </w:rPr>
        <w:footnoteReference w:id="1450"/>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مع اللَّه وقت لا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یسعه ملک مقرّب ولا نبیّ مرسل ولا عبد مؤمن امتحن اللَّه قلبه للإیمان </w:t>
      </w:r>
      <w:r>
        <w:rPr>
          <w:rStyle w:val="FootnoteAnchor"/>
          <w:rtl w:val="true"/>
        </w:rPr>
        <w:footnoteReference w:id="1451"/>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کشف الیقین، فی حدیث المعراج 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إلی السماء السابعة وتخلّف عنّی جمیع من کان معی من ملائکة السماوات وجبرئیل والملائکة المقرَّبین، ووصلت إلی حجب ربّی، دخلت سبعین ألف حجاب بین کل حجاب إلی حجاب من حجب العزَّة والقدرة والبهاء والکرامة والکبریاء والعظمة والنور والظلمة والوقار، حتّی وصلت إلی حجاب الجلال فناجیت ربّی تبارک وتعالی وقمت بین یدیه</w:t>
      </w:r>
      <w:r>
        <w:rPr>
          <w:rFonts w:eastAsia="IRNazanin" w:cs="IRNazanin"/>
          <w:color w:val="111111"/>
          <w:sz w:val="28"/>
          <w:szCs w:val="28"/>
          <w:rtl w:val="true"/>
          <w:lang w:bidi="fa-IR"/>
        </w:rPr>
        <w:t xml:space="preserve">... </w:t>
      </w:r>
      <w:r>
        <w:rPr>
          <w:rStyle w:val="FootnoteAnchor"/>
          <w:rtl w:val="true"/>
        </w:rPr>
        <w:footnoteReference w:id="1452"/>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معاویة بن عمّار عن أبی عبداللَّه‌علیه السلام فی حدیث عن رسول‌اللَّه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یوم ولا لیلة إلّا ولیّ فیهما تحفة من اللَّه</w:t>
      </w:r>
      <w:r>
        <w:rPr>
          <w:rFonts w:eastAsia="IRNazanin" w:cs="IRNazanin"/>
          <w:color w:val="111111"/>
          <w:sz w:val="28"/>
          <w:szCs w:val="28"/>
          <w:rtl w:val="true"/>
          <w:lang w:bidi="fa-IR"/>
        </w:rPr>
        <w:t xml:space="preserve">... </w:t>
      </w:r>
      <w:r>
        <w:rPr>
          <w:rStyle w:val="FootnoteAnchor"/>
          <w:rtl w:val="true"/>
        </w:rPr>
        <w:footnoteReference w:id="1453"/>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هارون بن الجهم، عن رجل من أصحاب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بن مریم اُعطی حرفین کان یعمل بهما، واُعطی موسی أربعة أحرف، واُعطی إبراهیم ثمانیة أحرف، واُعطی نوح خمسة عشر حرفاً، واُعطی آدم خمسة وعشرین حرفاً، وإنَّ اللَّه تعالی جمع ذلک کلّه لمحمَّدصلی الله علیه وآله وإنَّ اسم اللَّه الأعظم ثلاثة وسبعون حرفاً، أعطی محمَّداًصلی الله علیه وآله اثنین وسبعین حرفاً وحجب عنه حرف واحد </w:t>
      </w:r>
      <w:r>
        <w:rPr>
          <w:rStyle w:val="FootnoteAnchor"/>
          <w:rtl w:val="true"/>
        </w:rPr>
        <w:footnoteReference w:id="1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هذا المعنی فی تفسیر العیّاشیّ </w:t>
      </w:r>
      <w:r>
        <w:rPr>
          <w:rStyle w:val="FootnoteAnchor"/>
          <w:rtl w:val="true"/>
        </w:rPr>
        <w:footnoteReference w:id="1455"/>
      </w:r>
      <w:r>
        <w:rPr>
          <w:rFonts w:ascii="IRNazanin" w:hAnsi="IRNazanin" w:eastAsia="IRNazanin"/>
          <w:color w:val="111111"/>
          <w:sz w:val="28"/>
          <w:sz w:val="28"/>
          <w:szCs w:val="28"/>
          <w:rtl w:val="true"/>
          <w:lang w:bidi="fa-IR"/>
        </w:rPr>
        <w:t xml:space="preserve">بإسناده عن عبداللَّه بن بشیر عن أبی عبداللَّه‌علیه السلام وفی بصائر الدرجات </w:t>
      </w:r>
      <w:r>
        <w:rPr>
          <w:rStyle w:val="FootnoteAnchor"/>
          <w:rtl w:val="true"/>
        </w:rPr>
        <w:footnoteReference w:id="1456"/>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 فی الشف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 نّه لمّا کسرت رباعیّته وشجّ وجهه یوم اُحد شقّ ذلک علی أصحابه شدیداً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دعوت علیهم، 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اُبعث لَعّاناً ولکنّی بعثت داعیاً ورحمة، اللهمَّ اهد قومی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فإنّهم لا یعلمون </w:t>
      </w:r>
      <w:r>
        <w:rPr>
          <w:rStyle w:val="FootnoteAnchor"/>
          <w:rtl w:val="true"/>
        </w:rPr>
        <w:footnoteReference w:id="1457"/>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کان‌صلی الله علیه وآله یتغیّر حاله عند نزوله ویعرق، وإذا کان راکباً یبرک راحلته ولا تستطیع المشی </w:t>
      </w:r>
      <w:r>
        <w:rPr>
          <w:rStyle w:val="FootnoteAnchor"/>
          <w:rtl w:val="true"/>
        </w:rPr>
        <w:footnoteReference w:id="1458"/>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حلیمة السعدیة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تمّت للنبیّ‌صلی الله علیه وآله سنة تکلّم بکلام لم أسمع أحسن منه،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 نامت العیون والرحمن لا تأخذه سنة ولا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ناولتنی امرأة کفّ تمر من صدقة، فناولته‌صلی الله علیه وآله وهو ابن ثلاث سنین، فردّه علیَّ وقال‌صلی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اُمّة لا تأکلی الصدقة، فقد عظمت نعمتک وکثر خیرک، فإنّی لا آکل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قبلتها بعد ذلک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131:77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ورواه الزمخشری فی 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الیأس والقناعة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402:4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210:16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هذه المقدّمة علی عهد حیاة السیّد المؤلّف العلّامة قدس سره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والجهل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وموسوعة أطراف الحدیث النبویّ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الضعفاء للعقیلی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وصایا النبیّ صلی الله علیه وآله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ومجموعة ورّام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قراءة القرآن،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214:92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حذفنا من المقدّمة بإجازة المؤلّف العلّامة قدس سره بعض ما لم یکن ذکره ضروریاً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أثجَلُ أی عظیمُ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الأبیض ومنه الغرّة فی الجبهة وهی بیاض یَغُرّ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أبلج أی طَلیقُ الوَجهِ بالمعروف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بیاض العین وشدّة سوادها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سواد العین وشدّة بیاضها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دِقّةُ الحاجب واستقوامه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وأقنی العرنین أی ارتفاع فی أعلی الأنف بین القصبة والمارن من غیر قبح،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عرن و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قنو</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مشاش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مخّ العظم،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شثن الکفین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غلیظ الکفین، والشثْن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الذی فی أنامله غِلَظٌ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الاخمصان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 وخصر القدم، وخماصة البطن هو دِقَّة خِلقَتِه،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لحمتان معصوبتان بینهما صلب الظهر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شفْر العین والجمع أشفار، وأهدب الأشفار أی طویل أشفار العینین وکثیرهما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شفر و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علی الشَّفَة العلیا من الشعر تَجمَع الشاربین ومابینهما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الرجل شیب اللحیَة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رقّة الأنیاب مع ماء وصفاء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شعرات تنبت فی وسط الصدر إلی أصل السرّة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النهس، نهس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بمقدم الأسنان وأطرافها، والعقِب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مؤخر القدم والمعنی هنا أ نّه صلی الله علیه وآله منهوس العقب، أی أنّ قدمه الشریفة خالیة اللحم من الخلف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مجمع البحرین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نهس و</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وترتیب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رِدّةٌ فی الأنف أی میل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بالطویل الممغّط ولا بالقصیر المتردِّد أی لیس بالبائن الطول،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قطّ وقطط شدید الجعود، والجعود فی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السُبُوطة یقال جعدُ الشعر جُعُودة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فیه التواءٌ وتقبّض فهو جَعد وذلک خلاف المسترسل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قطط 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لابالمطهم ولا بالمکلثم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مجمع البحرین أی لم یکن بالمدور الوجه ولا بالمجتمع لحم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ولکنه مستوی الوجه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زُرقة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الکریه البیاض کلون الجص، والمعنی انه لا بالأبیض الأمهق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 نّه صلی الله علیه وآله نیّر البیاض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ومجمع البحرین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رؤوس العظام، جمع کُرْدوس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رؤوس العظام اللینة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لها معنی ولیست العبارة موجودة فی المصادر المتوفّرة لدینا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اللَبَّة بفتح اللام والتشدید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المنحر وموضع القلادة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ومجمع البحرین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الثَبَج إلی مُنَصَّف الکاهل من الظَّهر، والثَّبَج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الظهر، والکاهل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الظهر ممّا یلی العُنق وهو الثلث الأعلی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کتد 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ثبج و</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أجرد ذا 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شعر علی جسده، والمسرُبَة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شعرات تنبت فی وسط الصدر إلی أصل السُّرّة کقضیب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 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فودی الرأس، وهما معظم شعر اللمّة ممّا یلی الاذنین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عظام الیدین والرجلین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انحدر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وقریب منه فی فیض القدیر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وراجع وسائل الوصول إلی شمائل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وقریب منه‌فی فیض القدیر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والحموشة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والعنفقة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الشفة السفلی وبین الذقن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ومناقب آل أبی‌طالب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191:16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واللمّة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الرأس إذا کان فوق الوفرة، والوفرة من الشعرة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مابلغ الاُذنین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و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شعر رسول اللَّه وفرة لم یبلغ الفرق، مناقب آل أبی‌طالب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والجمّة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المتدلی البالغ المنکبین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قصص 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174:16</w:t>
      </w:r>
      <w:r>
        <w:rPr>
          <w:rFonts w:ascii="IRNazanin" w:hAnsi="IRNazanin" w:eastAsia="IRNazanin"/>
          <w:b w:val="false"/>
          <w:b w:val="false"/>
          <w:bCs w:val="false"/>
          <w:i w:val="false"/>
          <w:i w:val="false"/>
          <w:iCs w:val="false"/>
          <w:color w:val="333333"/>
          <w:sz w:val="20"/>
          <w:sz w:val="20"/>
          <w:szCs w:val="20"/>
          <w:rtl w:val="true"/>
        </w:rPr>
        <w:t xml:space="preserve">، وکمال الدین وتمام النعمة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وفی کتاب عبدالملک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روی أکثر هذه المعانی فی الخرائج أیضاً، راجع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615:2</w:t>
      </w:r>
      <w:r>
        <w:rPr>
          <w:rFonts w:ascii="IRNazanin" w:hAnsi="IRNazanin" w:eastAsia="IRNazanin"/>
          <w:b w:val="false"/>
          <w:b w:val="false"/>
          <w:bCs w:val="false"/>
          <w:i w:val="false"/>
          <w:i w:val="false"/>
          <w:iCs w:val="false"/>
          <w:color w:val="333333"/>
          <w:sz w:val="20"/>
          <w:sz w:val="20"/>
          <w:szCs w:val="20"/>
          <w:rtl w:val="true"/>
        </w:rPr>
        <w:t>، ورواه الطبرسی بعینه فی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دَمث</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کان لها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أشاح</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صخّاب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لیستجلبونهم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من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علیه السلام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والسیرة النبویة لابن کثیر </w:t>
      </w:r>
      <w:r>
        <w:rPr>
          <w:rFonts w:eastAsia="IRNazanin" w:cs="IRNazanin"/>
          <w:b w:val="false"/>
          <w:bCs w:val="false"/>
          <w:i w:val="false"/>
          <w:iCs w:val="false"/>
          <w:color w:val="333333"/>
          <w:sz w:val="20"/>
          <w:szCs w:val="20"/>
        </w:rPr>
        <w:t>601:2</w:t>
      </w:r>
      <w:r>
        <w:rPr>
          <w:rFonts w:ascii="IRNazanin" w:hAnsi="IRNazanin" w:eastAsia="IRNazanin"/>
          <w:b w:val="false"/>
          <w:b w:val="false"/>
          <w:bCs w:val="false"/>
          <w:i w:val="false"/>
          <w:i w:val="false"/>
          <w:iCs w:val="false"/>
          <w:color w:val="333333"/>
          <w:sz w:val="20"/>
          <w:sz w:val="20"/>
          <w:szCs w:val="20"/>
          <w:rtl w:val="true"/>
        </w:rPr>
        <w:t xml:space="preserve">، وفیض القدیر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وإحیاء علوم الدین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 ودلائل النبوّة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161:16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ومجمع البیان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التهذیب بل وجدناه فی أمالی الشیخ الطوسی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554:3</w:t>
      </w:r>
      <w:r>
        <w:rPr>
          <w:rFonts w:ascii="IRNazanin" w:hAnsi="IRNazanin" w:eastAsia="IRNazanin"/>
          <w:b w:val="false"/>
          <w:b w:val="false"/>
          <w:bCs w:val="false"/>
          <w:i w:val="false"/>
          <w:i w:val="false"/>
          <w:iCs w:val="false"/>
          <w:color w:val="333333"/>
          <w:sz w:val="20"/>
          <w:sz w:val="20"/>
          <w:szCs w:val="20"/>
          <w:rtl w:val="true"/>
        </w:rPr>
        <w:t>، ومعانی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 رسله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غریب کلامه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ولقی القومُ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وکشف الغمّة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عدة الداعی لابن فهد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حجارة متکسرة علی وجه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أمالی الشیخ الطوسی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334:18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الأکل بأطراف الأسنان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لدن السرّة إلی المتن ما بین الخاصرة إلی الضلع الخلف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خلاء البطن من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شاق اللَّه، أی عادی اللَّه وخالفه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اللباس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285:16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احتجاج الإمام علی علیه السلام مع الیهود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247:11</w:t>
      </w:r>
      <w:r>
        <w:rPr>
          <w:rFonts w:ascii="IRNazanin" w:hAnsi="IRNazanin" w:eastAsia="IRNazanin"/>
          <w:b w:val="false"/>
          <w:b w:val="false"/>
          <w:bCs w:val="false"/>
          <w:i w:val="false"/>
          <w:i w:val="false"/>
          <w:iCs w:val="false"/>
          <w:color w:val="333333"/>
          <w:sz w:val="20"/>
          <w:sz w:val="20"/>
          <w:szCs w:val="20"/>
          <w:rtl w:val="true"/>
        </w:rPr>
        <w:t>، وإرشاد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ولم نجده فی المناقب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من نحاس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الجِنان ورُوح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تفسیرأبی‌الفتوح‌الرازی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 سورة البقرة ذیل الآیة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438:2</w:t>
      </w:r>
      <w:r>
        <w:rPr>
          <w:rFonts w:ascii="IRNazanin" w:hAnsi="IRNazanin" w:eastAsia="IRNazanin"/>
          <w:b w:val="false"/>
          <w:b w:val="false"/>
          <w:bCs w:val="false"/>
          <w:i w:val="false"/>
          <w:i w:val="false"/>
          <w:iCs w:val="false"/>
          <w:color w:val="333333"/>
          <w:sz w:val="20"/>
          <w:sz w:val="20"/>
          <w:szCs w:val="20"/>
          <w:rtl w:val="true"/>
        </w:rPr>
        <w:t>، وعدّة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438:2</w:t>
      </w:r>
      <w:r>
        <w:rPr>
          <w:rFonts w:ascii="IRNazanin" w:hAnsi="IRNazanin" w:eastAsia="IRNazanin"/>
          <w:b w:val="false"/>
          <w:b w:val="false"/>
          <w:bCs w:val="false"/>
          <w:i w:val="false"/>
          <w:i w:val="false"/>
          <w:iCs w:val="false"/>
          <w:color w:val="333333"/>
          <w:sz w:val="20"/>
          <w:sz w:val="20"/>
          <w:szCs w:val="20"/>
          <w:rtl w:val="true"/>
        </w:rPr>
        <w:t>، وعدّة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194:16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 وروی أکثر هذه المعانی فی المناقب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والمحجّة البیضاء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وللمؤلف قدس سره بیان لهذا الحدیث فراجع المیزان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الهلاک والفناء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قلبُک الشی‌ء لوجهه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عشر،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علیه السلام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المستدرک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535:5</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661:2</w:t>
      </w:r>
      <w:r>
        <w:rPr>
          <w:rFonts w:ascii="IRNazanin" w:hAnsi="IRNazanin" w:eastAsia="IRNazanin"/>
          <w:b w:val="false"/>
          <w:b w:val="false"/>
          <w:bCs w:val="false"/>
          <w:i w:val="false"/>
          <w:i w:val="false"/>
          <w:iCs w:val="false"/>
          <w:color w:val="333333"/>
          <w:sz w:val="20"/>
          <w:sz w:val="20"/>
          <w:szCs w:val="20"/>
          <w:rtl w:val="true"/>
        </w:rPr>
        <w:t>،مکارم‌الأخلاق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وفیض القدیر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671:2</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437:8</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663:2</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408:8</w:t>
      </w:r>
      <w:r>
        <w:rPr>
          <w:rFonts w:ascii="IRNazanin" w:hAnsi="IRNazanin" w:eastAsia="IRNazanin"/>
          <w:b w:val="false"/>
          <w:b w:val="false"/>
          <w:bCs w:val="false"/>
          <w:i w:val="false"/>
          <w:i w:val="false"/>
          <w:iCs w:val="false"/>
          <w:color w:val="333333"/>
          <w:sz w:val="20"/>
          <w:sz w:val="20"/>
          <w:szCs w:val="20"/>
          <w:rtl w:val="true"/>
        </w:rPr>
        <w:t xml:space="preserve">، ومناقب آل أبی طالب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وعوارف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وکشف الغمة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663:2</w:t>
      </w:r>
      <w:r>
        <w:rPr>
          <w:rFonts w:ascii="IRNazanin" w:hAnsi="IRNazanin" w:eastAsia="IRNazanin"/>
          <w:b w:val="false"/>
          <w:b w:val="false"/>
          <w:bCs w:val="false"/>
          <w:i w:val="false"/>
          <w:i w:val="false"/>
          <w:iCs w:val="false"/>
          <w:color w:val="333333"/>
          <w:sz w:val="20"/>
          <w:sz w:val="20"/>
          <w:szCs w:val="20"/>
          <w:rtl w:val="true"/>
        </w:rPr>
        <w:t xml:space="preserve">، ومناقب آل أبی‌طالب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259:16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294:16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661:2</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وأزْرَمَ 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وإحیاء علوم الدین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ورواه ابن أبی فراس فی مجموعته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والسهروردی فی 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سنین، وفیض القدیر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وصحیح مسلم </w:t>
      </w:r>
      <w:r>
        <w:rPr>
          <w:rFonts w:eastAsia="IRNazanin" w:cs="IRNazanin"/>
          <w:b w:val="false"/>
          <w:bCs w:val="false"/>
          <w:i w:val="false"/>
          <w:iCs w:val="false"/>
          <w:color w:val="333333"/>
          <w:sz w:val="20"/>
          <w:szCs w:val="20"/>
        </w:rPr>
        <w:t>1803:4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وتفسیر العیاشی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مع سفیان الثوری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وکمال الدین وتمام‌النعمة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 وفیض القدیر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وأمالی الطوسی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وتفسیر العیّاشی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ورواه حسین بن عثمان بن شریک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والإقبال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662:2</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518:5</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468:3</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ومشکاة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ومشکاة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وروی هذا المعنی فی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وفیض القدیر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الکَزَزَة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الانقباض والیبس، والکزّ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والأربعون حدیثاً للسیّد ابن زهرة الحلبی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ومجمع البیان </w:t>
      </w:r>
      <w:r>
        <w:rPr>
          <w:rFonts w:eastAsia="IRNazanin" w:cs="IRNazanin"/>
          <w:b w:val="false"/>
          <w:bCs w:val="false"/>
          <w:i w:val="false"/>
          <w:iCs w:val="false"/>
          <w:color w:val="333333"/>
          <w:sz w:val="20"/>
          <w:szCs w:val="20"/>
        </w:rPr>
        <w:t>360:8</w:t>
      </w:r>
      <w:r>
        <w:rPr>
          <w:rFonts w:ascii="IRNazanin" w:hAnsi="IRNazanin" w:eastAsia="IRNazanin"/>
          <w:b w:val="false"/>
          <w:b w:val="false"/>
          <w:bCs w:val="false"/>
          <w:i w:val="false"/>
          <w:i w:val="false"/>
          <w:iCs w:val="false"/>
          <w:color w:val="333333"/>
          <w:sz w:val="20"/>
          <w:sz w:val="20"/>
          <w:szCs w:val="20"/>
          <w:rtl w:val="true"/>
        </w:rPr>
        <w:t>، سورة الأحزاب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276:6</w:t>
      </w:r>
      <w:r>
        <w:rPr>
          <w:rFonts w:ascii="IRNazanin" w:hAnsi="IRNazanin" w:eastAsia="IRNazanin"/>
          <w:b w:val="false"/>
          <w:b w:val="false"/>
          <w:bCs w:val="false"/>
          <w:i w:val="false"/>
          <w:i w:val="false"/>
          <w:iCs w:val="false"/>
          <w:color w:val="333333"/>
          <w:sz w:val="20"/>
          <w:sz w:val="20"/>
          <w:szCs w:val="20"/>
          <w:rtl w:val="true"/>
        </w:rPr>
        <w:t>، والجعفریات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ومشکاة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آخر؛ إنّه کان ثلاثة أیّام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انتهره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الواحدة فرنیَّة وهی خبزة مسلَّکة مصعنبة تُشوی ثُمَّ تُروی لبناً وسمناً وسُکراً، ویُسمی ذلک المُختبز فُرْناً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معمول من التمر والزبیب والسمن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237:16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327:93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سورة الحجر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347:6</w:t>
      </w:r>
      <w:r>
        <w:rPr>
          <w:rFonts w:ascii="IRNazanin" w:hAnsi="IRNazanin" w:eastAsia="IRNazanin"/>
          <w:b w:val="false"/>
          <w:b w:val="false"/>
          <w:bCs w:val="false"/>
          <w:i w:val="false"/>
          <w:i w:val="false"/>
          <w:iCs w:val="false"/>
          <w:color w:val="333333"/>
          <w:sz w:val="20"/>
          <w:sz w:val="20"/>
          <w:szCs w:val="20"/>
          <w:rtl w:val="true"/>
        </w:rPr>
        <w:t>، سورة الحجر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333:10</w:t>
      </w:r>
      <w:r>
        <w:rPr>
          <w:rFonts w:ascii="IRNazanin" w:hAnsi="IRNazanin" w:eastAsia="IRNazanin"/>
          <w:b w:val="false"/>
          <w:b w:val="false"/>
          <w:bCs w:val="false"/>
          <w:i w:val="false"/>
          <w:i w:val="false"/>
          <w:iCs w:val="false"/>
          <w:color w:val="333333"/>
          <w:sz w:val="20"/>
          <w:sz w:val="20"/>
          <w:szCs w:val="20"/>
          <w:rtl w:val="true"/>
        </w:rPr>
        <w:t>، سورة القلم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554:10</w:t>
      </w:r>
      <w:r>
        <w:rPr>
          <w:rFonts w:ascii="IRNazanin" w:hAnsi="IRNazanin" w:eastAsia="IRNazanin"/>
          <w:b w:val="false"/>
          <w:b w:val="false"/>
          <w:bCs w:val="false"/>
          <w:i w:val="false"/>
          <w:i w:val="false"/>
          <w:iCs w:val="false"/>
          <w:color w:val="333333"/>
          <w:sz w:val="20"/>
          <w:sz w:val="20"/>
          <w:szCs w:val="20"/>
          <w:rtl w:val="true"/>
        </w:rPr>
        <w:t>، سورة النصر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170:77</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أکل التمر باللبن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الیقطین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النوری فی المستدرک </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xml:space="preserve">، وفیض القدیر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النوری فی المستدرک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والطیرة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التشاؤم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سورة المجادلة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النوریّ فی المستدرک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لا یوجد لدینا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النوریّ فی المستدرک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سورة الأنبیاء</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فی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395:13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384:15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117:64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116:64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133:82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للشیخ البهائی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554:10</w:t>
      </w:r>
      <w:r>
        <w:rPr>
          <w:rFonts w:ascii="IRNazanin" w:hAnsi="IRNazanin" w:eastAsia="IRNazanin"/>
          <w:b w:val="false"/>
          <w:b w:val="false"/>
          <w:bCs w:val="false"/>
          <w:i w:val="false"/>
          <w:i w:val="false"/>
          <w:iCs w:val="false"/>
          <w:color w:val="333333"/>
          <w:sz w:val="20"/>
          <w:sz w:val="20"/>
          <w:szCs w:val="20"/>
          <w:rtl w:val="true"/>
        </w:rPr>
        <w:t>، سورة النصر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313:10</w:t>
      </w:r>
      <w:r>
        <w:rPr>
          <w:rFonts w:ascii="IRNazanin" w:hAnsi="IRNazanin" w:eastAsia="IRNazanin"/>
          <w:b w:val="false"/>
          <w:b w:val="false"/>
          <w:bCs w:val="false"/>
          <w:i w:val="false"/>
          <w:i w:val="false"/>
          <w:iCs w:val="false"/>
          <w:color w:val="333333"/>
          <w:sz w:val="20"/>
          <w:sz w:val="20"/>
          <w:szCs w:val="20"/>
          <w:rtl w:val="true"/>
        </w:rPr>
        <w:t>، سورة التحریم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269:9</w:t>
      </w:r>
      <w:r>
        <w:rPr>
          <w:rFonts w:ascii="IRNazanin" w:hAnsi="IRNazanin" w:eastAsia="IRNazanin"/>
          <w:b w:val="false"/>
          <w:b w:val="false"/>
          <w:bCs w:val="false"/>
          <w:i w:val="false"/>
          <w:i w:val="false"/>
          <w:iCs w:val="false"/>
          <w:color w:val="333333"/>
          <w:sz w:val="20"/>
          <w:sz w:val="20"/>
          <w:szCs w:val="20"/>
          <w:rtl w:val="true"/>
        </w:rPr>
        <w:t>، نقله عن تفسیر الإمام العسکریّ علیه السلام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وفی أصل زید النرسیّ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487:6</w:t>
      </w:r>
      <w:r>
        <w:rPr>
          <w:rFonts w:ascii="IRNazanin" w:hAnsi="IRNazanin" w:eastAsia="IRNazanin"/>
          <w:b w:val="false"/>
          <w:b w:val="false"/>
          <w:bCs w:val="false"/>
          <w:i w:val="false"/>
          <w:i w:val="false"/>
          <w:iCs w:val="false"/>
          <w:color w:val="333333"/>
          <w:sz w:val="20"/>
          <w:sz w:val="20"/>
          <w:szCs w:val="20"/>
          <w:rtl w:val="true"/>
        </w:rPr>
        <w:t>، وتحف‌العقول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الأربعمائة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490:6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والکتم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یخلط مع الوسمة للخضاب الأسود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507:6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506:6</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الأربعمائة،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493:6</w:t>
      </w:r>
      <w:r>
        <w:rPr>
          <w:rFonts w:ascii="IRNazanin" w:hAnsi="IRNazanin" w:eastAsia="IRNazanin"/>
          <w:b w:val="false"/>
          <w:b w:val="false"/>
          <w:bCs w:val="false"/>
          <w:i w:val="false"/>
          <w:i w:val="false"/>
          <w:iCs w:val="false"/>
          <w:color w:val="333333"/>
          <w:sz w:val="20"/>
          <w:sz w:val="20"/>
          <w:szCs w:val="20"/>
          <w:rtl w:val="true"/>
        </w:rPr>
        <w:t>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495:6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والإثمِد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یُکتحل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95:76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515:6</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ذخیرة المعاد، وروی هذا المعنی الکلینیّ فی الکافی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512:6</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510:6</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513:6</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ولب اللباب</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486:6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486:6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511:6</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المردقوش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المرزنجوش</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المعجمة وتشدید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الجبل الذی مسجد الخیف فی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طریق ضیّق بین جبلین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سمّی الموضع الذی بین المشعر وبین عرفة مأزمین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1861:5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135:13</w:t>
      </w:r>
      <w:r>
        <w:rPr>
          <w:rFonts w:ascii="IRNazanin" w:hAnsi="IRNazanin" w:eastAsia="IRNazanin"/>
          <w:b w:val="false"/>
          <w:b w:val="false"/>
          <w:bCs w:val="false"/>
          <w:i w:val="false"/>
          <w:i w:val="false"/>
          <w:iCs w:val="false"/>
          <w:color w:val="333333"/>
          <w:sz w:val="20"/>
          <w:sz w:val="20"/>
          <w:szCs w:val="20"/>
          <w:rtl w:val="true"/>
        </w:rPr>
        <w:t>، نقلاً عن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 والمحجة البیضاء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سورة النور، والاختصاص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والمحجّة البیضاء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دلو صغیر من 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سورة الأنفال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446:6</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445:6</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المستدرک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التعریف للصفوانی،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475:6</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والحدیث بعینه ورد فی الکافی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473:6</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474:6</w:t>
      </w:r>
      <w:r>
        <w:rPr>
          <w:rFonts w:ascii="IRNazanin" w:hAnsi="IRNazanin" w:eastAsia="IRNazanin"/>
          <w:b w:val="false"/>
          <w:b w:val="false"/>
          <w:bCs w:val="false"/>
          <w:i w:val="false"/>
          <w:i w:val="false"/>
          <w:iCs w:val="false"/>
          <w:color w:val="333333"/>
          <w:sz w:val="20"/>
          <w:sz w:val="20"/>
          <w:szCs w:val="20"/>
          <w:rtl w:val="true"/>
        </w:rPr>
        <w:t>، وعلل‌الشرائع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وعیون أخبار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449:6</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النوریّ فی المستدرک </w:t>
      </w:r>
      <w:r>
        <w:rPr>
          <w:rFonts w:eastAsia="IRNazanin" w:cs="IRNazanin"/>
          <w:b w:val="false"/>
          <w:bCs w:val="false"/>
          <w:i w:val="false"/>
          <w:iCs w:val="false"/>
          <w:color w:val="333333"/>
          <w:sz w:val="20"/>
          <w:szCs w:val="20"/>
        </w:rPr>
        <w:t>466:3</w:t>
      </w:r>
      <w:r>
        <w:rPr>
          <w:rFonts w:ascii="IRNazanin" w:hAnsi="IRNazanin" w:eastAsia="IRNazanin"/>
          <w:b w:val="false"/>
          <w:b w:val="false"/>
          <w:bCs w:val="false"/>
          <w:i w:val="false"/>
          <w:i w:val="false"/>
          <w:iCs w:val="false"/>
          <w:color w:val="333333"/>
          <w:sz w:val="20"/>
          <w:sz w:val="20"/>
          <w:szCs w:val="20"/>
          <w:rtl w:val="true"/>
        </w:rPr>
        <w:t>، وعدة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النوریّ فی المستدرک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532:6</w:t>
      </w:r>
      <w:r>
        <w:rPr>
          <w:rFonts w:ascii="IRNazanin" w:hAnsi="IRNazanin" w:eastAsia="IRNazanin"/>
          <w:b w:val="false"/>
          <w:b w:val="false"/>
          <w:bCs w:val="false"/>
          <w:i w:val="false"/>
          <w:i w:val="false"/>
          <w:iCs w:val="false"/>
          <w:color w:val="333333"/>
          <w:sz w:val="20"/>
          <w:sz w:val="20"/>
          <w:szCs w:val="20"/>
          <w:rtl w:val="true"/>
        </w:rPr>
        <w:t>، وعدّة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المجلسیّ فی البحار </w:t>
      </w:r>
      <w:r>
        <w:rPr>
          <w:rFonts w:eastAsia="IRNazanin" w:cs="IRNazanin"/>
          <w:b w:val="false"/>
          <w:bCs w:val="false"/>
          <w:i w:val="false"/>
          <w:iCs w:val="false"/>
          <w:color w:val="333333"/>
          <w:sz w:val="20"/>
          <w:szCs w:val="20"/>
        </w:rPr>
        <w:t>80:16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وفی بحار الأنوار </w:t>
      </w:r>
      <w:r>
        <w:rPr>
          <w:rFonts w:eastAsia="IRNazanin" w:cs="IRNazanin"/>
          <w:b w:val="false"/>
          <w:bCs w:val="false"/>
          <w:i w:val="false"/>
          <w:iCs w:val="false"/>
          <w:color w:val="333333"/>
          <w:sz w:val="20"/>
          <w:szCs w:val="20"/>
        </w:rPr>
        <w:t>380:83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67:65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292:15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118:76</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217:16</w:t>
      </w:r>
      <w:r>
        <w:rPr>
          <w:rFonts w:ascii="IRNazanin" w:hAnsi="IRNazanin" w:eastAsia="IRNazanin"/>
          <w:b w:val="false"/>
          <w:b w:val="false"/>
          <w:bCs w:val="false"/>
          <w:i w:val="false"/>
          <w:i w:val="false"/>
          <w:iCs w:val="false"/>
          <w:color w:val="333333"/>
          <w:sz w:val="20"/>
          <w:sz w:val="20"/>
          <w:szCs w:val="20"/>
          <w:rtl w:val="true"/>
        </w:rPr>
        <w:t>، والجعفریات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وإحیاء علوم الدین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أصفر یخرج آخر الشتاء، إذا أصاب الثوب لوّنه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480:1</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ودعوات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382:3</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403:7</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403:7</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402:7</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وتهذیب الأحکام </w:t>
      </w:r>
      <w:r>
        <w:rPr>
          <w:rFonts w:eastAsia="IRNazanin" w:cs="IRNazanin"/>
          <w:b w:val="false"/>
          <w:bCs w:val="false"/>
          <w:i w:val="false"/>
          <w:iCs w:val="false"/>
          <w:color w:val="333333"/>
          <w:sz w:val="20"/>
          <w:szCs w:val="20"/>
        </w:rPr>
        <w:t>418:7</w:t>
      </w:r>
      <w:r>
        <w:rPr>
          <w:rFonts w:ascii="IRNazanin" w:hAnsi="IRNazanin" w:eastAsia="IRNazanin"/>
          <w:b w:val="false"/>
          <w:b w:val="false"/>
          <w:bCs w:val="false"/>
          <w:i w:val="false"/>
          <w:i w:val="false"/>
          <w:iCs w:val="false"/>
          <w:color w:val="333333"/>
          <w:sz w:val="20"/>
          <w:sz w:val="20"/>
          <w:szCs w:val="20"/>
          <w:rtl w:val="true"/>
        </w:rPr>
        <w:t xml:space="preserve">، وتفسیر البرهان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536:5</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444:3</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463:3</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451:14</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305:103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313:10</w:t>
      </w:r>
      <w:r>
        <w:rPr>
          <w:rFonts w:ascii="IRNazanin" w:hAnsi="IRNazanin" w:eastAsia="IRNazanin"/>
          <w:b w:val="false"/>
          <w:b w:val="false"/>
          <w:bCs w:val="false"/>
          <w:i w:val="false"/>
          <w:i w:val="false"/>
          <w:iCs w:val="false"/>
          <w:color w:val="333333"/>
          <w:sz w:val="20"/>
          <w:sz w:val="20"/>
          <w:szCs w:val="20"/>
          <w:rtl w:val="true"/>
        </w:rPr>
        <w:t>، سورة التحریم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99:104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النوری فی‌المستدرک </w:t>
      </w:r>
      <w:r>
        <w:rPr>
          <w:rFonts w:eastAsia="IRNazanin" w:cs="IRNazanin"/>
          <w:b w:val="false"/>
          <w:bCs w:val="false"/>
          <w:i w:val="false"/>
          <w:iCs w:val="false"/>
          <w:color w:val="333333"/>
          <w:sz w:val="20"/>
          <w:szCs w:val="20"/>
        </w:rPr>
        <w:t>197:14</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122:104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،والدعوات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،والمستدرک </w:t>
      </w:r>
      <w:r>
        <w:rPr>
          <w:rFonts w:eastAsia="IRNazanin" w:cs="IRNazanin"/>
          <w:b w:val="false"/>
          <w:bCs w:val="false"/>
          <w:i w:val="false"/>
          <w:iCs w:val="false"/>
          <w:color w:val="333333"/>
          <w:sz w:val="20"/>
          <w:szCs w:val="20"/>
        </w:rPr>
        <w:t>149:15</w:t>
      </w:r>
      <w:r>
        <w:rPr>
          <w:rFonts w:ascii="IRNazanin" w:hAnsi="IRNazanin" w:eastAsia="IRNazanin"/>
          <w:b w:val="false"/>
          <w:b w:val="false"/>
          <w:bCs w:val="false"/>
          <w:i w:val="false"/>
          <w:i w:val="false"/>
          <w:iCs w:val="false"/>
          <w:color w:val="333333"/>
          <w:sz w:val="20"/>
          <w:sz w:val="20"/>
          <w:szCs w:val="20"/>
          <w:rtl w:val="true"/>
        </w:rPr>
        <w:t xml:space="preserve">،وتهذیب الأحکام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والجعفریات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131:15</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131:104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ومسکّن‌الفؤاد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Pr>
        <w:t>395:6</w:t>
      </w:r>
      <w:r>
        <w:rPr>
          <w:rFonts w:ascii="IRNazanin" w:hAnsi="IRNazanin" w:eastAsia="IRNazanin"/>
          <w:b w:val="false"/>
          <w:b w:val="false"/>
          <w:bCs w:val="false"/>
          <w:i w:val="false"/>
          <w:i w:val="false"/>
          <w:iCs w:val="false"/>
          <w:color w:val="333333"/>
          <w:sz w:val="20"/>
          <w:sz w:val="20"/>
          <w:szCs w:val="20"/>
          <w:rtl w:val="true"/>
        </w:rPr>
        <w:t>، والآیة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402:7</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سورة الأعراف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228:103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الخالی البطن من الطعام، وخماصة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دقة خلقته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225:16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272:6</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والزهد لابن سعید الأهوازی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270:6</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وفیض القدیر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271:6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النوریّ فی المستدرک </w:t>
      </w:r>
      <w:r>
        <w:rPr>
          <w:rFonts w:eastAsia="IRNazanin" w:cs="IRNazanin"/>
          <w:b w:val="false"/>
          <w:bCs w:val="false"/>
          <w:i w:val="false"/>
          <w:iCs w:val="false"/>
          <w:color w:val="333333"/>
          <w:sz w:val="20"/>
          <w:szCs w:val="20"/>
        </w:rPr>
        <w:t>228:16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وأمالی الطوسی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297:6</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271:6</w:t>
      </w:r>
      <w:r>
        <w:rPr>
          <w:rFonts w:ascii="IRNazanin" w:hAnsi="IRNazanin" w:eastAsia="IRNazanin"/>
          <w:b w:val="false"/>
          <w:b w:val="false"/>
          <w:bCs w:val="false"/>
          <w:i w:val="false"/>
          <w:i w:val="false"/>
          <w:iCs w:val="false"/>
          <w:color w:val="333333"/>
          <w:sz w:val="20"/>
          <w:sz w:val="20"/>
          <w:szCs w:val="20"/>
          <w:rtl w:val="true"/>
        </w:rPr>
        <w:t xml:space="preserve">، وفیض القدیر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علیه السلام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والضفف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کثرة الأیدی علی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الطباطبائی قدس سره فی هذا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الطبرسی أصنافاً من الطعام کان صلی الله علیه وآله یأکلها، کالخبز واللحم علی أقسامه، والبطیخ والخربز والسکر والعنب والرمان والتمر واللبن والهریسة والسمن والخلّ والهندباء والباذروج والکرنب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کان یحب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کان یعجبه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کان أحب الثمرات إلیه الرمان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المیزان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285:6</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ونوادر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288:6</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وعیون أخبارالرضاعلیه السلام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373:16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376:6</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377:6</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الیقطین، وتسمّی الدبا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کالقصعة الکبیرة منبسطة تشبع الخمسة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الباذروج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نبت یؤکل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النوریّ فی المستدرک </w:t>
      </w:r>
      <w:r>
        <w:rPr>
          <w:rFonts w:eastAsia="IRNazanin" w:cs="IRNazanin"/>
          <w:b w:val="false"/>
          <w:bCs w:val="false"/>
          <w:i w:val="false"/>
          <w:iCs w:val="false"/>
          <w:color w:val="333333"/>
          <w:sz w:val="20"/>
          <w:szCs w:val="20"/>
        </w:rPr>
        <w:t>350:16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الهدایة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سعید بن هلال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وأمالی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أبان الکلبی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یؤکل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الطباطبائیّ فی المیزان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الإبهام والتی تلیها والوسطی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جمیل أدب الراوی حیث 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الإبهام والسبابة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ألخ صوناً له صلی الله علیه وآله عن اطلاق السبابة علی إصبعه الشریفة لما فی اللفظ من الإیهام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العلّامة، والذی رواه من أکله صلی الله علیه وآله الفالوذج یخالف ما فی المحاسن مسنداً علی یعقوب بن شعیب 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أمیر المؤمنین علیه السلام فی الرحبة فی نفر من أصحابه إذ أهدی إلیه خوان فالوذج فقال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مدوا أیدیکم فمدوا أیدیهم ومدّیده ثُمَّ قبضها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ذکرت أنّ رسول اللَّه صلی الله علیه وآله لم یأکله فکرهت أکله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الطباطبائیّ فی المیزان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الإبهام والتی تلیها والوسطی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جمیل أدب الراوی حیث 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الإبهام والسبابة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ألخ صوناً له صلی الله علیه وآله عن اطلاق السبابة علی إصبعه الشریفة لما فی اللفظ من الإیهام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العلّامة، والذی رواه من أکله صلی الله علیه وآله الفالوذج یخالف ما فی المحاسن مسنداً علی یعقوب بن شعیب 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أمیر المؤمنین علیه السلام فی الرحبة فی نفر من أصحابه إذ أهدی إلیه خوان فالوذج فقال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مدوا أیدیکم فمدوا أیدیهم ومدّیده ثُمَّ قبضها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ذکرت أنّ رسول اللَّه صلی الله علیه وآله لم یأکله فکرهت أکله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ومناقب آل أبی‌طالب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وکشف الغمة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وآله یعجبه الفالوذج وکان إذا أراده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اتخذوه لنا وأقلوا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القاضی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وأظنه کان یتقی الاکثار منه لئلّا یضرّه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الکافی ورواه فی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385:6</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ثنی أفواه الأسقیة ثُمَّ یشرب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الرضاعلیه السلام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صغیر یؤکل فیه الشی‌ء القلیل من الأدم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276:42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268:77</w:t>
      </w:r>
      <w:r>
        <w:rPr>
          <w:rFonts w:ascii="IRNazanin" w:hAnsi="IRNazanin" w:eastAsia="IRNazanin"/>
          <w:b w:val="false"/>
          <w:b w:val="false"/>
          <w:bCs w:val="false"/>
          <w:i w:val="false"/>
          <w:i w:val="false"/>
          <w:iCs w:val="false"/>
          <w:color w:val="333333"/>
          <w:sz w:val="20"/>
          <w:sz w:val="20"/>
          <w:szCs w:val="20"/>
          <w:rtl w:val="true"/>
        </w:rPr>
        <w:t>، وبشارة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269:16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299:6</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287:16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الإرشاد، ووجدناه فی الوسائل </w:t>
      </w:r>
      <w:r>
        <w:rPr>
          <w:rFonts w:eastAsia="IRNazanin" w:cs="IRNazanin"/>
          <w:b w:val="false"/>
          <w:bCs w:val="false"/>
          <w:i w:val="false"/>
          <w:iCs w:val="false"/>
          <w:color w:val="333333"/>
          <w:sz w:val="20"/>
          <w:szCs w:val="20"/>
        </w:rPr>
        <w:t>204:17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384:6</w:t>
      </w:r>
      <w:r>
        <w:rPr>
          <w:rFonts w:ascii="IRNazanin" w:hAnsi="IRNazanin" w:eastAsia="IRNazanin"/>
          <w:b w:val="false"/>
          <w:b w:val="false"/>
          <w:bCs w:val="false"/>
          <w:i w:val="false"/>
          <w:i w:val="false"/>
          <w:iCs w:val="false"/>
          <w:color w:val="333333"/>
          <w:sz w:val="20"/>
          <w:sz w:val="20"/>
          <w:szCs w:val="20"/>
          <w:rtl w:val="true"/>
        </w:rPr>
        <w:t xml:space="preserve">، واحیاء علوم الدین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274:6</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387:16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ولم نجده فی العلل</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وإحیاء علوم الدین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معمول من التمر والزبیب والسمن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الاحقاف</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سورة الانعام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389:66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 سورة الأحزاب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ومسند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ومسند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ومسند الإمام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513:6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الملیة فی شرح النفلیة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ودعائم الإسلام</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النخامة، وهی ما یخرجه الإنسان من حلقه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ومجموعة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474:6</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علیه السلام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ولم نعثر علیه فی المحاسن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وعوارف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صوته بالدعاء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275:16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ورواه الشیخ فی التهذیب بسند آخر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علیه السلام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وکمال الدین وتمام النعمة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وفقه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وفقه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وأمالی الطوسی</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452:16</w:t>
      </w:r>
      <w:r>
        <w:rPr>
          <w:rFonts w:ascii="IRNazanin" w:hAnsi="IRNazanin" w:eastAsia="IRNazanin"/>
          <w:b w:val="false"/>
          <w:b w:val="false"/>
          <w:bCs w:val="false"/>
          <w:i w:val="false"/>
          <w:i w:val="false"/>
          <w:iCs w:val="false"/>
          <w:color w:val="333333"/>
          <w:sz w:val="20"/>
          <w:sz w:val="20"/>
          <w:szCs w:val="20"/>
          <w:rtl w:val="true"/>
        </w:rPr>
        <w:t>، والجعفریات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88:76</w:t>
      </w:r>
      <w:r>
        <w:rPr>
          <w:rFonts w:ascii="IRNazanin" w:hAnsi="IRNazanin" w:eastAsia="IRNazanin"/>
          <w:b w:val="false"/>
          <w:b w:val="false"/>
          <w:bCs w:val="false"/>
          <w:i w:val="false"/>
          <w:i w:val="false"/>
          <w:iCs w:val="false"/>
          <w:color w:val="333333"/>
          <w:sz w:val="20"/>
          <w:sz w:val="20"/>
          <w:szCs w:val="20"/>
          <w:rtl w:val="true"/>
        </w:rPr>
        <w:t>، والاُصول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88:76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77:13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اُسامة،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495:6</w:t>
      </w:r>
      <w:r>
        <w:rPr>
          <w:rFonts w:ascii="IRNazanin" w:hAnsi="IRNazanin" w:eastAsia="IRNazanin"/>
          <w:b w:val="false"/>
          <w:b w:val="false"/>
          <w:bCs w:val="false"/>
          <w:i w:val="false"/>
          <w:i w:val="false"/>
          <w:iCs w:val="false"/>
          <w:color w:val="333333"/>
          <w:sz w:val="20"/>
          <w:sz w:val="20"/>
          <w:szCs w:val="20"/>
          <w:rtl w:val="true"/>
        </w:rPr>
        <w:t>، والجعفریات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xml:space="preserve">، ومجمع البیان </w:t>
      </w:r>
      <w:r>
        <w:rPr>
          <w:rFonts w:eastAsia="IRNazanin" w:cs="IRNazanin"/>
          <w:b w:val="false"/>
          <w:bCs w:val="false"/>
          <w:i w:val="false"/>
          <w:iCs w:val="false"/>
          <w:color w:val="333333"/>
          <w:sz w:val="20"/>
          <w:szCs w:val="20"/>
        </w:rPr>
        <w:t>555:2</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النوری فی المستدرک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عن لبّ اللباب</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الفقیة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وتفسیر العیّاشیّ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سورة المائدة، وکنز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والجعفریات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وصحیفة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والاختصاص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خصلتان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وتفسیر العیّاشیّ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سورة التوبة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عبیداللَّه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ووجدناه فی دعائم الإسلام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علیه السلام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وروی هذا المعنی أیضاً الکلینیّ</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والهدایة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هذا المعنی روایات کثیرة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وذکری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مدینة العلم، والمستدرک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المعنی روایات اُخری منها عن الدعائم عن جعفر بن محمَّد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کان یأمر بالإبراد بصلاة الظهر فی شدّة الحر، وذلک أن تؤخّر بعد الزوال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الشهید فی رسالة الجمعة عن النبیّ صلی الله علیه وآله أ نّه کره الصلاة نصف النهار إلا یوم الجمعة، وأ نّه صلی الله علیه وآله إذا اشتد الحر أبرد بالصلاة بغیر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زهد النبیّ، والمستدرک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وبحارالأنوار</w:t>
      </w:r>
      <w:r>
        <w:rPr>
          <w:rFonts w:eastAsia="IRNazanin" w:cs="IRNazanin"/>
          <w:b w:val="false"/>
          <w:bCs w:val="false"/>
          <w:i w:val="false"/>
          <w:iCs w:val="false"/>
          <w:color w:val="333333"/>
          <w:sz w:val="20"/>
          <w:szCs w:val="20"/>
        </w:rPr>
        <w:t>248:84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258:84</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وفلاح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والمناقب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المستدرک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 وتفسیر العیّاشیّ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سورة الاسراء</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189:84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ورواه فی المستدرک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عن الحسن علیه السلام، والمستدرک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والجعفریات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 وقرب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461:3</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508:1</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والجعفریات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وقرب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321:91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248:84</w:t>
      </w:r>
      <w:r>
        <w:rPr>
          <w:rFonts w:ascii="IRNazanin" w:hAnsi="IRNazanin" w:eastAsia="IRNazanin"/>
          <w:b w:val="false"/>
          <w:b w:val="false"/>
          <w:bCs w:val="false"/>
          <w:i w:val="false"/>
          <w:i w:val="false"/>
          <w:iCs w:val="false"/>
          <w:color w:val="333333"/>
          <w:sz w:val="20"/>
          <w:sz w:val="20"/>
          <w:szCs w:val="20"/>
          <w:rtl w:val="true"/>
        </w:rPr>
        <w:t>، وفلاح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256:84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سجادة صغیرة تعمل من سعف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461:3</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315:91</w:t>
      </w:r>
      <w:r>
        <w:rPr>
          <w:rFonts w:ascii="IRNazanin" w:hAnsi="IRNazanin" w:eastAsia="IRNazanin"/>
          <w:b w:val="false"/>
          <w:b w:val="false"/>
          <w:bCs w:val="false"/>
          <w:i w:val="false"/>
          <w:i w:val="false"/>
          <w:iCs w:val="false"/>
          <w:color w:val="333333"/>
          <w:sz w:val="20"/>
          <w:sz w:val="20"/>
          <w:szCs w:val="20"/>
          <w:rtl w:val="true"/>
        </w:rPr>
        <w:t>، والجعفریات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463:3</w:t>
      </w:r>
      <w:r>
        <w:rPr>
          <w:rFonts w:ascii="IRNazanin" w:hAnsi="IRNazanin" w:eastAsia="IRNazanin"/>
          <w:b w:val="false"/>
          <w:b w:val="false"/>
          <w:bCs w:val="false"/>
          <w:i w:val="false"/>
          <w:i w:val="false"/>
          <w:iCs w:val="false"/>
          <w:color w:val="333333"/>
          <w:sz w:val="20"/>
          <w:sz w:val="20"/>
          <w:szCs w:val="20"/>
          <w:rtl w:val="true"/>
        </w:rPr>
        <w:t>، وتهذیب الأحکام</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 ودعائم‌الإسلام</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137:85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المجمع</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النوریّ فی المستدرک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درراللآلی</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665:4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671:4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549:10</w:t>
      </w:r>
      <w:r>
        <w:rPr>
          <w:rFonts w:ascii="IRNazanin" w:hAnsi="IRNazanin" w:eastAsia="IRNazanin"/>
          <w:b w:val="false"/>
          <w:b w:val="false"/>
          <w:bCs w:val="false"/>
          <w:i w:val="false"/>
          <w:i w:val="false"/>
          <w:iCs w:val="false"/>
          <w:color w:val="333333"/>
          <w:sz w:val="20"/>
          <w:sz w:val="20"/>
          <w:szCs w:val="20"/>
          <w:rtl w:val="true"/>
        </w:rPr>
        <w:t>، سورة الکوثر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289:10</w:t>
      </w:r>
      <w:r>
        <w:rPr>
          <w:rFonts w:ascii="IRNazanin" w:hAnsi="IRNazanin" w:eastAsia="IRNazanin"/>
          <w:b w:val="false"/>
          <w:b w:val="false"/>
          <w:bCs w:val="false"/>
          <w:i w:val="false"/>
          <w:i w:val="false"/>
          <w:iCs w:val="false"/>
          <w:color w:val="333333"/>
          <w:sz w:val="20"/>
          <w:sz w:val="20"/>
          <w:szCs w:val="20"/>
          <w:rtl w:val="true"/>
        </w:rPr>
        <w:t>، سورة الجمعة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289:10</w:t>
      </w:r>
      <w:r>
        <w:rPr>
          <w:rFonts w:ascii="IRNazanin" w:hAnsi="IRNazanin" w:eastAsia="IRNazanin"/>
          <w:b w:val="false"/>
          <w:b w:val="false"/>
          <w:bCs w:val="false"/>
          <w:i w:val="false"/>
          <w:i w:val="false"/>
          <w:iCs w:val="false"/>
          <w:color w:val="333333"/>
          <w:sz w:val="20"/>
          <w:sz w:val="20"/>
          <w:szCs w:val="20"/>
          <w:rtl w:val="true"/>
        </w:rPr>
        <w:t>، سورة الجمعة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148:83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309:11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758:4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550:10</w:t>
      </w:r>
      <w:r>
        <w:rPr>
          <w:rFonts w:ascii="IRNazanin" w:hAnsi="IRNazanin" w:eastAsia="IRNazanin"/>
          <w:b w:val="false"/>
          <w:b w:val="false"/>
          <w:bCs w:val="false"/>
          <w:i w:val="false"/>
          <w:i w:val="false"/>
          <w:iCs w:val="false"/>
          <w:color w:val="333333"/>
          <w:sz w:val="20"/>
          <w:sz w:val="20"/>
          <w:szCs w:val="20"/>
          <w:rtl w:val="true"/>
        </w:rPr>
        <w:t>، سورة الکوثر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403:6</w:t>
      </w:r>
      <w:r>
        <w:rPr>
          <w:rFonts w:ascii="IRNazanin" w:hAnsi="IRNazanin" w:eastAsia="IRNazanin"/>
          <w:b w:val="false"/>
          <w:b w:val="false"/>
          <w:bCs w:val="false"/>
          <w:i w:val="false"/>
          <w:i w:val="false"/>
          <w:iCs w:val="false"/>
          <w:color w:val="333333"/>
          <w:sz w:val="20"/>
          <w:sz w:val="20"/>
          <w:szCs w:val="20"/>
          <w:rtl w:val="true"/>
        </w:rPr>
        <w:t>، سورة الکوثر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وقرب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لا یوجد لدینا، وسائل الشیعة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وماث الشی‌ء فی الماء أذابه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فی تفسیره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فی سننه الجاریة، وکان من مختصاته صوم الوصال، وهو الصوم أکثر من‌یوم من غیر فصل بالإفطار، وقد نهی صلی الله علیه وآله الاُمّة عن ذلک،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إنّکم لا تطیقون ذلک، وإنَّ لی عند ربّی ما یطعمنی ویسقین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المیزان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وبحارالأنوار </w:t>
      </w:r>
      <w:r>
        <w:rPr>
          <w:rFonts w:eastAsia="IRNazanin" w:cs="IRNazanin"/>
          <w:b w:val="false"/>
          <w:bCs w:val="false"/>
          <w:i w:val="false"/>
          <w:iCs w:val="false"/>
          <w:color w:val="333333"/>
          <w:sz w:val="20"/>
          <w:szCs w:val="20"/>
        </w:rPr>
        <w:t>122:91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النوری فی المستدرک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ومجمع البیان </w:t>
      </w:r>
      <w:r>
        <w:rPr>
          <w:rFonts w:eastAsia="IRNazanin" w:cs="IRNazanin"/>
          <w:b w:val="false"/>
          <w:bCs w:val="false"/>
          <w:i w:val="false"/>
          <w:iCs w:val="false"/>
          <w:color w:val="333333"/>
          <w:sz w:val="20"/>
          <w:szCs w:val="20"/>
        </w:rPr>
        <w:t>518:10</w:t>
      </w:r>
      <w:r>
        <w:rPr>
          <w:rFonts w:ascii="IRNazanin" w:hAnsi="IRNazanin" w:eastAsia="IRNazanin"/>
          <w:b w:val="false"/>
          <w:b w:val="false"/>
          <w:bCs w:val="false"/>
          <w:i w:val="false"/>
          <w:i w:val="false"/>
          <w:iCs w:val="false"/>
          <w:color w:val="333333"/>
          <w:sz w:val="20"/>
          <w:sz w:val="20"/>
          <w:szCs w:val="20"/>
          <w:rtl w:val="true"/>
        </w:rPr>
        <w:t>، سورة القدر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560:7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560:7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والاصول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 ومجموعة ورّام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230:16</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327:93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أمالی الطوسیّ، وعنه فی بحارالأنوار </w:t>
      </w:r>
      <w:r>
        <w:rPr>
          <w:rFonts w:eastAsia="IRNazanin" w:cs="IRNazanin"/>
          <w:b w:val="false"/>
          <w:bCs w:val="false"/>
          <w:i w:val="false"/>
          <w:iCs w:val="false"/>
          <w:color w:val="333333"/>
          <w:sz w:val="20"/>
          <w:szCs w:val="20"/>
        </w:rPr>
        <w:t>68:81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216:92</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378:10</w:t>
      </w:r>
      <w:r>
        <w:rPr>
          <w:rFonts w:ascii="IRNazanin" w:hAnsi="IRNazanin" w:eastAsia="IRNazanin"/>
          <w:b w:val="false"/>
          <w:b w:val="false"/>
          <w:bCs w:val="false"/>
          <w:i w:val="false"/>
          <w:i w:val="false"/>
          <w:iCs w:val="false"/>
          <w:color w:val="333333"/>
          <w:sz w:val="20"/>
          <w:sz w:val="20"/>
          <w:szCs w:val="20"/>
          <w:rtl w:val="true"/>
        </w:rPr>
        <w:t xml:space="preserve">، سورة المزّمّل، فیض القدیر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الجنان لأبی الفتوح الرازیّ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xml:space="preserve">، سورة الحدید، والدرالمنثور </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xml:space="preserve">، سورة الحدید، وبحارالأنوار </w:t>
      </w:r>
      <w:r>
        <w:rPr>
          <w:rFonts w:eastAsia="IRNazanin" w:cs="IRNazanin"/>
          <w:b w:val="false"/>
          <w:bCs w:val="false"/>
          <w:i w:val="false"/>
          <w:iCs w:val="false"/>
          <w:color w:val="333333"/>
          <w:sz w:val="20"/>
          <w:szCs w:val="20"/>
        </w:rPr>
        <w:t>312:92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سورة الحدید</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ووجدناه فیِ مجمع البیان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316:92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لدرالمنثور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472:10</w:t>
      </w:r>
      <w:r>
        <w:rPr>
          <w:rFonts w:ascii="IRNazanin" w:hAnsi="IRNazanin" w:eastAsia="IRNazanin"/>
          <w:b w:val="false"/>
          <w:b w:val="false"/>
          <w:bCs w:val="false"/>
          <w:i w:val="false"/>
          <w:i w:val="false"/>
          <w:iCs w:val="false"/>
          <w:color w:val="333333"/>
          <w:sz w:val="20"/>
          <w:sz w:val="20"/>
          <w:szCs w:val="20"/>
          <w:rtl w:val="true"/>
        </w:rPr>
        <w:t>، سورة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الاُستاذ قدس سره فی تفسیره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اُخر فی ما کان یقوله صلی الله علیه وآله عند تلاوة القرآن أو عند تلاوة سورة أو آیات مخصوصة، من أرادها فعلیه بمظانها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صلی الله علیه وآله خطب وبیانات یرغب فیها ویحث علی التمسک بالقرآن والتدبر فیه والاهتداء بهدایته والاستنارة بنوره، وکان صلی الله علیه وآله أولی الناس بما یندب إلیه من الکمال وأسبق الناس وأسرعهم إلی کل خیر وهو القائل فی الروایة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شیّبتنی سورة هود، وقد روی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أمرنی رسول اللَّه صلی الله علیه وآله أن أتلو علیه شیئاً من القرآن، فقرأت علیه من سورة یونس حتّی إذا بلغت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وردّوا إلی اللَّه مولاهم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رأیته وإذا الدمع تدور فی عینیه الکریمتین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322:92</w:t>
      </w:r>
      <w:r>
        <w:rPr>
          <w:rFonts w:ascii="IRNazanin" w:hAnsi="IRNazanin" w:eastAsia="IRNazanin"/>
          <w:b w:val="false"/>
          <w:b w:val="false"/>
          <w:bCs w:val="false"/>
          <w:i w:val="false"/>
          <w:i w:val="false"/>
          <w:iCs w:val="false"/>
          <w:color w:val="333333"/>
          <w:sz w:val="20"/>
          <w:sz w:val="20"/>
          <w:szCs w:val="20"/>
          <w:rtl w:val="true"/>
        </w:rPr>
        <w:t xml:space="preserve">، والدرالمنثور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473:10</w:t>
      </w:r>
      <w:r>
        <w:rPr>
          <w:rFonts w:ascii="IRNazanin" w:hAnsi="IRNazanin" w:eastAsia="IRNazanin"/>
          <w:b w:val="false"/>
          <w:b w:val="false"/>
          <w:bCs w:val="false"/>
          <w:i w:val="false"/>
          <w:i w:val="false"/>
          <w:iCs w:val="false"/>
          <w:color w:val="333333"/>
          <w:sz w:val="20"/>
          <w:sz w:val="20"/>
          <w:szCs w:val="20"/>
          <w:rtl w:val="true"/>
        </w:rPr>
        <w:t>، سورة الأعلی</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xml:space="preserve">، سورة القیامة، وعنه فی بحارالأنوار </w:t>
      </w:r>
      <w:r>
        <w:rPr>
          <w:rFonts w:eastAsia="IRNazanin" w:cs="IRNazanin"/>
          <w:b w:val="false"/>
          <w:bCs w:val="false"/>
          <w:i w:val="false"/>
          <w:iCs w:val="false"/>
          <w:color w:val="333333"/>
          <w:sz w:val="20"/>
          <w:szCs w:val="20"/>
        </w:rPr>
        <w:t>219:92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بحارالأنوار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219:92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xml:space="preserve">، سورة الشمس، وبحارالأنوار </w:t>
      </w:r>
      <w:r>
        <w:rPr>
          <w:rFonts w:eastAsia="IRNazanin" w:cs="IRNazanin"/>
          <w:b w:val="false"/>
          <w:bCs w:val="false"/>
          <w:i w:val="false"/>
          <w:iCs w:val="false"/>
          <w:color w:val="333333"/>
          <w:sz w:val="20"/>
          <w:szCs w:val="20"/>
        </w:rPr>
        <w:t>220:92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 سورة الاسراء، وبحارالأنوار </w:t>
      </w:r>
      <w:r>
        <w:rPr>
          <w:rFonts w:eastAsia="IRNazanin" w:cs="IRNazanin"/>
          <w:b w:val="false"/>
          <w:bCs w:val="false"/>
          <w:i w:val="false"/>
          <w:iCs w:val="false"/>
          <w:color w:val="333333"/>
          <w:sz w:val="20"/>
          <w:szCs w:val="20"/>
        </w:rPr>
        <w:t>326:92</w:t>
      </w:r>
      <w:r>
        <w:rPr>
          <w:rFonts w:ascii="IRNazanin" w:hAnsi="IRNazanin" w:eastAsia="IRNazanin"/>
          <w:b w:val="false"/>
          <w:b w:val="false"/>
          <w:bCs w:val="false"/>
          <w:i w:val="false"/>
          <w:i w:val="false"/>
          <w:iCs w:val="false"/>
          <w:color w:val="333333"/>
          <w:sz w:val="20"/>
          <w:sz w:val="20"/>
          <w:szCs w:val="20"/>
          <w:rtl w:val="true"/>
        </w:rPr>
        <w:t>، وتفسیر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وعنه فی المستدرک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وعنه فی المستدرک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289:6</w:t>
      </w:r>
      <w:r>
        <w:rPr>
          <w:rFonts w:ascii="IRNazanin" w:hAnsi="IRNazanin" w:eastAsia="IRNazanin"/>
          <w:b w:val="false"/>
          <w:b w:val="false"/>
          <w:bCs w:val="false"/>
          <w:i w:val="false"/>
          <w:i w:val="false"/>
          <w:iCs w:val="false"/>
          <w:color w:val="333333"/>
          <w:sz w:val="20"/>
          <w:sz w:val="20"/>
          <w:szCs w:val="20"/>
          <w:rtl w:val="true"/>
        </w:rPr>
        <w:t xml:space="preserve">، سورة القیامة، والمیزان </w:t>
      </w:r>
      <w:r>
        <w:rPr>
          <w:rFonts w:eastAsia="IRNazanin" w:cs="IRNazanin"/>
          <w:b w:val="false"/>
          <w:bCs w:val="false"/>
          <w:i w:val="false"/>
          <w:iCs w:val="false"/>
          <w:color w:val="333333"/>
          <w:sz w:val="20"/>
          <w:szCs w:val="20"/>
        </w:rPr>
        <w:t>116:20</w:t>
      </w:r>
      <w:r>
        <w:rPr>
          <w:rFonts w:ascii="IRNazanin" w:hAnsi="IRNazanin" w:eastAsia="IRNazanin"/>
          <w:b w:val="false"/>
          <w:b w:val="false"/>
          <w:bCs w:val="false"/>
          <w:i w:val="false"/>
          <w:i w:val="false"/>
          <w:iCs w:val="false"/>
          <w:color w:val="333333"/>
          <w:sz w:val="20"/>
          <w:sz w:val="20"/>
          <w:szCs w:val="20"/>
          <w:rtl w:val="true"/>
        </w:rPr>
        <w:t>، سورة الواقعة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289:6</w:t>
      </w:r>
      <w:r>
        <w:rPr>
          <w:rFonts w:ascii="IRNazanin" w:hAnsi="IRNazanin" w:eastAsia="IRNazanin"/>
          <w:b w:val="false"/>
          <w:b w:val="false"/>
          <w:bCs w:val="false"/>
          <w:i w:val="false"/>
          <w:i w:val="false"/>
          <w:iCs w:val="false"/>
          <w:color w:val="333333"/>
          <w:sz w:val="20"/>
          <w:sz w:val="20"/>
          <w:szCs w:val="20"/>
          <w:rtl w:val="true"/>
        </w:rPr>
        <w:t xml:space="preserve">، سورة القیامة، المیزان </w:t>
      </w:r>
      <w:r>
        <w:rPr>
          <w:rFonts w:eastAsia="IRNazanin" w:cs="IRNazanin"/>
          <w:b w:val="false"/>
          <w:bCs w:val="false"/>
          <w:i w:val="false"/>
          <w:iCs w:val="false"/>
          <w:color w:val="333333"/>
          <w:sz w:val="20"/>
          <w:szCs w:val="20"/>
        </w:rPr>
        <w:t>116:20</w:t>
      </w:r>
      <w:r>
        <w:rPr>
          <w:rFonts w:ascii="IRNazanin" w:hAnsi="IRNazanin" w:eastAsia="IRNazanin"/>
          <w:b w:val="false"/>
          <w:b w:val="false"/>
          <w:bCs w:val="false"/>
          <w:i w:val="false"/>
          <w:i w:val="false"/>
          <w:iCs w:val="false"/>
          <w:color w:val="333333"/>
          <w:sz w:val="20"/>
          <w:sz w:val="20"/>
          <w:szCs w:val="20"/>
          <w:rtl w:val="true"/>
        </w:rPr>
        <w:t>، سورة الواقعة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289:6</w:t>
      </w:r>
      <w:r>
        <w:rPr>
          <w:rFonts w:ascii="IRNazanin" w:hAnsi="IRNazanin" w:eastAsia="IRNazanin"/>
          <w:b w:val="false"/>
          <w:b w:val="false"/>
          <w:bCs w:val="false"/>
          <w:i w:val="false"/>
          <w:i w:val="false"/>
          <w:iCs w:val="false"/>
          <w:color w:val="333333"/>
          <w:sz w:val="20"/>
          <w:sz w:val="20"/>
          <w:szCs w:val="20"/>
          <w:rtl w:val="true"/>
        </w:rPr>
        <w:t xml:space="preserve">، سورة القیامة، والمیزان </w:t>
      </w:r>
      <w:r>
        <w:rPr>
          <w:rFonts w:eastAsia="IRNazanin" w:cs="IRNazanin"/>
          <w:b w:val="false"/>
          <w:bCs w:val="false"/>
          <w:i w:val="false"/>
          <w:iCs w:val="false"/>
          <w:color w:val="333333"/>
          <w:sz w:val="20"/>
          <w:szCs w:val="20"/>
        </w:rPr>
        <w:t>116:20</w:t>
      </w:r>
      <w:r>
        <w:rPr>
          <w:rFonts w:ascii="IRNazanin" w:hAnsi="IRNazanin" w:eastAsia="IRNazanin"/>
          <w:b w:val="false"/>
          <w:b w:val="false"/>
          <w:bCs w:val="false"/>
          <w:i w:val="false"/>
          <w:i w:val="false"/>
          <w:iCs w:val="false"/>
          <w:color w:val="333333"/>
          <w:sz w:val="20"/>
          <w:sz w:val="20"/>
          <w:szCs w:val="20"/>
          <w:rtl w:val="true"/>
        </w:rPr>
        <w:t>، سورة الواقعة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سورة المدثر، وبحارالأنوار</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المصدر عن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الجنان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ونقله النوری فی المستدرک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سورة الزخرف، وبحارالأنوار </w:t>
      </w:r>
      <w:r>
        <w:rPr>
          <w:rFonts w:eastAsia="IRNazanin" w:cs="IRNazanin"/>
          <w:b w:val="false"/>
          <w:bCs w:val="false"/>
          <w:i w:val="false"/>
          <w:iCs w:val="false"/>
          <w:color w:val="333333"/>
          <w:sz w:val="20"/>
          <w:szCs w:val="20"/>
        </w:rPr>
        <w:t>293:76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وکشف الغمّة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251:16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علیه السلام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296:102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وقریب منه فی أمالی الطوسی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وفیض القدیر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tl w:val="true"/>
        </w:rPr>
        <w:t xml:space="preserve">، وتفسیر العیّاشیّ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سورة آل عمران، بالمعنی</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487:1</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وفیض القدیر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النوریّ فی المستدرک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بحارالأنوار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الإقبال، لکن رواه السیّد فی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الفائق</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ومجموعة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المکارم، و</w:t>
      </w:r>
      <w:r>
        <w:rPr>
          <w:rFonts w:eastAsia="IRNazanin" w:cs="IRNazanin"/>
          <w:b w:val="false"/>
          <w:bCs w:val="false"/>
          <w:i w:val="false"/>
          <w:iCs w:val="false"/>
          <w:color w:val="333333"/>
          <w:sz w:val="20"/>
          <w:szCs w:val="20"/>
        </w:rPr>
        <w:t>216:93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 عن أحمد بن أبی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والجعفریات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 عن عمرو ذی قرّة وتغلبة الجمالی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وقرب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129:95</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126:95</w:t>
      </w:r>
      <w:r>
        <w:rPr>
          <w:rFonts w:ascii="IRNazanin" w:hAnsi="IRNazanin" w:eastAsia="IRNazanin"/>
          <w:b w:val="false"/>
          <w:b w:val="false"/>
          <w:bCs w:val="false"/>
          <w:i w:val="false"/>
          <w:i w:val="false"/>
          <w:iCs w:val="false"/>
          <w:color w:val="333333"/>
          <w:sz w:val="20"/>
          <w:sz w:val="20"/>
          <w:szCs w:val="20"/>
          <w:rtl w:val="true"/>
        </w:rPr>
        <w:t>، وطب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ومجمع البیان </w:t>
      </w:r>
      <w:r>
        <w:rPr>
          <w:rFonts w:eastAsia="IRNazanin" w:cs="IRNazanin"/>
          <w:b w:val="false"/>
          <w:bCs w:val="false"/>
          <w:i w:val="false"/>
          <w:iCs w:val="false"/>
          <w:color w:val="333333"/>
          <w:sz w:val="20"/>
          <w:szCs w:val="20"/>
        </w:rPr>
        <w:t>568:10</w:t>
      </w:r>
      <w:r>
        <w:rPr>
          <w:rFonts w:ascii="IRNazanin" w:hAnsi="IRNazanin" w:eastAsia="IRNazanin"/>
          <w:b w:val="false"/>
          <w:b w:val="false"/>
          <w:bCs w:val="false"/>
          <w:i w:val="false"/>
          <w:i w:val="false"/>
          <w:iCs w:val="false"/>
          <w:color w:val="333333"/>
          <w:sz w:val="20"/>
          <w:sz w:val="20"/>
          <w:szCs w:val="20"/>
          <w:rtl w:val="true"/>
        </w:rPr>
        <w:t>، ودعائم الإسلام</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144:95</w:t>
      </w:r>
      <w:r>
        <w:rPr>
          <w:rFonts w:ascii="IRNazanin" w:hAnsi="IRNazanin" w:eastAsia="IRNazanin"/>
          <w:b w:val="false"/>
          <w:b w:val="false"/>
          <w:bCs w:val="false"/>
          <w:i w:val="false"/>
          <w:i w:val="false"/>
          <w:iCs w:val="false"/>
          <w:color w:val="333333"/>
          <w:sz w:val="20"/>
          <w:sz w:val="20"/>
          <w:szCs w:val="20"/>
          <w:rtl w:val="true"/>
        </w:rPr>
        <w:t>، 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341:95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339:93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المجتبی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197:95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440:7</w:t>
      </w:r>
      <w:r>
        <w:rPr>
          <w:rFonts w:ascii="IRNazanin" w:hAnsi="IRNazanin" w:eastAsia="IRNazanin"/>
          <w:b w:val="false"/>
          <w:b w:val="false"/>
          <w:bCs w:val="false"/>
          <w:i w:val="false"/>
          <w:i w:val="false"/>
          <w:iCs w:val="false"/>
          <w:color w:val="333333"/>
          <w:sz w:val="20"/>
          <w:sz w:val="20"/>
          <w:szCs w:val="20"/>
          <w:rtl w:val="true"/>
        </w:rPr>
        <w:t>، وإقبال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376:98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376:98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376:98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186:86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446:7</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74:98</w:t>
      </w:r>
      <w:r>
        <w:rPr>
          <w:rFonts w:ascii="IRNazanin" w:hAnsi="IRNazanin" w:eastAsia="IRNazanin"/>
          <w:b w:val="false"/>
          <w:b w:val="false"/>
          <w:bCs w:val="false"/>
          <w:i w:val="false"/>
          <w:i w:val="false"/>
          <w:iCs w:val="false"/>
          <w:color w:val="333333"/>
          <w:sz w:val="20"/>
          <w:sz w:val="20"/>
          <w:szCs w:val="20"/>
          <w:rtl w:val="true"/>
        </w:rPr>
        <w:t>، وإقبال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248:86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329:18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164:95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218:95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74:98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191:72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143:76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245:18</w:t>
      </w:r>
      <w:r>
        <w:rPr>
          <w:rFonts w:ascii="IRNazanin" w:hAnsi="IRNazanin" w:eastAsia="IRNazanin"/>
          <w:b w:val="false"/>
          <w:b w:val="false"/>
          <w:bCs w:val="false"/>
          <w:i w:val="false"/>
          <w:i w:val="false"/>
          <w:iCs w:val="false"/>
          <w:color w:val="333333"/>
          <w:sz w:val="20"/>
          <w:sz w:val="20"/>
          <w:szCs w:val="20"/>
          <w:rtl w:val="true"/>
        </w:rPr>
        <w:t>، سورة محمَّد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245:18</w:t>
      </w:r>
      <w:r>
        <w:rPr>
          <w:rFonts w:ascii="IRNazanin" w:hAnsi="IRNazanin" w:eastAsia="IRNazanin"/>
          <w:b w:val="false"/>
          <w:b w:val="false"/>
          <w:bCs w:val="false"/>
          <w:i w:val="false"/>
          <w:i w:val="false"/>
          <w:iCs w:val="false"/>
          <w:color w:val="333333"/>
          <w:sz w:val="20"/>
          <w:sz w:val="20"/>
          <w:szCs w:val="20"/>
          <w:rtl w:val="true"/>
        </w:rPr>
        <w:t>، سورة محمَّد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268:94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205:5</w:t>
      </w:r>
      <w:r>
        <w:rPr>
          <w:rFonts w:ascii="IRNazanin" w:hAnsi="IRNazanin" w:eastAsia="IRNazanin"/>
          <w:b w:val="false"/>
          <w:b w:val="false"/>
          <w:bCs w:val="false"/>
          <w:i w:val="false"/>
          <w:i w:val="false"/>
          <w:iCs w:val="false"/>
          <w:color w:val="333333"/>
          <w:sz w:val="20"/>
          <w:sz w:val="20"/>
          <w:szCs w:val="20"/>
          <w:rtl w:val="true"/>
        </w:rPr>
        <w:t xml:space="preserve">، وفیض القدیر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502:4</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مضیق بین جمع وعرفة، وآخر بین مکة ومنی</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401:21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341:16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321:98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المجلسیّ فی البحار </w:t>
      </w:r>
      <w:r>
        <w:rPr>
          <w:rFonts w:eastAsia="IRNazanin" w:cs="IRNazanin"/>
          <w:b w:val="false"/>
          <w:bCs w:val="false"/>
          <w:i w:val="false"/>
          <w:iCs w:val="false"/>
          <w:color w:val="333333"/>
          <w:sz w:val="20"/>
          <w:szCs w:val="20"/>
        </w:rPr>
        <w:t>234:96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نظفر علیه فی المصدر</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465:10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60:100</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116:23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116:23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عنه بحارالأنوار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148:82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375:16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326:15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376:15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293:15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سورة آل عمران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299:17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341:15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341:15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التی یُهتدی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361:15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180:16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194:16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192:16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سورة آل عمران</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سورة النساء، والکافی </w:t>
      </w:r>
      <w:r>
        <w:rPr>
          <w:rFonts w:eastAsia="IRNazanin" w:cs="IRNazanin"/>
          <w:b w:val="false"/>
          <w:bCs w:val="false"/>
          <w:i w:val="false"/>
          <w:iCs w:val="false"/>
          <w:color w:val="333333"/>
          <w:sz w:val="20"/>
          <w:szCs w:val="20"/>
        </w:rPr>
        <w:t>274:8</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340:16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تربَّد وجهه من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تسوَّدَ منه 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256:18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256:18</w:t>
      </w:r>
      <w:r>
        <w:rPr>
          <w:rFonts w:ascii="IRNazanin" w:hAnsi="IRNazanin" w:eastAsia="IRNazanin"/>
          <w:b w:val="false"/>
          <w:b w:val="false"/>
          <w:bCs w:val="false"/>
          <w:i w:val="false"/>
          <w:i w:val="false"/>
          <w:iCs w:val="false"/>
          <w:color w:val="333333"/>
          <w:sz w:val="20"/>
          <w:sz w:val="20"/>
          <w:szCs w:val="20"/>
          <w:rtl w:val="true"/>
        </w:rPr>
        <w:t>، نقلاً عن التوحید والعلل</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268:18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الإنصداع، یقال فصمته فصماً أی کسرته‌من غیر إبانة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العروق، وتفصَّد عرقاً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سال عَرَقُه، تشبیهاً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ونقله البحار عن الاختصاص </w:t>
      </w:r>
      <w:r>
        <w:rPr>
          <w:rFonts w:eastAsia="IRNazanin" w:cs="IRNazanin"/>
          <w:b w:val="false"/>
          <w:bCs w:val="false"/>
          <w:i w:val="false"/>
          <w:iCs w:val="false"/>
          <w:color w:val="333333"/>
          <w:sz w:val="20"/>
          <w:szCs w:val="20"/>
        </w:rPr>
        <w:t>106:17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وتفسیر القمّی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سورة الشوری، وبصائر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313:18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378:18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سورة ص، وبحارالأنوار </w:t>
      </w:r>
      <w:r>
        <w:rPr>
          <w:rFonts w:eastAsia="IRNazanin" w:cs="IRNazanin"/>
          <w:b w:val="false"/>
          <w:bCs w:val="false"/>
          <w:i w:val="false"/>
          <w:iCs w:val="false"/>
          <w:color w:val="333333"/>
          <w:sz w:val="20"/>
          <w:szCs w:val="20"/>
        </w:rPr>
        <w:t>373:18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360:18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وبحارالأنوار </w:t>
      </w:r>
      <w:r>
        <w:rPr>
          <w:rFonts w:eastAsia="IRNazanin" w:cs="IRNazanin"/>
          <w:b w:val="false"/>
          <w:bCs w:val="false"/>
          <w:i w:val="false"/>
          <w:iCs w:val="false"/>
          <w:color w:val="333333"/>
          <w:sz w:val="20"/>
          <w:szCs w:val="20"/>
        </w:rPr>
        <w:t>398:18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378:10</w:t>
      </w:r>
      <w:r>
        <w:rPr>
          <w:rFonts w:ascii="IRNazanin" w:hAnsi="IRNazanin" w:eastAsia="IRNazanin"/>
          <w:b w:val="false"/>
          <w:b w:val="false"/>
          <w:bCs w:val="false"/>
          <w:i w:val="false"/>
          <w:i w:val="false"/>
          <w:iCs w:val="false"/>
          <w:color w:val="333333"/>
          <w:sz w:val="20"/>
          <w:sz w:val="20"/>
          <w:szCs w:val="20"/>
          <w:rtl w:val="true"/>
        </w:rPr>
        <w:t>، سورة المزّمل</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401:15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79018</Words>
  <Characters>343284</Characters>
  <CharactersWithSpaces>421401</CharactersWithSpaces>
  <Paragraphs>2362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2026-08-16T06:47:30Z</dcterms:created>
  <dc:creator>ghaemiyeh.com</dc:creator>
  <dc:description/>
  <dc:language>en-US</dc:language>
  <cp:lastModifiedBy/>
  <dcterms:modified xsi:type="dcterms:W3CDTF">2026-08-16T10:17:41Z</dcterms:modified>
  <cp:revision>1</cp:revision>
  <dc:subject/>
  <dc:title>سنن النبی صلی الله علیه و آله</dc:title>
</cp:coreProperties>
</file>

<file path=docProps/custom.xml><?xml version="1.0" encoding="utf-8"?>
<Properties xmlns="http://schemas.openxmlformats.org/officeDocument/2006/custom-properties" xmlns:vt="http://schemas.openxmlformats.org/officeDocument/2006/docPropsVTypes"/>
</file>