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الایات الناسخه و المنسوخه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22923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522925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522927_211673320">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4522929_211673320">
            <w:r>
              <w:rPr>
                <w:webHidden/>
                <w:rStyle w:val="IndexLink"/>
                <w:rtl w:val="true"/>
              </w:rPr>
              <w:t>تقديم</w:t>
            </w:r>
            <w:r>
              <w:rPr>
                <w:rStyle w:val="IndexLink"/>
                <w:rtl w:val="true"/>
              </w:rPr>
              <w:tab/>
            </w:r>
            <w:r>
              <w:rPr>
                <w:rStyle w:val="IndexLink"/>
              </w:rPr>
              <w:t>8</w:t>
            </w:r>
          </w:hyperlink>
        </w:p>
        <w:p>
          <w:pPr>
            <w:pStyle w:val="Contents2"/>
            <w:tabs>
              <w:tab w:val="clear" w:pos="8743"/>
              <w:tab w:val="right" w:pos="9026" w:leader="dot"/>
            </w:tabs>
            <w:rPr/>
          </w:pPr>
          <w:hyperlink w:anchor="__RefHeading___Toc4522931_211673320">
            <w:r>
              <w:rPr>
                <w:webHidden/>
                <w:rStyle w:val="IndexLink"/>
                <w:rtl w:val="true"/>
              </w:rPr>
              <w:t>التحقيق</w:t>
            </w:r>
            <w:r>
              <w:rPr>
                <w:rStyle w:val="IndexLink"/>
                <w:rtl w:val="true"/>
              </w:rPr>
              <w:tab/>
            </w:r>
            <w:r>
              <w:rPr>
                <w:rStyle w:val="IndexLink"/>
              </w:rPr>
              <w:t>14</w:t>
            </w:r>
          </w:hyperlink>
        </w:p>
        <w:p>
          <w:pPr>
            <w:pStyle w:val="Contents3"/>
            <w:tabs>
              <w:tab w:val="clear" w:pos="8459"/>
              <w:tab w:val="right" w:pos="9026" w:leader="dot"/>
            </w:tabs>
            <w:rPr/>
          </w:pPr>
          <w:hyperlink w:anchor="__RefHeading___Toc4522933_2116733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522935_211673320">
            <w:r>
              <w:rPr>
                <w:webHidden/>
                <w:rStyle w:val="IndexLink"/>
                <w:rtl w:val="true"/>
              </w:rPr>
              <w:t>علمنا في التحقيق</w:t>
            </w:r>
            <w:r>
              <w:rPr>
                <w:rStyle w:val="IndexLink"/>
                <w:rtl w:val="true"/>
              </w:rPr>
              <w:tab/>
            </w:r>
            <w:r>
              <w:rPr>
                <w:rStyle w:val="IndexLink"/>
              </w:rPr>
              <w:t>17</w:t>
            </w:r>
          </w:hyperlink>
        </w:p>
        <w:p>
          <w:pPr>
            <w:pStyle w:val="Contents2"/>
            <w:tabs>
              <w:tab w:val="clear" w:pos="8743"/>
              <w:tab w:val="right" w:pos="9026" w:leader="dot"/>
            </w:tabs>
            <w:rPr/>
          </w:pPr>
          <w:hyperlink w:anchor="__RefHeading___Toc4522937_211673320">
            <w:r>
              <w:rPr>
                <w:webHidden/>
                <w:rStyle w:val="IndexLink"/>
                <w:rtl w:val="true"/>
              </w:rPr>
              <w:t>ترجمة المؤلف</w:t>
            </w:r>
            <w:r>
              <w:rPr>
                <w:rStyle w:val="IndexLink"/>
                <w:rtl w:val="true"/>
              </w:rPr>
              <w:tab/>
            </w:r>
            <w:r>
              <w:rPr>
                <w:rStyle w:val="IndexLink"/>
              </w:rPr>
              <w:t>21</w:t>
            </w:r>
          </w:hyperlink>
        </w:p>
        <w:p>
          <w:pPr>
            <w:pStyle w:val="Contents3"/>
            <w:tabs>
              <w:tab w:val="clear" w:pos="8459"/>
              <w:tab w:val="right" w:pos="9026" w:leader="dot"/>
            </w:tabs>
            <w:rPr/>
          </w:pPr>
          <w:hyperlink w:anchor="__RefHeading___Toc4522939_211673320">
            <w:r>
              <w:rPr>
                <w:webHidden/>
                <w:rStyle w:val="IndexLink"/>
                <w:rtl w:val="true"/>
              </w:rPr>
              <w:t>أسمه و نسبه</w:t>
            </w:r>
            <w:r>
              <w:rPr>
                <w:rStyle w:val="IndexLink"/>
                <w:rtl w:val="true"/>
              </w:rPr>
              <w:tab/>
            </w:r>
            <w:r>
              <w:rPr>
                <w:rStyle w:val="IndexLink"/>
              </w:rPr>
              <w:t>21</w:t>
            </w:r>
          </w:hyperlink>
        </w:p>
        <w:p>
          <w:pPr>
            <w:pStyle w:val="Contents3"/>
            <w:tabs>
              <w:tab w:val="clear" w:pos="8459"/>
              <w:tab w:val="right" w:pos="9026" w:leader="dot"/>
            </w:tabs>
            <w:rPr/>
          </w:pPr>
          <w:hyperlink w:anchor="__RefHeading___Toc4522941_211673320">
            <w:r>
              <w:rPr>
                <w:webHidden/>
                <w:rStyle w:val="IndexLink"/>
                <w:rtl w:val="true"/>
              </w:rPr>
              <w:t>من أبيه</w:t>
            </w:r>
            <w:r>
              <w:rPr>
                <w:rStyle w:val="IndexLink"/>
                <w:rtl w:val="true"/>
              </w:rPr>
              <w:tab/>
            </w:r>
            <w:r>
              <w:rPr>
                <w:rStyle w:val="IndexLink"/>
              </w:rPr>
              <w:t>21</w:t>
            </w:r>
          </w:hyperlink>
        </w:p>
        <w:p>
          <w:pPr>
            <w:pStyle w:val="Contents3"/>
            <w:tabs>
              <w:tab w:val="clear" w:pos="8459"/>
              <w:tab w:val="right" w:pos="9026" w:leader="dot"/>
            </w:tabs>
            <w:rPr/>
          </w:pPr>
          <w:hyperlink w:anchor="__RefHeading___Toc4522943_211673320">
            <w:r>
              <w:rPr>
                <w:webHidden/>
                <w:rStyle w:val="IndexLink"/>
                <w:rtl w:val="true"/>
              </w:rPr>
              <w:t>من أمه</w:t>
            </w:r>
            <w:r>
              <w:rPr>
                <w:rStyle w:val="IndexLink"/>
                <w:rtl w:val="true"/>
              </w:rPr>
              <w:tab/>
            </w:r>
            <w:r>
              <w:rPr>
                <w:rStyle w:val="IndexLink"/>
              </w:rPr>
              <w:t>21</w:t>
            </w:r>
          </w:hyperlink>
        </w:p>
        <w:p>
          <w:pPr>
            <w:pStyle w:val="Contents3"/>
            <w:tabs>
              <w:tab w:val="clear" w:pos="8459"/>
              <w:tab w:val="right" w:pos="9026" w:leader="dot"/>
            </w:tabs>
            <w:rPr/>
          </w:pPr>
          <w:hyperlink w:anchor="__RefHeading___Toc4522945_211673320">
            <w:r>
              <w:rPr>
                <w:webHidden/>
                <w:rStyle w:val="IndexLink"/>
                <w:rtl w:val="true"/>
              </w:rPr>
              <w:t>ألقابه</w:t>
            </w:r>
            <w:r>
              <w:rPr>
                <w:rStyle w:val="IndexLink"/>
                <w:rtl w:val="true"/>
              </w:rPr>
              <w:tab/>
            </w:r>
            <w:r>
              <w:rPr>
                <w:rStyle w:val="IndexLink"/>
              </w:rPr>
              <w:t>22</w:t>
            </w:r>
          </w:hyperlink>
        </w:p>
        <w:p>
          <w:pPr>
            <w:pStyle w:val="Contents3"/>
            <w:tabs>
              <w:tab w:val="clear" w:pos="8459"/>
              <w:tab w:val="right" w:pos="9026" w:leader="dot"/>
            </w:tabs>
            <w:rPr/>
          </w:pPr>
          <w:hyperlink w:anchor="__RefHeading___Toc4522947_211673320">
            <w:r>
              <w:rPr>
                <w:webHidden/>
                <w:rStyle w:val="IndexLink"/>
                <w:rtl w:val="true"/>
              </w:rPr>
              <w:t>ولادته و نشأته</w:t>
            </w:r>
            <w:r>
              <w:rPr>
                <w:rStyle w:val="IndexLink"/>
                <w:rtl w:val="true"/>
              </w:rPr>
              <w:tab/>
            </w:r>
            <w:r>
              <w:rPr>
                <w:rStyle w:val="IndexLink"/>
              </w:rPr>
              <w:t>22</w:t>
            </w:r>
          </w:hyperlink>
        </w:p>
        <w:p>
          <w:pPr>
            <w:pStyle w:val="Contents3"/>
            <w:tabs>
              <w:tab w:val="clear" w:pos="8459"/>
              <w:tab w:val="right" w:pos="9026" w:leader="dot"/>
            </w:tabs>
            <w:rPr/>
          </w:pPr>
          <w:hyperlink w:anchor="__RefHeading___Toc4522949_211673320">
            <w:r>
              <w:rPr>
                <w:webHidden/>
                <w:rStyle w:val="IndexLink"/>
                <w:rtl w:val="true"/>
              </w:rPr>
              <w:t>مناصبه العلمية و الإدارية</w:t>
            </w:r>
            <w:r>
              <w:rPr>
                <w:rStyle w:val="IndexLink"/>
                <w:rtl w:val="true"/>
              </w:rPr>
              <w:tab/>
            </w:r>
            <w:r>
              <w:rPr>
                <w:rStyle w:val="IndexLink"/>
              </w:rPr>
              <w:t>27</w:t>
            </w:r>
          </w:hyperlink>
        </w:p>
        <w:p>
          <w:pPr>
            <w:pStyle w:val="Contents4"/>
            <w:tabs>
              <w:tab w:val="clear" w:pos="8176"/>
              <w:tab w:val="right" w:pos="9026" w:leader="dot"/>
            </w:tabs>
            <w:rPr/>
          </w:pPr>
          <w:hyperlink w:anchor="__RefHeading___Toc4522951_2116733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4522953_211673320">
            <w:r>
              <w:rPr>
                <w:webHidden/>
                <w:rStyle w:val="IndexLink"/>
              </w:rPr>
              <w:t>1</w:t>
            </w:r>
            <w:r>
              <w:rPr>
                <w:rStyle w:val="IndexLink"/>
                <w:rtl w:val="true"/>
              </w:rPr>
              <w:t>:</w:t>
            </w:r>
            <w:r>
              <w:rPr>
                <w:rStyle w:val="IndexLink"/>
                <w:rtl w:val="true"/>
              </w:rPr>
              <w:t>نقابة النقباء الطالبيين</w:t>
            </w:r>
            <w:r>
              <w:rPr>
                <w:rStyle w:val="IndexLink"/>
                <w:rtl w:val="true"/>
              </w:rPr>
              <w:t>:</w:t>
              <w:tab/>
            </w:r>
            <w:r>
              <w:rPr>
                <w:rStyle w:val="IndexLink"/>
              </w:rPr>
              <w:t>28</w:t>
            </w:r>
          </w:hyperlink>
        </w:p>
        <w:p>
          <w:pPr>
            <w:pStyle w:val="Contents4"/>
            <w:tabs>
              <w:tab w:val="clear" w:pos="8176"/>
              <w:tab w:val="right" w:pos="9026" w:leader="dot"/>
            </w:tabs>
            <w:rPr/>
          </w:pPr>
          <w:hyperlink w:anchor="__RefHeading___Toc4522955_211673320">
            <w:r>
              <w:rPr>
                <w:webHidden/>
                <w:rStyle w:val="IndexLink"/>
              </w:rPr>
              <w:t>2</w:t>
            </w:r>
            <w:r>
              <w:rPr>
                <w:rStyle w:val="IndexLink"/>
                <w:rtl w:val="true"/>
              </w:rPr>
              <w:t>:</w:t>
            </w:r>
            <w:r>
              <w:rPr>
                <w:rStyle w:val="IndexLink"/>
                <w:rtl w:val="true"/>
              </w:rPr>
              <w:t>أمارة الحاج و الحرمين</w:t>
            </w:r>
            <w:r>
              <w:rPr>
                <w:rStyle w:val="IndexLink"/>
                <w:rtl w:val="true"/>
              </w:rPr>
              <w:t>:</w:t>
              <w:tab/>
            </w:r>
            <w:r>
              <w:rPr>
                <w:rStyle w:val="IndexLink"/>
              </w:rPr>
              <w:t>28</w:t>
            </w:r>
          </w:hyperlink>
        </w:p>
        <w:p>
          <w:pPr>
            <w:pStyle w:val="Contents4"/>
            <w:tabs>
              <w:tab w:val="clear" w:pos="8176"/>
              <w:tab w:val="right" w:pos="9026" w:leader="dot"/>
            </w:tabs>
            <w:rPr/>
          </w:pPr>
          <w:hyperlink w:anchor="__RefHeading___Toc4522957_211673320">
            <w:r>
              <w:rPr>
                <w:webHidden/>
                <w:rStyle w:val="IndexLink"/>
              </w:rPr>
              <w:t>3</w:t>
            </w:r>
            <w:r>
              <w:rPr>
                <w:rStyle w:val="IndexLink"/>
                <w:rtl w:val="true"/>
              </w:rPr>
              <w:t>:</w:t>
            </w:r>
            <w:r>
              <w:rPr>
                <w:rStyle w:val="IndexLink"/>
                <w:rtl w:val="true"/>
              </w:rPr>
              <w:t>ولاية المظالم</w:t>
            </w:r>
            <w:r>
              <w:rPr>
                <w:rStyle w:val="IndexLink"/>
                <w:rtl w:val="true"/>
              </w:rPr>
              <w:t>:</w:t>
              <w:tab/>
            </w:r>
            <w:r>
              <w:rPr>
                <w:rStyle w:val="IndexLink"/>
              </w:rPr>
              <w:t>28</w:t>
            </w:r>
          </w:hyperlink>
        </w:p>
        <w:p>
          <w:pPr>
            <w:pStyle w:val="Contents4"/>
            <w:tabs>
              <w:tab w:val="clear" w:pos="8176"/>
              <w:tab w:val="right" w:pos="9026" w:leader="dot"/>
            </w:tabs>
            <w:rPr/>
          </w:pPr>
          <w:hyperlink w:anchor="__RefHeading___Toc4522959_211673320">
            <w:r>
              <w:rPr>
                <w:webHidden/>
                <w:rStyle w:val="IndexLink"/>
              </w:rPr>
              <w:t>4</w:t>
            </w:r>
            <w:r>
              <w:rPr>
                <w:rStyle w:val="IndexLink"/>
                <w:rtl w:val="true"/>
              </w:rPr>
              <w:t>:</w:t>
            </w:r>
            <w:r>
              <w:rPr>
                <w:rStyle w:val="IndexLink"/>
                <w:rtl w:val="true"/>
              </w:rPr>
              <w:t>قضاء القضاة</w:t>
            </w:r>
            <w:r>
              <w:rPr>
                <w:rStyle w:val="IndexLink"/>
                <w:rtl w:val="true"/>
              </w:rPr>
              <w:t>:</w:t>
              <w:tab/>
            </w:r>
            <w:r>
              <w:rPr>
                <w:rStyle w:val="IndexLink"/>
              </w:rPr>
              <w:t>28</w:t>
            </w:r>
          </w:hyperlink>
        </w:p>
        <w:p>
          <w:pPr>
            <w:pStyle w:val="Contents3"/>
            <w:tabs>
              <w:tab w:val="clear" w:pos="8459"/>
              <w:tab w:val="right" w:pos="9026" w:leader="dot"/>
            </w:tabs>
            <w:rPr/>
          </w:pPr>
          <w:hyperlink w:anchor="__RefHeading___Toc4522961_211673320">
            <w:r>
              <w:rPr>
                <w:webHidden/>
                <w:rStyle w:val="IndexLink"/>
                <w:rtl w:val="true"/>
              </w:rPr>
              <w:t>أساتذته و شيوخه</w:t>
            </w:r>
            <w:r>
              <w:rPr>
                <w:rStyle w:val="IndexLink"/>
                <w:rtl w:val="true"/>
              </w:rPr>
              <w:tab/>
            </w:r>
            <w:r>
              <w:rPr>
                <w:rStyle w:val="IndexLink"/>
              </w:rPr>
              <w:t>29</w:t>
            </w:r>
          </w:hyperlink>
        </w:p>
        <w:p>
          <w:pPr>
            <w:pStyle w:val="Contents3"/>
            <w:tabs>
              <w:tab w:val="clear" w:pos="8459"/>
              <w:tab w:val="right" w:pos="9026" w:leader="dot"/>
            </w:tabs>
            <w:rPr/>
          </w:pPr>
          <w:hyperlink w:anchor="__RefHeading___Toc4522963_211673320">
            <w:r>
              <w:rPr>
                <w:webHidden/>
                <w:rStyle w:val="IndexLink"/>
                <w:rtl w:val="true"/>
              </w:rPr>
              <w:t>تلامذته</w:t>
            </w:r>
            <w:r>
              <w:rPr>
                <w:rStyle w:val="IndexLink"/>
                <w:rtl w:val="true"/>
              </w:rPr>
              <w:tab/>
            </w:r>
            <w:r>
              <w:rPr>
                <w:rStyle w:val="IndexLink"/>
              </w:rPr>
              <w:t>31</w:t>
            </w:r>
          </w:hyperlink>
        </w:p>
        <w:p>
          <w:pPr>
            <w:pStyle w:val="Contents3"/>
            <w:tabs>
              <w:tab w:val="clear" w:pos="8459"/>
              <w:tab w:val="right" w:pos="9026" w:leader="dot"/>
            </w:tabs>
            <w:rPr/>
          </w:pPr>
          <w:hyperlink w:anchor="__RefHeading___Toc4522965_211673320">
            <w:r>
              <w:rPr>
                <w:webHidden/>
                <w:rStyle w:val="IndexLink"/>
                <w:rtl w:val="true"/>
              </w:rPr>
              <w:t>آثاره العلمية</w:t>
            </w:r>
            <w:r>
              <w:rPr>
                <w:rStyle w:val="IndexLink"/>
                <w:rtl w:val="true"/>
              </w:rPr>
              <w:tab/>
            </w:r>
            <w:r>
              <w:rPr>
                <w:rStyle w:val="IndexLink"/>
              </w:rPr>
              <w:t>34</w:t>
            </w:r>
          </w:hyperlink>
        </w:p>
        <w:p>
          <w:pPr>
            <w:pStyle w:val="Contents3"/>
            <w:tabs>
              <w:tab w:val="clear" w:pos="8459"/>
              <w:tab w:val="right" w:pos="9026" w:leader="dot"/>
            </w:tabs>
            <w:rPr/>
          </w:pPr>
          <w:hyperlink w:anchor="__RefHeading___Toc4522967_211673320">
            <w:r>
              <w:rPr>
                <w:webHidden/>
                <w:rStyle w:val="IndexLink"/>
                <w:rtl w:val="true"/>
              </w:rPr>
              <w:t>وفاته و مدفنه</w:t>
            </w:r>
            <w:r>
              <w:rPr>
                <w:rStyle w:val="IndexLink"/>
                <w:rtl w:val="true"/>
              </w:rPr>
              <w:tab/>
            </w:r>
            <w:r>
              <w:rPr>
                <w:rStyle w:val="IndexLink"/>
              </w:rPr>
              <w:t>40</w:t>
            </w:r>
          </w:hyperlink>
        </w:p>
        <w:p>
          <w:pPr>
            <w:pStyle w:val="Contents2"/>
            <w:tabs>
              <w:tab w:val="clear" w:pos="8743"/>
              <w:tab w:val="right" w:pos="9026" w:leader="dot"/>
            </w:tabs>
            <w:rPr/>
          </w:pPr>
          <w:hyperlink w:anchor="__RefHeading___Toc4522969_211673320">
            <w:r>
              <w:rPr>
                <w:webHidden/>
                <w:rStyle w:val="IndexLink"/>
                <w:rtl w:val="true"/>
              </w:rPr>
              <w:t>المقدمة</w:t>
            </w:r>
            <w:r>
              <w:rPr>
                <w:rStyle w:val="IndexLink"/>
                <w:rtl w:val="true"/>
              </w:rPr>
              <w:tab/>
            </w:r>
            <w:r>
              <w:rPr>
                <w:rStyle w:val="IndexLink"/>
              </w:rPr>
              <w:t>42</w:t>
            </w:r>
          </w:hyperlink>
        </w:p>
        <w:p>
          <w:pPr>
            <w:pStyle w:val="Contents2"/>
            <w:tabs>
              <w:tab w:val="clear" w:pos="8743"/>
              <w:tab w:val="right" w:pos="9026" w:leader="dot"/>
            </w:tabs>
            <w:rPr/>
          </w:pPr>
          <w:hyperlink w:anchor="__RefHeading___Toc4522971_211673320">
            <w:r>
              <w:rPr>
                <w:webHidden/>
                <w:rStyle w:val="IndexLink"/>
                <w:rtl w:val="true"/>
              </w:rPr>
              <w:t>رواية النعماني</w:t>
            </w:r>
            <w:r>
              <w:rPr>
                <w:rStyle w:val="IndexLink"/>
                <w:rtl w:val="true"/>
              </w:rPr>
              <w:tab/>
            </w:r>
            <w:r>
              <w:rPr>
                <w:rStyle w:val="IndexLink"/>
              </w:rPr>
              <w:t>47</w:t>
            </w:r>
          </w:hyperlink>
        </w:p>
        <w:p>
          <w:pPr>
            <w:pStyle w:val="Contents2"/>
            <w:tabs>
              <w:tab w:val="clear" w:pos="8743"/>
              <w:tab w:val="right" w:pos="9026" w:leader="dot"/>
            </w:tabs>
            <w:rPr/>
          </w:pPr>
          <w:hyperlink w:anchor="__RefHeading___Toc4522973_211673320">
            <w:r>
              <w:rPr>
                <w:webHidden/>
                <w:rStyle w:val="IndexLink"/>
                <w:rtl w:val="true"/>
              </w:rPr>
              <w:t>ما يحتويه القرآن</w:t>
            </w:r>
            <w:r>
              <w:rPr>
                <w:rStyle w:val="IndexLink"/>
                <w:rtl w:val="true"/>
              </w:rPr>
              <w:tab/>
            </w:r>
            <w:r>
              <w:rPr>
                <w:rStyle w:val="IndexLink"/>
              </w:rPr>
              <w:t>50</w:t>
            </w:r>
          </w:hyperlink>
        </w:p>
        <w:p>
          <w:pPr>
            <w:pStyle w:val="Contents2"/>
            <w:tabs>
              <w:tab w:val="clear" w:pos="8743"/>
              <w:tab w:val="right" w:pos="9026" w:leader="dot"/>
            </w:tabs>
            <w:rPr/>
          </w:pPr>
          <w:hyperlink w:anchor="__RefHeading___Toc4522975_211673320">
            <w:r>
              <w:rPr>
                <w:webHidden/>
                <w:rStyle w:val="IndexLink"/>
                <w:rtl w:val="true"/>
              </w:rPr>
              <w:t>الناسخ و المنسوخ في القرآن</w:t>
            </w:r>
            <w:r>
              <w:rPr>
                <w:rStyle w:val="IndexLink"/>
                <w:rtl w:val="true"/>
              </w:rPr>
              <w:tab/>
            </w:r>
            <w:r>
              <w:rPr>
                <w:rStyle w:val="IndexLink"/>
              </w:rPr>
              <w:t>53</w:t>
            </w:r>
          </w:hyperlink>
        </w:p>
        <w:p>
          <w:pPr>
            <w:pStyle w:val="Contents3"/>
            <w:tabs>
              <w:tab w:val="clear" w:pos="8459"/>
              <w:tab w:val="right" w:pos="9026" w:leader="dot"/>
            </w:tabs>
            <w:rPr/>
          </w:pPr>
          <w:hyperlink w:anchor="__RefHeading___Toc4522977_21167332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4522979_211673320">
            <w:r>
              <w:rPr>
                <w:webHidden/>
                <w:rStyle w:val="IndexLink"/>
                <w:rtl w:val="true"/>
              </w:rPr>
              <w:t>نسخ الحبس و الأذى في الزنا بالجلد</w:t>
            </w:r>
            <w:r>
              <w:rPr>
                <w:rStyle w:val="IndexLink"/>
                <w:rtl w:val="true"/>
              </w:rPr>
              <w:tab/>
            </w:r>
            <w:r>
              <w:rPr>
                <w:rStyle w:val="IndexLink"/>
              </w:rPr>
              <w:t>54</w:t>
            </w:r>
          </w:hyperlink>
        </w:p>
        <w:p>
          <w:pPr>
            <w:pStyle w:val="Contents3"/>
            <w:tabs>
              <w:tab w:val="clear" w:pos="8459"/>
              <w:tab w:val="right" w:pos="9026" w:leader="dot"/>
            </w:tabs>
            <w:rPr/>
          </w:pPr>
          <w:hyperlink w:anchor="__RefHeading___Toc4522981_211673320">
            <w:r>
              <w:rPr>
                <w:webHidden/>
                <w:rStyle w:val="IndexLink"/>
                <w:rtl w:val="true"/>
              </w:rPr>
              <w:t>نسخ عدة المرأة في الوفاة من السنة إلى الأربعة أشهر و عشرا</w:t>
            </w:r>
            <w:r>
              <w:rPr>
                <w:rStyle w:val="IndexLink"/>
                <w:rtl w:val="true"/>
              </w:rPr>
              <w:tab/>
            </w:r>
            <w:r>
              <w:rPr>
                <w:rStyle w:val="IndexLink"/>
              </w:rPr>
              <w:t>54</w:t>
            </w:r>
          </w:hyperlink>
        </w:p>
        <w:p>
          <w:pPr>
            <w:pStyle w:val="Contents3"/>
            <w:tabs>
              <w:tab w:val="clear" w:pos="8459"/>
              <w:tab w:val="right" w:pos="9026" w:leader="dot"/>
            </w:tabs>
            <w:rPr/>
          </w:pPr>
          <w:hyperlink w:anchor="__RefHeading___Toc4522983_211673320">
            <w:r>
              <w:rPr>
                <w:webHidden/>
                <w:rStyle w:val="IndexLink"/>
                <w:rtl w:val="true"/>
              </w:rPr>
              <w:t>نسخ ترك الأذى بالقتال</w:t>
            </w:r>
            <w:r>
              <w:rPr>
                <w:rStyle w:val="IndexLink"/>
                <w:rtl w:val="true"/>
              </w:rPr>
              <w:tab/>
            </w:r>
            <w:r>
              <w:rPr>
                <w:rStyle w:val="IndexLink"/>
              </w:rPr>
              <w:t>55</w:t>
            </w:r>
          </w:hyperlink>
        </w:p>
        <w:p>
          <w:pPr>
            <w:pStyle w:val="Contents3"/>
            <w:tabs>
              <w:tab w:val="clear" w:pos="8459"/>
              <w:tab w:val="right" w:pos="9026" w:leader="dot"/>
            </w:tabs>
            <w:rPr/>
          </w:pPr>
          <w:hyperlink w:anchor="__RefHeading___Toc4522985_211673320">
            <w:r>
              <w:rPr>
                <w:webHidden/>
                <w:rStyle w:val="IndexLink"/>
                <w:rtl w:val="true"/>
              </w:rPr>
              <w:t>نسخ المصابرة على القتال بالعشرة و الصبر على الاثنين</w:t>
            </w:r>
            <w:r>
              <w:rPr>
                <w:rStyle w:val="IndexLink"/>
                <w:rtl w:val="true"/>
              </w:rPr>
              <w:tab/>
            </w:r>
            <w:r>
              <w:rPr>
                <w:rStyle w:val="IndexLink"/>
              </w:rPr>
              <w:t>56</w:t>
            </w:r>
          </w:hyperlink>
        </w:p>
        <w:p>
          <w:pPr>
            <w:pStyle w:val="Contents3"/>
            <w:tabs>
              <w:tab w:val="clear" w:pos="8459"/>
              <w:tab w:val="right" w:pos="9026" w:leader="dot"/>
            </w:tabs>
            <w:rPr/>
          </w:pPr>
          <w:hyperlink w:anchor="__RefHeading___Toc4522987_211673320">
            <w:r>
              <w:rPr>
                <w:webHidden/>
                <w:rStyle w:val="IndexLink"/>
                <w:rtl w:val="true"/>
              </w:rPr>
              <w:t>نسخ الإرث بالأخوة في الدين بالإرث بالأرحام</w:t>
            </w:r>
            <w:r>
              <w:rPr>
                <w:rStyle w:val="IndexLink"/>
                <w:rtl w:val="true"/>
              </w:rPr>
              <w:tab/>
            </w:r>
            <w:r>
              <w:rPr>
                <w:rStyle w:val="IndexLink"/>
              </w:rPr>
              <w:t>57</w:t>
            </w:r>
          </w:hyperlink>
        </w:p>
        <w:p>
          <w:pPr>
            <w:pStyle w:val="Contents3"/>
            <w:tabs>
              <w:tab w:val="clear" w:pos="8459"/>
              <w:tab w:val="right" w:pos="9026" w:leader="dot"/>
            </w:tabs>
            <w:rPr/>
          </w:pPr>
          <w:hyperlink w:anchor="__RefHeading___Toc4522989_211673320">
            <w:r>
              <w:rPr>
                <w:webHidden/>
                <w:rStyle w:val="IndexLink"/>
                <w:rtl w:val="true"/>
              </w:rPr>
              <w:t>نسخ التوجه الى بيت المقدس في الصلاة بالتوجه الى الكعبة</w:t>
            </w:r>
            <w:r>
              <w:rPr>
                <w:rStyle w:val="IndexLink"/>
                <w:rtl w:val="true"/>
              </w:rPr>
              <w:tab/>
            </w:r>
            <w:r>
              <w:rPr>
                <w:rStyle w:val="IndexLink"/>
              </w:rPr>
              <w:t>58</w:t>
            </w:r>
          </w:hyperlink>
        </w:p>
        <w:p>
          <w:pPr>
            <w:pStyle w:val="Contents3"/>
            <w:tabs>
              <w:tab w:val="clear" w:pos="8459"/>
              <w:tab w:val="right" w:pos="9026" w:leader="dot"/>
            </w:tabs>
            <w:rPr/>
          </w:pPr>
          <w:hyperlink w:anchor="__RefHeading___Toc4522991_211673320">
            <w:r>
              <w:rPr>
                <w:webHidden/>
                <w:rStyle w:val="IndexLink"/>
                <w:rtl w:val="true"/>
              </w:rPr>
              <w:t>نسخ التسوية في قصاص الذكر و الأنثى و الحر و العبد بالتفضيل</w:t>
            </w:r>
            <w:r>
              <w:rPr>
                <w:rStyle w:val="IndexLink"/>
                <w:rtl w:val="true"/>
              </w:rPr>
              <w:tab/>
            </w:r>
            <w:r>
              <w:rPr>
                <w:rStyle w:val="IndexLink"/>
              </w:rPr>
              <w:t>59</w:t>
            </w:r>
          </w:hyperlink>
        </w:p>
        <w:p>
          <w:pPr>
            <w:pStyle w:val="Contents3"/>
            <w:tabs>
              <w:tab w:val="clear" w:pos="8459"/>
              <w:tab w:val="right" w:pos="9026" w:leader="dot"/>
            </w:tabs>
            <w:rPr/>
          </w:pPr>
          <w:hyperlink w:anchor="__RefHeading___Toc4522993_211673320">
            <w:r>
              <w:rPr>
                <w:webHidden/>
                <w:rStyle w:val="IndexLink"/>
                <w:rtl w:val="true"/>
              </w:rPr>
              <w:t>نسخ التكاليف الغليظة</w:t>
            </w:r>
            <w:r>
              <w:rPr>
                <w:rStyle w:val="IndexLink"/>
                <w:rtl w:val="true"/>
              </w:rPr>
              <w:tab/>
            </w:r>
            <w:r>
              <w:rPr>
                <w:rStyle w:val="IndexLink"/>
              </w:rPr>
              <w:t>59</w:t>
            </w:r>
          </w:hyperlink>
        </w:p>
        <w:p>
          <w:pPr>
            <w:pStyle w:val="Contents3"/>
            <w:tabs>
              <w:tab w:val="clear" w:pos="8459"/>
              <w:tab w:val="right" w:pos="9026" w:leader="dot"/>
            </w:tabs>
            <w:rPr/>
          </w:pPr>
          <w:hyperlink w:anchor="__RefHeading___Toc4522995_211673320">
            <w:r>
              <w:rPr>
                <w:webHidden/>
                <w:rStyle w:val="IndexLink"/>
                <w:rtl w:val="true"/>
              </w:rPr>
              <w:t>نسخ حرمة النكاح في ليالي شهر رمضان بالحل</w:t>
            </w:r>
            <w:r>
              <w:rPr>
                <w:rStyle w:val="IndexLink"/>
                <w:rtl w:val="true"/>
              </w:rPr>
              <w:tab/>
            </w:r>
            <w:r>
              <w:rPr>
                <w:rStyle w:val="IndexLink"/>
              </w:rPr>
              <w:t>60</w:t>
            </w:r>
          </w:hyperlink>
        </w:p>
        <w:p>
          <w:pPr>
            <w:pStyle w:val="Contents3"/>
            <w:tabs>
              <w:tab w:val="clear" w:pos="8459"/>
              <w:tab w:val="right" w:pos="9026" w:leader="dot"/>
            </w:tabs>
            <w:rPr/>
          </w:pPr>
          <w:hyperlink w:anchor="__RefHeading___Toc4522997_211673320">
            <w:r>
              <w:rPr>
                <w:webHidden/>
                <w:rStyle w:val="IndexLink"/>
                <w:rtl w:val="true"/>
              </w:rPr>
              <w:t>نسخ خلق الخلق للعبادة بخلقهم للرحمة</w:t>
            </w:r>
            <w:r>
              <w:rPr>
                <w:rStyle w:val="IndexLink"/>
                <w:rtl w:val="true"/>
              </w:rPr>
              <w:tab/>
            </w:r>
            <w:r>
              <w:rPr>
                <w:rStyle w:val="IndexLink"/>
              </w:rPr>
              <w:t>61</w:t>
            </w:r>
          </w:hyperlink>
        </w:p>
        <w:p>
          <w:pPr>
            <w:pStyle w:val="Contents3"/>
            <w:tabs>
              <w:tab w:val="clear" w:pos="8459"/>
              <w:tab w:val="right" w:pos="9026" w:leader="dot"/>
            </w:tabs>
            <w:rPr/>
          </w:pPr>
          <w:hyperlink w:anchor="__RefHeading___Toc4522999_211673320">
            <w:r>
              <w:rPr>
                <w:webHidden/>
                <w:rStyle w:val="IndexLink"/>
                <w:rtl w:val="true"/>
              </w:rPr>
              <w:t>نسخ ارتزاق ذي القربى من التركة بالإرث</w:t>
            </w:r>
            <w:r>
              <w:rPr>
                <w:rStyle w:val="IndexLink"/>
                <w:rtl w:val="true"/>
              </w:rPr>
              <w:tab/>
            </w:r>
            <w:r>
              <w:rPr>
                <w:rStyle w:val="IndexLink"/>
              </w:rPr>
              <w:t>61</w:t>
            </w:r>
          </w:hyperlink>
        </w:p>
        <w:p>
          <w:pPr>
            <w:pStyle w:val="Contents3"/>
            <w:tabs>
              <w:tab w:val="clear" w:pos="8459"/>
              <w:tab w:val="right" w:pos="9026" w:leader="dot"/>
            </w:tabs>
            <w:rPr/>
          </w:pPr>
          <w:hyperlink w:anchor="__RefHeading___Toc4523001_211673320">
            <w:r>
              <w:rPr>
                <w:webHidden/>
                <w:rStyle w:val="IndexLink"/>
                <w:rtl w:val="true"/>
              </w:rPr>
              <w:t>نسخ وجوب حق التقوى بما يستطاع منها</w:t>
            </w:r>
            <w:r>
              <w:rPr>
                <w:rStyle w:val="IndexLink"/>
                <w:rtl w:val="true"/>
              </w:rPr>
              <w:tab/>
            </w:r>
            <w:r>
              <w:rPr>
                <w:rStyle w:val="IndexLink"/>
              </w:rPr>
              <w:t>61</w:t>
            </w:r>
          </w:hyperlink>
        </w:p>
        <w:p>
          <w:pPr>
            <w:pStyle w:val="Contents3"/>
            <w:tabs>
              <w:tab w:val="clear" w:pos="8459"/>
              <w:tab w:val="right" w:pos="9026" w:leader="dot"/>
            </w:tabs>
            <w:rPr/>
          </w:pPr>
          <w:hyperlink w:anchor="__RefHeading___Toc4523003_211673320">
            <w:r>
              <w:rPr>
                <w:webHidden/>
                <w:rStyle w:val="IndexLink"/>
                <w:rtl w:val="true"/>
              </w:rPr>
              <w:t>نسخ اتخاذ الخمر بتحريمها</w:t>
            </w:r>
            <w:r>
              <w:rPr>
                <w:rStyle w:val="IndexLink"/>
                <w:rtl w:val="true"/>
              </w:rPr>
              <w:tab/>
            </w:r>
            <w:r>
              <w:rPr>
                <w:rStyle w:val="IndexLink"/>
              </w:rPr>
              <w:t>62</w:t>
            </w:r>
          </w:hyperlink>
        </w:p>
        <w:p>
          <w:pPr>
            <w:pStyle w:val="Contents3"/>
            <w:tabs>
              <w:tab w:val="clear" w:pos="8459"/>
              <w:tab w:val="right" w:pos="9026" w:leader="dot"/>
            </w:tabs>
            <w:rPr/>
          </w:pPr>
          <w:hyperlink w:anchor="__RefHeading___Toc4523005_211673320">
            <w:r>
              <w:rPr>
                <w:webHidden/>
                <w:rStyle w:val="IndexLink"/>
                <w:rtl w:val="true"/>
              </w:rPr>
              <w:t>نسخ عموم ورود جهنم بإبعاد الخواص عنها</w:t>
            </w:r>
            <w:r>
              <w:rPr>
                <w:rStyle w:val="IndexLink"/>
                <w:rtl w:val="true"/>
              </w:rPr>
              <w:tab/>
            </w:r>
            <w:r>
              <w:rPr>
                <w:rStyle w:val="IndexLink"/>
              </w:rPr>
              <w:t>62</w:t>
            </w:r>
          </w:hyperlink>
        </w:p>
        <w:p>
          <w:pPr>
            <w:pStyle w:val="Contents3"/>
            <w:tabs>
              <w:tab w:val="clear" w:pos="8459"/>
              <w:tab w:val="right" w:pos="9026" w:leader="dot"/>
            </w:tabs>
            <w:rPr/>
          </w:pPr>
          <w:hyperlink w:anchor="__RefHeading___Toc4523007_211673320">
            <w:r>
              <w:rPr>
                <w:webHidden/>
                <w:rStyle w:val="IndexLink"/>
                <w:rtl w:val="true"/>
              </w:rPr>
              <w:t>نسخ مهادنة اليهود بقتالهم</w:t>
            </w:r>
            <w:r>
              <w:rPr>
                <w:rStyle w:val="IndexLink"/>
                <w:rtl w:val="true"/>
              </w:rPr>
              <w:tab/>
            </w:r>
            <w:r>
              <w:rPr>
                <w:rStyle w:val="IndexLink"/>
              </w:rPr>
              <w:t>62</w:t>
            </w:r>
          </w:hyperlink>
        </w:p>
        <w:p>
          <w:pPr>
            <w:pStyle w:val="Contents2"/>
            <w:tabs>
              <w:tab w:val="clear" w:pos="8743"/>
              <w:tab w:val="right" w:pos="9026" w:leader="dot"/>
            </w:tabs>
            <w:rPr/>
          </w:pPr>
          <w:hyperlink w:anchor="__RefHeading___Toc4523009_211673320">
            <w:r>
              <w:rPr>
                <w:webHidden/>
                <w:rStyle w:val="IndexLink"/>
                <w:rtl w:val="true"/>
              </w:rPr>
              <w:t>أول ما أنزل الله من القرآن</w:t>
            </w:r>
            <w:r>
              <w:rPr>
                <w:rStyle w:val="IndexLink"/>
                <w:rtl w:val="true"/>
              </w:rPr>
              <w:tab/>
            </w:r>
            <w:r>
              <w:rPr>
                <w:rStyle w:val="IndexLink"/>
              </w:rPr>
              <w:t>63</w:t>
            </w:r>
          </w:hyperlink>
        </w:p>
        <w:p>
          <w:pPr>
            <w:pStyle w:val="Contents2"/>
            <w:tabs>
              <w:tab w:val="clear" w:pos="8743"/>
              <w:tab w:val="right" w:pos="9026" w:leader="dot"/>
            </w:tabs>
            <w:rPr/>
          </w:pPr>
          <w:hyperlink w:anchor="__RefHeading___Toc4523011_211673320">
            <w:r>
              <w:rPr>
                <w:webHidden/>
                <w:rStyle w:val="IndexLink"/>
                <w:rtl w:val="true"/>
              </w:rPr>
              <w:t>الحكم و المتشابه في القرآن</w:t>
            </w:r>
            <w:r>
              <w:rPr>
                <w:rStyle w:val="IndexLink"/>
                <w:rtl w:val="true"/>
              </w:rPr>
              <w:tab/>
            </w:r>
            <w:r>
              <w:rPr>
                <w:rStyle w:val="IndexLink"/>
              </w:rPr>
              <w:t>64</w:t>
            </w:r>
          </w:hyperlink>
        </w:p>
        <w:p>
          <w:pPr>
            <w:pStyle w:val="Contents3"/>
            <w:tabs>
              <w:tab w:val="clear" w:pos="8459"/>
              <w:tab w:val="right" w:pos="9026" w:leader="dot"/>
            </w:tabs>
            <w:rPr/>
          </w:pPr>
          <w:hyperlink w:anchor="__RefHeading___Toc4523013_211673320">
            <w:r>
              <w:rPr>
                <w:webHidden/>
                <w:rStyle w:val="IndexLink"/>
                <w:rtl w:val="true"/>
              </w:rPr>
              <w:t>تفسير المحكم من القرآن</w:t>
            </w:r>
            <w:r>
              <w:rPr>
                <w:rStyle w:val="IndexLink"/>
                <w:rtl w:val="true"/>
              </w:rPr>
              <w:tab/>
            </w:r>
            <w:r>
              <w:rPr>
                <w:rStyle w:val="IndexLink"/>
              </w:rPr>
              <w:t>64</w:t>
            </w:r>
          </w:hyperlink>
        </w:p>
        <w:p>
          <w:pPr>
            <w:pStyle w:val="Contents3"/>
            <w:tabs>
              <w:tab w:val="clear" w:pos="8459"/>
              <w:tab w:val="right" w:pos="9026" w:leader="dot"/>
            </w:tabs>
            <w:rPr/>
          </w:pPr>
          <w:hyperlink w:anchor="__RefHeading___Toc4523015_211673320">
            <w:r>
              <w:rPr>
                <w:webHidden/>
                <w:rStyle w:val="IndexLink"/>
                <w:rtl w:val="true"/>
              </w:rPr>
              <w:t>تفسير المتشابه من القرآن</w:t>
            </w:r>
            <w:r>
              <w:rPr>
                <w:rStyle w:val="IndexLink"/>
                <w:rtl w:val="true"/>
              </w:rPr>
              <w:tab/>
            </w:r>
            <w:r>
              <w:rPr>
                <w:rStyle w:val="IndexLink"/>
              </w:rPr>
              <w:t>65</w:t>
            </w:r>
          </w:hyperlink>
        </w:p>
        <w:p>
          <w:pPr>
            <w:pStyle w:val="Contents3"/>
            <w:tabs>
              <w:tab w:val="clear" w:pos="8459"/>
              <w:tab w:val="right" w:pos="9026" w:leader="dot"/>
            </w:tabs>
            <w:rPr/>
          </w:pPr>
          <w:hyperlink w:anchor="__RefHeading___Toc4523017_211673320">
            <w:r>
              <w:rPr>
                <w:webHidden/>
                <w:rStyle w:val="IndexLink"/>
                <w:rtl w:val="true"/>
              </w:rPr>
              <w:t>الوحي في القرآن</w:t>
            </w:r>
            <w:r>
              <w:rPr>
                <w:rStyle w:val="IndexLink"/>
                <w:rtl w:val="true"/>
              </w:rPr>
              <w:tab/>
            </w:r>
            <w:r>
              <w:rPr>
                <w:rStyle w:val="IndexLink"/>
              </w:rPr>
              <w:t>71</w:t>
            </w:r>
          </w:hyperlink>
        </w:p>
        <w:p>
          <w:pPr>
            <w:pStyle w:val="Contents3"/>
            <w:tabs>
              <w:tab w:val="clear" w:pos="8459"/>
              <w:tab w:val="right" w:pos="9026" w:leader="dot"/>
            </w:tabs>
            <w:rPr/>
          </w:pPr>
          <w:hyperlink w:anchor="__RefHeading___Toc4523019_211673320">
            <w:r>
              <w:rPr>
                <w:webHidden/>
                <w:rStyle w:val="IndexLink"/>
                <w:rtl w:val="true"/>
              </w:rPr>
              <w:t>متشابه الخلق في القرآن</w:t>
            </w:r>
            <w:r>
              <w:rPr>
                <w:rStyle w:val="IndexLink"/>
                <w:rtl w:val="true"/>
              </w:rPr>
              <w:tab/>
            </w:r>
            <w:r>
              <w:rPr>
                <w:rStyle w:val="IndexLink"/>
              </w:rPr>
              <w:t>73</w:t>
            </w:r>
          </w:hyperlink>
        </w:p>
        <w:p>
          <w:pPr>
            <w:pStyle w:val="Contents3"/>
            <w:tabs>
              <w:tab w:val="clear" w:pos="8459"/>
              <w:tab w:val="right" w:pos="9026" w:leader="dot"/>
            </w:tabs>
            <w:rPr/>
          </w:pPr>
          <w:hyperlink w:anchor="__RefHeading___Toc4523021_211673320">
            <w:r>
              <w:rPr>
                <w:webHidden/>
                <w:rStyle w:val="IndexLink"/>
                <w:rtl w:val="true"/>
              </w:rPr>
              <w:t>متشابه الفتنة في القرآن</w:t>
            </w:r>
            <w:r>
              <w:rPr>
                <w:rStyle w:val="IndexLink"/>
                <w:rtl w:val="true"/>
              </w:rPr>
              <w:tab/>
            </w:r>
            <w:r>
              <w:rPr>
                <w:rStyle w:val="IndexLink"/>
              </w:rPr>
              <w:t>74</w:t>
            </w:r>
          </w:hyperlink>
        </w:p>
        <w:p>
          <w:pPr>
            <w:pStyle w:val="Contents3"/>
            <w:tabs>
              <w:tab w:val="clear" w:pos="8459"/>
              <w:tab w:val="right" w:pos="9026" w:leader="dot"/>
            </w:tabs>
            <w:rPr/>
          </w:pPr>
          <w:hyperlink w:anchor="__RefHeading___Toc4523023_211673320">
            <w:r>
              <w:rPr>
                <w:webHidden/>
                <w:rStyle w:val="IndexLink"/>
                <w:rtl w:val="true"/>
              </w:rPr>
              <w:t>متشابه القضاء في القرآن</w:t>
            </w:r>
            <w:r>
              <w:rPr>
                <w:rStyle w:val="IndexLink"/>
                <w:rtl w:val="true"/>
              </w:rPr>
              <w:tab/>
            </w:r>
            <w:r>
              <w:rPr>
                <w:rStyle w:val="IndexLink"/>
              </w:rPr>
              <w:t>76</w:t>
            </w:r>
          </w:hyperlink>
        </w:p>
        <w:p>
          <w:pPr>
            <w:pStyle w:val="Contents2"/>
            <w:tabs>
              <w:tab w:val="clear" w:pos="8743"/>
              <w:tab w:val="right" w:pos="9026" w:leader="dot"/>
            </w:tabs>
            <w:rPr/>
          </w:pPr>
          <w:hyperlink w:anchor="__RefHeading___Toc4523025_211673320">
            <w:r>
              <w:rPr>
                <w:webHidden/>
                <w:rStyle w:val="IndexLink"/>
                <w:rtl w:val="true"/>
              </w:rPr>
              <w:t>أقسام النور في القرآن</w:t>
            </w:r>
            <w:r>
              <w:rPr>
                <w:rStyle w:val="IndexLink"/>
                <w:rtl w:val="true"/>
              </w:rPr>
              <w:tab/>
            </w:r>
            <w:r>
              <w:rPr>
                <w:rStyle w:val="IndexLink"/>
              </w:rPr>
              <w:t>80</w:t>
            </w:r>
          </w:hyperlink>
        </w:p>
        <w:p>
          <w:pPr>
            <w:pStyle w:val="Contents2"/>
            <w:tabs>
              <w:tab w:val="clear" w:pos="8743"/>
              <w:tab w:val="right" w:pos="9026" w:leader="dot"/>
            </w:tabs>
            <w:rPr/>
          </w:pPr>
          <w:hyperlink w:anchor="__RefHeading___Toc4523027_211673320">
            <w:r>
              <w:rPr>
                <w:webHidden/>
                <w:rStyle w:val="IndexLink"/>
                <w:rtl w:val="true"/>
              </w:rPr>
              <w:t>أقسام الأمة في القرآن</w:t>
            </w:r>
            <w:r>
              <w:rPr>
                <w:rStyle w:val="IndexLink"/>
                <w:rtl w:val="true"/>
              </w:rPr>
              <w:tab/>
            </w:r>
            <w:r>
              <w:rPr>
                <w:rStyle w:val="IndexLink"/>
              </w:rPr>
              <w:t>85</w:t>
            </w:r>
          </w:hyperlink>
        </w:p>
        <w:p>
          <w:pPr>
            <w:pStyle w:val="Contents2"/>
            <w:tabs>
              <w:tab w:val="clear" w:pos="8743"/>
              <w:tab w:val="right" w:pos="9026" w:leader="dot"/>
            </w:tabs>
            <w:rPr/>
          </w:pPr>
          <w:hyperlink w:anchor="__RefHeading___Toc4523029_211673320">
            <w:r>
              <w:rPr>
                <w:webHidden/>
                <w:rStyle w:val="IndexLink"/>
                <w:rtl w:val="true"/>
              </w:rPr>
              <w:t>الخاص و العام في القرآن</w:t>
            </w:r>
            <w:r>
              <w:rPr>
                <w:rStyle w:val="IndexLink"/>
                <w:rtl w:val="true"/>
              </w:rPr>
              <w:tab/>
            </w:r>
            <w:r>
              <w:rPr>
                <w:rStyle w:val="IndexLink"/>
              </w:rPr>
              <w:t>87</w:t>
            </w:r>
          </w:hyperlink>
        </w:p>
        <w:p>
          <w:pPr>
            <w:pStyle w:val="Contents3"/>
            <w:tabs>
              <w:tab w:val="clear" w:pos="8459"/>
              <w:tab w:val="right" w:pos="9026" w:leader="dot"/>
            </w:tabs>
            <w:rPr/>
          </w:pPr>
          <w:hyperlink w:anchor="__RefHeading___Toc4523031_21167332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4523033_211673320">
            <w:r>
              <w:rPr>
                <w:webHidden/>
                <w:rStyle w:val="IndexLink"/>
                <w:rtl w:val="true"/>
              </w:rPr>
              <w:t>ما لفظه عام و معناه خاص</w:t>
            </w:r>
            <w:r>
              <w:rPr>
                <w:rStyle w:val="IndexLink"/>
                <w:rtl w:val="true"/>
              </w:rPr>
              <w:tab/>
            </w:r>
            <w:r>
              <w:rPr>
                <w:rStyle w:val="IndexLink"/>
              </w:rPr>
              <w:t>87</w:t>
            </w:r>
          </w:hyperlink>
        </w:p>
        <w:p>
          <w:pPr>
            <w:pStyle w:val="Contents3"/>
            <w:tabs>
              <w:tab w:val="clear" w:pos="8459"/>
              <w:tab w:val="right" w:pos="9026" w:leader="dot"/>
            </w:tabs>
            <w:rPr/>
          </w:pPr>
          <w:hyperlink w:anchor="__RefHeading___Toc4523035_211673320">
            <w:r>
              <w:rPr>
                <w:webHidden/>
                <w:rStyle w:val="IndexLink"/>
                <w:rtl w:val="true"/>
              </w:rPr>
              <w:t>ما لفظه خاص و معناه عام</w:t>
            </w:r>
            <w:r>
              <w:rPr>
                <w:rStyle w:val="IndexLink"/>
                <w:rtl w:val="true"/>
              </w:rPr>
              <w:tab/>
            </w:r>
            <w:r>
              <w:rPr>
                <w:rStyle w:val="IndexLink"/>
              </w:rPr>
              <w:t>92</w:t>
            </w:r>
          </w:hyperlink>
        </w:p>
        <w:p>
          <w:pPr>
            <w:pStyle w:val="Contents3"/>
            <w:tabs>
              <w:tab w:val="clear" w:pos="8459"/>
              <w:tab w:val="right" w:pos="9026" w:leader="dot"/>
            </w:tabs>
            <w:rPr/>
          </w:pPr>
          <w:hyperlink w:anchor="__RefHeading___Toc4523037_211673320">
            <w:r>
              <w:rPr>
                <w:webHidden/>
                <w:rStyle w:val="IndexLink"/>
                <w:rtl w:val="true"/>
              </w:rPr>
              <w:t>ما لفظه ماض و معناه مستقبل</w:t>
            </w:r>
            <w:r>
              <w:rPr>
                <w:rStyle w:val="IndexLink"/>
                <w:rtl w:val="true"/>
              </w:rPr>
              <w:tab/>
            </w:r>
            <w:r>
              <w:rPr>
                <w:rStyle w:val="IndexLink"/>
              </w:rPr>
              <w:t>93</w:t>
            </w:r>
          </w:hyperlink>
        </w:p>
        <w:p>
          <w:pPr>
            <w:pStyle w:val="Contents3"/>
            <w:tabs>
              <w:tab w:val="clear" w:pos="8459"/>
              <w:tab w:val="right" w:pos="9026" w:leader="dot"/>
            </w:tabs>
            <w:rPr/>
          </w:pPr>
          <w:hyperlink w:anchor="__RefHeading___Toc4523039_211673320">
            <w:r>
              <w:rPr>
                <w:webHidden/>
                <w:rStyle w:val="IndexLink"/>
                <w:rtl w:val="true"/>
              </w:rPr>
              <w:t>ما لفظه العموم لا يراد به غيره</w:t>
            </w:r>
            <w:r>
              <w:rPr>
                <w:rStyle w:val="IndexLink"/>
                <w:rtl w:val="true"/>
              </w:rPr>
              <w:tab/>
            </w:r>
            <w:r>
              <w:rPr>
                <w:rStyle w:val="IndexLink"/>
              </w:rPr>
              <w:t>94</w:t>
            </w:r>
          </w:hyperlink>
        </w:p>
        <w:p>
          <w:pPr>
            <w:pStyle w:val="Contents2"/>
            <w:tabs>
              <w:tab w:val="clear" w:pos="8743"/>
              <w:tab w:val="right" w:pos="9026" w:leader="dot"/>
            </w:tabs>
            <w:rPr/>
          </w:pPr>
          <w:hyperlink w:anchor="__RefHeading___Toc4523041_211673320">
            <w:r>
              <w:rPr>
                <w:webHidden/>
                <w:rStyle w:val="IndexLink"/>
                <w:rtl w:val="true"/>
              </w:rPr>
              <w:t>ما حرف من القرآن</w:t>
            </w:r>
            <w:r>
              <w:rPr>
                <w:rStyle w:val="IndexLink"/>
                <w:rtl w:val="true"/>
              </w:rPr>
              <w:tab/>
            </w:r>
            <w:r>
              <w:rPr>
                <w:rStyle w:val="IndexLink"/>
              </w:rPr>
              <w:t>95</w:t>
            </w:r>
          </w:hyperlink>
        </w:p>
        <w:p>
          <w:pPr>
            <w:pStyle w:val="Contents2"/>
            <w:tabs>
              <w:tab w:val="clear" w:pos="8743"/>
              <w:tab w:val="right" w:pos="9026" w:leader="dot"/>
            </w:tabs>
            <w:rPr/>
          </w:pPr>
          <w:hyperlink w:anchor="__RefHeading___Toc4523043_211673320">
            <w:r>
              <w:rPr>
                <w:webHidden/>
                <w:rStyle w:val="IndexLink"/>
                <w:rtl w:val="true"/>
              </w:rPr>
              <w:t>الآيات التي نصفها منسوخ و نصفها</w:t>
            </w:r>
            <w:r>
              <w:rPr>
                <w:rStyle w:val="IndexLink"/>
                <w:rtl w:val="true"/>
              </w:rPr>
              <w:tab/>
            </w:r>
            <w:r>
              <w:rPr>
                <w:rStyle w:val="IndexLink"/>
              </w:rPr>
              <w:t>99</w:t>
            </w:r>
          </w:hyperlink>
        </w:p>
        <w:p>
          <w:pPr>
            <w:pStyle w:val="Contents2"/>
            <w:tabs>
              <w:tab w:val="clear" w:pos="8743"/>
              <w:tab w:val="right" w:pos="9026" w:leader="dot"/>
            </w:tabs>
            <w:rPr/>
          </w:pPr>
          <w:hyperlink w:anchor="__RefHeading___Toc4523045_211673320">
            <w:r>
              <w:rPr>
                <w:webHidden/>
                <w:rStyle w:val="IndexLink"/>
                <w:rtl w:val="true"/>
              </w:rPr>
              <w:t>مجيء حرف مكان حرف في القرآن</w:t>
            </w:r>
            <w:r>
              <w:rPr>
                <w:rStyle w:val="IndexLink"/>
                <w:rtl w:val="true"/>
              </w:rPr>
              <w:tab/>
            </w:r>
            <w:r>
              <w:rPr>
                <w:rStyle w:val="IndexLink"/>
              </w:rPr>
              <w:t>105</w:t>
            </w:r>
          </w:hyperlink>
        </w:p>
        <w:p>
          <w:pPr>
            <w:pStyle w:val="Contents2"/>
            <w:tabs>
              <w:tab w:val="clear" w:pos="8743"/>
              <w:tab w:val="right" w:pos="9026" w:leader="dot"/>
            </w:tabs>
            <w:rPr/>
          </w:pPr>
          <w:hyperlink w:anchor="__RefHeading___Toc4523047_211673320">
            <w:r>
              <w:rPr>
                <w:webHidden/>
                <w:rStyle w:val="IndexLink"/>
                <w:rtl w:val="true"/>
              </w:rPr>
              <w:t>احتجاجه تعالى على الملحدين في القرآن</w:t>
            </w:r>
            <w:r>
              <w:rPr>
                <w:rStyle w:val="IndexLink"/>
                <w:rtl w:val="true"/>
              </w:rPr>
              <w:tab/>
            </w:r>
            <w:r>
              <w:rPr>
                <w:rStyle w:val="IndexLink"/>
              </w:rPr>
              <w:t>106</w:t>
            </w:r>
          </w:hyperlink>
        </w:p>
        <w:p>
          <w:pPr>
            <w:pStyle w:val="Contents2"/>
            <w:tabs>
              <w:tab w:val="clear" w:pos="8743"/>
              <w:tab w:val="right" w:pos="9026" w:leader="dot"/>
            </w:tabs>
            <w:rPr/>
          </w:pPr>
          <w:hyperlink w:anchor="__RefHeading___Toc4523049_211673320">
            <w:r>
              <w:rPr>
                <w:webHidden/>
                <w:rStyle w:val="IndexLink"/>
                <w:rtl w:val="true"/>
              </w:rPr>
              <w:t>الرد على عبدة الأصنام و الأوثان</w:t>
            </w:r>
            <w:r>
              <w:rPr>
                <w:rStyle w:val="IndexLink"/>
                <w:rtl w:val="true"/>
              </w:rPr>
              <w:tab/>
            </w:r>
            <w:r>
              <w:rPr>
                <w:rStyle w:val="IndexLink"/>
              </w:rPr>
              <w:t>109</w:t>
            </w:r>
          </w:hyperlink>
        </w:p>
        <w:p>
          <w:pPr>
            <w:pStyle w:val="Contents2"/>
            <w:tabs>
              <w:tab w:val="clear" w:pos="8743"/>
              <w:tab w:val="right" w:pos="9026" w:leader="dot"/>
            </w:tabs>
            <w:rPr/>
          </w:pPr>
          <w:hyperlink w:anchor="__RefHeading___Toc4523051_211673320">
            <w:r>
              <w:rPr>
                <w:webHidden/>
                <w:rStyle w:val="IndexLink"/>
                <w:rtl w:val="true"/>
              </w:rPr>
              <w:t>الرد على الثنوية في القرآن</w:t>
            </w:r>
            <w:r>
              <w:rPr>
                <w:rStyle w:val="IndexLink"/>
                <w:rtl w:val="true"/>
              </w:rPr>
              <w:tab/>
            </w:r>
            <w:r>
              <w:rPr>
                <w:rStyle w:val="IndexLink"/>
              </w:rPr>
              <w:t>110</w:t>
            </w:r>
          </w:hyperlink>
        </w:p>
        <w:p>
          <w:pPr>
            <w:pStyle w:val="Contents2"/>
            <w:tabs>
              <w:tab w:val="clear" w:pos="8743"/>
              <w:tab w:val="right" w:pos="9026" w:leader="dot"/>
            </w:tabs>
            <w:rPr/>
          </w:pPr>
          <w:hyperlink w:anchor="__RefHeading___Toc4523053_211673320">
            <w:r>
              <w:rPr>
                <w:webHidden/>
                <w:rStyle w:val="IndexLink"/>
                <w:rtl w:val="true"/>
              </w:rPr>
              <w:t>الرد على الزنادقة في القرآن</w:t>
            </w:r>
            <w:r>
              <w:rPr>
                <w:rStyle w:val="IndexLink"/>
                <w:rtl w:val="true"/>
              </w:rPr>
              <w:tab/>
            </w:r>
            <w:r>
              <w:rPr>
                <w:rStyle w:val="IndexLink"/>
              </w:rPr>
              <w:t>111</w:t>
            </w:r>
          </w:hyperlink>
        </w:p>
        <w:p>
          <w:pPr>
            <w:pStyle w:val="Contents2"/>
            <w:tabs>
              <w:tab w:val="clear" w:pos="8743"/>
              <w:tab w:val="right" w:pos="9026" w:leader="dot"/>
            </w:tabs>
            <w:rPr/>
          </w:pPr>
          <w:hyperlink w:anchor="__RefHeading___Toc4523055_211673320">
            <w:r>
              <w:rPr>
                <w:webHidden/>
                <w:rStyle w:val="IndexLink"/>
                <w:rtl w:val="true"/>
              </w:rPr>
              <w:t>الرد على الدهرية في القرآن</w:t>
            </w:r>
            <w:r>
              <w:rPr>
                <w:rStyle w:val="IndexLink"/>
                <w:rtl w:val="true"/>
              </w:rPr>
              <w:tab/>
            </w:r>
            <w:r>
              <w:rPr>
                <w:rStyle w:val="IndexLink"/>
              </w:rPr>
              <w:t>113</w:t>
            </w:r>
          </w:hyperlink>
        </w:p>
        <w:p>
          <w:pPr>
            <w:pStyle w:val="Contents2"/>
            <w:tabs>
              <w:tab w:val="clear" w:pos="8743"/>
              <w:tab w:val="right" w:pos="9026" w:leader="dot"/>
            </w:tabs>
            <w:rPr/>
          </w:pPr>
          <w:hyperlink w:anchor="__RefHeading___Toc4523057_211673320">
            <w:r>
              <w:rPr>
                <w:webHidden/>
                <w:rStyle w:val="IndexLink"/>
                <w:rtl w:val="true"/>
              </w:rPr>
              <w:t>ما جاء على لفظ الخبر و معناه حكاية في القرآن</w:t>
            </w:r>
            <w:r>
              <w:rPr>
                <w:rStyle w:val="IndexLink"/>
                <w:rtl w:val="true"/>
              </w:rPr>
              <w:tab/>
            </w:r>
            <w:r>
              <w:rPr>
                <w:rStyle w:val="IndexLink"/>
              </w:rPr>
              <w:t>114</w:t>
            </w:r>
          </w:hyperlink>
        </w:p>
        <w:p>
          <w:pPr>
            <w:pStyle w:val="Contents2"/>
            <w:tabs>
              <w:tab w:val="clear" w:pos="8743"/>
              <w:tab w:val="right" w:pos="9026" w:leader="dot"/>
            </w:tabs>
            <w:rPr/>
          </w:pPr>
          <w:hyperlink w:anchor="__RefHeading___Toc4523059_211673320">
            <w:r>
              <w:rPr>
                <w:webHidden/>
                <w:rStyle w:val="IndexLink"/>
                <w:rtl w:val="true"/>
              </w:rPr>
              <w:t>الرد على النصارى في القرآن</w:t>
            </w:r>
            <w:r>
              <w:rPr>
                <w:rStyle w:val="IndexLink"/>
                <w:rtl w:val="true"/>
              </w:rPr>
              <w:tab/>
            </w:r>
            <w:r>
              <w:rPr>
                <w:rStyle w:val="IndexLink"/>
              </w:rPr>
              <w:t>115</w:t>
            </w:r>
          </w:hyperlink>
        </w:p>
        <w:p>
          <w:pPr>
            <w:pStyle w:val="Contents2"/>
            <w:tabs>
              <w:tab w:val="clear" w:pos="8743"/>
              <w:tab w:val="right" w:pos="9026" w:leader="dot"/>
            </w:tabs>
            <w:rPr/>
          </w:pPr>
          <w:hyperlink w:anchor="__RefHeading___Toc4523061_211673320">
            <w:r>
              <w:rPr>
                <w:webHidden/>
                <w:rStyle w:val="IndexLink"/>
                <w:rtl w:val="true"/>
              </w:rPr>
              <w:t>سبب بقاء الخلق في القرآن</w:t>
            </w:r>
            <w:r>
              <w:rPr>
                <w:rStyle w:val="IndexLink"/>
                <w:rtl w:val="true"/>
              </w:rPr>
              <w:tab/>
            </w:r>
            <w:r>
              <w:rPr>
                <w:rStyle w:val="IndexLink"/>
              </w:rPr>
              <w:t>116</w:t>
            </w:r>
          </w:hyperlink>
        </w:p>
        <w:p>
          <w:pPr>
            <w:pStyle w:val="Contents2"/>
            <w:tabs>
              <w:tab w:val="clear" w:pos="8743"/>
              <w:tab w:val="right" w:pos="9026" w:leader="dot"/>
            </w:tabs>
            <w:rPr/>
          </w:pPr>
          <w:hyperlink w:anchor="__RefHeading___Toc4523063_211673320">
            <w:r>
              <w:rPr>
                <w:webHidden/>
                <w:rStyle w:val="IndexLink"/>
                <w:rtl w:val="true"/>
              </w:rPr>
              <w:t>الأسماء الحسنى في القرآن</w:t>
            </w:r>
            <w:r>
              <w:rPr>
                <w:rStyle w:val="IndexLink"/>
                <w:rtl w:val="true"/>
              </w:rPr>
              <w:tab/>
            </w:r>
            <w:r>
              <w:rPr>
                <w:rStyle w:val="IndexLink"/>
              </w:rPr>
              <w:t>121</w:t>
            </w:r>
          </w:hyperlink>
        </w:p>
        <w:p>
          <w:pPr>
            <w:pStyle w:val="Contents2"/>
            <w:tabs>
              <w:tab w:val="clear" w:pos="8743"/>
              <w:tab w:val="right" w:pos="9026" w:leader="dot"/>
            </w:tabs>
            <w:rPr/>
          </w:pPr>
          <w:hyperlink w:anchor="__RefHeading___Toc4523065_211673320">
            <w:r>
              <w:rPr>
                <w:webHidden/>
                <w:rStyle w:val="IndexLink"/>
                <w:rtl w:val="true"/>
              </w:rPr>
              <w:t>معايش الخلق و أسبابها في القرآن</w:t>
            </w:r>
            <w:r>
              <w:rPr>
                <w:rStyle w:val="IndexLink"/>
                <w:rtl w:val="true"/>
              </w:rPr>
              <w:tab/>
            </w:r>
            <w:r>
              <w:rPr>
                <w:rStyle w:val="IndexLink"/>
              </w:rPr>
              <w:t>129</w:t>
            </w:r>
          </w:hyperlink>
        </w:p>
        <w:p>
          <w:pPr>
            <w:pStyle w:val="Contents2"/>
            <w:tabs>
              <w:tab w:val="clear" w:pos="8743"/>
              <w:tab w:val="right" w:pos="9026" w:leader="dot"/>
            </w:tabs>
            <w:rPr/>
          </w:pPr>
          <w:hyperlink w:anchor="__RefHeading___Toc4523067_211673320">
            <w:r>
              <w:rPr>
                <w:webHidden/>
                <w:rStyle w:val="IndexLink"/>
                <w:rtl w:val="true"/>
              </w:rPr>
              <w:t>الإيمان و الكفر و الشرك في القرآن</w:t>
            </w:r>
            <w:r>
              <w:rPr>
                <w:rStyle w:val="IndexLink"/>
                <w:rtl w:val="true"/>
              </w:rPr>
              <w:tab/>
            </w:r>
            <w:r>
              <w:rPr>
                <w:rStyle w:val="IndexLink"/>
              </w:rPr>
              <w:t>134</w:t>
            </w:r>
          </w:hyperlink>
        </w:p>
        <w:p>
          <w:pPr>
            <w:pStyle w:val="Contents3"/>
            <w:tabs>
              <w:tab w:val="clear" w:pos="8459"/>
              <w:tab w:val="right" w:pos="9026" w:leader="dot"/>
            </w:tabs>
            <w:rPr/>
          </w:pPr>
          <w:hyperlink w:anchor="__RefHeading___Toc4523069_21167332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4523071_211673320">
            <w:r>
              <w:rPr>
                <w:webHidden/>
                <w:rStyle w:val="IndexLink"/>
                <w:rtl w:val="true"/>
              </w:rPr>
              <w:t>فرض الإيمان على الجوارح</w:t>
            </w:r>
            <w:r>
              <w:rPr>
                <w:rStyle w:val="IndexLink"/>
                <w:rtl w:val="true"/>
              </w:rPr>
              <w:tab/>
            </w:r>
            <w:r>
              <w:rPr>
                <w:rStyle w:val="IndexLink"/>
              </w:rPr>
              <w:t>135</w:t>
            </w:r>
          </w:hyperlink>
        </w:p>
        <w:p>
          <w:pPr>
            <w:pStyle w:val="Contents3"/>
            <w:tabs>
              <w:tab w:val="clear" w:pos="8459"/>
              <w:tab w:val="right" w:pos="9026" w:leader="dot"/>
            </w:tabs>
            <w:rPr/>
          </w:pPr>
          <w:hyperlink w:anchor="__RefHeading___Toc4523073_211673320">
            <w:r>
              <w:rPr>
                <w:webHidden/>
                <w:rStyle w:val="IndexLink"/>
                <w:rtl w:val="true"/>
              </w:rPr>
              <w:t>درجات الإيمان و منازل المؤمنين</w:t>
            </w:r>
            <w:r>
              <w:rPr>
                <w:rStyle w:val="IndexLink"/>
                <w:rtl w:val="true"/>
              </w:rPr>
              <w:tab/>
            </w:r>
            <w:r>
              <w:rPr>
                <w:rStyle w:val="IndexLink"/>
              </w:rPr>
              <w:t>144</w:t>
            </w:r>
          </w:hyperlink>
        </w:p>
        <w:p>
          <w:pPr>
            <w:pStyle w:val="Contents3"/>
            <w:tabs>
              <w:tab w:val="clear" w:pos="8459"/>
              <w:tab w:val="right" w:pos="9026" w:leader="dot"/>
            </w:tabs>
            <w:rPr/>
          </w:pPr>
          <w:hyperlink w:anchor="__RefHeading___Toc4523075_211673320">
            <w:r>
              <w:rPr>
                <w:webHidden/>
                <w:rStyle w:val="IndexLink"/>
                <w:rtl w:val="true"/>
              </w:rPr>
              <w:t>إطاعة ولاة الأمر القائمين بدين الله</w:t>
            </w:r>
            <w:r>
              <w:rPr>
                <w:rStyle w:val="IndexLink"/>
                <w:rtl w:val="true"/>
              </w:rPr>
              <w:tab/>
            </w:r>
            <w:r>
              <w:rPr>
                <w:rStyle w:val="IndexLink"/>
              </w:rPr>
              <w:t>147</w:t>
            </w:r>
          </w:hyperlink>
        </w:p>
        <w:p>
          <w:pPr>
            <w:pStyle w:val="Contents3"/>
            <w:tabs>
              <w:tab w:val="clear" w:pos="8459"/>
              <w:tab w:val="right" w:pos="9026" w:leader="dot"/>
            </w:tabs>
            <w:rPr/>
          </w:pPr>
          <w:hyperlink w:anchor="__RefHeading___Toc4523077_211673320">
            <w:r>
              <w:rPr>
                <w:webHidden/>
                <w:rStyle w:val="IndexLink"/>
                <w:rtl w:val="true"/>
              </w:rPr>
              <w:t>طلب العلم أفضل من العبادة</w:t>
            </w:r>
            <w:r>
              <w:rPr>
                <w:rStyle w:val="IndexLink"/>
                <w:rtl w:val="true"/>
              </w:rPr>
              <w:tab/>
            </w:r>
            <w:r>
              <w:rPr>
                <w:rStyle w:val="IndexLink"/>
              </w:rPr>
              <w:t>147</w:t>
            </w:r>
          </w:hyperlink>
        </w:p>
        <w:p>
          <w:pPr>
            <w:pStyle w:val="Contents3"/>
            <w:tabs>
              <w:tab w:val="clear" w:pos="8459"/>
              <w:tab w:val="right" w:pos="9026" w:leader="dot"/>
            </w:tabs>
            <w:rPr/>
          </w:pPr>
          <w:hyperlink w:anchor="__RefHeading___Toc4523079_211673320">
            <w:r>
              <w:rPr>
                <w:webHidden/>
                <w:rStyle w:val="IndexLink"/>
                <w:rtl w:val="true"/>
              </w:rPr>
              <w:t>أصل الإيمان العلم</w:t>
            </w:r>
            <w:r>
              <w:rPr>
                <w:rStyle w:val="IndexLink"/>
                <w:rtl w:val="true"/>
              </w:rPr>
              <w:tab/>
            </w:r>
            <w:r>
              <w:rPr>
                <w:rStyle w:val="IndexLink"/>
              </w:rPr>
              <w:t>149</w:t>
            </w:r>
          </w:hyperlink>
        </w:p>
        <w:p>
          <w:pPr>
            <w:pStyle w:val="Contents2"/>
            <w:tabs>
              <w:tab w:val="clear" w:pos="8743"/>
              <w:tab w:val="right" w:pos="9026" w:leader="dot"/>
            </w:tabs>
            <w:rPr/>
          </w:pPr>
          <w:hyperlink w:anchor="__RefHeading___Toc4523081_211673320">
            <w:r>
              <w:rPr>
                <w:webHidden/>
                <w:rStyle w:val="IndexLink"/>
                <w:rtl w:val="true"/>
              </w:rPr>
              <w:t>وجوه الظلم في القرآن</w:t>
            </w:r>
            <w:r>
              <w:rPr>
                <w:rStyle w:val="IndexLink"/>
                <w:rtl w:val="true"/>
              </w:rPr>
              <w:tab/>
            </w:r>
            <w:r>
              <w:rPr>
                <w:rStyle w:val="IndexLink"/>
              </w:rPr>
              <w:t>159</w:t>
            </w:r>
          </w:hyperlink>
        </w:p>
        <w:p>
          <w:pPr>
            <w:pStyle w:val="Contents2"/>
            <w:tabs>
              <w:tab w:val="clear" w:pos="8743"/>
              <w:tab w:val="right" w:pos="9026" w:leader="dot"/>
            </w:tabs>
            <w:rPr/>
          </w:pPr>
          <w:hyperlink w:anchor="__RefHeading___Toc4523083_211673320">
            <w:r>
              <w:rPr>
                <w:webHidden/>
                <w:rStyle w:val="IndexLink"/>
                <w:rtl w:val="true"/>
              </w:rPr>
              <w:t>الرد على من أنكر زيادة الكفر</w:t>
            </w:r>
            <w:r>
              <w:rPr>
                <w:rStyle w:val="IndexLink"/>
                <w:rtl w:val="true"/>
              </w:rPr>
              <w:tab/>
            </w:r>
            <w:r>
              <w:rPr>
                <w:rStyle w:val="IndexLink"/>
              </w:rPr>
              <w:t>160</w:t>
            </w:r>
          </w:hyperlink>
        </w:p>
        <w:p>
          <w:pPr>
            <w:pStyle w:val="Contents2"/>
            <w:tabs>
              <w:tab w:val="clear" w:pos="8743"/>
              <w:tab w:val="right" w:pos="9026" w:leader="dot"/>
            </w:tabs>
            <w:rPr/>
          </w:pPr>
          <w:hyperlink w:anchor="__RefHeading___Toc4523085_211673320">
            <w:r>
              <w:rPr>
                <w:webHidden/>
                <w:rStyle w:val="IndexLink"/>
                <w:rtl w:val="true"/>
              </w:rPr>
              <w:t>الفرائض في القرآن</w:t>
            </w:r>
            <w:r>
              <w:rPr>
                <w:rStyle w:val="IndexLink"/>
                <w:rtl w:val="true"/>
              </w:rPr>
              <w:tab/>
            </w:r>
            <w:r>
              <w:rPr>
                <w:rStyle w:val="IndexLink"/>
              </w:rPr>
              <w:t>160</w:t>
            </w:r>
          </w:hyperlink>
        </w:p>
        <w:p>
          <w:pPr>
            <w:pStyle w:val="Contents3"/>
            <w:tabs>
              <w:tab w:val="clear" w:pos="8459"/>
              <w:tab w:val="right" w:pos="9026" w:leader="dot"/>
            </w:tabs>
            <w:rPr/>
          </w:pPr>
          <w:hyperlink w:anchor="__RefHeading___Toc4523087_211673320">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4523089_211673320">
            <w:r>
              <w:rPr>
                <w:webHidden/>
                <w:rStyle w:val="IndexLink"/>
              </w:rPr>
              <w:t>1</w:t>
            </w:r>
            <w:r>
              <w:rPr>
                <w:rStyle w:val="IndexLink"/>
                <w:rtl w:val="true"/>
              </w:rPr>
              <w:t>.</w:t>
            </w:r>
            <w:r>
              <w:rPr>
                <w:rStyle w:val="IndexLink"/>
                <w:rtl w:val="true"/>
              </w:rPr>
              <w:t>الصلاة</w:t>
            </w:r>
            <w:r>
              <w:rPr>
                <w:rStyle w:val="IndexLink"/>
                <w:rtl w:val="true"/>
              </w:rPr>
              <w:t>:</w:t>
              <w:tab/>
            </w:r>
            <w:r>
              <w:rPr>
                <w:rStyle w:val="IndexLink"/>
              </w:rPr>
              <w:t>161</w:t>
            </w:r>
          </w:hyperlink>
        </w:p>
        <w:p>
          <w:pPr>
            <w:pStyle w:val="Contents3"/>
            <w:tabs>
              <w:tab w:val="clear" w:pos="8459"/>
              <w:tab w:val="right" w:pos="9026" w:leader="dot"/>
            </w:tabs>
            <w:rPr/>
          </w:pPr>
          <w:hyperlink w:anchor="__RefHeading___Toc4523091_211673320">
            <w:r>
              <w:rPr>
                <w:webHidden/>
                <w:rStyle w:val="IndexLink"/>
              </w:rPr>
              <w:t>2</w:t>
            </w:r>
            <w:r>
              <w:rPr>
                <w:rStyle w:val="IndexLink"/>
                <w:rtl w:val="true"/>
              </w:rPr>
              <w:t>.</w:t>
            </w:r>
            <w:r>
              <w:rPr>
                <w:rStyle w:val="IndexLink"/>
                <w:rtl w:val="true"/>
              </w:rPr>
              <w:t>الزكاة</w:t>
            </w:r>
            <w:r>
              <w:rPr>
                <w:rStyle w:val="IndexLink"/>
                <w:rtl w:val="true"/>
              </w:rPr>
              <w:t>:</w:t>
              <w:tab/>
            </w:r>
            <w:r>
              <w:rPr>
                <w:rStyle w:val="IndexLink"/>
              </w:rPr>
              <w:t>162</w:t>
            </w:r>
          </w:hyperlink>
        </w:p>
        <w:p>
          <w:pPr>
            <w:pStyle w:val="Contents3"/>
            <w:tabs>
              <w:tab w:val="clear" w:pos="8459"/>
              <w:tab w:val="right" w:pos="9026" w:leader="dot"/>
            </w:tabs>
            <w:rPr/>
          </w:pPr>
          <w:hyperlink w:anchor="__RefHeading___Toc4523093_211673320">
            <w:r>
              <w:rPr>
                <w:webHidden/>
                <w:rStyle w:val="IndexLink"/>
              </w:rPr>
              <w:t>3</w:t>
            </w:r>
            <w:r>
              <w:rPr>
                <w:rStyle w:val="IndexLink"/>
                <w:rtl w:val="true"/>
              </w:rPr>
              <w:t>.</w:t>
            </w:r>
            <w:r>
              <w:rPr>
                <w:rStyle w:val="IndexLink"/>
                <w:rtl w:val="true"/>
              </w:rPr>
              <w:t>الصيام</w:t>
            </w:r>
            <w:r>
              <w:rPr>
                <w:rStyle w:val="IndexLink"/>
                <w:rtl w:val="true"/>
              </w:rPr>
              <w:t>:</w:t>
              <w:tab/>
            </w:r>
            <w:r>
              <w:rPr>
                <w:rStyle w:val="IndexLink"/>
              </w:rPr>
              <w:t>162</w:t>
            </w:r>
          </w:hyperlink>
        </w:p>
        <w:p>
          <w:pPr>
            <w:pStyle w:val="Contents3"/>
            <w:tabs>
              <w:tab w:val="clear" w:pos="8459"/>
              <w:tab w:val="right" w:pos="9026" w:leader="dot"/>
            </w:tabs>
            <w:rPr/>
          </w:pPr>
          <w:hyperlink w:anchor="__RefHeading___Toc4523095_211673320">
            <w:r>
              <w:rPr>
                <w:webHidden/>
                <w:rStyle w:val="IndexLink"/>
              </w:rPr>
              <w:t>4</w:t>
            </w:r>
            <w:r>
              <w:rPr>
                <w:rStyle w:val="IndexLink"/>
                <w:rtl w:val="true"/>
              </w:rPr>
              <w:t>.</w:t>
            </w:r>
            <w:r>
              <w:rPr>
                <w:rStyle w:val="IndexLink"/>
                <w:rtl w:val="true"/>
              </w:rPr>
              <w:t>الحج</w:t>
            </w:r>
            <w:r>
              <w:rPr>
                <w:rStyle w:val="IndexLink"/>
                <w:rtl w:val="true"/>
              </w:rPr>
              <w:t>:</w:t>
              <w:tab/>
            </w:r>
            <w:r>
              <w:rPr>
                <w:rStyle w:val="IndexLink"/>
              </w:rPr>
              <w:t>163</w:t>
            </w:r>
          </w:hyperlink>
        </w:p>
        <w:p>
          <w:pPr>
            <w:pStyle w:val="Contents3"/>
            <w:tabs>
              <w:tab w:val="clear" w:pos="8459"/>
              <w:tab w:val="right" w:pos="9026" w:leader="dot"/>
            </w:tabs>
            <w:rPr/>
          </w:pPr>
          <w:hyperlink w:anchor="__RefHeading___Toc4523097_211673320">
            <w:r>
              <w:rPr>
                <w:webHidden/>
                <w:rStyle w:val="IndexLink"/>
              </w:rPr>
              <w:t>5</w:t>
            </w:r>
            <w:r>
              <w:rPr>
                <w:rStyle w:val="IndexLink"/>
                <w:rtl w:val="true"/>
              </w:rPr>
              <w:t>.</w:t>
            </w:r>
            <w:r>
              <w:rPr>
                <w:rStyle w:val="IndexLink"/>
                <w:rtl w:val="true"/>
              </w:rPr>
              <w:t>الولاية</w:t>
            </w:r>
            <w:r>
              <w:rPr>
                <w:rStyle w:val="IndexLink"/>
                <w:rtl w:val="true"/>
              </w:rPr>
              <w:t>:</w:t>
              <w:tab/>
            </w:r>
            <w:r>
              <w:rPr>
                <w:rStyle w:val="IndexLink"/>
              </w:rPr>
              <w:t>163</w:t>
            </w:r>
          </w:hyperlink>
        </w:p>
        <w:p>
          <w:pPr>
            <w:pStyle w:val="Contents2"/>
            <w:tabs>
              <w:tab w:val="clear" w:pos="8743"/>
              <w:tab w:val="right" w:pos="9026" w:leader="dot"/>
            </w:tabs>
            <w:rPr/>
          </w:pPr>
          <w:hyperlink w:anchor="__RefHeading___Toc4523099_211673320">
            <w:r>
              <w:rPr>
                <w:webHidden/>
                <w:rStyle w:val="IndexLink"/>
                <w:rtl w:val="true"/>
              </w:rPr>
              <w:t>الزجر في القرآن</w:t>
            </w:r>
            <w:r>
              <w:rPr>
                <w:rStyle w:val="IndexLink"/>
                <w:rtl w:val="true"/>
              </w:rPr>
              <w:tab/>
            </w:r>
            <w:r>
              <w:rPr>
                <w:rStyle w:val="IndexLink"/>
              </w:rPr>
              <w:t>165</w:t>
            </w:r>
          </w:hyperlink>
        </w:p>
        <w:p>
          <w:pPr>
            <w:pStyle w:val="Contents2"/>
            <w:tabs>
              <w:tab w:val="clear" w:pos="8743"/>
              <w:tab w:val="right" w:pos="9026" w:leader="dot"/>
            </w:tabs>
            <w:rPr/>
          </w:pPr>
          <w:hyperlink w:anchor="__RefHeading___Toc4523101_211673320">
            <w:r>
              <w:rPr>
                <w:webHidden/>
                <w:rStyle w:val="IndexLink"/>
                <w:rtl w:val="true"/>
              </w:rPr>
              <w:t>الترغيب في القرآن</w:t>
            </w:r>
            <w:r>
              <w:rPr>
                <w:rStyle w:val="IndexLink"/>
                <w:rtl w:val="true"/>
              </w:rPr>
              <w:tab/>
            </w:r>
            <w:r>
              <w:rPr>
                <w:rStyle w:val="IndexLink"/>
              </w:rPr>
              <w:t>166</w:t>
            </w:r>
          </w:hyperlink>
        </w:p>
        <w:p>
          <w:pPr>
            <w:pStyle w:val="Contents2"/>
            <w:tabs>
              <w:tab w:val="clear" w:pos="8743"/>
              <w:tab w:val="right" w:pos="9026" w:leader="dot"/>
            </w:tabs>
            <w:rPr/>
          </w:pPr>
          <w:hyperlink w:anchor="__RefHeading___Toc4523103_211673320">
            <w:r>
              <w:rPr>
                <w:webHidden/>
                <w:rStyle w:val="IndexLink"/>
                <w:rtl w:val="true"/>
              </w:rPr>
              <w:t>الترهيب في القرآن</w:t>
            </w:r>
            <w:r>
              <w:rPr>
                <w:rStyle w:val="IndexLink"/>
                <w:rtl w:val="true"/>
              </w:rPr>
              <w:tab/>
            </w:r>
            <w:r>
              <w:rPr>
                <w:rStyle w:val="IndexLink"/>
              </w:rPr>
              <w:t>167</w:t>
            </w:r>
          </w:hyperlink>
        </w:p>
        <w:p>
          <w:pPr>
            <w:pStyle w:val="Contents2"/>
            <w:tabs>
              <w:tab w:val="clear" w:pos="8743"/>
              <w:tab w:val="right" w:pos="9026" w:leader="dot"/>
            </w:tabs>
            <w:rPr/>
          </w:pPr>
          <w:hyperlink w:anchor="__RefHeading___Toc4523105_211673320">
            <w:r>
              <w:rPr>
                <w:webHidden/>
                <w:rStyle w:val="IndexLink"/>
                <w:rtl w:val="true"/>
              </w:rPr>
              <w:t>الجدال و معانيه في القرآن</w:t>
            </w:r>
            <w:r>
              <w:rPr>
                <w:rStyle w:val="IndexLink"/>
                <w:rtl w:val="true"/>
              </w:rPr>
              <w:tab/>
            </w:r>
            <w:r>
              <w:rPr>
                <w:rStyle w:val="IndexLink"/>
              </w:rPr>
              <w:t>168</w:t>
            </w:r>
          </w:hyperlink>
        </w:p>
        <w:p>
          <w:pPr>
            <w:pStyle w:val="Contents2"/>
            <w:tabs>
              <w:tab w:val="clear" w:pos="8743"/>
              <w:tab w:val="right" w:pos="9026" w:leader="dot"/>
            </w:tabs>
            <w:rPr/>
          </w:pPr>
          <w:hyperlink w:anchor="__RefHeading___Toc4523107_211673320">
            <w:r>
              <w:rPr>
                <w:webHidden/>
                <w:rStyle w:val="IndexLink"/>
                <w:rtl w:val="true"/>
              </w:rPr>
              <w:t>القصص في القرآن</w:t>
            </w:r>
            <w:r>
              <w:rPr>
                <w:rStyle w:val="IndexLink"/>
                <w:rtl w:val="true"/>
              </w:rPr>
              <w:tab/>
            </w:r>
            <w:r>
              <w:rPr>
                <w:rStyle w:val="IndexLink"/>
              </w:rPr>
              <w:t>170</w:t>
            </w:r>
          </w:hyperlink>
        </w:p>
        <w:p>
          <w:pPr>
            <w:pStyle w:val="Contents2"/>
            <w:tabs>
              <w:tab w:val="clear" w:pos="8743"/>
              <w:tab w:val="right" w:pos="9026" w:leader="dot"/>
            </w:tabs>
            <w:rPr/>
          </w:pPr>
          <w:hyperlink w:anchor="__RefHeading___Toc4523109_211673320">
            <w:r>
              <w:rPr>
                <w:webHidden/>
                <w:rStyle w:val="IndexLink"/>
                <w:rtl w:val="true"/>
              </w:rPr>
              <w:t>الأمثال في القرآن</w:t>
            </w:r>
            <w:r>
              <w:rPr>
                <w:rStyle w:val="IndexLink"/>
                <w:rtl w:val="true"/>
              </w:rPr>
              <w:tab/>
            </w:r>
            <w:r>
              <w:rPr>
                <w:rStyle w:val="IndexLink"/>
              </w:rPr>
              <w:t>171</w:t>
            </w:r>
          </w:hyperlink>
        </w:p>
        <w:p>
          <w:pPr>
            <w:pStyle w:val="Contents2"/>
            <w:tabs>
              <w:tab w:val="clear" w:pos="8743"/>
              <w:tab w:val="right" w:pos="9026" w:leader="dot"/>
            </w:tabs>
            <w:rPr/>
          </w:pPr>
          <w:hyperlink w:anchor="__RefHeading___Toc4523111_211673320">
            <w:r>
              <w:rPr>
                <w:webHidden/>
                <w:rStyle w:val="IndexLink"/>
                <w:rtl w:val="true"/>
              </w:rPr>
              <w:t>التنزيل و التأويل في القرآن</w:t>
            </w:r>
            <w:r>
              <w:rPr>
                <w:rStyle w:val="IndexLink"/>
                <w:rtl w:val="true"/>
              </w:rPr>
              <w:tab/>
            </w:r>
            <w:r>
              <w:rPr>
                <w:rStyle w:val="IndexLink"/>
              </w:rPr>
              <w:t>172</w:t>
            </w:r>
          </w:hyperlink>
        </w:p>
        <w:p>
          <w:pPr>
            <w:pStyle w:val="Contents3"/>
            <w:tabs>
              <w:tab w:val="clear" w:pos="8459"/>
              <w:tab w:val="right" w:pos="9026" w:leader="dot"/>
            </w:tabs>
            <w:rPr/>
          </w:pPr>
          <w:hyperlink w:anchor="__RefHeading___Toc4523113_21167332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4523115_211673320">
            <w:r>
              <w:rPr>
                <w:webHidden/>
                <w:rStyle w:val="IndexLink"/>
              </w:rPr>
              <w:t>1</w:t>
            </w:r>
            <w:r>
              <w:rPr>
                <w:rStyle w:val="IndexLink"/>
                <w:rtl w:val="true"/>
              </w:rPr>
              <w:t xml:space="preserve">- </w:t>
            </w:r>
            <w:r>
              <w:rPr>
                <w:rStyle w:val="IndexLink"/>
                <w:rtl w:val="true"/>
              </w:rPr>
              <w:t>فأما</w:t>
            </w:r>
            <w:r>
              <w:rPr>
                <w:rStyle w:val="IndexLink"/>
                <w:rtl w:val="true"/>
              </w:rPr>
              <w:t>[</w:t>
            </w:r>
            <w:r>
              <w:rPr>
                <w:rStyle w:val="IndexLink"/>
                <w:rtl w:val="true"/>
              </w:rPr>
              <w:t>الذي</w:t>
            </w:r>
            <w:r>
              <w:rPr>
                <w:rStyle w:val="IndexLink"/>
                <w:rtl w:val="true"/>
              </w:rPr>
              <w:t xml:space="preserve">] </w:t>
            </w:r>
            <w:r>
              <w:rPr>
                <w:rStyle w:val="IndexLink"/>
                <w:rtl w:val="true"/>
              </w:rPr>
              <w:t>تأويله</w:t>
            </w:r>
            <w:r>
              <w:rPr>
                <w:rStyle w:val="IndexLink"/>
                <w:rtl w:val="true"/>
              </w:rPr>
              <w:t>[</w:t>
            </w:r>
            <w:r>
              <w:rPr>
                <w:rStyle w:val="IndexLink"/>
                <w:rtl w:val="true"/>
              </w:rPr>
              <w:t>في تنزيله</w:t>
            </w:r>
            <w:r>
              <w:rPr>
                <w:rStyle w:val="IndexLink"/>
                <w:rtl w:val="true"/>
              </w:rPr>
              <w:t>] :</w:t>
              <w:tab/>
            </w:r>
            <w:r>
              <w:rPr>
                <w:rStyle w:val="IndexLink"/>
              </w:rPr>
              <w:t>173</w:t>
            </w:r>
          </w:hyperlink>
        </w:p>
        <w:p>
          <w:pPr>
            <w:pStyle w:val="Contents3"/>
            <w:tabs>
              <w:tab w:val="clear" w:pos="8459"/>
              <w:tab w:val="right" w:pos="9026" w:leader="dot"/>
            </w:tabs>
            <w:rPr/>
          </w:pPr>
          <w:hyperlink w:anchor="__RefHeading___Toc4523117_211673320">
            <w:r>
              <w:rPr>
                <w:webHidden/>
                <w:rStyle w:val="IndexLink"/>
              </w:rPr>
              <w:t>2</w:t>
            </w:r>
            <w:r>
              <w:rPr>
                <w:rStyle w:val="IndexLink"/>
                <w:rtl w:val="true"/>
              </w:rPr>
              <w:t xml:space="preserve">- </w:t>
            </w:r>
            <w:r>
              <w:rPr>
                <w:rStyle w:val="IndexLink"/>
                <w:rtl w:val="true"/>
              </w:rPr>
              <w:t>و أما الذي تأويله قبل تنزيله</w:t>
            </w:r>
            <w:r>
              <w:rPr>
                <w:rStyle w:val="IndexLink"/>
                <w:rtl w:val="true"/>
              </w:rPr>
              <w:t>:</w:t>
              <w:tab/>
            </w:r>
            <w:r>
              <w:rPr>
                <w:rStyle w:val="IndexLink"/>
              </w:rPr>
              <w:t>175</w:t>
            </w:r>
          </w:hyperlink>
        </w:p>
        <w:p>
          <w:pPr>
            <w:pStyle w:val="Contents2"/>
            <w:tabs>
              <w:tab w:val="clear" w:pos="8743"/>
              <w:tab w:val="right" w:pos="9026" w:leader="dot"/>
            </w:tabs>
            <w:rPr/>
          </w:pPr>
          <w:hyperlink w:anchor="__RefHeading___Toc4523119_211673320">
            <w:r>
              <w:rPr>
                <w:webHidden/>
                <w:rStyle w:val="IndexLink"/>
                <w:rtl w:val="true"/>
              </w:rPr>
              <w:t>المظاهرة في القرآن</w:t>
            </w:r>
            <w:r>
              <w:rPr>
                <w:rStyle w:val="IndexLink"/>
                <w:rtl w:val="true"/>
              </w:rPr>
              <w:tab/>
            </w:r>
            <w:r>
              <w:rPr>
                <w:rStyle w:val="IndexLink"/>
              </w:rPr>
              <w:t>178</w:t>
            </w:r>
          </w:hyperlink>
        </w:p>
        <w:p>
          <w:pPr>
            <w:pStyle w:val="Contents3"/>
            <w:tabs>
              <w:tab w:val="clear" w:pos="8459"/>
              <w:tab w:val="right" w:pos="9026" w:leader="dot"/>
            </w:tabs>
            <w:rPr/>
          </w:pPr>
          <w:hyperlink w:anchor="__RefHeading___Toc4523121_21167332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4523123_211673320">
            <w:r>
              <w:rPr>
                <w:webHidden/>
                <w:rStyle w:val="IndexLink"/>
              </w:rPr>
              <w:t>3</w:t>
            </w:r>
            <w:r>
              <w:rPr>
                <w:rStyle w:val="IndexLink"/>
                <w:rtl w:val="true"/>
              </w:rPr>
              <w:t xml:space="preserve">- </w:t>
            </w:r>
            <w:r>
              <w:rPr>
                <w:rStyle w:val="IndexLink"/>
                <w:rtl w:val="true"/>
              </w:rPr>
              <w:t>و أما ما تأويله بعد تنزيله</w:t>
            </w:r>
            <w:r>
              <w:rPr>
                <w:rStyle w:val="IndexLink"/>
                <w:rtl w:val="true"/>
              </w:rPr>
              <w:t>:</w:t>
              <w:tab/>
            </w:r>
            <w:r>
              <w:rPr>
                <w:rStyle w:val="IndexLink"/>
              </w:rPr>
              <w:t>187</w:t>
            </w:r>
          </w:hyperlink>
        </w:p>
        <w:p>
          <w:pPr>
            <w:pStyle w:val="Contents3"/>
            <w:tabs>
              <w:tab w:val="clear" w:pos="8459"/>
              <w:tab w:val="right" w:pos="9026" w:leader="dot"/>
            </w:tabs>
            <w:rPr/>
          </w:pPr>
          <w:hyperlink w:anchor="__RefHeading___Toc4523125_211673320">
            <w:r>
              <w:rPr>
                <w:webHidden/>
                <w:rStyle w:val="IndexLink"/>
              </w:rPr>
              <w:t>4</w:t>
            </w:r>
            <w:r>
              <w:rPr>
                <w:rStyle w:val="IndexLink"/>
                <w:rtl w:val="true"/>
              </w:rPr>
              <w:t>- [</w:t>
            </w:r>
            <w:r>
              <w:rPr>
                <w:rStyle w:val="IndexLink"/>
                <w:rtl w:val="true"/>
              </w:rPr>
              <w:t>و أما ما تأويله مع تنزيله</w:t>
            </w:r>
            <w:r>
              <w:rPr>
                <w:rStyle w:val="IndexLink"/>
                <w:rtl w:val="true"/>
              </w:rPr>
              <w:t>] :</w:t>
              <w:tab/>
            </w:r>
            <w:r>
              <w:rPr>
                <w:rStyle w:val="IndexLink"/>
              </w:rPr>
              <w:t>188</w:t>
            </w:r>
          </w:hyperlink>
        </w:p>
        <w:p>
          <w:pPr>
            <w:pStyle w:val="Contents3"/>
            <w:tabs>
              <w:tab w:val="clear" w:pos="8459"/>
              <w:tab w:val="right" w:pos="9026" w:leader="dot"/>
            </w:tabs>
            <w:rPr/>
          </w:pPr>
          <w:hyperlink w:anchor="__RefHeading___Toc4523127_211673320">
            <w:r>
              <w:rPr>
                <w:webHidden/>
                <w:rStyle w:val="IndexLink"/>
              </w:rPr>
              <w:t>5</w:t>
            </w:r>
            <w:r>
              <w:rPr>
                <w:rStyle w:val="IndexLink"/>
                <w:rtl w:val="true"/>
              </w:rPr>
              <w:t xml:space="preserve">- </w:t>
            </w:r>
            <w:r>
              <w:rPr>
                <w:rStyle w:val="IndexLink"/>
                <w:rtl w:val="true"/>
              </w:rPr>
              <w:t>و أما ما أنزل الله تعالى في كتابه مما تأويله حكاية في نفس تنزيله</w:t>
            </w:r>
            <w:r>
              <w:rPr>
                <w:rStyle w:val="IndexLink"/>
                <w:rtl w:val="true"/>
              </w:rPr>
              <w:t>:</w:t>
              <w:tab/>
            </w:r>
            <w:r>
              <w:rPr>
                <w:rStyle w:val="IndexLink"/>
              </w:rPr>
              <w:t>190</w:t>
            </w:r>
          </w:hyperlink>
        </w:p>
        <w:p>
          <w:pPr>
            <w:pStyle w:val="Contents2"/>
            <w:tabs>
              <w:tab w:val="clear" w:pos="8743"/>
              <w:tab w:val="right" w:pos="9026" w:leader="dot"/>
            </w:tabs>
            <w:rPr/>
          </w:pPr>
          <w:hyperlink w:anchor="__RefHeading___Toc4523129_211673320">
            <w:r>
              <w:rPr>
                <w:webHidden/>
                <w:rStyle w:val="IndexLink"/>
                <w:rtl w:val="true"/>
              </w:rPr>
              <w:t>خلق الجنة و النار في القرآن</w:t>
            </w:r>
            <w:r>
              <w:rPr>
                <w:rStyle w:val="IndexLink"/>
                <w:rtl w:val="true"/>
              </w:rPr>
              <w:tab/>
            </w:r>
            <w:r>
              <w:rPr>
                <w:rStyle w:val="IndexLink"/>
              </w:rPr>
              <w:t>194</w:t>
            </w:r>
          </w:hyperlink>
        </w:p>
        <w:p>
          <w:pPr>
            <w:pStyle w:val="Contents2"/>
            <w:tabs>
              <w:tab w:val="clear" w:pos="8743"/>
              <w:tab w:val="right" w:pos="9026" w:leader="dot"/>
            </w:tabs>
            <w:rPr/>
          </w:pPr>
          <w:hyperlink w:anchor="__RefHeading___Toc4523131_211673320">
            <w:r>
              <w:rPr>
                <w:webHidden/>
                <w:rStyle w:val="IndexLink"/>
                <w:rtl w:val="true"/>
              </w:rPr>
              <w:t>البداء في القرآن</w:t>
            </w:r>
            <w:r>
              <w:rPr>
                <w:rStyle w:val="IndexLink"/>
                <w:rtl w:val="true"/>
              </w:rPr>
              <w:tab/>
            </w:r>
            <w:r>
              <w:rPr>
                <w:rStyle w:val="IndexLink"/>
              </w:rPr>
              <w:t>196</w:t>
            </w:r>
          </w:hyperlink>
        </w:p>
        <w:p>
          <w:pPr>
            <w:pStyle w:val="Contents2"/>
            <w:tabs>
              <w:tab w:val="clear" w:pos="8743"/>
              <w:tab w:val="right" w:pos="9026" w:leader="dot"/>
            </w:tabs>
            <w:rPr/>
          </w:pPr>
          <w:hyperlink w:anchor="__RefHeading___Toc4523133_211673320">
            <w:r>
              <w:rPr>
                <w:webHidden/>
                <w:rStyle w:val="IndexLink"/>
                <w:rtl w:val="true"/>
              </w:rPr>
              <w:t>الثواب و العقاب في القرآن</w:t>
            </w:r>
            <w:r>
              <w:rPr>
                <w:rStyle w:val="IndexLink"/>
                <w:rtl w:val="true"/>
              </w:rPr>
              <w:tab/>
            </w:r>
            <w:r>
              <w:rPr>
                <w:rStyle w:val="IndexLink"/>
              </w:rPr>
              <w:t>197</w:t>
            </w:r>
          </w:hyperlink>
        </w:p>
        <w:p>
          <w:pPr>
            <w:pStyle w:val="Contents2"/>
            <w:tabs>
              <w:tab w:val="clear" w:pos="8743"/>
              <w:tab w:val="right" w:pos="9026" w:leader="dot"/>
            </w:tabs>
            <w:rPr/>
          </w:pPr>
          <w:hyperlink w:anchor="__RefHeading___Toc4523135_211673320">
            <w:r>
              <w:rPr>
                <w:webHidden/>
                <w:rStyle w:val="IndexLink"/>
                <w:rtl w:val="true"/>
              </w:rPr>
              <w:t>المعراج في القرآن</w:t>
            </w:r>
            <w:r>
              <w:rPr>
                <w:rStyle w:val="IndexLink"/>
                <w:rtl w:val="true"/>
              </w:rPr>
              <w:tab/>
            </w:r>
            <w:r>
              <w:rPr>
                <w:rStyle w:val="IndexLink"/>
              </w:rPr>
              <w:t>199</w:t>
            </w:r>
          </w:hyperlink>
        </w:p>
        <w:p>
          <w:pPr>
            <w:pStyle w:val="Contents2"/>
            <w:tabs>
              <w:tab w:val="clear" w:pos="8743"/>
              <w:tab w:val="right" w:pos="9026" w:leader="dot"/>
            </w:tabs>
            <w:rPr/>
          </w:pPr>
          <w:hyperlink w:anchor="__RefHeading___Toc4523137_211673320">
            <w:r>
              <w:rPr>
                <w:webHidden/>
                <w:rStyle w:val="IndexLink"/>
                <w:rtl w:val="true"/>
              </w:rPr>
              <w:t>الرد على المجبّرة في القرآن</w:t>
            </w:r>
            <w:r>
              <w:rPr>
                <w:rStyle w:val="IndexLink"/>
                <w:rtl w:val="true"/>
              </w:rPr>
              <w:tab/>
            </w:r>
            <w:r>
              <w:rPr>
                <w:rStyle w:val="IndexLink"/>
              </w:rPr>
              <w:t>199</w:t>
            </w:r>
          </w:hyperlink>
        </w:p>
        <w:p>
          <w:pPr>
            <w:pStyle w:val="Contents2"/>
            <w:tabs>
              <w:tab w:val="clear" w:pos="8743"/>
              <w:tab w:val="right" w:pos="9026" w:leader="dot"/>
            </w:tabs>
            <w:rPr/>
          </w:pPr>
          <w:hyperlink w:anchor="__RefHeading___Toc4523139_211673320">
            <w:r>
              <w:rPr>
                <w:webHidden/>
                <w:rStyle w:val="IndexLink"/>
                <w:rtl w:val="true"/>
              </w:rPr>
              <w:t>الرجعة في القرآن</w:t>
            </w:r>
            <w:r>
              <w:rPr>
                <w:rStyle w:val="IndexLink"/>
                <w:rtl w:val="true"/>
              </w:rPr>
              <w:tab/>
            </w:r>
            <w:r>
              <w:rPr>
                <w:rStyle w:val="IndexLink"/>
              </w:rPr>
              <w:t>201</w:t>
            </w:r>
          </w:hyperlink>
        </w:p>
        <w:p>
          <w:pPr>
            <w:pStyle w:val="Contents2"/>
            <w:tabs>
              <w:tab w:val="clear" w:pos="8743"/>
              <w:tab w:val="right" w:pos="9026" w:leader="dot"/>
            </w:tabs>
            <w:rPr/>
          </w:pPr>
          <w:hyperlink w:anchor="__RefHeading___Toc4523141_211673320">
            <w:r>
              <w:rPr>
                <w:webHidden/>
                <w:rStyle w:val="IndexLink"/>
                <w:rtl w:val="true"/>
              </w:rPr>
              <w:t>فضل رسول الله صلّى اللّه عليه و آله و سلّم في القرآن</w:t>
            </w:r>
            <w:r>
              <w:rPr>
                <w:rStyle w:val="IndexLink"/>
                <w:rtl w:val="true"/>
              </w:rPr>
              <w:tab/>
            </w:r>
            <w:r>
              <w:rPr>
                <w:rStyle w:val="IndexLink"/>
              </w:rPr>
              <w:t>202</w:t>
            </w:r>
          </w:hyperlink>
        </w:p>
        <w:p>
          <w:pPr>
            <w:pStyle w:val="Contents2"/>
            <w:tabs>
              <w:tab w:val="clear" w:pos="8743"/>
              <w:tab w:val="right" w:pos="9026" w:leader="dot"/>
            </w:tabs>
            <w:rPr/>
          </w:pPr>
          <w:hyperlink w:anchor="__RefHeading___Toc4523143_211673320">
            <w:r>
              <w:rPr>
                <w:webHidden/>
                <w:rStyle w:val="IndexLink"/>
                <w:rtl w:val="true"/>
              </w:rPr>
              <w:t>عصمة الأنبياء و المرسلين و الأوصياء</w:t>
            </w:r>
            <w:r>
              <w:rPr>
                <w:rStyle w:val="IndexLink"/>
                <w:rtl w:val="true"/>
              </w:rPr>
              <w:tab/>
            </w:r>
            <w:r>
              <w:rPr>
                <w:rStyle w:val="IndexLink"/>
              </w:rPr>
              <w:t>205</w:t>
            </w:r>
          </w:hyperlink>
        </w:p>
        <w:p>
          <w:pPr>
            <w:pStyle w:val="Contents2"/>
            <w:tabs>
              <w:tab w:val="clear" w:pos="8743"/>
              <w:tab w:val="right" w:pos="9026" w:leader="dot"/>
            </w:tabs>
            <w:rPr/>
          </w:pPr>
          <w:hyperlink w:anchor="__RefHeading___Toc4523145_211673320">
            <w:r>
              <w:rPr>
                <w:webHidden/>
                <w:rStyle w:val="IndexLink"/>
                <w:rtl w:val="true"/>
              </w:rPr>
              <w:t>المشبّهة في القرآن</w:t>
            </w:r>
            <w:r>
              <w:rPr>
                <w:rStyle w:val="IndexLink"/>
                <w:rtl w:val="true"/>
              </w:rPr>
              <w:tab/>
            </w:r>
            <w:r>
              <w:rPr>
                <w:rStyle w:val="IndexLink"/>
              </w:rPr>
              <w:t>207</w:t>
            </w:r>
          </w:hyperlink>
        </w:p>
        <w:p>
          <w:pPr>
            <w:pStyle w:val="Contents2"/>
            <w:tabs>
              <w:tab w:val="clear" w:pos="8743"/>
              <w:tab w:val="right" w:pos="9026" w:leader="dot"/>
            </w:tabs>
            <w:rPr/>
          </w:pPr>
          <w:hyperlink w:anchor="__RefHeading___Toc4523147_211673320">
            <w:r>
              <w:rPr>
                <w:webHidden/>
                <w:rStyle w:val="IndexLink"/>
                <w:rtl w:val="true"/>
              </w:rPr>
              <w:t>الاحتجاج على من أنكر حدوث العالم</w:t>
            </w:r>
            <w:r>
              <w:rPr>
                <w:rStyle w:val="IndexLink"/>
                <w:rtl w:val="true"/>
              </w:rPr>
              <w:tab/>
            </w:r>
            <w:r>
              <w:rPr>
                <w:rStyle w:val="IndexLink"/>
              </w:rPr>
              <w:t>208</w:t>
            </w:r>
          </w:hyperlink>
        </w:p>
        <w:p>
          <w:pPr>
            <w:pStyle w:val="Contents2"/>
            <w:tabs>
              <w:tab w:val="clear" w:pos="8743"/>
              <w:tab w:val="right" w:pos="9026" w:leader="dot"/>
            </w:tabs>
            <w:rPr/>
          </w:pPr>
          <w:hyperlink w:anchor="__RefHeading___Toc4523149_211673320">
            <w:r>
              <w:rPr>
                <w:webHidden/>
                <w:rStyle w:val="IndexLink"/>
                <w:rtl w:val="true"/>
              </w:rPr>
              <w:t>الرأي و القياس و الاستحسان و الاجتهاد</w:t>
            </w:r>
            <w:r>
              <w:rPr>
                <w:rStyle w:val="IndexLink"/>
                <w:rtl w:val="true"/>
              </w:rPr>
              <w:tab/>
            </w:r>
            <w:r>
              <w:rPr>
                <w:rStyle w:val="IndexLink"/>
              </w:rPr>
              <w:t>210</w:t>
            </w:r>
          </w:hyperlink>
        </w:p>
        <w:p>
          <w:pPr>
            <w:pStyle w:val="Contents2"/>
            <w:tabs>
              <w:tab w:val="clear" w:pos="8743"/>
              <w:tab w:val="right" w:pos="9026" w:leader="dot"/>
            </w:tabs>
            <w:rPr/>
          </w:pPr>
          <w:hyperlink w:anchor="__RefHeading___Toc4523151_211673320">
            <w:r>
              <w:rPr>
                <w:webHidden/>
                <w:rStyle w:val="IndexLink"/>
                <w:rtl w:val="true"/>
              </w:rPr>
              <w:t>فهرس الآيات القرآنية الكريمة</w:t>
            </w:r>
            <w:r>
              <w:rPr>
                <w:rStyle w:val="IndexLink"/>
                <w:rtl w:val="true"/>
              </w:rPr>
              <w:tab/>
            </w:r>
            <w:r>
              <w:rPr>
                <w:rStyle w:val="IndexLink"/>
              </w:rPr>
              <w:t>219</w:t>
            </w:r>
          </w:hyperlink>
        </w:p>
        <w:p>
          <w:pPr>
            <w:pStyle w:val="Contents2"/>
            <w:tabs>
              <w:tab w:val="clear" w:pos="8743"/>
              <w:tab w:val="right" w:pos="9026" w:leader="dot"/>
            </w:tabs>
            <w:rPr/>
          </w:pPr>
          <w:hyperlink w:anchor="__RefHeading___Toc4523153_211673320">
            <w:r>
              <w:rPr>
                <w:webHidden/>
                <w:rStyle w:val="IndexLink"/>
                <w:rtl w:val="true"/>
              </w:rPr>
              <w:t>فهرس الأحاديث النبوية الشريفة</w:t>
            </w:r>
            <w:r>
              <w:rPr>
                <w:rStyle w:val="IndexLink"/>
                <w:rtl w:val="true"/>
              </w:rPr>
              <w:tab/>
            </w:r>
            <w:r>
              <w:rPr>
                <w:rStyle w:val="IndexLink"/>
              </w:rPr>
              <w:t>255</w:t>
            </w:r>
          </w:hyperlink>
        </w:p>
        <w:p>
          <w:pPr>
            <w:pStyle w:val="Contents2"/>
            <w:tabs>
              <w:tab w:val="clear" w:pos="8743"/>
              <w:tab w:val="right" w:pos="9026" w:leader="dot"/>
            </w:tabs>
            <w:rPr/>
          </w:pPr>
          <w:hyperlink w:anchor="__RefHeading___Toc4523155_211673320">
            <w:r>
              <w:rPr>
                <w:webHidden/>
                <w:rStyle w:val="IndexLink"/>
                <w:rtl w:val="true"/>
              </w:rPr>
              <w:t>فهرست مصادر التحقيق</w:t>
            </w:r>
            <w:r>
              <w:rPr>
                <w:rStyle w:val="IndexLink"/>
                <w:rtl w:val="true"/>
              </w:rPr>
              <w:tab/>
            </w:r>
            <w:r>
              <w:rPr>
                <w:rStyle w:val="IndexLink"/>
              </w:rPr>
              <w:t>258</w:t>
            </w:r>
          </w:hyperlink>
        </w:p>
        <w:p>
          <w:pPr>
            <w:pStyle w:val="Contents2"/>
            <w:tabs>
              <w:tab w:val="clear" w:pos="8743"/>
              <w:tab w:val="right" w:pos="9026" w:leader="dot"/>
            </w:tabs>
            <w:rPr/>
          </w:pPr>
          <w:hyperlink w:anchor="__RefHeading___Toc4523157_211673320">
            <w:r>
              <w:rPr>
                <w:webHidden/>
                <w:rStyle w:val="IndexLink"/>
                <w:rtl w:val="true"/>
              </w:rPr>
              <w:t>الفهرست</w:t>
            </w:r>
            <w:r>
              <w:rPr>
                <w:rStyle w:val="IndexLink"/>
                <w:rtl w:val="true"/>
              </w:rPr>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0_2153"/>
      <w:bookmarkStart w:id="1" w:name="pg520_2153"/>
      <w:bookmarkEnd w:id="1"/>
    </w:p>
    <w:p>
      <w:pPr>
        <w:pStyle w:val="Heading2"/>
        <w:numPr>
          <w:ilvl w:val="1"/>
          <w:numId w:val="1"/>
        </w:numPr>
        <w:rPr/>
      </w:pPr>
      <w:bookmarkStart w:id="2" w:name="pg520_2153"/>
      <w:bookmarkStart w:id="3" w:name="__RefHeading___Toc4522923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الناسخة و المنسوخة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على بن الحسين الموسوى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البلاغ</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22925_211673320"/>
      <w:bookmarkStart w:id="6" w:name="_Toc2"/>
      <w:bookmarkEnd w:id="5"/>
      <w:r>
        <w:rPr>
          <w:rtl w:val="true"/>
        </w:rPr>
        <w:t>اشارة</w:t>
      </w:r>
      <w:bookmarkStart w:id="7" w:name="pg520_2157"/>
      <w:bookmarkEnd w:id="6"/>
    </w:p>
    <w:p>
      <w:pPr>
        <w:pStyle w:val="Heading2"/>
        <w:numPr>
          <w:ilvl w:val="1"/>
          <w:numId w:val="1"/>
        </w:numPr>
        <w:rPr/>
      </w:pPr>
      <w:bookmarkStart w:id="8" w:name="__RefHeading___Toc4522927_2116733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إليك يا رسول الله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شموخ المجد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لطف السماء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أرفع معنى حواه ضمير الوجود،و سرى له الإجلال في أوصال الخلود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أعز آية رفعت على راحتيها عظمة الله و إجلاله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غاية الجمال و ذروة الكمال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معدن الحكمة و منبع الخير و معين الإيمان إليك يا رسول الله ما جادت به أنامل السيد المرتضى و ما خطته يدي،اللهم فتقبله مني و امنن عليّ بنظرة الإحسان و الرضا</w:t>
      </w:r>
      <w:r>
        <w:rPr>
          <w:rFonts w:eastAsia="Amiri" w:cs="Amiri" w:ascii="Amiri" w:hAnsi="Amiri"/>
          <w:color w:val="111111"/>
          <w:sz w:val="28"/>
          <w:szCs w:val="28"/>
          <w:rtl w:val="true"/>
          <w:lang w:bidi="ar-SA"/>
        </w:rPr>
        <w:t>.</w:t>
      </w:r>
      <w:bookmarkStart w:id="10" w:name="pg520_2159"/>
    </w:p>
    <w:p>
      <w:pPr>
        <w:pStyle w:val="Heading2"/>
        <w:numPr>
          <w:ilvl w:val="1"/>
          <w:numId w:val="1"/>
        </w:numPr>
        <w:rPr/>
      </w:pPr>
      <w:bookmarkStart w:id="11" w:name="__RefHeading___Toc4522929_211673320"/>
      <w:bookmarkStart w:id="12" w:name="_Toc4"/>
      <w:bookmarkEnd w:id="10"/>
      <w:bookmarkEnd w:id="11"/>
      <w:r>
        <w:rPr>
          <w:rtl w:val="true"/>
        </w:rPr>
        <w:t>تقديم</w:t>
      </w:r>
      <w:bookmarkEnd w:id="12"/>
    </w:p>
    <w:p>
      <w:pPr>
        <w:pStyle w:val="BookText"/>
        <w:rPr/>
      </w:pPr>
      <w:r>
        <w:rPr>
          <w:rFonts w:ascii="Amiri" w:hAnsi="Amiri" w:eastAsia="Amiri" w:cs="Amiri"/>
          <w:color w:val="111111"/>
          <w:sz w:val="28"/>
          <w:sz w:val="28"/>
          <w:szCs w:val="28"/>
          <w:rtl w:val="true"/>
          <w:lang w:bidi="ar-SA"/>
        </w:rPr>
        <w:t>الحمد لله الذي أنزل القرآن بلاغا عربيا و نهجا قويما سويا، و الصلاة و السلام على من جعله بشيرا و نذيرا و سراجا منيرا سيدنا محمد و آل بيته الأطهار أئمة العباد و سحائب نوره،و على من اهتدى بهديهم الى 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دواعي التوفيق و بواعث حسن الحظ إن وفقت للاطلاع على رسالة جادت بها أنامل عالم من علماء المسلمين و مجتهد من مجتهدي شريعة سيد المرسلين ألا و هو ذو المجدين السيد المرتضى، الذي أغفلت عنها دواهي الأيام فحفظتها يد القدرة المطلقة فوصلت إلينا بعض نسخها القيّمة الثمينة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كان و لا بد لنا من إبراز هذه الرسالة محققة منقحة مرتبة كي يعم نفعها الباحثين و الدارسين ليستفيدوا منها و يستعينوا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حسب على براعي إذا وقف مداده في تجديد مكانة شخصيته هذا السيد الشريف و منزلته،و ليس عليّ لوم إذا تلجلج لساني في الإفاضة عن رفيع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جوانب فضله لا تنحصر بواحدة فهي مآثر و 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أيّ منصّة من الفضيلة أنحو</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الأسمى،و الى أي صهوة يقع خيالي عليها فله</w:t>
      </w:r>
    </w:p>
    <w:p>
      <w:pPr>
        <w:pStyle w:val="BookText"/>
        <w:rPr/>
      </w:pPr>
      <w:r>
        <w:rPr>
          <w:rFonts w:ascii="Amiri" w:hAnsi="Amiri" w:eastAsia="Amiri" w:cs="Amiri"/>
          <w:color w:val="111111"/>
          <w:sz w:val="28"/>
          <w:sz w:val="28"/>
          <w:szCs w:val="28"/>
          <w:rtl w:val="true"/>
          <w:lang w:bidi="ar-SA"/>
        </w:rPr>
        <w:t>هناك مرتبع ممنّع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 الفقه و مؤصّل مبانيه،و أستاذ الكلام، و راوية الحديث،و أستاذ المناظرة و القدوة في اللغة و نابغة في الشعر، فبه الأسوة في العلوم العربية كلها،و قد حاز منها ما لم يدانه فيه أحد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الناسخة و المنسوخة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أيدينا تعدّ المنهل الأصيل لعلوم التفسير و الحديث،فقد ألفها و استخلص مطالبها و مضامينها من التفسير المنسوب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إبراهيم بن جعفر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ليس من الصعب للناظر الناقد ان يتمكن التأكد من صحة نسبة الرسالة التي التبس على كثير من الرواة و المفسرين و أصحاب التراجم بأنها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مأخوذة بأكملها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علينا أن نثبت صحتها سندا و متنا بعد أن نحقق نسبتها الى السيد المرتضى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عندئذ ينبغي أن يعلم أو مما تجدر الإشارة إليه هو أن هناك كتابا في تفسير القرآن بالمأثور برواية أبي عبد الله محمد بن إبراهيم بن جعفر النعماني،و قد ذكره أجلاء علماء الحديث و التراجم و أعترف بوجوده إلا إننا لم نطّلع عليه على الرغم إننا مضينا في البحث و التتبع و لو على نسخة منه حتى و لا على جزء منه باستثناء ما نسبه العلامة المجلسي </w:t>
      </w:r>
      <w:r>
        <w:rPr>
          <w:rStyle w:val="FootnoteAnchor"/>
          <w:rtl w:val="true"/>
        </w:rPr>
        <w:footnoteReference w:id="2"/>
      </w:r>
      <w:r>
        <w:rPr>
          <w:rFonts w:ascii="Amiri" w:hAnsi="Amiri" w:eastAsia="Amiri" w:cs="Amiri"/>
          <w:color w:val="111111"/>
          <w:sz w:val="28"/>
          <w:sz w:val="28"/>
          <w:szCs w:val="28"/>
          <w:rtl w:val="true"/>
          <w:lang w:bidi="ar-SA"/>
        </w:rPr>
        <w:t>إليه حسب اعتقاده و سنأتي على قوله لنتأمل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رسالة للسيد المرتضى تردد أسمها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الناسخة و المنسوخة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العودة الى مؤلفات السيد و كلمات أصحاب التواريخ و التراجم يظهر ان الاسمين لكتاب واحد و ان الاسم الحقيقي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الناسخة و المنسوخة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الى أسماء النسخ المخطوطة التي اعتمدنا عليها في التحقيق و أما الثاني فهو عنوان أنتزع من محتوى الرسالة،إذ تناول السيد الشريف مسألة النسخ و ما هو منسوخ من القرآن و معنى النسخ و الحكمة من ورائه من ضمن الموضوعات القرآنية المتعددة التي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لي بعد اطلاعي على مجموعة من أهل التحقيق في كتب الحديث و التراجم </w:t>
      </w:r>
      <w:r>
        <w:rPr>
          <w:rStyle w:val="FootnoteAnchor"/>
          <w:rtl w:val="true"/>
        </w:rPr>
        <w:footnoteReference w:id="3"/>
      </w:r>
      <w:r>
        <w:rPr>
          <w:rFonts w:ascii="Amiri" w:hAnsi="Amiri" w:eastAsia="Amiri" w:cs="Amiri"/>
          <w:color w:val="111111"/>
          <w:sz w:val="28"/>
          <w:sz w:val="28"/>
          <w:szCs w:val="28"/>
          <w:rtl w:val="true"/>
          <w:lang w:bidi="ar-SA"/>
        </w:rPr>
        <w:t>أنهم قد انقسموا في نسبة هذه الرسالة الى السيد المرتضى،و هؤلاء بين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تعتقد ان ما نجده باسم المحكم و المتشابه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ذكرناه في أول الكلام و تعتقد ان رسالة السيد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و ان ما بأيدينا من نسخها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مخطوطها و مطبوعها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هؤلاء البحاثة الناقد الشيخ محمد باقر المجلسي في بحاره فقد نقل محتويات هذه الرسالة بتمامها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يلاحظ عليه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يوجد في هذا التفسير لا يمكن ان يؤخذ به رواية عن الإمام الصادق عليه السّلام عن الإمام علي بن أبي طالب عليه السّلام،كما هو منقول في معنى تفسير النعماني فان الذي ترجم لنا تفسير النعماني قال انه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النعماني بسنده عن الإمام الصادق عليه السّلام عن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من ذلك الى ان هذا الموجود في كتاب بحار الأنوار تأليف العلامة المجلسي يحتوي على الردود على جملة من مخالفي مذهب الحق و فيه ردّ على من قال بالجبر و القائلين بالاكتساب ورد على المشبهة و القائلين باعتبار القياس و حججهم و من أنكر عصمة الأنبياء و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هذه الفرق و احتجاجاتها حديثة عهد في الأسلوب نشأة زمان الصادقين عليهم السّلام و ما بعدهما،و ان الردود التي جاءت في الرسالة لم تأت بصيغة السؤال و الاستفهام الروائي بل هي أسلوب استنباطي من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لغة ما نقله العلامة المجلسي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يتلائم و لغة الحديث و الرواية ما عدا نص الرواية التي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محمد بن إبراهيم بن جعفر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يتعلق بذلك و ما يتصل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هنا ينتهي قول الإمام علي بن أبي طالب عليه السّلام في نص الرواية،و ما بعده شرح للسيد المرتضى فيه احتجاج و اعتراض و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أنه أسلوب جدلي نشأ عليه علماء الكلام بعد سقوط الدولة الأموية و اعتلاء العباسيين زمام الأمور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للعلامة المجلسي و غيره شاهدا على ما يدعي فإنه لم يذكر سنده الى النعماني و كيف وصلت نسخة تفسير النعماني إليه بالخصوص</w:t>
      </w:r>
    </w:p>
    <w:p>
      <w:pPr>
        <w:pStyle w:val="BookText"/>
        <w:rPr/>
      </w:pPr>
      <w:r>
        <w:rPr>
          <w:rFonts w:ascii="Amiri" w:hAnsi="Amiri" w:eastAsia="Amiri" w:cs="Amiri"/>
          <w:color w:val="111111"/>
          <w:sz w:val="28"/>
          <w:sz w:val="28"/>
          <w:szCs w:val="28"/>
          <w:rtl w:val="true"/>
          <w:lang w:bidi="ar-SA"/>
        </w:rPr>
        <w:t>دون غيره و دون معاصريه من المحدثين الإجلاء مثل الحويزي صاحب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تحمل على عاتقه جميع ما ورد من التفسير المنقول عن أهل بيت العصمة عليهم السّلام و كيف لم تصل تلك النسخة الى البحراني صاحب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حاول استقصاء قدر المستطاع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القرآن حتى دفعه حرصه على ذلك الى إدراج الروايات الضعيفة في تفسيره،و كيف لم تصل تلك النسخة الى علي بن إبراهيم القمي 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حاول جمع ما روي عن الصادقين عليهما السّلام في تفسير الآيات و لا سيما ما يخص آيات الأحكام،فأن الموقف الذي أختاره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الى مزيد من التأمل 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نعتقد ان ما بأيدينا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النعماني هو رسالة المحكم و المتشابه أو الآيات الناسخة و المنسوخة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 علم الهدى و ليس في ذلك شيء من تفسير النعماني سوى ما جاء في مقدمة الرسالة من تقسيم القرآن الى أصناف و ما جاء في السطرين الأخيرين من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الموقف يميل إليه الناقد البصير البحاثة الشيخ محسن آقابزرگ في الذريعة حينما تعرض لكتاب المحكم و المتشابه للسيد المرتضى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عليه ملاحظتان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التأمل في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الناسخة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 بالاعتقاد بأن معظم استخلاص الروايات التي وردت في هذه الرسالة هي عن طريق رواية النعماني عن الإمام الصادق عليه السّلام و ليس الأسطر الأولى في الرسالة هي المأخوذة من تفسير النعماني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السيد الشريف تمكن حسب خبرته و اطلاعه الواسع ان ينتخب من تفسير النعماني ما يستعين به لأجل الرد على المجبّرة و المشبهة و المنكرين لعصمة الأنبياء 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يستشهد أيضا بأقوال الإمام أمير المؤمنين عليه السّلام في كل موضع من مواضيع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ان الشيخ محسن حينما تعرض لتفسير النعماني يميل الى الاعتقاد بان ما بأيدينا هو تفسير النعماني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رأيت قطعة من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مراده من القطعة هي الروايات المبسوطة التي رواها النعماني بإسناده الى الإمام الصادق عليه السّلام و جعلها مقدمة تفسيره و هي التي دونت مفردة مع خطبة مختصرة و تسمى بالمحكم و المتشابه و تنسب الى السيد المرتضى و قد أوردها بتمامها العلامة المجلسي في مجلد القرآن من البحار</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يتعرض الشيخ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لرسالة 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الى إنها من مؤلفات السيد و ليس فيها شيء من تفسير النعماني إلا الأسطر الأولى و شدد على المحدث الحر العاملي في الوسائل و المحدث البحراني في اللؤلؤة إذ أعتقد المحدثان بأن معظم هذه الرسالة مأخوذة من تفسير النعماني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3" w:name="pg520_2165"/>
    </w:p>
    <w:p>
      <w:pPr>
        <w:pStyle w:val="Heading2"/>
        <w:numPr>
          <w:ilvl w:val="1"/>
          <w:numId w:val="1"/>
        </w:numPr>
        <w:rPr/>
      </w:pPr>
      <w:bookmarkStart w:id="14" w:name="__RefHeading___Toc4522931_211673320"/>
      <w:bookmarkStart w:id="15" w:name="_Toc5"/>
      <w:bookmarkEnd w:id="13"/>
      <w:bookmarkEnd w:id="14"/>
      <w:r>
        <w:rPr>
          <w:rtl w:val="true"/>
        </w:rPr>
        <w:t>التحقيق</w:t>
      </w:r>
      <w:bookmarkEnd w:id="15"/>
    </w:p>
    <w:p>
      <w:pPr>
        <w:pStyle w:val="Heading3"/>
        <w:numPr>
          <w:ilvl w:val="2"/>
          <w:numId w:val="1"/>
        </w:numPr>
        <w:rPr/>
      </w:pPr>
      <w:bookmarkStart w:id="16" w:name="__RefHeading___Toc4522933_2116733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الذي تبين لنا بالتأمل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الناسخة و المنسوخة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نفسه تفسير النعماني 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أشرنا إليه ضمن ما تقدم من ان الكتاب يشتمل على أسلوب جدلي كلامي لا يلائم بوجه الأثر و النقل للرواية عن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يضم الردود على المذاهب المنحرفة و الأفكار الخارجة عن حدود الإسلام و قد نشأت في أسلوبها الجدلي بعد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حين الرد على بعض الاعتراضات يحتوي على هذه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الإمام أمير المؤمنين عليه السّلام فأجاب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الخطبة قال أبو عبد اللّه محمد بن إبراهيم بن جعفر النعماني رضى الله عنه في كتابه في تفسير القرآن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الفقرات تكشف من انه ليس كله يضم الأخبار و الروايات كما انه ليس كله تفسير النعماني بل هو منتقى من رواية النعماني التي ذكرنا بدايتها و خاتمتها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الكتاب يشمل على مجموعة غير قليلة من الروايات و كل رواية أشار إليها المؤلف حين البدء بها الى ما يدل على انه قد بدأ بالرواية مما يشهد بان هذه الرسالة تحتوي على كثير من الروايات و كلها عن الإمام الصادق عليه السّلام و كثير منها ينقلها الإمام الصادق عليه السّلام عن جده أمير المؤمنين عليه السّلام و هذا هو الذي حث المحدثين الحر العاملي في الوسائل و يوسف البحراني في اللؤلؤة </w:t>
      </w:r>
      <w:r>
        <w:rPr>
          <w:rStyle w:val="FootnoteAnchor"/>
          <w:rtl w:val="true"/>
        </w:rPr>
        <w:footnoteReference w:id="7"/>
      </w:r>
      <w:r>
        <w:rPr>
          <w:rFonts w:ascii="Amiri" w:hAnsi="Amiri" w:eastAsia="Amiri" w:cs="Amiri"/>
          <w:color w:val="111111"/>
          <w:sz w:val="28"/>
          <w:sz w:val="28"/>
          <w:szCs w:val="28"/>
          <w:rtl w:val="true"/>
          <w:lang w:bidi="ar-SA"/>
        </w:rPr>
        <w:t xml:space="preserve">على الاعتقاد بان الرسالة مأخوذة و مطالبها مستنقاة من تفسير النعماني و قد أصابا فيما ذهبا إليه و أيدهما في ذلك المحدث النوري في خاتمة المستدرك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يثبت بالتأكيد ان هذه الرسالة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الآيات الناسخة و المنسوخة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مؤلفات السيد المرتضى بشهادة المحدث الحرّ العاملي في خاتمة الوسائل </w:t>
      </w:r>
      <w:r>
        <w:rPr>
          <w:rStyle w:val="FootnoteAnchor"/>
          <w:rtl w:val="true"/>
        </w:rPr>
        <w:footnoteReference w:id="9"/>
      </w:r>
      <w:r>
        <w:rPr>
          <w:rFonts w:ascii="Amiri" w:hAnsi="Amiri" w:eastAsia="Amiri" w:cs="Amiri"/>
          <w:color w:val="111111"/>
          <w:sz w:val="28"/>
          <w:sz w:val="28"/>
          <w:szCs w:val="28"/>
          <w:rtl w:val="true"/>
          <w:lang w:bidi="ar-SA"/>
        </w:rPr>
        <w:t xml:space="preserve">انه تلقى هذه الرسالة باسم المحكم و المتشابه ضمن كتب أخرى بسند متصل الى السيد المرتضى و هو يأخذ الروايات الموجودة فيها المتعلقة بالأحكام لأجل ان يدرجها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نروى رسالة المحكم و المتشابه للسيد المرتضى بالإسناد السابق </w:t>
      </w:r>
      <w:r>
        <w:rPr>
          <w:rStyle w:val="FootnoteAnchor"/>
          <w:rtl w:val="true"/>
        </w:rPr>
        <w:footnoteReference w:id="10"/>
      </w:r>
      <w:r>
        <w:rPr>
          <w:rFonts w:ascii="Amiri" w:hAnsi="Amiri" w:eastAsia="Amiri" w:cs="Amiri"/>
          <w:color w:val="111111"/>
          <w:sz w:val="28"/>
          <w:sz w:val="28"/>
          <w:szCs w:val="28"/>
          <w:rtl w:val="true"/>
          <w:lang w:bidi="ar-SA"/>
        </w:rPr>
        <w:t>عن الشيخ أبي جعفر الطوسي عن السيد المرتضى علي بن الحسين الموسوي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يجعلنا ان نجزم أو نقترب من ذلك بان الكتاب هو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الآيات الماسخة و المنسوخة برواية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مؤلفات السيد الجليل علم الهدى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توصلنا إليه بعون الله و رعايته</w:t>
      </w:r>
      <w:r>
        <w:rPr>
          <w:rFonts w:eastAsia="Amiri" w:cs="Amiri" w:ascii="Amiri" w:hAnsi="Amiri"/>
          <w:color w:val="111111"/>
          <w:sz w:val="28"/>
          <w:szCs w:val="28"/>
          <w:rtl w:val="true"/>
          <w:lang w:bidi="ar-SA"/>
        </w:rPr>
        <w:t>.</w:t>
      </w:r>
      <w:bookmarkStart w:id="18" w:name="pg520_2168"/>
    </w:p>
    <w:p>
      <w:pPr>
        <w:pStyle w:val="Heading3"/>
        <w:numPr>
          <w:ilvl w:val="2"/>
          <w:numId w:val="1"/>
        </w:numPr>
        <w:rPr/>
      </w:pPr>
      <w:bookmarkStart w:id="19" w:name="__RefHeading___Toc4522935_211673320"/>
      <w:bookmarkStart w:id="20" w:name="_Toc7"/>
      <w:bookmarkEnd w:id="18"/>
      <w:bookmarkEnd w:id="19"/>
      <w:r>
        <w:rPr>
          <w:rtl w:val="true"/>
        </w:rPr>
        <w:t>علمنا في التحقيق</w:t>
      </w:r>
      <w:bookmarkEnd w:id="20"/>
    </w:p>
    <w:p>
      <w:pPr>
        <w:pStyle w:val="BookText"/>
        <w:rPr/>
      </w:pPr>
      <w:r>
        <w:rPr>
          <w:rFonts w:ascii="Amiri" w:hAnsi="Amiri" w:eastAsia="Amiri" w:cs="Amiri"/>
          <w:color w:val="111111"/>
          <w:sz w:val="28"/>
          <w:sz w:val="28"/>
          <w:szCs w:val="28"/>
          <w:rtl w:val="true"/>
          <w:lang w:bidi="ar-SA"/>
        </w:rPr>
        <w:t>الحقيقة ان التحقيق هو إظهار مخطوطة الكتاب الذي نحققه بالمظهر الذي يليق بها و بأهمية مادتها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كنا لم نتمكن من العثور على النسخة التي كتبها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اعتمدنا على ثلاث 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الأصل نسخة واضحة الخط و كاملة حصلنا عليها من خزانة مكتبة الإمام أمير المؤمنين عليه السّلام العامة في النجف تحت 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بخط نسخ جميل و لم يدرج فيها اسم الناسخ و لا سنة النسخ و لكن قدمها تبين من حيث الورق و نوع الخط و مادة الحبر المستعمل الى ما يقارب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عدد أوراقها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في كل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سطرا و متوسط عدد الكلمات في السطر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كلمات و قياسها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وجه الورقة الأول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 يسمى بالآيات الناسخة و المنسوخة تأليف الشريف الأجل السيد الأوحد ذي المجدين وارث علوم الأنبياء و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علم الهدى علي بن الحسين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ظهر الورقة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الرحيم،الحمد لله العدل ذي العظمة و الجبروت و العزّ و الملكوت الحي الذي 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الورقة الأخيرة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مثل هذه الحال نعوذ بالله من الضلال بعد الهدى و أتباع الهوى و إياه نستعين على ما يقرب منه أنه سميع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الثانية و هي أيضا واضحة و بخط نسخ جميل و كاملة حصلنا عليها من خزانة مكتبة الحكيم العامة في النجف تحت 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يدرج فيها اسم الناسخ و لا سنة النسخ و هي أحدث من الأولى من حيث الورق و الخط و يحتمل نسخها يرجع الى ما يقارب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عدد أوراقها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في كل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سطرا و متوسط عدد الكلمات في السطر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كلمات و قياسها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في وجه الورقة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و تأويله على الوجه الجملي أكثره من كلام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 تأليفه الى السيد المرتضى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أبي عبد الله النعماني بإسناده عن أبي عبد الله جعفر بن محمد و هو يروي عن جده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ذيل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 كله حديث واحد بعد الخطبة و التمهيد مروي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خطّت عبارة على شكل ختم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تعالى بلغ 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كل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في آخر صفحة الكتاب أيضا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الثالثة و هي واضحة و بخط نسخ جميل أيضا و كاملة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الناسخة و المنسوخة لعلم الهدى علي بن الحسين بن موسى الملقب بالمرتضى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حصلنا عليها من خزانة مكتبة دار الكتب في القاهرة</w:t>
      </w:r>
    </w:p>
    <w:p>
      <w:pPr>
        <w:pStyle w:val="BookText"/>
        <w:rPr/>
      </w:pPr>
      <w:r>
        <w:rPr>
          <w:rFonts w:ascii="Amiri" w:hAnsi="Amiri" w:eastAsia="Amiri" w:cs="Amiri"/>
          <w:color w:val="111111"/>
          <w:sz w:val="28"/>
          <w:sz w:val="28"/>
          <w:szCs w:val="28"/>
          <w:rtl w:val="true"/>
          <w:lang w:bidi="ar-SA"/>
        </w:rPr>
        <w:t xml:space="preserve">و قد نسخت بخط سيد إبراهيم الملقب بميرزا آقا فرغ من كتابتها ليلة السبت السادس من شهر ربيع الثاني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عدد أوراقها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و أسطرها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صفحة و بقياس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تلخيص ما قمت به من عمل في التحقيق بالنقاط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عنوان الرسالة باسم الآيات الناسخة و المنسوخة اعتمادا على أسماء النسخ الخطية و هي الأصل للرسالة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اعتمدت في التحقيق على النسخة الأصل و اثّبت ما فيها و رجعت الى النسختين الأخيرتين في المقابلة و أشرت الى الزيادة و النقيصة بين النسخ 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 الى ما وجدت بين النسخ من التفاوت و اختلاف في الحاشية و هو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الآيات القرآنية التي وردت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إرجاع الأحاديث الشريفة الى كتب الصحاح و كتب الحديث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النص القرآني و الحديث النبوي بين أقواس صغيرة مزخرفة،أما ما كتب بين الأقواس المعقوفة الكبيرة هو إشارة الى صحة العبارة و الساقط منها و ما يحدث من اختلاف النسخ عند المقابلة و ذكرها 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عنونة مواضيع الكتاب مطابقة لمفهوم النص</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بوضع فهارس للآيات القرآنية الكريمة و الأحاديث النبوية</w:t>
      </w:r>
    </w:p>
    <w:p>
      <w:pPr>
        <w:pStyle w:val="BookText"/>
        <w:rPr/>
      </w:pPr>
      <w:r>
        <w:rPr>
          <w:rFonts w:ascii="Amiri" w:hAnsi="Amiri" w:eastAsia="Amiri" w:cs="Amiri"/>
          <w:color w:val="111111"/>
          <w:sz w:val="28"/>
          <w:sz w:val="28"/>
          <w:szCs w:val="28"/>
          <w:rtl w:val="true"/>
          <w:lang w:bidi="ar-SA"/>
        </w:rPr>
        <w:t>الشريفة و عرّجت بعدها الى ذكر مصادري في التحقيق ليتسنى للقارئ الكريم الاطلاع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أرجو من العلي القدير قد وفقت في إخراج هذا الكتاب بصورته الصحيحة و الله الموفق للخير و الصواب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جهاد الحساني النجف الأشرف</w:t>
      </w:r>
      <w:bookmarkStart w:id="21" w:name="pg520_2172"/>
    </w:p>
    <w:p>
      <w:pPr>
        <w:pStyle w:val="Heading2"/>
        <w:numPr>
          <w:ilvl w:val="1"/>
          <w:numId w:val="1"/>
        </w:numPr>
        <w:rPr/>
      </w:pPr>
      <w:bookmarkStart w:id="22" w:name="__RefHeading___Toc4522937_211673320"/>
      <w:bookmarkStart w:id="23" w:name="_Toc8"/>
      <w:bookmarkEnd w:id="21"/>
      <w:bookmarkEnd w:id="22"/>
      <w:r>
        <w:rPr>
          <w:rtl w:val="true"/>
        </w:rPr>
        <w:t>ترجمة المؤلف</w:t>
      </w:r>
      <w:bookmarkEnd w:id="23"/>
    </w:p>
    <w:p>
      <w:pPr>
        <w:pStyle w:val="Heading3"/>
        <w:numPr>
          <w:ilvl w:val="2"/>
          <w:numId w:val="1"/>
        </w:numPr>
        <w:rPr/>
      </w:pPr>
      <w:bookmarkStart w:id="24" w:name="__RefHeading___Toc4522939_211673320"/>
      <w:bookmarkStart w:id="25" w:name="_Toc9"/>
      <w:bookmarkEnd w:id="24"/>
      <w:r>
        <w:rPr>
          <w:rtl w:val="true"/>
        </w:rPr>
        <w:t>أسمه و نسبه</w:t>
      </w:r>
      <w:bookmarkEnd w:id="25"/>
    </w:p>
    <w:p>
      <w:pPr>
        <w:pStyle w:val="Heading3"/>
        <w:numPr>
          <w:ilvl w:val="2"/>
          <w:numId w:val="1"/>
        </w:numPr>
        <w:rPr/>
      </w:pPr>
      <w:bookmarkStart w:id="26" w:name="__RefHeading___Toc4522941_211673320"/>
      <w:bookmarkStart w:id="27" w:name="_Toc10"/>
      <w:bookmarkEnd w:id="26"/>
      <w:r>
        <w:rPr>
          <w:rtl w:val="true"/>
        </w:rPr>
        <w:t>من أبيه</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القاسم علي بن الحسين بن موسى بن محمد بن موسى بن إبراهيم بن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الإمام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الإمام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توفي والده ببغداد ليلة السبت لخمس بقين من جمادي الاخرة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عمر الشريف المرتضى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الشريف الرضي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522943_211673320"/>
      <w:bookmarkStart w:id="29" w:name="_Toc11"/>
      <w:bookmarkEnd w:id="28"/>
      <w:r>
        <w:rPr>
          <w:rtl w:val="true"/>
        </w:rPr>
        <w:t>من أمه</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أم كريمة شريفة و هي السيدة فاطمة بنت أبي محمد الحسن الناصر الصغير بن أبي الحسين أحمد بن محمد الناصر الكبير بن علي بن الحسين بن علي الأصغر بن عمر الأشرف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بن علي بن أبي طالب عليه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توفيت في بغداد في ذي الحجة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w:t>
      </w:r>
      <w:bookmarkStart w:id="30" w:name="pg520_2173"/>
    </w:p>
    <w:p>
      <w:pPr>
        <w:pStyle w:val="BookText"/>
        <w:rPr/>
      </w:pPr>
      <w:bookmarkEnd w:id="30"/>
      <w:r>
        <w:rPr>
          <w:rFonts w:ascii="Amiri" w:hAnsi="Amiri" w:eastAsia="Amiri" w:cs="Amiri"/>
          <w:color w:val="111111"/>
          <w:sz w:val="28"/>
          <w:sz w:val="28"/>
          <w:szCs w:val="28"/>
          <w:rtl w:val="true"/>
          <w:lang w:bidi="ar-SA"/>
        </w:rPr>
        <w:t xml:space="preserve">السيد المرتضى يوم ذاك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الرضي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4522945_211673320"/>
      <w:bookmarkStart w:id="32" w:name="_Toc12"/>
      <w:bookmarkEnd w:id="31"/>
      <w:r>
        <w:rPr>
          <w:rtl w:val="true"/>
        </w:rPr>
        <w:t>ألقابه</w:t>
      </w:r>
      <w:bookmarkEnd w:id="32"/>
    </w:p>
    <w:p>
      <w:pPr>
        <w:pStyle w:val="BookText"/>
        <w:rPr/>
      </w:pPr>
      <w:r>
        <w:rPr>
          <w:rFonts w:ascii="Amiri" w:hAnsi="Amiri" w:eastAsia="Amiri" w:cs="Amiri"/>
          <w:color w:val="111111"/>
          <w:sz w:val="28"/>
          <w:sz w:val="28"/>
          <w:szCs w:val="28"/>
          <w:rtl w:val="true"/>
          <w:lang w:bidi="ar-SA"/>
        </w:rPr>
        <w:t xml:space="preserve">لقب بالمرتضى و الاجل،الطاهر،و ذي المجدين،و لقّب بعلم الهدى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مرض الوزير أبا سعيد محمد بن الحسن بن عبد الرحيم في تلك السنة فرأى في منامه الإمام أمير المؤمنين علي بن أبي طالب عليه السّلام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لعلم الهدى يقرأ عليك حتى 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من علم الهدى؟فقال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فقال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أمري فان قبولي لهذا اللقب شناعة عليّ فقال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كتبت إليك إلا ما أمرني به أمير المؤمنين عليه السّلام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 بالثمانين لما كان له من الكتب ثمانون ألف مجلدا و من القرى ثمانين قرية تجبى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من غيرها،و صنّف كتابا يقال له الثمانون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522947_211673320"/>
      <w:bookmarkStart w:id="34" w:name="_Toc13"/>
      <w:bookmarkEnd w:id="33"/>
      <w:r>
        <w:rPr>
          <w:rtl w:val="true"/>
        </w:rPr>
        <w:t>ولادته و نشأته</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رجب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أبيه بمحلة باب المحول في الجانب الغربي من بغداد الذي يعرف اليوم بالكرخ أيام خلافة المطيع</w:t>
      </w:r>
    </w:p>
    <w:p>
      <w:pPr>
        <w:pStyle w:val="BookText"/>
        <w:rPr/>
      </w:pPr>
      <w:r>
        <w:rPr>
          <w:rFonts w:ascii="Amiri" w:hAnsi="Amiri" w:eastAsia="Amiri" w:cs="Amiri"/>
          <w:color w:val="111111"/>
          <w:sz w:val="28"/>
          <w:sz w:val="28"/>
          <w:szCs w:val="28"/>
          <w:rtl w:val="true"/>
          <w:lang w:bidi="ar-SA"/>
        </w:rPr>
        <w:t xml:space="preserve">لله بن المقتدر الخليفة الثالث و العشرين من خلفاء بني العباس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عنيت والدته الشريفة بتربيته هو و أخيه الشريف الرضي و حرصت عليهما بالغ الحرص على تهيئة المناخ المناسب الذي يضمن لها نقاوة المسلك و طيب 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نجدها أخذت بوجهها شطر شيخ الفقهاء و المتكلمين في عصره الشيخ المفيد طالبة منه ان يتولى تعليمهما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فلبى ذلك باحترام 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أنعم الله عليهما و فتح لهما من أبواب العلم و الفضائل ما أشتهر عنهما في آفاق الدنيا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هذين الأبوين اللذان تقدمنا بشيء عن حياتهما نشأ و ترعرع الشريف المرتضى على المجد الباذخ و الشرف و النفسية العالية ذات الطموح و الكفاءات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أوصاف شمائله أنه ربع القامة نحيف الجسم أبيض اللون حسن الصورة فصيح اللسان يتوقد ذكاء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الله في عمره الى ان أصبح نيّف على الثمانين و بسط له في المال و الجاه و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ثمانون قرية تدرّ عليه في السنة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دينار عراقي </w:t>
      </w:r>
      <w:r>
        <w:rPr>
          <w:rStyle w:val="FootnoteAnchor"/>
          <w:rtl w:val="true"/>
        </w:rPr>
        <w:footnoteReference w:id="16"/>
      </w:r>
      <w:r>
        <w:rPr>
          <w:rFonts w:ascii="Amiri" w:hAnsi="Amiri" w:eastAsia="Amiri" w:cs="Amiri"/>
          <w:color w:val="111111"/>
          <w:sz w:val="28"/>
          <w:sz w:val="28"/>
          <w:szCs w:val="28"/>
          <w:rtl w:val="true"/>
          <w:lang w:bidi="ar-SA"/>
        </w:rPr>
        <w:t>و ثلاثمائة ألف كتاب تحتاج 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لتحملها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قيّمت بعد وفاته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دينار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قدّرت بثمانين ألف مجلد بعد ان أهدى منها الى الرؤساء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الوزراء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بعد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دينار و من الآنية و الفرش و الضياع ما يزيد على ذلك </w:t>
      </w:r>
      <w:r>
        <w:rPr>
          <w:rStyle w:val="FootnoteAnchor"/>
          <w:rtl w:val="true"/>
        </w:rPr>
        <w:footnoteReference w:id="19"/>
      </w:r>
      <w:r>
        <w:rPr>
          <w:rFonts w:ascii="Amiri" w:hAnsi="Amiri" w:eastAsia="Amiri" w:cs="Amiri"/>
          <w:color w:val="111111"/>
          <w:sz w:val="28"/>
          <w:sz w:val="28"/>
          <w:szCs w:val="28"/>
          <w:rtl w:val="true"/>
          <w:lang w:bidi="ar-SA"/>
        </w:rPr>
        <w:t xml:space="preserve">،و كانت له أربعة دور ببغداد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الجاه و النفوذ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تولى نقابة الطالبيين شرقا و غربا و أمارة الحاج و الحرمين و النظر في المظالم،و قضاء القضاة ثلاثين سنة و أشهر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فوق هذه البسطة بسطه الله في العلم و فضّله على كثيرين،فكان وحيد زمانه علما و فضلا و فقها و كلاما و حديثا و سفرا و خطابة و كرما و جاها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أول من جعل داره دار العلم و قدّرها للمناظرة و يقال أنه أمّر و لم يبلغ العشرين،و كان قد حصل على رئاسة الدنيا في العلم و العمل الكثير في الوقت اليسير و المواظبة على تلاوة القرآن،و قيام الليل، و إفادة العلم،و كان لا يؤثر على العلم شيئا مع البلاغة و فصاحة اللهجة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المرتضى رئيس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متكلما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يناظر عنده في كل المذاهب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انتهت إليه الرئاسة ببغداد في المجد و الشرف و العلم و الأدب و الفضل و الكرم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إماما في التشيّع و الكلام و الشعر و البلاغة، كثير التصانيف،متبحرا في فنون العلم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أمام أئمة العراق بين الاختلاف و الافتراق إليه فزع علماؤها و أخذ عنه عظماؤها، صاحب مدارسها و جامع شاردها و أنسها ممن سارت أخباره و عرفت بها أشعاره و حمدت في ذات الله مآثره و آثاره و تواليفه في أصول الدين،و تصانيفه في أحكام المسلمين مما يشهد انه فرع تلك الأصول و من أهل ذلك البيت الجليل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ان جاز الشريف المرتضى عقود الشباب حتى تكاملت شخصيته العلمية على أساتذته الأعلام الذين أفاد منهم خبراته ورعوا مواهبه و ملكاته و برع في مختلف العلوم و الفنون و طار صيته في الأوساط العلمية و الأدبية و لمع أسمه في سماء الثقافة العربية و الإسلامية حيث ان الفترة التي تأهل فيها الشريف المرتضى لمقامه العلمي الرفيع و اجتذب إليه الأقطار و كانت من أخصب الفترات في عمر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بلغ النضج العلمي أوجه و انبسطت أشعة العلماء في شتى العلوم و الفنون من فقه و لغة و أدب و تأريخ و جغرافية و نقد و فلسفة فظهرت في كل هذه الجوانب كتب جامعة هي في الحق ما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تنبض بالحياة و الحركة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لم يخصص الشريف المرتضى اهتمامه بجانب خاص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جوانب المعرفة بل أضطلع في جميع العلوم التي كانت منتشرة في عصره و أصبح في كل فرع من تلك الفروع مشارا اليه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أصوليا صاحب نظريات خاصة كانت موضع بحث من تأخر عنه،و قد تطور علم أصول الفقه على يديه تطورا ملموسا ظاهرا في مؤلفاته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من أكبر الفقهاء عارفا بكيفية الاستنتاجات الفقهية من الكتب و السنة و غيرهما من مصادر الفقه الجعفري،و كان لمؤلفاته الفقهية وقع حسن في نفوس فقهاء سائر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أديبا عظيما خلّف ثروة أدبية كبيرة تشهد بأنه كان يفهم الأدب و يتذوقه و يكتب فيه كتابة من يكون في قمة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ناقدا شديد النقد قوي الحجة ذرب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شاعرا خلّف ديوانا ضخما يزيد على عشرين ألف بيت تعدّ من عيون الشعر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أوليات القرن الخامس كانت حياة الشريف المرتضى تتصف بالعطاء الجزل و الحركة النابضة فما من شيء كان تعلمه إلا و أفاض به، و ما من مسألة تطرح عليه إلا و أجاب عنها حيث كان دوره منتجعا لأهل العلم و طالبي الفضل و المعرفة يرتادونها للتعلم و الدراسة و الرفادة و يستريح في رحابها الوافدون عليه من شتى الجهات فكان قلب السيد المرتضى يسعهم و يغدق عليهم من فيوضه و افاضاته و ينيلهم من خيراته و مبرّاته فكان ذلك امتدادا حيا لجده الأعظم الإمام موسى بن جعفر عليه السّلام المعروف ببره و عطفه و إحسانه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ان تقدم السن بالشريف المرتضى و هو على أشراف العقد</w:t>
      </w:r>
      <w:bookmarkStart w:id="35" w:name="pg520_2178"/>
    </w:p>
    <w:p>
      <w:pPr>
        <w:pStyle w:val="BookText"/>
        <w:rPr/>
      </w:pPr>
      <w:bookmarkEnd w:id="35"/>
      <w:r>
        <w:rPr>
          <w:rFonts w:ascii="Amiri" w:hAnsi="Amiri" w:eastAsia="Amiri" w:cs="Amiri"/>
          <w:color w:val="111111"/>
          <w:sz w:val="28"/>
          <w:sz w:val="28"/>
          <w:szCs w:val="28"/>
          <w:rtl w:val="true"/>
          <w:lang w:bidi="ar-SA"/>
        </w:rPr>
        <w:t>الخامس من عمره بدء أن يخلّد ما أعدّ نفسه و يستنزف بقية عمره من قراءة و درس و 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سرعان ما فجع بأخيه الشريف الرضي عن عمر لم يتجاوز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قد توفي في يوم الأحد السادس من المحرم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 موته أخاه المرتضى و هزّ مشاعره و بدء الجزع عليه و من دواعي حزنه انه لم يصلّي عليه لعدم تمالك نفسه من الحزن و دفن في داره الكائنة في محلة الكرخ بخط مسجد الأنباريين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4522949_211673320"/>
      <w:bookmarkStart w:id="37" w:name="_Toc14"/>
      <w:bookmarkEnd w:id="36"/>
      <w:r>
        <w:rPr>
          <w:rtl w:val="true"/>
        </w:rPr>
        <w:t>مناصبه العلمية و الإدارية</w:t>
      </w:r>
      <w:bookmarkEnd w:id="37"/>
    </w:p>
    <w:p>
      <w:pPr>
        <w:pStyle w:val="Heading4"/>
        <w:numPr>
          <w:ilvl w:val="3"/>
          <w:numId w:val="1"/>
        </w:numPr>
        <w:rPr/>
      </w:pPr>
      <w:bookmarkStart w:id="38" w:name="__RefHeading___Toc4522951_211673320"/>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لم يتم على وفاة الشريف الرضي شهرا حتى بدأت مشاغل السيد المرتضى تتكاثر و مسئولياته تتعاظم شيئا فشيئا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عادت مناصب أبيه و أخيه من قبل تخطب و ده و تلقي إليه بأزمتها و لم يعد يمكنه ممانعتها نفسه،و إيثاره العلم و المعرفة على مواصلتها فقد عهد اليه الخليفة القادر بالله العباسي بتولية مناصب أبيه،و قلد ذلك في اليوم الثالث من صفر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له بذلك عهدا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عهد عبد الله أبو العباس أحمد الإمام القادر بالله أمير المؤمنين الى علي بن الحسين بن موسى العلوي حين قربته اليه الأنساب الزكية و قدمته لديه الأسباب القوية و أستظل معه بأغصان الدوحة المحمدية الكريمة،و أختص عنده بوسائل الحرمة الوكيدة،فقلد الحج و النقابة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 الشريف المرتضى يجمع إلى وقار العلم كمرجع عام في</w:t>
      </w:r>
      <w:bookmarkStart w:id="40" w:name="pg520_2179"/>
    </w:p>
    <w:p>
      <w:pPr>
        <w:pStyle w:val="BookText"/>
        <w:rPr/>
      </w:pPr>
      <w:bookmarkEnd w:id="40"/>
      <w:r>
        <w:rPr>
          <w:rFonts w:ascii="Amiri" w:hAnsi="Amiri" w:eastAsia="Amiri" w:cs="Amiri"/>
          <w:color w:val="111111"/>
          <w:sz w:val="28"/>
          <w:sz w:val="28"/>
          <w:szCs w:val="28"/>
          <w:rtl w:val="true"/>
          <w:lang w:bidi="ar-SA"/>
        </w:rPr>
        <w:t>شئون الدرس و الفتيا و المناظرات،جلال الدين و بهاء السلطة،كنقيب ديني أستقطب العلويين و الأشراف و كأمير على الموسم و الحرمين أنيطت به كل مهامها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المناصب التي تولاها الشريف المرتضى هي</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4522953_211673320"/>
      <w:bookmarkStart w:id="42" w:name="_Toc16"/>
      <w:bookmarkEnd w:id="41"/>
      <w:r>
        <w:rPr/>
        <w:t>1</w:t>
      </w:r>
      <w:r>
        <w:rPr>
          <w:rtl w:val="true"/>
        </w:rPr>
        <w:t>:</w:t>
      </w:r>
      <w:r>
        <w:rPr>
          <w:rtl w:val="true"/>
        </w:rPr>
        <w:t>نقابة النقباء الطالبيين</w:t>
      </w:r>
      <w:r>
        <w:rPr>
          <w:rtl w:val="true"/>
        </w:rPr>
        <w:t>:</w:t>
      </w:r>
      <w:bookmarkEnd w:id="42"/>
    </w:p>
    <w:p>
      <w:pPr>
        <w:pStyle w:val="BookText"/>
        <w:rPr/>
      </w:pPr>
      <w:r>
        <w:rPr>
          <w:rFonts w:ascii="Amiri" w:hAnsi="Amiri" w:eastAsia="Amiri" w:cs="Amiri"/>
          <w:color w:val="111111"/>
          <w:sz w:val="28"/>
          <w:sz w:val="28"/>
          <w:szCs w:val="28"/>
          <w:rtl w:val="true"/>
          <w:lang w:bidi="ar-SA"/>
        </w:rPr>
        <w:t>و هذه ولاية عامة على عموم الطالبيين فهو المسئول الأول على إدارة شئونهم و إقامة العدل بينهم و توفير الحماية و الدفاع عنهم و تغطية كافة احتياجاتهم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4522955_211673320"/>
      <w:bookmarkStart w:id="44" w:name="_Toc17"/>
      <w:bookmarkEnd w:id="43"/>
      <w:r>
        <w:rPr/>
        <w:t>2</w:t>
      </w:r>
      <w:r>
        <w:rPr>
          <w:rtl w:val="true"/>
        </w:rPr>
        <w:t>:</w:t>
      </w:r>
      <w:r>
        <w:rPr>
          <w:rtl w:val="true"/>
        </w:rPr>
        <w:t>أمارة الحاج و الحرمين</w:t>
      </w:r>
      <w:r>
        <w:rPr>
          <w:rtl w:val="true"/>
        </w:rPr>
        <w:t>:</w:t>
      </w:r>
      <w:bookmarkEnd w:id="44"/>
    </w:p>
    <w:p>
      <w:pPr>
        <w:pStyle w:val="BookText"/>
        <w:rPr/>
      </w:pPr>
      <w:r>
        <w:rPr>
          <w:rFonts w:ascii="Amiri" w:hAnsi="Amiri" w:eastAsia="Amiri" w:cs="Amiri"/>
          <w:color w:val="111111"/>
          <w:sz w:val="28"/>
          <w:sz w:val="28"/>
          <w:szCs w:val="28"/>
          <w:rtl w:val="true"/>
          <w:lang w:bidi="ar-SA"/>
        </w:rPr>
        <w:t>و هي الأشراف على سير الحج و مسيرة الحجاج في موسم الحج، و ما يتطلبه ذلك من إدارة و حماية و دفاع و خصوصا قوافل الحجاج الخاصة بالأماكن البعيدة و المجاورة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522957_211673320"/>
      <w:bookmarkStart w:id="46" w:name="_Toc18"/>
      <w:bookmarkEnd w:id="45"/>
      <w:r>
        <w:rPr/>
        <w:t>3</w:t>
      </w:r>
      <w:r>
        <w:rPr>
          <w:rtl w:val="true"/>
        </w:rPr>
        <w:t>:</w:t>
      </w:r>
      <w:r>
        <w:rPr>
          <w:rtl w:val="true"/>
        </w:rPr>
        <w:t>ولاية المظالم</w:t>
      </w:r>
      <w:r>
        <w:rPr>
          <w:rtl w:val="true"/>
        </w:rPr>
        <w:t>:</w:t>
      </w:r>
      <w:bookmarkEnd w:id="46"/>
    </w:p>
    <w:p>
      <w:pPr>
        <w:pStyle w:val="BookText"/>
        <w:rPr/>
      </w:pPr>
      <w:r>
        <w:rPr>
          <w:rFonts w:ascii="Amiri" w:hAnsi="Amiri" w:eastAsia="Amiri" w:cs="Amiri"/>
          <w:color w:val="111111"/>
          <w:sz w:val="28"/>
          <w:sz w:val="28"/>
          <w:szCs w:val="28"/>
          <w:rtl w:val="true"/>
          <w:lang w:bidi="ar-SA"/>
        </w:rPr>
        <w:t>أي الاحتكام لديه في الشئون القضائية و حسم المرافعات التي تكون دائما منظورة للقضاة و الحكام و الإداريين</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522959_211673320"/>
      <w:bookmarkStart w:id="48" w:name="_Toc19"/>
      <w:bookmarkEnd w:id="47"/>
      <w:r>
        <w:rPr/>
        <w:t>4</w:t>
      </w:r>
      <w:r>
        <w:rPr>
          <w:rtl w:val="true"/>
        </w:rPr>
        <w:t>:</w:t>
      </w:r>
      <w:r>
        <w:rPr>
          <w:rtl w:val="true"/>
        </w:rPr>
        <w:t>قضاء القضاة</w:t>
      </w:r>
      <w:r>
        <w:rPr>
          <w:rtl w:val="true"/>
        </w:rPr>
        <w:t>:</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المهمة مرتبطة ارتباطا وثيقا بسابقتها و تتصل بروحيتها اتصالا مباشرا،فباشر في الواقع رئاسة تمييز الأحكام و تدقيقها كنحو ما عليه اليوم في ملاك وزارة العدل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49" w:name="pg520_2180"/>
    </w:p>
    <w:p>
      <w:pPr>
        <w:pStyle w:val="BookText"/>
        <w:rPr/>
      </w:pPr>
      <w:bookmarkEnd w:id="49"/>
      <w:r>
        <w:rPr>
          <w:rFonts w:ascii="Amiri" w:hAnsi="Amiri" w:eastAsia="Amiri" w:cs="Amiri"/>
          <w:color w:val="111111"/>
          <w:sz w:val="28"/>
          <w:sz w:val="28"/>
          <w:szCs w:val="28"/>
          <w:rtl w:val="true"/>
          <w:lang w:bidi="ar-SA"/>
        </w:rPr>
        <w:t xml:space="preserve">هذا جميع ما تولاه الشريف المرتضى من مهام إدارية و قضائية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أضطلع بها على ما يزيد ثلاثين عاما و التي استنزفت من وقته و نشاطه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بالقدر المحتوم يفجعه بموت شيخه و راعي نبوغه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الثالث من شهر رمضان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الشريف يناهز الستين من العمر و منها انتقلت المرجعية الدينية العامة اليه لاستجماع العوامل و المقومات الأساسية لها بالسيد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الناس تفد عليه و تؤم داره مستنيلة و منتجعة و مستفتية و مسترشدة حيث يكون الجواب حاضرا و الرأي سديدا مما فتح الله عليه من أبواب المعرفة و مكن له من أسرار العلوم و دقائقه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كان نمطا فذا في عالم المرجعية الدينية حيث زخرت أدوار حياته بالعطاء الوفر و الخير العميم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لنا من تراثه الفكري الذي أبدع فيه ما يدل بوضوح على ما كان عليه الشريف المرتضى من تركيز علمي و كفاءات و خبرات نادرة أغنى بثمارها المكتبة العربية و الإسلامية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522961_211673320"/>
      <w:bookmarkStart w:id="51" w:name="_Toc20"/>
      <w:bookmarkEnd w:id="50"/>
      <w:r>
        <w:rPr>
          <w:rtl w:val="true"/>
        </w:rPr>
        <w:t>أساتذته و شيوخه</w:t>
      </w:r>
      <w:bookmarkEnd w:id="51"/>
    </w:p>
    <w:p>
      <w:pPr>
        <w:pStyle w:val="BookText"/>
        <w:rPr/>
      </w:pPr>
      <w:r>
        <w:rPr>
          <w:rFonts w:ascii="Amiri" w:hAnsi="Amiri" w:eastAsia="Amiri" w:cs="Amiri"/>
          <w:color w:val="111111"/>
          <w:sz w:val="28"/>
          <w:sz w:val="28"/>
          <w:szCs w:val="28"/>
          <w:rtl w:val="true"/>
          <w:lang w:bidi="ar-SA"/>
        </w:rPr>
        <w:t xml:space="preserve">كان من ألمع المنابع التي أستمدّ منها الشريف المرتضى خبراته العلمية و نمّى بمناهلها مواهبه هم أساتذته و شيوخه الإجلاء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تتلمذ على الشيخ أبي عبد الله محمد بن محمد بن النعمان العكبري البغدادي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الفقه و أصوله و الكلام و التفسير،المتوفي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أبي نصر عبد العزيز بن عمر بن محمد بن أحمد بن نباته السعدي في المبادئ العربية من النحو و اللغة و الصرف و المعاني و البيان و البديع،المتوفي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الشيخ أبي عبيد الله محمد بن عمران بن موسى الكاتب المرزباني البغدادي في الشعر و فنون الأدب المتوفي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عن أبو محمد هارون بن موسى التلعكبري الشيباني المتوفي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الحسين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الحسن أحمد بن علي بن سعيد الكوفي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 الحسين بن محمد بن نصر الحلواني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محمد بن علي بن الحسين بن بابويه القمي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أحمد بن محمد بن عمران النهشلي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أبو القاسم عبيد الله بن عثمان بن يحيى الدقاق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جنيقا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سهل الديباجي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الحسين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المغربي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الشيخ أبي علي الحسن بن أحمد بن عبد الغفار النحوي المتوفي سنة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2" w:name="pg520_2182"/>
    </w:p>
    <w:p>
      <w:pPr>
        <w:pStyle w:val="BookText"/>
        <w:rPr/>
      </w:pPr>
      <w:bookmarkEnd w:id="5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الحسن علي بن محمد بن عبد الرحيم بن دينار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القاسم علي بن حبشي الكاتب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الحسن علي بن محمد بن إبراهيم بن الحسن الطيب المصري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التحف</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522963_211673320"/>
      <w:bookmarkStart w:id="54" w:name="_Toc21"/>
      <w:bookmarkEnd w:id="53"/>
      <w:r>
        <w:rPr>
          <w:rtl w:val="true"/>
        </w:rPr>
        <w:t>تلامذته</w:t>
      </w:r>
      <w:bookmarkEnd w:id="54"/>
    </w:p>
    <w:p>
      <w:pPr>
        <w:pStyle w:val="BookText"/>
        <w:rPr/>
      </w:pPr>
      <w:r>
        <w:rPr>
          <w:rFonts w:ascii="Amiri" w:hAnsi="Amiri" w:eastAsia="Amiri" w:cs="Amiri"/>
          <w:color w:val="111111"/>
          <w:sz w:val="28"/>
          <w:sz w:val="28"/>
          <w:szCs w:val="28"/>
          <w:rtl w:val="true"/>
          <w:lang w:bidi="ar-SA"/>
        </w:rPr>
        <w:t xml:space="preserve">من المتعسر جدا حصر تلامذة السيد المرتضى لكون مجالسه كانت دائما مكتظّة بالوافدين مليئة بالعلماء و الأدباء و المحدثين إلا اننا نذكر فيما يلي أسماء من تلاميذه الذين لهم شهرة ذائعة في الأوساط العلمية آنذاك و هم </w:t>
      </w:r>
      <w:r>
        <w:rPr>
          <w:rStyle w:val="FootnoteAnchor"/>
          <w:rtl w:val="true"/>
        </w:rPr>
        <w:footnoteReference w:id="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الطيوري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أبي الغنائم علي بن أبي الطيب المعروف بالنسابة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محمد بن أحمد البصري الشاعر المتوفي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هبة الله بن الحسن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الصلاح تقي بن نجم الحلبي خليفة المرتضى في حلب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الصمصام ذو الفقار محمد بن معبد بن الحسن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حميدان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عثمان بن جنّي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يعقوب بن إبراهيم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ثابت بن عبد الله البناني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يعلى سلاّر بن عبد العزيز الديلمي المتوفي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 بن كيابكي الحسيني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زربي بن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تراب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المجتبى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يعلى محمد بن حمزة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التقي ابن أبي طاهر الهادي النقيب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الحسين بن الحسن بن زيد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نجيب الدين أبو محمد الحسن بن محمد بن الحسن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أبو يعلى محمد بن الحسن بن حمزة الجعفري المتوفي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الحسن سليمان بن الحسن بن سليمان الصهرشتي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الفتح محمد بن علي بن عثمان الكراجكي المتوفي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المعالي أحمد بن قدامة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جعفر الطوسي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جعفر بن محمد بن أحمد بن العباس الرازي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عبد الله محمد بن عبد الملك ابن التبان المتوفي سنة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محمد بن علي الحلواني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غانم العصمي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محمد عبد الرحمن بن أحمد الرازي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الحسن بن أحمد النيسابوري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الداعي بن القاسم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أبو القاسم علي بن المحسن التنوخي المتوفي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عبد العزيز بن نحرير بن عبد العزيز البراج الطرابلسي المتوفي سنة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عز الدين بن عبد العزيز بن أبي كامل الطرابلسي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لدينا من حصر هؤلاء الأعلام الذين تتلمذوا على الشريف المرتضى و أخذوا عنه أو تحملوا في الرواية عنه و كتبوا</w:t>
      </w:r>
      <w:r>
        <w:rPr>
          <w:rFonts w:eastAsia="Amiri" w:cs="Amiri" w:ascii="Amiri" w:hAnsi="Amiri"/>
          <w:color w:val="111111"/>
          <w:sz w:val="28"/>
          <w:szCs w:val="28"/>
          <w:rtl w:val="true"/>
          <w:lang w:bidi="ar-SA"/>
        </w:rPr>
        <w:t>...</w:t>
      </w:r>
      <w:bookmarkStart w:id="55" w:name="pg520_2185"/>
    </w:p>
    <w:p>
      <w:pPr>
        <w:pStyle w:val="Heading3"/>
        <w:numPr>
          <w:ilvl w:val="2"/>
          <w:numId w:val="1"/>
        </w:numPr>
        <w:rPr/>
      </w:pPr>
      <w:bookmarkStart w:id="56" w:name="__RefHeading___Toc4522965_211673320"/>
      <w:bookmarkStart w:id="57" w:name="_Toc22"/>
      <w:bookmarkEnd w:id="55"/>
      <w:bookmarkEnd w:id="56"/>
      <w:r>
        <w:rPr>
          <w:rtl w:val="true"/>
        </w:rPr>
        <w:t>آثاره العلمية</w:t>
      </w:r>
      <w:bookmarkEnd w:id="57"/>
    </w:p>
    <w:p>
      <w:pPr>
        <w:pStyle w:val="BookText"/>
        <w:rPr/>
      </w:pPr>
      <w:r>
        <w:rPr>
          <w:rFonts w:ascii="Amiri" w:hAnsi="Amiri" w:eastAsia="Amiri" w:cs="Amiri"/>
          <w:color w:val="111111"/>
          <w:sz w:val="28"/>
          <w:sz w:val="28"/>
          <w:szCs w:val="28"/>
          <w:rtl w:val="true"/>
          <w:lang w:bidi="ar-SA"/>
        </w:rPr>
        <w:t xml:space="preserve">من فضائل ما خطه يراعه القويم من كتب و رسائل استفاد بها أعلام الدين في أجيالهم و أدوارهم هي </w:t>
      </w:r>
      <w:r>
        <w:rPr>
          <w:rStyle w:val="FootnoteAnchor"/>
          <w:rtl w:val="true"/>
        </w:rPr>
        <w:footnoteReference w:id="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الناسخة و المنسوخة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أهل 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الاعتقادية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القول بالعدد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إنقاذ البشر من القضاء و القدر طبع في النجف</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السلاّرية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أبيات المتنبي الذي تكلم عليها ابن جني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الأغراض في جمع أبي رشيد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الحمد و قطعة 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الخطبة الشقشقية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جُناحٌ فِيما طَعِمُوا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الأنبياء على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الأصول في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الغرر و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 عن فضل الطالبيين في الآيات النازلة في شأن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للسيد المرتضى كما ذكرها صاحب الذريعة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 طبع في النجف</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أهل الحجاز في نفي سهو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الملاحدة في قدم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شبهات بعض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 الحقائق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القمصة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شعر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طبع في مصر</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السيد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ابن عدي في حدوث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ابن عدي في مسألة سماها طبيعة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الباهرة في العترة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الارادة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علم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في عدة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بائية الحميري طبع في مصر</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القصيدة الذهبية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قصيدة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في الشيب و الشباب طبع في مصر</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 في بيان أعجاز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بالموضح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الطرابلسية الأخيرة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الاستدلال على صحبة فروع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طيف الخيال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الأغلاط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في نصر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تصانيف السيد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الرائية في مدح الأمير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المرموق في أوصاف البروق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من 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بَنِي آدَمَ وَ حَمَلْناهُمْ فِي الْبَرِّ وَ الْبَحْرِ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متولي غسل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التأويلات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الاعتماد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المسح على الخفين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الولاية من قبل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تقديم القبول بلفظ الأمر في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توارد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صيغة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عدم الدليل و دليل العدم و بيان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عدم حجية الخبر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نفي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انفرادات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البادرائيات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التبانيات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الجرجانية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الرازية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الرسيّة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الرسيّة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الرمليات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الصباوية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الصيداوية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الطبرية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الطرابلسية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القوسية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القوسية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الكلامية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المحمديات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المصرية الأولى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المطلبيات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الواسطيات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في فنون شتى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ميافارقين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أبي العلاء المعري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الخصوم و كيفية الاستدلال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الموصلية الأولى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الموصلية الثالثة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w:t>
      </w:r>
      <w:bookmarkStart w:id="58" w:name="pg520_2191"/>
    </w:p>
    <w:p>
      <w:pPr>
        <w:pStyle w:val="BookText"/>
        <w:rPr/>
      </w:pPr>
      <w:bookmarkEnd w:id="58"/>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الموصلية الثانية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 في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و المنجمون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ابن جني في الحكاية و المحكي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مقالة ابن عدي فيما لا تناهي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أمير المؤمنين أبنته من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تم الحصول عليه من آثاره العلمية من مخطوط و مطبوع من الذين سبقونا في الكتابة عن السيد المرتضى و من تحرينا الشخصي على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جمعت كامل رسائله و طبعت بثلاث أجزاء 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أحمد الحسيني</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522967_211673320"/>
      <w:bookmarkStart w:id="60" w:name="_Toc23"/>
      <w:bookmarkEnd w:id="59"/>
      <w:r>
        <w:rPr>
          <w:rtl w:val="true"/>
        </w:rPr>
        <w:t>وفاته و مدفنه</w:t>
      </w:r>
      <w:bookmarkEnd w:id="60"/>
    </w:p>
    <w:p>
      <w:pPr>
        <w:pStyle w:val="BookText"/>
        <w:rPr/>
      </w:pPr>
      <w:r>
        <w:rPr>
          <w:rFonts w:ascii="Amiri" w:hAnsi="Amiri" w:eastAsia="Amiri" w:cs="Amiri"/>
          <w:color w:val="111111"/>
          <w:sz w:val="28"/>
          <w:sz w:val="28"/>
          <w:szCs w:val="28"/>
          <w:rtl w:val="true"/>
          <w:lang w:bidi="ar-SA"/>
        </w:rPr>
        <w:t xml:space="preserve">خمد صوت العلم المدوي و أطفئت شعلة الأدب المضيئة و تقوض منار الحق المرشد الى الطريق الحق السّوي في شهر ربيع الأول لخمس بقين منه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فتولى غسله في داره تلميذه أحمد بن الحسين النجاشي و عاونه الشريف أبو يعلى محمد الجعفري و سلاّر بن عبد العزيز و صلى عليه ابنه في داره بالكرخ و دفن في مساء اليوم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لوفاته صدى مؤلم في الأوساط الدينية و العلمية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ذهب جسده الشريف في أطباق الثرى و بقي ذكره طيا عبر القرون مشفوعا بالاحترام البالغ</w:t>
      </w:r>
      <w:r>
        <w:rPr>
          <w:rFonts w:eastAsia="Amiri" w:cs="Amiri" w:ascii="Amiri" w:hAnsi="Amiri"/>
          <w:color w:val="111111"/>
          <w:sz w:val="28"/>
          <w:szCs w:val="28"/>
          <w:rtl w:val="true"/>
          <w:lang w:bidi="ar-SA"/>
        </w:rPr>
        <w:t>.</w:t>
      </w:r>
      <w:bookmarkStart w:id="61" w:name="pg520_2193"/>
    </w:p>
    <w:p>
      <w:pPr>
        <w:pStyle w:val="Heading2"/>
        <w:numPr>
          <w:ilvl w:val="1"/>
          <w:numId w:val="1"/>
        </w:numPr>
        <w:rPr/>
      </w:pPr>
      <w:bookmarkStart w:id="62" w:name="__RefHeading___Toc4522969_211673320"/>
      <w:bookmarkStart w:id="63" w:name="_Toc24"/>
      <w:bookmarkEnd w:id="61"/>
      <w:bookmarkEnd w:id="62"/>
      <w:r>
        <w:rPr>
          <w:rtl w:val="true"/>
        </w:rPr>
        <w:t>المقدمة</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العدل ذي العظمة و الجبروت و العزّ و الملكوت الحي الذي لا يموت مبدئ الخلق و معيده و منشئ كل شيء و مبيده الذي لم يلد و لم يولد و لم يكن له كفوا أحد لا كالآحاد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من الانداد لا اله إلا هو راحم العباد و صلى الله على نوره الساطع و ضيائه اللامع محمد نبيّه و صفيّه و عروته الوثقى و مثله الأعلى المفضّل على جميع الورى و على أخيه و وصيّه و وارث علمه و آيته العظمى و على آله الأئمة المصطفين و عترته المنتجبين المفضلين على جميع العالمين مصابيح الدجى و أعلام الهدى سفن النّجاة الذين قرنهم الله بنفسه و نبيّه حيث يقول جلّ ثناؤه أَطِيعُوا اللّهَ وَ أَطِيعُوا الرَّسُولَ وَ أُولِي الْأَمْرِ مِنْكُمْ </w:t>
      </w:r>
      <w:r>
        <w:rPr>
          <w:rStyle w:val="FootnoteAnchor"/>
          <w:rtl w:val="true"/>
        </w:rPr>
        <w:footnoteReference w:id="37"/>
      </w:r>
      <w:r>
        <w:rPr>
          <w:rFonts w:ascii="Amiri" w:hAnsi="Amiri" w:eastAsia="Amiri" w:cs="Amiri"/>
          <w:color w:val="111111"/>
          <w:sz w:val="28"/>
          <w:sz w:val="28"/>
          <w:szCs w:val="28"/>
          <w:rtl w:val="true"/>
          <w:lang w:bidi="ar-SA"/>
        </w:rPr>
        <w:t>فدلّ سبحانه و أرشد إليهم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مخلّف فيكم ما ان تمسكتم به لن تضلّوا الثقلين كتاب الله و عترتي فان ربي اللطيف الخبير أنبأني</w:t>
      </w:r>
    </w:p>
    <w:p>
      <w:pPr>
        <w:pStyle w:val="BookText"/>
        <w:rPr/>
      </w:pPr>
      <w:r>
        <w:rPr>
          <w:rFonts w:ascii="Amiri" w:hAnsi="Amiri" w:eastAsia="Amiri" w:cs="Amiri"/>
          <w:color w:val="111111"/>
          <w:sz w:val="28"/>
          <w:sz w:val="28"/>
          <w:szCs w:val="28"/>
          <w:rtl w:val="true"/>
          <w:lang w:bidi="ar-SA"/>
        </w:rPr>
        <w:t>أنهما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 بن أبي طالب عليه السّلام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العلم الذي هبط به آدم من السماء الى الأرض و جميع ما فضّلت به النبيّون من عترة خاتم النبيين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أعلم يا أخي وفقك الله لما يرضيه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جنّبك</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ما يسخطه برحمته ان القرآن جليل خطره عظيم قدره و لما أخبرنا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مع أهل بيتي و هم التراجمة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المفسرون له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أخذ ذلك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أَهْلَ الذِّكْرِ إِنْ كُنْتُمْ لا تَعْلَمُونَ </w:t>
      </w:r>
      <w:r>
        <w:rPr>
          <w:rStyle w:val="FootnoteAnchor"/>
          <w:rtl w:val="true"/>
        </w:rPr>
        <w:footnoteReference w:id="44"/>
      </w:r>
      <w:r>
        <w:rPr>
          <w:rFonts w:ascii="Amiri" w:hAnsi="Amiri" w:eastAsia="Amiri" w:cs="Amiri"/>
          <w:color w:val="111111"/>
          <w:sz w:val="28"/>
          <w:sz w:val="28"/>
          <w:szCs w:val="28"/>
          <w:rtl w:val="true"/>
          <w:lang w:bidi="ar-SA"/>
        </w:rPr>
        <w:t>ففرض جلّت عظمته على الناس العلم و العمل بما في القرآن فلا يسعهم مع ذلك جهله و لا يعذرونه في تركه و جميع ما أنزله في كتابه عن أهل بيته الذين ألزم العباد طاعتهم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سؤالهم و الأخذ عنهم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45"/>
      </w:r>
      <w:r>
        <w:rPr>
          <w:rFonts w:ascii="Amiri" w:hAnsi="Amiri" w:eastAsia="Amiri" w:cs="Amiri"/>
          <w:color w:val="111111"/>
          <w:sz w:val="28"/>
          <w:sz w:val="28"/>
          <w:szCs w:val="28"/>
          <w:rtl w:val="true"/>
          <w:lang w:bidi="ar-SA"/>
        </w:rPr>
        <w:t xml:space="preserve">فالذكر هاهنا رسول الله صلّى اللّه عليه و آله و سلم </w:t>
      </w:r>
      <w:r>
        <w:rPr>
          <w:rStyle w:val="FootnoteAnchor"/>
          <w:rtl w:val="true"/>
        </w:rPr>
        <w:footnoteReference w:id="46"/>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رَسُولاً يَتْلُوا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اللّهِ</w:t>
      </w:r>
      <w:r>
        <w:rPr>
          <w:rFonts w:eastAsia="Amiri" w:cs="Amiri" w:ascii="Amiri" w:hAnsi="Amiri"/>
          <w:color w:val="111111"/>
          <w:sz w:val="28"/>
          <w:szCs w:val="28"/>
          <w:rtl w:val="true"/>
          <w:lang w:bidi="ar-SA"/>
        </w:rPr>
        <w:t xml:space="preserve">] </w:t>
      </w:r>
      <w:r>
        <w:rPr>
          <w:rStyle w:val="FootnoteAnchor"/>
          <w:rtl w:val="true"/>
        </w:rPr>
        <w:footnoteReference w:id="47"/>
      </w:r>
      <w:r>
        <w:rPr>
          <w:rStyle w:val="FootnoteAnchor"/>
          <w:rtl w:val="true"/>
        </w:rPr>
        <w:footnoteReference w:id="48"/>
      </w:r>
      <w:r>
        <w:rPr>
          <w:rFonts w:ascii="Amiri" w:hAnsi="Amiri" w:eastAsia="Amiri" w:cs="Amiri"/>
          <w:color w:val="111111"/>
          <w:sz w:val="28"/>
          <w:sz w:val="28"/>
          <w:szCs w:val="28"/>
          <w:rtl w:val="true"/>
          <w:lang w:bidi="ar-SA"/>
        </w:rPr>
        <w:t xml:space="preserve">الآية،و أهل الذكر هم أهل بيته </w:t>
      </w:r>
      <w:r>
        <w:rPr>
          <w:rStyle w:val="FootnoteAnchor"/>
          <w:rtl w:val="true"/>
        </w:rPr>
        <w:footnoteReference w:id="49"/>
      </w:r>
      <w:r>
        <w:rPr>
          <w:rFonts w:ascii="Amiri" w:hAnsi="Amiri" w:eastAsia="Amiri" w:cs="Amiri"/>
          <w:color w:val="111111"/>
          <w:sz w:val="28"/>
          <w:sz w:val="28"/>
          <w:szCs w:val="28"/>
          <w:rtl w:val="true"/>
          <w:lang w:bidi="ar-SA"/>
        </w:rPr>
        <w:t>و لما أختلف الناس في ذلك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فلم يفرض على عباده طاعة غيراق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اصطفاه و طهره دون من وقع منه الشك أو الظلم و يتوقع فالويل لمن خالف الله تعالى و رسوله و أسند أمره الى غير المصطفين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Style w:val="FootnoteAnchor"/>
          <w:rtl w:val="true"/>
        </w:rPr>
        <w:footnoteReference w:id="50"/>
      </w:r>
      <w:r>
        <w:rPr>
          <w:rFonts w:ascii="Amiri" w:hAnsi="Amiri" w:eastAsia="Amiri" w:cs="Amiri"/>
          <w:color w:val="111111"/>
          <w:sz w:val="28"/>
          <w:sz w:val="28"/>
          <w:szCs w:val="28"/>
          <w:rtl w:val="true"/>
          <w:lang w:bidi="ar-SA"/>
        </w:rPr>
        <w:t>فالسبيل هاهنا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w:t>
      </w:r>
      <w:r>
        <w:rPr>
          <w:rStyle w:val="FootnoteAnchor"/>
          <w:rtl w:val="true"/>
        </w:rPr>
        <w:footnoteReference w:id="51"/>
      </w:r>
      <w:r>
        <w:rPr>
          <w:rFonts w:ascii="Amiri" w:hAnsi="Amiri" w:eastAsia="Amiri" w:cs="Amiri"/>
          <w:color w:val="111111"/>
          <w:sz w:val="28"/>
          <w:sz w:val="28"/>
          <w:szCs w:val="28"/>
          <w:rtl w:val="true"/>
          <w:lang w:bidi="ar-SA"/>
        </w:rPr>
        <w:t>و الذكر هاهنا إشارة الى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قَوْمِي اتَّخَذُوا هذَا الْقُرْآنَ مَهْجُوراً </w:t>
      </w:r>
      <w:r>
        <w:rPr>
          <w:rStyle w:val="FootnoteAnchor"/>
          <w:rtl w:val="true"/>
        </w:rPr>
        <w:footnoteReference w:id="52"/>
      </w:r>
      <w:r>
        <w:rPr>
          <w:rFonts w:ascii="Amiri" w:hAnsi="Amiri" w:eastAsia="Amiri" w:cs="Amiri"/>
          <w:color w:val="111111"/>
          <w:sz w:val="28"/>
          <w:sz w:val="28"/>
          <w:szCs w:val="28"/>
          <w:rtl w:val="true"/>
          <w:lang w:bidi="ar-SA"/>
        </w:rPr>
        <w:t>و القرآن هاهنا إشارة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وصف الأئمة عليهم السّلام </w:t>
      </w:r>
      <w:r>
        <w:rPr>
          <w:rStyle w:val="FootnoteAnchor"/>
          <w:rtl w:val="true"/>
        </w:rPr>
        <w:footnoteReference w:id="53"/>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الرّاكِعُونَ السّاجِدُونَ الْآمِرُونَ بِالْمَعْرُوفِ وَ النّاهُونَ عَنِ الْمُنْكَرِ وَ الْحافِظُونَ لِحُدُودِ اللّهِ </w:t>
      </w:r>
      <w:r>
        <w:rPr>
          <w:rStyle w:val="FootnoteAnchor"/>
          <w:rtl w:val="true"/>
        </w:rPr>
        <w:footnoteReference w:id="54"/>
      </w:r>
      <w:r>
        <w:rPr>
          <w:rFonts w:ascii="Amiri" w:hAnsi="Amiri" w:eastAsia="Amiri" w:cs="Amiri"/>
          <w:color w:val="111111"/>
          <w:sz w:val="28"/>
          <w:sz w:val="28"/>
          <w:szCs w:val="28"/>
          <w:rtl w:val="true"/>
          <w:lang w:bidi="ar-SA"/>
        </w:rPr>
        <w:t>أ لا ترى انه لا يصح ان يأمر بالمعروف إلا من قد عرف المعروف كلّه حتى لا يخطأ فيه و لا يزلّ و لا ينسى و لا يشك و لا ينهى عن المنكر إلا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عرف المنكر كله و أهله و لا يجوز لأحد ان يقتدي و يأتمّ إلاّ بمن هذه صفته و هم الراسخون في العلم الذين قرنهم الله تعالى بالقرآن و قرن القرآن بهم</w:t>
      </w:r>
      <w:r>
        <w:rPr>
          <w:rFonts w:eastAsia="Amiri" w:cs="Amiri" w:ascii="Amiri" w:hAnsi="Amiri"/>
          <w:color w:val="111111"/>
          <w:sz w:val="28"/>
          <w:szCs w:val="28"/>
          <w:rtl w:val="true"/>
          <w:lang w:bidi="ar-SA"/>
        </w:rPr>
        <w:t>.</w:t>
      </w:r>
      <w:bookmarkStart w:id="64" w:name="pg520_2198"/>
    </w:p>
    <w:p>
      <w:pPr>
        <w:pStyle w:val="Heading2"/>
        <w:numPr>
          <w:ilvl w:val="1"/>
          <w:numId w:val="1"/>
        </w:numPr>
        <w:rPr/>
      </w:pPr>
      <w:bookmarkStart w:id="65" w:name="__RefHeading___Toc4522971_211673320"/>
      <w:bookmarkStart w:id="66" w:name="_Toc25"/>
      <w:bookmarkEnd w:id="64"/>
      <w:bookmarkEnd w:id="65"/>
      <w:r>
        <w:rPr>
          <w:rtl w:val="true"/>
        </w:rPr>
        <w:t>رواية النعماني</w:t>
      </w:r>
      <w:bookmarkEnd w:id="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محمد بن إبراهيم بن جعفر النعماني </w:t>
      </w:r>
      <w:r>
        <w:rPr>
          <w:rStyle w:val="FootnoteAnchor"/>
          <w:rtl w:val="true"/>
        </w:rPr>
        <w:footnoteReference w:id="55"/>
      </w:r>
      <w:r>
        <w:rPr>
          <w:rFonts w:ascii="Amiri" w:hAnsi="Amiri" w:eastAsia="Amiri" w:cs="Amiri"/>
          <w:color w:val="111111"/>
          <w:sz w:val="28"/>
          <w:sz w:val="28"/>
          <w:szCs w:val="28"/>
          <w:rtl w:val="true"/>
          <w:lang w:bidi="ar-SA"/>
        </w:rPr>
        <w:t xml:space="preserve">في كتابه تفسير القرآن عن احمد بن محمد بن سعد بن عقدة </w:t>
      </w:r>
      <w:r>
        <w:rPr>
          <w:rStyle w:val="FootnoteAnchor"/>
          <w:rtl w:val="true"/>
        </w:rPr>
        <w:footnoteReference w:id="56"/>
      </w:r>
      <w:r>
        <w:rPr>
          <w:rFonts w:ascii="Amiri" w:hAnsi="Amiri" w:eastAsia="Amiri" w:cs="Amiri"/>
          <w:color w:val="111111"/>
          <w:sz w:val="28"/>
          <w:sz w:val="28"/>
          <w:szCs w:val="28"/>
          <w:rtl w:val="true"/>
          <w:lang w:bidi="ar-SA"/>
        </w:rPr>
        <w:t xml:space="preserve">قال حدثنا أحمد بن يوسف بن يعقوب الجعفي </w:t>
      </w:r>
      <w:r>
        <w:rPr>
          <w:rStyle w:val="FootnoteAnchor"/>
          <w:rtl w:val="true"/>
        </w:rPr>
        <w:footnoteReference w:id="57"/>
      </w:r>
      <w:r>
        <w:rPr>
          <w:rFonts w:ascii="Amiri" w:hAnsi="Amiri" w:eastAsia="Amiri" w:cs="Amiri"/>
          <w:color w:val="111111"/>
          <w:sz w:val="28"/>
          <w:sz w:val="28"/>
          <w:szCs w:val="28"/>
          <w:rtl w:val="true"/>
          <w:lang w:bidi="ar-SA"/>
        </w:rPr>
        <w:t xml:space="preserve">عن إسماعيل بن مهران </w:t>
      </w:r>
      <w:r>
        <w:rPr>
          <w:rStyle w:val="FootnoteAnchor"/>
          <w:rtl w:val="true"/>
        </w:rPr>
        <w:footnoteReference w:id="5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علي بن أبي حمزة </w:t>
      </w:r>
      <w:r>
        <w:rPr>
          <w:rStyle w:val="FootnoteAnchor"/>
          <w:rtl w:val="true"/>
        </w:rPr>
        <w:footnoteReference w:id="59"/>
      </w:r>
      <w:r>
        <w:rPr>
          <w:rFonts w:ascii="Amiri" w:hAnsi="Amiri" w:eastAsia="Amiri" w:cs="Amiri"/>
          <w:color w:val="111111"/>
          <w:sz w:val="28"/>
          <w:sz w:val="28"/>
          <w:szCs w:val="28"/>
          <w:rtl w:val="true"/>
          <w:lang w:bidi="ar-SA"/>
        </w:rPr>
        <w:t xml:space="preserve">عن أبيه عن إسماعيل بن جابر </w:t>
      </w:r>
      <w:r>
        <w:rPr>
          <w:rStyle w:val="FootnoteAnchor"/>
          <w:rtl w:val="true"/>
        </w:rPr>
        <w:footnoteReference w:id="60"/>
      </w:r>
      <w:r>
        <w:rPr>
          <w:rFonts w:ascii="Amiri" w:hAnsi="Amiri" w:eastAsia="Amiri" w:cs="Amiri"/>
          <w:color w:val="111111"/>
          <w:sz w:val="28"/>
          <w:sz w:val="28"/>
          <w:szCs w:val="28"/>
          <w:rtl w:val="true"/>
          <w:lang w:bidi="ar-SA"/>
        </w:rPr>
        <w:t xml:space="preserve">قال سمعت أبا عبد الله جعفر بن محمد الصادق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بعث محمدا فختم به الأنبياء فلا نبي بعده و أنزل عليه كتابا فختم به الكتب فلا كتاب بعده أحلّ فيه حلالا فحلاله حلال الى يوم القيامة و حرامه حرام الى يوم القيامة فيه شرعكم و خبر من قبلكم و بعدكم و جعله النبي صلّى اللّه عليه و آله و سلّم علما باقيا في أوصيائه فتركهم الناس و هم الشهداء على أهل كل زمان و عدلوا عنهم ثم قتلوهم و أتبعوا غيرهم و أخلصوا لهم الطاعة حتى عاندوا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ولاية ولاة الأمر و طلب علومهم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حَظًّا مِمّا ذُكِّرُوا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تَطَّلِعُ عَلى خائِنَةٍ مِنْهُمْ </w:t>
      </w:r>
      <w:r>
        <w:rPr>
          <w:rStyle w:val="FootnoteAnchor"/>
          <w:rtl w:val="true"/>
        </w:rPr>
        <w:footnoteReference w:id="62"/>
      </w:r>
      <w:r>
        <w:rPr>
          <w:rFonts w:ascii="Amiri" w:hAnsi="Amiri" w:eastAsia="Amiri" w:cs="Amiri"/>
          <w:color w:val="111111"/>
          <w:sz w:val="28"/>
          <w:sz w:val="28"/>
          <w:szCs w:val="28"/>
          <w:rtl w:val="true"/>
          <w:lang w:bidi="ar-SA"/>
        </w:rPr>
        <w:t>و ذلك انهم ضربوا بعض القرآن ببعض و احتجوا بالمنسوخ و هم يظنون انه الناسخ و احتجوا بالمتشابه و هم يظنون أنه المحكم و احتجوا بالخاص و هم يقدّرون انه العام و احتجوا بأول الآية و تركوا السبب في تأويلها و لم ينظروا الى ما يفتح الكلام و الى ما يختمه و لم يعرفوا موارده و مصادره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يأخذوه عن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فضلوا و أضلوا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أعلموا رحمكم الله انه من لم يعرف من كتاب الله عز و جلّ الناسخ و المنسوخ و الخاص من العام و المحكم من المتشابه و الرخّص من العزائم و المكي من المدني و أسباب التنزيل و المبهم من القرآن في ألفاظه المنقطعة و المؤلفة و ما فيهم من علم القضاء و القدر و التقديم و التأخير و المبين و العميق و الظاهر و الباطن و الابتداء من الانتهاء و السؤال و الجواب و القطع و الوصل و المستثنى منه و الجار فيه و الصفة لما قبل ما يدل على ما بعد و المؤكد منه و المفصّل و عزائمه و رخصه و مواضع فرائضه و أحكامه و معنى حلاله و حرامه الذي هلك فيه الملحدون و الموصول من الألفاظ و المحمول على ما قبله و على ما بعده فليس بعالم بالقرآن و لا هو من أهله و متى ما أدعى معرفة هذه الأقسام مدّع بغير دليل فهو كاذب مرتاب مفتر على الله الكذب و رسوله و مأواه جهنم و بئس المصير</w:t>
      </w:r>
      <w:r>
        <w:rPr>
          <w:rFonts w:eastAsia="Amiri" w:cs="Amiri" w:ascii="Amiri" w:hAnsi="Amiri"/>
          <w:color w:val="111111"/>
          <w:sz w:val="28"/>
          <w:szCs w:val="28"/>
          <w:rtl w:val="true"/>
          <w:lang w:bidi="ar-SA"/>
        </w:rPr>
        <w:t>.</w:t>
      </w:r>
      <w:bookmarkStart w:id="67" w:name="pg520_2201"/>
    </w:p>
    <w:p>
      <w:pPr>
        <w:pStyle w:val="Heading2"/>
        <w:numPr>
          <w:ilvl w:val="1"/>
          <w:numId w:val="1"/>
        </w:numPr>
        <w:rPr/>
      </w:pPr>
      <w:bookmarkStart w:id="68" w:name="__RefHeading___Toc4522973_211673320"/>
      <w:bookmarkStart w:id="69" w:name="_Toc26"/>
      <w:bookmarkEnd w:id="67"/>
      <w:bookmarkEnd w:id="68"/>
      <w:r>
        <w:rPr>
          <w:rtl w:val="true"/>
        </w:rPr>
        <w:t>ما يحتويه القرآن</w:t>
      </w:r>
      <w:bookmarkEnd w:id="6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سئل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 عن مثل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أنزل القرآن على سبعة أقسام </w:t>
      </w:r>
      <w:r>
        <w:rPr>
          <w:rStyle w:val="FootnoteAnchor"/>
          <w:rtl w:val="true"/>
        </w:rPr>
        <w:footnoteReference w:id="63"/>
      </w:r>
      <w:r>
        <w:rPr>
          <w:rFonts w:ascii="Amiri" w:hAnsi="Amiri" w:eastAsia="Amiri" w:cs="Amiri"/>
          <w:color w:val="111111"/>
          <w:sz w:val="28"/>
          <w:sz w:val="28"/>
          <w:szCs w:val="28"/>
          <w:rtl w:val="true"/>
          <w:lang w:bidi="ar-SA"/>
        </w:rPr>
        <w:t>كل قسم منها شاف كاف و هي أمر،و زجر،و ترغيب،و ترهيب،و جدل،و مثل، و 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القرآن ناسخ و منسوخ،و محكم و متشابه،و خاص</w:t>
      </w:r>
    </w:p>
    <w:p>
      <w:pPr>
        <w:pStyle w:val="BookText"/>
        <w:rPr/>
      </w:pPr>
      <w:r>
        <w:rPr>
          <w:rFonts w:ascii="Amiri" w:hAnsi="Amiri" w:eastAsia="Amiri" w:cs="Amiri"/>
          <w:color w:val="111111"/>
          <w:sz w:val="28"/>
          <w:sz w:val="28"/>
          <w:szCs w:val="28"/>
          <w:rtl w:val="true"/>
          <w:lang w:bidi="ar-SA"/>
        </w:rPr>
        <w:t>و عام،و مقدم و مؤخر،و عزائم و رخّص،و حلال و حرام،و فرائض و أحكام،و منقطع و معطوف،و منقطع غير معطوف،و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حرف</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ما لفظه خاص،و منه ما لفظه عام،و منه محتمل العموم، و منه ما لفظه واحد و معناه جمع،و منه ما لفظه جمع و معناه واحد، و منه ما لفظه ماض و معناه مستقبل،و منه ما لفظه على الخبر و معناه حكاية عن قوم أخر،و منه ما هو باق محرف عن جهته،و منه ما هو على خلاف تنزيله،و منه ما تأويله في تنزيله،و منه ما تأويله قبل تنزيله،و منه ما تأويله بعد تنزيله،و منه ما تأويله مع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آيات بعضها في سورة و تمامها في سورة أخرى،و منه آيات نصفها منسوخ و نصفها متروك على حاله،و منه آيات مختلفة اللفظ متفقة المعنى،و منه آيات متفقة اللفظ مختلفة المعنى،و منه آيات فيها رخصة و إطلاق بعد العزيمة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يحب أن يؤخذ برخصه كما يؤخذ بعزائمه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رخصة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بالخيرات،ان شاء أخذ بها و ان شاء تركها،و منه رخصة ظاهرها خلاف باطنها يعمل بظاهرها عند التقية و لا يعمل بباطنها مع التقية،و منه مخاطبة لقوم و المعنى لآخرين،و منه مخاطبة للنبي صلّى اللّه عليه و آله و سلّم و معناه واقع على أمته،و منه لا يعرف تحريمه إلا بتحليله،و منه ما تأليفه و تنزيله على غير معنى ما أنزل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رد من الله تعالى و احتجاج على جميع الملحدين و الزنادقة و الدهرية و الثنوية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القدرية</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 المجبرة و عبدة الأوثان و عبدة النيران،و منه احتجاج على النصارى في المسيح عليه السّلام و منه الرد على اليهود،و منه الرد على من زعم انه ليس بعد الموت و قبل القيامة ثواب و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رد على من أنكر فضل النبي صلّى اللّه عليه و آله و سلّم على جميع الخلق،و منه رد على من أنكر الأسراء به ليلة المعراج،و منه رد على من أثبت الرؤية،و منه صفات الحق و أبواب معاني الأيمان،و منه وجوبه و وجوهه،و منه رد على من أنكر الأيمان و الكفر و الشرك و الظلم و الضلال،و منه رد على من زعم إن الله عز و جلّ لا يعلم الشيء حتى يكون،و منه رد على من لم يعلم الفرق بين المشيئة و الارادة و القدرة في مواضع،و منه معرفة ما خاطب الله عليه السّلام به الأئمة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أخبار خروج القائم منا عجل الله فرجه،و منه ما يبين الله تعالى فيه شرائع الإسلام،و فرائض الأحكام،و السبب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بقاء الخلق و معايشهم و وجوه ذلك،و منه أخبار الأنبياء و شرائعهم و هلاك أممهم،و منه ما بين الله تعالى في مغازي النبي صلّى اللّه عليه و آله و سلّم و حروبه، و فضائل أوصيائه،و ما يتعلق بذلك و يتصل به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الشيعة إذا تفرغت من تكاليفها تسأله عن قسم قسم فيخبرها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0" w:name="pg520_2204"/>
    </w:p>
    <w:p>
      <w:pPr>
        <w:pStyle w:val="Heading2"/>
        <w:numPr>
          <w:ilvl w:val="1"/>
          <w:numId w:val="1"/>
        </w:numPr>
        <w:rPr/>
      </w:pPr>
      <w:bookmarkStart w:id="71" w:name="__RefHeading___Toc4522975_211673320"/>
      <w:bookmarkStart w:id="72" w:name="_Toc27"/>
      <w:bookmarkEnd w:id="70"/>
      <w:bookmarkEnd w:id="71"/>
      <w:r>
        <w:rPr>
          <w:rtl w:val="true"/>
        </w:rPr>
        <w:t>الناسخ و المنسوخ في القرآن</w:t>
      </w:r>
      <w:bookmarkEnd w:id="72"/>
    </w:p>
    <w:p>
      <w:pPr>
        <w:pStyle w:val="Heading3"/>
        <w:numPr>
          <w:ilvl w:val="2"/>
          <w:numId w:val="1"/>
        </w:numPr>
        <w:rPr/>
      </w:pPr>
      <w:bookmarkStart w:id="73" w:name="__RefHeading___Toc4522977_211673320"/>
      <w:bookmarkStart w:id="74" w:name="_Toc28"/>
      <w:bookmarkEnd w:id="73"/>
      <w:r>
        <w:rPr>
          <w:rtl w:val="true"/>
        </w:rPr>
        <w:t>اشارة</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الناسخ </w:t>
      </w:r>
      <w:r>
        <w:rPr>
          <w:rStyle w:val="FootnoteAnchor"/>
          <w:rtl w:val="true"/>
        </w:rPr>
        <w:footnoteReference w:id="69"/>
      </w:r>
      <w:r>
        <w:rPr>
          <w:rFonts w:ascii="IRNazanin" w:hAnsi="IRNazanin" w:eastAsia="IRNazanin"/>
          <w:color w:val="111111"/>
          <w:sz w:val="28"/>
          <w:sz w:val="28"/>
          <w:szCs w:val="28"/>
          <w:rtl w:val="true"/>
          <w:lang w:bidi="fa-IR"/>
        </w:rPr>
        <w:t xml:space="preserve">و المنسوخ </w:t>
      </w:r>
      <w:r>
        <w:rPr>
          <w:rStyle w:val="FootnoteAnchor"/>
          <w:rtl w:val="true"/>
        </w:rPr>
        <w:footnoteReference w:id="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بعث رسوله صلّى اللّه عليه و آله و سلّم بالرأفة و الرحمة،فكان من رأفته و رحمته أنه لم ينقل قومه في أول نبوءته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عاداتهم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حتى استحكم الاسلام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حلت</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الشريعة في صدورهم فكان من شريعتهم في الجاهلية ان المرأة إذا زنت حبست في بيت و أقيم بأودها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الموت،و إذا زنى الرجل نفوه من مجالسهم و شتموه و آذوه و عيروه و لم يكونوا يعرفون غير هذا</w:t>
      </w:r>
      <w:r>
        <w:rPr>
          <w:rFonts w:eastAsia="Amiri" w:cs="Amiri" w:ascii="Amiri" w:hAnsi="Amiri"/>
          <w:color w:val="111111"/>
          <w:sz w:val="28"/>
          <w:szCs w:val="28"/>
          <w:rtl w:val="true"/>
          <w:lang w:bidi="ar-SA"/>
        </w:rPr>
        <w:t>.</w:t>
      </w:r>
      <w:bookmarkStart w:id="75" w:name="pg520_2205"/>
    </w:p>
    <w:p>
      <w:pPr>
        <w:pStyle w:val="Heading3"/>
        <w:numPr>
          <w:ilvl w:val="2"/>
          <w:numId w:val="1"/>
        </w:numPr>
        <w:rPr/>
      </w:pPr>
      <w:bookmarkStart w:id="76" w:name="__RefHeading___Toc4522979_211673320"/>
      <w:bookmarkStart w:id="77" w:name="_Toc29"/>
      <w:bookmarkEnd w:id="75"/>
      <w:bookmarkEnd w:id="76"/>
      <w:r>
        <w:rPr>
          <w:rtl w:val="true"/>
        </w:rPr>
        <w:t>نسخ الحبس و الأذى في الزنا بالجلد</w:t>
      </w:r>
      <w:bookmarkEnd w:id="77"/>
    </w:p>
    <w:p>
      <w:pPr>
        <w:pStyle w:val="BookText"/>
        <w:rPr/>
      </w:pPr>
      <w:r>
        <w:rPr>
          <w:rFonts w:ascii="Amiri" w:hAnsi="Amiri" w:eastAsia="Amiri" w:cs="Amiri"/>
          <w:color w:val="111111"/>
          <w:sz w:val="28"/>
          <w:sz w:val="28"/>
          <w:szCs w:val="28"/>
          <w:rtl w:val="true"/>
          <w:lang w:bidi="ar-SA"/>
        </w:rPr>
        <w:t xml:space="preserve">قال الله تعالى في أول الاسلام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يَأْتِيانِها مِنْكُمْ فَآذُوهُما فَإِنْ تابا وَ أَصْلَحا فَأَعْرِضُوا عَنْهُما إِنَّ اللّهَ كانَ تَوّاباً رَحِيماً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كثر المسلمون و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 استوحشوا أمر الجاهلية،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77"/>
      </w:r>
      <w:r>
        <w:rPr>
          <w:rFonts w:ascii="Amiri" w:hAnsi="Amiri" w:eastAsia="Amiri" w:cs="Amiri"/>
          <w:color w:val="111111"/>
          <w:sz w:val="28"/>
          <w:sz w:val="28"/>
          <w:szCs w:val="28"/>
          <w:rtl w:val="true"/>
          <w:lang w:bidi="ar-SA"/>
        </w:rPr>
        <w:t>الى آخر الآية فنسخت هذه الآية آية الحبس و الأذى</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522981_211673320"/>
      <w:bookmarkStart w:id="79" w:name="_Toc30"/>
      <w:bookmarkEnd w:id="78"/>
      <w:r>
        <w:rPr>
          <w:rtl w:val="true"/>
        </w:rPr>
        <w:t>نسخ عدة المرأة في الوفاة من السنة إلى الأربعة أشهر و عشرا</w:t>
      </w:r>
      <w:bookmarkEnd w:id="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ان العدة كانت في الجاهلية على المرأة سنة كاملة، و كان إذا مات الرجل ألقت المرأة خلف ظهرها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بعرة و ما جرى مجريها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البعل أهون علي من هذه،فلا أتكحل و لا أمتشط و لا أتطيب و لا أتزوج سنة فكانوا لا يخرجونها من بيتها بل يجرون عليها من تركة زوجها سنة،فأنزل اللّه تعالى في أول الإسلام وَ الَّذِينَ يُتَوَفَّوْنَ مِنْكُمْ وَ يَذَرُونَ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 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لِأَزْواجِهِمْ مَتاعاً إِلَى الْحَوْلِ غَيْرَ إِخْراجٍ </w:t>
      </w:r>
      <w:r>
        <w:rPr>
          <w:rStyle w:val="FootnoteAnchor"/>
          <w:rtl w:val="true"/>
        </w:rPr>
        <w:footnoteReference w:id="78"/>
      </w:r>
      <w:r>
        <w:rPr>
          <w:rFonts w:ascii="Amiri" w:hAnsi="Amiri" w:eastAsia="Amiri" w:cs="Amiri"/>
          <w:color w:val="111111"/>
          <w:sz w:val="28"/>
          <w:sz w:val="28"/>
          <w:szCs w:val="28"/>
          <w:rtl w:val="true"/>
          <w:lang w:bidi="ar-SA"/>
        </w:rPr>
        <w:t>فلما قوي الإسلام أنزل الله تعالى وَ الَّذِينَ يُتَوَفَّوْنَ مِنْكُمْ</w:t>
      </w:r>
      <w:bookmarkStart w:id="80" w:name="pg520_2206"/>
    </w:p>
    <w:p>
      <w:pPr>
        <w:pStyle w:val="BookText"/>
        <w:rPr/>
      </w:pPr>
      <w:bookmarkEnd w:id="80"/>
      <w:r>
        <w:rPr>
          <w:rFonts w:ascii="Amiri" w:hAnsi="Amiri" w:eastAsia="Amiri" w:cs="Amiri"/>
          <w:color w:val="111111"/>
          <w:sz w:val="28"/>
          <w:sz w:val="28"/>
          <w:szCs w:val="28"/>
          <w:rtl w:val="true"/>
          <w:lang w:bidi="ar-SA"/>
        </w:rPr>
        <w:t>وَ يَذَرُونَ أَزْواجاً يَتَرَبَّصْنَ بِأَنْفُسِهِنَّ أَرْبَعَةَ أَشْهُرٍ وَ عَشْراً فَإِذا بَلَغْنَ أَجَلَهُنَّ فَلا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Style w:val="FootnoteAnchor"/>
          <w:rtl w:val="true"/>
        </w:rPr>
        <w:footnoteReference w:id="79"/>
      </w:r>
      <w:r>
        <w:rPr>
          <w:rStyle w:val="FootnoteAnchor"/>
          <w:rtl w:val="true"/>
        </w:rPr>
        <w:footnoteReference w:id="80"/>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522983_211673320"/>
      <w:bookmarkStart w:id="82" w:name="_Toc31"/>
      <w:bookmarkEnd w:id="81"/>
      <w:r>
        <w:rPr>
          <w:rtl w:val="true"/>
        </w:rPr>
        <w:t>نسخ ترك الأذى بالقتال</w:t>
      </w:r>
      <w:bookmarkEnd w:id="82"/>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1"/>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ان الله تبارك و تعالى لما بعث محمد صلّى اللّه عليه و آله و سلّم أمره في بدء أمره ان يدعوا بالدعوة فقط،و أنزل عليه 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الْمُؤْمِنِينَ بِأَنَّ لَهُمْ مِنَ اللّهِ فَضْلاً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الْكافِرِينَ وَ الْمُنافِقِينَ وَ دَعْ أَذاهُمْ وَ تَوَكَّلْ عَلَى اللّهِ وَ كَفى بِاللّهِ وَكِيلاً </w:t>
      </w:r>
      <w:r>
        <w:rPr>
          <w:rStyle w:val="FootnoteAnchor"/>
          <w:rtl w:val="true"/>
        </w:rPr>
        <w:footnoteReference w:id="82"/>
      </w:r>
      <w:r>
        <w:rPr>
          <w:rFonts w:ascii="Amiri" w:hAnsi="Amiri" w:eastAsia="Amiri" w:cs="Amiri"/>
          <w:color w:val="111111"/>
          <w:sz w:val="28"/>
          <w:sz w:val="28"/>
          <w:szCs w:val="28"/>
          <w:rtl w:val="true"/>
          <w:lang w:bidi="ar-SA"/>
        </w:rPr>
        <w:t>فبعثه الله تعالى بالدعوة فقط، و أمره أن لا يؤذيهم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أرادوه بما همّوا به من تبييته أمره الله تعالى بالهجرة و فرض عليه القتال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أمر الناس بالحرب،جزعوا و خافوا فأنزل الله تعالى 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سبحانه</w:t>
      </w:r>
      <w:r>
        <w:rPr>
          <w:rFonts w:eastAsia="Amiri" w:cs="Amiri" w:ascii="Amiri" w:hAnsi="Amiri"/>
          <w:color w:val="111111"/>
          <w:sz w:val="28"/>
          <w:szCs w:val="28"/>
          <w:rtl w:val="true"/>
          <w:lang w:bidi="ar-SA"/>
        </w:rPr>
        <w:t>-</w:t>
      </w:r>
      <w:bookmarkStart w:id="83" w:name="pg520_2207"/>
    </w:p>
    <w:p>
      <w:pPr>
        <w:pStyle w:val="BookText"/>
        <w:rPr/>
      </w:pPr>
      <w:bookmarkEnd w:id="83"/>
      <w:r>
        <w:rPr>
          <w:rFonts w:ascii="Amiri" w:hAnsi="Amiri" w:eastAsia="Amiri" w:cs="Amiri"/>
          <w:color w:val="111111"/>
          <w:sz w:val="28"/>
          <w:sz w:val="28"/>
          <w:szCs w:val="28"/>
          <w:rtl w:val="true"/>
          <w:lang w:bidi="ar-SA"/>
        </w:rPr>
        <w:t xml:space="preserve">أَيْنَما تَكُونُوا يُدْرِكْكُمُ الْمَوْتُ وَ لَوْ كُنْتُمْ فِي بُرُوجٍ مُشَيَّدَةٍ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يوم بدر و عرف الله تعالى حرج المسلمين،أنزل على نبيه وَ إِنْ جَنَحُوا لِلسَّلْمِ فَاجْنَحْ لَها وَ تَوَكَّلْ عَلَى اللّهِ </w:t>
      </w:r>
      <w:r>
        <w:rPr>
          <w:rStyle w:val="FootnoteAnchor"/>
          <w:rtl w:val="true"/>
        </w:rPr>
        <w:footnoteReference w:id="85"/>
      </w:r>
      <w:r>
        <w:rPr>
          <w:rFonts w:ascii="Amiri" w:hAnsi="Amiri" w:eastAsia="Amiri" w:cs="Amiri"/>
          <w:color w:val="111111"/>
          <w:sz w:val="28"/>
          <w:sz w:val="28"/>
          <w:szCs w:val="28"/>
          <w:rtl w:val="true"/>
          <w:lang w:bidi="ar-SA"/>
        </w:rPr>
        <w:t xml:space="preserve">فلما قوي الإسلام،و كثر المسلمون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تَهِنُوا وَ تَدْعُوا إِلَى السَّلْمِ وَ أَنْتُمُ الْأَعْلَوْنَ وَ اللّهُ مَعَكُمْ وَ لَنْ يَتِرَكُمْ أَعْمالَكُمْ </w:t>
      </w:r>
      <w:r>
        <w:rPr>
          <w:rStyle w:val="FootnoteAnchor"/>
          <w:rtl w:val="true"/>
        </w:rPr>
        <w:footnoteReference w:id="86"/>
      </w:r>
      <w:r>
        <w:rPr>
          <w:rFonts w:ascii="Amiri" w:hAnsi="Amiri" w:eastAsia="Amiri" w:cs="Amiri"/>
          <w:color w:val="111111"/>
          <w:sz w:val="28"/>
          <w:sz w:val="28"/>
          <w:szCs w:val="28"/>
          <w:rtl w:val="true"/>
          <w:lang w:bidi="ar-SA"/>
        </w:rPr>
        <w:t xml:space="preserve">فنسخت هذه الآية التي أذن لهم فيها ان يجنحوا،ثم أنزل سبحانه في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الْمُشْرِكِينَ حَيْثُ وَجَدْتُمُوهُمْ وَ خُذُوهُمْ وَ احْصُرُوهُمْ </w:t>
      </w:r>
      <w:r>
        <w:rPr>
          <w:rStyle w:val="FootnoteAnchor"/>
          <w:rtl w:val="true"/>
        </w:rPr>
        <w:footnoteReference w:id="87"/>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522985_211673320"/>
      <w:bookmarkStart w:id="85" w:name="_Toc32"/>
      <w:bookmarkEnd w:id="84"/>
      <w:r>
        <w:rPr>
          <w:rtl w:val="true"/>
        </w:rPr>
        <w:t>نسخ المصابرة على القتال بالعشرة و الصبر على الاثنين</w:t>
      </w:r>
      <w:bookmarkEnd w:id="8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ان الله تعالى فرض القتال على الأمة فجعل على الرجل الواحد ان يقاتل عشرة من المشركين،فقال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 صابِرُونَ يَغْلِبُوا مِائَتَيْنِ </w:t>
      </w:r>
      <w:r>
        <w:rPr>
          <w:rStyle w:val="FootnoteAnchor"/>
          <w:rtl w:val="true"/>
        </w:rPr>
        <w:footnoteReference w:id="88"/>
      </w:r>
      <w:r>
        <w:rPr>
          <w:rFonts w:ascii="Amiri" w:hAnsi="Amiri" w:eastAsia="Amiri" w:cs="Amiri"/>
          <w:color w:val="111111"/>
          <w:sz w:val="28"/>
          <w:sz w:val="28"/>
          <w:szCs w:val="28"/>
          <w:rtl w:val="true"/>
          <w:lang w:bidi="ar-SA"/>
        </w:rPr>
        <w:t>الى آخر الآية،ثم نسخها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w:t>
      </w:r>
      <w:r>
        <w:rPr>
          <w:rStyle w:val="FootnoteAnchor"/>
          <w:rtl w:val="true"/>
        </w:rPr>
        <w:footnoteReference w:id="89"/>
      </w:r>
      <w:r>
        <w:rPr>
          <w:rFonts w:ascii="Amiri" w:hAnsi="Amiri" w:eastAsia="Amiri" w:cs="Amiri"/>
          <w:color w:val="111111"/>
          <w:sz w:val="28"/>
          <w:sz w:val="28"/>
          <w:szCs w:val="28"/>
          <w:rtl w:val="true"/>
          <w:lang w:bidi="ar-SA"/>
        </w:rPr>
        <w:t>الى آخر الآية فنسخ بهذه الآية ما قبلها،</w:t>
      </w:r>
      <w:bookmarkStart w:id="86" w:name="pg520_2208"/>
    </w:p>
    <w:p>
      <w:pPr>
        <w:pStyle w:val="BookText"/>
        <w:rPr/>
      </w:pPr>
      <w:bookmarkEnd w:id="86"/>
      <w:r>
        <w:rPr>
          <w:rFonts w:ascii="IRNazanin" w:hAnsi="IRNazanin" w:eastAsia="IRNazanin"/>
          <w:color w:val="111111"/>
          <w:sz w:val="28"/>
          <w:sz w:val="28"/>
          <w:szCs w:val="28"/>
          <w:rtl w:val="true"/>
          <w:lang w:bidi="fa-IR"/>
        </w:rPr>
        <w:t>فصار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من</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المؤمنين في الحرب ان كانت عدة المشركين أكثر من رجلين لرجل لم يكن فارا من الزحف،و ان كان العدة رجلين لرجل فارا من الزحف</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4522987_211673320"/>
      <w:bookmarkStart w:id="88" w:name="_Toc33"/>
      <w:bookmarkEnd w:id="87"/>
      <w:r>
        <w:rPr>
          <w:rtl w:val="true"/>
        </w:rPr>
        <w:t>نسخ الإرث بالأخوة في الدين بالإرث بالأرحام</w:t>
      </w:r>
      <w:bookmarkEnd w:id="8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نوع آخر،و هو ان رسول الله صلّى اللّه عليه و آله و سلّم لما هاجر الى المدينة آخى بين أصحابه من المهاجرين و الأنصار و جعل المواريث على الأخوة في الدين لا في ميراث الأرحام،و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هاجَرُوا وَ جاهَدُوا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آوَوْا وَ نَصَرُوا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أُولئِكَ بَعْضُهُمْ أَوْلِياءُ بَعْضٍ وَ الَّذِينَ آمَنُوا وَ لَمْ يُهاجِرُوا ما لَكُمْ مِنْ وَلايَتِهِمْ مِنْ شَيْءٍ حَتّى يُهاجِرُوا </w:t>
      </w:r>
      <w:r>
        <w:rPr>
          <w:rStyle w:val="FootnoteAnchor"/>
          <w:rtl w:val="true"/>
        </w:rPr>
        <w:footnoteReference w:id="91"/>
      </w:r>
      <w:r>
        <w:rPr>
          <w:rFonts w:ascii="Amiri" w:hAnsi="Amiri" w:eastAsia="Amiri" w:cs="Amiri"/>
          <w:color w:val="111111"/>
          <w:sz w:val="28"/>
          <w:sz w:val="28"/>
          <w:szCs w:val="28"/>
          <w:rtl w:val="true"/>
          <w:lang w:bidi="ar-SA"/>
        </w:rPr>
        <w:t>فأخرج الأقارب من الميراث، و أثبته لأهل الهجرة،و أهل الدين خاصة،ثم عطف بالقول فقال تعالى وَ الَّذِينَ كَفَرُوا بَعْضُهُمْ أَوْلِياءُ بَعْضٍ إِلاّ تَفْعَلُوهُ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فِتْنَةٌ فِي الْأَرْضِ وَ فَسادٌ كَبِيرٌ </w:t>
      </w:r>
      <w:r>
        <w:rPr>
          <w:rStyle w:val="FootnoteAnchor"/>
          <w:rtl w:val="true"/>
        </w:rPr>
        <w:footnoteReference w:id="92"/>
      </w:r>
      <w:r>
        <w:rPr>
          <w:rFonts w:ascii="Amiri" w:hAnsi="Amiri" w:eastAsia="Amiri" w:cs="Amiri"/>
          <w:color w:val="111111"/>
          <w:sz w:val="28"/>
          <w:sz w:val="28"/>
          <w:szCs w:val="28"/>
          <w:rtl w:val="true"/>
          <w:lang w:bidi="ar-SA"/>
        </w:rPr>
        <w:t>فكان من مات من المسلمين يصير ميراثه و تركته لأخيه في الدين،دون القرابة و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الوشيجة</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فلما قوي الإسلام أنزل الله اَلنَّبِيُّ أَوْلى بِالْمُؤْمِنِينَ مِنْ أَنْفُسِهِمْ وَ أَزْواجُهُ أُمَّهاتُهُمْ وَ أُولُوا الْأَرْحامِ بَعْضُهُمْ</w:t>
      </w:r>
      <w:bookmarkStart w:id="89" w:name="pg520_2209"/>
    </w:p>
    <w:p>
      <w:pPr>
        <w:pStyle w:val="BookText"/>
        <w:rPr/>
      </w:pPr>
      <w:bookmarkEnd w:id="89"/>
      <w:r>
        <w:rPr>
          <w:rFonts w:ascii="Amiri" w:hAnsi="Amiri" w:eastAsia="Amiri" w:cs="Amiri"/>
          <w:color w:val="111111"/>
          <w:sz w:val="28"/>
          <w:sz w:val="28"/>
          <w:szCs w:val="28"/>
          <w:rtl w:val="true"/>
          <w:lang w:bidi="ar-SA"/>
        </w:rPr>
        <w:t xml:space="preserve">أَوْلى بِبَعْضٍ فِي كِتابِ اللّهِ مِنَ الْمُؤْمِنِينَ وَ الْمُهاجِرِينَ إِلاّ أَنْ تَفْعَلُوا إِلى أَوْلِيائِكُمْ مَعْرُوفاً كانَ ذلِكَ فِي الْكِتابِ مَسْطُوراً </w:t>
      </w:r>
      <w:r>
        <w:rPr>
          <w:rStyle w:val="FootnoteAnchor"/>
          <w:rtl w:val="true"/>
        </w:rPr>
        <w:footnoteReference w:id="94"/>
      </w:r>
      <w:r>
        <w:rPr>
          <w:rFonts w:ascii="Amiri" w:hAnsi="Amiri" w:eastAsia="Amiri" w:cs="Amiri"/>
          <w:color w:val="111111"/>
          <w:sz w:val="28"/>
          <w:sz w:val="28"/>
          <w:szCs w:val="28"/>
          <w:rtl w:val="true"/>
          <w:lang w:bidi="ar-SA"/>
        </w:rPr>
        <w:t>فهذا المعنى نسخ آية الميراث</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522989_211673320"/>
      <w:bookmarkStart w:id="91" w:name="_Toc34"/>
      <w:bookmarkEnd w:id="90"/>
      <w:r>
        <w:rPr>
          <w:rtl w:val="true"/>
        </w:rPr>
        <w:t>نسخ التوجه الى بيت المقدس في الصلاة بالتوجه الى الكعبة</w:t>
      </w:r>
      <w:bookmarkEnd w:id="91"/>
    </w:p>
    <w:p>
      <w:pPr>
        <w:pStyle w:val="BookText"/>
        <w:rPr/>
      </w:pPr>
      <w:r>
        <w:rPr>
          <w:rFonts w:ascii="Amiri" w:hAnsi="Amiri" w:eastAsia="Amiri" w:cs="Amiri"/>
          <w:color w:val="111111"/>
          <w:sz w:val="28"/>
          <w:sz w:val="28"/>
          <w:szCs w:val="28"/>
          <w:rtl w:val="true"/>
          <w:lang w:bidi="ar-SA"/>
        </w:rPr>
        <w:t xml:space="preserve">و منه وجه آخر و هو ان رسول الله صلّى اللّه عليه و آله و سلّم لما بعث كانت الصلاة الى قبلة بيت المقدس سنّة بني اسرائيل،و قد أخبرنا الله بما قصه في ذكر موسى عليه السّلام ان يجعل بيته قبلة،و هو قوله وَ أَوْحَيْنا إِلى مُوسى وَ أَخِيهِ أَنْ تَبَوَّءا لِقَوْمِكُما بِمِصْرَ بُيُوتاً وَ اجْعَلُوا بُيُوتَكُمْ قِبْلَةً </w:t>
      </w:r>
      <w:r>
        <w:rPr>
          <w:rStyle w:val="FootnoteAnchor"/>
          <w:rtl w:val="true"/>
        </w:rPr>
        <w:footnoteReference w:id="95"/>
      </w:r>
      <w:r>
        <w:rPr>
          <w:rFonts w:ascii="Amiri" w:hAnsi="Amiri" w:eastAsia="Amiri" w:cs="Amiri"/>
          <w:color w:val="111111"/>
          <w:sz w:val="28"/>
          <w:sz w:val="28"/>
          <w:szCs w:val="28"/>
          <w:rtl w:val="true"/>
          <w:lang w:bidi="ar-SA"/>
        </w:rPr>
        <w:t>و كان رسول الله صلّى اللّه عليه و آله و سلّم في أول مبعثه يصلي الى بيت المقدس جميع أيام مقامه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هجرته الى المدينة بأشهر،فعيّرته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أنت تابع لقبلتنا، فأحزن رسول الله صلّى اللّه عليه و آله و سلّم ذلك منهم فأنزل الله تعالى عليه و هو يقلب وجهه في السماء و ينتظر الأمر قَدْ نَرى تَقَلُّبَ وَجْهِكَ فِي السَّماءِ فَلَنُوَلِّيَنَّكَ قِبْلَةً تَرْضاها فَوَلِّ وَجْهَكَ شَطْرَ الْمَسْجِدِ الْحَرامِ وَ حَيْثُ ما كُنْتُمْ فَوَلُّوا وُجُوهَكُمْ شَطْرَهُ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تعالى</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لِئَلاّ يَكُونَ لِلنّاسِ عَلَيْكُمْ حُجَّةٌ </w:t>
      </w:r>
      <w:r>
        <w:rPr>
          <w:rStyle w:val="FootnoteAnchor"/>
          <w:rtl w:val="true"/>
        </w:rPr>
        <w:footnoteReference w:id="99"/>
      </w:r>
      <w:r>
        <w:rPr>
          <w:rFonts w:ascii="Amiri" w:hAnsi="Amiri" w:eastAsia="Amiri" w:cs="Amiri"/>
          <w:color w:val="111111"/>
          <w:sz w:val="28"/>
          <w:sz w:val="28"/>
          <w:szCs w:val="28"/>
          <w:rtl w:val="true"/>
          <w:lang w:bidi="ar-SA"/>
        </w:rPr>
        <w:t>يعني اليهود في هذا الموضع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 الله عليه السّلام ما العلة التي من أجلها لم يحول قبلته من أول مبعثه،فقال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الْقِبْلَةَ الَّتِي كُنْتَ عَلَيْها إِلاّ لِنَعْلَمَ</w:t>
      </w:r>
      <w:bookmarkStart w:id="92" w:name="pg520_2210"/>
    </w:p>
    <w:p>
      <w:pPr>
        <w:pStyle w:val="BookText"/>
        <w:rPr/>
      </w:pPr>
      <w:bookmarkEnd w:id="92"/>
      <w:r>
        <w:rPr>
          <w:rFonts w:ascii="Amiri" w:hAnsi="Amiri" w:eastAsia="Amiri" w:cs="Amiri"/>
          <w:color w:val="111111"/>
          <w:sz w:val="28"/>
          <w:sz w:val="28"/>
          <w:szCs w:val="28"/>
          <w:rtl w:val="true"/>
          <w:lang w:bidi="ar-SA"/>
        </w:rPr>
        <w:t xml:space="preserve">مَنْ يَتَّبِعُ الرَّسُولَ مِمَّنْ يَنْقَلِبُ عَلى عَقِبَيْهِ وَ إِنْ كانَتْ لَكَبِيرَةً إِلاّ عَلَى الَّذِينَ هَدَى اللّهُ وَ ما كانَ اللّهُ لِيُضِيعَ إِيمانَكُمْ إِنَّ اللّهَ بِالنّاسِ لَرَؤُفٌ رَحِيمٌ </w:t>
      </w:r>
      <w:r>
        <w:rPr>
          <w:rStyle w:val="FootnoteAnchor"/>
          <w:rtl w:val="true"/>
        </w:rPr>
        <w:footnoteReference w:id="100"/>
      </w:r>
      <w:r>
        <w:rPr>
          <w:rFonts w:ascii="Amiri" w:hAnsi="Amiri" w:eastAsia="Amiri" w:cs="Amiri"/>
          <w:color w:val="111111"/>
          <w:sz w:val="28"/>
          <w:sz w:val="28"/>
          <w:szCs w:val="28"/>
          <w:rtl w:val="true"/>
          <w:lang w:bidi="ar-SA"/>
        </w:rPr>
        <w:t>فسمى سبحانه الصلاة هاهنا إيمانا،و هذا دليل واضح على ان كلام الباري سبحانه لا يشبه كلام الخلق كما لا يشبه أفعاله أفعالهم،و لهذه العلة و أشباهها لا يبلغ أحد كنه معنى حقيقة تفسير كتاب الله تعالى و تأويله إلا نبيه صلّى اللّه عليه و آله و سلّم و أوصياؤه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522991_211673320"/>
      <w:bookmarkStart w:id="94" w:name="_Toc35"/>
      <w:bookmarkEnd w:id="93"/>
      <w:r>
        <w:rPr>
          <w:rtl w:val="true"/>
        </w:rPr>
        <w:t>نسخ التسوية في قصاص الذكر و الأنثى و الحر و العبد بالتفضيل</w:t>
      </w:r>
      <w:bookmarkEnd w:id="94"/>
    </w:p>
    <w:p>
      <w:pPr>
        <w:pStyle w:val="BookText"/>
        <w:rPr/>
      </w:pPr>
      <w:r>
        <w:rPr>
          <w:rFonts w:ascii="Amiri" w:hAnsi="Amiri" w:eastAsia="Amiri" w:cs="Amiri"/>
          <w:color w:val="111111"/>
          <w:sz w:val="28"/>
          <w:sz w:val="28"/>
          <w:szCs w:val="28"/>
          <w:rtl w:val="true"/>
          <w:lang w:bidi="ar-SA"/>
        </w:rPr>
        <w:t>و من الناسخ ما كان مثبتا في التوراة من الفرائض في القصاص،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w:t>
      </w:r>
      <w:r>
        <w:rPr>
          <w:rStyle w:val="FootnoteAnchor"/>
          <w:rtl w:val="true"/>
        </w:rPr>
        <w:footnoteReference w:id="101"/>
      </w:r>
      <w:r>
        <w:rPr>
          <w:rFonts w:ascii="Amiri" w:hAnsi="Amiri" w:eastAsia="Amiri" w:cs="Amiri"/>
          <w:color w:val="111111"/>
          <w:sz w:val="28"/>
          <w:sz w:val="28"/>
          <w:szCs w:val="28"/>
          <w:rtl w:val="true"/>
          <w:lang w:bidi="ar-SA"/>
        </w:rPr>
        <w:t>الى آخر الآية فكان الذكر و الأنثى و الحر و العبد شرعا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فنسخ الله تعالى ما في التوراة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 الْعَبْدُ بِالْعَبْدِ وَ الْأُنْثى بِالْأُنْثى </w:t>
      </w:r>
      <w:r>
        <w:rPr>
          <w:rStyle w:val="FootnoteAnchor"/>
          <w:rtl w:val="true"/>
        </w:rPr>
        <w:footnoteReference w:id="102"/>
      </w:r>
      <w:r>
        <w:rPr>
          <w:rFonts w:ascii="Amiri" w:hAnsi="Amiri" w:eastAsia="Amiri" w:cs="Amiri"/>
          <w:color w:val="111111"/>
          <w:sz w:val="28"/>
          <w:sz w:val="28"/>
          <w:szCs w:val="28"/>
          <w:rtl w:val="true"/>
          <w:lang w:bidi="ar-SA"/>
        </w:rPr>
        <w:t xml:space="preserve">فنسخت هذه الآية وَ كَتَبْنا عَلَيْهِمْ فِيها أَنَّ النَّفْسَ بِالنَّفْسِ </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4522993_211673320"/>
      <w:bookmarkStart w:id="96" w:name="_Toc36"/>
      <w:bookmarkEnd w:id="95"/>
      <w:r>
        <w:rPr>
          <w:rtl w:val="true"/>
        </w:rPr>
        <w:t>نسخ التكاليف الغليظة</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الناسخ أيضا أصؤر </w:t>
      </w:r>
      <w:r>
        <w:rPr>
          <w:rStyle w:val="FootnoteAnchor"/>
          <w:rtl w:val="true"/>
        </w:rPr>
        <w:footnoteReference w:id="103"/>
      </w:r>
      <w:r>
        <w:rPr>
          <w:rFonts w:ascii="Amiri" w:hAnsi="Amiri" w:eastAsia="Amiri" w:cs="Amiri"/>
          <w:color w:val="111111"/>
          <w:sz w:val="28"/>
          <w:sz w:val="28"/>
          <w:szCs w:val="28"/>
          <w:rtl w:val="true"/>
          <w:lang w:bidi="ar-SA"/>
        </w:rPr>
        <w:t>غليظة كانت على بني اسرائيل في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الله تعالى تلك الآصار عنهم،و عن هذه الأمة،</w:t>
      </w:r>
      <w:bookmarkStart w:id="97" w:name="pg520_2211"/>
    </w:p>
    <w:p>
      <w:pPr>
        <w:pStyle w:val="BookText"/>
        <w:rPr/>
      </w:pPr>
      <w:bookmarkEnd w:id="97"/>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 عَنْهُمْ إِصْرَهُمْ وَ الْأَغْلالَ الَّتِي كانَتْ عَلَيْهِمْ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4522995_211673320"/>
      <w:bookmarkStart w:id="99" w:name="_Toc37"/>
      <w:bookmarkEnd w:id="98"/>
      <w:r>
        <w:rPr>
          <w:rtl w:val="true"/>
        </w:rPr>
        <w:t>نسخ حرمة النكاح في ليالي شهر رمضان بالحل</w:t>
      </w:r>
      <w:bookmarkEnd w:id="99"/>
    </w:p>
    <w:p>
      <w:pPr>
        <w:pStyle w:val="BookText"/>
        <w:rPr/>
      </w:pPr>
      <w:r>
        <w:rPr>
          <w:rFonts w:ascii="Amiri" w:hAnsi="Amiri" w:eastAsia="Amiri" w:cs="Amiri"/>
          <w:color w:val="111111"/>
          <w:sz w:val="28"/>
          <w:sz w:val="28"/>
          <w:szCs w:val="28"/>
          <w:rtl w:val="true"/>
          <w:lang w:bidi="ar-SA"/>
        </w:rPr>
        <w:t>و منه انه تعالى لما فرض الصيام فرض ان لا ينكح الرجل أهله في شهر رمضان بالليل و لا بالنهار على معنى صوم بني اسرائيل في التوراة،فكان ذلك محرما على هذه الأمة،و كان الرجل إذا نام في أول الليل قبل ان يفطر فقد حرم عليه الأكل بعد النوم،أفطر أو لم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 من أصحاب رسول الله صلّى اللّه عليه و آله و سلّم يعرف بمطعم بن جبير شيخا،فكان في الوقت الذي حضر فيه الخندق حفر في جملة المسلمين،و كان ذلك في شهر رمضان،فلما فرغ من الحفر و راح الى أهله،صلى المغرب و أبطأت عليه زوجته بالطعام،فغلب عليه النوم فلما أحضرت إليه الطعام أنبهته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استعمليه أنت فأني قد نمت و حرم علي و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 أصبح صائما،فغدا الى الخندق و جعل يحفر مع الناس فغشي عليه فسأله رسول الله صلّى اللّه عليه و آله و سلّم عن حاله فأخبره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ينكحون نسائهم بالليل سرا لقلة صبرهم،فسأل النبي الله سبحانه في ذلك فأنزل الله عليه أُحِلَّ لَكُمْ لَيْلَةَ الصِّيامِ الرَّفَثُ إِلى نِسائِكُمْ هُنَّ لِباسٌ لَكُمْ وَ أَنْتُمْ لِباسٌ لَهُنَّ عَلِمَ اللّهُ أَنَّكُمْ كُنْتُمْ تَخْتانُونَ أَنْفُسَكُمْ فَتابَ عَلَيْكُمْ وَ عَفا عَنْكُمْ فَالْآنَ بَاشِرُوهُنَّ وَ ابْتَغُوا ما</w:t>
      </w:r>
      <w:bookmarkStart w:id="100" w:name="pg520_2212"/>
    </w:p>
    <w:p>
      <w:pPr>
        <w:pStyle w:val="BookText"/>
        <w:rPr/>
      </w:pPr>
      <w:bookmarkEnd w:id="100"/>
      <w:r>
        <w:rPr>
          <w:rFonts w:ascii="Amiri" w:hAnsi="Amiri" w:eastAsia="Amiri" w:cs="Amiri"/>
          <w:color w:val="111111"/>
          <w:sz w:val="28"/>
          <w:sz w:val="28"/>
          <w:szCs w:val="28"/>
          <w:rtl w:val="true"/>
          <w:lang w:bidi="ar-SA"/>
        </w:rPr>
        <w:t xml:space="preserve">كَتَبَ اللّهُ لَكُمْ وَ كُلُوا وَ اشْرَبُوا حَتّى يَتَبَيَّنَ لَكُمُ الْخَيْطُ الْأَبْيَضُ مِنَ الْخَيْطِ الْأَسْوَدِ مِنَ الْفَجْرِ ثُمَّ أَتِمُّوا الصِّيامَ إِلَى اللَّيْلِ </w:t>
      </w:r>
      <w:r>
        <w:rPr>
          <w:rStyle w:val="FootnoteAnchor"/>
          <w:rtl w:val="true"/>
        </w:rPr>
        <w:footnoteReference w:id="107"/>
      </w:r>
      <w:r>
        <w:rPr>
          <w:rFonts w:ascii="Amiri" w:hAnsi="Amiri" w:eastAsia="Amiri" w:cs="Amiri"/>
          <w:color w:val="111111"/>
          <w:sz w:val="28"/>
          <w:sz w:val="28"/>
          <w:szCs w:val="28"/>
          <w:rtl w:val="true"/>
          <w:lang w:bidi="ar-SA"/>
        </w:rPr>
        <w:t>فنسخت هذه الآية ما تقدمها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522997_211673320"/>
      <w:bookmarkStart w:id="102" w:name="_Toc38"/>
      <w:bookmarkEnd w:id="101"/>
      <w:r>
        <w:rPr>
          <w:rtl w:val="true"/>
        </w:rPr>
        <w:t>نسخ خلق الخلق للعبادة بخلقهم للرحمة</w:t>
      </w:r>
      <w:bookmarkEnd w:id="102"/>
    </w:p>
    <w:p>
      <w:pPr>
        <w:pStyle w:val="BookText"/>
        <w:rPr/>
      </w:pPr>
      <w:r>
        <w:rPr>
          <w:rFonts w:ascii="Amiri" w:hAnsi="Amiri" w:eastAsia="Amiri" w:cs="Amiri"/>
          <w:color w:val="111111"/>
          <w:sz w:val="28"/>
          <w:sz w:val="28"/>
          <w:szCs w:val="28"/>
          <w:rtl w:val="true"/>
          <w:lang w:bidi="ar-SA"/>
        </w:rPr>
        <w:t>و 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108"/>
      </w:r>
      <w:r>
        <w:rPr>
          <w:rFonts w:ascii="Amiri" w:hAnsi="Amiri" w:eastAsia="Amiri" w:cs="Amiri"/>
          <w:color w:val="111111"/>
          <w:sz w:val="28"/>
          <w:sz w:val="28"/>
          <w:szCs w:val="28"/>
          <w:rtl w:val="true"/>
          <w:lang w:bidi="ar-SA"/>
        </w:rPr>
        <w:t>قوله عز و جلّ وَ 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 لِذلِكَ خَلَقَهُمْ </w:t>
      </w:r>
      <w:r>
        <w:rPr>
          <w:rStyle w:val="FootnoteAnchor"/>
          <w:rtl w:val="true"/>
        </w:rPr>
        <w:footnoteReference w:id="109"/>
      </w:r>
      <w:r>
        <w:rPr>
          <w:rFonts w:ascii="Amiri" w:hAnsi="Amiri" w:eastAsia="Amiri" w:cs="Amiri"/>
          <w:color w:val="111111"/>
          <w:sz w:val="28"/>
          <w:sz w:val="28"/>
          <w:szCs w:val="28"/>
          <w:rtl w:val="true"/>
          <w:lang w:bidi="ar-SA"/>
        </w:rPr>
        <w:t>أي للرحمة خلقهم</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522999_211673320"/>
      <w:bookmarkStart w:id="104" w:name="_Toc39"/>
      <w:bookmarkEnd w:id="103"/>
      <w:r>
        <w:rPr>
          <w:rtl w:val="true"/>
        </w:rPr>
        <w:t>نسخ ارتزاق ذي القربى من التركة بالإرث</w:t>
      </w:r>
      <w:bookmarkEnd w:id="104"/>
    </w:p>
    <w:p>
      <w:pPr>
        <w:pStyle w:val="BookText"/>
        <w:rPr/>
      </w:pPr>
      <w:r>
        <w:rPr>
          <w:rFonts w:ascii="Amiri" w:hAnsi="Amiri" w:eastAsia="Amiri" w:cs="Amiri"/>
          <w:color w:val="111111"/>
          <w:sz w:val="28"/>
          <w:sz w:val="28"/>
          <w:szCs w:val="28"/>
          <w:rtl w:val="true"/>
          <w:lang w:bidi="ar-SA"/>
        </w:rPr>
        <w:t>و 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وَ قُولُوا لَهُمْ قَوْلاً مَعْرُوفاً </w:t>
      </w:r>
      <w:r>
        <w:rPr>
          <w:rStyle w:val="FootnoteAnchor"/>
          <w:rtl w:val="true"/>
        </w:rPr>
        <w:footnoteReference w:id="110"/>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111"/>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523001_211673320"/>
      <w:bookmarkStart w:id="106" w:name="_Toc40"/>
      <w:bookmarkEnd w:id="105"/>
      <w:r>
        <w:rPr>
          <w:rtl w:val="true"/>
        </w:rPr>
        <w:t>نسخ وجوب حق التقوى بما يستطاع منها</w:t>
      </w:r>
      <w:bookmarkEnd w:id="106"/>
    </w:p>
    <w:p>
      <w:pPr>
        <w:pStyle w:val="BookText"/>
        <w:rPr/>
      </w:pPr>
      <w:r>
        <w:rPr>
          <w:rFonts w:ascii="Amiri" w:hAnsi="Amiri" w:eastAsia="Amiri" w:cs="Amiri"/>
          <w:color w:val="111111"/>
          <w:sz w:val="28"/>
          <w:sz w:val="28"/>
          <w:szCs w:val="28"/>
          <w:rtl w:val="true"/>
          <w:lang w:bidi="ar-SA"/>
        </w:rPr>
        <w:t>و من المنسوخ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107" w:name="pg520_2213"/>
    </w:p>
    <w:p>
      <w:pPr>
        <w:pStyle w:val="Heading3"/>
        <w:numPr>
          <w:ilvl w:val="2"/>
          <w:numId w:val="1"/>
        </w:numPr>
        <w:rPr/>
      </w:pPr>
      <w:bookmarkStart w:id="108" w:name="__RefHeading___Toc4523003_211673320"/>
      <w:bookmarkStart w:id="109" w:name="_Toc41"/>
      <w:bookmarkEnd w:id="107"/>
      <w:bookmarkEnd w:id="108"/>
      <w:r>
        <w:rPr>
          <w:rtl w:val="true"/>
        </w:rPr>
        <w:t>نسخ اتخاذ الخمر بتحريمها</w:t>
      </w:r>
      <w:bookmarkEnd w:id="109"/>
    </w:p>
    <w:p>
      <w:pPr>
        <w:pStyle w:val="BookText"/>
        <w:rPr/>
      </w:pPr>
      <w:r>
        <w:rPr>
          <w:rFonts w:ascii="Amiri" w:hAnsi="Amiri" w:eastAsia="Amiri" w:cs="Amiri"/>
          <w:color w:val="111111"/>
          <w:sz w:val="28"/>
          <w:sz w:val="28"/>
          <w:szCs w:val="28"/>
          <w:rtl w:val="true"/>
          <w:lang w:bidi="ar-SA"/>
        </w:rPr>
        <w:t>و 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تَتَّخِذُونَ مِنْهُ سَكَراً وَ رِزْقاً حَسَناً </w:t>
      </w:r>
      <w:r>
        <w:rPr>
          <w:rStyle w:val="FootnoteAnchor"/>
          <w:rtl w:val="true"/>
        </w:rPr>
        <w:footnoteReference w:id="114"/>
      </w:r>
      <w:r>
        <w:rPr>
          <w:rFonts w:ascii="Amiri" w:hAnsi="Amiri" w:eastAsia="Amiri" w:cs="Amiri"/>
          <w:color w:val="111111"/>
          <w:sz w:val="28"/>
          <w:sz w:val="28"/>
          <w:szCs w:val="28"/>
          <w:rtl w:val="true"/>
          <w:lang w:bidi="ar-SA"/>
        </w:rPr>
        <w:t xml:space="preserve">أية التحريم و هو قوله جل ثناؤه قُلْ إِنَّما حَرَّمَ رَبِّيَ الْفَواحِشَ ما ظَهَرَ مِنْها وَ ما بَطَنَ وَ الْإِثْمَ وَ الْبَغْيَ بِغَيْرِ الْحَقِّ </w:t>
      </w:r>
      <w:r>
        <w:rPr>
          <w:rStyle w:val="FootnoteAnchor"/>
          <w:rtl w:val="true"/>
        </w:rPr>
        <w:footnoteReference w:id="115"/>
      </w:r>
      <w:r>
        <w:rPr>
          <w:rFonts w:ascii="IRNazanin" w:hAnsi="IRNazanin" w:eastAsia="IRNazanin"/>
          <w:color w:val="111111"/>
          <w:sz w:val="28"/>
          <w:sz w:val="28"/>
          <w:szCs w:val="28"/>
          <w:rtl w:val="true"/>
          <w:lang w:bidi="fa-IR"/>
        </w:rPr>
        <w:t>و الإثم هاهنا هو الخمر</w:t>
      </w:r>
      <w:r>
        <w:rPr>
          <w:rFonts w:eastAsia="IRNazanin" w:cs="IRNazanin"/>
          <w:color w:val="111111"/>
          <w:sz w:val="28"/>
          <w:szCs w:val="28"/>
          <w:rtl w:val="true"/>
          <w:lang w:bidi="fa-IR"/>
        </w:rPr>
        <w:t>.</w:t>
      </w:r>
    </w:p>
    <w:p>
      <w:pPr>
        <w:pStyle w:val="Heading3"/>
        <w:numPr>
          <w:ilvl w:val="2"/>
          <w:numId w:val="1"/>
        </w:numPr>
        <w:rPr/>
      </w:pPr>
      <w:bookmarkStart w:id="110" w:name="__RefHeading___Toc4523005_211673320"/>
      <w:bookmarkStart w:id="111" w:name="_Toc42"/>
      <w:bookmarkEnd w:id="110"/>
      <w:r>
        <w:rPr>
          <w:rtl w:val="true"/>
        </w:rPr>
        <w:t>نسخ عموم ورود جهنم بإبعاد الخواص عنها</w:t>
      </w:r>
      <w:bookmarkEnd w:id="111"/>
    </w:p>
    <w:p>
      <w:pPr>
        <w:pStyle w:val="BookText"/>
        <w:rPr/>
      </w:pPr>
      <w:r>
        <w:rPr>
          <w:rFonts w:ascii="Amiri" w:hAnsi="Amiri" w:eastAsia="Amiri" w:cs="Amiri"/>
          <w:color w:val="111111"/>
          <w:sz w:val="28"/>
          <w:sz w:val="28"/>
          <w:szCs w:val="28"/>
          <w:rtl w:val="true"/>
          <w:lang w:bidi="ar-SA"/>
        </w:rPr>
        <w:t>و 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w:t>
      </w:r>
      <w:r>
        <w:rPr>
          <w:rStyle w:val="FootnoteAnchor"/>
          <w:rtl w:val="true"/>
        </w:rPr>
        <w:footnoteReference w:id="116"/>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 هُمْ فِي 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4523007_211673320"/>
      <w:bookmarkStart w:id="113" w:name="_Toc43"/>
      <w:bookmarkEnd w:id="112"/>
      <w:r>
        <w:rPr>
          <w:rtl w:val="true"/>
        </w:rPr>
        <w:t>نسخ مهادنة اليهود بقتالهم</w:t>
      </w:r>
      <w:bookmarkEnd w:id="1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نسخ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118"/>
      </w:r>
      <w:r>
        <w:rPr>
          <w:rFonts w:ascii="Amiri" w:hAnsi="Amiri" w:eastAsia="Amiri" w:cs="Amiri"/>
          <w:color w:val="111111"/>
          <w:sz w:val="28"/>
          <w:sz w:val="28"/>
          <w:szCs w:val="28"/>
          <w:rtl w:val="true"/>
          <w:lang w:bidi="ar-SA"/>
        </w:rPr>
        <w:t>يعني اليهود و حين هادنهم رسول الله صلّى اللّه عليه و آله و سلّم فلما رجع من غزاة تبوك أنزل الله تعالى قاتِلُوا الَّذِينَ لا يُؤْمِنُونَ بِاللّهِ وَ لا بِالْيَوْمِ الْآخِرِ وَ لا يُحَرِّمُونَ ما حَرَّمَ اللّهُ وَ رَسُولُهُ وَ لا يَدِينُونَ دِينَ الْحَقِّ مِنَ الَّذِينَ أُوتُوا الْكِتابَ حَتّى يُعْطُوا الْجِزْيَةَ عَنْ يَدٍ وَ هُمْ</w:t>
      </w:r>
      <w:bookmarkStart w:id="114" w:name="pg520_2214"/>
    </w:p>
    <w:p>
      <w:pPr>
        <w:pStyle w:val="BookText"/>
        <w:rPr/>
      </w:pPr>
      <w:bookmarkEnd w:id="114"/>
      <w:r>
        <w:rPr>
          <w:rFonts w:ascii="Amiri" w:hAnsi="Amiri" w:eastAsia="Amiri" w:cs="Amiri"/>
          <w:color w:val="111111"/>
          <w:sz w:val="28"/>
          <w:sz w:val="28"/>
          <w:szCs w:val="28"/>
          <w:rtl w:val="true"/>
          <w:lang w:bidi="ar-SA"/>
        </w:rPr>
        <w:t xml:space="preserve">صاغِرُونَ </w:t>
      </w:r>
      <w:r>
        <w:rPr>
          <w:rStyle w:val="FootnoteAnchor"/>
          <w:rtl w:val="true"/>
        </w:rPr>
        <w:footnoteReference w:id="119"/>
      </w:r>
      <w:r>
        <w:rPr>
          <w:rFonts w:ascii="Amiri" w:hAnsi="Amiri" w:eastAsia="Amiri" w:cs="Amiri"/>
          <w:color w:val="111111"/>
          <w:sz w:val="28"/>
          <w:sz w:val="28"/>
          <w:szCs w:val="28"/>
          <w:rtl w:val="true"/>
          <w:lang w:bidi="ar-SA"/>
        </w:rPr>
        <w:t>فنسخت هذه الآية تلك الهدنة</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4523009_211673320"/>
      <w:bookmarkStart w:id="116" w:name="_Toc44"/>
      <w:bookmarkEnd w:id="115"/>
      <w:r>
        <w:rPr>
          <w:rtl w:val="true"/>
        </w:rPr>
        <w:t>أول ما أنزل الله من القرآن</w:t>
      </w:r>
      <w:bookmarkEnd w:id="116"/>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أول ما أنزل الله عز و جلّ من القرآن فقال عز و جلّ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أنزل الله عز و جلّ من القرآن بمكة سورة اِقْرَأْ بِاسْمِ رَبِّكَ الَّذِي خَلَقَ </w:t>
      </w:r>
      <w:r>
        <w:rPr>
          <w:rStyle w:val="FootnoteAnchor"/>
          <w:rtl w:val="true"/>
        </w:rPr>
        <w:footnoteReference w:id="120"/>
      </w:r>
      <w:r>
        <w:rPr>
          <w:rFonts w:ascii="Amiri" w:hAnsi="Amiri" w:eastAsia="Amiri" w:cs="Amiri"/>
          <w:color w:val="111111"/>
          <w:sz w:val="28"/>
          <w:sz w:val="28"/>
          <w:szCs w:val="28"/>
          <w:rtl w:val="true"/>
          <w:lang w:bidi="ar-SA"/>
        </w:rPr>
        <w:t>و أول ما أنزل بالمدينة سورة البقرة</w:t>
      </w:r>
      <w:r>
        <w:rPr>
          <w:rFonts w:eastAsia="Amiri" w:cs="Amiri" w:ascii="Amiri" w:hAnsi="Amiri"/>
          <w:color w:val="111111"/>
          <w:sz w:val="28"/>
          <w:szCs w:val="28"/>
          <w:rtl w:val="true"/>
          <w:lang w:bidi="ar-SA"/>
        </w:rPr>
        <w:t>.</w:t>
      </w:r>
      <w:bookmarkStart w:id="117" w:name="pg520_2215"/>
    </w:p>
    <w:p>
      <w:pPr>
        <w:pStyle w:val="Heading2"/>
        <w:numPr>
          <w:ilvl w:val="1"/>
          <w:numId w:val="1"/>
        </w:numPr>
        <w:rPr/>
      </w:pPr>
      <w:bookmarkStart w:id="118" w:name="__RefHeading___Toc4523011_211673320"/>
      <w:bookmarkStart w:id="119" w:name="_Toc45"/>
      <w:bookmarkEnd w:id="117"/>
      <w:bookmarkEnd w:id="118"/>
      <w:r>
        <w:rPr>
          <w:rtl w:val="true"/>
        </w:rPr>
        <w:t>الحكم و المتشابه في القرآن</w:t>
      </w:r>
      <w:bookmarkEnd w:id="119"/>
    </w:p>
    <w:p>
      <w:pPr>
        <w:pStyle w:val="Heading3"/>
        <w:numPr>
          <w:ilvl w:val="2"/>
          <w:numId w:val="1"/>
        </w:numPr>
        <w:rPr/>
      </w:pPr>
      <w:bookmarkStart w:id="120" w:name="__RefHeading___Toc4523013_211673320"/>
      <w:bookmarkStart w:id="121" w:name="_Toc46"/>
      <w:bookmarkEnd w:id="120"/>
      <w:r>
        <w:rPr>
          <w:rtl w:val="true"/>
        </w:rPr>
        <w:t>تفسير المحكم من القرآن</w:t>
      </w:r>
      <w:bookmarkEnd w:id="121"/>
    </w:p>
    <w:p>
      <w:pPr>
        <w:pStyle w:val="BookText"/>
        <w:rPr/>
      </w:pPr>
      <w:r>
        <w:rPr>
          <w:rStyle w:val="FootnoteAnchor"/>
          <w:rtl w:val="true"/>
        </w:rPr>
        <w:footnoteReference w:id="121"/>
      </w:r>
      <w:r>
        <w:rPr>
          <w:rFonts w:ascii="Amiri" w:hAnsi="Amiri" w:eastAsia="Amiri" w:cs="Amiri"/>
          <w:color w:val="111111"/>
          <w:sz w:val="28"/>
          <w:sz w:val="28"/>
          <w:szCs w:val="28"/>
          <w:rtl w:val="true"/>
          <w:lang w:bidi="ar-SA"/>
        </w:rPr>
        <w:t>ثم سألوه صلوات الله عليه عن تفسير المحكم من كتاب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المحكم الذي لم ينسخه شيء من القرآن فهو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w:t>
      </w:r>
      <w:r>
        <w:rPr>
          <w:rStyle w:val="FootnoteAnchor"/>
          <w:rtl w:val="true"/>
        </w:rPr>
        <w:footnoteReference w:id="122"/>
      </w:r>
      <w:r>
        <w:rPr>
          <w:rFonts w:ascii="Amiri" w:hAnsi="Amiri" w:eastAsia="Amiri" w:cs="Amiri"/>
          <w:color w:val="111111"/>
          <w:sz w:val="28"/>
          <w:sz w:val="28"/>
          <w:szCs w:val="28"/>
          <w:rtl w:val="true"/>
          <w:lang w:bidi="ar-SA"/>
        </w:rPr>
        <w:t>و أنما هلك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المتشابه لأنهم لم يقفوا على معناه،و لم يعرفوا حقيقته فوضعوا له تأويلات من عند أنفسهم بآرائهم و استغنوا بذلك عن مسألة الأوصياء و نبذوا قول رسول الله صلّى اللّه عليه و آله و سلّم وراء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المحكم مما ذكرته في الأقسام مما تأويله في تنزيله من تحليل ما أحلّ الله عز و جلّ في كتابه،و تحريم ما حرم الله من المآكل و المشارب و المناكح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فرض الله عز و جلّ من الصلاة و الزكاة و الصيام و الحج و الجهاد</w:t>
      </w:r>
      <w:bookmarkStart w:id="122" w:name="pg520_2216"/>
    </w:p>
    <w:p>
      <w:pPr>
        <w:pStyle w:val="BookText"/>
        <w:rPr/>
      </w:pPr>
      <w:bookmarkEnd w:id="122"/>
      <w:r>
        <w:rPr>
          <w:rFonts w:ascii="Amiri" w:hAnsi="Amiri" w:eastAsia="Amiri" w:cs="Amiri"/>
          <w:color w:val="111111"/>
          <w:sz w:val="28"/>
          <w:sz w:val="28"/>
          <w:szCs w:val="28"/>
          <w:rtl w:val="true"/>
          <w:lang w:bidi="ar-SA"/>
        </w:rPr>
        <w:t>و مما دلهم به مما لا غناء بهم عنه في جميع تصرفاتهم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w:t>
      </w:r>
      <w:r>
        <w:rPr>
          <w:rStyle w:val="FootnoteAnchor"/>
          <w:rtl w:val="true"/>
        </w:rPr>
        <w:footnoteReference w:id="124"/>
      </w:r>
      <w:r>
        <w:rPr>
          <w:rFonts w:ascii="Amiri" w:hAnsi="Amiri" w:eastAsia="Amiri" w:cs="Amiri"/>
          <w:color w:val="111111"/>
          <w:sz w:val="28"/>
          <w:sz w:val="28"/>
          <w:szCs w:val="28"/>
          <w:rtl w:val="true"/>
          <w:lang w:bidi="ar-SA"/>
        </w:rPr>
        <w:t xml:space="preserve">الآية و هذا من المحكم الذي تأويله في تنزيله لا يحتاج في تأويله الى أكثر من التنزيل و منه قوله عز و جلّ حُرِّمَتْ عَلَيْكُمُ الْمَيْتَةُ وَ الدَّمُ وَ لَحْمُ الْخِنْزِيرِ وَ ما أُهِلَّ لِغَيْرِ اللّهِ بِهِ </w:t>
      </w:r>
      <w:r>
        <w:rPr>
          <w:rStyle w:val="FootnoteAnchor"/>
          <w:rtl w:val="true"/>
        </w:rPr>
        <w:footnoteReference w:id="125"/>
      </w:r>
      <w:r>
        <w:rPr>
          <w:rFonts w:ascii="Amiri" w:hAnsi="Amiri" w:eastAsia="Amiri" w:cs="Amiri"/>
          <w:color w:val="111111"/>
          <w:sz w:val="28"/>
          <w:sz w:val="28"/>
          <w:szCs w:val="28"/>
          <w:rtl w:val="true"/>
          <w:lang w:bidi="ar-SA"/>
        </w:rPr>
        <w:t>فتأويله في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w:t>
      </w:r>
      <w:r>
        <w:rPr>
          <w:rStyle w:val="FootnoteAnchor"/>
          <w:rtl w:val="true"/>
        </w:rPr>
        <w:footnoteReference w:id="126"/>
      </w:r>
      <w:r>
        <w:rPr>
          <w:rFonts w:ascii="Amiri" w:hAnsi="Amiri" w:eastAsia="Amiri" w:cs="Amiri"/>
          <w:color w:val="111111"/>
          <w:sz w:val="28"/>
          <w:sz w:val="28"/>
          <w:szCs w:val="28"/>
          <w:rtl w:val="true"/>
          <w:lang w:bidi="ar-SA"/>
        </w:rPr>
        <w:t>الى آخر الآية فهذا كله محكم لم ينسخه شيء قد استغنى بتنزيله من تأويله،و كل ما يجري هذا المجرى</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4523015_211673320"/>
      <w:bookmarkStart w:id="124" w:name="_Toc47"/>
      <w:bookmarkEnd w:id="123"/>
      <w:r>
        <w:rPr>
          <w:rtl w:val="true"/>
        </w:rPr>
        <w:t>تفسير المتشابه من القرآن</w:t>
      </w:r>
      <w:bookmarkEnd w:id="1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
      </w:r>
      <w:r>
        <w:rPr>
          <w:rFonts w:ascii="Amiri" w:hAnsi="Amiri" w:eastAsia="Amiri" w:cs="Amiri"/>
          <w:color w:val="111111"/>
          <w:sz w:val="28"/>
          <w:sz w:val="28"/>
          <w:szCs w:val="28"/>
          <w:rtl w:val="true"/>
          <w:lang w:bidi="ar-SA"/>
        </w:rPr>
        <w:t>ثم سألوه عليه السّلام عن المتشابه من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المتشابه من القرآن فهو الذي أنحرف منه متفق اللفظ مختلف المعنى،مثل قوله عز و جلّ يُضِلُّ مَنْ يَشاءُ وَ يَهْدِي مَنْ يَشاءُ </w:t>
      </w:r>
      <w:r>
        <w:rPr>
          <w:rStyle w:val="FootnoteAnchor"/>
          <w:rtl w:val="true"/>
        </w:rPr>
        <w:footnoteReference w:id="128"/>
      </w:r>
      <w:r>
        <w:rPr>
          <w:rFonts w:ascii="IRNazanin" w:hAnsi="IRNazanin" w:eastAsia="IRNazanin"/>
          <w:color w:val="111111"/>
          <w:sz w:val="28"/>
          <w:sz w:val="28"/>
          <w:szCs w:val="28"/>
          <w:rtl w:val="true"/>
          <w:lang w:bidi="fa-IR"/>
        </w:rPr>
        <w:t xml:space="preserve">فنسب الضلال </w:t>
      </w:r>
      <w:r>
        <w:rPr>
          <w:rStyle w:val="FootnoteAnchor"/>
          <w:rtl w:val="true"/>
        </w:rPr>
        <w:footnoteReference w:id="129"/>
      </w:r>
      <w:r>
        <w:rPr>
          <w:rFonts w:ascii="Amiri" w:hAnsi="Amiri" w:eastAsia="Amiri" w:cs="Amiri"/>
          <w:color w:val="111111"/>
          <w:sz w:val="28"/>
          <w:sz w:val="28"/>
          <w:szCs w:val="28"/>
          <w:rtl w:val="true"/>
          <w:lang w:bidi="ar-SA"/>
        </w:rPr>
        <w:t>الى نفسه في هذا</w:t>
      </w:r>
    </w:p>
    <w:p>
      <w:pPr>
        <w:pStyle w:val="BookText"/>
        <w:rPr/>
      </w:pP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ضلالهم عن طريق الجنة بفعلهم،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الى الكفار في موضع آخر و نسبه الى الأصنام في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الضلال على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محمود،و منه ما هو مذموم، و منه ما ليس بمحمود و لا مذمون و منه ضلال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فالضلال المحمود هو المنسوب الى الله تعالى و قد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المذموم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هَدى </w:t>
      </w:r>
      <w:r>
        <w:rPr>
          <w:rStyle w:val="FootnoteAnchor"/>
          <w:rtl w:val="true"/>
        </w:rPr>
        <w:footnoteReference w:id="13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أَضَلَّهُمُ السّامِرِيُّ </w:t>
      </w:r>
      <w:r>
        <w:rPr>
          <w:rStyle w:val="FootnoteAnchor"/>
          <w:rtl w:val="true"/>
        </w:rPr>
        <w:footnoteReference w:id="132"/>
      </w:r>
      <w:r>
        <w:rPr>
          <w:rFonts w:ascii="Amiri" w:hAnsi="Amiri" w:eastAsia="Amiri" w:cs="Amiri"/>
          <w:color w:val="111111"/>
          <w:sz w:val="28"/>
          <w:sz w:val="28"/>
          <w:szCs w:val="28"/>
          <w:rtl w:val="true"/>
          <w:lang w:bidi="ar-SA"/>
        </w:rPr>
        <w:t>و مثل ذلك في القرآن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الضلال المنسوب الى الأصنام فقوله تعالى في قصة إبراهيم عليه السّلام وَ اجْنُبْنِي وَ 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w:t>
      </w:r>
      <w:r>
        <w:rPr>
          <w:rStyle w:val="FootnoteAnchor"/>
          <w:rtl w:val="true"/>
        </w:rPr>
        <w:footnoteReference w:id="13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الأصنام لم تضلّن أحدا على الحقيقة و إنما ضل الناس بها و كفروا حين عبدوها من دون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الضلال الذي هو النسيان،فهو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فَإِنْ لَمْ يَكُونا رَجُلَيْنِ فَرَجُلٌ وَ امْرَأَتانِ مِمَّنْ تَرْضَوْنَ مِنَ الشُّهَداءِ أَنْ تَضِلَّ إِحْداهُما فَتُذَكِّرَ إِحْداهُمَا الْأُخْرى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الله تعالى الضلال في مواضع من كتابه فمنه ما نسبه الى نبيه على ظاهر اللفظ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Style w:val="FootnoteAnchor"/>
          <w:rtl w:val="true"/>
        </w:rPr>
        <w:footnoteReference w:id="135"/>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وجدناك في قوم لا يعرفون نبوتك فهديناهم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الضلال المنسوب الى الله تعالى الذي هو ضد الهدى، و الهدى هو البيان،و هو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لَهُمْ </w:t>
      </w:r>
      <w:r>
        <w:rPr>
          <w:rStyle w:val="FootnoteAnchor"/>
          <w:rtl w:val="true"/>
        </w:rPr>
        <w:footnoteReference w:id="136"/>
      </w:r>
      <w:r>
        <w:rPr>
          <w:rFonts w:ascii="Amiri" w:hAnsi="Amiri" w:eastAsia="Amiri" w:cs="Amiri"/>
          <w:color w:val="111111"/>
          <w:sz w:val="28"/>
          <w:sz w:val="28"/>
          <w:szCs w:val="28"/>
          <w:rtl w:val="true"/>
          <w:lang w:bidi="ar-SA"/>
        </w:rPr>
        <w:t>معناه أي أ لم أبين لهم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فَهَدَيْناهُمْ فَاسْتَحَبُّوا الْعَمى عَلَى الْهُدى </w:t>
      </w:r>
      <w:r>
        <w:rPr>
          <w:rStyle w:val="FootnoteAnchor"/>
          <w:rtl w:val="true"/>
        </w:rPr>
        <w:footnoteReference w:id="137"/>
      </w:r>
      <w:r>
        <w:rPr>
          <w:rFonts w:ascii="Amiri" w:hAnsi="Amiri" w:eastAsia="Amiri" w:cs="Amiri"/>
          <w:color w:val="111111"/>
          <w:sz w:val="28"/>
          <w:sz w:val="28"/>
          <w:szCs w:val="28"/>
          <w:rtl w:val="true"/>
          <w:lang w:bidi="ar-SA"/>
        </w:rPr>
        <w:t>أي بينا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w:t>
      </w:r>
      <w:r>
        <w:rPr>
          <w:rStyle w:val="FootnoteAnchor"/>
          <w:rtl w:val="true"/>
        </w:rPr>
        <w:footnoteReference w:id="138"/>
      </w:r>
      <w:r>
        <w:rPr>
          <w:rFonts w:ascii="Amiri" w:hAnsi="Amiri" w:eastAsia="Amiri" w:cs="Amiri"/>
          <w:color w:val="111111"/>
          <w:sz w:val="28"/>
          <w:sz w:val="28"/>
          <w:szCs w:val="28"/>
          <w:rtl w:val="true"/>
          <w:lang w:bidi="ar-SA"/>
        </w:rPr>
        <w:t xml:space="preserve">و أما معنى الهدى فقوله عز و جلّ إِنَّما أَنْتَ مُنْذِرٌ وَ لِكُلِّ قَوْمٍ هادٍ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الهادي هنا المبين لما جاء به المنذر من عند الله و قد أحتج قوم من المنافقين على الله تعالى إِنَّ اللّهَ لا يَسْتَحْيِي أَنْ يَضْرِبَ مَثَلاً ما بَعُوضَةً فَما فَوْقَها </w:t>
      </w:r>
      <w:r>
        <w:rPr>
          <w:rStyle w:val="FootnoteAnchor"/>
          <w:rtl w:val="true"/>
        </w:rPr>
        <w:footnoteReference w:id="140"/>
      </w:r>
      <w:r>
        <w:rPr>
          <w:rFonts w:ascii="Amiri" w:hAnsi="Amiri" w:eastAsia="Amiri" w:cs="Amiri"/>
          <w:color w:val="111111"/>
          <w:sz w:val="28"/>
          <w:sz w:val="28"/>
          <w:szCs w:val="28"/>
          <w:rtl w:val="true"/>
          <w:lang w:bidi="ar-SA"/>
        </w:rPr>
        <w:t>و ذلك ان الله تعالى لما أنزل على نبيه صلّى اللّه عليه و آله و سلّم وَ لِكُلِّ قَوْمٍ هادٍ فقال طائفة 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أراد الله بهذا مثلا يضل به كثيرا؟فأجابهم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الْخاسِرُونَ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معنى الضلال المنسوب اليه تعالى،لأنه أقام لهم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الهادي لما جاء به المنذر،فخالفوه و صرفوا عنه،بعد ان اقروا بفرض طاعته،و لما بين لهم ما يأخذون و ما يذرون،فخالفوه،ضلوا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علمهم بما قاله النبي صلّى اللّه عليه و آله و سلّم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عليّ صلاة مبتورة إذا صليتم علي بل 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أهل بيتي و لا تقطعوهم مني فأن كل سبب و نسب منقطع يوم القيامة إلا سببي و نسبي</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 لما خالفوا الله تعالى ضلوا و أضلوا فحذّر الله تعالى الأمة من اتّباعهم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أَهْواءَ قَوْمٍ قَدْ ضَلُّوا مِنْ قَبْلُ وَ أَضَلُّوا كَثِيراً وَ ضَلُّوا عَنْ سَواءِ السَّبِيلِ </w:t>
      </w:r>
      <w:r>
        <w:rPr>
          <w:rStyle w:val="FootnoteAnchor"/>
          <w:rtl w:val="true"/>
        </w:rPr>
        <w:footnoteReference w:id="144"/>
      </w:r>
      <w:r>
        <w:rPr>
          <w:rFonts w:ascii="Amiri" w:hAnsi="Amiri" w:eastAsia="Amiri" w:cs="Amiri"/>
          <w:color w:val="111111"/>
          <w:sz w:val="28"/>
          <w:sz w:val="28"/>
          <w:szCs w:val="28"/>
          <w:rtl w:val="true"/>
          <w:lang w:bidi="ar-SA"/>
        </w:rPr>
        <w:t>و السبيل هاهنا الوصي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السُّبُلَ فَتَفَرَّقَ بِكُمْ عَنْ سَبِيلِهِ ذلِكُمْ وَصّاكُمْ بِهِ </w:t>
      </w:r>
      <w:r>
        <w:rPr>
          <w:rStyle w:val="FootnoteAnchor"/>
          <w:rtl w:val="true"/>
        </w:rPr>
        <w:footnoteReference w:id="145"/>
      </w:r>
      <w:r>
        <w:rPr>
          <w:rFonts w:ascii="Amiri" w:hAnsi="Amiri" w:eastAsia="Amiri" w:cs="Amiri"/>
          <w:color w:val="111111"/>
          <w:sz w:val="28"/>
          <w:sz w:val="28"/>
          <w:szCs w:val="28"/>
          <w:rtl w:val="true"/>
          <w:lang w:bidi="ar-SA"/>
        </w:rPr>
        <w:t>الآية فخالفوا ما وصاهم به الله تعالى و أتبعوا أهوائهم فحرّفوا دين الله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شرائعه و بدلوا فرائضه و أحكامه و جميع ما أمر به كما عدلوا عمن أمروا بطاعته و أخذ عليهم العهد بموالاتهم و اضطرهم ذلك الى استعمال الرأي </w:t>
      </w:r>
      <w:r>
        <w:rPr>
          <w:rStyle w:val="FootnoteAnchor"/>
          <w:rtl w:val="true"/>
        </w:rPr>
        <w:footnoteReference w:id="146"/>
      </w:r>
      <w:r>
        <w:rPr>
          <w:rFonts w:ascii="Amiri" w:hAnsi="Amiri" w:eastAsia="Amiri" w:cs="Amiri"/>
          <w:color w:val="111111"/>
          <w:sz w:val="28"/>
          <w:sz w:val="28"/>
          <w:szCs w:val="28"/>
          <w:rtl w:val="true"/>
          <w:lang w:bidi="ar-SA"/>
        </w:rPr>
        <w:t xml:space="preserve">و القياس </w:t>
      </w:r>
      <w:r>
        <w:rPr>
          <w:rStyle w:val="FootnoteAnchor"/>
          <w:rtl w:val="true"/>
        </w:rPr>
        <w:footnoteReference w:id="147"/>
      </w:r>
      <w:r>
        <w:rPr>
          <w:rFonts w:ascii="Amiri" w:hAnsi="Amiri" w:eastAsia="Amiri" w:cs="Amiri"/>
          <w:color w:val="111111"/>
          <w:sz w:val="28"/>
          <w:sz w:val="28"/>
          <w:szCs w:val="28"/>
          <w:rtl w:val="true"/>
          <w:lang w:bidi="ar-SA"/>
        </w:rPr>
        <w:t>فزادهم ذلك حيرة و التباسا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لِيَقُولَ الَّذِينَ فِي قُلُوبِهِمْ مَرَضٌ وَ الْكافِرُونَ ما ذا أَرادَ اللّهُ بِهذا مَثَلاً كَذلِكَ يُضِلُّ اللّهُ مَنْ يَشاءُ </w:t>
      </w:r>
      <w:r>
        <w:rPr>
          <w:rStyle w:val="FootnoteAnchor"/>
          <w:rtl w:val="true"/>
        </w:rPr>
        <w:footnoteReference w:id="148"/>
      </w:r>
      <w:r>
        <w:rPr>
          <w:rFonts w:ascii="Amiri" w:hAnsi="Amiri" w:eastAsia="Amiri" w:cs="Amiri"/>
          <w:color w:val="111111"/>
          <w:sz w:val="28"/>
          <w:sz w:val="28"/>
          <w:szCs w:val="28"/>
          <w:rtl w:val="true"/>
          <w:lang w:bidi="ar-SA"/>
        </w:rPr>
        <w:t>فكان تركهم أتباع الدليل الذي أقام الله لهم ضلالة لهم فصار ذلك كأنه منسوب إليه تعالى لما خالفوا أمره في أتباع الإمام ثم افترقوا و اختلفوا،و لعن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أستحل بعضهم دماء بعض فَما ذا بَعْدَ الْحَقِّ إِلاَّ الضَّلالُ فَأَنّى تُصْرَفُونَ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150"/>
      </w:r>
      <w:r>
        <w:rPr>
          <w:rFonts w:ascii="Amiri" w:hAnsi="Amiri" w:eastAsia="Amiri" w:cs="Amiri"/>
          <w:color w:val="111111"/>
          <w:sz w:val="28"/>
          <w:sz w:val="28"/>
          <w:szCs w:val="28"/>
          <w:rtl w:val="true"/>
          <w:lang w:bidi="ar-SA"/>
        </w:rPr>
        <w:t>أردت قتل الخوارج بعد ان أرسلت إليهم ابن عباس لإقامة الحجة عليهم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الخوارج أنشدكم الله أ لستم تعلمون ان في القرآن ناسخا و منسوخا و محكما و متشابها و خاصا و عاما؟قالوا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نعم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أشهد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ناسخ القرآن و منسوخه و محكمه و متشابهه و خاصه و عامه؟قالوا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أني أعلم ناسخه و منسوخه، و محكمه و متشابهه،و خاصه و عامه؟قالوا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اضلّ منكم إذ قد أقررتم بذلك،ثم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أنك تعلم أني حكمت فيهم بما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أوصاني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 وجدت فئة تقاتل بهم فأطلب حقك،و إلا فألزم بيتك،فاني قد أخذت لك العهد يوم غدير خم بأنك خليفتي و وصيي،و أولى الناس بالناس من بعدي،فمثلك كمثل بيت الله الحرام،يأتونك الناس و لا تأتيهم،يا أبا الحسن حقيق على الله أن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الضلال الجنة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عني بهذا المؤمنين الذين قاموا في زمن الفتنة على الايتمام بالإمام الخفي،المكان المستور عن الأعيان،فهم بامامته مقرون، و بعودته مستمسكون،و لخروجه منتظرون موقنون غير شاكين صابرون مسلمون،و انما ضلوا عن مكان امامهم و عن معرفة شخصه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ان الله تعالى اذ حجب عن عباده عين الشمس التي جعلها دليلا على اوقات الصلاة،فموسّع عليهم تأخير الوقت، ليتبين لهم الوقت بظهورها و يستيقنوا أنه قد زالت،فكذلك المنتظر</w:t>
      </w:r>
      <w:r>
        <w:rPr>
          <w:rFonts w:eastAsia="Amiri" w:cs="Amiri" w:ascii="Amiri" w:hAnsi="Amiri"/>
          <w:color w:val="111111"/>
          <w:sz w:val="28"/>
          <w:szCs w:val="28"/>
          <w:rtl w:val="true"/>
          <w:lang w:bidi="ar-SA"/>
        </w:rPr>
        <w:t>).</w:t>
      </w:r>
      <w:bookmarkStart w:id="125" w:name="pg520_2222"/>
    </w:p>
    <w:p>
      <w:pPr>
        <w:pStyle w:val="BookText"/>
        <w:rPr/>
      </w:pPr>
      <w:bookmarkEnd w:id="125"/>
      <w:r>
        <w:rPr>
          <w:rFonts w:ascii="Amiri" w:hAnsi="Amiri" w:eastAsia="Amiri" w:cs="Amiri"/>
          <w:color w:val="111111"/>
          <w:sz w:val="28"/>
          <w:sz w:val="28"/>
          <w:szCs w:val="28"/>
          <w:rtl w:val="true"/>
          <w:lang w:bidi="ar-SA"/>
        </w:rPr>
        <w:t>ليتبين لهم الوقت بظهورها و يستيقنوا أنه قد زالت،فكذلك المنتظر لخروج الإمام عليه السّلام المتمسك بإمامته موسّع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فرائض الله الواجبة عليه مقبولة منه بحدودها غير خارج عن معنى ما فرض عليه، فهو صابر محتسب لا تضره غيبة أمامه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4523017_211673320"/>
      <w:bookmarkStart w:id="127" w:name="_Toc48"/>
      <w:bookmarkEnd w:id="126"/>
      <w:r>
        <w:rPr>
          <w:rtl w:val="true"/>
        </w:rPr>
        <w:t>الوحي في القرآن</w:t>
      </w:r>
      <w:bookmarkEnd w:id="127"/>
    </w:p>
    <w:p>
      <w:pPr>
        <w:pStyle w:val="BookText"/>
        <w:rPr/>
      </w:pPr>
      <w:r>
        <w:rPr>
          <w:rFonts w:ascii="Amiri" w:hAnsi="Amiri" w:eastAsia="Amiri" w:cs="Amiri"/>
          <w:color w:val="111111"/>
          <w:sz w:val="28"/>
          <w:sz w:val="28"/>
          <w:szCs w:val="28"/>
          <w:rtl w:val="true"/>
          <w:lang w:bidi="ar-SA"/>
        </w:rPr>
        <w:t>ثم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لفظ الوحي في كتاب الله تعالى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وحي النبوة،و منه وحي الإلهام،و منه وحي الإشارة،و منه وحي أمر،و منه وحي كذب،و منه وحي تقدير،و منه وحي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وحي الخبر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تفسير وحي النبوة و الرسالة فهو قوله الله تعالى إِنّا أَوْحَيْنا إِلَيْكَ كَما أَوْحَيْنا إِلى نُوحٍ وَ النَّبِيِّينَ مِنْ بَعْدِهِ وَ أَوْحَيْنا إِلى إِبْراهِيمَ وَ إِسْماعِيلَ وَ إِسْحاقَ وَ يَعْقُوبَ </w:t>
      </w:r>
      <w:r>
        <w:rPr>
          <w:rStyle w:val="FootnoteAnchor"/>
          <w:rtl w:val="true"/>
        </w:rPr>
        <w:footnoteReference w:id="154"/>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وحي الإلهام فقوله عليه السّلام وَ أَوْحى رَبُّكَ إِلَى النَّحْلِ أَنِ اتَّخِذِي مِنَ الْجِبالِ بُيُوتاً وَ مِنَ الشَّجَرِ وَ مِمّا يَعْرِشُونَ </w:t>
      </w:r>
      <w:r>
        <w:rPr>
          <w:rStyle w:val="FootnoteAnchor"/>
          <w:rtl w:val="true"/>
        </w:rPr>
        <w:footnoteReference w:id="155"/>
      </w:r>
      <w:r>
        <w:rPr>
          <w:rFonts w:ascii="Amiri" w:hAnsi="Amiri" w:eastAsia="Amiri" w:cs="Amiri"/>
          <w:color w:val="111111"/>
          <w:sz w:val="28"/>
          <w:sz w:val="28"/>
          <w:szCs w:val="28"/>
          <w:rtl w:val="true"/>
          <w:lang w:bidi="ar-SA"/>
        </w:rPr>
        <w:t xml:space="preserve">و مثله وَ أَوْحَيْنا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مُوسى أَنْ أَرْضِعِيهِ فَإِذا خِفْتِ عَلَيْهِ فَأَلْقِيهِ فِي الْيَمِّ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وحي الإشارة فقوله عز و جلّ فَخَرَجَ عَلى قَوْمِهِ مِنَ الْمِحْرابِ فَأَوْحى إِلَيْهِمْ أَنْ سَبِّحُوا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عَشِيًّا</w:t>
      </w:r>
      <w:r>
        <w:rPr>
          <w:rFonts w:eastAsia="Amiri" w:cs="Amiri" w:ascii="Amiri" w:hAnsi="Amiri"/>
          <w:color w:val="111111"/>
          <w:sz w:val="28"/>
          <w:szCs w:val="28"/>
          <w:rtl w:val="true"/>
          <w:lang w:bidi="ar-SA"/>
        </w:rPr>
        <w:t xml:space="preserve">] </w:t>
      </w:r>
      <w:r>
        <w:rPr>
          <w:rStyle w:val="FootnoteAnchor"/>
          <w:rtl w:val="true"/>
        </w:rPr>
        <w:footnoteReference w:id="157"/>
      </w:r>
      <w:r>
        <w:rPr>
          <w:rStyle w:val="FootnoteAnchor"/>
          <w:rtl w:val="true"/>
        </w:rPr>
        <w:footnoteReference w:id="158"/>
      </w:r>
      <w:r>
        <w:rPr>
          <w:rFonts w:ascii="Amiri" w:hAnsi="Amiri" w:eastAsia="Amiri" w:cs="Amiri"/>
          <w:color w:val="111111"/>
          <w:sz w:val="28"/>
          <w:sz w:val="28"/>
          <w:szCs w:val="28"/>
          <w:rtl w:val="true"/>
          <w:lang w:bidi="ar-SA"/>
        </w:rPr>
        <w:t>أي أشار إليهم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تُكَلِّمَ النّاسَ ثَلاثَةَ أَيّامٍ إِلاّ رَمْزاً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وحي التقدير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فِي كُلِّ سَماءٍ أَمْرَها </w:t>
      </w:r>
      <w:r>
        <w:rPr>
          <w:rStyle w:val="FootnoteAnchor"/>
          <w:rtl w:val="true"/>
        </w:rPr>
        <w:footnoteReference w:id="16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 فِيها وَ قَدَّرَ فِيها أَقْواتَها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وحي الأمر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أَوْحَيْتُ إِلَى الْحَوارِيِّينَ أَنْ آمِنُوا بِي وَ بِرَسُولِي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وحي الكذب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 الْإِنْسِ وَ الْجِنِّ يُوحِي بَعْضُهُمْ إِلى بَعْضٍ </w:t>
      </w:r>
      <w:r>
        <w:rPr>
          <w:rStyle w:val="FootnoteAnchor"/>
          <w:rtl w:val="true"/>
        </w:rPr>
        <w:footnoteReference w:id="163"/>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وحي الخبر فقوله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أَئِمَّةً يَهْدُونَ بِأَمْرِنا وَ أَوْحَيْنا إِلَيْهِمْ فِعْلَ الْخَيْراتِ وَ إِقامَ الصَّلاةِ وَ إِيتاءَ الزَّكاةِ وَ كانُوا لَنا عابِدِينَ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128" w:name="pg520_2224"/>
    </w:p>
    <w:p>
      <w:pPr>
        <w:pStyle w:val="Heading3"/>
        <w:numPr>
          <w:ilvl w:val="2"/>
          <w:numId w:val="1"/>
        </w:numPr>
        <w:rPr/>
      </w:pPr>
      <w:bookmarkStart w:id="129" w:name="__RefHeading___Toc4523019_211673320"/>
      <w:bookmarkStart w:id="130" w:name="_Toc49"/>
      <w:bookmarkEnd w:id="128"/>
      <w:bookmarkEnd w:id="129"/>
      <w:r>
        <w:rPr>
          <w:rtl w:val="true"/>
        </w:rPr>
        <w:t>متشابه الخلق في القرآن</w:t>
      </w:r>
      <w:bookmarkEnd w:id="130"/>
    </w:p>
    <w:p>
      <w:pPr>
        <w:pStyle w:val="BookText"/>
        <w:rPr/>
      </w:pPr>
      <w:r>
        <w:rPr>
          <w:rFonts w:ascii="Amiri" w:hAnsi="Amiri" w:eastAsia="Amiri" w:cs="Amiri"/>
          <w:color w:val="111111"/>
          <w:sz w:val="28"/>
          <w:sz w:val="28"/>
          <w:szCs w:val="28"/>
          <w:rtl w:val="true"/>
          <w:lang w:bidi="ar-SA"/>
        </w:rPr>
        <w:t>و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متشابه الخلق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ثلاثة أوجه و رابع فمنه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الاختراع </w:t>
      </w:r>
      <w:r>
        <w:rPr>
          <w:rStyle w:val="FootnoteAnchor"/>
          <w:rtl w:val="true"/>
        </w:rPr>
        <w:footnoteReference w:id="165"/>
      </w: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فِي سِتَّةِ أَيّامٍ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الاستحالة </w:t>
      </w:r>
      <w:r>
        <w:rPr>
          <w:rStyle w:val="FootnoteAnchor"/>
          <w:rtl w:val="true"/>
        </w:rPr>
        <w:footnoteReference w:id="167"/>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يَخْلُقُكُمْ فِي بُطُونِ أُمَّهاتِكُمْ خَلْقاً مِنْ بَعْدِ خَلْقٍ فِي ظُلُماتٍ ثَلاثٍ </w:t>
      </w:r>
      <w:r>
        <w:rPr>
          <w:rStyle w:val="FootnoteAnchor"/>
          <w:rtl w:val="true"/>
        </w:rPr>
        <w:footnoteReference w:id="16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خَلَقْناكُمْ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مِنْ تُرابٍ ثُمَّ مِنْ نُطْفَةٍ ثُمَّ مِنْ عَلَقَةٍ ثُمَّ مِنْ مُضْغَةٍ مُخَلَّقَةٍ وَ غَيْرِ مُخَلَّقَةٍ لِنُبَيِّنَ لَكُمْ وَ نُقِرُّ فِي الْأَرْحامِ ما نَشاءُ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خلق التقدير </w:t>
      </w:r>
      <w:r>
        <w:rPr>
          <w:rStyle w:val="FootnoteAnchor"/>
          <w:rtl w:val="true"/>
        </w:rPr>
        <w:footnoteReference w:id="170"/>
      </w:r>
      <w:r>
        <w:rPr>
          <w:rFonts w:ascii="Amiri" w:hAnsi="Amiri" w:eastAsia="Amiri" w:cs="Amiri"/>
          <w:color w:val="111111"/>
          <w:sz w:val="28"/>
          <w:sz w:val="28"/>
          <w:szCs w:val="28"/>
          <w:rtl w:val="true"/>
          <w:lang w:bidi="ar-SA"/>
        </w:rPr>
        <w:t xml:space="preserve">فقوله لعيسى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مِنَ الطِّينِ كَهَيْئَةِ الطَّيْرِ </w:t>
      </w:r>
      <w:r>
        <w:rPr>
          <w:rStyle w:val="FootnoteAnchor"/>
          <w:rtl w:val="true"/>
        </w:rPr>
        <w:footnoteReference w:id="171"/>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bookmarkStart w:id="131" w:name="pg520_2225"/>
    </w:p>
    <w:p>
      <w:pPr>
        <w:pStyle w:val="BookText"/>
        <w:rPr/>
      </w:pPr>
      <w:bookmarkEnd w:id="131"/>
      <w:r>
        <w:rPr>
          <w:rFonts w:ascii="Amiri" w:hAnsi="Amiri" w:eastAsia="Amiri" w:cs="Amiri"/>
          <w:color w:val="111111"/>
          <w:sz w:val="28"/>
          <w:sz w:val="28"/>
          <w:szCs w:val="28"/>
          <w:rtl w:val="true"/>
          <w:lang w:bidi="ar-SA"/>
        </w:rPr>
        <w:t xml:space="preserve">و أما خلق التغيير </w:t>
      </w:r>
      <w:r>
        <w:rPr>
          <w:rStyle w:val="FootnoteAnchor"/>
          <w:rtl w:val="true"/>
        </w:rPr>
        <w:footnoteReference w:id="172"/>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فَلَيُغَيِّرُنَّ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خَلْقَ اللّهِ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4523021_211673320"/>
      <w:bookmarkStart w:id="133" w:name="_Toc50"/>
      <w:bookmarkEnd w:id="132"/>
      <w:r>
        <w:rPr>
          <w:rtl w:val="true"/>
        </w:rPr>
        <w:t>متشابه الفتنة في القرآن</w:t>
      </w:r>
      <w:bookmarkEnd w:id="133"/>
    </w:p>
    <w:p>
      <w:pPr>
        <w:pStyle w:val="BookText"/>
        <w:rPr/>
      </w:pPr>
      <w:r>
        <w:rPr>
          <w:rFonts w:ascii="Amiri" w:hAnsi="Amiri" w:eastAsia="Amiri" w:cs="Amiri"/>
          <w:color w:val="111111"/>
          <w:sz w:val="28"/>
          <w:sz w:val="28"/>
          <w:szCs w:val="28"/>
          <w:rtl w:val="true"/>
          <w:lang w:bidi="ar-SA"/>
        </w:rPr>
        <w:t>و سألوه عليه السّلام عن المتشابه في تفسير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174"/>
      </w:r>
      <w:r>
        <w:rPr>
          <w:rFonts w:ascii="Amiri" w:hAnsi="Amiri" w:eastAsia="Amiri" w:cs="Amiri"/>
          <w:color w:val="111111"/>
          <w:sz w:val="28"/>
          <w:sz w:val="28"/>
          <w:szCs w:val="28"/>
          <w:rtl w:val="true"/>
          <w:lang w:bidi="ar-SA"/>
        </w:rPr>
        <w:t>و قوله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فَتَنّاكَ فُتُوناً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فتنة الكفر </w:t>
      </w:r>
      <w:r>
        <w:rPr>
          <w:rStyle w:val="FootnoteAnchor"/>
          <w:rtl w:val="true"/>
        </w:rPr>
        <w:footnoteReference w:id="176"/>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لَكَ الْأُمُورَ حَتّى جاءَ الْحَقُّ وَ ظَهَرَ أَمْرُ اللّهِ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أَكْبَرُ مِنَ الْقَتْلِ </w:t>
      </w:r>
      <w:r>
        <w:rPr>
          <w:rStyle w:val="FootnoteAnchor"/>
          <w:rtl w:val="true"/>
        </w:rPr>
        <w:footnoteReference w:id="178"/>
      </w:r>
      <w:r>
        <w:rPr>
          <w:rFonts w:ascii="Amiri" w:hAnsi="Amiri" w:eastAsia="Amiri" w:cs="Amiri"/>
          <w:color w:val="111111"/>
          <w:sz w:val="28"/>
          <w:sz w:val="28"/>
          <w:szCs w:val="28"/>
          <w:rtl w:val="true"/>
          <w:lang w:bidi="ar-SA"/>
        </w:rPr>
        <w:t>يعني هاهنا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سبحانه في الذين استأذنوا رسول الله صلّى اللّه عليه و آله و سلّم في غزوة تبوك ان يتخلفوا عنه من المنافقين فقال الله تعالى فيهم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يَقُولُ ائْذَنْ لِي وَ لا تَفْتِنِّي 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اَلْفِتْنَةِ سَقَطُوا </w:t>
      </w:r>
      <w:r>
        <w:rPr>
          <w:rStyle w:val="FootnoteAnchor"/>
          <w:rtl w:val="true"/>
        </w:rPr>
        <w:footnoteReference w:id="180"/>
      </w:r>
      <w:r>
        <w:rPr>
          <w:rFonts w:ascii="Amiri" w:hAnsi="Amiri" w:eastAsia="Amiri" w:cs="Amiri"/>
          <w:color w:val="111111"/>
          <w:sz w:val="28"/>
          <w:sz w:val="28"/>
          <w:szCs w:val="28"/>
          <w:rtl w:val="true"/>
          <w:lang w:bidi="ar-SA"/>
        </w:rPr>
        <w:t>يعني ائذن لي و لا تكفرني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الْفِتْنَةِ سَقَطُوا وَ إِنَّ جَهَنَّمَ لَمُحِيطَةٌ بِالْكافِرِينَ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فتنة العذاب </w:t>
      </w:r>
      <w:r>
        <w:rPr>
          <w:rStyle w:val="FootnoteAnchor"/>
          <w:rtl w:val="true"/>
        </w:rPr>
        <w:footnoteReference w:id="182"/>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Style w:val="FootnoteAnchor"/>
          <w:rtl w:val="true"/>
        </w:rPr>
        <w:footnoteReference w:id="183"/>
      </w:r>
      <w:r>
        <w:rPr>
          <w:rFonts w:ascii="Amiri" w:hAnsi="Amiri" w:eastAsia="Amiri" w:cs="Amiri"/>
          <w:color w:val="111111"/>
          <w:sz w:val="28"/>
          <w:sz w:val="28"/>
          <w:szCs w:val="28"/>
          <w:rtl w:val="true"/>
          <w:lang w:bidi="ar-SA"/>
        </w:rPr>
        <w:t xml:space="preserve">أي يعذبون ذُوقُوا فِتْنَتَكُمْ هذَا الَّذِي كُنْتُمْ بِهِ تَسْتَعْجِلُونَ </w:t>
      </w:r>
      <w:r>
        <w:rPr>
          <w:rStyle w:val="FootnoteAnchor"/>
          <w:rtl w:val="true"/>
        </w:rPr>
        <w:footnoteReference w:id="184"/>
      </w:r>
      <w:r>
        <w:rPr>
          <w:rFonts w:ascii="Amiri" w:hAnsi="Amiri" w:eastAsia="Amiri" w:cs="Amiri"/>
          <w:color w:val="111111"/>
          <w:sz w:val="28"/>
          <w:sz w:val="28"/>
          <w:szCs w:val="28"/>
          <w:rtl w:val="true"/>
          <w:lang w:bidi="ar-SA"/>
        </w:rPr>
        <w:t>أي ذوقوا عذابكم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فَتَنُوا الْمُؤْمِنِينَ وَ الْمُؤْمِناتِ ثُمَّ لَمْ يَتُوبُوا </w:t>
      </w:r>
      <w:r>
        <w:rPr>
          <w:rStyle w:val="FootnoteAnchor"/>
          <w:rtl w:val="true"/>
        </w:rPr>
        <w:footnoteReference w:id="185"/>
      </w:r>
      <w:r>
        <w:rPr>
          <w:rFonts w:ascii="Amiri" w:hAnsi="Amiri" w:eastAsia="Amiri" w:cs="Amiri"/>
          <w:color w:val="111111"/>
          <w:sz w:val="28"/>
          <w:sz w:val="28"/>
          <w:szCs w:val="28"/>
          <w:rtl w:val="true"/>
          <w:lang w:bidi="ar-SA"/>
        </w:rPr>
        <w:t>أي عذبوا المؤمنين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فتنة المحبة للمال و الولد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أَمْوالُكُمْ وَ أَوْلادُكُمْ فِتْنَةٌ </w:t>
      </w:r>
      <w:r>
        <w:rPr>
          <w:rStyle w:val="FootnoteAnchor"/>
          <w:rtl w:val="true"/>
        </w:rPr>
        <w:footnoteReference w:id="186"/>
      </w:r>
      <w:r>
        <w:rPr>
          <w:rFonts w:ascii="Amiri" w:hAnsi="Amiri" w:eastAsia="Amiri" w:cs="Amiri"/>
          <w:color w:val="111111"/>
          <w:sz w:val="28"/>
          <w:sz w:val="28"/>
          <w:szCs w:val="28"/>
          <w:rtl w:val="true"/>
          <w:lang w:bidi="ar-SA"/>
        </w:rPr>
        <w:t>أي انما حبكم لها فتنة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فتنة المرض </w:t>
      </w:r>
      <w:r>
        <w:rPr>
          <w:rStyle w:val="FootnoteAnchor"/>
          <w:rtl w:val="true"/>
        </w:rPr>
        <w:footnoteReference w:id="187"/>
      </w:r>
      <w:r>
        <w:rPr>
          <w:rFonts w:ascii="Amiri" w:hAnsi="Amiri" w:eastAsia="Amiri" w:cs="Amiri"/>
          <w:color w:val="111111"/>
          <w:sz w:val="28"/>
          <w:sz w:val="28"/>
          <w:szCs w:val="28"/>
          <w:rtl w:val="true"/>
          <w:lang w:bidi="ar-SA"/>
        </w:rPr>
        <w:t>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يَرَوْنَ أَنَّهُمْ يُفْتَنُونَ فِي كُلِّ عامٍ مَرَّةً أَوْ مَرَّتَيْنِ ثُمَّ لا يَتُوبُونَ وَ لا هُمْ يَذَّكَّرُونَ </w:t>
      </w:r>
      <w:r>
        <w:rPr>
          <w:rStyle w:val="FootnoteAnchor"/>
          <w:rtl w:val="true"/>
        </w:rPr>
        <w:footnoteReference w:id="188"/>
      </w:r>
      <w:r>
        <w:rPr>
          <w:rFonts w:ascii="Amiri" w:hAnsi="Amiri" w:eastAsia="Amiri" w:cs="Amiri"/>
          <w:color w:val="111111"/>
          <w:sz w:val="28"/>
          <w:sz w:val="28"/>
          <w:szCs w:val="28"/>
          <w:rtl w:val="true"/>
          <w:lang w:bidi="ar-SA"/>
        </w:rPr>
        <w:t>أي يمرضون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يعتلون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134" w:name="pg520_2227"/>
    </w:p>
    <w:p>
      <w:pPr>
        <w:pStyle w:val="Heading3"/>
        <w:numPr>
          <w:ilvl w:val="2"/>
          <w:numId w:val="1"/>
        </w:numPr>
        <w:rPr/>
      </w:pPr>
      <w:bookmarkStart w:id="135" w:name="__RefHeading___Toc4523023_211673320"/>
      <w:bookmarkStart w:id="136" w:name="_Toc51"/>
      <w:bookmarkEnd w:id="134"/>
      <w:bookmarkEnd w:id="135"/>
      <w:r>
        <w:rPr>
          <w:rtl w:val="true"/>
        </w:rPr>
        <w:t>متشابه القضاء في القرآن</w:t>
      </w:r>
      <w:bookmarkEnd w:id="136"/>
    </w:p>
    <w:p>
      <w:pPr>
        <w:pStyle w:val="BookText"/>
        <w:rPr/>
      </w:pPr>
      <w:r>
        <w:rPr>
          <w:rFonts w:ascii="Amiri" w:hAnsi="Amiri" w:eastAsia="Amiri" w:cs="Amiri"/>
          <w:color w:val="111111"/>
          <w:sz w:val="28"/>
          <w:sz w:val="28"/>
          <w:szCs w:val="28"/>
          <w:rtl w:val="true"/>
          <w:lang w:bidi="ar-SA"/>
        </w:rPr>
        <w:t>و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المتشابه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عشرة أوجه مختلفة المعنى فمنه قضاء فراغ،و قضاء عهد،و منه قضاء اعلام، و منه قضاء فعل،و منه قضاء إيجاب،و منه قضاء كتاب،و منه قضاء اتمام،و منه قضاء حكم و فصل،و منه قضاء خلق،و منه قضاء نزول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تفسير قضاء الفراغ </w:t>
      </w:r>
      <w:r>
        <w:rPr>
          <w:rStyle w:val="FootnoteAnchor"/>
          <w:rtl w:val="true"/>
        </w:rPr>
        <w:footnoteReference w:id="190"/>
      </w:r>
      <w:r>
        <w:rPr>
          <w:rFonts w:ascii="Amiri" w:hAnsi="Amiri" w:eastAsia="Amiri" w:cs="Amiri"/>
          <w:color w:val="111111"/>
          <w:sz w:val="28"/>
          <w:sz w:val="28"/>
          <w:szCs w:val="28"/>
          <w:rtl w:val="true"/>
          <w:lang w:bidi="ar-SA"/>
        </w:rPr>
        <w:t>من الشيء فهو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إِلَيْكَ نَفَراً مِنَ الْجِنِّ يَسْتَمِعُونَ الْقُرْآنَ فَلَمّا حَضَرُوهُ قالُوا أَنْصِتُوا فَلَمّا قُضِيَ وَلَّوْا إِلى قَوْمِهِمْ </w:t>
      </w:r>
      <w:r>
        <w:rPr>
          <w:rStyle w:val="FootnoteAnchor"/>
          <w:rtl w:val="true"/>
        </w:rPr>
        <w:footnoteReference w:id="191"/>
      </w:r>
      <w:r>
        <w:rPr>
          <w:rFonts w:ascii="Amiri" w:hAnsi="Amiri" w:eastAsia="Amiri" w:cs="Amiri"/>
          <w:color w:val="111111"/>
          <w:sz w:val="28"/>
          <w:sz w:val="28"/>
          <w:szCs w:val="28"/>
          <w:rtl w:val="true"/>
          <w:lang w:bidi="ar-SA"/>
        </w:rPr>
        <w:t>معنى فَلَمّا قُضِيَ أي فلما فرغ،و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قضاء العهد </w:t>
      </w:r>
      <w:r>
        <w:rPr>
          <w:rStyle w:val="FootnoteAnchor"/>
          <w:rtl w:val="true"/>
        </w:rPr>
        <w:footnoteReference w:id="193"/>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w:t>
      </w:r>
      <w:r>
        <w:rPr>
          <w:rStyle w:val="FootnoteAnchor"/>
          <w:rtl w:val="true"/>
        </w:rPr>
        <w:footnoteReference w:id="194"/>
      </w:r>
      <w:r>
        <w:rPr>
          <w:rFonts w:ascii="Amiri" w:hAnsi="Amiri" w:eastAsia="Amiri" w:cs="Amiri"/>
          <w:color w:val="111111"/>
          <w:sz w:val="28"/>
          <w:sz w:val="28"/>
          <w:szCs w:val="28"/>
          <w:rtl w:val="true"/>
          <w:lang w:bidi="ar-SA"/>
        </w:rPr>
        <w:t>أي عهد و مثله في سورة القصص وَ ما كُنْتَ بِجانِبِ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إِذْ قَضَيْنا إِلى مُوسَى الْأَمْرَ </w:t>
      </w:r>
      <w:r>
        <w:rPr>
          <w:rStyle w:val="FootnoteAnchor"/>
          <w:rtl w:val="true"/>
        </w:rPr>
        <w:footnoteReference w:id="195"/>
      </w:r>
      <w:r>
        <w:rPr>
          <w:rFonts w:ascii="Amiri" w:hAnsi="Amiri" w:eastAsia="Amiri" w:cs="Amiri"/>
          <w:color w:val="111111"/>
          <w:sz w:val="28"/>
          <w:sz w:val="28"/>
          <w:szCs w:val="28"/>
          <w:rtl w:val="true"/>
          <w:lang w:bidi="ar-SA"/>
        </w:rPr>
        <w:t>أي عهدنا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قضاء الاعلام </w:t>
      </w:r>
      <w:r>
        <w:rPr>
          <w:rStyle w:val="FootnoteAnchor"/>
          <w:rtl w:val="true"/>
        </w:rPr>
        <w:footnoteReference w:id="196"/>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إِلَيْهِ ذلِكَ الْأَمْرَ أَنَّ دابِرَ هؤُلاءِ مَقْطُوعٌ مُصْبِحِينَ </w:t>
      </w:r>
      <w:r>
        <w:rPr>
          <w:rStyle w:val="FootnoteAnchor"/>
          <w:rtl w:val="true"/>
        </w:rPr>
        <w:footnoteReference w:id="197"/>
      </w:r>
      <w:r>
        <w:rPr>
          <w:rFonts w:ascii="Amiri" w:hAnsi="Amiri" w:eastAsia="Amiri" w:cs="Amiri"/>
          <w:color w:val="111111"/>
          <w:sz w:val="28"/>
          <w:sz w:val="28"/>
          <w:szCs w:val="28"/>
          <w:rtl w:val="true"/>
          <w:lang w:bidi="ar-SA"/>
        </w:rPr>
        <w:t xml:space="preserve">و قوله سبحانه وَ قَضَيْنا إِلى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الْكِتابِ لَتُفْسِدُنَّ فِي الْأَرْضِ مَرَّتَيْنِ </w:t>
      </w:r>
      <w:r>
        <w:rPr>
          <w:rStyle w:val="FootnoteAnchor"/>
          <w:rtl w:val="true"/>
        </w:rPr>
        <w:footnoteReference w:id="198"/>
      </w:r>
      <w:r>
        <w:rPr>
          <w:rFonts w:ascii="Amiri" w:hAnsi="Amiri" w:eastAsia="Amiri" w:cs="Amiri"/>
          <w:color w:val="111111"/>
          <w:sz w:val="28"/>
          <w:sz w:val="28"/>
          <w:szCs w:val="28"/>
          <w:rtl w:val="true"/>
          <w:lang w:bidi="ar-SA"/>
        </w:rPr>
        <w:t>أي أعلمناهم في التوراة ما هم 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قضاء الفعل فقوله تعالى في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ما أَنْتَ قاضٍ </w:t>
      </w:r>
      <w:r>
        <w:rPr>
          <w:rStyle w:val="FootnoteAnchor"/>
          <w:rtl w:val="true"/>
        </w:rPr>
        <w:footnoteReference w:id="199"/>
      </w:r>
      <w:r>
        <w:rPr>
          <w:rFonts w:ascii="Amiri" w:hAnsi="Amiri" w:eastAsia="Amiri" w:cs="Amiri"/>
          <w:color w:val="111111"/>
          <w:sz w:val="28"/>
          <w:sz w:val="28"/>
          <w:szCs w:val="28"/>
          <w:rtl w:val="true"/>
          <w:lang w:bidi="ar-SA"/>
        </w:rPr>
        <w:t xml:space="preserve">أي أفعل ما أنت فاعل،و منه في سورة الأنفال لِيَقْضِيَ اللّهُ أَمْراً كانَ مَفْعُولاً </w:t>
      </w:r>
      <w:r>
        <w:rPr>
          <w:rStyle w:val="FootnoteAnchor"/>
          <w:rtl w:val="true"/>
        </w:rPr>
        <w:footnoteReference w:id="200"/>
      </w:r>
      <w:r>
        <w:rPr>
          <w:rFonts w:ascii="Amiri" w:hAnsi="Amiri" w:eastAsia="Amiri" w:cs="Amiri"/>
          <w:color w:val="111111"/>
          <w:sz w:val="28"/>
          <w:sz w:val="28"/>
          <w:szCs w:val="28"/>
          <w:rtl w:val="true"/>
          <w:lang w:bidi="ar-SA"/>
        </w:rPr>
        <w:t>أي يفعل ما كان في عمله السابق،و مثل هذا في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قضاء الايجاب للعذاب كقوله تعالى في سورة إبراهيم عليه السّلام وَ قالَ الشَّيْطانُ لَمّا قُضِيَ الْأَمْرُ </w:t>
      </w:r>
      <w:r>
        <w:rPr>
          <w:rStyle w:val="FootnoteAnchor"/>
          <w:rtl w:val="true"/>
        </w:rPr>
        <w:footnoteReference w:id="201"/>
      </w:r>
      <w:r>
        <w:rPr>
          <w:rFonts w:ascii="Amiri" w:hAnsi="Amiri" w:eastAsia="Amiri" w:cs="Amiri"/>
          <w:color w:val="111111"/>
          <w:sz w:val="28"/>
          <w:sz w:val="28"/>
          <w:szCs w:val="28"/>
          <w:rtl w:val="true"/>
          <w:lang w:bidi="ar-SA"/>
        </w:rPr>
        <w:t xml:space="preserve">أي لما وجب العذاب،و مثله في سورة يوسف عليه السّلام قُضِيَ الْأَمْرُ الَّذِي فِيهِ تَسْتَفْتِيانِ </w:t>
      </w:r>
      <w:r>
        <w:rPr>
          <w:rStyle w:val="FootnoteAnchor"/>
          <w:rtl w:val="true"/>
        </w:rPr>
        <w:footnoteReference w:id="202"/>
      </w:r>
      <w:r>
        <w:rPr>
          <w:rFonts w:ascii="Amiri" w:hAnsi="Amiri" w:eastAsia="Amiri" w:cs="Amiri"/>
          <w:color w:val="111111"/>
          <w:sz w:val="28"/>
          <w:sz w:val="28"/>
          <w:szCs w:val="28"/>
          <w:rtl w:val="true"/>
          <w:lang w:bidi="ar-SA"/>
        </w:rPr>
        <w:t>معناه أي وجب الأمر الذي عنه تساءلان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قضاء الكتاب و الحتم فقوله تعالى في قصة مريم وَ كانَ أَمْراً مَقْضِيًّا </w:t>
      </w:r>
      <w:r>
        <w:rPr>
          <w:rStyle w:val="FootnoteAnchor"/>
          <w:rtl w:val="true"/>
        </w:rPr>
        <w:footnoteReference w:id="203"/>
      </w:r>
      <w:r>
        <w:rPr>
          <w:rFonts w:ascii="Amiri" w:hAnsi="Amiri" w:eastAsia="Amiri" w:cs="Amiri"/>
          <w:color w:val="111111"/>
          <w:sz w:val="28"/>
          <w:sz w:val="28"/>
          <w:szCs w:val="28"/>
          <w:rtl w:val="true"/>
          <w:lang w:bidi="ar-SA"/>
        </w:rPr>
        <w:t>أي معلوما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قضاء الإتمام فقوله تعالى في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مُوسَى الْأَجَلَ </w:t>
      </w:r>
      <w:r>
        <w:rPr>
          <w:rStyle w:val="FootnoteAnchor"/>
          <w:rtl w:val="true"/>
        </w:rPr>
        <w:footnoteReference w:id="205"/>
      </w:r>
      <w:r>
        <w:rPr>
          <w:rFonts w:ascii="Amiri" w:hAnsi="Amiri" w:eastAsia="Amiri" w:cs="Amiri"/>
          <w:color w:val="111111"/>
          <w:sz w:val="28"/>
          <w:sz w:val="28"/>
          <w:szCs w:val="28"/>
          <w:rtl w:val="true"/>
          <w:lang w:bidi="ar-SA"/>
        </w:rPr>
        <w:t xml:space="preserve">أي فلما أتم شرطه الذي شارطه عليه،و كقوله موسى عليه السّلام أَيَّمَا الْأَجَلَيْنِ قَضَيْتُ فَلا عُدْوانَ عَلَيَّ </w:t>
      </w:r>
      <w:r>
        <w:rPr>
          <w:rStyle w:val="FootnoteAnchor"/>
          <w:rtl w:val="true"/>
        </w:rPr>
        <w:footnoteReference w:id="206"/>
      </w:r>
      <w:r>
        <w:rPr>
          <w:rFonts w:ascii="IRNazanin" w:hAnsi="IRNazanin" w:eastAsia="IRNazanin"/>
          <w:color w:val="111111"/>
          <w:sz w:val="28"/>
          <w:sz w:val="28"/>
          <w:szCs w:val="28"/>
          <w:rtl w:val="true"/>
          <w:lang w:bidi="fa-IR"/>
        </w:rPr>
        <w:t>معناه اذا أتممت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قضاء الحكم </w:t>
      </w:r>
      <w:r>
        <w:rPr>
          <w:rStyle w:val="FootnoteAnchor"/>
          <w:rtl w:val="true"/>
        </w:rPr>
        <w:footnoteReference w:id="207"/>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بَيْنَهُمْ بِالْحَقِّ وَ قِيلَ الْحَمْدُ لِلّهِ رَبِّ الْعالَمِينَ </w:t>
      </w:r>
      <w:r>
        <w:rPr>
          <w:rStyle w:val="FootnoteAnchor"/>
          <w:rtl w:val="true"/>
        </w:rPr>
        <w:footnoteReference w:id="208"/>
      </w:r>
      <w:r>
        <w:rPr>
          <w:rFonts w:ascii="Amiri" w:hAnsi="Amiri" w:eastAsia="Amiri" w:cs="Amiri"/>
          <w:color w:val="111111"/>
          <w:sz w:val="28"/>
          <w:sz w:val="28"/>
          <w:szCs w:val="28"/>
          <w:rtl w:val="true"/>
          <w:lang w:bidi="ar-SA"/>
        </w:rPr>
        <w:t>أي حكم بينهم،و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بِالْحَقِّ وَ الَّذِينَ يَدْعُونَ مِنْ دُونِهِ لا يَقْضُونَ بِشَيْءٍ إِنَّ اللّهَ هُوَ السَّمِيعُ الْبَصِيرُ </w:t>
      </w:r>
      <w:r>
        <w:rPr>
          <w:rStyle w:val="FootnoteAnchor"/>
          <w:rtl w:val="true"/>
        </w:rPr>
        <w:footnoteReference w:id="210"/>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يقضي بالحق و هو خير الفاصلين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و قوله تعالى في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بَيْنَهُمْ بِالْقِسْطِ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قضاء الخلق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w:t>
      </w:r>
      <w:r>
        <w:rPr>
          <w:rStyle w:val="FootnoteAnchor"/>
          <w:rtl w:val="true"/>
        </w:rPr>
        <w:footnoteReference w:id="213"/>
      </w:r>
      <w:r>
        <w:rPr>
          <w:rFonts w:ascii="Amiri" w:hAnsi="Amiri" w:eastAsia="Amiri" w:cs="Amiri"/>
          <w:color w:val="111111"/>
          <w:sz w:val="28"/>
          <w:sz w:val="28"/>
          <w:szCs w:val="28"/>
          <w:rtl w:val="true"/>
          <w:lang w:bidi="ar-SA"/>
        </w:rPr>
        <w:t>أي خلقهن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قضاء انزال الموت فكقول أهل النار في 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يا مالِكُ لِيَقْضِ عَلَيْنا رَبُّكَ قالَ إِنَّكُمْ ماكِثُونَ </w:t>
      </w:r>
      <w:r>
        <w:rPr>
          <w:rStyle w:val="FootnoteAnchor"/>
          <w:rtl w:val="true"/>
        </w:rPr>
        <w:footnoteReference w:id="214"/>
      </w:r>
      <w:r>
        <w:rPr>
          <w:rFonts w:ascii="Amiri" w:hAnsi="Amiri" w:eastAsia="Amiri" w:cs="Amiri"/>
          <w:color w:val="111111"/>
          <w:sz w:val="28"/>
          <w:sz w:val="28"/>
          <w:szCs w:val="28"/>
          <w:rtl w:val="true"/>
          <w:lang w:bidi="ar-SA"/>
        </w:rPr>
        <w:t xml:space="preserve">أي لينزل علينا الموت،و مثله لا يُقْضى عَلَيْهِمْ فَيَمُوتُوا وَ لا يُخَفَّفُ عَنْهُمْ مِنْ عَذابِها </w:t>
      </w:r>
      <w:r>
        <w:rPr>
          <w:rStyle w:val="FootnoteAnchor"/>
          <w:rtl w:val="true"/>
        </w:rPr>
        <w:footnoteReference w:id="215"/>
      </w:r>
      <w:r>
        <w:rPr>
          <w:rFonts w:ascii="Amiri" w:hAnsi="Amiri" w:eastAsia="Amiri" w:cs="Amiri"/>
          <w:color w:val="111111"/>
          <w:sz w:val="28"/>
          <w:sz w:val="28"/>
          <w:szCs w:val="28"/>
          <w:rtl w:val="true"/>
          <w:lang w:bidi="ar-SA"/>
        </w:rPr>
        <w:t xml:space="preserve">أي لا ينزل عليهم الموت فيستريحوا و مثله في قصة سليمان بن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قَضَيْنا عَلَيْهِ الْمَوْتَ ما دَلَّهُمْ عَلى مَوْتِهِ إِلاّ دَابَّةُ الْأَرْضِ تَأْكُلُ مِنْسَأَتَهُ </w:t>
      </w:r>
      <w:r>
        <w:rPr>
          <w:rStyle w:val="FootnoteAnchor"/>
          <w:rtl w:val="true"/>
        </w:rPr>
        <w:footnoteReference w:id="216"/>
      </w:r>
      <w:r>
        <w:rPr>
          <w:rFonts w:ascii="Amiri" w:hAnsi="Amiri" w:eastAsia="Amiri" w:cs="Amiri"/>
          <w:color w:val="111111"/>
          <w:sz w:val="28"/>
          <w:sz w:val="28"/>
          <w:szCs w:val="28"/>
          <w:rtl w:val="true"/>
          <w:lang w:bidi="ar-SA"/>
        </w:rPr>
        <w:t>يعني تعالى لما أنزلنا عليه الموت</w:t>
      </w:r>
      <w:r>
        <w:rPr>
          <w:rFonts w:eastAsia="Amiri" w:cs="Amiri" w:ascii="Amiri" w:hAnsi="Amiri"/>
          <w:color w:val="111111"/>
          <w:sz w:val="28"/>
          <w:szCs w:val="28"/>
          <w:rtl w:val="true"/>
          <w:lang w:bidi="ar-SA"/>
        </w:rPr>
        <w:t>./.</w:t>
      </w:r>
      <w:bookmarkStart w:id="137" w:name="pg520_2231"/>
    </w:p>
    <w:p>
      <w:pPr>
        <w:pStyle w:val="Heading2"/>
        <w:numPr>
          <w:ilvl w:val="1"/>
          <w:numId w:val="1"/>
        </w:numPr>
        <w:rPr/>
      </w:pPr>
      <w:bookmarkStart w:id="138" w:name="__RefHeading___Toc4523025_211673320"/>
      <w:bookmarkStart w:id="139" w:name="_Toc52"/>
      <w:bookmarkEnd w:id="137"/>
      <w:bookmarkEnd w:id="138"/>
      <w:r>
        <w:rPr>
          <w:rtl w:val="true"/>
        </w:rPr>
        <w:t>أقسام النور في القرآن</w:t>
      </w:r>
      <w:bookmarkEnd w:id="1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أقسام النور </w:t>
      </w:r>
      <w:r>
        <w:rPr>
          <w:rStyle w:val="FootnoteAnchor"/>
          <w:rtl w:val="true"/>
        </w:rPr>
        <w:footnoteReference w:id="217"/>
      </w:r>
      <w:r>
        <w:rPr>
          <w:rFonts w:ascii="Amiri" w:hAnsi="Amiri" w:eastAsia="Amiri" w:cs="Amiri"/>
          <w:color w:val="111111"/>
          <w:sz w:val="28"/>
          <w:sz w:val="28"/>
          <w:szCs w:val="28"/>
          <w:rtl w:val="true"/>
          <w:lang w:bidi="ar-SA"/>
        </w:rPr>
        <w:t>في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من أسماء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الموالاة التي يلبس لها نورا يوم القيامة،و النور في مواضع من التوراة و الإنجيل و القرآن</w:t>
      </w:r>
    </w:p>
    <w:p>
      <w:pPr>
        <w:pStyle w:val="BookText"/>
        <w:rPr/>
      </w:pPr>
      <w:r>
        <w:rPr>
          <w:rFonts w:ascii="Amiri" w:hAnsi="Amiri" w:eastAsia="Amiri" w:cs="Amiri"/>
          <w:color w:val="111111"/>
          <w:sz w:val="28"/>
          <w:sz w:val="28"/>
          <w:szCs w:val="28"/>
          <w:rtl w:val="true"/>
          <w:lang w:bidi="ar-SA"/>
        </w:rPr>
        <w:t>حجة الله عليه السّلام على عباده،و هو المعصوم،و لما كلم الله تعالى ابن عمران عليه السّلام أخبر بني اسرائيل فلم يصدقوه،فقال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يصحح ذلك عندكم؟قالوا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فاختاروا سبعين رجلا من خياركم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خرجوا معه،أوقفهم و تقدم 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يناجي</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ربه سبحانه ،و يعظمه،فلما كلمه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لكنا لا ندري أ هو كلام الله أم لا؟فليظهر لنا حتى نراه و نشهد لك عند بني اسرائيل، فلما،قالوا ذلك صعقوا فماتوا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أفاق موسى مما تغشاه،و رآهم،جزع و ظن أنهم إنما اهلكوا بذنوب بني اسرائيل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أصحابي و إخواني أنست بهم، و أنسوا بي،و عرفتهم و عرفوني </w:t>
      </w:r>
      <w:r>
        <w:rPr>
          <w:rStyle w:val="FootnoteAnchor"/>
          <w:rtl w:val="true"/>
        </w:rPr>
        <w:footnoteReference w:id="220"/>
      </w:r>
      <w:r>
        <w:rPr>
          <w:rFonts w:ascii="Amiri" w:hAnsi="Amiri" w:eastAsia="Amiri" w:cs="Amiri"/>
          <w:color w:val="111111"/>
          <w:sz w:val="28"/>
          <w:sz w:val="28"/>
          <w:szCs w:val="28"/>
          <w:rtl w:val="true"/>
          <w:lang w:bidi="ar-SA"/>
        </w:rPr>
        <w:t xml:space="preserve">أَ تُهْلِكُنا بِما فَعَلَ السُّفَهاءُ مِنّا إِنْ هِيَ إِلاّ فِتْنَتُكَ تُضِلُّ بِها مَنْ تَشاءُ وَ تَهْدِي مَنْ تَشاءُ أَنْتَ وَلِيُّنا فَاغْفِرْ لَنا وَ ارْحَمْنا وَ أَنْتَ خَيْرُ الْغافِرِينَ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عَذابِي أُصِيبُ بِهِ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رَحْمَتِي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الْأُمِّيَّ الَّذِي يَجِدُونَهُ مَكْتُوباً عِنْدَهُمْ فِي التَّوْراةِ وَ الْإِنْجِيلِ يَأْمُرُهُمْ بِالْمَعْرُوفِ وَ يَنْهاهُمْ عَنِ الْمُنْكَرِ وَ يُحِلُّ لَهُمُ الطَّيِّباتِ وَ يُحَرِّمُ عَلَيْهِمُ الْخَبائِثَ وَ يَضَعُ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الْأَغْلالَ الَّتِي كانَتْ عَلَيْهِمْ فَالَّذِينَ آمَنُوا بِهِ وَ عَزَّرُوهُ وَ نَصَرُوهُ وَ اتَّبَعُوا النُّورَ الَّذِي أُنْزِلَ مَعَهُ أُولئِكَ هُمُ الْمُفْلِحُونَ </w:t>
      </w:r>
      <w:r>
        <w:rPr>
          <w:rStyle w:val="FootnoteAnchor"/>
          <w:rtl w:val="true"/>
        </w:rPr>
        <w:footnoteReference w:id="222"/>
      </w:r>
      <w:r>
        <w:rPr>
          <w:rFonts w:ascii="Amiri" w:hAnsi="Amiri" w:eastAsia="Amiri" w:cs="Amiri"/>
          <w:color w:val="111111"/>
          <w:sz w:val="28"/>
          <w:sz w:val="28"/>
          <w:szCs w:val="28"/>
          <w:rtl w:val="true"/>
          <w:lang w:bidi="ar-SA"/>
        </w:rPr>
        <w:t>فالنور في هذا الموضع هو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سورة التغابن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w:t>
      </w:r>
      <w:r>
        <w:rPr>
          <w:rStyle w:val="FootnoteAnchor"/>
          <w:rtl w:val="true"/>
        </w:rPr>
        <w:footnoteReference w:id="223"/>
      </w:r>
      <w:r>
        <w:rPr>
          <w:rFonts w:ascii="Amiri" w:hAnsi="Amiri" w:eastAsia="Amiri" w:cs="Amiri"/>
          <w:color w:val="111111"/>
          <w:sz w:val="28"/>
          <w:sz w:val="28"/>
          <w:szCs w:val="28"/>
          <w:rtl w:val="true"/>
          <w:lang w:bidi="ar-SA"/>
        </w:rPr>
        <w:t>يعني سبحانه القرآن و جميع الأوصياء و المعصومين، حملت كتاب الله عز و جلّ،و خزنته و تراجمته،الذين نعتهم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يَقُولُونَ آمَنّا بِهِ كُلٌّ مِنْ عِنْدِ رَبِّنا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المنعوتون الذين أنار الله بهم البلاد و هدى بهم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سورة النور اَللّهُ نُورُ السَّماواتِ وَ الْأَرْضِ مَثَلُ نُورِهِ كَمِشْكاةٍ فِيها مِصْباحٌ الْمِصْباحُ فِي زُجاجَةٍ الزُّجاجَةُ كَأَنَّها كَوْكَبٌ دُرِّيٌّ الى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فالمشكاة رسول الله صلّى اللّه عليه و آله و سلّم و المصباح الوصي و الأوصياء عليه السّلام و الزجاجة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المباركة رسول الله صلّى اللّه عليه و آله و سلّم،و الكوكب الدري القائم المنتظر الذي 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 وَ لَوْ لَمْ تَمْسَسْهُ نارٌ أي ينطق به ناطق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يَهْدِي اللّهُ لِنُورِهِ مَنْ يَشاءُ وَ يَضْرِبُ اللّهُ الْأَمْثالَ لِلنّاسِ وَ اللّهُ بِكُلِّ شَيْءٍ عَلِيمٌ </w:t>
      </w:r>
      <w:r>
        <w:rPr>
          <w:rStyle w:val="FootnoteAnchor"/>
          <w:rtl w:val="true"/>
        </w:rPr>
        <w:footnoteReference w:id="225"/>
      </w: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تِجارَةٌ وَ لا بَيْعٌ عَنْ ذِكْرِ اللّهِ وَ إِقامِ الصَّلاةِ وَ إِيتاءِ الزَّكاةِ </w:t>
      </w:r>
      <w:r>
        <w:rPr>
          <w:rStyle w:val="FootnoteAnchor"/>
          <w:rtl w:val="true"/>
        </w:rPr>
        <w:footnoteReference w:id="226"/>
      </w:r>
      <w:r>
        <w:rPr>
          <w:rFonts w:ascii="Amiri" w:hAnsi="Amiri" w:eastAsia="Amiri" w:cs="Amiri"/>
          <w:color w:val="111111"/>
          <w:sz w:val="28"/>
          <w:sz w:val="28"/>
          <w:szCs w:val="28"/>
          <w:rtl w:val="true"/>
          <w:lang w:bidi="ar-SA"/>
        </w:rPr>
        <w:t>و هم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 تعالى في سورة الأنعام في ذكر التوراة،و أنها نور قُلْ مَنْ أَنْزَلَ الْكِتابَ الَّذِي جاءَ بِهِ مُوسى نُوراً وَ هُدىً لِلنّاسِ </w:t>
      </w:r>
      <w:r>
        <w:rPr>
          <w:rStyle w:val="FootnoteAnchor"/>
          <w:rtl w:val="true"/>
        </w:rPr>
        <w:footnoteReference w:id="227"/>
      </w:r>
      <w:r>
        <w:rPr>
          <w:rFonts w:ascii="Amiri" w:hAnsi="Amiri" w:eastAsia="Amiri" w:cs="Amiri"/>
          <w:color w:val="111111"/>
          <w:sz w:val="28"/>
          <w:sz w:val="28"/>
          <w:szCs w:val="28"/>
          <w:rtl w:val="true"/>
          <w:lang w:bidi="ar-SA"/>
        </w:rPr>
        <w:t xml:space="preserve">و قال الله تعالى في سورة يونس هُوَ الَّذِي جَعَلَ الشَّمْسَ ضِياءً وَ الْقَمَرَ نُوراً </w:t>
      </w:r>
      <w:r>
        <w:rPr>
          <w:rStyle w:val="FootnoteAnchor"/>
          <w:rtl w:val="true"/>
        </w:rPr>
        <w:footnoteReference w:id="228"/>
      </w:r>
      <w:r>
        <w:rPr>
          <w:rFonts w:ascii="Amiri" w:hAnsi="Amiri" w:eastAsia="Amiri" w:cs="Amiri"/>
          <w:color w:val="111111"/>
          <w:sz w:val="28"/>
          <w:sz w:val="28"/>
          <w:szCs w:val="28"/>
          <w:rtl w:val="true"/>
          <w:lang w:bidi="ar-SA"/>
        </w:rPr>
        <w:t>و مثله في سورة نوح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w:t>
      </w:r>
      <w:r>
        <w:rPr>
          <w:rStyle w:val="FootnoteAnchor"/>
          <w:rtl w:val="true"/>
        </w:rPr>
        <w:footnoteReference w:id="229"/>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 الْأَرْضَ وَ جَعَلَ الظُّلُماتِ وَ النُّورَ </w:t>
      </w:r>
      <w:r>
        <w:rPr>
          <w:rStyle w:val="FootnoteAnchor"/>
          <w:rtl w:val="true"/>
        </w:rPr>
        <w:footnoteReference w:id="230"/>
      </w:r>
      <w:r>
        <w:rPr>
          <w:rFonts w:ascii="Amiri" w:hAnsi="Amiri" w:eastAsia="Amiri" w:cs="Amiri"/>
          <w:color w:val="111111"/>
          <w:sz w:val="28"/>
          <w:sz w:val="28"/>
          <w:szCs w:val="28"/>
          <w:rtl w:val="true"/>
          <w:lang w:bidi="ar-SA"/>
        </w:rPr>
        <w:t xml:space="preserve">يعني الليل و النهار و قال سبحانه في سورة البقرة اَللّهُ وَلِيُّ الَّذِينَ آمَنُوا يُخْرِجُهُمْ مِنَ الظُّلُماتِ إِلَى النُّورِ </w:t>
      </w:r>
      <w:r>
        <w:rPr>
          <w:rStyle w:val="FootnoteAnchor"/>
          <w:rtl w:val="true"/>
        </w:rPr>
        <w:footnoteReference w:id="231"/>
      </w:r>
      <w:r>
        <w:rPr>
          <w:rFonts w:ascii="Amiri" w:hAnsi="Amiri" w:eastAsia="Amiri" w:cs="Amiri"/>
          <w:color w:val="111111"/>
          <w:sz w:val="28"/>
          <w:sz w:val="28"/>
          <w:szCs w:val="28"/>
          <w:rtl w:val="true"/>
          <w:lang w:bidi="ar-SA"/>
        </w:rPr>
        <w:t xml:space="preserve">يعني من ظلمة الكفر الى نور الإيمان،فسمي الإيمان هاهنا نورا و مثله في سورة إبراهيم لِتُخْرِجَ النّاسَ مِنَ الظُّلُماتِ إِلَى النُّورِ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عز و جلّ في سورة براءة يُرِيدُونَ أَنْ يُطْفِؤُا نُورَ اللّهِ بِأَفْواهِهِمْ </w:t>
      </w:r>
      <w:r>
        <w:rPr>
          <w:rStyle w:val="FootnoteAnchor"/>
          <w:rtl w:val="true"/>
        </w:rPr>
        <w:footnoteReference w:id="233"/>
      </w:r>
      <w:r>
        <w:rPr>
          <w:rFonts w:ascii="Amiri" w:hAnsi="Amiri" w:eastAsia="Amiri" w:cs="Amiri"/>
          <w:color w:val="111111"/>
          <w:sz w:val="28"/>
          <w:sz w:val="28"/>
          <w:szCs w:val="28"/>
          <w:rtl w:val="true"/>
          <w:lang w:bidi="ar-SA"/>
        </w:rPr>
        <w:t>يعني نور الاسلام بكفرهم و جحودهم،و قال سبحانه في سورة النساء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إِلَيْكُمْ نُوراً مُبِيناً يَهْدِي اللّهُ لِنُورِهِ مَنْ يَشاءُ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 في سورة الحديد في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يَسْعى نُورُهُمْ بَيْنَ أَيْدِيهِمْ وَ بِأَيْمانِهِمْ بُشْراكُمُ الْيَوْمَ جَنّاتٌ تَجْرِي مِنْ تَحْتِهَا الْأَنْهارُ </w:t>
      </w:r>
      <w:r>
        <w:rPr>
          <w:rStyle w:val="FootnoteAnchor"/>
          <w:rtl w:val="true"/>
        </w:rPr>
        <w:footnoteReference w:id="236"/>
      </w:r>
      <w:r>
        <w:rPr>
          <w:rFonts w:ascii="Amiri" w:hAnsi="Amiri" w:eastAsia="Amiri" w:cs="Amiri"/>
          <w:color w:val="111111"/>
          <w:sz w:val="28"/>
          <w:sz w:val="28"/>
          <w:szCs w:val="28"/>
          <w:rtl w:val="true"/>
          <w:lang w:bidi="ar-SA"/>
        </w:rPr>
        <w:t>و فيها اُنْظُرُونا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مِنْ نُورِكُمْ </w:t>
      </w:r>
      <w:r>
        <w:rPr>
          <w:rStyle w:val="FootnoteAnchor"/>
          <w:rtl w:val="true"/>
        </w:rPr>
        <w:footnoteReference w:id="237"/>
      </w:r>
      <w:r>
        <w:rPr>
          <w:rFonts w:ascii="Amiri" w:hAnsi="Amiri" w:eastAsia="Amiri" w:cs="Amiri"/>
          <w:color w:val="111111"/>
          <w:sz w:val="28"/>
          <w:sz w:val="28"/>
          <w:szCs w:val="28"/>
          <w:rtl w:val="true"/>
          <w:lang w:bidi="ar-SA"/>
        </w:rPr>
        <w:t>أي نمشي في ضوئكم،و مثل هذا في القرآن كثير</w:t>
      </w:r>
      <w:r>
        <w:rPr>
          <w:rFonts w:eastAsia="Amiri" w:cs="Amiri" w:ascii="Amiri" w:hAnsi="Amiri"/>
          <w:color w:val="111111"/>
          <w:sz w:val="28"/>
          <w:szCs w:val="28"/>
          <w:rtl w:val="true"/>
          <w:lang w:bidi="ar-SA"/>
        </w:rPr>
        <w:t>./.</w:t>
      </w:r>
      <w:bookmarkStart w:id="140" w:name="pg520_2236"/>
    </w:p>
    <w:p>
      <w:pPr>
        <w:pStyle w:val="Heading2"/>
        <w:numPr>
          <w:ilvl w:val="1"/>
          <w:numId w:val="1"/>
        </w:numPr>
        <w:rPr/>
      </w:pPr>
      <w:bookmarkStart w:id="141" w:name="__RefHeading___Toc4523027_211673320"/>
      <w:bookmarkStart w:id="142" w:name="_Toc53"/>
      <w:bookmarkEnd w:id="140"/>
      <w:bookmarkEnd w:id="141"/>
      <w:r>
        <w:rPr>
          <w:rtl w:val="true"/>
        </w:rPr>
        <w:t>أقسام الأمة في القرآن</w:t>
      </w:r>
      <w:bookmarkEnd w:id="142"/>
    </w:p>
    <w:p>
      <w:pPr>
        <w:pStyle w:val="BookText"/>
        <w:rPr/>
      </w:pPr>
      <w:r>
        <w:rPr>
          <w:rFonts w:ascii="Amiri" w:hAnsi="Amiri" w:eastAsia="Amiri" w:cs="Amiri"/>
          <w:color w:val="111111"/>
          <w:sz w:val="28"/>
          <w:sz w:val="28"/>
          <w:szCs w:val="28"/>
          <w:rtl w:val="true"/>
          <w:lang w:bidi="ar-SA"/>
        </w:rPr>
        <w:t xml:space="preserve">أقسام الأمة </w:t>
      </w:r>
      <w:r>
        <w:rPr>
          <w:rStyle w:val="FootnoteAnchor"/>
          <w:rtl w:val="true"/>
        </w:rPr>
        <w:footnoteReference w:id="238"/>
      </w:r>
      <w:r>
        <w:rPr>
          <w:rFonts w:ascii="Amiri" w:hAnsi="Amiri" w:eastAsia="Amiri" w:cs="Amiri"/>
          <w:color w:val="111111"/>
          <w:sz w:val="28"/>
          <w:sz w:val="28"/>
          <w:szCs w:val="28"/>
          <w:rtl w:val="true"/>
          <w:lang w:bidi="ar-SA"/>
        </w:rPr>
        <w:t>في القرآن</w:t>
      </w:r>
    </w:p>
    <w:p>
      <w:pPr>
        <w:pStyle w:val="BookText"/>
        <w:rPr/>
      </w:pPr>
      <w:r>
        <w:rPr>
          <w:rFonts w:ascii="Amiri" w:hAnsi="Amiri" w:eastAsia="Amiri" w:cs="Amiri"/>
          <w:color w:val="111111"/>
          <w:sz w:val="28"/>
          <w:sz w:val="28"/>
          <w:szCs w:val="28"/>
          <w:rtl w:val="true"/>
          <w:lang w:bidi="ar-SA"/>
        </w:rPr>
        <w:t>و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أقسام الأمة في كتاب الله تعالى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كانَ النّاسُ أُمَّةً واحِدَةً فَبَعَثَ اللّهُ النَّبِيِّينَ مُبَشِّرِينَ وَ مُنْذِرِينَ </w:t>
      </w:r>
      <w:r>
        <w:rPr>
          <w:rStyle w:val="FootnoteAnchor"/>
          <w:rtl w:val="true"/>
        </w:rPr>
        <w:footnoteReference w:id="239"/>
      </w:r>
      <w:r>
        <w:rPr>
          <w:rFonts w:ascii="Amiri" w:hAnsi="Amiri" w:eastAsia="Amiri" w:cs="Amiri"/>
          <w:color w:val="111111"/>
          <w:sz w:val="28"/>
          <w:sz w:val="28"/>
          <w:szCs w:val="28"/>
          <w:rtl w:val="true"/>
          <w:lang w:bidi="ar-SA"/>
        </w:rPr>
        <w:t>أي على مذهب واحد في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الأمة أي الوقت الموقّت كقوله سبحانه في سورة يوسف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 نَجا مِنْهُما وَ ادَّكَرَ بَعْدَ أُمَّةٍ </w:t>
      </w:r>
      <w:r>
        <w:rPr>
          <w:rStyle w:val="FootnoteAnchor"/>
          <w:rtl w:val="true"/>
        </w:rPr>
        <w:footnoteReference w:id="240"/>
      </w:r>
      <w:r>
        <w:rPr>
          <w:rFonts w:ascii="Amiri" w:hAnsi="Amiri" w:eastAsia="Amiri" w:cs="Amiri"/>
          <w:color w:val="111111"/>
          <w:sz w:val="28"/>
          <w:sz w:val="28"/>
          <w:szCs w:val="28"/>
          <w:rtl w:val="true"/>
          <w:lang w:bidi="ar-SA"/>
        </w:rPr>
        <w:t>أي بعد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سبحانه</w:t>
      </w:r>
    </w:p>
    <w:p>
      <w:pPr>
        <w:pStyle w:val="BookText"/>
        <w:rPr/>
      </w:pPr>
      <w:r>
        <w:rPr>
          <w:rFonts w:ascii="Amiri" w:hAnsi="Amiri" w:eastAsia="Amiri" w:cs="Amiri"/>
          <w:color w:val="111111"/>
          <w:sz w:val="28"/>
          <w:sz w:val="28"/>
          <w:szCs w:val="28"/>
          <w:rtl w:val="true"/>
          <w:lang w:bidi="ar-SA"/>
        </w:rPr>
        <w:t>وَ لَئِنْ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عَنْهُمُ الْعَذابَ إِلى أُمَّةٍ مَعْدُودَةٍ </w:t>
      </w:r>
      <w:r>
        <w:rPr>
          <w:rStyle w:val="FootnoteAnchor"/>
          <w:rtl w:val="true"/>
        </w:rPr>
        <w:footnoteReference w:id="241"/>
      </w:r>
      <w:r>
        <w:rPr>
          <w:rFonts w:ascii="Amiri" w:hAnsi="Amiri" w:eastAsia="Amiri" w:cs="Amiri"/>
          <w:color w:val="111111"/>
          <w:sz w:val="28"/>
          <w:sz w:val="28"/>
          <w:szCs w:val="28"/>
          <w:rtl w:val="true"/>
          <w:lang w:bidi="ar-SA"/>
        </w:rPr>
        <w:t>أي الى وقت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الأمة هي الجماعة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عَلَيْهِ أُمَّةً مِنَ النّاسِ يَسْقُونَ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من المؤمنين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الأمة جمع دواب و جمع طيور قال الله تعالى وَ ما مِنْ دَابَّةٍ فِي الْأَرْضِ وَ لا طائِرٍ يَطِيرُ بِجَناحَيْهِ إِلاّ أُمَمٌ أَمْثالُكُمْ </w:t>
      </w:r>
      <w:r>
        <w:rPr>
          <w:rStyle w:val="FootnoteAnchor"/>
          <w:rtl w:val="true"/>
        </w:rPr>
        <w:footnoteReference w:id="245"/>
      </w:r>
      <w:r>
        <w:rPr>
          <w:rFonts w:ascii="Amiri" w:hAnsi="Amiri" w:eastAsia="Amiri" w:cs="Amiri"/>
          <w:color w:val="111111"/>
          <w:sz w:val="28"/>
          <w:sz w:val="28"/>
          <w:szCs w:val="28"/>
          <w:rtl w:val="true"/>
          <w:lang w:bidi="ar-SA"/>
        </w:rPr>
        <w:t>أي جماعات يأكلون و يشربون و يتناسلون و أمثال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43" w:name="pg520_2238"/>
    </w:p>
    <w:p>
      <w:pPr>
        <w:pStyle w:val="Heading2"/>
        <w:numPr>
          <w:ilvl w:val="1"/>
          <w:numId w:val="1"/>
        </w:numPr>
        <w:rPr/>
      </w:pPr>
      <w:bookmarkStart w:id="144" w:name="__RefHeading___Toc4523029_211673320"/>
      <w:bookmarkStart w:id="145" w:name="_Toc54"/>
      <w:bookmarkEnd w:id="143"/>
      <w:bookmarkEnd w:id="144"/>
      <w:r>
        <w:rPr>
          <w:rtl w:val="true"/>
        </w:rPr>
        <w:t>الخاص و العام في القرآن</w:t>
      </w:r>
      <w:bookmarkEnd w:id="145"/>
    </w:p>
    <w:p>
      <w:pPr>
        <w:pStyle w:val="Heading3"/>
        <w:numPr>
          <w:ilvl w:val="2"/>
          <w:numId w:val="1"/>
        </w:numPr>
        <w:rPr/>
      </w:pPr>
      <w:bookmarkStart w:id="146" w:name="__RefHeading___Toc4523031_211673320"/>
      <w:bookmarkStart w:id="147" w:name="_Toc55"/>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و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الخاص و العام في كتاب الله تعالى،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كتاب الله تعالى آيات لفظها الخصوص و العموم،و منه آيات لفظها لفظ الخاص و معناه عام،و من ذلك لفظ عام يريد به الله تعالى العموم و كذلك الخاص أيضا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523033_211673320"/>
      <w:bookmarkStart w:id="149" w:name="_Toc56"/>
      <w:bookmarkEnd w:id="148"/>
      <w:r>
        <w:rPr>
          <w:rtl w:val="true"/>
        </w:rPr>
        <w:t>ما لفظه عام و معناه خاص</w:t>
      </w:r>
      <w:bookmarkEnd w:id="149"/>
    </w:p>
    <w:p>
      <w:pPr>
        <w:pStyle w:val="BookText"/>
        <w:rPr/>
      </w:pPr>
      <w:r>
        <w:rPr>
          <w:rFonts w:ascii="Amiri" w:hAnsi="Amiri" w:eastAsia="Amiri" w:cs="Amiri"/>
          <w:color w:val="111111"/>
          <w:sz w:val="28"/>
          <w:sz w:val="28"/>
          <w:szCs w:val="28"/>
          <w:rtl w:val="true"/>
          <w:lang w:bidi="ar-SA"/>
        </w:rPr>
        <w:t xml:space="preserve">فأما ما ظاهره العموم و معناه الخصوص فقوله عز و جلّ يا بَنِي إِسْرائِيلَ اذْكُرُوا نِعْمَتِيَ الَّتِي أَنْعَمْتُ عَلَيْكُمْ وَ أَنِّي فَضَّلْتُكُمْ عَلَى الْعالَمِينَ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اللفظ يحتمل العموم و معناه الخصوص،لأنه تعالى إنما فضلهم على عالم أزمانهم بأشياء خصهم بها،مثل المن و السلوى، و العيون التي فجرها لهم من الحجر،و أشباه ذلك،و مثله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Style w:val="FootnoteAnchor"/>
          <w:rtl w:val="true"/>
        </w:rPr>
        <w:footnoteReference w:id="247"/>
      </w:r>
      <w:r>
        <w:rPr>
          <w:rFonts w:ascii="Amiri" w:hAnsi="Amiri" w:eastAsia="Amiri" w:cs="Amiri"/>
          <w:color w:val="111111"/>
          <w:sz w:val="28"/>
          <w:sz w:val="28"/>
          <w:szCs w:val="28"/>
          <w:rtl w:val="true"/>
          <w:lang w:bidi="ar-SA"/>
        </w:rPr>
        <w:t>أراد الله تعالى أنه فضلهم على عالمي زمانهم و كقوله تعالى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أُوتِيَتْ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مِنْ كُلِّ شَيْءٍ وَ لَها عَرْشٌ عَظِيمٌ </w:t>
      </w:r>
      <w:r>
        <w:rPr>
          <w:rStyle w:val="FootnoteAnchor"/>
          <w:rtl w:val="true"/>
        </w:rPr>
        <w:footnoteReference w:id="248"/>
      </w:r>
      <w:r>
        <w:rPr>
          <w:rFonts w:ascii="Amiri" w:hAnsi="Amiri" w:eastAsia="Amiri" w:cs="Amiri"/>
          <w:color w:val="111111"/>
          <w:sz w:val="28"/>
          <w:sz w:val="28"/>
          <w:szCs w:val="28"/>
          <w:rtl w:val="true"/>
          <w:lang w:bidi="ar-SA"/>
        </w:rPr>
        <w:t>يعني سبحانه بلقيس</w:t>
      </w:r>
    </w:p>
    <w:p>
      <w:pPr>
        <w:pStyle w:val="BookText"/>
        <w:rPr/>
      </w:pPr>
      <w:r>
        <w:rPr>
          <w:rFonts w:ascii="Amiri" w:hAnsi="Amiri" w:eastAsia="Amiri" w:cs="Amiri"/>
          <w:color w:val="111111"/>
          <w:sz w:val="28"/>
          <w:sz w:val="28"/>
          <w:szCs w:val="28"/>
          <w:rtl w:val="true"/>
          <w:lang w:bidi="ar-SA"/>
        </w:rPr>
        <w:t xml:space="preserve">و هي مع هذا لم يؤت أشياء كثيرة مما فضل الله تعالى به الرجال على النساء و مثل قوله عز و جلّ تُدَمِّرُ كُلَّ شَيْءٍ بِأَمْرِ رَبِّها </w:t>
      </w:r>
      <w:r>
        <w:rPr>
          <w:rStyle w:val="FootnoteAnchor"/>
          <w:rtl w:val="true"/>
        </w:rPr>
        <w:footnoteReference w:id="249"/>
      </w:r>
      <w:r>
        <w:rPr>
          <w:rFonts w:ascii="Amiri" w:hAnsi="Amiri" w:eastAsia="Amiri" w:cs="Amiri"/>
          <w:color w:val="111111"/>
          <w:sz w:val="28"/>
          <w:sz w:val="28"/>
          <w:szCs w:val="28"/>
          <w:rtl w:val="true"/>
          <w:lang w:bidi="ar-SA"/>
        </w:rPr>
        <w:t>يعني الريح و قد تركت أشياء كثيرة لم تدمرها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قوله عز و جلّ ثُمَّ أَفِيضُوا مِنْ حَيْثُ أَفاضَ النّاسُ </w:t>
      </w:r>
      <w:r>
        <w:rPr>
          <w:rStyle w:val="FootnoteAnchor"/>
          <w:rtl w:val="true"/>
        </w:rPr>
        <w:footnoteReference w:id="250"/>
      </w:r>
      <w:r>
        <w:rPr>
          <w:rFonts w:ascii="Amiri" w:hAnsi="Amiri" w:eastAsia="Amiri" w:cs="Amiri"/>
          <w:color w:val="111111"/>
          <w:sz w:val="28"/>
          <w:sz w:val="28"/>
          <w:szCs w:val="28"/>
          <w:rtl w:val="true"/>
          <w:lang w:bidi="ar-SA"/>
        </w:rPr>
        <w:t xml:space="preserve">أراد سبحانه بعض الناس و ذلك ان قريشا كانت في الجاهلية تفيض </w:t>
      </w:r>
      <w:r>
        <w:rPr>
          <w:rStyle w:val="FootnoteAnchor"/>
          <w:rtl w:val="true"/>
        </w:rPr>
        <w:footnoteReference w:id="251"/>
      </w:r>
      <w:r>
        <w:rPr>
          <w:rFonts w:ascii="Amiri" w:hAnsi="Amiri" w:eastAsia="Amiri" w:cs="Amiri"/>
          <w:color w:val="111111"/>
          <w:sz w:val="28"/>
          <w:sz w:val="28"/>
          <w:szCs w:val="28"/>
          <w:rtl w:val="true"/>
          <w:lang w:bidi="ar-SA"/>
        </w:rPr>
        <w:t>من المشعر الحرام،و لا يخرجون الى عرفات كسائر العرب،فأمرهم الله سبحانه ان يفيضوا من حيث أفاض رسول الله صلى اللّه عليه و آله و سلّم و أصحابه،و هم في هذا الموضع الناس على الخصوص و أرجعوا عن سنتهم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لِئَلاّ يَكُونَ لِلنّاسِ عَلَى اللّهِ حُجَّةٌ بَعْدَ الرُّسُلِ </w:t>
      </w:r>
      <w:r>
        <w:rPr>
          <w:rStyle w:val="FootnoteAnchor"/>
          <w:rtl w:val="true"/>
        </w:rPr>
        <w:footnoteReference w:id="252"/>
      </w:r>
      <w:r>
        <w:rPr>
          <w:rFonts w:ascii="Amiri" w:hAnsi="Amiri" w:eastAsia="Amiri" w:cs="Amiri"/>
          <w:color w:val="111111"/>
          <w:sz w:val="28"/>
          <w:sz w:val="28"/>
          <w:szCs w:val="28"/>
          <w:rtl w:val="true"/>
          <w:lang w:bidi="ar-SA"/>
        </w:rPr>
        <w:t>يعني بالناس هاهنا اليهود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Style w:val="FootnoteAnchor"/>
          <w:rtl w:val="true"/>
        </w:rPr>
        <w:footnoteReference w:id="253"/>
      </w:r>
      <w:r>
        <w:rPr>
          <w:rFonts w:ascii="Amiri" w:hAnsi="Amiri" w:eastAsia="Amiri" w:cs="Amiri"/>
          <w:color w:val="111111"/>
          <w:sz w:val="28"/>
          <w:sz w:val="28"/>
          <w:szCs w:val="28"/>
          <w:rtl w:val="true"/>
          <w:lang w:bidi="ar-SA"/>
        </w:rPr>
        <w:t xml:space="preserve">و هذه الآية نزلت في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بن عبد المنذر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سَيِّئاً </w:t>
      </w:r>
      <w:r>
        <w:rPr>
          <w:rStyle w:val="FootnoteAnchor"/>
          <w:rtl w:val="true"/>
        </w:rPr>
        <w:footnoteReference w:id="256"/>
      </w:r>
      <w:r>
        <w:rPr>
          <w:rFonts w:ascii="Amiri" w:hAnsi="Amiri" w:eastAsia="Amiri" w:cs="Amiri"/>
          <w:color w:val="111111"/>
          <w:sz w:val="28"/>
          <w:sz w:val="28"/>
          <w:szCs w:val="28"/>
          <w:rtl w:val="true"/>
          <w:lang w:bidi="ar-SA"/>
        </w:rPr>
        <w:t xml:space="preserve">نزلت في أبي لبابة </w:t>
      </w:r>
      <w:r>
        <w:rPr>
          <w:rStyle w:val="FootnoteAnchor"/>
          <w:rtl w:val="true"/>
        </w:rPr>
        <w:footnoteReference w:id="257"/>
      </w:r>
      <w:r>
        <w:rPr>
          <w:rFonts w:ascii="IRNazanin" w:hAnsi="IRNazanin" w:eastAsia="IRNazanin"/>
          <w:color w:val="111111"/>
          <w:sz w:val="28"/>
          <w:sz w:val="28"/>
          <w:szCs w:val="28"/>
          <w:rtl w:val="true"/>
          <w:lang w:bidi="fa-IR"/>
        </w:rPr>
        <w:t>و أنما هو رجل واحد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w:t>
      </w:r>
      <w:r>
        <w:rPr>
          <w:rStyle w:val="FootnoteAnchor"/>
          <w:rtl w:val="true"/>
        </w:rPr>
        <w:footnoteReference w:id="258"/>
      </w:r>
      <w:r>
        <w:rPr>
          <w:rFonts w:ascii="Amiri" w:hAnsi="Amiri" w:eastAsia="Amiri" w:cs="Amiri"/>
          <w:color w:val="111111"/>
          <w:sz w:val="28"/>
          <w:sz w:val="28"/>
          <w:szCs w:val="28"/>
          <w:rtl w:val="true"/>
          <w:lang w:bidi="ar-SA"/>
        </w:rPr>
        <w:t xml:space="preserve">نزلت في حاطب بن أبي بلتعة </w:t>
      </w:r>
      <w:r>
        <w:rPr>
          <w:rStyle w:val="FootnoteAnchor"/>
          <w:rtl w:val="true"/>
        </w:rPr>
        <w:footnoteReference w:id="259"/>
      </w:r>
      <w:r>
        <w:rPr>
          <w:rFonts w:ascii="IRNazanin" w:hAnsi="IRNazanin" w:eastAsia="IRNazanin"/>
          <w:color w:val="111111"/>
          <w:sz w:val="28"/>
          <w:sz w:val="28"/>
          <w:szCs w:val="28"/>
          <w:rtl w:val="true"/>
          <w:lang w:bidi="fa-IR"/>
        </w:rPr>
        <w:t>و هو رجلنا</w:t>
      </w:r>
    </w:p>
    <w:p>
      <w:pPr>
        <w:pStyle w:val="BookText"/>
        <w:rPr/>
      </w:pPr>
      <w:r>
        <w:rPr>
          <w:rFonts w:ascii="Amiri" w:hAnsi="Amiri" w:eastAsia="Amiri" w:cs="Amiri"/>
          <w:color w:val="111111"/>
          <w:sz w:val="28"/>
          <w:sz w:val="28"/>
          <w:szCs w:val="28"/>
          <w:rtl w:val="true"/>
          <w:lang w:bidi="ar-SA"/>
        </w:rPr>
        <w:t>واحد فلفظ الآية عام و معناه خاص و ان كانت جارية في الناس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Style w:val="FootnoteAnchor"/>
          <w:rtl w:val="true"/>
        </w:rPr>
        <w:footnoteReference w:id="260"/>
      </w:r>
      <w:r>
        <w:rPr>
          <w:rFonts w:ascii="Amiri" w:hAnsi="Amiri" w:eastAsia="Amiri" w:cs="Amiri"/>
          <w:color w:val="111111"/>
          <w:sz w:val="28"/>
          <w:sz w:val="28"/>
          <w:szCs w:val="28"/>
          <w:rtl w:val="true"/>
          <w:lang w:bidi="ar-SA"/>
        </w:rPr>
        <w:t xml:space="preserve">فنزلت هذه الآية في نعيم بن مسعود </w:t>
      </w:r>
      <w:r>
        <w:rPr>
          <w:rStyle w:val="FootnoteAnchor"/>
          <w:rtl w:val="true"/>
        </w:rPr>
        <w:footnoteReference w:id="261"/>
      </w:r>
      <w:r>
        <w:rPr>
          <w:rFonts w:ascii="Amiri" w:hAnsi="Amiri" w:eastAsia="Amiri" w:cs="Amiri"/>
          <w:color w:val="111111"/>
          <w:sz w:val="28"/>
          <w:sz w:val="28"/>
          <w:szCs w:val="28"/>
          <w:rtl w:val="true"/>
          <w:lang w:bidi="ar-SA"/>
        </w:rPr>
        <w:t>الأشجعي،و ذلك ان رسول الله صلّى اللّه عليه و آله و سلّم لما رجع من غزوة أحد و قد قتل عمه حمزة،و قتل من المسلمين من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جرح من جرح</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،و انهزم من انهزم و لم ينله القتل 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تعالى الى رسول الله صلّى اللّه عليه و آله و سلّم ان أخرج في وقتك هنا لطلب قريش،و لا تخرج معك من أصحابك إلا كل من كانت به جراحة فأعلمهم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معه على ما كان بهم من الجراح حتى نزلوا منزلا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حمراء الأسد </w:t>
      </w:r>
      <w:r>
        <w:rPr>
          <w:rStyle w:val="FootnoteAnchor"/>
          <w:rtl w:val="true"/>
        </w:rPr>
        <w:footnoteReference w:id="263"/>
      </w:r>
      <w:r>
        <w:rPr>
          <w:rFonts w:ascii="Amiri" w:hAnsi="Amiri" w:eastAsia="Amiri" w:cs="Amiri"/>
          <w:color w:val="111111"/>
          <w:sz w:val="28"/>
          <w:sz w:val="28"/>
          <w:szCs w:val="28"/>
          <w:rtl w:val="true"/>
          <w:lang w:bidi="ar-SA"/>
        </w:rPr>
        <w:t>و كانت قريش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جدّت</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السير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بلغهم خروج رسول الله صلّى اللّه عليه و آله و سلّم في طلبهم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خافوا فاستقبلهم رجل من أشجع يقال له نعيم بن مسعود يريد المدينة فقال له أبو سفيان صخر بن حرب،يا نعيم هل لك ان أضمن لك عشر قلائص </w:t>
      </w:r>
      <w:r>
        <w:rPr>
          <w:rStyle w:val="FootnoteAnchor"/>
          <w:rtl w:val="true"/>
        </w:rPr>
        <w:footnoteReference w:id="265"/>
      </w:r>
      <w:r>
        <w:rPr>
          <w:rFonts w:ascii="Amiri" w:hAnsi="Amiri" w:eastAsia="Amiri" w:cs="Amiri"/>
          <w:color w:val="111111"/>
          <w:sz w:val="28"/>
          <w:sz w:val="28"/>
          <w:szCs w:val="28"/>
          <w:rtl w:val="true"/>
          <w:lang w:bidi="ar-SA"/>
        </w:rPr>
        <w:t>و تجعل طريقك على حمراء الأسد فتخبر محمدا أنه قد جاء مدد كثير من حلفائنا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و عشيرتهم و الأحابيش و تهوّل عليهم ما استطعت،فلعلهم يرجعون عنا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الى ذلك و قصد حمراء الأسد فأخبر رسول الله صلّى اللّه عليه و آله و سلّم بذلك، و ان قريشا يصبحون بجمعهم الذي لا قوام لكم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نصيحتي و أرجعوا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أصحاب رسول الله صلّى اللّه عليه و آله و سلّم حسبنا الله و نعم الوكيل،أعلم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0" w:name="pg520_2243"/>
    </w:p>
    <w:p>
      <w:pPr>
        <w:pStyle w:val="BookText"/>
        <w:rPr/>
      </w:pPr>
      <w:bookmarkEnd w:id="150"/>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نبالي</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بهم،فأنزل الله سبحانه على رسوله اَلَّذِينَ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Style w:val="FootnoteAnchor"/>
          <w:rtl w:val="true"/>
        </w:rPr>
        <w:footnoteReference w:id="267"/>
      </w:r>
      <w:r>
        <w:rPr>
          <w:rFonts w:ascii="Amiri" w:hAnsi="Amiri" w:eastAsia="Amiri" w:cs="Amiri"/>
          <w:color w:val="111111"/>
          <w:sz w:val="28"/>
          <w:sz w:val="28"/>
          <w:szCs w:val="28"/>
          <w:rtl w:val="true"/>
          <w:lang w:bidi="ar-SA"/>
        </w:rPr>
        <w:t>و أنما كان القائل لهم نعيم بن مسعود فسمّاه الله تعالى باسم جميع الناس،و هكذا كلما جاء تنزيله بلفظ العموم و معناه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4523035_211673320"/>
      <w:bookmarkStart w:id="152" w:name="_Toc57"/>
      <w:bookmarkEnd w:id="151"/>
      <w:r>
        <w:rPr>
          <w:rtl w:val="true"/>
        </w:rPr>
        <w:t>ما لفظه خاص و معناه عام</w:t>
      </w:r>
      <w:bookmarkEnd w:id="152"/>
    </w:p>
    <w:p>
      <w:pPr>
        <w:pStyle w:val="BookText"/>
        <w:rPr/>
      </w:pPr>
      <w:r>
        <w:rPr>
          <w:rFonts w:ascii="Amiri" w:hAnsi="Amiri" w:eastAsia="Amiri" w:cs="Amiri"/>
          <w:color w:val="111111"/>
          <w:sz w:val="28"/>
          <w:sz w:val="28"/>
          <w:szCs w:val="28"/>
          <w:rtl w:val="true"/>
          <w:lang w:bidi="ar-SA"/>
        </w:rPr>
        <w:t xml:space="preserve">و أما ما لفظه خصوص و معناه عموم فقوله عز و جلّ مِنْ أَجْلِ ذلِكَ كَتَبْنا عَلى بَنِي إِسْرائِيلَ أَنَّهُ مَنْ قَتَلَ نَفْساً بِغَيْرِ نَفْسٍ أَوْ فَسادٍ فِي الْأَرْضِ فَكَأَنَّما قَتَلَ النّاسَ جَمِيعاً وَ مَنْ أَحْياها فَكَأَنَّما أَحْيَا النّاسَ جَمِيعاً </w:t>
      </w:r>
      <w:r>
        <w:rPr>
          <w:rStyle w:val="FootnoteAnchor"/>
          <w:rtl w:val="true"/>
        </w:rPr>
        <w:footnoteReference w:id="269"/>
      </w:r>
      <w:r>
        <w:rPr>
          <w:rFonts w:ascii="Amiri" w:hAnsi="Amiri" w:eastAsia="Amiri" w:cs="Amiri"/>
          <w:color w:val="111111"/>
          <w:sz w:val="28"/>
          <w:sz w:val="28"/>
          <w:szCs w:val="28"/>
          <w:rtl w:val="true"/>
          <w:lang w:bidi="ar-SA"/>
        </w:rPr>
        <w:t>فنزل لفظ الآية خصوصا في بني إسرائيل و هو جار على جميع الخلق عاما لكل العباد، من بني اسرائيل و غيرهم من الأمم،و مثل هذا كثير في كتاب الله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وَ حُرِّمَ ذلِكَ عَلَى الْمُؤْمِنِينَ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153" w:name="pg520_2244"/>
    </w:p>
    <w:p>
      <w:pPr>
        <w:pStyle w:val="BookText"/>
        <w:rPr/>
      </w:pPr>
      <w:bookmarkEnd w:id="153"/>
      <w:r>
        <w:rPr>
          <w:rFonts w:ascii="Amiri" w:hAnsi="Amiri" w:eastAsia="Amiri" w:cs="Amiri"/>
          <w:color w:val="111111"/>
          <w:sz w:val="28"/>
          <w:sz w:val="28"/>
          <w:szCs w:val="28"/>
          <w:rtl w:val="true"/>
          <w:lang w:bidi="ar-SA"/>
        </w:rPr>
        <w:t xml:space="preserve">نزلت هذه الآية في نساء كنّ معروفات بالزنى منهنّ سارة و حنتمة و رباب حرم الله تعالى نكاحهن </w:t>
      </w:r>
      <w:r>
        <w:rPr>
          <w:rStyle w:val="FootnoteAnchor"/>
          <w:rtl w:val="true"/>
        </w:rPr>
        <w:footnoteReference w:id="271"/>
      </w:r>
      <w:r>
        <w:rPr>
          <w:rFonts w:ascii="Amiri" w:hAnsi="Amiri" w:eastAsia="Amiri" w:cs="Amiri"/>
          <w:color w:val="111111"/>
          <w:sz w:val="28"/>
          <w:sz w:val="28"/>
          <w:szCs w:val="28"/>
          <w:rtl w:val="true"/>
          <w:lang w:bidi="ar-SA"/>
        </w:rPr>
        <w:t>،فالآية جارية في كل من كان من النساء مثلهن،و 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272"/>
      </w:r>
      <w:r>
        <w:rPr>
          <w:rFonts w:ascii="Amiri" w:hAnsi="Amiri" w:eastAsia="Amiri" w:cs="Amiri"/>
          <w:color w:val="111111"/>
          <w:sz w:val="28"/>
          <w:sz w:val="28"/>
          <w:szCs w:val="28"/>
          <w:rtl w:val="true"/>
          <w:lang w:bidi="ar-SA"/>
        </w:rPr>
        <w:t>و معناه جميع الملائكة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523037_211673320"/>
      <w:bookmarkStart w:id="155" w:name="_Toc58"/>
      <w:bookmarkEnd w:id="154"/>
      <w:r>
        <w:rPr>
          <w:rtl w:val="true"/>
        </w:rPr>
        <w:t>ما لفظه ماض و معناه مستقبل</w:t>
      </w:r>
      <w:bookmarkEnd w:id="155"/>
    </w:p>
    <w:p>
      <w:pPr>
        <w:pStyle w:val="BookText"/>
        <w:rPr/>
      </w:pPr>
      <w:r>
        <w:rPr>
          <w:rFonts w:ascii="Amiri" w:hAnsi="Amiri" w:eastAsia="Amiri" w:cs="Amiri"/>
          <w:color w:val="111111"/>
          <w:sz w:val="28"/>
          <w:sz w:val="28"/>
          <w:szCs w:val="28"/>
          <w:rtl w:val="true"/>
          <w:lang w:bidi="ar-SA"/>
        </w:rPr>
        <w:t>و أما ما لفظه ماض و معناه مستقبل،فمنه ذكره عز و جلّ أخبار القيامة و البعث و النشور و الحساب فلفظ الخبر ما قد كان،و معناه أنه سيكون،قوله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 الَّذِينَ اتَّقَوْا رَبَّهُمْ إِلَى الْجَنَّةِ زُمَراً </w:t>
      </w:r>
      <w:r>
        <w:rPr>
          <w:rStyle w:val="FootnoteAnchor"/>
          <w:rtl w:val="true"/>
        </w:rPr>
        <w:footnoteReference w:id="273"/>
      </w:r>
      <w:r>
        <w:rPr>
          <w:rFonts w:ascii="IRNazanin" w:hAnsi="IRNazanin" w:eastAsia="IRNazanin"/>
          <w:color w:val="111111"/>
          <w:sz w:val="28"/>
          <w:sz w:val="28"/>
          <w:szCs w:val="28"/>
          <w:rtl w:val="true"/>
          <w:lang w:bidi="fa-IR"/>
        </w:rPr>
        <w:t>فلفظه ماض و معناه مستقبل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الْقِيامَةِ فَلا تُظْلَمُ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274"/>
      </w:r>
      <w:r>
        <w:rPr>
          <w:rStyle w:val="FootnoteAnchor"/>
          <w:rtl w:val="true"/>
        </w:rPr>
        <w:footnoteReference w:id="275"/>
      </w:r>
      <w:r>
        <w:rPr>
          <w:rFonts w:ascii="Amiri" w:hAnsi="Amiri" w:eastAsia="Amiri" w:cs="Amiri"/>
          <w:color w:val="111111"/>
          <w:sz w:val="28"/>
          <w:sz w:val="28"/>
          <w:szCs w:val="28"/>
          <w:rtl w:val="true"/>
          <w:lang w:bidi="ar-SA"/>
        </w:rPr>
        <w:t>و أمثال هذا كثير في كتاب الله تعالى</w:t>
      </w:r>
      <w:r>
        <w:rPr>
          <w:rFonts w:eastAsia="Amiri" w:cs="Amiri" w:ascii="Amiri" w:hAnsi="Amiri"/>
          <w:color w:val="111111"/>
          <w:sz w:val="28"/>
          <w:szCs w:val="28"/>
          <w:rtl w:val="true"/>
          <w:lang w:bidi="ar-SA"/>
        </w:rPr>
        <w:t>.</w:t>
      </w:r>
      <w:bookmarkStart w:id="156" w:name="pg520_2245"/>
    </w:p>
    <w:p>
      <w:pPr>
        <w:pStyle w:val="Heading3"/>
        <w:numPr>
          <w:ilvl w:val="2"/>
          <w:numId w:val="1"/>
        </w:numPr>
        <w:rPr/>
      </w:pPr>
      <w:bookmarkStart w:id="157" w:name="__RefHeading___Toc4523039_211673320"/>
      <w:bookmarkStart w:id="158" w:name="_Toc59"/>
      <w:bookmarkEnd w:id="156"/>
      <w:bookmarkEnd w:id="157"/>
      <w:r>
        <w:rPr>
          <w:rtl w:val="true"/>
        </w:rPr>
        <w:t>ما لفظه العموم لا يراد به غيره</w:t>
      </w:r>
      <w:bookmarkEnd w:id="158"/>
    </w:p>
    <w:p>
      <w:pPr>
        <w:pStyle w:val="BookText"/>
        <w:rPr/>
      </w:pPr>
      <w:r>
        <w:rPr>
          <w:rFonts w:ascii="Amiri" w:hAnsi="Amiri" w:eastAsia="Amiri" w:cs="Amiri"/>
          <w:color w:val="111111"/>
          <w:sz w:val="28"/>
          <w:sz w:val="28"/>
          <w:szCs w:val="28"/>
          <w:rtl w:val="true"/>
          <w:lang w:bidi="ar-SA"/>
        </w:rPr>
        <w:t>و أما ما نزل بلفظ العموم و لا يراد به غيره،فقوله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الَّذِي خَلَقَكُمْ مِنْ نَفْسٍ واحِدَةٍ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اَلْحَمْدُ لِلّهِ رَبِّ الْعالَمِينَ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w:t>
      </w:r>
      <w:r>
        <w:rPr>
          <w:rStyle w:val="FootnoteAnchor"/>
          <w:rtl w:val="true"/>
        </w:rPr>
        <w:footnoteReference w:id="280"/>
      </w:r>
      <w:r>
        <w:rPr>
          <w:rStyle w:val="FootnoteAnchor"/>
          <w:rtl w:val="true"/>
        </w:rPr>
        <w:footnoteReference w:id="281"/>
      </w:r>
      <w:r>
        <w:rPr>
          <w:rFonts w:ascii="Amiri" w:hAnsi="Amiri" w:eastAsia="Amiri" w:cs="Amiri"/>
          <w:color w:val="111111"/>
          <w:sz w:val="28"/>
          <w:sz w:val="28"/>
          <w:szCs w:val="28"/>
          <w:rtl w:val="true"/>
          <w:lang w:bidi="ar-SA"/>
        </w:rPr>
        <w:t>أي على مذهب واحد، و ذلك كان قبل نوح عليه السّلام و لما بعثه الله اختلفوا ثم بعث النبيين مبشرين و منذرين</w:t>
      </w:r>
      <w:r>
        <w:rPr>
          <w:rFonts w:eastAsia="Amiri" w:cs="Amiri" w:ascii="Amiri" w:hAnsi="Amiri"/>
          <w:color w:val="111111"/>
          <w:sz w:val="28"/>
          <w:szCs w:val="28"/>
          <w:rtl w:val="true"/>
          <w:lang w:bidi="ar-SA"/>
        </w:rPr>
        <w:t>.</w:t>
      </w:r>
      <w:bookmarkStart w:id="159" w:name="pg520_2246"/>
    </w:p>
    <w:p>
      <w:pPr>
        <w:pStyle w:val="Heading2"/>
        <w:numPr>
          <w:ilvl w:val="1"/>
          <w:numId w:val="1"/>
        </w:numPr>
        <w:rPr/>
      </w:pPr>
      <w:bookmarkStart w:id="160" w:name="__RefHeading___Toc4523041_211673320"/>
      <w:bookmarkStart w:id="161" w:name="_Toc60"/>
      <w:bookmarkEnd w:id="159"/>
      <w:bookmarkEnd w:id="160"/>
      <w:r>
        <w:rPr>
          <w:rtl w:val="true"/>
        </w:rPr>
        <w:t>ما حرف من القرآن</w:t>
      </w:r>
      <w:bookmarkEnd w:id="16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حرف </w:t>
      </w:r>
      <w:r>
        <w:rPr>
          <w:rStyle w:val="FootnoteAnchor"/>
          <w:rtl w:val="true"/>
        </w:rPr>
        <w:footnoteReference w:id="282"/>
      </w:r>
      <w:r>
        <w:rPr>
          <w:rFonts w:ascii="Amiri" w:hAnsi="Amiri" w:eastAsia="Amiri" w:cs="Amiri"/>
          <w:color w:val="111111"/>
          <w:sz w:val="28"/>
          <w:sz w:val="28"/>
          <w:szCs w:val="28"/>
          <w:rtl w:val="true"/>
          <w:lang w:bidi="ar-SA"/>
        </w:rPr>
        <w:t>من كتاب الله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أئمّة أخرجت</w:t>
      </w:r>
    </w:p>
    <w:p>
      <w:pPr>
        <w:pStyle w:val="BookText"/>
        <w:rPr/>
      </w:pPr>
      <w:r>
        <w:rPr>
          <w:rFonts w:ascii="Amiri" w:hAnsi="Amiri" w:eastAsia="Amiri" w:cs="Amiri"/>
          <w:color w:val="111111"/>
          <w:sz w:val="28"/>
          <w:sz w:val="28"/>
          <w:szCs w:val="28"/>
          <w:rtl w:val="true"/>
          <w:lang w:bidi="ar-SA"/>
        </w:rPr>
        <w:t xml:space="preserve">لِلنّاسِ تَأْمُرُونَ بِالْمَعْرُوفِ وَ تَنْهَوْنَ عَنِ الْمُنْكَرِ </w:t>
      </w:r>
      <w:r>
        <w:rPr>
          <w:rStyle w:val="FootnoteAnchor"/>
          <w:rtl w:val="true"/>
        </w:rPr>
        <w:footnoteReference w:id="283"/>
      </w:r>
      <w:r>
        <w:rPr>
          <w:rFonts w:ascii="Amiri" w:hAnsi="Amiri" w:eastAsia="Amiri" w:cs="Amiri"/>
          <w:color w:val="111111"/>
          <w:sz w:val="28"/>
          <w:sz w:val="28"/>
          <w:szCs w:val="28"/>
          <w:rtl w:val="true"/>
          <w:lang w:bidi="ar-SA"/>
        </w:rPr>
        <w:t xml:space="preserve">فحرفت الى خَيْرَ أُمَّةٍ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الزناة و اللاطة و السراق و قطاع الطرق و الظلمة و شراب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المضيعون لفرائض الله تعالى و العادلون عن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فترى الله تعالى مدح من هذه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عز و جلّ في سورة النحل أن تكون أمّة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من أئمّة </w:t>
      </w:r>
      <w:r>
        <w:rPr>
          <w:rStyle w:val="FootnoteAnchor"/>
          <w:rtl w:val="true"/>
        </w:rPr>
        <w:footnoteReference w:id="285"/>
      </w:r>
      <w:r>
        <w:rPr>
          <w:rFonts w:ascii="Amiri" w:hAnsi="Amiri" w:eastAsia="Amiri" w:cs="Amiri"/>
          <w:color w:val="111111"/>
          <w:sz w:val="28"/>
          <w:sz w:val="28"/>
          <w:szCs w:val="28"/>
          <w:rtl w:val="true"/>
          <w:lang w:bidi="ar-SA"/>
        </w:rPr>
        <w:t>فجعلوها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 فِيهِ يَعْصِرُونَ </w:t>
      </w:r>
      <w:r>
        <w:rPr>
          <w:rStyle w:val="FootnoteAnchor"/>
          <w:rtl w:val="true"/>
        </w:rPr>
        <w:footnoteReference w:id="286"/>
      </w:r>
      <w:r>
        <w:rPr>
          <w:rFonts w:ascii="Amiri" w:hAnsi="Amiri" w:eastAsia="Amiri" w:cs="Amiri"/>
          <w:color w:val="111111"/>
          <w:sz w:val="28"/>
          <w:sz w:val="28"/>
          <w:szCs w:val="28"/>
          <w:rtl w:val="true"/>
          <w:lang w:bidi="ar-SA"/>
        </w:rPr>
        <w:t>أي يمطرون فحرفوه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يعصرون،و ظنّوا بذلك الخمر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 تبيّنت الإنس أن لو كانت الجنّ يعلمون الغيب ما لبثوا في العذاب المهين فحرفوها بأن قالوا فَلَمّا خَرَّ تَبَيَّنَتِ الْجِنُّ أَنْ لَوْ كانُوا يَعْلَمُونَ الْغَيْبَ ما لَبِثُوا فِي الْعَذابِ الْمُهِينِ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 في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إماما و رحمة و من قبله كتاب موسى أولئك يؤمنون به فحرفوا و قالوا أَ فَمَنْ كانَ عَلى بَيِّنَةٍ مِنْ رَبِّهِ وَ يَتْلُوهُ شاهِدٌ مِنْهُ وَ مِنْ قَبْلِهِ كِتابُ مُوسى إِماماً وَ رَحْمَةً </w:t>
      </w:r>
      <w:r>
        <w:rPr>
          <w:rStyle w:val="FootnoteAnchor"/>
          <w:rtl w:val="true"/>
        </w:rPr>
        <w:footnoteReference w:id="289"/>
      </w:r>
      <w:r>
        <w:rPr>
          <w:rFonts w:ascii="Amiri" w:hAnsi="Amiri" w:eastAsia="Amiri" w:cs="Amiri"/>
          <w:color w:val="111111"/>
          <w:sz w:val="28"/>
          <w:sz w:val="28"/>
          <w:szCs w:val="28"/>
          <w:rtl w:val="true"/>
          <w:lang w:bidi="ar-SA"/>
        </w:rPr>
        <w:t>فقدموا حرفا على حرف،فذهب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لآل محمد</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فحذفوا آل محمد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أئمّة وسطا لتكونوا شهداء على النّاس و يكون الرّسول عليكم شهيدا </w:t>
      </w:r>
      <w:r>
        <w:rPr>
          <w:rStyle w:val="FootnoteAnchor"/>
          <w:rtl w:val="true"/>
        </w:rPr>
        <w:footnoteReference w:id="292"/>
      </w:r>
      <w:r>
        <w:rPr>
          <w:rFonts w:ascii="Amiri" w:hAnsi="Amiri" w:eastAsia="Amiri" w:cs="Amiri"/>
          <w:color w:val="111111"/>
          <w:sz w:val="28"/>
          <w:sz w:val="28"/>
          <w:szCs w:val="28"/>
          <w:rtl w:val="true"/>
          <w:lang w:bidi="ar-SA"/>
        </w:rPr>
        <w:t>و معنى وسطا بين الرسول و بين الناس فحرفوها و جعلوها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سورة عم يتساءلون و يقول الكافر يا ليتني كنت ترابيا </w:t>
      </w:r>
      <w:r>
        <w:rPr>
          <w:rStyle w:val="FootnoteAnchor"/>
          <w:rtl w:val="true"/>
        </w:rPr>
        <w:footnoteReference w:id="293"/>
      </w:r>
      <w:r>
        <w:rPr>
          <w:rFonts w:ascii="Amiri" w:hAnsi="Amiri" w:eastAsia="Amiri" w:cs="Amiri"/>
          <w:color w:val="111111"/>
          <w:sz w:val="28"/>
          <w:sz w:val="28"/>
          <w:szCs w:val="28"/>
          <w:rtl w:val="true"/>
          <w:lang w:bidi="ar-SA"/>
        </w:rPr>
        <w:t>فحرفوها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ترابا،و ذلك ان رسول الله صلّى اللّه عليه و آله و سلّم كان يكثر من مخاطبتي بأبي تراب،و مثل هذا كثير</w:t>
      </w:r>
      <w:r>
        <w:rPr>
          <w:rFonts w:eastAsia="Amiri" w:cs="Amiri" w:ascii="Amiri" w:hAnsi="Amiri"/>
          <w:color w:val="111111"/>
          <w:sz w:val="28"/>
          <w:szCs w:val="28"/>
          <w:rtl w:val="true"/>
          <w:lang w:bidi="ar-SA"/>
        </w:rPr>
        <w:t>./.</w:t>
      </w:r>
      <w:bookmarkStart w:id="162" w:name="pg520_2250"/>
    </w:p>
    <w:p>
      <w:pPr>
        <w:pStyle w:val="Heading2"/>
        <w:numPr>
          <w:ilvl w:val="1"/>
          <w:numId w:val="1"/>
        </w:numPr>
        <w:rPr/>
      </w:pPr>
      <w:bookmarkStart w:id="163" w:name="__RefHeading___Toc4523043_211673320"/>
      <w:bookmarkStart w:id="164" w:name="_Toc61"/>
      <w:bookmarkEnd w:id="162"/>
      <w:bookmarkEnd w:id="163"/>
      <w:r>
        <w:rPr>
          <w:rtl w:val="true"/>
        </w:rPr>
        <w:t>الآيات التي نصفها منسوخ و نصفها</w:t>
      </w:r>
      <w:bookmarkEnd w:id="164"/>
    </w:p>
    <w:p>
      <w:pPr>
        <w:pStyle w:val="BookText"/>
        <w:rPr/>
      </w:pPr>
      <w:r>
        <w:rPr>
          <w:rFonts w:ascii="Amiri" w:hAnsi="Amiri" w:eastAsia="Amiri" w:cs="Amiri"/>
          <w:color w:val="111111"/>
          <w:sz w:val="28"/>
          <w:sz w:val="28"/>
          <w:szCs w:val="28"/>
          <w:rtl w:val="true"/>
          <w:lang w:bidi="ar-SA"/>
        </w:rPr>
        <w:t>متروك بحاله</w:t>
      </w:r>
    </w:p>
    <w:p>
      <w:pPr>
        <w:pStyle w:val="BookText"/>
        <w:rPr/>
      </w:pPr>
      <w:r>
        <w:rPr>
          <w:rFonts w:ascii="Amiri" w:hAnsi="Amiri" w:eastAsia="Amiri" w:cs="Amiri"/>
          <w:color w:val="111111"/>
          <w:sz w:val="28"/>
          <w:sz w:val="28"/>
          <w:szCs w:val="28"/>
          <w:rtl w:val="true"/>
          <w:lang w:bidi="ar-SA"/>
        </w:rPr>
        <w:t>و أما الآيات التي نصفها منسوخ و نصفها متروك بحاله لم ينسخ، و ما جاء من الرخصة بعد العزيمة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وَ لا تُنْكِحُوا الْمُشْرِكِينَ حَتّى يُؤْمِنُوا وَ لَعَبْدٌ مُؤْمِنٌ خَيْرٌ مِنْ مُشْرِكٍ وَ لَوْ أَعْجَبَكُمْ </w:t>
      </w:r>
      <w:r>
        <w:rPr>
          <w:rStyle w:val="FootnoteAnchor"/>
          <w:rtl w:val="true"/>
        </w:rPr>
        <w:footnoteReference w:id="294"/>
      </w:r>
      <w:r>
        <w:rPr>
          <w:rFonts w:ascii="Amiri" w:hAnsi="Amiri" w:eastAsia="Amiri" w:cs="Amiri"/>
          <w:color w:val="111111"/>
          <w:sz w:val="28"/>
          <w:sz w:val="28"/>
          <w:szCs w:val="28"/>
          <w:rtl w:val="true"/>
          <w:lang w:bidi="ar-SA"/>
        </w:rPr>
        <w:t>و ذلك ان المسلمين كانوا ينكحون في أهل الكتاب من اليهود و النصارى و ينكحونهم،حتى نزلت هذه الآية نهيا ان ينكح المسلم من المشرك أو ينكحونه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 في سورة المائدة ما نسخ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الَّذِينَ أُوتُوا الْكِتابَ حِلٌّ لَكُمْ وَ طَعامُكُمْ حِلٌّ لَهُمْ وَ الْمُحْصَناتُ مِنَ الْمُؤْمِناتِ وَ الْمُحْصَناتُ مِنَ الَّذِينَ أُوتُوا الْكِتابَ مِنْ قَبْلِكُمْ </w:t>
      </w:r>
      <w:r>
        <w:rPr>
          <w:rStyle w:val="FootnoteAnchor"/>
          <w:rtl w:val="true"/>
        </w:rPr>
        <w:footnoteReference w:id="295"/>
      </w:r>
      <w:r>
        <w:rPr>
          <w:rFonts w:ascii="Amiri" w:hAnsi="Amiri" w:eastAsia="Amiri" w:cs="Amiri"/>
          <w:color w:val="111111"/>
          <w:sz w:val="28"/>
          <w:sz w:val="28"/>
          <w:szCs w:val="28"/>
          <w:rtl w:val="true"/>
          <w:lang w:bidi="ar-SA"/>
        </w:rPr>
        <w:t xml:space="preserve">فأطلق مناكحتهن بعد ان كان نهى،و ترك قوله وَ لا تُنْكِحُوا الْمُشْرِكِينَ حَتّى يُؤْمِنُوا </w:t>
      </w:r>
      <w:r>
        <w:rPr>
          <w:rStyle w:val="FootnoteAnchor"/>
          <w:rtl w:val="true"/>
        </w:rPr>
        <w:footnoteReference w:id="296"/>
      </w:r>
      <w:r>
        <w:rPr>
          <w:rFonts w:ascii="Amiri" w:hAnsi="Amiri" w:eastAsia="Amiri" w:cs="Amiri"/>
          <w:color w:val="111111"/>
          <w:sz w:val="28"/>
          <w:sz w:val="28"/>
          <w:szCs w:val="28"/>
          <w:rtl w:val="true"/>
          <w:lang w:bidi="ar-SA"/>
        </w:rPr>
        <w:t>على حاله لم ينسخه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الرخصة </w:t>
      </w:r>
      <w:r>
        <w:rPr>
          <w:rStyle w:val="FootnoteAnchor"/>
          <w:rtl w:val="true"/>
        </w:rPr>
        <w:footnoteReference w:id="297"/>
      </w:r>
      <w:r>
        <w:rPr>
          <w:rFonts w:ascii="Amiri" w:hAnsi="Amiri" w:eastAsia="Amiri" w:cs="Amiri"/>
          <w:color w:val="111111"/>
          <w:sz w:val="28"/>
          <w:sz w:val="28"/>
          <w:szCs w:val="28"/>
          <w:rtl w:val="true"/>
          <w:lang w:bidi="ar-SA"/>
        </w:rPr>
        <w:t>التي هي الاطلاق بعد النهي فأن الله تعالى فرض الوضوء على عباده بالماء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الغسل من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فالفريضة من الله عز و جلّ الغسل بالماء عند وجوده لا يجوز غيره،و الرخصة فيه اذا لم يجد الماء التيمم بالتراب من الصعيد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عز و جلّ حافِظُوا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الصَّلاةِ الْوُسْطى وَ قُومُوا لِلّهِ قانِتِينَ </w:t>
      </w:r>
      <w:r>
        <w:rPr>
          <w:rStyle w:val="FootnoteAnchor"/>
          <w:rtl w:val="true"/>
        </w:rPr>
        <w:footnoteReference w:id="299"/>
      </w:r>
      <w:r>
        <w:rPr>
          <w:rFonts w:ascii="Amiri" w:hAnsi="Amiri" w:eastAsia="Amiri" w:cs="Amiri"/>
          <w:color w:val="111111"/>
          <w:sz w:val="28"/>
          <w:sz w:val="28"/>
          <w:szCs w:val="28"/>
          <w:rtl w:val="true"/>
          <w:lang w:bidi="ar-SA"/>
        </w:rPr>
        <w:t xml:space="preserve">فالغرض ان يصلي الرجل الصلاة الفريضة على الأرض بركوع و سجود تام ثم رخّص للخائف فقال سبحانه فَإِنْ خِفْتُمْ فَرِجالاً أَوْ رُكْباناً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قوله عز و جلّ فَإِذا قَضَيْتُمُ الصَّلاةَ فَاذْكُرُوا اللّهَ قِياماً وَ قُعُوداً وَ عَلى جُنُوبِكُمْ </w:t>
      </w:r>
      <w:r>
        <w:rPr>
          <w:rStyle w:val="FootnoteAnchor"/>
          <w:rtl w:val="true"/>
        </w:rPr>
        <w:footnoteReference w:id="301"/>
      </w:r>
      <w:r>
        <w:rPr>
          <w:rFonts w:ascii="Amiri" w:hAnsi="Amiri" w:eastAsia="Amiri" w:cs="Amiri"/>
          <w:color w:val="111111"/>
          <w:sz w:val="28"/>
          <w:sz w:val="28"/>
          <w:szCs w:val="28"/>
          <w:rtl w:val="true"/>
          <w:lang w:bidi="ar-SA"/>
        </w:rPr>
        <w:t>و معنى الآية ان الصحيح يصلي قائما و المريض يصلي قاعدا و من لم يقدر ان يصلي قاعدا صلى مضطجعا و يؤمي نائما،فهذه رخصة جاءت بعد العزيمة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302"/>
      </w:r>
      <w:r>
        <w:rPr>
          <w:rFonts w:ascii="Amiri" w:hAnsi="Amiri" w:eastAsia="Amiri" w:cs="Amiri"/>
          <w:color w:val="111111"/>
          <w:sz w:val="28"/>
          <w:sz w:val="28"/>
          <w:szCs w:val="28"/>
          <w:rtl w:val="true"/>
          <w:lang w:bidi="ar-SA"/>
        </w:rPr>
        <w:t>ثم رخص للمريض و المسافر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303"/>
      </w:r>
      <w:r>
        <w:rPr>
          <w:rFonts w:ascii="Amiri" w:hAnsi="Amiri" w:eastAsia="Amiri" w:cs="Amiri"/>
          <w:color w:val="111111"/>
          <w:sz w:val="28"/>
          <w:sz w:val="28"/>
          <w:szCs w:val="28"/>
          <w:rtl w:val="true"/>
          <w:lang w:bidi="ar-SA"/>
        </w:rPr>
        <w:t>فانتقلت فريضة العزيمة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الدائمة</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للرجل الصحيح لموضع القدرة و زالت الضرورة تفضلا على العباد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الرخصة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ظاهرها خلاف باطنها</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فأن الله تعالى نهى المؤمن ان يتخذ الكافر وليا ثمّ منّ عليه بإطلاق الرخصة له عند التقية في الظاهر ان يصوم بصيامه و يفطر بإفطاره،و يصلي بصلاته،و يعمل بعمله،و يظهر له استعماله ذلك موسعا عليه فيه،و عليه ان يدين الله تعالى في الباطن بخلاف ما يظهر لمن يخافه من المخالفين المستولين على الأمة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w:t>
      </w:r>
      <w:r>
        <w:rPr>
          <w:rStyle w:val="FootnoteAnchor"/>
          <w:rtl w:val="true"/>
        </w:rPr>
        <w:footnoteReference w:id="306"/>
      </w:r>
      <w:r>
        <w:rPr>
          <w:rFonts w:ascii="Amiri" w:hAnsi="Amiri" w:eastAsia="Amiri" w:cs="Amiri"/>
          <w:color w:val="111111"/>
          <w:sz w:val="28"/>
          <w:sz w:val="28"/>
          <w:szCs w:val="28"/>
          <w:rtl w:val="true"/>
          <w:lang w:bidi="ar-SA"/>
        </w:rPr>
        <w:t>فهذه رخصة تفضل الله بها على المؤمنين رحمة لهم ليستعملوها عند التقية في الظاهر،و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يؤخذ برخصه كما يحب ان يؤخذ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بعزائمه</w:t>
      </w:r>
      <w:r>
        <w:rPr>
          <w:rFonts w:eastAsia="Amiri" w:cs="Amiri" w:ascii="Amiri" w:hAnsi="Amiri"/>
          <w:color w:val="111111"/>
          <w:sz w:val="28"/>
          <w:szCs w:val="28"/>
          <w:rtl w:val="true"/>
          <w:lang w:bidi="ar-SA"/>
        </w:rPr>
        <w:t xml:space="preserve">] </w:t>
      </w:r>
      <w:r>
        <w:rPr>
          <w:rStyle w:val="FootnoteAnchor"/>
          <w:rtl w:val="true"/>
        </w:rPr>
        <w:footnoteReference w:id="307"/>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الرخصة التي صاحبها فيها بالخيار،فأن الله تعالى رخص ان يعاقب العبد على ظلمه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فَمَنْ عَفا وَ أَصْلَحَ فَأَجْرُهُ عَلَى اللّهِ </w:t>
      </w:r>
      <w:r>
        <w:rPr>
          <w:rStyle w:val="FootnoteAnchor"/>
          <w:rtl w:val="true"/>
        </w:rPr>
        <w:footnoteReference w:id="309"/>
      </w:r>
      <w:r>
        <w:rPr>
          <w:rFonts w:ascii="Amiri" w:hAnsi="Amiri" w:eastAsia="Amiri" w:cs="Amiri"/>
          <w:color w:val="111111"/>
          <w:sz w:val="28"/>
          <w:sz w:val="28"/>
          <w:szCs w:val="28"/>
          <w:rtl w:val="true"/>
          <w:lang w:bidi="ar-SA"/>
        </w:rPr>
        <w:t>و هذا هو فيه الخيار ان شاء عفا و ان شاء 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الرخصة التي ظاهرها خلاف باطنها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المنقطع المعطوف في التنزيل هو ان الآية من كتاب الله عز و جلّ كانت تجيء بشيء ما،ثم تجيء منقطعة المعنى بعد ذلك،و تجيء بمعنى غيره،ثم تعطف بالخطاب على الأول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يَعِظُهُ يا بُنَيَّ لا تُشْرِكْ بِاللّهِ إِنَّ الشِّرْكَ لَظُلْمٌ عَظِيمٌ </w:t>
      </w:r>
      <w:r>
        <w:rPr>
          <w:rStyle w:val="FootnoteAnchor"/>
          <w:rtl w:val="true"/>
        </w:rPr>
        <w:footnoteReference w:id="311"/>
      </w:r>
      <w:r>
        <w:rPr>
          <w:rFonts w:ascii="Amiri" w:hAnsi="Amiri" w:eastAsia="Amiri" w:cs="Amiri"/>
          <w:color w:val="111111"/>
          <w:sz w:val="28"/>
          <w:sz w:val="28"/>
          <w:szCs w:val="28"/>
          <w:rtl w:val="true"/>
          <w:lang w:bidi="ar-SA"/>
        </w:rPr>
        <w:t>ثم انقطعت وصية لقمان لابنه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حَمَلَتْهُ أُمُّهُ وَهْناً عَلى 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مَرْجِعُكُمْ فَأُنَبِّئُكُمْ بِما كُنْتُمْ تَعْمَلُونَ </w:t>
      </w:r>
      <w:r>
        <w:rPr>
          <w:rStyle w:val="FootnoteAnchor"/>
          <w:rtl w:val="true"/>
        </w:rPr>
        <w:footnoteReference w:id="312"/>
      </w:r>
      <w:r>
        <w:rPr>
          <w:rFonts w:ascii="Amiri" w:hAnsi="Amiri" w:eastAsia="Amiri" w:cs="Amiri"/>
          <w:color w:val="111111"/>
          <w:sz w:val="28"/>
          <w:sz w:val="28"/>
          <w:szCs w:val="28"/>
          <w:rtl w:val="true"/>
          <w:lang w:bidi="ar-SA"/>
        </w:rPr>
        <w:t>ثم عطف بالخطاب على وصية لقمان لابنه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قوله عز و جلّ أَطِيعُوا اللّهَ وَ أَطِيعُوا الرَّسُولَ وَ أُولِي الْأَمْرِ مِنْكُمْ </w:t>
      </w:r>
      <w:r>
        <w:rPr>
          <w:rStyle w:val="FootnoteAnchor"/>
          <w:rtl w:val="true"/>
        </w:rPr>
        <w:footnoteReference w:id="314"/>
      </w:r>
      <w:r>
        <w:rPr>
          <w:rFonts w:ascii="Amiri" w:hAnsi="Amiri" w:eastAsia="Amiri" w:cs="Amiri"/>
          <w:color w:val="111111"/>
          <w:sz w:val="28"/>
          <w:sz w:val="28"/>
          <w:szCs w:val="28"/>
          <w:rtl w:val="true"/>
          <w:lang w:bidi="ar-SA"/>
        </w:rPr>
        <w:t xml:space="preserve">ثم قال في موضع آخر عطفا على هذا المعنى يا أَيُّهَا الَّذِينَ آمَنُوا اتَّقُوا اللّهَ وَ كُونُوا مَعَ الصّادِقِينَ </w:t>
      </w:r>
      <w:r>
        <w:rPr>
          <w:rStyle w:val="FootnoteAnchor"/>
          <w:rtl w:val="true"/>
        </w:rPr>
        <w:footnoteReference w:id="315"/>
      </w:r>
      <w:r>
        <w:rPr>
          <w:rFonts w:ascii="Amiri" w:hAnsi="Amiri" w:eastAsia="Amiri" w:cs="Amiri"/>
          <w:color w:val="111111"/>
          <w:sz w:val="28"/>
          <w:sz w:val="28"/>
          <w:szCs w:val="28"/>
          <w:rtl w:val="true"/>
          <w:lang w:bidi="ar-SA"/>
        </w:rPr>
        <w:t>كلاما معطوفا على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Style w:val="FootnoteAnchor"/>
          <w:rtl w:val="true"/>
        </w:rPr>
        <w:footnoteReference w:id="316"/>
      </w:r>
      <w:r>
        <w:rPr>
          <w:rFonts w:ascii="Amiri" w:hAnsi="Amiri" w:eastAsia="Amiri" w:cs="Amiri"/>
          <w:color w:val="111111"/>
          <w:sz w:val="28"/>
          <w:sz w:val="28"/>
          <w:szCs w:val="28"/>
          <w:rtl w:val="true"/>
          <w:lang w:bidi="ar-SA"/>
        </w:rPr>
        <w:t xml:space="preserve">ثم قال تعالى في الأمر بالجهاد كُتِبَ عَلَيْكُمُ الْقِتالُ وَ هُوَ كُرْهٌ لَكُمْ وَ عَسى أَنْ تَكْرَهُوا شَيْئاً وَ هُوَ خَيْرٌ لَكُمْ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قوله عز و جلّ في سورة المائدة وَ ما أَكَلَ السَّبُعُ إِلاّ ما ذَكَّيْتُمْ وَ ما ذُبِحَ عَلَى النُّصُبِ وَ أَنْ تَسْتَقْسِمُوا بِالْأَزْلامِ ذلِكُمْ فِسْقٌ </w:t>
      </w:r>
      <w:r>
        <w:rPr>
          <w:rStyle w:val="FootnoteAnchor"/>
          <w:rtl w:val="true"/>
        </w:rPr>
        <w:footnoteReference w:id="318"/>
      </w:r>
      <w:r>
        <w:rPr>
          <w:rFonts w:ascii="Amiri" w:hAnsi="Amiri" w:eastAsia="Amiri" w:cs="Amiri"/>
          <w:color w:val="111111"/>
          <w:sz w:val="28"/>
          <w:sz w:val="28"/>
          <w:szCs w:val="28"/>
          <w:rtl w:val="true"/>
          <w:lang w:bidi="ar-SA"/>
        </w:rPr>
        <w:t>ثم قطع الكلام بمعنى ليس يشبه هذا الخطاب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وَ اخْشَوْنِ 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عطف على المعنى الأول و التحريم الأول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كقوله عز و جلّ قُلْ سِيرُوا فِي الْأَرْضِ ثُمَّ انْظُرُوا كَيْفَ كانَ عاقِبَةُ الْمُكَذِّبِينَ </w:t>
      </w:r>
      <w:r>
        <w:rPr>
          <w:rStyle w:val="FootnoteAnchor"/>
          <w:rtl w:val="true"/>
        </w:rPr>
        <w:footnoteReference w:id="319"/>
      </w:r>
      <w:r>
        <w:rPr>
          <w:rFonts w:ascii="Amiri" w:hAnsi="Amiri" w:eastAsia="Amiri" w:cs="Amiri"/>
          <w:color w:val="111111"/>
          <w:sz w:val="28"/>
          <w:sz w:val="28"/>
          <w:szCs w:val="28"/>
          <w:rtl w:val="true"/>
          <w:lang w:bidi="ar-SA"/>
        </w:rPr>
        <w:t>ثم أعترض تعالى بكلام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اَلسَّماواتِ وَ الْأَرْضِ قُلْ لِلّهِ كَتَبَ عَلى نَفْسِهِ الرَّحْمَةَ لَيَجْمَعَنَّكُمْ إِلى يَوْمِ الْقِيامَةِ لا رَيْبَ فِيهِ ثم عطف على الكلام الأول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خَسِرُوا أَنْفُسَهُمْ فَهُمْ لا يُؤْمِنُونَ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 في سورة العنكبوت وَ إِبْراهِيمَ إِذْ قالَ لِقَوْمِهِ اعْبُدُوا اللّهَ وَ اتَّقُوهُ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أَوْثاناً وَ تَخْلُقُونَ إِفْكاً إِنَّ الَّذِينَ تَعْبُدُونَ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لا يَمْلِكُونَ لَكُمْ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الرَّسُولِ إِلاَّ الْبَلاغُ الْمُبِينُ </w:t>
      </w:r>
      <w:r>
        <w:rPr>
          <w:rStyle w:val="FootnoteAnchor"/>
          <w:rtl w:val="true"/>
        </w:rPr>
        <w:footnoteReference w:id="321"/>
      </w:r>
      <w:r>
        <w:rPr>
          <w:rFonts w:ascii="Amiri" w:hAnsi="Amiri" w:eastAsia="Amiri" w:cs="Amiri"/>
          <w:color w:val="111111"/>
          <w:sz w:val="28"/>
          <w:sz w:val="28"/>
          <w:szCs w:val="28"/>
          <w:rtl w:val="true"/>
          <w:lang w:bidi="ar-SA"/>
        </w:rPr>
        <w:t>ثم أستأنف القول بكلام غيره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كَيْفَ يُبْدِئُ اللّهُ الْخَلْقَ ثُمَّ يُعِيدُهُ 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مَنْ يَشاءُ وَ يَرْحَمُ مَنْ يَشاءُ وَ إِلَيْهِ تُقْلَبُونَ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بِمُعْجِزِينَ فِي الْأَرْضِ وَ لا فِي السَّماءِ وَ ما لَكُمْ مِنْ دُونِ اللّهِ مِنْ وَلِيٍّ وَ 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بِآياتِ اللّهِ وَ لِقائِهِ أُولئِكَ يَئِسُوا مِنْ رَحْمَتِي وَ أُولئِكَ لَهُمْ عَذابٌ أَلِيمٌ </w:t>
      </w:r>
      <w:r>
        <w:rPr>
          <w:rStyle w:val="FootnoteAnchor"/>
          <w:rtl w:val="true"/>
        </w:rPr>
        <w:footnoteReference w:id="322"/>
      </w:r>
      <w:r>
        <w:rPr>
          <w:rFonts w:ascii="Amiri" w:hAnsi="Amiri" w:eastAsia="Amiri" w:cs="Amiri"/>
          <w:color w:val="111111"/>
          <w:sz w:val="28"/>
          <w:sz w:val="28"/>
          <w:szCs w:val="28"/>
          <w:rtl w:val="true"/>
          <w:lang w:bidi="ar-SA"/>
        </w:rPr>
        <w:t>ثم عطف القول على الكلام الأول في وصف إبراهيم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w:t>
      </w:r>
      <w:r>
        <w:rPr>
          <w:rStyle w:val="FootnoteAnchor"/>
          <w:rtl w:val="true"/>
        </w:rPr>
        <w:footnoteReference w:id="323"/>
      </w:r>
      <w:r>
        <w:rPr>
          <w:rFonts w:ascii="Amiri" w:hAnsi="Amiri" w:eastAsia="Amiri" w:cs="Amiri"/>
          <w:color w:val="111111"/>
          <w:sz w:val="28"/>
          <w:sz w:val="28"/>
          <w:szCs w:val="28"/>
          <w:rtl w:val="true"/>
          <w:lang w:bidi="ar-SA"/>
        </w:rPr>
        <w:t>ثم جاء تعالى بتمام قصة إبراهيم عليه السّلام في آخر الآيات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عز و جلّ وَ لَقَدْ فَضَّلْنا بَعْضَ النَّبِيِّينَ عَلى بَعْضٍ وَ آتَيْنا داوُدَ</w:t>
      </w:r>
      <w:r>
        <w:rPr>
          <w:rFonts w:eastAsia="Amiri" w:cs="Amiri" w:ascii="Amiri" w:hAnsi="Amiri"/>
          <w:color w:val="111111"/>
          <w:sz w:val="28"/>
          <w:szCs w:val="28"/>
          <w:rtl w:val="true"/>
          <w:lang w:bidi="ar-SA"/>
        </w:rPr>
        <w:t>/.</w:t>
      </w:r>
      <w:bookmarkStart w:id="165" w:name="pg520_2256"/>
    </w:p>
    <w:p>
      <w:pPr>
        <w:pStyle w:val="BookText"/>
        <w:rPr/>
      </w:pPr>
      <w:bookmarkEnd w:id="165"/>
      <w:r>
        <w:rPr>
          <w:rFonts w:ascii="Amiri" w:hAnsi="Amiri" w:eastAsia="Amiri" w:cs="Amiri"/>
          <w:color w:val="111111"/>
          <w:sz w:val="28"/>
          <w:sz w:val="28"/>
          <w:szCs w:val="28"/>
          <w:rtl w:val="true"/>
          <w:lang w:bidi="ar-SA"/>
        </w:rPr>
        <w:t xml:space="preserve">زَبُوراً </w:t>
      </w:r>
      <w:r>
        <w:rPr>
          <w:rStyle w:val="FootnoteAnchor"/>
          <w:rtl w:val="true"/>
        </w:rPr>
        <w:footnoteReference w:id="324"/>
      </w:r>
      <w:r>
        <w:rPr>
          <w:rFonts w:ascii="Amiri" w:hAnsi="Amiri" w:eastAsia="Amiri" w:cs="Amiri"/>
          <w:color w:val="111111"/>
          <w:sz w:val="28"/>
          <w:sz w:val="28"/>
          <w:szCs w:val="28"/>
          <w:rtl w:val="true"/>
          <w:lang w:bidi="ar-SA"/>
        </w:rPr>
        <w:t>ثم قطع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دُونِهِ فَلا يَمْلِكُونَ كَشْفَ الضُّرِّ عَنْكُمْ وَ لا تَحْوِيلاً </w:t>
      </w:r>
      <w:r>
        <w:rPr>
          <w:rStyle w:val="FootnoteAnchor"/>
          <w:rtl w:val="true"/>
        </w:rPr>
        <w:footnoteReference w:id="325"/>
      </w:r>
      <w:r>
        <w:rPr>
          <w:rFonts w:ascii="Amiri" w:hAnsi="Amiri" w:eastAsia="Amiri" w:cs="Amiri"/>
          <w:color w:val="111111"/>
          <w:sz w:val="28"/>
          <w:sz w:val="28"/>
          <w:szCs w:val="28"/>
          <w:rtl w:val="true"/>
          <w:lang w:bidi="ar-SA"/>
        </w:rPr>
        <w:t>ثم عطف على القول الأول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تمامه في معنى ذكر الأنبياء و ذكر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إِلى رَبِّهِمُ الْوَسِيلَةَ أَيُّهُمْ أَقْرَبُ وَ يَرْجُونَ رَحْمَتَهُ وَ يَخافُونَ عَذابَهُ إِنَّ عَذابَ رَبِّكَ كانَ مَحْذُوراً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قوله عز و جلّ 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Style w:val="FootnoteAnchor"/>
          <w:rtl w:val="true"/>
        </w:rPr>
        <w:footnoteReference w:id="327"/>
      </w:r>
      <w:r>
        <w:rPr>
          <w:rFonts w:ascii="Amiri" w:hAnsi="Amiri" w:eastAsia="Amiri" w:cs="Amiri"/>
          <w:color w:val="111111"/>
          <w:sz w:val="28"/>
          <w:sz w:val="28"/>
          <w:szCs w:val="28"/>
          <w:rtl w:val="true"/>
          <w:lang w:bidi="ar-SA"/>
        </w:rPr>
        <w:t>ثم أستأنف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ثم رجع و عطف تمام القول الأول فقال رَبَّنا لا تُؤاخِذْنا إِنْ نَسِينا أَوْ أَخْطَأْنا </w:t>
      </w:r>
      <w:r>
        <w:rPr>
          <w:rStyle w:val="FootnoteAnchor"/>
          <w:rtl w:val="true"/>
        </w:rPr>
        <w:footnoteReference w:id="328"/>
      </w:r>
      <w:r>
        <w:rPr>
          <w:rFonts w:ascii="Amiri" w:hAnsi="Amiri" w:eastAsia="Amiri" w:cs="Amiri"/>
          <w:color w:val="111111"/>
          <w:sz w:val="28"/>
          <w:sz w:val="28"/>
          <w:szCs w:val="28"/>
          <w:rtl w:val="true"/>
          <w:lang w:bidi="ar-SA"/>
        </w:rPr>
        <w:t>الى آخر السورة،و هذا و أشباهه كثير في القرآن</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4523045_211673320"/>
      <w:bookmarkStart w:id="167" w:name="_Toc62"/>
      <w:bookmarkEnd w:id="166"/>
      <w:r>
        <w:rPr>
          <w:rtl w:val="true"/>
        </w:rPr>
        <w:t>مجيء حرف مكان حرف في القرآن</w:t>
      </w:r>
      <w:bookmarkEnd w:id="16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جاء في أصل التنزيل حرف مكان حرف فهو قوله عز و جلّ لِئَلاّ يَكُونَ لِلنّاسِ عَلَيْكُمْ حُجَّةٌ إِلاَّ الَّذِينَ ظَلَمُوا مِنْهُمْ </w:t>
      </w:r>
      <w:r>
        <w:rPr>
          <w:rStyle w:val="FootnoteAnchor"/>
          <w:rtl w:val="true"/>
        </w:rPr>
        <w:footnoteReference w:id="329"/>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الذين ظلموا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w:t>
      </w:r>
      <w:r>
        <w:rPr>
          <w:rStyle w:val="FootnoteAnchor"/>
          <w:rtl w:val="true"/>
        </w:rPr>
        <w:footnoteReference w:id="330"/>
      </w:r>
      <w:bookmarkStart w:id="168" w:name="pg520_2257"/>
    </w:p>
    <w:p>
      <w:pPr>
        <w:pStyle w:val="BookText"/>
        <w:rPr/>
      </w:pPr>
      <w:bookmarkEnd w:id="168"/>
      <w:r>
        <w:rPr>
          <w:rFonts w:ascii="Amiri" w:hAnsi="Amiri" w:eastAsia="Amiri" w:cs="Amiri"/>
          <w:color w:val="111111"/>
          <w:sz w:val="28"/>
          <w:sz w:val="28"/>
          <w:szCs w:val="28"/>
          <w:rtl w:val="true"/>
          <w:lang w:bidi="ar-SA"/>
        </w:rPr>
        <w:t>معناه و لا خطاء 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تَخَفْ إِنِّي لا يَخافُ لَدَيَّ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w:t>
      </w:r>
      <w:r>
        <w:rPr>
          <w:rStyle w:val="FootnoteAnchor"/>
          <w:rtl w:val="true"/>
        </w:rPr>
        <w:footnoteReference w:id="331"/>
      </w:r>
      <w:r>
        <w:rPr>
          <w:rFonts w:ascii="IRNazanin" w:hAnsi="IRNazanin" w:eastAsia="IRNazanin"/>
          <w:color w:val="111111"/>
          <w:sz w:val="28"/>
          <w:sz w:val="28"/>
          <w:szCs w:val="28"/>
          <w:rtl w:val="true"/>
          <w:lang w:bidi="fa-IR"/>
        </w:rPr>
        <w:t>و إنما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ظلم ثم بدل حسنا بعد 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w:t>
      </w:r>
      <w:r>
        <w:rPr>
          <w:rStyle w:val="FootnoteAnchor"/>
          <w:rtl w:val="true"/>
        </w:rPr>
        <w:footnoteReference w:id="332"/>
      </w:r>
      <w:r>
        <w:rPr>
          <w:rFonts w:ascii="Amiri" w:hAnsi="Amiri" w:eastAsia="Amiri" w:cs="Amiri"/>
          <w:color w:val="111111"/>
          <w:sz w:val="28"/>
          <w:sz w:val="28"/>
          <w:szCs w:val="28"/>
          <w:rtl w:val="true"/>
          <w:lang w:bidi="ar-SA"/>
        </w:rPr>
        <w:t>و إنما معناه الى ان تقطّع قلوبهم و مثله كثير في كتاب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هو متفق اللفظ مختلف المعنى قوله</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 سْئَلِ الْقَرْيَةَ الَّتِي كُنّا فِيها وَ الْعِيرَ الَّتِي أَقْبَلْنا فِيها </w:t>
      </w:r>
      <w:r>
        <w:rPr>
          <w:rStyle w:val="FootnoteAnchor"/>
          <w:rtl w:val="true"/>
        </w:rPr>
        <w:footnoteReference w:id="334"/>
      </w:r>
      <w:r>
        <w:rPr>
          <w:rFonts w:ascii="Amiri" w:hAnsi="Amiri" w:eastAsia="Amiri" w:cs="Amiri"/>
          <w:color w:val="111111"/>
          <w:sz w:val="28"/>
          <w:sz w:val="28"/>
          <w:szCs w:val="28"/>
          <w:rtl w:val="true"/>
          <w:lang w:bidi="ar-SA"/>
        </w:rPr>
        <w:t>و أنما عني أهل القرية و أهل العير،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الْقُرى أَهْلَكْناهُمْ لَمّا ظَلَمُوا </w:t>
      </w:r>
      <w:r>
        <w:rPr>
          <w:rStyle w:val="FootnoteAnchor"/>
          <w:rtl w:val="true"/>
        </w:rPr>
        <w:footnoteReference w:id="335"/>
      </w:r>
      <w:r>
        <w:rPr>
          <w:rFonts w:ascii="Amiri" w:hAnsi="Amiri" w:eastAsia="Amiri" w:cs="Amiri"/>
          <w:color w:val="111111"/>
          <w:sz w:val="28"/>
          <w:sz w:val="28"/>
          <w:szCs w:val="28"/>
          <w:rtl w:val="true"/>
          <w:lang w:bidi="ar-SA"/>
        </w:rPr>
        <w:t>و أنما عني أهل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أَخْذُ رَبِّكَ إِذا أَخَذَ الْقُرى وَ هِيَ ظالِمَةٌ </w:t>
      </w:r>
      <w:r>
        <w:rPr>
          <w:rStyle w:val="FootnoteAnchor"/>
          <w:rtl w:val="true"/>
        </w:rPr>
        <w:footnoteReference w:id="336"/>
      </w:r>
      <w:r>
        <w:rPr>
          <w:rFonts w:ascii="Amiri" w:hAnsi="Amiri" w:eastAsia="Amiri" w:cs="Amiri"/>
          <w:color w:val="111111"/>
          <w:sz w:val="28"/>
          <w:sz w:val="28"/>
          <w:szCs w:val="28"/>
          <w:rtl w:val="true"/>
          <w:lang w:bidi="ar-SA"/>
        </w:rPr>
        <w:t>يعني أهلها</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4523047_211673320"/>
      <w:bookmarkStart w:id="170" w:name="_Toc63"/>
      <w:bookmarkEnd w:id="169"/>
      <w:r>
        <w:rPr>
          <w:rtl w:val="true"/>
        </w:rPr>
        <w:t>احتجاجه تعالى على الملحدين في القرآن</w:t>
      </w:r>
      <w:bookmarkEnd w:id="17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احتجاجه تعالى على الملحدين في دينه و كتابه و رسله فأن الملحدين أقروا بالموت و لم يقروا بالخالق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فأقروا بأنهم لم يكونوا ثم كانوا،قال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الْكافِرُونَ هذا 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كُنّا تُراباً ذلِكَ رَجْعٌ</w:t>
      </w:r>
    </w:p>
    <w:p>
      <w:pPr>
        <w:pStyle w:val="BookText"/>
        <w:rPr/>
      </w:pPr>
      <w:r>
        <w:rPr>
          <w:rFonts w:ascii="Amiri" w:hAnsi="Amiri" w:eastAsia="Amiri" w:cs="Amiri"/>
          <w:color w:val="111111"/>
          <w:sz w:val="28"/>
          <w:sz w:val="28"/>
          <w:szCs w:val="28"/>
          <w:rtl w:val="true"/>
          <w:lang w:bidi="ar-SA"/>
        </w:rPr>
        <w:t xml:space="preserve">بَعِيدٌ </w:t>
      </w:r>
      <w:r>
        <w:rPr>
          <w:rStyle w:val="FootnoteAnchor"/>
          <w:rtl w:val="true"/>
        </w:rPr>
        <w:footnoteReference w:id="337"/>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Style w:val="FootnoteAnchor"/>
          <w:rtl w:val="true"/>
        </w:rPr>
        <w:footnoteReference w:id="338"/>
      </w:r>
      <w:r>
        <w:rPr>
          <w:rFonts w:ascii="IRNazanin" w:hAnsi="IRNazanin" w:eastAsia="IRNazanin"/>
          <w:color w:val="111111"/>
          <w:sz w:val="28"/>
          <w:sz w:val="28"/>
          <w:szCs w:val="28"/>
          <w:rtl w:val="true"/>
          <w:lang w:bidi="fa-IR"/>
        </w:rPr>
        <w:t>و مثله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يُجادِلُ فِي اللّهِ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كُلَّ شَيْطانٍ مَرِيدٍ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أَنَّهُ مَنْ تَوَلاّهُ فَأَنَّهُ يُضِلُّهُ وَ يَهْدِيهِ إِلى عَذابِ السَّعِيرِ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 الله تعالى عليهم ما يدلهم على صفة ابتداء خلقهم و أول نشئهم 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w:t>
      </w:r>
      <w:r>
        <w:rPr>
          <w:rStyle w:val="FootnoteAnchor"/>
          <w:rtl w:val="true"/>
        </w:rPr>
        <w:footnoteReference w:id="340"/>
      </w:r>
      <w:r>
        <w:rPr>
          <w:rFonts w:ascii="Amiri" w:hAnsi="Amiri" w:eastAsia="Amiri" w:cs="Amiri"/>
          <w:color w:val="111111"/>
          <w:sz w:val="28"/>
          <w:sz w:val="28"/>
          <w:szCs w:val="28"/>
          <w:rtl w:val="true"/>
          <w:lang w:bidi="ar-SA"/>
        </w:rPr>
        <w:t>فأقام سبحانه على الملحدين الدليل عليهم من أنفسهم ثم قال مخبرا لهم وَ تَرَى الْأَرْضَ هامِدَةً فَإِذا أَنْزَلْنا عَلَيْهَا الْماءَ اهْتَزَّتْ وَ رَبَتْ وَ أَنْبَتَتْ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 أَنَّهُ يُحْيِ الْمَوْتى وَ أَنَّهُ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أَرْسَلَ الرِّياحَ فَتُثِيرُ سَحاباً فَسُقْناهُ إِلى بَلَدٍ مَيِّتٍ فَأَحْيَيْنا بِهِ الْأَرْضَ بَعْدَ مَوْتِها كَذلِكَ النُّشُورُ </w:t>
      </w:r>
      <w:r>
        <w:rPr>
          <w:rStyle w:val="FootnoteAnchor"/>
          <w:rtl w:val="true"/>
        </w:rPr>
        <w:footnoteReference w:id="342"/>
      </w:r>
      <w:r>
        <w:rPr>
          <w:rFonts w:ascii="Amiri" w:hAnsi="Amiri" w:eastAsia="Amiri" w:cs="Amiri"/>
          <w:color w:val="111111"/>
          <w:sz w:val="28"/>
          <w:sz w:val="28"/>
          <w:szCs w:val="28"/>
          <w:rtl w:val="true"/>
          <w:lang w:bidi="ar-SA"/>
        </w:rPr>
        <w:t>فهذا مثال 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عز و جلّ لهم الحجة في اثبات البعث و النشور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أيضا في الرد عليهم 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اخْتِلافُ أَلْسِنَتِكُمْ وَ أَلْوانِكُمْ إِنَّ فِي ذلِكَ لَآياتٍ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مَنامُكُمْ بِاللَّيْلِ وَ النَّهارِ وَ ابْتِغاؤُكُمْ مِنْ فَضْلِهِ إِنَّ فِي ذلِكَ لَآياتٍ لِقَوْمٍ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يُرِيكُمُ الْبَرْقَ خَوْفاً وَ طَمَعاً وَ يُنَزِّلُ مِنَ السَّماءِ ماءً فَيُحْيِي بِهِ الْأَرْضَ بَعْدَ مَوْتِها 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تَقُومَ السَّماءُ وَ الْأَرْضُ بِأَمْرِهِ ثُمَّ إِذا دَعاكُمْ دَعْوَةً مِنَ الْأَرْضِ إِذا أَنْتُمْ تَخْرُجُونَ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أحتج سبحانه عليهم و أوضح الحجة و أبان الدليل،و أثبت البرهان عليهم من أنفسهم،و من الآفاق و من السماوات و الأرض بمشاهدة العيان،و دلائل البرهان،و واضح البيان،في تنزيل القرآن، كل ذلك دليل على الصانع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الحكيم،الخالق العليم، الجبار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71" w:name="pg520_2260"/>
    </w:p>
    <w:p>
      <w:pPr>
        <w:pStyle w:val="Heading2"/>
        <w:numPr>
          <w:ilvl w:val="1"/>
          <w:numId w:val="1"/>
        </w:numPr>
        <w:rPr/>
      </w:pPr>
      <w:bookmarkStart w:id="172" w:name="__RefHeading___Toc4523049_211673320"/>
      <w:bookmarkStart w:id="173" w:name="_Toc64"/>
      <w:bookmarkEnd w:id="171"/>
      <w:bookmarkEnd w:id="172"/>
      <w:r>
        <w:rPr>
          <w:rtl w:val="true"/>
        </w:rPr>
        <w:t>الرد على عبدة الأصنام و الأوثان</w:t>
      </w:r>
      <w:bookmarkEnd w:id="173"/>
    </w:p>
    <w:p>
      <w:pPr>
        <w:pStyle w:val="BookText"/>
        <w:rPr/>
      </w:pPr>
      <w:r>
        <w:rPr>
          <w:rFonts w:ascii="Amiri" w:hAnsi="Amiri" w:eastAsia="Amiri" w:cs="Amiri"/>
          <w:color w:val="111111"/>
          <w:sz w:val="28"/>
          <w:sz w:val="28"/>
          <w:szCs w:val="28"/>
          <w:rtl w:val="true"/>
          <w:lang w:bidi="ar-SA"/>
        </w:rPr>
        <w:t xml:space="preserve">و أما الرد على عبدة الأصنام و الأوثان فقوله تعالى حكاية عن قول إبراهيم في الاحتجاج على أبيه يا أَبَتِ لِمَ تَعْبُدُ ما لا يَسْمَعُ وَ لا يُبْصِرُ وَ لا يُغْنِي عَنْكَ شَيْئاً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حين كسر الأصنام فقالوا له من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بِآلِهَتِنا إِنَّهُ لَمِنَ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بِهِ عَلى أَعْيُنِ النّاسِ لَعَلَّهُمْ يَشْهَدُونَ </w:t>
      </w:r>
      <w:r>
        <w:rPr>
          <w:rStyle w:val="FootnoteAnchor"/>
          <w:rtl w:val="true"/>
        </w:rPr>
        <w:footnoteReference w:id="346"/>
      </w:r>
      <w:r>
        <w:rPr>
          <w:rFonts w:ascii="Amiri" w:hAnsi="Amiri" w:eastAsia="Amiri" w:cs="Amiri"/>
          <w:color w:val="111111"/>
          <w:sz w:val="28"/>
          <w:sz w:val="28"/>
          <w:szCs w:val="28"/>
          <w:rtl w:val="true"/>
          <w:lang w:bidi="ar-SA"/>
        </w:rPr>
        <w:t>و لما جاء قالوا له أَ أَنْتَ فَعَلْتَ هذا بِآلِهَتِنا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أَنْفُسِهِمْ فَقالُوا إِنَّكُمْ أَنْتُمُ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لَقَدْ عَلِمْتَ ما هؤُلاءِ يَنْطِقُونَ </w:t>
      </w:r>
      <w:r>
        <w:rPr>
          <w:rStyle w:val="FootnoteAnchor"/>
          <w:rtl w:val="true"/>
        </w:rPr>
        <w:footnoteReference w:id="347"/>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Style w:val="FootnoteAnchor"/>
          <w:rtl w:val="true"/>
        </w:rPr>
        <w:footnoteReference w:id="348"/>
      </w:r>
      <w:r>
        <w:rPr>
          <w:rFonts w:ascii="Amiri" w:hAnsi="Amiri" w:eastAsia="Amiri" w:cs="Amiri"/>
          <w:color w:val="111111"/>
          <w:sz w:val="28"/>
          <w:sz w:val="28"/>
          <w:szCs w:val="28"/>
          <w:rtl w:val="true"/>
          <w:lang w:bidi="ar-SA"/>
        </w:rPr>
        <w:t xml:space="preserve">فلما انقطعت حجتهم قالُوا حَرِّقُوهُ وَ انْصُرُوا آلِهَتَكُمْ إِنْ كُنْتُمْ فاعِلِينَ </w:t>
      </w:r>
      <w:r>
        <w:rPr>
          <w:rStyle w:val="FootnoteAnchor"/>
          <w:rtl w:val="true"/>
        </w:rPr>
        <w:footnoteReference w:id="349"/>
      </w:r>
      <w:r>
        <w:rPr>
          <w:rFonts w:ascii="Amiri" w:hAnsi="Amiri" w:eastAsia="Amiri" w:cs="Amiri"/>
          <w:color w:val="111111"/>
          <w:sz w:val="28"/>
          <w:sz w:val="28"/>
          <w:szCs w:val="28"/>
          <w:rtl w:val="true"/>
          <w:lang w:bidi="ar-SA"/>
        </w:rPr>
        <w:t>الى آخر القصص،فقال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 سَلاماً عَلى إِبْراهِيمَ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ذلك قول الله عز و جلّ لقريش على لسان نبيه صلّى اللّه عليه و آله و سلّم إِنَّ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مِنْ دُونِ اللّهِ عِبادٌ أَمْثالُكُمْ فَادْعُوهُمْ فَلْيَسْتَجِيبُوا لَكُمْ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 أَرْجُلٌ يَمْشُونَ بِها أَمْ لَهُمْ أَيْدٍ يَبْطِشُونَ بِها أَمْ لَهُمْ أَعْيُنٌ</w:t>
      </w:r>
      <w:bookmarkStart w:id="174" w:name="pg520_2261"/>
    </w:p>
    <w:p>
      <w:pPr>
        <w:pStyle w:val="BookText"/>
        <w:rPr/>
      </w:pPr>
      <w:bookmarkEnd w:id="174"/>
      <w:r>
        <w:rPr>
          <w:rFonts w:ascii="Amiri" w:hAnsi="Amiri" w:eastAsia="Amiri" w:cs="Amiri"/>
          <w:color w:val="111111"/>
          <w:sz w:val="28"/>
          <w:sz w:val="28"/>
          <w:szCs w:val="28"/>
          <w:rtl w:val="true"/>
          <w:lang w:bidi="ar-SA"/>
        </w:rPr>
        <w:t xml:space="preserve">يُبْصِرُونَ بِها أَمْ لَهُمْ آذانٌ يَسْمَعُونَ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351"/>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فَلا يَمْلِكُونَ كَشْفَ الضُّرِّ عَنْكُمْ وَ لا تَحْوِيلاً </w:t>
      </w:r>
      <w:r>
        <w:rPr>
          <w:rStyle w:val="FootnoteAnchor"/>
          <w:rtl w:val="true"/>
        </w:rPr>
        <w:footnoteReference w:id="353"/>
      </w:r>
      <w:r>
        <w:rPr>
          <w:rFonts w:ascii="Amiri" w:hAnsi="Amiri" w:eastAsia="Amiri" w:cs="Amiri"/>
          <w:color w:val="111111"/>
          <w:sz w:val="28"/>
          <w:sz w:val="28"/>
          <w:szCs w:val="28"/>
          <w:rtl w:val="true"/>
          <w:lang w:bidi="ar-SA"/>
        </w:rPr>
        <w:t>و مثل ذلك كثير</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4523051_211673320"/>
      <w:bookmarkStart w:id="176" w:name="_Toc65"/>
      <w:bookmarkEnd w:id="175"/>
      <w:r>
        <w:rPr>
          <w:rtl w:val="true"/>
        </w:rPr>
        <w:t>الرد على الثنوية في القرآن</w:t>
      </w:r>
      <w:bookmarkEnd w:id="176"/>
    </w:p>
    <w:p>
      <w:pPr>
        <w:pStyle w:val="BookText"/>
        <w:rPr/>
      </w:pPr>
      <w:r>
        <w:rPr>
          <w:rFonts w:ascii="Amiri" w:hAnsi="Amiri" w:eastAsia="Amiri" w:cs="Amiri"/>
          <w:color w:val="111111"/>
          <w:sz w:val="28"/>
          <w:sz w:val="28"/>
          <w:szCs w:val="28"/>
          <w:rtl w:val="true"/>
          <w:lang w:bidi="ar-SA"/>
        </w:rPr>
        <w:t xml:space="preserve">الرد على الثنوية </w:t>
      </w:r>
      <w:r>
        <w:rPr>
          <w:rStyle w:val="FootnoteAnchor"/>
          <w:rtl w:val="true"/>
        </w:rPr>
        <w:footnoteReference w:id="354"/>
      </w:r>
      <w:r>
        <w:rPr>
          <w:rFonts w:ascii="Amiri" w:hAnsi="Amiri" w:eastAsia="Amiri" w:cs="Amiri"/>
          <w:color w:val="111111"/>
          <w:sz w:val="28"/>
          <w:sz w:val="28"/>
          <w:szCs w:val="28"/>
          <w:rtl w:val="true"/>
          <w:lang w:bidi="ar-SA"/>
        </w:rPr>
        <w:t>في القرآن</w:t>
      </w:r>
    </w:p>
    <w:p>
      <w:pPr>
        <w:pStyle w:val="BookText"/>
        <w:rPr/>
      </w:pPr>
      <w:r>
        <w:rPr>
          <w:rFonts w:ascii="Amiri" w:hAnsi="Amiri" w:eastAsia="Amiri" w:cs="Amiri"/>
          <w:color w:val="111111"/>
          <w:sz w:val="28"/>
          <w:sz w:val="28"/>
          <w:szCs w:val="28"/>
          <w:rtl w:val="true"/>
          <w:lang w:bidi="ar-SA"/>
        </w:rPr>
        <w:t>و أما الرد على الثنوية من الكتاب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Style w:val="FootnoteAnchor"/>
          <w:rtl w:val="true"/>
        </w:rPr>
        <w:footnoteReference w:id="355"/>
      </w:r>
      <w:r>
        <w:rPr>
          <w:rFonts w:ascii="Amiri" w:hAnsi="Amiri" w:eastAsia="Amiri" w:cs="Amiri"/>
          <w:color w:val="111111"/>
          <w:sz w:val="28"/>
          <w:sz w:val="28"/>
          <w:szCs w:val="28"/>
          <w:rtl w:val="true"/>
          <w:lang w:bidi="ar-SA"/>
        </w:rPr>
        <w:t>فأخبر الله تعالى ان لو كان معه آلهة لأنفرد كل إله منهم بخلقه و لأبطل كل منهم فعل الآخر و حاول منازعته، فأبطل تعالى إثبات إلهين خلاّقين بالممانعة و غيرها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ذلك لثبت الاختلاف،و طلب كل اله ان يعلو على صاحبه،فإذا شاء أحدهم ان يخلق انسانا و شاء الآخر ان يخلق بهيمة</w:t>
      </w:r>
      <w:bookmarkStart w:id="177" w:name="pg520_2262"/>
    </w:p>
    <w:p>
      <w:pPr>
        <w:pStyle w:val="BookText"/>
        <w:rPr/>
      </w:pPr>
      <w:bookmarkEnd w:id="177"/>
      <w:r>
        <w:rPr>
          <w:rFonts w:ascii="Amiri" w:hAnsi="Amiri" w:eastAsia="Amiri" w:cs="Amiri"/>
          <w:color w:val="111111"/>
          <w:sz w:val="28"/>
          <w:sz w:val="28"/>
          <w:szCs w:val="28"/>
          <w:rtl w:val="true"/>
          <w:lang w:bidi="ar-SA"/>
        </w:rPr>
        <w:t>اختلفا و تباينا في حال واحد و اضطرهما ذلك الى التضاد و الاختلاف و الفساد،و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 اذا بطلت هذه الحال كذلك ثبت الوحدانية بكون التدبير واحدا،و الخلق متفق غير متفاوت و النظام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أبان سبحانه لأهل هذه المقالة و من قاربهم ان الخلق لا يصلحون إلا بصانع واحد،فقال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357"/>
      </w:r>
      <w:r>
        <w:rPr>
          <w:rFonts w:ascii="Amiri" w:hAnsi="Amiri" w:eastAsia="Amiri" w:cs="Amiri"/>
          <w:color w:val="111111"/>
          <w:sz w:val="28"/>
          <w:sz w:val="28"/>
          <w:szCs w:val="28"/>
          <w:rtl w:val="true"/>
          <w:lang w:bidi="ar-SA"/>
        </w:rPr>
        <w:t>ثم نزه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Style w:val="FootnoteAnchor"/>
          <w:rtl w:val="true"/>
        </w:rPr>
        <w:footnoteReference w:id="358"/>
      </w:r>
      <w:r>
        <w:rPr>
          <w:rFonts w:ascii="Amiri" w:hAnsi="Amiri" w:eastAsia="Amiri" w:cs="Amiri"/>
          <w:color w:val="111111"/>
          <w:sz w:val="28"/>
          <w:sz w:val="28"/>
          <w:szCs w:val="28"/>
          <w:rtl w:val="true"/>
          <w:lang w:bidi="ar-SA"/>
        </w:rPr>
        <w:t>و الدليل على ان الصانع واحد،حكمة التدبير و بيان التقدير</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4523053_211673320"/>
      <w:bookmarkStart w:id="179" w:name="_Toc66"/>
      <w:bookmarkEnd w:id="178"/>
      <w:r>
        <w:rPr>
          <w:rtl w:val="true"/>
        </w:rPr>
        <w:t>الرد على الزنادقة في القرآن</w:t>
      </w:r>
      <w:bookmarkEnd w:id="179"/>
    </w:p>
    <w:p>
      <w:pPr>
        <w:pStyle w:val="BookText"/>
        <w:rPr/>
      </w:pPr>
      <w:r>
        <w:rPr>
          <w:rFonts w:ascii="Amiri" w:hAnsi="Amiri" w:eastAsia="Amiri" w:cs="Amiri"/>
          <w:color w:val="111111"/>
          <w:sz w:val="28"/>
          <w:sz w:val="28"/>
          <w:szCs w:val="28"/>
          <w:rtl w:val="true"/>
          <w:lang w:bidi="ar-SA"/>
        </w:rPr>
        <w:t xml:space="preserve">الرد على الزنادقة </w:t>
      </w:r>
      <w:r>
        <w:rPr>
          <w:rStyle w:val="FootnoteAnchor"/>
          <w:rtl w:val="true"/>
        </w:rPr>
        <w:footnoteReference w:id="359"/>
      </w:r>
      <w:r>
        <w:rPr>
          <w:rFonts w:ascii="Amiri" w:hAnsi="Amiri" w:eastAsia="Amiri" w:cs="Amiri"/>
          <w:color w:val="111111"/>
          <w:sz w:val="28"/>
          <w:sz w:val="28"/>
          <w:szCs w:val="28"/>
          <w:rtl w:val="true"/>
          <w:lang w:bidi="ar-SA"/>
        </w:rPr>
        <w:t>في القرآن</w:t>
      </w:r>
    </w:p>
    <w:p>
      <w:pPr>
        <w:pStyle w:val="BookText"/>
        <w:rPr/>
      </w:pPr>
      <w:r>
        <w:rPr>
          <w:rFonts w:ascii="Amiri" w:hAnsi="Amiri" w:eastAsia="Amiri" w:cs="Amiri"/>
          <w:color w:val="111111"/>
          <w:sz w:val="28"/>
          <w:sz w:val="28"/>
          <w:szCs w:val="28"/>
          <w:rtl w:val="true"/>
          <w:lang w:bidi="ar-SA"/>
        </w:rPr>
        <w:t>و أما الرد على الزنادقة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نُنَكِّسْهُ فِي الْخَلْقِ أَ فَلا يَعْقِلُونَ </w:t>
      </w:r>
      <w:r>
        <w:rPr>
          <w:rStyle w:val="FootnoteAnchor"/>
          <w:rtl w:val="true"/>
        </w:rPr>
        <w:footnoteReference w:id="360"/>
      </w:r>
      <w:r>
        <w:rPr>
          <w:rFonts w:ascii="Amiri" w:hAnsi="Amiri" w:eastAsia="Amiri" w:cs="Amiri"/>
          <w:color w:val="111111"/>
          <w:sz w:val="28"/>
          <w:sz w:val="28"/>
          <w:szCs w:val="28"/>
          <w:rtl w:val="true"/>
          <w:lang w:bidi="ar-SA"/>
        </w:rPr>
        <w:t>فأعلمنا تعالى ان الذي ذهب إليه الزنادقة من قولهم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العالم يتولد بدور ان الفلك و وقوع النطفة في الأرحام،لأن عندهم ان النطفة اذا وقعت تلقاها الأشكال التي تشاكلها فيتولد حينئذ بدوران القدرة </w:t>
      </w:r>
      <w:r>
        <w:rPr>
          <w:rStyle w:val="FootnoteAnchor"/>
          <w:rtl w:val="true"/>
        </w:rPr>
        <w:footnoteReference w:id="361"/>
      </w:r>
      <w:r>
        <w:rPr>
          <w:rFonts w:ascii="Amiri" w:hAnsi="Amiri" w:eastAsia="Amiri" w:cs="Amiri"/>
          <w:color w:val="111111"/>
          <w:sz w:val="28"/>
          <w:sz w:val="28"/>
          <w:szCs w:val="28"/>
          <w:rtl w:val="true"/>
          <w:lang w:bidi="ar-SA"/>
        </w:rPr>
        <w:t>و الأشكال التي تتلقاها مرور الليل و النهار،و الأغذية</w:t>
      </w:r>
    </w:p>
    <w:p>
      <w:pPr>
        <w:pStyle w:val="BookText"/>
        <w:rPr/>
      </w:pPr>
      <w:r>
        <w:rPr>
          <w:rFonts w:ascii="Amiri" w:hAnsi="Amiri" w:eastAsia="Amiri" w:cs="Amiri"/>
          <w:color w:val="111111"/>
          <w:sz w:val="28"/>
          <w:sz w:val="28"/>
          <w:szCs w:val="28"/>
          <w:rtl w:val="true"/>
          <w:lang w:bidi="ar-SA"/>
        </w:rPr>
        <w:t>و الأشربة و الطبيعة،فتتربى و تنتقل و تكبر،فعكس تعالى قولهم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نُعَمِّرْهُ نُنَكِّسْهُ فِي الْخَلْقِ </w:t>
      </w:r>
      <w:r>
        <w:rPr>
          <w:rStyle w:val="FootnoteAnchor"/>
          <w:rtl w:val="true"/>
        </w:rPr>
        <w:footnoteReference w:id="362"/>
      </w:r>
      <w:r>
        <w:rPr>
          <w:rFonts w:ascii="Amiri" w:hAnsi="Amiri" w:eastAsia="Amiri" w:cs="Amiri"/>
          <w:color w:val="111111"/>
          <w:sz w:val="28"/>
          <w:sz w:val="28"/>
          <w:szCs w:val="28"/>
          <w:rtl w:val="true"/>
          <w:lang w:bidi="ar-SA"/>
        </w:rPr>
        <w:t>معناه ان من طال عمره و كبر سنه رجع الى مثل ما كان عليه في حال صغره و طفوليته،فيستولي عليه عند ذلك النقصان في 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آلاته</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،و يضعف في جميع حالاته، و لو كان الأمر كما زعموا من أنه ليس للعباد خالق مختار،لوجب ان يكون تلك النسمة أو ذلك الإنسان زائدا أبدا ما دامت الأشكال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أدعوا ان بها كان قوام ابتدائها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قائمة،و الفلك ثابت و الغذاء ممكن، و مرور الليل و النهار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صح في العقول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نُنَكِّسْهُ فِي الْخَلْقِ 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مَنْ يُرَدُّ إِلى أَرْذَلِ الْعُمُرِ لِكَيْ لا يَعْلَمَ بَعْدَ عِلْمٍ شَيْئاً </w:t>
      </w:r>
      <w:r>
        <w:rPr>
          <w:rStyle w:val="FootnoteAnchor"/>
          <w:rtl w:val="true"/>
        </w:rPr>
        <w:footnoteReference w:id="364"/>
      </w:r>
      <w:r>
        <w:rPr>
          <w:rFonts w:ascii="Amiri" w:hAnsi="Amiri" w:eastAsia="Amiri" w:cs="Amiri"/>
          <w:color w:val="111111"/>
          <w:sz w:val="28"/>
          <w:sz w:val="28"/>
          <w:szCs w:val="28"/>
          <w:rtl w:val="true"/>
          <w:lang w:bidi="ar-SA"/>
        </w:rPr>
        <w:t>علم ان هذا من تدبير الخالق المختار و حكمته و وحدانيته و ابتداعه للخلق فتثبت وحدانيته جلت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احتجاج لا يمكن الزنادقة دفعه بحال،و لا يجدون حجة في انكاره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الْإِنْسانُ أَنّا خَلَقْناهُ مِنْ نُطْفَةٍ فَإِذا هُوَ خَصِيمٌ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Style w:val="FootnoteAnchor"/>
          <w:rtl w:val="true"/>
        </w:rPr>
        <w:footnoteReference w:id="365"/>
      </w:r>
      <w:r>
        <w:rPr>
          <w:rFonts w:ascii="Amiri" w:hAnsi="Amiri" w:eastAsia="Amiri" w:cs="Amiri"/>
          <w:color w:val="111111"/>
          <w:sz w:val="28"/>
          <w:sz w:val="28"/>
          <w:szCs w:val="28"/>
          <w:rtl w:val="true"/>
          <w:lang w:bidi="ar-SA"/>
        </w:rPr>
        <w:t>فرد سبحانه عليهم احتجاجهم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80" w:name="pg520_2264"/>
    </w:p>
    <w:p>
      <w:pPr>
        <w:pStyle w:val="BookText"/>
        <w:rPr/>
      </w:pPr>
      <w:bookmarkEnd w:id="180"/>
      <w:r>
        <w:rPr>
          <w:rFonts w:ascii="Amiri" w:hAnsi="Amiri" w:eastAsia="Amiri" w:cs="Amiri"/>
          <w:color w:val="111111"/>
          <w:sz w:val="28"/>
          <w:sz w:val="28"/>
          <w:szCs w:val="28"/>
          <w:rtl w:val="true"/>
          <w:lang w:bidi="ar-SA"/>
        </w:rPr>
        <w:t>عَلِيمٌ الى آخر السورة</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4523055_211673320"/>
      <w:bookmarkStart w:id="182" w:name="_Toc67"/>
      <w:bookmarkEnd w:id="181"/>
      <w:r>
        <w:rPr>
          <w:rtl w:val="true"/>
        </w:rPr>
        <w:t>الرد على الدهرية في القرآن</w:t>
      </w:r>
      <w:bookmarkEnd w:id="182"/>
    </w:p>
    <w:p>
      <w:pPr>
        <w:pStyle w:val="BookText"/>
        <w:rPr/>
      </w:pPr>
      <w:r>
        <w:rPr>
          <w:rFonts w:ascii="Amiri" w:hAnsi="Amiri" w:eastAsia="Amiri" w:cs="Amiri"/>
          <w:color w:val="111111"/>
          <w:sz w:val="28"/>
          <w:sz w:val="28"/>
          <w:szCs w:val="28"/>
          <w:rtl w:val="true"/>
          <w:lang w:bidi="ar-SA"/>
        </w:rPr>
        <w:t xml:space="preserve">الرد على الدهرية </w:t>
      </w:r>
      <w:r>
        <w:rPr>
          <w:rStyle w:val="FootnoteAnchor"/>
          <w:rtl w:val="true"/>
        </w:rPr>
        <w:footnoteReference w:id="366"/>
      </w:r>
      <w:r>
        <w:rPr>
          <w:rFonts w:ascii="Amiri" w:hAnsi="Amiri" w:eastAsia="Amiri" w:cs="Amiri"/>
          <w:color w:val="111111"/>
          <w:sz w:val="28"/>
          <w:sz w:val="28"/>
          <w:szCs w:val="28"/>
          <w:rtl w:val="true"/>
          <w:lang w:bidi="ar-SA"/>
        </w:rPr>
        <w:t>في القرآن</w:t>
      </w:r>
    </w:p>
    <w:p>
      <w:pPr>
        <w:pStyle w:val="BookText"/>
        <w:rPr/>
      </w:pPr>
      <w:r>
        <w:rPr>
          <w:rFonts w:ascii="Amiri" w:hAnsi="Amiri" w:eastAsia="Amiri" w:cs="Amiri"/>
          <w:color w:val="111111"/>
          <w:sz w:val="28"/>
          <w:sz w:val="28"/>
          <w:szCs w:val="28"/>
          <w:rtl w:val="true"/>
          <w:lang w:bidi="ar-SA"/>
        </w:rPr>
        <w:t xml:space="preserve">و أما الرد على الدهرية الذين يزعمون ان الدهر لم يزل أبدا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واحد و انه ما من خالق،و لا مدبّر و لا صانع،و لا بعث،و لا نشور قال تعالى حكاية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هِيَ إِلاّ حَياتُنَا الدُّنْيا نَمُوتُ وَ نَحْيا وَ ما يُهْلِكُنا إِلاَّ الدَّهْرُ وَ ما لَهُمْ بِذلِكَ مِنْ عِلْمٍ </w:t>
      </w:r>
      <w:r>
        <w:rPr>
          <w:rStyle w:val="FootnoteAnchor"/>
          <w:rtl w:val="true"/>
        </w:rPr>
        <w:footnoteReference w:id="368"/>
      </w:r>
      <w:r>
        <w:rPr>
          <w:rFonts w:ascii="Amiri" w:hAnsi="Amiri" w:eastAsia="Amiri" w:cs="Amiri"/>
          <w:color w:val="111111"/>
          <w:sz w:val="28"/>
          <w:sz w:val="28"/>
          <w:szCs w:val="28"/>
          <w:rtl w:val="true"/>
          <w:lang w:bidi="ar-SA"/>
        </w:rPr>
        <w:t>وَ قالُوا أَ إِذا كُنّا عِظاماً وَ رُفاتاً أَ إِنّا لَمَبْعُوثُونَ خَلْقاً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كُونُوا حِجارَةً أَوْ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يَكْبُرُ فِي صُدُورِكُمْ فَسَيَقُولُونَ مَنْ يُعِيدُنا قُلِ الَّذِي فَطَرَكُمْ أَوَّلَ مَرَّةٍ </w:t>
      </w:r>
      <w:r>
        <w:rPr>
          <w:rStyle w:val="FootnoteAnchor"/>
          <w:rtl w:val="true"/>
        </w:rPr>
        <w:footnoteReference w:id="369"/>
      </w:r>
      <w:r>
        <w:rPr>
          <w:rFonts w:ascii="Amiri" w:hAnsi="Amiri" w:eastAsia="Amiri" w:cs="Amiri"/>
          <w:color w:val="111111"/>
          <w:sz w:val="28"/>
          <w:sz w:val="28"/>
          <w:szCs w:val="28"/>
          <w:rtl w:val="true"/>
          <w:lang w:bidi="ar-SA"/>
        </w:rPr>
        <w:t>و مثل هذا في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رد على من كان في حياة رسول الله صلّى اللّه عليه و آله و سلّم يقول هذه المقالة ممن أظهر له الايمان و أبطن الكفر و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بقوا بعد رسول الله صلّى اللّه عليه و آله و سلّم و كانوا سبب هلاك الأمة فرد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يَعْلَمَ مِنْ بَعْدِ عِلْمٍ شَيْئاً </w:t>
      </w:r>
      <w:r>
        <w:rPr>
          <w:rStyle w:val="FootnoteAnchor"/>
          <w:rtl w:val="true"/>
        </w:rPr>
        <w:footnoteReference w:id="370"/>
      </w:r>
      <w:r>
        <w:rPr>
          <w:rFonts w:ascii="IRNazanin" w:hAnsi="IRNazanin" w:eastAsia="IRNazanin"/>
          <w:color w:val="111111"/>
          <w:sz w:val="28"/>
          <w:sz w:val="28"/>
          <w:szCs w:val="28"/>
          <w:rtl w:val="true"/>
          <w:lang w:bidi="fa-IR"/>
        </w:rPr>
        <w:t>ثم ضرب للبعث و النشور مثلا فقال تعالى</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تَرَى الْأَرْضَ هامِدَةً فَإِذا أَنْزَلْنا عَلَيْهَا الْماءَ اهْتَزَّتْ وَ 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w:t>
      </w:r>
      <w:bookmarkStart w:id="183" w:name="pg520_2265"/>
    </w:p>
    <w:p>
      <w:pPr>
        <w:pStyle w:val="BookText"/>
        <w:rPr/>
      </w:pPr>
      <w:bookmarkEnd w:id="183"/>
      <w:r>
        <w:rPr>
          <w:rFonts w:ascii="Amiri" w:hAnsi="Amiri" w:eastAsia="Amiri" w:cs="Amiri"/>
          <w:color w:val="111111"/>
          <w:sz w:val="28"/>
          <w:sz w:val="28"/>
          <w:szCs w:val="28"/>
          <w:rtl w:val="true"/>
          <w:lang w:bidi="ar-SA"/>
        </w:rPr>
        <w:t>أَحْياها لَمُحْيِ الْمَوْتى</w:t>
      </w:r>
      <w:r>
        <w:rPr>
          <w:rFonts w:eastAsia="Amiri" w:cs="Amiri" w:ascii="Amiri" w:hAnsi="Amiri"/>
          <w:color w:val="111111"/>
          <w:sz w:val="28"/>
          <w:szCs w:val="28"/>
          <w:rtl w:val="true"/>
          <w:lang w:bidi="ar-SA"/>
        </w:rPr>
        <w:t xml:space="preserve">] </w:t>
      </w:r>
      <w:r>
        <w:rPr>
          <w:rStyle w:val="FootnoteAnchor"/>
          <w:rtl w:val="true"/>
        </w:rPr>
        <w:footnoteReference w:id="371"/>
      </w:r>
      <w:r>
        <w:rPr>
          <w:rStyle w:val="FootnoteAnchor"/>
          <w:rtl w:val="true"/>
        </w:rPr>
        <w:footnoteReference w:id="372"/>
      </w:r>
      <w:r>
        <w:rPr>
          <w:rFonts w:ascii="Amiri" w:hAnsi="Amiri" w:eastAsia="Amiri" w:cs="Amiri"/>
          <w:color w:val="111111"/>
          <w:sz w:val="28"/>
          <w:sz w:val="28"/>
          <w:szCs w:val="28"/>
          <w:rtl w:val="true"/>
          <w:lang w:bidi="ar-SA"/>
        </w:rPr>
        <w:t>و ما جرى ذلك في القرآن و قوله سبحانه 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أَحْيَيْنا بِهِ بَلْدَةً مَيْتاً كَذلِكَ الْخُرُوجُ </w:t>
      </w:r>
      <w:r>
        <w:rPr>
          <w:rStyle w:val="FootnoteAnchor"/>
          <w:rtl w:val="true"/>
        </w:rPr>
        <w:footnoteReference w:id="373"/>
      </w:r>
      <w:r>
        <w:rPr>
          <w:rFonts w:ascii="Amiri" w:hAnsi="Amiri" w:eastAsia="Amiri" w:cs="Amiri"/>
          <w:color w:val="111111"/>
          <w:sz w:val="28"/>
          <w:sz w:val="28"/>
          <w:szCs w:val="28"/>
          <w:rtl w:val="true"/>
          <w:lang w:bidi="ar-SA"/>
        </w:rPr>
        <w:t>هذا و أشباهه ردّ على الدهرية و الملحدة ممن أنكر البعث و النشور</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4523057_211673320"/>
      <w:bookmarkStart w:id="185" w:name="_Toc68"/>
      <w:bookmarkEnd w:id="184"/>
      <w:r>
        <w:rPr>
          <w:rtl w:val="true"/>
        </w:rPr>
        <w:t>ما جاء على لفظ الخبر و معناه حكاية في القرآن</w:t>
      </w:r>
      <w:bookmarkEnd w:id="1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جاء في القرآن على لفظ الخبر و معناه الحكاية فمن ذلك قوله عز و جلّ وَ لَبِثُوا فِي كَهْفِهِمْ ثَلاثَ مِائَةٍ سِنِينَ وَ ازْدَادُوا تِسْعاً </w:t>
      </w:r>
      <w:r>
        <w:rPr>
          <w:rStyle w:val="FootnoteAnchor"/>
          <w:rtl w:val="true"/>
        </w:rPr>
        <w:footnoteReference w:id="374"/>
      </w:r>
      <w:r>
        <w:rPr>
          <w:rFonts w:ascii="Amiri" w:hAnsi="Amiri" w:eastAsia="Amiri" w:cs="Amiri"/>
          <w:color w:val="111111"/>
          <w:sz w:val="28"/>
          <w:sz w:val="28"/>
          <w:szCs w:val="28"/>
          <w:rtl w:val="true"/>
          <w:lang w:bidi="ar-SA"/>
        </w:rPr>
        <w:t>و قد كانوا ظنوا انهم لبثوا يوما أو بعض يوم،ثم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غَيْبُ السَّماواتِ وَ الْأَرْضِ </w:t>
      </w:r>
      <w:r>
        <w:rPr>
          <w:rStyle w:val="FootnoteAnchor"/>
          <w:rtl w:val="true"/>
        </w:rPr>
        <w:footnoteReference w:id="37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ألفاظ هذه الحكاية على لفظ ليس معناه معنى الخبر و إنما هو حكاية لما قالوه،و الدليل على ذلك انه حكاية،قوله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ثَلاثَةٌ رابِعُهُمْ كَلْبُهُمْ الى آخر الآية، و قوله عز و جلّ عند ذكر عدّتهم ما يَعْلَمُهُمْ إِلاّ قَلِيلٌ </w:t>
      </w:r>
      <w:r>
        <w:rPr>
          <w:rStyle w:val="FootnoteAnchor"/>
          <w:rtl w:val="true"/>
        </w:rPr>
        <w:footnoteReference w:id="376"/>
      </w:r>
      <w:r>
        <w:rPr>
          <w:rFonts w:ascii="Amiri" w:hAnsi="Amiri" w:eastAsia="Amiri" w:cs="Amiri"/>
          <w:color w:val="111111"/>
          <w:sz w:val="28"/>
          <w:sz w:val="28"/>
          <w:szCs w:val="28"/>
          <w:rtl w:val="true"/>
          <w:lang w:bidi="ar-SA"/>
        </w:rPr>
        <w:t>مثل حكايته عنهم في ذكر المدة وَ لَبِثُوا فِي كَهْفِهِمْ ثَلاثَ مِائَةٍ سِنِينَ 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أَعْلَمُ</w:t>
      </w:r>
      <w:bookmarkStart w:id="186" w:name="pg520_2266"/>
    </w:p>
    <w:p>
      <w:pPr>
        <w:pStyle w:val="BookText"/>
        <w:rPr/>
      </w:pPr>
      <w:bookmarkEnd w:id="186"/>
      <w:r>
        <w:rPr>
          <w:rFonts w:ascii="Amiri" w:hAnsi="Amiri" w:eastAsia="Amiri" w:cs="Amiri"/>
          <w:color w:val="111111"/>
          <w:sz w:val="28"/>
          <w:sz w:val="28"/>
          <w:szCs w:val="28"/>
          <w:rtl w:val="true"/>
          <w:lang w:bidi="ar-SA"/>
        </w:rPr>
        <w:t xml:space="preserve">بِما لَبِثُوا </w:t>
      </w:r>
      <w:r>
        <w:rPr>
          <w:rStyle w:val="FootnoteAnchor"/>
          <w:rtl w:val="true"/>
        </w:rPr>
        <w:footnoteReference w:id="377"/>
      </w:r>
      <w:r>
        <w:rPr>
          <w:rFonts w:ascii="Amiri" w:hAnsi="Amiri" w:eastAsia="Amiri" w:cs="Amiri"/>
          <w:color w:val="111111"/>
          <w:sz w:val="28"/>
          <w:sz w:val="28"/>
          <w:szCs w:val="28"/>
          <w:rtl w:val="true"/>
          <w:lang w:bidi="ar-SA"/>
        </w:rPr>
        <w:t>فهذا معطوف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ثَلاثَةٌ رابِعُهُمْ كَلْبُهُمْ فهذه الآية من المنقطع المعطوف،و هي على لفظ الخبر و معناه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قوله عز و جلّ كُلُّ الطَّعامِ كانَ حِلاًّ لِبَنِي إِسْرائِيلَ إِلاّ ما حَرَّمَ إِسْرائِيلُ عَلى نَفْسِهِ </w:t>
      </w:r>
      <w:r>
        <w:rPr>
          <w:rStyle w:val="FootnoteAnchor"/>
          <w:rtl w:val="true"/>
        </w:rPr>
        <w:footnoteReference w:id="378"/>
      </w:r>
      <w:r>
        <w:rPr>
          <w:rFonts w:ascii="Amiri" w:hAnsi="Amiri" w:eastAsia="Amiri" w:cs="Amiri"/>
          <w:color w:val="111111"/>
          <w:sz w:val="28"/>
          <w:sz w:val="28"/>
          <w:szCs w:val="28"/>
          <w:rtl w:val="true"/>
          <w:lang w:bidi="ar-SA"/>
        </w:rPr>
        <w:t>و انما خرج هذا على لفظ الخبر و هو حكاية عن قوم من اليهود أدعوا ذلك،فرد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بِالتَّوْراةِ فَاتْلُوها إِنْ كُنْتُمْ صادِقِينَ </w:t>
      </w:r>
      <w:r>
        <w:rPr>
          <w:rStyle w:val="FootnoteAnchor"/>
          <w:rtl w:val="true"/>
        </w:rPr>
        <w:footnoteReference w:id="379"/>
      </w:r>
      <w:r>
        <w:rPr>
          <w:rFonts w:ascii="Amiri" w:hAnsi="Amiri" w:eastAsia="Amiri" w:cs="Amiri"/>
          <w:color w:val="111111"/>
          <w:sz w:val="28"/>
          <w:sz w:val="28"/>
          <w:szCs w:val="28"/>
          <w:rtl w:val="true"/>
          <w:lang w:bidi="ar-SA"/>
        </w:rPr>
        <w:t>أي أنظروا في التوراة هل تجدون فيها تصديق ما ادعيتموه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سورة الزمر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Style w:val="FootnoteAnchor"/>
          <w:rtl w:val="true"/>
        </w:rPr>
        <w:footnoteReference w:id="380"/>
      </w:r>
      <w:r>
        <w:rPr>
          <w:rFonts w:ascii="Amiri" w:hAnsi="Amiri" w:eastAsia="Amiri" w:cs="Amiri"/>
          <w:color w:val="111111"/>
          <w:sz w:val="28"/>
          <w:sz w:val="28"/>
          <w:szCs w:val="28"/>
          <w:rtl w:val="true"/>
          <w:lang w:bidi="ar-SA"/>
        </w:rPr>
        <w:t>فلفظ هذا خبر و معناه حكاية و مثله كثير</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4523059_211673320"/>
      <w:bookmarkStart w:id="188" w:name="_Toc69"/>
      <w:bookmarkEnd w:id="187"/>
      <w:r>
        <w:rPr>
          <w:rtl w:val="true"/>
        </w:rPr>
        <w:t>الرد على النصارى في القرآن</w:t>
      </w:r>
      <w:bookmarkEnd w:id="1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الرد على النصارى فأن رسول الله صلّى اللّه عليه و آله و سلّم أحتج على نصارى نجران لما قدموا عليه ليناظروه،فقالوا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تقول في المسيح؟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عبد الله يأكل و يشرب،و أنزل الله عليه إِنَّ مَثَلَ عِيسى عِنْدَ اللّهِ كَمَثَلِ آدَمَ خَلَقَهُ مِنْ تُرابٍ ثُمَّ قالَ لَهُ كُنْ فَيَكُونُ </w:t>
      </w:r>
      <w:r>
        <w:rPr>
          <w:rStyle w:val="FootnoteAnchor"/>
          <w:rtl w:val="true"/>
        </w:rPr>
        <w:footnoteReference w:id="381"/>
      </w:r>
      <w:r>
        <w:rPr>
          <w:rFonts w:ascii="Amiri" w:hAnsi="Amiri" w:eastAsia="Amiri" w:cs="Amiri"/>
          <w:color w:val="111111"/>
          <w:sz w:val="28"/>
          <w:sz w:val="28"/>
          <w:szCs w:val="28"/>
          <w:rtl w:val="true"/>
          <w:lang w:bidi="ar-SA"/>
        </w:rPr>
        <w:t>فسألهم عن آدم فقالوا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فأخبروني من أبوه فلم يجيبوه بشيء،و لزمتهم الحجة فلم يقروا بل لزموا السكوت،فأنزل الله تعالى عليه فَمَنْ</w:t>
      </w:r>
      <w:bookmarkStart w:id="189" w:name="pg520_2267"/>
    </w:p>
    <w:p>
      <w:pPr>
        <w:pStyle w:val="BookText"/>
        <w:rPr/>
      </w:pPr>
      <w:bookmarkEnd w:id="189"/>
      <w:r>
        <w:rPr>
          <w:rFonts w:ascii="Amiri" w:hAnsi="Amiri" w:eastAsia="Amiri" w:cs="Amiri"/>
          <w:color w:val="111111"/>
          <w:sz w:val="28"/>
          <w:sz w:val="28"/>
          <w:szCs w:val="28"/>
          <w:rtl w:val="true"/>
          <w:lang w:bidi="ar-SA"/>
        </w:rPr>
        <w:t xml:space="preserve">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دعاهم الى المباهلة قال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باهلنا بأصحابه باهلناه، و لم يكن عندنا صادق في قوله،فأما ان يباهلنا بأهل بيته خاصة فلا نباهله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أعطوه الرضا و شرط عليهم الجزية و السّلاح حقنا لدمائهم، و انصرفوا</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4523061_211673320"/>
      <w:bookmarkStart w:id="191" w:name="_Toc70"/>
      <w:bookmarkEnd w:id="190"/>
      <w:r>
        <w:rPr>
          <w:rtl w:val="true"/>
        </w:rPr>
        <w:t>سبب بقاء الخلق في القرآن</w:t>
      </w:r>
      <w:bookmarkEnd w:id="191"/>
    </w:p>
    <w:p>
      <w:pPr>
        <w:pStyle w:val="BookText"/>
        <w:rPr/>
      </w:pPr>
      <w:r>
        <w:rPr>
          <w:rFonts w:ascii="Amiri" w:hAnsi="Amiri" w:eastAsia="Amiri" w:cs="Amiri"/>
          <w:color w:val="111111"/>
          <w:sz w:val="28"/>
          <w:sz w:val="28"/>
          <w:szCs w:val="28"/>
          <w:rtl w:val="true"/>
          <w:lang w:bidi="ar-SA"/>
        </w:rPr>
        <w:t>و أما السبب الذي به بقاء الخلق فقد بين الله عز و جلّ في كتابه ان بقاء الخلق من أربعة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و الشراب و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و المناكح للتناسل مع الحاجة في ذلك كل الى الأمر و النهي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الأغذية فمن أصناف النبات و الأنعام المحلل أكلها قال الله تعالى في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فِيها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عِنَباً 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لِأَنْعامِكُمْ </w:t>
      </w:r>
      <w:r>
        <w:rPr>
          <w:rStyle w:val="FootnoteAnchor"/>
          <w:rtl w:val="true"/>
        </w:rPr>
        <w:footnoteReference w:id="384"/>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Style w:val="FootnoteAnchor"/>
          <w:rtl w:val="true"/>
        </w:rPr>
        <w:footnoteReference w:id="385"/>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فاكِهَةٌ وَ 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الرَّيْحانُ </w:t>
      </w:r>
      <w:r>
        <w:rPr>
          <w:rStyle w:val="FootnoteAnchor"/>
          <w:rtl w:val="true"/>
        </w:rPr>
        <w:footnoteReference w:id="386"/>
      </w:r>
      <w:r>
        <w:rPr>
          <w:rFonts w:ascii="Amiri" w:hAnsi="Amiri" w:eastAsia="Amiri" w:cs="Amiri"/>
          <w:color w:val="111111"/>
          <w:sz w:val="28"/>
          <w:sz w:val="28"/>
          <w:szCs w:val="28"/>
          <w:rtl w:val="true"/>
          <w:lang w:bidi="ar-SA"/>
        </w:rPr>
        <w:t>و هذا و شبهه مما يخرجه الله تعالى من الأرض سببا لبقاء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الأنعام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فِيها دِفْءٌ وَ مَنافِعُ وَ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Style w:val="FootnoteAnchor"/>
          <w:rtl w:val="true"/>
        </w:rPr>
        <w:footnoteReference w:id="387"/>
      </w:r>
      <w:r>
        <w:rPr>
          <w:rFonts w:ascii="Amiri" w:hAnsi="Amiri" w:eastAsia="Amiri" w:cs="Amiri"/>
          <w:color w:val="111111"/>
          <w:sz w:val="28"/>
          <w:sz w:val="28"/>
          <w:szCs w:val="28"/>
          <w:rtl w:val="true"/>
          <w:lang w:bidi="ar-SA"/>
        </w:rPr>
        <w:t>الآية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فِي الْأَنْعامِ لَعِبْرَةً نُسْقِيكُمْ مِمّا فِي بُطُونِهِ مِنْ بَيْنِ فَرْثٍ وَ دَمٍ لَبَناً خالِصاً سائِغاً لِلشّارِبِينَ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اللباس و الأكنان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مِمّا خَلَقَ ظِلالاً وَ جَعَلَ لَكُمْ مِنَ الْجِبالِ أَكْناناً وَ جَعَلَ لَكُمْ سَرابِيلَ تَقِيكُمُ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وَ سَرابِيلَ تَقِيكُمْ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بَأْسَكُمْ كَذلِكَ يُتِمُّ نِعْمَتَهُ عَلَيْكُمْ لَعَلَّكُمْ تُسْلِمُونَ </w:t>
      </w:r>
      <w:r>
        <w:rPr>
          <w:rStyle w:val="FootnoteAnchor"/>
          <w:rtl w:val="true"/>
        </w:rPr>
        <w:footnoteReference w:id="389"/>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قَدْ أَنْزَلْنا عَلَيْكُمْ لِباساً يُوارِي سَوْآتِكُمْ وَ رِيشاً وَ لِباسُ التَّقْوى ذلِكَ خَيْرٌ ذلِكَ مِنْ آياتِ اللّهِ </w:t>
      </w:r>
      <w:r>
        <w:rPr>
          <w:rStyle w:val="FootnoteAnchor"/>
          <w:rtl w:val="true"/>
        </w:rPr>
        <w:footnoteReference w:id="390"/>
      </w:r>
      <w:r>
        <w:rPr>
          <w:rFonts w:ascii="Amiri" w:hAnsi="Amiri" w:eastAsia="Amiri" w:cs="Amiri"/>
          <w:color w:val="111111"/>
          <w:sz w:val="28"/>
          <w:sz w:val="28"/>
          <w:szCs w:val="28"/>
          <w:rtl w:val="true"/>
          <w:lang w:bidi="ar-SA"/>
        </w:rPr>
        <w:t>و الخير هو البقاء و الحياة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المناكح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Style w:val="FootnoteAnchor"/>
          <w:rtl w:val="true"/>
        </w:rPr>
        <w:footnoteReference w:id="391"/>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الَّذِي خَلَقَكُمْ وَ الَّذِينَ مِنْ قَبْلِكُمْ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Style w:val="FootnoteAnchor"/>
          <w:rtl w:val="true"/>
        </w:rPr>
        <w:footnoteReference w:id="393"/>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w:t>
      </w:r>
      <w:r>
        <w:rPr>
          <w:rStyle w:val="FootnoteAnchor"/>
          <w:rtl w:val="true"/>
        </w:rPr>
        <w:footnoteReference w:id="394"/>
      </w:r>
      <w:r>
        <w:rPr>
          <w:rFonts w:ascii="Amiri" w:hAnsi="Amiri" w:eastAsia="Amiri" w:cs="Amiri"/>
          <w:color w:val="111111"/>
          <w:sz w:val="28"/>
          <w:sz w:val="28"/>
          <w:szCs w:val="28"/>
          <w:rtl w:val="true"/>
          <w:lang w:bidi="ar-SA"/>
        </w:rPr>
        <w:t xml:space="preserve">الآية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لَكُمْ مِنْ أَنْفُسِكُمْ أَزْواجاً لِتَسْكُنُوا إِلَيْها وَ جَعَلَ بَيْنَكُمْ مَوَدَّةً وَ رَحْمَةً إِنَّ فِي ذلِكَ لَآياتٍ لِقَوْمٍ يَتَفَكَّرُونَ </w:t>
      </w:r>
      <w:r>
        <w:rPr>
          <w:rStyle w:val="FootnoteAnchor"/>
          <w:rtl w:val="true"/>
        </w:rPr>
        <w:footnoteReference w:id="395"/>
      </w:r>
      <w:r>
        <w:rPr>
          <w:rFonts w:ascii="Amiri" w:hAnsi="Amiri" w:eastAsia="Amiri" w:cs="Amiri"/>
          <w:color w:val="111111"/>
          <w:sz w:val="28"/>
          <w:sz w:val="28"/>
          <w:szCs w:val="28"/>
          <w:rtl w:val="true"/>
          <w:lang w:bidi="ar-SA"/>
        </w:rPr>
        <w:t>و مثل هذا كثير في كتاب الله تعالى في معنى النكاح و سبب التناسل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و النهي وجه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معنى من معاني الأمر إلا و يكون بعد ذلك نهيا،و لا يكون وجه واحد من وجوه النهي إلا و مقرون به الأمر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Style w:val="FootnoteAnchor"/>
          <w:rtl w:val="true"/>
        </w:rPr>
        <w:footnoteReference w:id="396"/>
      </w:r>
      <w:r>
        <w:rPr>
          <w:rFonts w:ascii="Amiri" w:hAnsi="Amiri" w:eastAsia="Amiri" w:cs="Amiri"/>
          <w:color w:val="111111"/>
          <w:sz w:val="28"/>
          <w:sz w:val="28"/>
          <w:szCs w:val="28"/>
          <w:rtl w:val="true"/>
          <w:lang w:bidi="ar-SA"/>
        </w:rPr>
        <w:t>الى آخر الآية فأخبر سبحانه ان العباد لا يحيون إلا بالأمر و النهي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أُولِي الْأَلْبابِ</w:t>
      </w:r>
      <w:r>
        <w:rPr>
          <w:rFonts w:eastAsia="Amiri" w:cs="Amiri" w:ascii="Amiri" w:hAnsi="Amiri"/>
          <w:color w:val="111111"/>
          <w:sz w:val="28"/>
          <w:szCs w:val="28"/>
          <w:rtl w:val="true"/>
          <w:lang w:bidi="ar-SA"/>
        </w:rPr>
        <w:t xml:space="preserve">] </w:t>
      </w:r>
      <w:r>
        <w:rPr>
          <w:rStyle w:val="FootnoteAnchor"/>
          <w:rtl w:val="true"/>
        </w:rPr>
        <w:footnoteReference w:id="397"/>
      </w:r>
      <w:r>
        <w:rPr>
          <w:rStyle w:val="FootnoteAnchor"/>
          <w:rtl w:val="true"/>
        </w:rPr>
        <w:footnoteReference w:id="398"/>
      </w: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اسْمَعُوا وَ 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خَيْراً </w:t>
      </w:r>
      <w:r>
        <w:rPr>
          <w:rStyle w:val="FootnoteAnchor"/>
          <w:rtl w:val="true"/>
        </w:rPr>
        <w:footnoteReference w:id="399"/>
      </w:r>
      <w:r>
        <w:rPr>
          <w:rFonts w:ascii="Amiri" w:hAnsi="Amiri" w:eastAsia="Amiri" w:cs="Amiri"/>
          <w:color w:val="111111"/>
          <w:sz w:val="28"/>
          <w:sz w:val="28"/>
          <w:szCs w:val="28"/>
          <w:rtl w:val="true"/>
          <w:lang w:bidi="ar-SA"/>
        </w:rPr>
        <w:t>أي أفعلوا الخير فالخير هو سبب البقاء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أوضح دليل على انه لا بدّ للأمة من امام يقوم بأمرهم، فيأمرهم و ينهاهم،و يقيم فيهم الحدود و يجاهد العدوّ و يقسم الغنائم، و يفرض الفرائض،و يعرّفهم أبواب ما فيه صلاحهم،و يحذرهم ما فيه مضارهم،إذ كان الأمر و النهي أحد اسباب بقاء الخلق و إلا 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 الرهبة،و لم يرتدع،و لفسد التدبير و كان ذلك سببا لهلاك العباد في أمر البقاء و الحياة في الطعام و الشراب و المساكن و الملابس و المناكح من النساء و الحلال و الحرام و الأمر و النهي إذ كان سبحانه لم يخلقهم بحيث يستغنون عن جميع ذلك،و وجدنا أول المخلوقين و هو آدم عز و جلّ لم يتم له البقاء و الحياة إلا بالأمر و النهي قال الله عز و جلّ يا آدَمُ اسْكُنْ أَنْتَ وَ زَوْجُكَ الْجَنَّةَ وَ كُلا مِنْها رَغَداً حَيْثُ شِئْتُما وَ لا تَقْرَبا هذِهِ الشَّجَرَةَ </w:t>
      </w:r>
      <w:r>
        <w:rPr>
          <w:rStyle w:val="FootnoteAnchor"/>
          <w:rtl w:val="true"/>
        </w:rPr>
        <w:footnoteReference w:id="401"/>
      </w:r>
      <w:r>
        <w:rPr>
          <w:rFonts w:ascii="Amiri" w:hAnsi="Amiri" w:eastAsia="Amiri" w:cs="Amiri"/>
          <w:color w:val="111111"/>
          <w:sz w:val="28"/>
          <w:sz w:val="28"/>
          <w:szCs w:val="28"/>
          <w:rtl w:val="true"/>
          <w:lang w:bidi="ar-SA"/>
        </w:rPr>
        <w:t>فدلهما على ما فيه نفعهما و بقائهما و نهاهما عن سبب مضرّتهما ثم جرى الأمر و النهي في ذريتهما الى يوم القيامة و لهذا أضطر الخلق الى انه لا بدّ لهم من امام منصوص عليه من الله يأتي بالمعجزات،ثم يأمر الناس و ينهاهم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خلق الخلق على ضربين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ناطق عاقل فاعل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مستبهم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فكلّف الناطق العاقل المختار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Style w:val="FootnoteAnchor"/>
          <w:rtl w:val="true"/>
        </w:rPr>
        <w:footnoteReference w:id="402"/>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Style w:val="FootnoteAnchor"/>
          <w:rtl w:val="true"/>
        </w:rPr>
        <w:footnoteReference w:id="403"/>
      </w:r>
      <w:r>
        <w:rPr>
          <w:rFonts w:ascii="Amiri" w:hAnsi="Amiri" w:eastAsia="Amiri" w:cs="Amiri"/>
          <w:color w:val="111111"/>
          <w:sz w:val="28"/>
          <w:sz w:val="28"/>
          <w:szCs w:val="28"/>
          <w:rtl w:val="true"/>
          <w:lang w:bidi="ar-SA"/>
        </w:rPr>
        <w:t>ثم كلف،و وضع التكليف عن المستبهم لعدم العقل و التمييز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92" w:name="pg520_2272"/>
    </w:p>
    <w:p>
      <w:pPr>
        <w:pStyle w:val="Heading2"/>
        <w:numPr>
          <w:ilvl w:val="1"/>
          <w:numId w:val="1"/>
        </w:numPr>
        <w:rPr/>
      </w:pPr>
      <w:bookmarkStart w:id="193" w:name="__RefHeading___Toc4523063_211673320"/>
      <w:bookmarkStart w:id="194" w:name="_Toc71"/>
      <w:bookmarkEnd w:id="192"/>
      <w:bookmarkEnd w:id="193"/>
      <w:r>
        <w:rPr>
          <w:rtl w:val="true"/>
        </w:rPr>
        <w:t>الأسماء الحسنى في القرآن</w:t>
      </w:r>
      <w:bookmarkEnd w:id="194"/>
    </w:p>
    <w:p>
      <w:pPr>
        <w:pStyle w:val="BookText"/>
        <w:rPr/>
      </w:pPr>
      <w:r>
        <w:rPr>
          <w:rFonts w:ascii="Amiri" w:hAnsi="Amiri" w:eastAsia="Amiri" w:cs="Amiri"/>
          <w:color w:val="111111"/>
          <w:sz w:val="28"/>
          <w:sz w:val="28"/>
          <w:szCs w:val="28"/>
          <w:rtl w:val="true"/>
          <w:lang w:bidi="ar-SA"/>
        </w:rPr>
        <w:t xml:space="preserve">و أما وضع الأسماء فإنه تبارك و تعالى أختار لنفسه الأسماء الحسنى فسمى نفسه اَلْمَلِكُ الْقُدُّوسُ السَّلامُ الْمُؤْمِنُ الْمُهَيْمِنُ الْعَزِيزُ الْجَبّارُ الْمُتَكَبِّرُ </w:t>
      </w:r>
      <w:r>
        <w:rPr>
          <w:rStyle w:val="FootnoteAnchor"/>
          <w:rtl w:val="true"/>
        </w:rPr>
        <w:footnoteReference w:id="404"/>
      </w:r>
      <w:r>
        <w:rPr>
          <w:rFonts w:ascii="Amiri" w:hAnsi="Amiri" w:eastAsia="Amiri" w:cs="Amiri"/>
          <w:color w:val="111111"/>
          <w:sz w:val="28"/>
          <w:sz w:val="28"/>
          <w:szCs w:val="28"/>
          <w:rtl w:val="true"/>
          <w:lang w:bidi="ar-SA"/>
        </w:rPr>
        <w:t>و غير ذلك،و كل اسم يسمى به فلعلّة ما،و لما تسمى بالملك أراد تصحيح معنى الاسم لمقتضى الحكمة،فخلق الخلق و أمرهم و نهاهم ليتحقق حقيقة الاسم و معنى الملك،و الملك له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و الهيبة و السطوة و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القدرة فقوله تعالى إِنَّما قَوْلُنا لِشَيْءٍ إِذا أَرَدْناهُ أَنْ نَقُولَ لَهُ كُنْ فَيَكُونُ </w:t>
      </w:r>
      <w:r>
        <w:rPr>
          <w:rStyle w:val="FootnoteAnchor"/>
          <w:rtl w:val="true"/>
        </w:rPr>
        <w:footnoteReference w:id="405"/>
      </w:r>
      <w:r>
        <w:rPr>
          <w:rFonts w:ascii="Amiri" w:hAnsi="Amiri" w:eastAsia="Amiri" w:cs="Amiri"/>
          <w:color w:val="111111"/>
          <w:sz w:val="28"/>
          <w:sz w:val="28"/>
          <w:szCs w:val="28"/>
          <w:rtl w:val="true"/>
          <w:lang w:bidi="ar-SA"/>
        </w:rPr>
        <w:t>فهذه القدرة التامة التي لا يحتاج صاحبها الى مباشرة الأشياء بل يخترعها كما يشاء سبحانه و لا يحتاج الى التروّي في خلق الشيء بل اذا أراده صار على ما يريده من تمام الحكمة،و استقام التدبير له بكلمة واحدة،و قدرة قاهرة بان بها من خلقه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الأمر و النهي تمام دعائم الملك و ناهيته و ذلك ان الأمر و النهي يقتضيان الثواب و العقاب و الهيبة،و الرجاء و الخوف،و بهما بقاء الخلق،و بهما يصح المدح و الذم،و يعرف المطيع من العاصي، و لو لم يكن الأمر و النهي لم يكن للملك بهاء و لا نظام،و لبطل</w:t>
      </w:r>
    </w:p>
    <w:p>
      <w:pPr>
        <w:pStyle w:val="BookText"/>
        <w:rPr/>
      </w:pPr>
      <w:r>
        <w:rPr>
          <w:rFonts w:ascii="Amiri" w:hAnsi="Amiri" w:eastAsia="Amiri" w:cs="Amiri"/>
          <w:color w:val="111111"/>
          <w:sz w:val="28"/>
          <w:sz w:val="28"/>
          <w:szCs w:val="28"/>
          <w:rtl w:val="true"/>
          <w:lang w:bidi="ar-SA"/>
        </w:rPr>
        <w:t>الثواب و العقاب،و كذلك جميع التأويل فيما اختاره سبحانه لنفسه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أعترض على ذلك بأن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رأينا أصنافا من الحيوان لا يحصى عددها يبقى و يعيش بغير أمر و لا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ثواب لها و لا عقاب عليها،و اذا جاز ان يستقيم بقاء الحيوان المستبهم،و لا آمر له و لا ناهي،بطل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للناطقين من آمر و ناه و إلاّ لم يبقوا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 عليهم هو ان الله تعالى لما خلق الحيوان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مستبهم و ناطق أطلق للنوع المستبهم أمرين،جعل قوامه و بقائه بهما، و هو ادراك الغذاء و نيله و عرفانهم بالنافع و الضار بالشمّ و التنسيم، و إنما أنبت عليهم من الوبر و الصوف و الشعر و الريش ليكنّهم من البرد و الحر،و منعهم أمرين النطق و الفهم،و سخرهم للحيوان الناطق العاقل و غير العاقل ان يتصرفوا فيهم،و عليهم،كما يختارون، و يأمرون فيهم و ينهون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يجعل في الناطقين معرفة الضار من الغذاء،و النافع بالشمّ و التنسيم حتى أنّ أفهم الناس و أعقلهم لو جمعت الناس له ضروب الحشايش من النافع و الضار و الغذاء و السمّ لم يميز ذلك بعقله و فكره، بل من جهة موقف،فقد أحتاج العاقل الفطن البصير الى مؤدب موقف يوقفه على منافعه،و يعلمه ما يضرّه،و لما كانت بنية الناس و ما خلقهم الله بهذه الصفة لا بدّ ان يكون عندهم علم كثير من الأغذية التي تقوم بها أبدانهم لأنها سبب حياتهم و كأن البهائم في ذلك أهدى منهم ثبت ما أوردناه من الأمر و النهي اللّذين يتبعهما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وجدنا بعض البهائم يأكل ما يكون هلاكه فيه من السّمام القاتلة فلو كان هذا كما ذكرتم من انها تعرف الضار من النافع بالشمّ و التّنسيم لما أصابهم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ذكرتم لا يكون على العموم و انما يكون في الواحد بعد الواحد لعلّه ما لأنه ربما أضطره الجوع الشديد الى اكل ما يكون فيه هلاكه،أو لاختلاط جميع أنواع الحشايش بعضها ببعض كما إنا قد نجد الرجل العاقل قد يقف على ما يضرّه من الأطعمة ثم يأكله أما لجوع غالب أو لعلة يحدث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يزيل عقله، أو آفة من الآفات،فيأكل ما يعلم انه يسقمه و يضرّه،و ربما كان تلف نفسه فيه،و اذا كان هذا موجودا في الإنسان الفطن العاقل،فأحرى ان يجوّز مثله في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هو ان الله سبحانه اذا أراد قضاء أجله خلّى بينه و بين الحال التي بمثلها يتم عليه ذلك،و مثل هذا يعرض دون العادة العامّة، و لإنّا قد نرى الفراخ من الدجاج و ما يجري مجراها من أجناس الطير يخرج من البيضة فتلقى له السموم من الحبوب القاتلة مثل حب البنج و أشباهه،فيحتذر عنه و اذا ألقي عليه غداؤها بادرت إليه فأكلته و لم يتوقف عنه،فبطل الاعتراض</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ثبت ان قوام الأمة بالأمر و النهي الوارد عن الله عز و جلّ صح لنا انه لا بد للناس من رسول من عند الله،فيه صفات يتميز بها من جميع الخلق منها العصمة من سائر الذنوب و إظهار المعجزات و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الدلالات لنفي الشبهات طاهر مطهر متصل بملكوت الله سبحانه غير منفصل،لانه لا يؤدّي عن الله عز و جلّ الى خلقه إلا من كانت هذه صفته، فلا يصح وضع المأمومين الذين لا عصمة لهم إلا بإمام عادل معصوم، يقيم حدود الله تعالى و أوامره فيهم و يجاهد بهم،و يقسّم غنائمهم، و لا يستقيم ان يقيم الحدود من في جنبه حدّ الله تعالى لأن الخبيث لا يطهر بالخبيث و انما يطهر الخبيث بالطاهر،الذي يدل على ما يقرب من الله تعالى و انما يحيون به الحياة الدنيا في حال معايشهم،مما يكون عاقبته الى حياة الأبد في الدار الاخرة،و لا بدّ ممن هذه صفته في عصر بعد عصر،و أوان بعد أوان و أمّة بعد أمّة،جاريا ذلك في الخلق ما داموا،و دام فرض التكليف عليهم لا يستقيم لهم الأمر،و لا يدوم لهم الحياة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الامام بصفة المأمومين،لا يحتاج الى ما احتاجوا اليه، فيكون حينئذ إماما،و ليس في عدل الله تعالى و حكمه ان يحتج على خلقه بمن هذه صفته،و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إمام الإمام،الوحي الامر له و الناهي،فكل هذه الصفات المتفرقة في الأنبياء فأن الله سبحانه جمعها في نبينا و وجب لذلك بعد مضيّه صلّى اللّه عليه و آله و سلّم ان يكون في وصيّه ثم الأوصياء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ان يدّعي مدّع ان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مستغنية</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عمّن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فيكونون بهذه الدعوى مبطلين،بما تقدم من الأدلة و ثبت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إمام عارف بجميع ما جاء محمد النبي صلّى اللّه عليه و آله و سلّم من كتاب الله تعالى بإقامة المقدّم ذكرها يجيب عنها و عن جميع المشكلات،و ينفي عن الأمة مواقع الشبهات،و لا يزلّ في حكمه عارف بدقيق الأشياء و جليلها، يكون فيه ثمان خصال يتميز بها عن المأمومين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منها في نعت نفسه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صفات ذاته و حالاته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التي في نعت نفسه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فإنه ينبغي ان يكون معروف البيت، معروف النسب منصوصا عليه من النبي صلّى اللّه عليه و آله و سلّم بأمر من الله سبحانه،بمثله يبطل دعوى من يدّعي منزلته بغير نص من الله و رسوله،حتى اذا قدم الطالب من البلد القريب و البعيد أشارت اليه الأمة بالكمال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اللّواتي في صفات ذاته فإنه يجب ان يكون أزهد الناس، و أعلم الناس،و أشجع الناس،و أكرم الناس،و ما يتبع ذلك،لعلل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اذا لم يكن زاهدا في الدنيا و زخرفها،دخل في المحضورات من المعاصي فاضطرّه ذلك ان يكتم على نفسه،فيخون الله تعالى في عباده فيحتاج الى من يطهره بإقامة الحد عليه،فهو حينئذ إمام مأموم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لم يكن عالما بجميع ما فرضه الله تعالى في كتابه و غيره، قلب الفرائض فأحل ما حرم الله فضلّ و أضلّ،و اذا لم يكن أشجع الناس سقط فرض إمامته لأنه في الحرب فئة للمسلمين فلو فرّ لدخل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w:t>
      </w:r>
      <w:r>
        <w:rPr>
          <w:rStyle w:val="FootnoteAnchor"/>
          <w:rtl w:val="true"/>
        </w:rPr>
        <w:footnoteReference w:id="413"/>
      </w:r>
      <w:r>
        <w:rPr>
          <w:rFonts w:ascii="Amiri" w:hAnsi="Amiri" w:eastAsia="Amiri" w:cs="Amiri"/>
          <w:color w:val="111111"/>
          <w:sz w:val="28"/>
          <w:sz w:val="28"/>
          <w:szCs w:val="28"/>
          <w:rtl w:val="true"/>
          <w:lang w:bidi="ar-SA"/>
        </w:rPr>
        <w:t>و اذا لم يكن أكرم الناس نفسا دعاه البخل و الشح الى أن يمد يديه فيأخذ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المسلمين،لانه خازنهم و أمينهم على جميع أموالهم من الغنائم و الخراج و الجزية و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العلل يتميز من سائر الأمة،و لم يكن الله ليأمر بطاعة من لا يعرف أوامره و نواهبه،و لا أن يولي عليهم الجاهل الذي لا علم له و لا ليجعل الناقص حجة على الفاضل و لو كان ذلك لجاز لأهل العلل و الأسقام ان يأخذوا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الأدوية</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ممّن ليس بعارف منافع الأجساد،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مضارّها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فتتلف أنفسهم و لو أن رجلا أراد ان يشتري ما يصلح به من متاع و غيره لكان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الرأي ان يستعين بالتاجر البصير بالتجارة فيكون ذلك أحوط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جميع ذلك لا يصلح في هذه الأشياء الدنيوية فأحرى ان يقصد الإمام العادل في الأسباب كلها التي يتوصل بها الى أمور الآخرة،فيتميز بين الإمام العادل و الجاهل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عمر بن الخطاب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اليه رجلان فحكم لأحدهما على الآخر فقال المحكوم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لقد حكمت بالحقّ،فعلاه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بدرّنة</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 قال له ثكلتك أمك و الله ما يدري عمر أصاب أم أخطأ،و انما رأي رأيته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ما تقدم من قول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و لست بخيركم،و ان لي شيطانا يعتريني،فاذا ملت فقوّموني فاذا غضبت فاجتنبوني لا أمثل في أشعاركم و أبشاركم</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فأحتج التابعون لهما لأنفسهم بأن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أسوة بالسلف الماضي لمّا عجزوا من تأدية حقائق الأحكام،فلهذه العلّة وقع الاختلاف،و زال الايتلاف،لمخالفتهم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423"/>
      </w:r>
      <w:r>
        <w:rPr>
          <w:rFonts w:ascii="Amiri" w:hAnsi="Amiri" w:eastAsia="Amiri" w:cs="Amiri"/>
          <w:color w:val="111111"/>
          <w:sz w:val="28"/>
          <w:sz w:val="28"/>
          <w:szCs w:val="28"/>
          <w:rtl w:val="true"/>
          <w:lang w:bidi="ar-SA"/>
        </w:rPr>
        <w:t>ثم جعل للصادقين علامات يعرفون بها فقال تعالى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اَلتّائِبُونَ الْعابِدُونَ </w:t>
      </w:r>
      <w:r>
        <w:rPr>
          <w:rStyle w:val="FootnoteAnchor"/>
          <w:rtl w:val="true"/>
        </w:rPr>
        <w:footnoteReference w:id="424"/>
      </w:r>
      <w:r>
        <w:rPr>
          <w:rFonts w:ascii="Amiri" w:hAnsi="Amiri" w:eastAsia="Amiri" w:cs="Amiri"/>
          <w:color w:val="111111"/>
          <w:sz w:val="28"/>
          <w:sz w:val="28"/>
          <w:szCs w:val="28"/>
          <w:rtl w:val="true"/>
          <w:lang w:bidi="ar-SA"/>
        </w:rPr>
        <w:t>الى آخر الآية و وصفهم أيضا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w:t>
      </w:r>
      <w:r>
        <w:rPr>
          <w:rStyle w:val="FootnoteAnchor"/>
          <w:rtl w:val="true"/>
        </w:rPr>
        <w:footnoteReference w:id="425"/>
      </w:r>
      <w:r>
        <w:rPr>
          <w:rFonts w:ascii="Amiri" w:hAnsi="Amiri" w:eastAsia="Amiri" w:cs="Amiri"/>
          <w:color w:val="111111"/>
          <w:sz w:val="28"/>
          <w:sz w:val="28"/>
          <w:szCs w:val="28"/>
          <w:rtl w:val="true"/>
          <w:lang w:bidi="ar-SA"/>
        </w:rPr>
        <w:t>الى آخر الآية في مواضع كثيرة من الكتاب العزيز،</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يصح ان يأمر بالمعروف و ينهى عن المنكر و يحافظ على حدود الله سبحانه إلا العارف بالأمر و النهي،دون الجاهل بهما</w:t>
      </w:r>
      <w:r>
        <w:rPr>
          <w:rFonts w:eastAsia="Amiri" w:cs="Amiri" w:ascii="Amiri" w:hAnsi="Amiri"/>
          <w:color w:val="111111"/>
          <w:sz w:val="28"/>
          <w:szCs w:val="28"/>
          <w:rtl w:val="true"/>
          <w:lang w:bidi="ar-SA"/>
        </w:rPr>
        <w:t>.</w:t>
      </w:r>
      <w:bookmarkStart w:id="195" w:name="pg520_2280"/>
    </w:p>
    <w:p>
      <w:pPr>
        <w:pStyle w:val="Heading2"/>
        <w:numPr>
          <w:ilvl w:val="1"/>
          <w:numId w:val="1"/>
        </w:numPr>
        <w:rPr/>
      </w:pPr>
      <w:bookmarkStart w:id="196" w:name="__RefHeading___Toc4523065_211673320"/>
      <w:bookmarkStart w:id="197" w:name="_Toc72"/>
      <w:bookmarkEnd w:id="195"/>
      <w:bookmarkEnd w:id="196"/>
      <w:r>
        <w:rPr>
          <w:rtl w:val="true"/>
        </w:rPr>
        <w:t>معايش الخلق و أسبابها في القرآن</w:t>
      </w:r>
      <w:bookmarkEnd w:id="197"/>
    </w:p>
    <w:p>
      <w:pPr>
        <w:pStyle w:val="BookText"/>
        <w:rPr/>
      </w:pPr>
      <w:r>
        <w:rPr>
          <w:rFonts w:ascii="Amiri" w:hAnsi="Amiri" w:eastAsia="Amiri" w:cs="Amiri"/>
          <w:color w:val="111111"/>
          <w:sz w:val="28"/>
          <w:sz w:val="28"/>
          <w:szCs w:val="28"/>
          <w:rtl w:val="true"/>
          <w:lang w:bidi="ar-SA"/>
        </w:rPr>
        <w:t>فأما ما جاء في القرآن من ذكر معايش الخلق و أسبابها فقد أعلمنا سبحانه ذلك من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الإشارة،و وجه العمارة،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الاجارة</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،و وجه التجارة،و وجه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الاشارة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w:t>
      </w:r>
      <w:r>
        <w:rPr>
          <w:rStyle w:val="FootnoteAnchor"/>
          <w:rtl w:val="true"/>
        </w:rPr>
        <w:footnoteReference w:id="427"/>
      </w:r>
      <w:r>
        <w:rPr>
          <w:rFonts w:ascii="Amiri" w:hAnsi="Amiri" w:eastAsia="Amiri" w:cs="Amiri"/>
          <w:color w:val="111111"/>
          <w:sz w:val="28"/>
          <w:sz w:val="28"/>
          <w:szCs w:val="28"/>
          <w:rtl w:val="true"/>
          <w:lang w:bidi="ar-SA"/>
        </w:rPr>
        <w:t>الآية فجعل الله لهم خمس الغنائم،و الخمس يخرج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الغنائم التي يصيبها المسلمون من المشركين،و من المعادن،و من الكنوز،و من الغوص،ثم جزّأ هذا الخمس على ستة أجزاء فيأخذ الامام عنها سهم الله تعالى و سهم الرسول صلّى اللّه عليه و آله و سلّم و سهم ذي القربى ثم يقسم الثلاثة سهام الباقية بين 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محمد و مساكينهم و أبناء سبيلهم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للقائم بأمور المسلمين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التي كانت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w:t>
      </w:r>
    </w:p>
    <w:p>
      <w:pPr>
        <w:pStyle w:val="BookText"/>
        <w:rPr/>
      </w:pPr>
      <w:r>
        <w:rPr>
          <w:rFonts w:ascii="Amiri" w:hAnsi="Amiri" w:eastAsia="Amiri" w:cs="Amiri"/>
          <w:color w:val="111111"/>
          <w:sz w:val="28"/>
          <w:sz w:val="28"/>
          <w:szCs w:val="28"/>
          <w:rtl w:val="true"/>
          <w:lang w:bidi="ar-SA"/>
        </w:rPr>
        <w:t xml:space="preserve">وَ الرَّسُولِ </w:t>
      </w:r>
      <w:r>
        <w:rPr>
          <w:rStyle w:val="FootnoteAnchor"/>
          <w:rtl w:val="true"/>
        </w:rPr>
        <w:footnoteReference w:id="430"/>
      </w:r>
      <w:r>
        <w:rPr>
          <w:rFonts w:ascii="Amiri" w:hAnsi="Amiri" w:eastAsia="Amiri" w:cs="Amiri"/>
          <w:color w:val="111111"/>
          <w:sz w:val="28"/>
          <w:sz w:val="28"/>
          <w:szCs w:val="28"/>
          <w:rtl w:val="true"/>
          <w:lang w:bidi="ar-SA"/>
        </w:rPr>
        <w:t>فحرّفوها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ليسألونك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سألوه الأنفال كلها ليأخذوها لأنفسهم،فأجابهم الله تعالى بما تقدم ذكره، و الدليل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ذاتَ بَيْنِكُمْ وَ أَطِيعُوا اللّهَ وَ رَسُولَهُ إِنْ كُنْتُمْ مُؤْمِنِينَ </w:t>
      </w:r>
      <w:r>
        <w:rPr>
          <w:rStyle w:val="FootnoteAnchor"/>
          <w:rtl w:val="true"/>
        </w:rPr>
        <w:footnoteReference w:id="431"/>
      </w:r>
      <w:r>
        <w:rPr>
          <w:rFonts w:ascii="Amiri" w:hAnsi="Amiri" w:eastAsia="Amiri" w:cs="Amiri"/>
          <w:color w:val="111111"/>
          <w:sz w:val="28"/>
          <w:sz w:val="28"/>
          <w:szCs w:val="28"/>
          <w:rtl w:val="true"/>
          <w:lang w:bidi="ar-SA"/>
        </w:rPr>
        <w:t>أي الزموا طاعة الله أن لا تطلبوا ما لا تستحقونه،فما كان لله تعالى و لرسوله فهو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نصيب آخر من الفيء و الفيء يقسم قسمين،فمنه ما هو خاص للامام و هو قوله عز و جلّ في سورة الحشر ما أَفاءَ اللّهُ عَلى رَسُولِهِ مِنْ أَهْلِ الْقُرى فَلِلّهِ وَ لِلرَّسُولِ وَ لِذِي الْقُرْبى وَ الْيَتامى وَ الْمَساكِينِ وَ ابْنِ السَّبِيلِ </w:t>
      </w:r>
      <w:r>
        <w:rPr>
          <w:rStyle w:val="FootnoteAnchor"/>
          <w:rtl w:val="true"/>
        </w:rPr>
        <w:footnoteReference w:id="432"/>
      </w:r>
      <w:r>
        <w:rPr>
          <w:rFonts w:ascii="Amiri" w:hAnsi="Amiri" w:eastAsia="Amiri" w:cs="Amiri"/>
          <w:color w:val="111111"/>
          <w:sz w:val="28"/>
          <w:sz w:val="28"/>
          <w:szCs w:val="28"/>
          <w:rtl w:val="true"/>
          <w:lang w:bidi="ar-SA"/>
        </w:rPr>
        <w:t>و هي البلاد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يزحف</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عليها المسلمون بخيل و لا ركاب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الآخر ما رجع اليهم ممّا غضبوا عليه في الأصل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434"/>
      </w:r>
      <w:r>
        <w:rPr>
          <w:rFonts w:ascii="Amiri" w:hAnsi="Amiri" w:eastAsia="Amiri" w:cs="Amiri"/>
          <w:color w:val="111111"/>
          <w:sz w:val="28"/>
          <w:sz w:val="28"/>
          <w:szCs w:val="28"/>
          <w:rtl w:val="true"/>
          <w:lang w:bidi="ar-SA"/>
        </w:rPr>
        <w:t>فكانت الدنيا بأسرها لآدم عليه السّلام إذ كان خليفة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هي للمصطفين الذين اصطفاهم و عصمهم فكانوا هم الخلفاء في الأرض فلمّا غصبهم الظلمة على الحقّ الذي جعله الله و رسوله لهم،و حصل ذلك في أيدي الكفار صار في أيديهم على سبيل الغصب حتى بعث الله تعالى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محمدا صلّى اللّه عليه و آله و سلّم فرجع له و لأوصيائه،فما كانوا غصبوا عليه،أخذوه منهم بالسيف،فصار ذلك مما أفاد الله به،أي مما أرجعه الله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إنّ الفيء هو الراجح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تَرَبُّصُ أَرْبَعَةِ أَشْهُرٍ فَإِنْ فاؤُ فَإِنَّ اللّهَ غَفُورٌ رَحِيمٌ </w:t>
      </w:r>
      <w:r>
        <w:rPr>
          <w:rStyle w:val="FootnoteAnchor"/>
          <w:rtl w:val="true"/>
        </w:rPr>
        <w:footnoteReference w:id="436"/>
      </w:r>
      <w:r>
        <w:rPr>
          <w:rFonts w:ascii="Amiri" w:hAnsi="Amiri" w:eastAsia="Amiri" w:cs="Amiri"/>
          <w:color w:val="111111"/>
          <w:sz w:val="28"/>
          <w:sz w:val="28"/>
          <w:szCs w:val="28"/>
          <w:rtl w:val="true"/>
          <w:lang w:bidi="ar-SA"/>
        </w:rPr>
        <w:t>أي رجعوا من الإيلاء الى المناكحة،و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اقْتَتَلُوا فَأَصْلِحُوا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بَيْنَهُما فَإِنْ بَغَتْ إِحْداهُما عَلَى الْأُخْرى فَقاتِلُوا الَّتِي تَبْغِي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إِلى أَمْرِ اللّهِ </w:t>
      </w:r>
      <w:r>
        <w:rPr>
          <w:rStyle w:val="FootnoteAnchor"/>
          <w:rtl w:val="true"/>
        </w:rPr>
        <w:footnoteReference w:id="437"/>
      </w:r>
      <w:r>
        <w:rPr>
          <w:rFonts w:ascii="Amiri" w:hAnsi="Amiri" w:eastAsia="Amiri" w:cs="Amiri"/>
          <w:color w:val="111111"/>
          <w:sz w:val="28"/>
          <w:sz w:val="28"/>
          <w:szCs w:val="28"/>
          <w:rtl w:val="true"/>
          <w:lang w:bidi="ar-SA"/>
        </w:rPr>
        <w:t>أي ترجع،و يقال لوقت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فاء الفيء أي رجع الفيء فصلّوا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العمارة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أَنْشَأَكُمْ مِنَ الْأَرْضِ وَ اسْتَعْمَرَكُمْ فِيها </w:t>
      </w:r>
      <w:r>
        <w:rPr>
          <w:rStyle w:val="FootnoteAnchor"/>
          <w:rtl w:val="true"/>
        </w:rPr>
        <w:footnoteReference w:id="438"/>
      </w:r>
      <w:r>
        <w:rPr>
          <w:rFonts w:ascii="Amiri" w:hAnsi="Amiri" w:eastAsia="Amiri" w:cs="Amiri"/>
          <w:color w:val="111111"/>
          <w:sz w:val="28"/>
          <w:sz w:val="28"/>
          <w:szCs w:val="28"/>
          <w:rtl w:val="true"/>
          <w:lang w:bidi="ar-SA"/>
        </w:rPr>
        <w:t>فأعلمنا سبحانه انه قد أمرهم بالعمارة ليكون ذلك سببا لمعايشهم بما يخرج من الأرض من الحب و الثمرات،و مشاكل ذلك ممّا جعله الله تعالى معايش للخلق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التجارة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 لْيَكْتُبْ بَيْنَكُمْ كاتِبٌ بِالْعَدْلِ </w:t>
      </w:r>
      <w:r>
        <w:rPr>
          <w:rStyle w:val="FootnoteAnchor"/>
          <w:rtl w:val="true"/>
        </w:rPr>
        <w:footnoteReference w:id="439"/>
      </w:r>
      <w:r>
        <w:rPr>
          <w:rFonts w:ascii="Amiri" w:hAnsi="Amiri" w:eastAsia="Amiri" w:cs="Amiri"/>
          <w:color w:val="111111"/>
          <w:sz w:val="28"/>
          <w:sz w:val="28"/>
          <w:szCs w:val="28"/>
          <w:rtl w:val="true"/>
          <w:lang w:bidi="ar-SA"/>
        </w:rPr>
        <w:t>الى آخر الآية فعرّفهم سبحانه كيف يشترون المتاع في السفر و الحضر،و كيف يتّجرون اذا كان ذلك من أسباب المعايش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وجه الإجارة فقوله عز و جلّ نَحْنُ قَسَمْنا بَيْنَهُمْ مَعِيشَتَهُمْ فِي الْحَياةِ الدُّنْيا وَ رَفَعْنا بَعْضَهُمْ فَوْقَ بَعْضٍ دَرَجاتٍ لِيَتَّخِذَ بَعْضُهُمْ بَعْضاً سُخْرِيًّا وَ رَحْمَتُ رَبِّكَ خَيْرٌ مِمّا يَجْمَعُونَ </w:t>
      </w:r>
      <w:r>
        <w:rPr>
          <w:rStyle w:val="FootnoteAnchor"/>
          <w:rtl w:val="true"/>
        </w:rPr>
        <w:footnoteReference w:id="440"/>
      </w:r>
      <w:r>
        <w:rPr>
          <w:rFonts w:ascii="Amiri" w:hAnsi="Amiri" w:eastAsia="Amiri" w:cs="Amiri"/>
          <w:color w:val="111111"/>
          <w:sz w:val="28"/>
          <w:sz w:val="28"/>
          <w:szCs w:val="28"/>
          <w:rtl w:val="true"/>
          <w:lang w:bidi="ar-SA"/>
        </w:rPr>
        <w:t>فأخبرنا سبحانه إنّ الإجارة أحد معايش الخلق،إذ خالف بحكمته بين هممهم و إرادتهم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حالاتهم،و جعل ذلك قوما لمعايش الخلق و هو الرجل يستأجر الرجل في صنعته و أعماله و أحكامه و تصرّفاته و أملاكه و لو كان الرجل منا مضطرا الى إنّ يكون بنّاء لنفسه أو نجّارا أو صانعا في شيء من جميع أنواع الصنائع لنفسه و يتولى جميع ما يحتاج اليه من إصلاح الثياب فما يحتاج اليه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دونه ما استقامت أحوال العالم بذلك،و لا اتسعوا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لعجزوا عنه،و لكنه تبارك و تعالى أتقن تدبيره،و أبان آثار حكمته لمخالفته بين هممهم و كلّ يطلب ما ينصرف اليه همّته ممّا يقوم به بعضهم لبعض،و ليستعين بعضهم ببعض من أبواب المعايش التي بها صلاح أحوالهم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الصدقات،فأنّما هي لأقوام ليس لهم في الإمارة نصيب،و لا في العمارة خطّ و لا في التجارة مال،و لا في الإجارة معرفة و قدرة،ففرض الله تعالى في أموال الأغنياء ما تقوتهم و يقوم بأودهم،و بيّن سبحانه في كتابه،و كان سبب ذلك إنّ رسول الله صلّى اللّه عليه و آله و سلّم لمّا فتح عليه من بلاد العرب ما فتح،وافت اليه الصدقات منهم فقسمها في أصحابه ممن فرض الله لهم،فسخط أهل جدة من المهاجرين و الأنصار،و أحبوا أن يقسمها فيهم،فلزموه فيما بينهم و عابوه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 وَ مِنْهُمْ مَنْ يَلْمِزُكَ فِي الصَّدَقاتِ فَإِنْ أُعْطُوا مِنْها رَضُوا وَ إِنْ لَمْ يُعْطَوْا مِنْها إِذا 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رَضُوا ما آتاهُمُ اللّهُ وَ رَسُولُهُ وَ قالُوا حَسْبُنَا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سَيُؤْتِينَا اللّهُ مِنْ فَضْلِهِ وَ رَسُولُهُ إِنّا إِلَى اللّهِ راغِبُونَ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لمن هذه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عَلَيْها وَ الْمُؤَلَّفَةِ قُلُوبُهُمْ وَ فِي الرِّقابِ وَ الْغارِمِينَ وَ فِي سَبِيلِ اللّهِ وَ ابْنِ السَّبِيلِ </w:t>
      </w:r>
      <w:r>
        <w:rPr>
          <w:rStyle w:val="FootnoteAnchor"/>
          <w:rtl w:val="true"/>
        </w:rPr>
        <w:footnoteReference w:id="442"/>
      </w:r>
      <w:r>
        <w:rPr>
          <w:rFonts w:ascii="Amiri" w:hAnsi="Amiri" w:eastAsia="Amiri" w:cs="Amiri"/>
          <w:color w:val="111111"/>
          <w:sz w:val="28"/>
          <w:sz w:val="28"/>
          <w:szCs w:val="28"/>
          <w:rtl w:val="true"/>
          <w:lang w:bidi="ar-SA"/>
        </w:rPr>
        <w:t>الى آخر الآية؛فأعلمنا سبحانه إنّ رسول الله صلّى اللّه عليه و آله و سلّم لم يضع شيئا من الفرائض إلا في مواضعها بأمر الله تعالى عز و جلّ، و مقتضى الصلاح في الكثرة و القلة</w:t>
      </w:r>
      <w:r>
        <w:rPr>
          <w:rFonts w:eastAsia="Amiri" w:cs="Amiri" w:ascii="Amiri" w:hAnsi="Amiri"/>
          <w:color w:val="111111"/>
          <w:sz w:val="28"/>
          <w:szCs w:val="28"/>
          <w:rtl w:val="true"/>
          <w:lang w:bidi="ar-SA"/>
        </w:rPr>
        <w:t>./.</w:t>
      </w:r>
      <w:bookmarkStart w:id="198" w:name="pg520_2285"/>
    </w:p>
    <w:p>
      <w:pPr>
        <w:pStyle w:val="Heading2"/>
        <w:numPr>
          <w:ilvl w:val="1"/>
          <w:numId w:val="1"/>
        </w:numPr>
        <w:rPr/>
      </w:pPr>
      <w:bookmarkStart w:id="199" w:name="__RefHeading___Toc4523067_211673320"/>
      <w:bookmarkStart w:id="200" w:name="_Toc73"/>
      <w:bookmarkEnd w:id="198"/>
      <w:bookmarkEnd w:id="199"/>
      <w:r>
        <w:rPr>
          <w:rtl w:val="true"/>
        </w:rPr>
        <w:t>الإيمان و الكفر و الشرك في القرآن</w:t>
      </w:r>
      <w:bookmarkEnd w:id="200"/>
    </w:p>
    <w:p>
      <w:pPr>
        <w:pStyle w:val="Heading3"/>
        <w:numPr>
          <w:ilvl w:val="2"/>
          <w:numId w:val="1"/>
        </w:numPr>
        <w:rPr/>
      </w:pPr>
      <w:bookmarkStart w:id="201" w:name="__RefHeading___Toc4523069_211673320"/>
      <w:bookmarkStart w:id="202" w:name="_Toc74"/>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و أما الإيمان و الكفر و الشرك و زيادته و نقصانه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فالإيمان </w:t>
      </w:r>
      <w:r>
        <w:rPr>
          <w:rStyle w:val="FootnoteAnchor"/>
          <w:rtl w:val="true"/>
        </w:rPr>
        <w:footnoteReference w:id="443"/>
      </w:r>
      <w:r>
        <w:rPr>
          <w:rFonts w:ascii="Amiri" w:hAnsi="Amiri" w:eastAsia="Amiri" w:cs="Amiri"/>
          <w:color w:val="111111"/>
          <w:sz w:val="28"/>
          <w:sz w:val="28"/>
          <w:szCs w:val="28"/>
          <w:rtl w:val="true"/>
          <w:lang w:bidi="ar-SA"/>
        </w:rPr>
        <w:t>بالله تعالى هو أعلى الأعمال درجة،و أشرقها منزلة،</w:t>
      </w:r>
      <w:bookmarkStart w:id="203" w:name="pg520_2286"/>
    </w:p>
    <w:p>
      <w:pPr>
        <w:pStyle w:val="BookText"/>
        <w:rPr/>
      </w:pPr>
      <w:bookmarkEnd w:id="203"/>
      <w:r>
        <w:rPr>
          <w:rFonts w:ascii="IRNazanin" w:hAnsi="IRNazanin" w:eastAsia="IRNazanin"/>
          <w:color w:val="111111"/>
          <w:sz w:val="28"/>
          <w:sz w:val="28"/>
          <w:szCs w:val="28"/>
          <w:rtl w:val="true"/>
          <w:lang w:bidi="fa-IR"/>
        </w:rPr>
        <w:t>و أسماها حظا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قول و عمل أم قول بلا عمل؟فقال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تصديق بالجنات و إقرار باللسان،و عمل بالأركان و هو عمل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التام،و منه الكامل تمامه،و منه النّاقص البيّن نقصانه، و منه الزائد البيّن زيادته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523071_211673320"/>
      <w:bookmarkStart w:id="205" w:name="_Toc75"/>
      <w:bookmarkEnd w:id="204"/>
      <w:r>
        <w:rPr>
          <w:rtl w:val="true"/>
        </w:rPr>
        <w:t>فرض الإيمان على الجوارح</w:t>
      </w:r>
      <w:bookmarkEnd w:id="205"/>
    </w:p>
    <w:p>
      <w:pPr>
        <w:pStyle w:val="BookText"/>
        <w:rPr/>
      </w:pPr>
      <w:r>
        <w:rPr>
          <w:rFonts w:ascii="Amiri" w:hAnsi="Amiri" w:eastAsia="Amiri" w:cs="Amiri"/>
          <w:color w:val="111111"/>
          <w:sz w:val="28"/>
          <w:sz w:val="28"/>
          <w:szCs w:val="28"/>
          <w:rtl w:val="true"/>
          <w:lang w:bidi="ar-SA"/>
        </w:rPr>
        <w:t>إنّ الله تعالى ما فرض الإيمان على جارحة من جوارح الإنسان إلاّ و قد وكّلت بغير ما وكّلت به الأخرى،فمنها قلبه الذي يعقل به، و يفقه و يفهم و يحلّ و يعقد و يريد،و هو أمير البدن و إمام الجسد الذي لا تورد الجوارح و لا تصدر إلا عن رأيه و أمره و نهيه،و منها لسانه الذي ينطق به،و منها أذناه اللّتان يسمع بهما،و منها عيناه اللّتان يبصر بهما،و منها يداه اللّتان يبطش بهما،و منها رجلاه اللّتان يسعى بهما، و منها فرجه الذي ألباء من قبله،و منها رأسه الذي فيه وجهه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جارحة من جوارحه إلا و هي مخصوصة بفريضة،ففرض على القلب غير ما فرض على السّمع،و فرض على السمع غير ما فرض على البصر،و فرض على البصر غير ما فرض على اليدين، و فرض على اليدين غير ما فرض على الرجلين،و فرض على الرجلين</w:t>
      </w:r>
    </w:p>
    <w:p>
      <w:pPr>
        <w:pStyle w:val="BookText"/>
        <w:rPr/>
      </w:pPr>
      <w:r>
        <w:rPr>
          <w:rFonts w:ascii="Amiri" w:hAnsi="Amiri" w:eastAsia="Amiri" w:cs="Amiri"/>
          <w:color w:val="111111"/>
          <w:sz w:val="28"/>
          <w:sz w:val="28"/>
          <w:szCs w:val="28"/>
          <w:rtl w:val="true"/>
          <w:lang w:bidi="ar-SA"/>
        </w:rPr>
        <w:t>غير ما فرض على الفرج،و فرض على الفرج غير ما فرض على الوجه،و فرض على الوجه غير ما فرض على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فرض على القلب من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فالإقرار و المعرفة و العقد عليه و الرضا بما فرضه عليه،و التسليم لأمره،و الذكر و التفكر و الانقياد الى كل ما جاء عن اللّه عز و جلّ في كتابه مع حصول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عليه اعتقاده و ان يظهر مثل ما أبطن إلا للضرورة كقوله سبحانه إِلاّ مَنْ أُكْرِهَ وَ قَلْبُهُ مُطْمَئِنٌّ بِالْإِيمانِ </w:t>
      </w:r>
      <w:r>
        <w:rPr>
          <w:rStyle w:val="FootnoteAnchor"/>
          <w:rtl w:val="true"/>
        </w:rPr>
        <w:footnoteReference w:id="44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w:t>
      </w:r>
      <w:r>
        <w:rPr>
          <w:rStyle w:val="FootnoteAnchor"/>
          <w:rtl w:val="true"/>
        </w:rPr>
        <w:footnoteReference w:id="445"/>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لَمْ تُؤْمِنْ قُلُوبُهُمْ </w:t>
      </w:r>
      <w:r>
        <w:rPr>
          <w:rStyle w:val="FootnoteAnchor"/>
          <w:rtl w:val="true"/>
        </w:rPr>
        <w:footnoteReference w:id="44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447"/>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يَتَفَكَّرُونَ فِي خَلْقِ السَّماواتِ وَ الْأَرْضِ رَبَّنا ما خَلَقْتَ هذا باطِلاً </w:t>
      </w:r>
      <w:r>
        <w:rPr>
          <w:rStyle w:val="FootnoteAnchor"/>
          <w:rtl w:val="true"/>
        </w:rPr>
        <w:footnoteReference w:id="44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449"/>
      </w:r>
      <w:r>
        <w:rPr>
          <w:rFonts w:ascii="Amiri" w:hAnsi="Amiri" w:eastAsia="Amiri" w:cs="Amiri"/>
          <w:color w:val="111111"/>
          <w:sz w:val="28"/>
          <w:sz w:val="28"/>
          <w:szCs w:val="28"/>
          <w:rtl w:val="true"/>
          <w:lang w:bidi="ar-SA"/>
        </w:rPr>
        <w:t xml:space="preserve">و قال عز و جلّ فَإِنَّها لا تَعْمَى الْأَبْصارُ وَ لكِنْ تَعْمَى الْقُلُوبُ الَّتِي فِي الصُّدُورِ </w:t>
      </w:r>
      <w:r>
        <w:rPr>
          <w:rStyle w:val="FootnoteAnchor"/>
          <w:rtl w:val="true"/>
        </w:rPr>
        <w:footnoteReference w:id="450"/>
      </w:r>
      <w:r>
        <w:rPr>
          <w:rFonts w:ascii="Amiri" w:hAnsi="Amiri" w:eastAsia="Amiri" w:cs="Amiri"/>
          <w:color w:val="111111"/>
          <w:sz w:val="28"/>
          <w:sz w:val="28"/>
          <w:szCs w:val="28"/>
          <w:rtl w:val="true"/>
          <w:lang w:bidi="ar-SA"/>
        </w:rPr>
        <w:t>و مثل هذا كثير في كتاب الله تعالى و هو رأس الإيمان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فرضه الله على اللسان فقوله عز و جلّ في معنى التفسير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به القلب و أقرّ به أو جحده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w:t>
      </w:r>
      <w:r>
        <w:rPr>
          <w:rStyle w:val="FootnoteAnchor"/>
          <w:rtl w:val="true"/>
        </w:rPr>
        <w:footnoteReference w:id="451"/>
      </w:r>
      <w:r>
        <w:rPr>
          <w:rFonts w:ascii="Amiri" w:hAnsi="Amiri" w:eastAsia="Amiri" w:cs="Amiri"/>
          <w:color w:val="111111"/>
          <w:sz w:val="28"/>
          <w:sz w:val="28"/>
          <w:szCs w:val="28"/>
          <w:rtl w:val="true"/>
          <w:lang w:bidi="ar-SA"/>
        </w:rPr>
        <w:t>الآية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حُسْناً وَ أَقِيمُوا الصَّلاةَ وَ آتُوا الزَّكاةَ </w:t>
      </w:r>
      <w:r>
        <w:rPr>
          <w:rStyle w:val="FootnoteAnchor"/>
          <w:rtl w:val="true"/>
        </w:rPr>
        <w:footnoteReference w:id="452"/>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ثَلاثَةٌ انْتَهُوا خَيْراً لَكُمْ إِنَّمَا اللّهُ إِلهٌ واحِدٌ </w:t>
      </w:r>
      <w:r>
        <w:rPr>
          <w:rStyle w:val="FootnoteAnchor"/>
          <w:rtl w:val="true"/>
        </w:rPr>
        <w:footnoteReference w:id="453"/>
      </w:r>
      <w:r>
        <w:rPr>
          <w:rFonts w:ascii="IRNazanin" w:hAnsi="IRNazanin" w:eastAsia="IRNazanin"/>
          <w:color w:val="111111"/>
          <w:sz w:val="28"/>
          <w:sz w:val="28"/>
          <w:szCs w:val="28"/>
          <w:rtl w:val="true"/>
          <w:lang w:bidi="fa-IR"/>
        </w:rPr>
        <w:t>فأمر سبحانه بقول الحقّ و نهى عن قول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فرضه على الأذنين،فالاستماع لذكر الله و الإنصات الى ما يتلى من كتابه و ترك الإصغاء الى ما يسخطه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w:t>
      </w:r>
      <w:r>
        <w:rPr>
          <w:rStyle w:val="FootnoteAnchor"/>
          <w:rtl w:val="true"/>
        </w:rPr>
        <w:footnoteReference w:id="45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أستثنى برحمته لموضع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يُنْسِيَنَّكَ الشَّيْطانُ فَلا تَقْعُدْ بَعْدَ الذِّكْرى مَعَ الْقَوْمِ الظّالِمِينَ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 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سَلامٌ عَلَيْكُمْ لا نَبْتَغِي الْجاهِلِينَ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الله تعالى ما معناه معنى ما فرض الله سبحانه على السّمع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فرضه على العينين فمنه النظر الى آيات الله تعالى، و غضّ البصر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إِلَى الْأَرْضِ كَيْفَ سُطِحَتْ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يَنْظُرُوا فِي مَلَكُوتِ السَّماواتِ وَ الْأَرْضِ وَ ما خَلَقَ اللّهُ مِنْ شَيْءٍ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ثَمَرِهِ إِذا أَثْمَرَ وَ يَنْعِهِ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فَمَنْ أَبْصَرَ فَلِنَفْسِهِ وَ مَنْ عَمِيَ فَعَلَيْها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الآيات جامعة لأبصار العيون،و أبصار القلوب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 لكِنْ تَعْمَى الْقُلُوبُ الَّتِي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اَلصُّدُورِ </w:t>
      </w:r>
      <w:r>
        <w:rPr>
          <w:rStyle w:val="FootnoteAnchor"/>
          <w:rtl w:val="true"/>
        </w:rPr>
        <w:footnoteReference w:id="464"/>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w:t>
      </w:r>
      <w:r>
        <w:rPr>
          <w:rStyle w:val="FootnoteAnchor"/>
          <w:rtl w:val="true"/>
        </w:rPr>
        <w:footnoteReference w:id="465"/>
      </w:r>
      <w:r>
        <w:rPr>
          <w:rFonts w:ascii="Amiri" w:hAnsi="Amiri" w:eastAsia="Amiri" w:cs="Amiri"/>
          <w:color w:val="111111"/>
          <w:sz w:val="28"/>
          <w:sz w:val="28"/>
          <w:szCs w:val="28"/>
          <w:rtl w:val="true"/>
          <w:lang w:bidi="ar-SA"/>
        </w:rPr>
        <w:t>معناه لا ينظر أحدكم الى فرج أخيه المؤمن أو يمكنه من النظر 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w:t>
      </w:r>
      <w:r>
        <w:rPr>
          <w:rStyle w:val="FootnoteAnchor"/>
          <w:rtl w:val="true"/>
        </w:rPr>
        <w:footnoteReference w:id="466"/>
      </w:r>
      <w:r>
        <w:rPr>
          <w:rFonts w:ascii="Amiri" w:hAnsi="Amiri" w:eastAsia="Amiri" w:cs="Amiri"/>
          <w:color w:val="111111"/>
          <w:sz w:val="28"/>
          <w:sz w:val="28"/>
          <w:szCs w:val="28"/>
          <w:rtl w:val="true"/>
          <w:lang w:bidi="ar-SA"/>
        </w:rPr>
        <w:t>أي ممن يلحقهن النظر كما جاء في حفظ الفرج،و النظر سبب إيقاع الفعل من الزنا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تعالى ما فرض على السمع و البصر و الفرج في آية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كُنْتُمْ تَسْتَتِرُونَ أَنْ يَشْهَدَ عَلَيْكُمْ سَمْعُكُمْ وَ لا أَبْصارُكُمْ وَ لا جُلُودُكُمْ وَ لكِنْ ظَنَنْتُمْ أَنَّ اللّهَ لا يَعْلَمُ كَثِيراً مِمّا تَعْمَلُونَ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بالجلود هاهنا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ما فرض الله تعالى على العينين من تأمل الآيات،و الغضّ عن تأمل المنكرات و هو من الإيمان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فرض سبحانه على اليدين فالطّهور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امْسَحُوا بِرُؤُسِكُمْ وَ أَرْجُلَكُمْ إِلَى الْكَعْبَيْنِ </w:t>
      </w:r>
      <w:r>
        <w:rPr>
          <w:rStyle w:val="FootnoteAnchor"/>
          <w:rtl w:val="true"/>
        </w:rPr>
        <w:footnoteReference w:id="469"/>
      </w:r>
      <w:r>
        <w:rPr>
          <w:rFonts w:ascii="Amiri" w:hAnsi="Amiri" w:eastAsia="Amiri" w:cs="Amiri"/>
          <w:color w:val="111111"/>
          <w:sz w:val="28"/>
          <w:sz w:val="28"/>
          <w:szCs w:val="28"/>
          <w:rtl w:val="true"/>
          <w:lang w:bidi="ar-SA"/>
        </w:rPr>
        <w:t>و فرض على اليدين الإنفاق في سبيل الله تعالى،فقال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طَيِّباتِ ما كَسَبْتُمْ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مِمّا أَخْرَجْنا لَكُمْ مِنَ الْأَرْضِ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فرض تعالى على اليدين الجهاد لأنه من عملها و علاجها،فقال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لَقِيتُمُ الَّذِينَ كَفَرُوا فَضَرْبَ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حَتّى إِذا أَثْخَنْتُمُوهُمْ فَشُدُّوا الْوَثاقَ </w:t>
      </w:r>
      <w:r>
        <w:rPr>
          <w:rStyle w:val="FootnoteAnchor"/>
          <w:rtl w:val="true"/>
        </w:rPr>
        <w:footnoteReference w:id="471"/>
      </w:r>
      <w:r>
        <w:rPr>
          <w:rFonts w:ascii="Amiri" w:hAnsi="Amiri" w:eastAsia="Amiri" w:cs="Amiri"/>
          <w:color w:val="111111"/>
          <w:sz w:val="28"/>
          <w:sz w:val="28"/>
          <w:szCs w:val="28"/>
          <w:rtl w:val="true"/>
          <w:lang w:bidi="ar-SA"/>
        </w:rPr>
        <w:t>و ذلك كله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فرضه الله على الرّجلين فالسعي بهما فيما يرضيه، و اجتناب السعي فيما يسخطه و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وَ ذَرُوا الْبَيْعَ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فِي الْأَرْضِ مَرَحاً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 اقْصِدْ فِي مَشْيِكَ وَ اغْضُضْ مِنْ صَوْتِكَ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فرض الله عليهما القيام بالصلاة،فقال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قانِتِينَ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الرجلين من الجوارح التي تشهد يوم القيامة حتى تستنطق،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يَكْسِبُونَ </w:t>
      </w:r>
      <w:r>
        <w:rPr>
          <w:rStyle w:val="FootnoteAnchor"/>
          <w:rtl w:val="true"/>
        </w:rPr>
        <w:footnoteReference w:id="477"/>
      </w:r>
      <w:r>
        <w:rPr>
          <w:rFonts w:ascii="Amiri" w:hAnsi="Amiri" w:eastAsia="Amiri" w:cs="Amiri"/>
          <w:color w:val="111111"/>
          <w:sz w:val="28"/>
          <w:sz w:val="28"/>
          <w:szCs w:val="28"/>
          <w:rtl w:val="true"/>
          <w:lang w:bidi="ar-SA"/>
        </w:rPr>
        <w:t>و هذا مما فرضه الله تعالى على الرجلين في كتابه و هو من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أفترضه الله تعالى على الرأس فهو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من المقدمة بالماء في وقت الطهور للصلاة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w:t>
      </w:r>
      <w:r>
        <w:rPr>
          <w:rStyle w:val="FootnoteAnchor"/>
          <w:rtl w:val="true"/>
        </w:rPr>
        <w:footnoteReference w:id="479"/>
      </w:r>
      <w:r>
        <w:rPr>
          <w:rFonts w:ascii="Amiri" w:hAnsi="Amiri" w:eastAsia="Amiri" w:cs="Amiri"/>
          <w:color w:val="111111"/>
          <w:sz w:val="28"/>
          <w:sz w:val="28"/>
          <w:szCs w:val="28"/>
          <w:rtl w:val="true"/>
          <w:lang w:bidi="ar-SA"/>
        </w:rPr>
        <w:t>و 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على الوجه الغسل بالماء عند الطهور،و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w:t>
      </w:r>
      <w:r>
        <w:rPr>
          <w:rStyle w:val="FootnoteAnchor"/>
          <w:rtl w:val="true"/>
        </w:rPr>
        <w:footnoteReference w:id="480"/>
      </w:r>
      <w:r>
        <w:rPr>
          <w:rFonts w:ascii="Amiri" w:hAnsi="Amiri" w:eastAsia="Amiri" w:cs="Amiri"/>
          <w:color w:val="111111"/>
          <w:sz w:val="28"/>
          <w:sz w:val="28"/>
          <w:szCs w:val="28"/>
          <w:rtl w:val="true"/>
          <w:lang w:bidi="ar-SA"/>
        </w:rPr>
        <w:t>و فرض عليه السجود و على اليدين و الركبتين و الرجلين الركوع و هو من الإيمان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فيما فرض على هذه الجوارح من الطهور و الصلاة و سمّاه في كتابه إيمانا حين تحويل القبلة من بيت المقدس الى الكعبة،فقال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صلاتنا الى بيت المقدس و طهورنا ضياعا؟فأنزل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w:t>
      </w:r>
      <w:r>
        <w:rPr>
          <w:rStyle w:val="FootnoteAnchor"/>
          <w:rtl w:val="true"/>
        </w:rPr>
        <w:footnoteReference w:id="482"/>
      </w:r>
      <w:r>
        <w:rPr>
          <w:rFonts w:ascii="Amiri" w:hAnsi="Amiri" w:eastAsia="Amiri" w:cs="Amiri"/>
          <w:color w:val="111111"/>
          <w:sz w:val="28"/>
          <w:sz w:val="28"/>
          <w:szCs w:val="28"/>
          <w:rtl w:val="true"/>
          <w:lang w:bidi="ar-SA"/>
        </w:rPr>
        <w:t>فسمى الصلاة و الطهور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كامل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من أهل الجنة</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كان مضيّعا لشيء مما فرضه الله تعالى في هذه الجوارح و تعدّى ما أمره اللّه و أرتكب ما نهاه عنه لقي الله تعالى ناقص الإيمان، قال الله عز و جلّ وَ إِذا ما أُنْزِلَتْ سُورَةٌ فَمِنْهُمْ مَنْ يَقُولُ أَيُّكُمْ زادَتْهُ هذِهِ إِيماناً فَأَمَّا الَّذِينَ آمَنُوا فَزادَتْهُمْ إِيماناً وَ هُمْ يَسْتَبْشِرُونَ </w:t>
      </w:r>
      <w:r>
        <w:rPr>
          <w:rStyle w:val="FootnoteAnchor"/>
          <w:rtl w:val="true"/>
        </w:rPr>
        <w:footnoteReference w:id="48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فِتْيَةٌ آمَنُوا بِرَبِّهِمْ وَ زِدْناهُمْ هُدىً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اهْتَدَوْا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هُدىً وَ آتاهُمْ تَقْواهُمْ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w:t>
      </w:r>
      <w:r>
        <w:rPr>
          <w:rStyle w:val="FootnoteAnchor"/>
          <w:rtl w:val="true"/>
        </w:rPr>
        <w:footnoteReference w:id="4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الإيمان كله واحدا لا زيادة فيه و لا نقصان،لم يكن لأحد فضل على أحد،و لتساوى الناس في تمام الإيمان و كماله دخل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Style w:val="FootnoteAnchor"/>
          <w:rtl w:val="true"/>
        </w:rPr>
        <w:footnoteReference w:id="491"/>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نالوا الدرجات فيها،و بذهابه و نقصانه دخل الآخرون النار</w:t>
      </w:r>
      <w:r>
        <w:rPr>
          <w:rFonts w:eastAsia="Amiri" w:cs="Amiri" w:ascii="Amiri" w:hAnsi="Amiri"/>
          <w:color w:val="111111"/>
          <w:sz w:val="28"/>
          <w:szCs w:val="28"/>
          <w:rtl w:val="true"/>
          <w:lang w:bidi="ar-SA"/>
        </w:rPr>
        <w:t>.).</w:t>
      </w:r>
      <w:bookmarkStart w:id="206" w:name="pg520_2295"/>
    </w:p>
    <w:p>
      <w:pPr>
        <w:pStyle w:val="Heading3"/>
        <w:numPr>
          <w:ilvl w:val="2"/>
          <w:numId w:val="1"/>
        </w:numPr>
        <w:rPr/>
      </w:pPr>
      <w:bookmarkStart w:id="207" w:name="__RefHeading___Toc4523073_211673320"/>
      <w:bookmarkStart w:id="208" w:name="_Toc76"/>
      <w:bookmarkEnd w:id="206"/>
      <w:bookmarkEnd w:id="207"/>
      <w:r>
        <w:rPr>
          <w:rtl w:val="true"/>
        </w:rPr>
        <w:t>درجات الإيمان و منازل المؤمنين</w:t>
      </w:r>
      <w:bookmarkEnd w:id="208"/>
    </w:p>
    <w:p>
      <w:pPr>
        <w:pStyle w:val="BookText"/>
        <w:rPr/>
      </w:pPr>
      <w:r>
        <w:rPr>
          <w:rFonts w:ascii="Amiri" w:hAnsi="Amiri" w:eastAsia="Amiri" w:cs="Amiri"/>
          <w:color w:val="111111"/>
          <w:sz w:val="28"/>
          <w:sz w:val="28"/>
          <w:szCs w:val="28"/>
          <w:rtl w:val="true"/>
          <w:lang w:bidi="ar-SA"/>
        </w:rPr>
        <w:t>و كذلك السبق الى الإيمان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492"/>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w:t>
      </w:r>
      <w:r>
        <w:rPr>
          <w:rStyle w:val="FootnoteAnchor"/>
          <w:rtl w:val="true"/>
        </w:rPr>
        <w:footnoteReference w:id="493"/>
      </w:r>
      <w:r>
        <w:rPr>
          <w:rFonts w:ascii="Amiri" w:hAnsi="Amiri" w:eastAsia="Amiri" w:cs="Amiri"/>
          <w:color w:val="111111"/>
          <w:sz w:val="28"/>
          <w:sz w:val="28"/>
          <w:szCs w:val="28"/>
          <w:rtl w:val="true"/>
          <w:lang w:bidi="ar-SA"/>
        </w:rPr>
        <w:t>و ثلّث بالتابعين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تِلْكَ الرُّسُلُ فَضَّلْنا بَعْضَهُمْ عَلى بَعْضٍ مِنْهُمْ مَنْ كَلَّمَ اللّهُ وَ رَفَعَ بَعْضَهُمْ دَرَجاتٍ وَ آتَيْنا عِيسَى ابْنَ مَرْيَمَ الْبَيِّناتِ وَ أَيَّدْناهُ بِرُوحِ الْقُدُسِ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فَضَّلْنا بَعْضَ النَّبِيِّينَ عَلى بَعْضٍ وَ آتَيْنا داوُدَ زَبُوراً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فَضَّلْنا بَعْضَهُمْ عَلى بَعْضٍ وَ لَلْآخِرَةُ أَكْبَرُ دَرَجاتٍ وَ أَكْبَرُ تَفْضِيلاً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دَرَجاتٌ عِنْدَ اللّهِ وَ اللّهُ بَصِيرٌ بِما يَعْمَلُونَ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يُؤْتِ كُلَّ ذِي فَضْلٍ فَضْلَهُ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 قاتَلُوا وَ كُلاًّ وَعَدَ اللّهُ الْحُسْنى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504"/>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506"/>
      </w:r>
      <w:r>
        <w:rPr>
          <w:rFonts w:ascii="Amiri" w:hAnsi="Amiri" w:eastAsia="Amiri" w:cs="Amiri"/>
          <w:color w:val="111111"/>
          <w:sz w:val="28"/>
          <w:sz w:val="28"/>
          <w:szCs w:val="28"/>
          <w:rtl w:val="true"/>
          <w:lang w:bidi="ar-SA"/>
        </w:rPr>
        <w:t>ذلِكَ بِأَنَّهُمْ لا يُصِيبُهُمْ ظَمَأٌ وَ لا نَصَبٌ وَ لا مَخْمَصَةٌ فِي سَبِيلِ اللّهِ وَ لا يَطَؤُنَ مَوْطِئاً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الْكُفّارَ وَ لا يَنالُونَ مِنْ عَدُوٍّ نَيْلاً إِلاّ كُتِبَ لَهُمْ بِهِ عَمَلٌ صالِحٌ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درجات الإيمان و منازلها عند الله سبحانه،و لن يؤمن بالله إلا من آمن برسوله و حجته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508"/>
      </w:r>
      <w:r>
        <w:rPr>
          <w:rFonts w:ascii="Amiri" w:hAnsi="Amiri" w:eastAsia="Amiri" w:cs="Amiri"/>
          <w:color w:val="111111"/>
          <w:sz w:val="28"/>
          <w:sz w:val="28"/>
          <w:szCs w:val="28"/>
          <w:rtl w:val="true"/>
          <w:lang w:bidi="ar-SA"/>
        </w:rPr>
        <w:t>و ما كان الله عز و جلّ ليجعل لجوارح الانسان إماما في جسده ينفي عنه الشكوك و يثبت لها اليقين،و هو القلب،و يهمل ذلك في الحجج،و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فَلَوْ شاءَ لَهَداكُمْ أَجْمَعِينَ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Style w:val="FootnoteAnchor"/>
          <w:rtl w:val="true"/>
        </w:rPr>
        <w:footnoteReference w:id="511"/>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ما جاءَنا مِنْ بَشِيرٍ وَ لا نَذِيرٍ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بِأَمْرِنا لَمّا صَبَرُوا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bookmarkStart w:id="209" w:name="pg520_2298"/>
    </w:p>
    <w:p>
      <w:pPr>
        <w:pStyle w:val="Heading3"/>
        <w:numPr>
          <w:ilvl w:val="2"/>
          <w:numId w:val="1"/>
        </w:numPr>
        <w:rPr/>
      </w:pPr>
      <w:bookmarkStart w:id="210" w:name="__RefHeading___Toc4523075_211673320"/>
      <w:bookmarkStart w:id="211" w:name="_Toc77"/>
      <w:bookmarkEnd w:id="209"/>
      <w:bookmarkEnd w:id="210"/>
      <w:r>
        <w:rPr>
          <w:rtl w:val="true"/>
        </w:rPr>
        <w:t>إطاعة ولاة الأمر القائمين بدين الله</w:t>
      </w:r>
      <w:bookmarkEnd w:id="211"/>
    </w:p>
    <w:p>
      <w:pPr>
        <w:pStyle w:val="BookText"/>
        <w:rPr/>
      </w:pPr>
      <w:r>
        <w:rPr>
          <w:rFonts w:ascii="Amiri" w:hAnsi="Amiri" w:eastAsia="Amiri" w:cs="Amiri"/>
          <w:color w:val="111111"/>
          <w:sz w:val="28"/>
          <w:sz w:val="28"/>
          <w:szCs w:val="28"/>
          <w:rtl w:val="true"/>
          <w:lang w:bidi="ar-SA"/>
        </w:rPr>
        <w:t>ثم فرض الله على الأمة طاعة ولاة أمره،القوّام لدينه،كما فرض عليهم طاعة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516"/>
      </w:r>
      <w:r>
        <w:rPr>
          <w:rFonts w:ascii="Amiri" w:hAnsi="Amiri" w:eastAsia="Amiri" w:cs="Amiri"/>
          <w:color w:val="111111"/>
          <w:sz w:val="28"/>
          <w:sz w:val="28"/>
          <w:szCs w:val="28"/>
          <w:rtl w:val="true"/>
          <w:lang w:bidi="ar-SA"/>
        </w:rPr>
        <w:t>ثم بيّن محلّ ولاة أمره من أهل العلم بتأويل كتابه،فقال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517"/>
      </w:r>
      <w:r>
        <w:rPr>
          <w:rFonts w:ascii="Amiri" w:hAnsi="Amiri" w:eastAsia="Amiri" w:cs="Amiri"/>
          <w:color w:val="111111"/>
          <w:sz w:val="28"/>
          <w:sz w:val="28"/>
          <w:szCs w:val="28"/>
          <w:rtl w:val="true"/>
          <w:lang w:bidi="ar-SA"/>
        </w:rPr>
        <w:t>و عجز كلّ أحد من الناس عن معرفة تأويل كتابه غيرهم، لأنهم هم الراسخون في العلم المأمونون على تأويل التنزيل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w:t>
      </w:r>
      <w:r>
        <w:rPr>
          <w:rStyle w:val="FootnoteAnchor"/>
          <w:rtl w:val="true"/>
        </w:rPr>
        <w:footnoteReference w:id="518"/>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4523077_211673320"/>
      <w:bookmarkStart w:id="213" w:name="_Toc78"/>
      <w:bookmarkEnd w:id="212"/>
      <w:r>
        <w:rPr>
          <w:rtl w:val="true"/>
        </w:rPr>
        <w:t>طلب العلم أفضل من العبادة</w:t>
      </w:r>
      <w:bookmarkEnd w:id="21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طلب العلم أفضل من العبادة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520"/>
      </w:r>
      <w:r>
        <w:rPr>
          <w:rFonts w:ascii="Amiri" w:hAnsi="Amiri" w:eastAsia="Amiri" w:cs="Amiri"/>
          <w:color w:val="111111"/>
          <w:sz w:val="28"/>
          <w:sz w:val="28"/>
          <w:szCs w:val="28"/>
          <w:rtl w:val="true"/>
          <w:lang w:bidi="ar-SA"/>
        </w:rPr>
        <w:t xml:space="preserve">لا يَعْصُونَ اللّهَ ما أَمَرَهُمْ وَ يَفْعَلُونَ ما يُؤْمَرُونَ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بالعلم استحقّوا عند الله اسم الصدق و سمّاهم به صادقين،و فرض طاعتهم على جميع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مَعَ الصّادِقِينَ </w:t>
      </w:r>
      <w:r>
        <w:rPr>
          <w:rStyle w:val="FootnoteAnchor"/>
          <w:rtl w:val="true"/>
        </w:rPr>
        <w:footnoteReference w:id="522"/>
      </w:r>
      <w:r>
        <w:rPr>
          <w:rFonts w:ascii="Amiri" w:hAnsi="Amiri" w:eastAsia="Amiri" w:cs="Amiri"/>
          <w:color w:val="111111"/>
          <w:sz w:val="28"/>
          <w:sz w:val="28"/>
          <w:szCs w:val="28"/>
          <w:rtl w:val="true"/>
          <w:lang w:bidi="ar-SA"/>
        </w:rPr>
        <w:t>فجعلهم أولياءه و جعل ولايتهم ولايته،و حزبهم حزبه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أعلموا رحمكم الله انما هلكت هذه الأمة و ارتدّت على أعقابها بعد نبيّها صلّى اللّه عليه و آله و سلّم بركوبها طريق من خلا من الأمم الماضية،و القرون السّالفة الذين آثروا عبادة الأوثان على طاعة أولياء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تقديمهم من يجهل على من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فعنّفها</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 الَّذِينَ لا يَعْلَمُونَ إِنَّما يَتَذَكَّرُ أُولُوا الْأَلْبابِ </w:t>
      </w:r>
      <w:r>
        <w:rPr>
          <w:rStyle w:val="FootnoteAnchor"/>
          <w:rtl w:val="true"/>
        </w:rPr>
        <w:footnoteReference w:id="526"/>
      </w:r>
      <w:r>
        <w:rPr>
          <w:rFonts w:ascii="Amiri" w:hAnsi="Amiri" w:eastAsia="Amiri" w:cs="Amiri"/>
          <w:color w:val="111111"/>
          <w:sz w:val="28"/>
          <w:sz w:val="28"/>
          <w:szCs w:val="28"/>
          <w:rtl w:val="true"/>
          <w:lang w:bidi="ar-SA"/>
        </w:rPr>
        <w:t xml:space="preserve">و قال في الذين استولوا على تراث رسول الله صلّى اللّه عليه و آله و سلّم بغير حق من بعد وفاته أَ فَمَنْ يَهْدِي إِلَى الْحَقِّ أَحَقُّ أَنْ يُتَّبَعَ أَمَّنْ لا يَهِدِّي إِلاّ أَنْ يُهْدى فَما لَكُمْ كَيْفَ تَحْكُمُونَ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bookmarkStart w:id="214" w:name="pg520_2300"/>
    </w:p>
    <w:p>
      <w:pPr>
        <w:pStyle w:val="BookText"/>
        <w:rPr/>
      </w:pPr>
      <w:bookmarkEnd w:id="214"/>
      <w:r>
        <w:rPr>
          <w:rFonts w:ascii="Amiri" w:hAnsi="Amiri" w:eastAsia="Amiri" w:cs="Amiri"/>
          <w:color w:val="111111"/>
          <w:sz w:val="28"/>
          <w:sz w:val="28"/>
          <w:szCs w:val="28"/>
          <w:rtl w:val="true"/>
          <w:lang w:bidi="ar-SA"/>
        </w:rPr>
        <w:t xml:space="preserve">فلو جاز للأمة الايتمام بمن لا يعلم،أو بمن يجهل،لم يقل به إبراهيم عليه السّلام لأبيه لِمَ تَعْبُدُ ما لا يَسْمَعُ وَ لا يُبْصِرُ وَ لا يُغْنِي عَنْكَ شَيْئاً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فالناس أتباع من أتّبعوه من أئمة الحق و أئمة الباطل،قال الله عز و جلّ يَوْمَ نَدْعُوا كُلَّ أُناسٍ بِإِمامِهِمْ فَمَنْ أُوتِيَ كِتابَهُ بِيَمِينِهِ فَأُولئِكَ يَقْرَؤُنَ كِتابَهُمْ وَ لا يُظْلَمُونَ فَتِيلاً </w:t>
      </w:r>
      <w:r>
        <w:rPr>
          <w:rStyle w:val="FootnoteAnchor"/>
          <w:rtl w:val="true"/>
        </w:rPr>
        <w:footnoteReference w:id="529"/>
      </w:r>
      <w:r>
        <w:rPr>
          <w:rFonts w:ascii="Amiri" w:hAnsi="Amiri" w:eastAsia="Amiri" w:cs="Amiri"/>
          <w:color w:val="111111"/>
          <w:sz w:val="28"/>
          <w:sz w:val="28"/>
          <w:szCs w:val="28"/>
          <w:rtl w:val="true"/>
          <w:lang w:bidi="ar-SA"/>
        </w:rPr>
        <w:t>فمن ائتمّ بالصادقين حشر معهم،قال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لله على لسان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4523079_211673320"/>
      <w:bookmarkStart w:id="216" w:name="_Toc79"/>
      <w:bookmarkEnd w:id="215"/>
      <w:r>
        <w:rPr>
          <w:rtl w:val="true"/>
        </w:rPr>
        <w:t>أصل الإيمان العلم</w:t>
      </w:r>
      <w:bookmarkEnd w:id="216"/>
    </w:p>
    <w:p>
      <w:pPr>
        <w:pStyle w:val="BookText"/>
        <w:rPr/>
      </w:pPr>
      <w:r>
        <w:rPr>
          <w:rFonts w:ascii="Amiri" w:hAnsi="Amiri" w:eastAsia="Amiri" w:cs="Amiri"/>
          <w:color w:val="111111"/>
          <w:sz w:val="28"/>
          <w:sz w:val="28"/>
          <w:szCs w:val="28"/>
          <w:rtl w:val="true"/>
          <w:lang w:bidi="ar-SA"/>
        </w:rPr>
        <w:t>و أصل الإيمان في العلم،و قد جعل الله تعالى له أهلا ندب الى طاعتهم و مسألتهم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جلّت عظمته وَ أْتُوا الْبُيُوتَ مِنْ أَبْوابِها و البيوت في هذا الموضع اللاتي عظّم الله بنائها بقوله بُيُوتٍ أَذِنَ اللّهُ أَنْ تُرْفَعَ وَ يُذْكَرَ</w:t>
      </w:r>
    </w:p>
    <w:p>
      <w:pPr>
        <w:pStyle w:val="BookText"/>
        <w:rPr/>
      </w:pPr>
      <w:r>
        <w:rPr>
          <w:rFonts w:ascii="Amiri" w:hAnsi="Amiri" w:eastAsia="Amiri" w:cs="Amiri"/>
          <w:color w:val="111111"/>
          <w:sz w:val="28"/>
          <w:sz w:val="28"/>
          <w:szCs w:val="28"/>
          <w:rtl w:val="true"/>
          <w:lang w:bidi="ar-SA"/>
        </w:rPr>
        <w:t xml:space="preserve">فِيهَا اسْمُهُ </w:t>
      </w:r>
      <w:r>
        <w:rPr>
          <w:rStyle w:val="FootnoteAnchor"/>
          <w:rtl w:val="true"/>
        </w:rPr>
        <w:footnoteReference w:id="533"/>
      </w:r>
      <w:r>
        <w:rPr>
          <w:rFonts w:ascii="Amiri" w:hAnsi="Amiri" w:eastAsia="Amiri" w:cs="Amiri"/>
          <w:color w:val="111111"/>
          <w:sz w:val="28"/>
          <w:sz w:val="28"/>
          <w:szCs w:val="28"/>
          <w:rtl w:val="true"/>
          <w:lang w:bidi="ar-SA"/>
        </w:rPr>
        <w:t>ثم بين معناها لكيلا يظنّ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انها بيوت مبنيّة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w:t>
      </w:r>
      <w:r>
        <w:rPr>
          <w:rStyle w:val="FootnoteAnchor"/>
          <w:rtl w:val="true"/>
        </w:rPr>
        <w:footnoteReference w:id="535"/>
      </w:r>
      <w:r>
        <w:rPr>
          <w:rFonts w:ascii="Amiri" w:hAnsi="Amiri" w:eastAsia="Amiri" w:cs="Amiri"/>
          <w:color w:val="111111"/>
          <w:sz w:val="28"/>
          <w:sz w:val="28"/>
          <w:szCs w:val="28"/>
          <w:rtl w:val="true"/>
          <w:lang w:bidi="ar-SA"/>
        </w:rPr>
        <w:t>فمن طلب العلم في هذه الجهة أدركه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مدينة الحكمة و علي بابها فمن أراد الحكمة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هذا منصوص في كتابه تعالى ألا ان له أهلا يعلمون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عدل عنهم الى الذين ينتحلون ما ليس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يتّبعون ما تشابه منه ابتغاء الفتنة و ابتغاء تأويله و هو تأويله بلا برهان و لا دليل و لا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و أهلك و خسرت صفقته و ضلّ سعيه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الَّذِينَ اتُّبِعُوا مِنَ الَّذِينَ اتَّبَعُوا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رَأَوُا الْعَذابَ وَ تَقَطَّعَتْ بِهِمُ الْأَسْبابُ </w:t>
      </w:r>
      <w:r>
        <w:rPr>
          <w:rStyle w:val="FootnoteAnchor"/>
          <w:rtl w:val="true"/>
        </w:rPr>
        <w:footnoteReference w:id="538"/>
      </w:r>
      <w:r>
        <w:rPr>
          <w:rFonts w:ascii="Amiri" w:hAnsi="Amiri" w:eastAsia="Amiri" w:cs="Amiri"/>
          <w:color w:val="111111"/>
          <w:sz w:val="28"/>
          <w:sz w:val="28"/>
          <w:szCs w:val="28"/>
          <w:rtl w:val="true"/>
          <w:lang w:bidi="ar-SA"/>
        </w:rPr>
        <w:t>و أنما هو حق و باطل،و إيمان و كفر،و علم و جهل،و سعادة و شقوة، و جنة و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يجتمع الحق و الباطل في قلب إمرئ قال الله تعالى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جَعَلَ اللّهُ لِرَجُلٍ مِنْ قَلْبَيْنِ فِي جَوْفِهِ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هلك الناس حين ساووا بين أئمة الهدى،و بين أئمة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الطاعة مرفوضة لكلّ من قام مقام النبي صلّى اللّه عليه و آله و سلّم برا كان أو فاجرا،فأتوا من قبل ذلك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فَنَجْعَلُ الْمُسْلِمِينَ كَالْمُجْرِمِينَ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الْأَعْمى وَ الْبَصِيرُ أَمْ هَلْ تَسْتَوِي الظُّلُماتُ وَ النُّورُ </w:t>
      </w:r>
      <w:r>
        <w:rPr>
          <w:rStyle w:val="FootnoteAnchor"/>
          <w:rtl w:val="true"/>
        </w:rPr>
        <w:footnoteReference w:id="542"/>
      </w:r>
      <w:r>
        <w:rPr>
          <w:rFonts w:ascii="Amiri" w:hAnsi="Amiri" w:eastAsia="Amiri" w:cs="Amiri"/>
          <w:color w:val="111111"/>
          <w:sz w:val="28"/>
          <w:sz w:val="28"/>
          <w:szCs w:val="28"/>
          <w:rtl w:val="true"/>
          <w:lang w:bidi="ar-SA"/>
        </w:rPr>
        <w:t>و قال فيمن سمّوهم من أئمة الكفر بأسماء أئمة الهدى ممن غصب أهل الحق ما جعله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فيمن أعان أئمة الظلال على ظلمهم إِنْ هِيَ إِلاّ أَسْماءٌ سَمَّيْتُمُوها أَنْتُمْ وَ آباؤُكُمْ ما أَنْزَلَ اللّهُ بِها مِنْ سُلْطانٍ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فأخبرهم الله سبحانه بعظيم افترائهم على جملة أهل الإيمان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يَفْتَرِي الْكَذِبَ الَّذِينَ لا يُؤْمِنُونَ بِآياتِ اللّهِ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بِغَيْرِ هُدىً مِنَ اللّهِ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كَمَنْ زُيِّنَ لَهُ سُوءُ عَمَلِهِ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الله عز و جلّ بين الحق و الباطل في كثير من آيات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يجعل للعباد عذرا في مخالفة أمره بعد البيّنات و البرهان،و لم يتركهم في لبس من أمرهم و لقد ركب القوم من الظلم و الكفر في اختلافهم بعد نبيّهم و تفريقهم الأئمة،و تشتيت أمر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اعتدائهم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على أوصياء رسول الله صلّى اللّه عليه و آله و سلّم بعد ان تبيّن لهم من الثواب على الطاعة و العقاب على المعصية بالمخالفة،فاتّبعوا أهوائهم،و تركوا ما أمر الله به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الَّذِينَ أُوتُوا الْكِتابَ إِلاّ مِنْ بَعْدِ ما جاءَتْهُمُ الْبَيِّنَةُ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أبان فضل المؤمنين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ما أعدّه من كرامته تعالى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أعدّه لمن أشرك به،و خالف أمره و عصى وليّه،من النقمة و العذاب،ففرّق بين صفات المهتدين و صفات المعتدين فجعل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من هو الإمام الذي يستحقّ هذه الصفة من الله عز و جلّ، المفروض على الأمة طاعته؟من لم يشرك بالله تعالى طرفة عين،و لم يعصه في دقيقه و لا جليله قط؟أم من أنفذ عمره و أكثر أيّامه في عبادة الأوثان،ثم أظهر الإيمان و أبطن النفاق؟و هل من صفة الحكيم أن يطهّر الخبيث بالخبيث،و يقيم الحدود على الأمة من في جنبه الحدود الكثيرة، و هو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وَ أَنْتُمْ تَتْلُونَ الْكِتابَ أَ فَلا تَعْقِلُونَ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يأمر الله عز و جلّ نبيه صلّى اللّه عليه و آله و سلّم بتبليغ ما عهده إليه في وصيه،و إظهار إمامته و ولايته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الرسول صلّى اللّه عليه و آله و سلّم ما قد سمع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 ان الشياطين اجتمعوا الى إبليس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تكن أخبرتنا أنّ محمد إذا مضى نكثت أمّته بعهده و نقضت سنّته،و أنّ الكتاب الذي جاء به يشهد بذلك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Style w:val="FootnoteAnchor"/>
          <w:rtl w:val="true"/>
        </w:rPr>
        <w:footnoteReference w:id="554"/>
      </w:r>
      <w:r>
        <w:rPr>
          <w:rFonts w:ascii="Amiri" w:hAnsi="Amiri" w:eastAsia="Amiri" w:cs="Amiri"/>
          <w:color w:val="111111"/>
          <w:sz w:val="28"/>
          <w:sz w:val="28"/>
          <w:szCs w:val="28"/>
          <w:rtl w:val="true"/>
          <w:lang w:bidi="ar-SA"/>
        </w:rPr>
        <w:t>فكيف يتم هذا و قد نصّب لأمّته علما،و أقام لهم إماما؟فقال لهم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تجزعوا من هذا،فأن أمته ينقضون عهده،و يغدرون بوصيّه من بعده، و يظلمون أهل بيته،و يهملون ذلك لغلبة حبّ الدنيا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تمكّن الحميّة و الضغائن في نفوسهم،و استكبارهم و عزّهم،فأنزل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عَلَيْهِمْ إِبْلِيسُ ظَنَّهُ فَاتَّبَعُوهُ إِلاّ فَرِيقاً مِنَ الْمُؤْمِنِينَ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الكفر المذكور في كتاب الله تعالى فخمسة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كفر الجحود و منها كفر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الجحود ينقسم على وجهين،و منها كفر الترك لما أمر الله تعالى به،و منه كفر البراءة،و منها كفر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كفر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فأحد الوجهين منه جحود الوحدانية </w:t>
      </w:r>
      <w:r>
        <w:rPr>
          <w:rStyle w:val="FootnoteAnchor"/>
          <w:rtl w:val="true"/>
        </w:rPr>
        <w:footnoteReference w:id="556"/>
      </w:r>
      <w:r>
        <w:rPr>
          <w:rFonts w:ascii="Amiri" w:hAnsi="Amiri" w:eastAsia="Amiri" w:cs="Amiri"/>
          <w:color w:val="111111"/>
          <w:sz w:val="28"/>
          <w:sz w:val="28"/>
          <w:szCs w:val="28"/>
          <w:rtl w:val="true"/>
          <w:lang w:bidi="ar-SA"/>
        </w:rPr>
        <w:t>،و هو قول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 و لا جنّة و لا نار و لا بعث و لا نشور،و هؤلاء صنف من الزنادقة و صنف من الدهريّة الذين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رأي و ضعوه لأنفسهم،استحسنوه بغير حجة فقال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هُمْ إِلاّ يَظُنُّونَ </w:t>
      </w:r>
      <w:r>
        <w:rPr>
          <w:rStyle w:val="FootnoteAnchor"/>
          <w:rtl w:val="true"/>
        </w:rPr>
        <w:footnoteReference w:id="55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Style w:val="FootnoteAnchor"/>
          <w:rtl w:val="true"/>
        </w:rPr>
        <w:footnoteReference w:id="558"/>
      </w:r>
      <w:r>
        <w:rPr>
          <w:rFonts w:ascii="Amiri" w:hAnsi="Amiri" w:eastAsia="Amiri" w:cs="Amiri"/>
          <w:color w:val="111111"/>
          <w:sz w:val="28"/>
          <w:sz w:val="28"/>
          <w:szCs w:val="28"/>
          <w:rtl w:val="true"/>
          <w:lang w:bidi="ar-SA"/>
        </w:rPr>
        <w:t xml:space="preserve">أي لا يؤمنون بتوحيد الله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الآخر من الجحود هو الجحود مع المعرفة بتحقيقه </w:t>
      </w:r>
      <w:r>
        <w:rPr>
          <w:rStyle w:val="FootnoteAnchor"/>
          <w:rtl w:val="true"/>
        </w:rPr>
        <w:footnoteReference w:id="560"/>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ظُلْماً وَ عُلُوًّا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قَبْلُ يَسْتَفْتِحُونَ عَلَى الَّذِينَ كَفَرُوا فَلَمّا جاءَهُمْ ما عَرَفُوا كَفَرُوا بِهِ فَلَعْنَةُ اللّهِ عَلَى الْكافِرِينَ </w:t>
      </w:r>
      <w:r>
        <w:rPr>
          <w:rStyle w:val="FootnoteAnchor"/>
          <w:rtl w:val="true"/>
        </w:rPr>
        <w:footnoteReference w:id="562"/>
      </w:r>
      <w:r>
        <w:rPr>
          <w:rFonts w:ascii="Amiri" w:hAnsi="Amiri" w:eastAsia="Amiri" w:cs="Amiri"/>
          <w:color w:val="111111"/>
          <w:sz w:val="28"/>
          <w:sz w:val="28"/>
          <w:szCs w:val="28"/>
          <w:rtl w:val="true"/>
          <w:lang w:bidi="ar-SA"/>
        </w:rPr>
        <w:t>أي جحدوه بعد أن عرفوه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الوجه الثالث من الكفر،فهو كفر الترك لما أمر الله به </w:t>
      </w:r>
      <w:r>
        <w:rPr>
          <w:rStyle w:val="FootnoteAnchor"/>
          <w:rtl w:val="true"/>
        </w:rPr>
        <w:footnoteReference w:id="563"/>
      </w:r>
      <w:r>
        <w:rPr>
          <w:rFonts w:ascii="Amiri" w:hAnsi="Amiri" w:eastAsia="Amiri" w:cs="Amiri"/>
          <w:color w:val="111111"/>
          <w:sz w:val="28"/>
          <w:sz w:val="28"/>
          <w:szCs w:val="28"/>
          <w:rtl w:val="true"/>
          <w:lang w:bidi="ar-SA"/>
        </w:rPr>
        <w:t>، و هو من المعاصي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لا تَسْفِكُونَ دِماءَكُمْ وَ لا تُخْرِجُونَ أَنْفُسَكُمْ مِنْ دِيارِكُمْ ثُمَّ أَقْرَرْتُمْ وَ أَنْتُمْ تَشْهَدُونَ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فَتُؤْمِنُونَ بِبَعْضِ الْكِتابِ وَ تَكْفُرُونَ بِبَعْضٍ </w:t>
      </w:r>
      <w:r>
        <w:rPr>
          <w:rStyle w:val="FootnoteAnchor"/>
          <w:rtl w:val="true"/>
        </w:rPr>
        <w:footnoteReference w:id="564"/>
      </w:r>
      <w:r>
        <w:rPr>
          <w:rFonts w:ascii="Amiri" w:hAnsi="Amiri" w:eastAsia="Amiri" w:cs="Amiri"/>
          <w:color w:val="111111"/>
          <w:sz w:val="28"/>
          <w:sz w:val="28"/>
          <w:szCs w:val="28"/>
          <w:rtl w:val="true"/>
          <w:lang w:bidi="ar-SA"/>
        </w:rPr>
        <w:t>فماتوا كفارا لتركهم ما أمر الله تعالى به،فنسبهم الى الإيمان بإقرارهم بألسنتهم على الظاهر دون الباطن،فلم ينفعهم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يَفْعَلُ ذلِكَ مِنْكُمْ إِلاّ خِزْيٌ فِي الْحَياةِ الدُّنْيا </w:t>
      </w:r>
      <w:r>
        <w:rPr>
          <w:rStyle w:val="FootnoteAnchor"/>
          <w:rtl w:val="true"/>
        </w:rPr>
        <w:footnoteReference w:id="565"/>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الوجه الرابع من الكفر،فهو ما حكاه تعالى من قول إبراهيم عليه السّلام وَ بَدا بَيْنَنا وَ بَيْنَكُمُ الْعَداوَةُ وَ الْبَغْضاءُ أَبَداً حَتّى تُؤْمِنُوا بِاللّهِ وَحْدَهُ </w:t>
      </w:r>
      <w:r>
        <w:rPr>
          <w:rStyle w:val="FootnoteAnchor"/>
          <w:rtl w:val="true"/>
        </w:rPr>
        <w:footnoteReference w:id="566"/>
      </w:r>
      <w:r>
        <w:rPr>
          <w:rFonts w:ascii="Amiri" w:hAnsi="Amiri" w:eastAsia="Amiri" w:cs="Amiri"/>
          <w:color w:val="111111"/>
          <w:sz w:val="28"/>
          <w:sz w:val="28"/>
          <w:szCs w:val="28"/>
          <w:rtl w:val="true"/>
          <w:lang w:bidi="ar-SA"/>
        </w:rPr>
        <w:t xml:space="preserve">فقوله كَفَرْنا بِكُمْ أي تبرأنا منكم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سبحانه في قصة إبليس و تبرئه من أوليائه من الأنس يوم القيامة إِنِّي كَفَرْتُ بِما أَشْرَكْتُمُونِ مِنْ قَبْلُ </w:t>
      </w:r>
      <w:r>
        <w:rPr>
          <w:rStyle w:val="FootnoteAnchor"/>
          <w:rtl w:val="true"/>
        </w:rPr>
        <w:footnoteReference w:id="568"/>
      </w:r>
      <w:r>
        <w:rPr>
          <w:rFonts w:ascii="Amiri" w:hAnsi="Amiri" w:eastAsia="Amiri" w:cs="Amiri"/>
          <w:color w:val="111111"/>
          <w:sz w:val="28"/>
          <w:sz w:val="28"/>
          <w:szCs w:val="28"/>
          <w:rtl w:val="true"/>
          <w:lang w:bidi="ar-SA"/>
        </w:rPr>
        <w:t>أي تبرأت منكم،و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اتَّخَذْتُمْ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اللّهِ أَوْثاناً مَوَدَّةَ بَيْنِكُمْ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يَكْفُرُ بَعْضُكُمْ بِبَعْضٍ وَ يَلْعَنُ بَعْضُكُمْ بَعْضاً </w:t>
      </w:r>
      <w:r>
        <w:rPr>
          <w:rStyle w:val="FootnoteAnchor"/>
          <w:rtl w:val="true"/>
        </w:rPr>
        <w:footnoteReference w:id="5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الوجه الخامس من الكفر و هو كفر النعم </w:t>
      </w:r>
      <w:r>
        <w:rPr>
          <w:rStyle w:val="FootnoteAnchor"/>
          <w:rtl w:val="true"/>
        </w:rPr>
        <w:footnoteReference w:id="570"/>
      </w:r>
      <w:r>
        <w:rPr>
          <w:rFonts w:ascii="Amiri" w:hAnsi="Amiri" w:eastAsia="Amiri" w:cs="Amiri"/>
          <w:color w:val="111111"/>
          <w:sz w:val="28"/>
          <w:sz w:val="28"/>
          <w:szCs w:val="28"/>
          <w:rtl w:val="true"/>
          <w:lang w:bidi="ar-SA"/>
        </w:rPr>
        <w:t>،قال الله تعالى عن قول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رَبِّي لِيَبْلُوَنِي أَ أَشْكُرُ أَمْ أَكْفُرُ </w:t>
      </w:r>
      <w:r>
        <w:rPr>
          <w:rStyle w:val="FootnoteAnchor"/>
          <w:rtl w:val="true"/>
        </w:rPr>
        <w:footnoteReference w:id="571"/>
      </w:r>
      <w:r>
        <w:rPr>
          <w:rFonts w:ascii="Amiri" w:hAnsi="Amiri" w:eastAsia="Amiri" w:cs="Amiri"/>
          <w:color w:val="111111"/>
          <w:sz w:val="28"/>
          <w:sz w:val="28"/>
          <w:szCs w:val="28"/>
          <w:rtl w:val="true"/>
          <w:lang w:bidi="ar-SA"/>
        </w:rPr>
        <w:t>الآية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وَ لَئِنْ كَفَرْتُمْ إِنَّ عَذابِي لَشَدِيدٌ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 اشْكُرُوا لِي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Style w:val="FootnoteAnchor"/>
          <w:rtl w:val="true"/>
        </w:rPr>
        <w:footnoteReference w:id="573"/>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جاء من ذكر الشرك في كتاب الله تعالى فمن أربعة وجوه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w:t>
      </w:r>
      <w:r>
        <w:rPr>
          <w:rStyle w:val="FootnoteAnchor"/>
          <w:rtl w:val="true"/>
        </w:rPr>
        <w:footnoteReference w:id="576"/>
      </w:r>
      <w:r>
        <w:rPr>
          <w:rFonts w:ascii="Amiri" w:hAnsi="Amiri" w:eastAsia="Amiri" w:cs="Amiri"/>
          <w:color w:val="111111"/>
          <w:sz w:val="28"/>
          <w:sz w:val="28"/>
          <w:szCs w:val="28"/>
          <w:rtl w:val="true"/>
          <w:lang w:bidi="ar-SA"/>
        </w:rPr>
        <w:t xml:space="preserve">فهذا شرك القول و الوصف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الوجه الثاني من الشرك فهو شرك الأعمال </w:t>
      </w:r>
      <w:r>
        <w:rPr>
          <w:rStyle w:val="FootnoteAnchor"/>
          <w:rtl w:val="true"/>
        </w:rPr>
        <w:footnoteReference w:id="578"/>
      </w:r>
      <w:r>
        <w:rPr>
          <w:rFonts w:ascii="Amiri" w:hAnsi="Amiri" w:eastAsia="Amiri" w:cs="Amiri"/>
          <w:color w:val="111111"/>
          <w:sz w:val="28"/>
          <w:sz w:val="28"/>
          <w:szCs w:val="28"/>
          <w:rtl w:val="true"/>
          <w:lang w:bidi="ar-SA"/>
        </w:rPr>
        <w:t xml:space="preserve">قال الله تعالى وَ ما يُؤْمِنُ أَكْثَرُهُمْ بِاللّهِ إِلاّ وَ هُمْ مُشْرِكُونَ </w:t>
      </w:r>
      <w:r>
        <w:rPr>
          <w:rStyle w:val="FootnoteAnchor"/>
          <w:rtl w:val="true"/>
        </w:rPr>
        <w:footnoteReference w:id="579"/>
      </w: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أنهم لم يصوموا لهم و لم يصلّوا،لكنهم أمروهم و نهوهم فأطاعوهم،و قد حرّموا عليهم حلالا و أحلّوا لهم حراما،فعبدوهم من حيث لا يعلمون فهذا شرك الأعمال و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الوجه الثالث من الشرك شرك الزنا </w:t>
      </w:r>
      <w:r>
        <w:rPr>
          <w:rStyle w:val="FootnoteAnchor"/>
          <w:rtl w:val="true"/>
        </w:rPr>
        <w:footnoteReference w:id="581"/>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فِي الْأَمْوالِ وَ الْأَوْلادِ </w:t>
      </w:r>
      <w:r>
        <w:rPr>
          <w:rStyle w:val="FootnoteAnchor"/>
          <w:rtl w:val="true"/>
        </w:rPr>
        <w:footnoteReference w:id="582"/>
      </w:r>
      <w:r>
        <w:rPr>
          <w:rFonts w:ascii="Amiri" w:hAnsi="Amiri" w:eastAsia="Amiri" w:cs="Amiri"/>
          <w:color w:val="111111"/>
          <w:sz w:val="28"/>
          <w:sz w:val="28"/>
          <w:szCs w:val="28"/>
          <w:rtl w:val="true"/>
          <w:lang w:bidi="ar-SA"/>
        </w:rPr>
        <w:t>فمن أطاع ناطقا قد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كان الناطق ينطق عن الله تعالى فقد عبد الله،و إن كان ينطق عن غير الله تعالى فقد عبد غير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الوجه الرابع من الشرك فهو شرك الرياء </w:t>
      </w:r>
      <w:r>
        <w:rPr>
          <w:rStyle w:val="FootnoteAnchor"/>
          <w:rtl w:val="true"/>
        </w:rPr>
        <w:footnoteReference w:id="583"/>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584"/>
      </w:r>
      <w:r>
        <w:rPr>
          <w:rFonts w:ascii="Amiri" w:hAnsi="Amiri" w:eastAsia="Amiri" w:cs="Amiri"/>
          <w:color w:val="111111"/>
          <w:sz w:val="28"/>
          <w:sz w:val="28"/>
          <w:szCs w:val="28"/>
          <w:rtl w:val="true"/>
          <w:lang w:bidi="ar-SA"/>
        </w:rPr>
        <w:t>فهؤلاء صاموا و صلوا و استعملوا أنفسهم بأعمال أهل الخير إلا أنهم يريدون به رياء الناس فأشركوا لما أتوه من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يريدون به رياء الناس فأشركوا لما أتوه من الرياء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وجوه الشرك في كتاب الله تعالى</w:t>
      </w:r>
      <w:r>
        <w:rPr>
          <w:rFonts w:eastAsia="Amiri" w:cs="Amiri" w:ascii="Amiri" w:hAnsi="Amiri"/>
          <w:color w:val="111111"/>
          <w:sz w:val="28"/>
          <w:szCs w:val="28"/>
          <w:rtl w:val="true"/>
          <w:lang w:bidi="ar-SA"/>
        </w:rPr>
        <w:t>.</w:t>
      </w:r>
      <w:bookmarkStart w:id="217" w:name="pg520_2310"/>
    </w:p>
    <w:p>
      <w:pPr>
        <w:pStyle w:val="Heading2"/>
        <w:numPr>
          <w:ilvl w:val="1"/>
          <w:numId w:val="1"/>
        </w:numPr>
        <w:rPr/>
      </w:pPr>
      <w:bookmarkStart w:id="218" w:name="__RefHeading___Toc4523081_211673320"/>
      <w:bookmarkStart w:id="219" w:name="_Toc80"/>
      <w:bookmarkEnd w:id="217"/>
      <w:bookmarkEnd w:id="218"/>
      <w:r>
        <w:rPr>
          <w:rtl w:val="true"/>
        </w:rPr>
        <w:t>وجوه الظلم في القرآن</w:t>
      </w:r>
      <w:bookmarkEnd w:id="219"/>
    </w:p>
    <w:p>
      <w:pPr>
        <w:pStyle w:val="BookText"/>
        <w:rPr/>
      </w:pPr>
      <w:r>
        <w:rPr>
          <w:rFonts w:ascii="IRNazanin" w:hAnsi="IRNazanin" w:eastAsia="IRNazanin"/>
          <w:color w:val="111111"/>
          <w:sz w:val="28"/>
          <w:sz w:val="28"/>
          <w:szCs w:val="28"/>
          <w:rtl w:val="true"/>
          <w:lang w:bidi="fa-IR"/>
        </w:rPr>
        <w:t xml:space="preserve">وجوه الظلم </w:t>
      </w:r>
      <w:r>
        <w:rPr>
          <w:rStyle w:val="FootnoteAnchor"/>
          <w:rtl w:val="true"/>
        </w:rPr>
        <w:footnoteReference w:id="585"/>
      </w:r>
      <w:r>
        <w:rPr>
          <w:rFonts w:ascii="Amiri" w:hAnsi="Amiri" w:eastAsia="Amiri" w:cs="Amiri"/>
          <w:color w:val="111111"/>
          <w:sz w:val="28"/>
          <w:sz w:val="28"/>
          <w:szCs w:val="28"/>
          <w:rtl w:val="true"/>
          <w:lang w:bidi="ar-SA"/>
        </w:rPr>
        <w:t>في القرآن</w:t>
      </w:r>
    </w:p>
    <w:p>
      <w:pPr>
        <w:pStyle w:val="BookText"/>
        <w:rPr/>
      </w:pPr>
      <w:r>
        <w:rPr>
          <w:rFonts w:ascii="Amiri" w:hAnsi="Amiri" w:eastAsia="Amiri" w:cs="Amiri"/>
          <w:color w:val="111111"/>
          <w:sz w:val="28"/>
          <w:sz w:val="28"/>
          <w:szCs w:val="28"/>
          <w:rtl w:val="true"/>
          <w:lang w:bidi="ar-SA"/>
        </w:rPr>
        <w:t xml:space="preserve">و أما ما ذكر من الظلم في كتابه فوجوه شتى فمنها ما حكاه الله تعالى عن قول لقمان لابنه يا بُنَيَّ لا تُشْرِكْ بِاللّهِ إِنَّ الشِّرْكَ لَظُلْمٌ عَظِيمٌ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الظلم مظالم الناس فيما بينهم من معاملات الدنيا </w:t>
      </w:r>
      <w:r>
        <w:rPr>
          <w:rStyle w:val="FootnoteAnchor"/>
          <w:rtl w:val="true"/>
        </w:rPr>
        <w:footnoteReference w:id="587"/>
      </w:r>
      <w:r>
        <w:rPr>
          <w:rFonts w:ascii="Amiri" w:hAnsi="Amiri" w:eastAsia="Amiri" w:cs="Amiri"/>
          <w:color w:val="111111"/>
          <w:sz w:val="28"/>
          <w:sz w:val="28"/>
          <w:szCs w:val="28"/>
          <w:rtl w:val="true"/>
          <w:lang w:bidi="ar-SA"/>
        </w:rPr>
        <w:t>،و هي شتى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الظّالِمُونَ فِي غَمَراتِ الْمَوْتِ وَ الْمَلائِكَةُ</w:t>
      </w:r>
      <w:bookmarkStart w:id="220" w:name="pg520_2311"/>
    </w:p>
    <w:p>
      <w:pPr>
        <w:pStyle w:val="BookText"/>
        <w:rPr/>
      </w:pPr>
      <w:bookmarkEnd w:id="220"/>
      <w:r>
        <w:rPr>
          <w:rFonts w:ascii="Amiri" w:hAnsi="Amiri" w:eastAsia="Amiri" w:cs="Amiri"/>
          <w:color w:val="111111"/>
          <w:sz w:val="28"/>
          <w:sz w:val="28"/>
          <w:szCs w:val="28"/>
          <w:rtl w:val="true"/>
          <w:lang w:bidi="ar-SA"/>
        </w:rPr>
        <w:t xml:space="preserve">باسِطُوا أَيْدِيهِمْ أَخْرِجُوا أَنْفُسَكُمُ الْيَوْمَ تُجْزَوْنَ عَذابَ الْهُونِ بِما كُنْتُمْ تَقُولُونَ </w:t>
      </w:r>
      <w:r>
        <w:rPr>
          <w:rStyle w:val="FootnoteAnchor"/>
          <w:rtl w:val="true"/>
        </w:rPr>
        <w:footnoteReference w:id="5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4523083_211673320"/>
      <w:bookmarkStart w:id="222" w:name="_Toc81"/>
      <w:bookmarkEnd w:id="221"/>
      <w:r>
        <w:rPr>
          <w:rtl w:val="true"/>
        </w:rPr>
        <w:t>الرد على من أنكر زيادة الكفر</w:t>
      </w:r>
      <w:bookmarkEnd w:id="222"/>
    </w:p>
    <w:p>
      <w:pPr>
        <w:pStyle w:val="BookText"/>
        <w:rPr/>
      </w:pPr>
      <w:r>
        <w:rPr>
          <w:rFonts w:ascii="Amiri" w:hAnsi="Amiri" w:eastAsia="Amiri" w:cs="Amiri"/>
          <w:color w:val="111111"/>
          <w:sz w:val="28"/>
          <w:sz w:val="28"/>
          <w:szCs w:val="28"/>
          <w:rtl w:val="true"/>
          <w:lang w:bidi="ar-SA"/>
        </w:rPr>
        <w:t xml:space="preserve">فأما الرد على من أنكر زيادة الكفر فمن ذلك قول الله عز و جلّ في كتابه إِنَّمَا النَّسِيءُ زِيادَةٌ فِي الْكُفْرِ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فِي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رِجْساً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ماتُوا وَ هُمْ كافِرُونَ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591"/>
      </w:r>
      <w:r>
        <w:rPr>
          <w:rFonts w:ascii="Amiri" w:hAnsi="Amiri" w:eastAsia="Amiri" w:cs="Amiri"/>
          <w:color w:val="111111"/>
          <w:sz w:val="28"/>
          <w:sz w:val="28"/>
          <w:szCs w:val="28"/>
          <w:rtl w:val="true"/>
          <w:lang w:bidi="ar-SA"/>
        </w:rPr>
        <w:t>إِنَّ الَّذِينَ آمَنُوا ثُمَّ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آمَنُوا ثُمَّ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ثُمَّ ازْدادُوا كُفْراً </w:t>
      </w:r>
      <w:r>
        <w:rPr>
          <w:rStyle w:val="FootnoteAnchor"/>
          <w:rtl w:val="true"/>
        </w:rPr>
        <w:footnoteReference w:id="592"/>
      </w:r>
      <w:r>
        <w:rPr>
          <w:rFonts w:ascii="Amiri" w:hAnsi="Amiri" w:eastAsia="Amiri" w:cs="Amiri"/>
          <w:color w:val="111111"/>
          <w:sz w:val="28"/>
          <w:sz w:val="28"/>
          <w:szCs w:val="28"/>
          <w:rtl w:val="true"/>
          <w:lang w:bidi="ar-SA"/>
        </w:rPr>
        <w:t>الآية،و غير ذلك في كتاب الله كثير</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4523085_211673320"/>
      <w:bookmarkStart w:id="224" w:name="_Toc82"/>
      <w:bookmarkEnd w:id="223"/>
      <w:r>
        <w:rPr>
          <w:rtl w:val="true"/>
        </w:rPr>
        <w:t>الفرائض في القرآن</w:t>
      </w:r>
      <w:bookmarkEnd w:id="224"/>
    </w:p>
    <w:p>
      <w:pPr>
        <w:pStyle w:val="Heading3"/>
        <w:numPr>
          <w:ilvl w:val="2"/>
          <w:numId w:val="1"/>
        </w:numPr>
        <w:rPr/>
      </w:pPr>
      <w:bookmarkStart w:id="225" w:name="__RefHeading___Toc4523087_211673320"/>
      <w:bookmarkStart w:id="226" w:name="_Toc83"/>
      <w:bookmarkEnd w:id="225"/>
      <w:r>
        <w:rPr>
          <w:rtl w:val="true"/>
        </w:rPr>
        <w:t>اشارة</w:t>
      </w:r>
      <w:bookmarkEnd w:id="2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فرضه سبحانه من الفرائض في كتابه،فدعائم الإسلام</w:t>
      </w:r>
      <w:bookmarkStart w:id="227" w:name="pg520_2312"/>
    </w:p>
    <w:p>
      <w:pPr>
        <w:pStyle w:val="BookText"/>
        <w:rPr/>
      </w:pPr>
      <w:bookmarkEnd w:id="227"/>
      <w:r>
        <w:rPr>
          <w:rFonts w:ascii="Amiri" w:hAnsi="Amiri" w:eastAsia="Amiri" w:cs="Amiri"/>
          <w:color w:val="111111"/>
          <w:sz w:val="28"/>
          <w:sz w:val="28"/>
          <w:szCs w:val="28"/>
          <w:rtl w:val="true"/>
          <w:lang w:bidi="ar-SA"/>
        </w:rPr>
        <w:t>و هي خمسة دعائم و على هذه الفرائض الخمسة بني الإسلام،فجعل سبحانه لكلّ فريضة من هذه الفرائض أربع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أحدا جهلها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و هي خاتمتها،و الحافظة لجميع الفرائض و السنن</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4523089_211673320"/>
      <w:bookmarkStart w:id="229" w:name="_Toc84"/>
      <w:bookmarkEnd w:id="228"/>
      <w:r>
        <w:rPr/>
        <w:t>1</w:t>
      </w:r>
      <w:r>
        <w:rPr>
          <w:rtl w:val="true"/>
        </w:rPr>
        <w:t>.</w:t>
      </w:r>
      <w:r>
        <w:rPr>
          <w:rtl w:val="true"/>
        </w:rPr>
        <w:t>الصلاة</w:t>
      </w:r>
      <w:r>
        <w:rPr>
          <w:rtl w:val="true"/>
        </w:rPr>
        <w:t>:</w:t>
      </w:r>
      <w:bookmarkEnd w:id="229"/>
    </w:p>
    <w:p>
      <w:pPr>
        <w:pStyle w:val="BookText"/>
        <w:rPr/>
      </w:pPr>
      <w:r>
        <w:rPr>
          <w:rFonts w:ascii="Amiri" w:hAnsi="Amiri" w:eastAsia="Amiri" w:cs="Amiri"/>
          <w:color w:val="111111"/>
          <w:sz w:val="28"/>
          <w:sz w:val="28"/>
          <w:szCs w:val="28"/>
          <w:rtl w:val="true"/>
          <w:lang w:bidi="ar-SA"/>
        </w:rPr>
        <w:t>فحدود الصلاة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الوقت،و التوجه الى القبلة، و الركوع،و السجود،و هذه عوّام في جميع الناس،العالم و الجاهل، و ما يتصل بها من جميع أفعال الطهارة و الأذان و الإقامة و غير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علم الله سبحانه ان العباد لا يستطيعون ان يؤدّوا هذه الحدود كلها على حقائقها جعل فيها 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الأربعة المذكورة، و جعل ما فيها من هذه الأربعة من القراءة و الدعاء و التسبيح و التكبير و الأذان و الإقامة و ما شاكل ذلك سنّة واجبة،من أحبها يعمل بها اعمالا فهذا ذكر حدود الصلاة</w:t>
      </w:r>
      <w:r>
        <w:rPr>
          <w:rFonts w:eastAsia="Amiri" w:cs="Amiri" w:ascii="Amiri" w:hAnsi="Amiri"/>
          <w:color w:val="111111"/>
          <w:sz w:val="28"/>
          <w:szCs w:val="28"/>
          <w:rtl w:val="true"/>
          <w:lang w:bidi="ar-SA"/>
        </w:rPr>
        <w:t>.</w:t>
      </w:r>
      <w:bookmarkStart w:id="230" w:name="pg520_2313"/>
    </w:p>
    <w:p>
      <w:pPr>
        <w:pStyle w:val="Heading3"/>
        <w:numPr>
          <w:ilvl w:val="2"/>
          <w:numId w:val="1"/>
        </w:numPr>
        <w:rPr/>
      </w:pPr>
      <w:bookmarkStart w:id="231" w:name="__RefHeading___Toc4523091_211673320"/>
      <w:bookmarkStart w:id="232" w:name="_Toc85"/>
      <w:bookmarkEnd w:id="230"/>
      <w:bookmarkEnd w:id="231"/>
      <w:r>
        <w:rPr/>
        <w:t>2</w:t>
      </w:r>
      <w:r>
        <w:rPr>
          <w:rtl w:val="true"/>
        </w:rPr>
        <w:t>.</w:t>
      </w:r>
      <w:r>
        <w:rPr>
          <w:rtl w:val="true"/>
        </w:rPr>
        <w:t>الزكاة</w:t>
      </w:r>
      <w:r>
        <w:rPr>
          <w:rtl w:val="true"/>
        </w:rPr>
        <w:t>:</w:t>
      </w:r>
      <w:bookmarkEnd w:id="232"/>
    </w:p>
    <w:p>
      <w:pPr>
        <w:pStyle w:val="BookText"/>
        <w:rPr/>
      </w:pPr>
      <w:r>
        <w:rPr>
          <w:rFonts w:ascii="Amiri" w:hAnsi="Amiri" w:eastAsia="Amiri" w:cs="Amiri"/>
          <w:color w:val="111111"/>
          <w:sz w:val="28"/>
          <w:sz w:val="28"/>
          <w:szCs w:val="28"/>
          <w:rtl w:val="true"/>
          <w:lang w:bidi="ar-SA"/>
        </w:rPr>
        <w:t>و أما حدود الزكاة فأربعة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الوقت الذي يجب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الذي توضع فيه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معرفة العدد و القيمة،فإنه على الإنسان ان يعلم كم يجب من الزكاة في الأموال التي فرضها الله تعالى من الإبل و البقر و الغنم و الذهب و الفضّة و الحنطة و الشعير و التمر و الزبيب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ان يعرف كم يخرج من العدد و القسمة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يتبعها الكيل و الوزن و المساحة فما كان من العدد،فهو من باب الإبل و البقر و الغنم،و أما المساحة فمن باب الأرضين و المياه،و ما كان من الكيل فمن باب الحبوب التي هي اقوات الناس في كلّ بلد،و أما الوزن فمن الذهب و الفضة و سائر ما يوزن من أبواب سلع التجارات مما لا يدخل في العدد و لا الكيل، فإذا عرف الإنسان ما يجب عليه في هذه الأشياء و عرف الوضع الذي توضع فيه كان مؤديا للزكاة على ما فرض الله تعالى</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4523093_211673320"/>
      <w:bookmarkStart w:id="234" w:name="_Toc86"/>
      <w:bookmarkEnd w:id="233"/>
      <w:r>
        <w:rPr/>
        <w:t>3</w:t>
      </w:r>
      <w:r>
        <w:rPr>
          <w:rtl w:val="true"/>
        </w:rPr>
        <w:t>.</w:t>
      </w:r>
      <w:r>
        <w:rPr>
          <w:rtl w:val="true"/>
        </w:rPr>
        <w:t>الصيام</w:t>
      </w:r>
      <w:r>
        <w:rPr>
          <w:rtl w:val="true"/>
        </w:rPr>
        <w:t>:</w:t>
      </w:r>
      <w:bookmarkEnd w:id="23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حدود الصيام فأربعة حدود</w:t>
      </w:r>
      <w:r>
        <w:rPr>
          <w:rFonts w:eastAsia="Amiri" w:cs="Amiri" w:ascii="Amiri" w:hAnsi="Amiri"/>
          <w:color w:val="111111"/>
          <w:sz w:val="28"/>
          <w:szCs w:val="28"/>
          <w:rtl w:val="true"/>
          <w:lang w:bidi="ar-SA"/>
        </w:rPr>
        <w:t>:</w:t>
      </w:r>
      <w:bookmarkStart w:id="235" w:name="pg520_2314"/>
    </w:p>
    <w:p>
      <w:pPr>
        <w:pStyle w:val="BookText"/>
        <w:rPr/>
      </w:pPr>
      <w:bookmarkEnd w:id="235"/>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القيء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الارتماس في الماء و ما يتصل بها،و ما يجري مجراها من السنن كلها</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4523095_211673320"/>
      <w:bookmarkStart w:id="237" w:name="_Toc87"/>
      <w:bookmarkEnd w:id="236"/>
      <w:r>
        <w:rPr/>
        <w:t>4</w:t>
      </w:r>
      <w:r>
        <w:rPr>
          <w:rtl w:val="true"/>
        </w:rPr>
        <w:t>.</w:t>
      </w:r>
      <w:r>
        <w:rPr>
          <w:rtl w:val="true"/>
        </w:rPr>
        <w:t>الحج</w:t>
      </w:r>
      <w:r>
        <w:rPr>
          <w:rtl w:val="true"/>
        </w:rPr>
        <w:t>:</w:t>
      </w:r>
      <w:bookmarkEnd w:id="237"/>
    </w:p>
    <w:p>
      <w:pPr>
        <w:pStyle w:val="BookText"/>
        <w:rPr/>
      </w:pPr>
      <w:r>
        <w:rPr>
          <w:rFonts w:ascii="Amiri" w:hAnsi="Amiri" w:eastAsia="Amiri" w:cs="Amiri"/>
          <w:color w:val="111111"/>
          <w:sz w:val="28"/>
          <w:sz w:val="28"/>
          <w:szCs w:val="28"/>
          <w:rtl w:val="true"/>
          <w:lang w:bidi="ar-SA"/>
        </w:rPr>
        <w:t>و أما حدود الحج فأربعة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بين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يتبعها و يتصل بها فمن ترك هذه الحدود وجب عليه الكفارة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حدود الوضوء للصلاة،فغسل اليدين و الوجه و المسح على الرأس و على الرجلين و ما يتعلق و ما يتصل بها سنّة واجبة على من عرفها،و قدر على فعلها</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4523097_211673320"/>
      <w:bookmarkStart w:id="239" w:name="_Toc88"/>
      <w:bookmarkEnd w:id="238"/>
      <w:r>
        <w:rPr/>
        <w:t>5</w:t>
      </w:r>
      <w:r>
        <w:rPr>
          <w:rtl w:val="true"/>
        </w:rPr>
        <w:t>.</w:t>
      </w:r>
      <w:r>
        <w:rPr>
          <w:rtl w:val="true"/>
        </w:rPr>
        <w:t>الولاية</w:t>
      </w:r>
      <w:r>
        <w:rPr>
          <w:rtl w:val="true"/>
        </w:rPr>
        <w:t>:</w:t>
      </w:r>
      <w:bookmarkEnd w:id="23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حقوق الإمام المستحق للإمامة </w:t>
      </w:r>
      <w:r>
        <w:rPr>
          <w:rStyle w:val="FootnoteAnchor"/>
          <w:rtl w:val="true"/>
        </w:rPr>
        <w:footnoteReference w:id="595"/>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الإمام المتولي عليه أنه معصوم من الذنوب كلها صغيرها و كبيرها،لا يزلّ في الفتيا و لا يخطئ في الجواب و لا يسهو و لا ينسى،و لا يلهو بشيء من 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أعلم الناس بحلال الله و حرامه،و ضروب أحكامه و أمره و نهيه،و جميع ما يحتاج اليه الناس،فيحتاج الناس إليه و يستغني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ان يكون أشجع الناس لأنه فئة المؤمنين التي يرجعون اليها،إن انهزم من الزّحف انهزم الناس بانهزامه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ان يكون أسخى الناس و إن بخل أهل الأرض كلّهم لأنه إن استولى الشحّ عليه شحّ على ما في يديه من أموال المسلمين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العصمة </w:t>
      </w:r>
      <w:r>
        <w:rPr>
          <w:rStyle w:val="FootnoteAnchor"/>
          <w:rtl w:val="true"/>
        </w:rPr>
        <w:footnoteReference w:id="597"/>
      </w:r>
      <w:r>
        <w:rPr>
          <w:rFonts w:ascii="Amiri" w:hAnsi="Amiri" w:eastAsia="Amiri" w:cs="Amiri"/>
          <w:color w:val="111111"/>
          <w:sz w:val="28"/>
          <w:sz w:val="28"/>
          <w:szCs w:val="28"/>
          <w:rtl w:val="true"/>
          <w:lang w:bidi="ar-SA"/>
        </w:rPr>
        <w:t>من جميع الذّنوب،و بذلك يتميز من المأمومين الذين هم غير المعصومين،لأنه لو لم يكن معصوما لم يؤمن عليه ان يدخل فيما يدخل فيه الناس من موبقات الذّنوب المهلكات،</w:t>
      </w:r>
      <w:r>
        <w:rPr>
          <w:rFonts w:eastAsia="Amiri" w:cs="Amiri" w:ascii="Amiri" w:hAnsi="Amiri"/>
          <w:color w:val="111111"/>
          <w:sz w:val="28"/>
          <w:szCs w:val="28"/>
          <w:rtl w:val="true"/>
          <w:lang w:bidi="ar-SA"/>
        </w:rPr>
        <w:t>/.</w:t>
      </w:r>
      <w:bookmarkStart w:id="240" w:name="pg520_2316"/>
    </w:p>
    <w:p>
      <w:pPr>
        <w:pStyle w:val="BookText"/>
        <w:rPr/>
      </w:pPr>
      <w:bookmarkEnd w:id="240"/>
      <w:r>
        <w:rPr>
          <w:rFonts w:ascii="Amiri" w:hAnsi="Amiri" w:eastAsia="Amiri" w:cs="Amiri"/>
          <w:color w:val="111111"/>
          <w:sz w:val="28"/>
          <w:sz w:val="28"/>
          <w:szCs w:val="28"/>
          <w:rtl w:val="true"/>
          <w:lang w:bidi="ar-SA"/>
        </w:rPr>
        <w:t>و الشهوات و اللذات،و لو دخل في هذه الأشياء لاحتاج الى من يقيم عليه الحدود،فيكون حينئذ إماما مأموما،و لا يجوز أن يكون الإمام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كونه أعلم الناس فإنه لو لم يكن عالما لم يؤمن ان يقلب الأحكام و الحدود،و يختلف عليه القضايا المشكّلة فلا يجيب عنها بخلافها،أما وجوب كونه أشجع الناس فيما قدّمناه،لأنه لا يصحّ أن ينهزم فيبوء بغضب من الله تعالى و هذه لا يصح ان يكون صفة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كونه أسخى الناس فيما قدّمناه و هذا يليق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الله عز و جلّ لهذه الأربعة فرائض دليلين أبان لنا بهما المشكلات و هما 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و وصيّه بلا فصل</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4523099_211673320"/>
      <w:bookmarkStart w:id="242" w:name="_Toc89"/>
      <w:bookmarkEnd w:id="241"/>
      <w:r>
        <w:rPr>
          <w:rtl w:val="true"/>
        </w:rPr>
        <w:t>الزجر في القرآن</w:t>
      </w:r>
      <w:bookmarkEnd w:id="242"/>
    </w:p>
    <w:p>
      <w:pPr>
        <w:pStyle w:val="BookText"/>
        <w:rPr/>
      </w:pPr>
      <w:r>
        <w:rPr>
          <w:rFonts w:ascii="Amiri" w:hAnsi="Amiri" w:eastAsia="Amiri" w:cs="Amiri"/>
          <w:color w:val="111111"/>
          <w:sz w:val="28"/>
          <w:sz w:val="28"/>
          <w:szCs w:val="28"/>
          <w:rtl w:val="true"/>
          <w:lang w:bidi="ar-SA"/>
        </w:rPr>
        <w:t>و أما الزجر في كتاب الله عز و جلّ فهو ما نهى الله سبحانه و وعد العقاب لمن خالفه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مقتا</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 ساءَ سَبِيلاً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الرِّبَوا أَضْعافاً مُضاعَفَةً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bookmarkStart w:id="243" w:name="pg520_2317"/>
    </w:p>
    <w:p>
      <w:pPr>
        <w:pStyle w:val="BookText"/>
        <w:rPr/>
      </w:pPr>
      <w:bookmarkEnd w:id="243"/>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وَ لا تَقْتُلُوا النَّفْسَ الَّتِي حَرَّمَ اللّهُ إِلاّ بِالْحَقِّ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هذا كثير في كتاب الله تعالى</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4523101_211673320"/>
      <w:bookmarkStart w:id="245" w:name="_Toc90"/>
      <w:bookmarkEnd w:id="244"/>
      <w:r>
        <w:rPr>
          <w:rtl w:val="true"/>
        </w:rPr>
        <w:t>الترغيب في القرآن</w:t>
      </w:r>
      <w:bookmarkEnd w:id="245"/>
    </w:p>
    <w:p>
      <w:pPr>
        <w:pStyle w:val="BookText"/>
        <w:rPr/>
      </w:pPr>
      <w:r>
        <w:rPr>
          <w:rFonts w:ascii="Amiri" w:hAnsi="Amiri" w:eastAsia="Amiri" w:cs="Amiri"/>
          <w:color w:val="111111"/>
          <w:sz w:val="28"/>
          <w:sz w:val="28"/>
          <w:szCs w:val="28"/>
          <w:rtl w:val="true"/>
          <w:lang w:bidi="ar-SA"/>
        </w:rPr>
        <w:t xml:space="preserve">و أما ترغيب العبادة في كتاب الله تعالى وَ مِنَ اللَّيْلِ فَتَهَجَّدْ بِهِ نافِلَةً لَكَ عَسى أَنْ يَبْعَثَكَ رَبُّكَ مَقاماً مَحْمُوداً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605"/>
      </w:r>
      <w:r>
        <w:rPr>
          <w:rFonts w:ascii="Amiri" w:hAnsi="Amiri" w:eastAsia="Amiri" w:cs="Amiri"/>
          <w:color w:val="111111"/>
          <w:sz w:val="28"/>
          <w:sz w:val="28"/>
          <w:szCs w:val="28"/>
          <w:rtl w:val="true"/>
          <w:lang w:bidi="ar-SA"/>
        </w:rPr>
        <w:t>مَنْ عَمِلَ صالِحاً مِنْ ذَكَرٍ أَوْ أُنْثى وَ هُوَ مُؤْمِنٌ فَلَنُحْيِيَنَّهُ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لَنَجْزِيَنَّهُمْ أَجْرَهُمْ بِأَحْسَنِ ما كانُوا يَعْمَلُونَ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 مَنْ عَمِلَ صالِحاً مِنْ ذَكَرٍ أَوْ أُنْثى وَ هُوَ مُؤْمِنٌ فَأُولئِكَ يَدْخُلُونَ الْجَنَّةَ يُرْزَقُونَ فِيها بِغَيْرِ حِسابٍ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609"/>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bookmarkStart w:id="246" w:name="pg520_2318"/>
    </w:p>
    <w:p>
      <w:pPr>
        <w:pStyle w:val="BookText"/>
        <w:rPr/>
      </w:pPr>
      <w:bookmarkEnd w:id="246"/>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611"/>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ذلك كثير في كتاب الله تعالى</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4523103_211673320"/>
      <w:bookmarkStart w:id="248" w:name="_Toc91"/>
      <w:bookmarkEnd w:id="247"/>
      <w:r>
        <w:rPr>
          <w:rtl w:val="true"/>
        </w:rPr>
        <w:t>الترهيب في القرآن</w:t>
      </w:r>
      <w:bookmarkEnd w:id="248"/>
    </w:p>
    <w:p>
      <w:pPr>
        <w:pStyle w:val="BookText"/>
        <w:rPr/>
      </w:pPr>
      <w:r>
        <w:rPr>
          <w:rFonts w:ascii="Amiri" w:hAnsi="Amiri" w:eastAsia="Amiri" w:cs="Amiri"/>
          <w:color w:val="111111"/>
          <w:sz w:val="28"/>
          <w:sz w:val="28"/>
          <w:szCs w:val="28"/>
          <w:rtl w:val="true"/>
          <w:lang w:bidi="ar-SA"/>
        </w:rPr>
        <w:t>أما الترهيب في كتاب الله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عَذابَ اللّهِ شَدِيدٌ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تُرْجَعُونَ فِيهِ إِلَى اللّهِ ثُمَّ 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نَفْسٍ ما كَسَبَتْ وَ هُمْ لا يُظْلَمُونَ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وَ اخْشَوْا يَوْماً لا يَجْزِي والِدٌ عَنْ وَلَدِهِ وَ لا مَوْلُودٌ هُوَ جازٍ عَنْ والِدِهِ شَيْئاً </w:t>
      </w:r>
      <w:r>
        <w:rPr>
          <w:rStyle w:val="FootnoteAnchor"/>
          <w:rtl w:val="true"/>
        </w:rPr>
        <w:footnoteReference w:id="617"/>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bookmarkStart w:id="249" w:name="pg520_2319"/>
    </w:p>
    <w:p>
      <w:pPr>
        <w:pStyle w:val="BookText"/>
        <w:rPr/>
      </w:pPr>
      <w:bookmarkEnd w:id="249"/>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عِبادَتِي سَيَدْخُلُونَ جَهَنَّمَ داخِرِينَ </w:t>
      </w:r>
      <w:r>
        <w:rPr>
          <w:rStyle w:val="FootnoteAnchor"/>
          <w:rtl w:val="true"/>
        </w:rPr>
        <w:footnoteReference w:id="6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4523105_211673320"/>
      <w:bookmarkStart w:id="251" w:name="_Toc92"/>
      <w:bookmarkEnd w:id="250"/>
      <w:r>
        <w:rPr>
          <w:rtl w:val="true"/>
        </w:rPr>
        <w:t>الجدال و معانيه في القرآن</w:t>
      </w:r>
      <w:bookmarkEnd w:id="251"/>
    </w:p>
    <w:p>
      <w:pPr>
        <w:pStyle w:val="BookText"/>
        <w:rPr/>
      </w:pPr>
      <w:r>
        <w:rPr>
          <w:rFonts w:ascii="IRNazanin" w:hAnsi="IRNazanin" w:eastAsia="IRNazanin"/>
          <w:color w:val="111111"/>
          <w:sz w:val="28"/>
          <w:sz w:val="28"/>
          <w:szCs w:val="28"/>
          <w:rtl w:val="true"/>
          <w:lang w:bidi="fa-IR"/>
        </w:rPr>
        <w:t xml:space="preserve">أما الجدال </w:t>
      </w:r>
      <w:r>
        <w:rPr>
          <w:rStyle w:val="FootnoteAnchor"/>
          <w:rtl w:val="true"/>
        </w:rPr>
        <w:footnoteReference w:id="619"/>
      </w:r>
      <w:r>
        <w:rPr>
          <w:rFonts w:ascii="Amiri" w:hAnsi="Amiri" w:eastAsia="Amiri" w:cs="Amiri"/>
          <w:color w:val="111111"/>
          <w:sz w:val="28"/>
          <w:sz w:val="28"/>
          <w:szCs w:val="28"/>
          <w:rtl w:val="true"/>
          <w:lang w:bidi="ar-SA"/>
        </w:rPr>
        <w:t>و معانيه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تعالى وَ 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 هُمْ يَنْظُرُونَ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خرج رسول الله صلّى اللّه عليه و آله و سلّم الى بدر كان خروجه في طلب العدو، 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وعدني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أظفر</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بالعير أو بقريش، فخرجوا معه على هذا فلما أقبلت العير و أمره الله بقتال قريش أخبر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قد أقبلت و قد وعدني الله سبحانه احدى الطائفتين انها لكم و أمرني بقتال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فجزعوا من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فانا لم نخرج على أهبة الحرب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قوم منهم الكلام و الجدال،فأنزل الله تعالى وَ إِذْ يَعِدُكُمُ اللّهُ إِحْدَى الطّائِفَتَيْنِ أَنَّها لَكُمْ وَ تَوَدُّونَ أَنَّ غَيْرَ ذاتِ الشَّوْكَةِ تَكُونُ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 دابِرَ الْكافِرِينَ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كقوله سبحانه قَدْ سَمِعَ اللّهُ قَوْلَ الَّتِي تُجادِلُكَ فِي زَوْجِها وَ تَشْتَكِي إِلَى اللّهِ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وَ جادِلْهُمْ بِالَّتِي هِيَ أَحْسَنُ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في كتاب الله تعالى</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Style w:val="FootnoteAnchor"/>
          <w:rtl w:val="true"/>
        </w:rPr>
        <w:footnoteReference w:id="627"/>
      </w:r>
      <w:r>
        <w:rPr>
          <w:rFonts w:ascii="Amiri" w:hAnsi="Amiri" w:eastAsia="Amiri" w:cs="Amiri"/>
          <w:color w:val="111111"/>
          <w:sz w:val="28"/>
          <w:sz w:val="28"/>
          <w:szCs w:val="28"/>
          <w:rtl w:val="true"/>
          <w:lang w:bidi="ar-SA"/>
        </w:rPr>
        <w:t>الاحتجاج على الملحدين و أصناف المشركين مثل قوله حكاية عن قول إبراهيم عليه السّلام أَ لَمْ تَرَ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حَاجَّ إِبْراهِيمَ فِي رَبِّهِ أَنْ آتاهُ اللّهُ الْمُلْكَ </w:t>
      </w:r>
      <w:r>
        <w:rPr>
          <w:rStyle w:val="FootnoteAnchor"/>
          <w:rtl w:val="true"/>
        </w:rPr>
        <w:footnoteReference w:id="628"/>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 عن الأنبياء في مجادلتهم لقومهم في سورة الأعراف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حكاية عن قوم نوح صلّى اللّه عليه و آله و سلّم يا نُوحُ قَدْ جادَلْتَنا فَأَكْثَرْتَ جِدالَنا فَأْتِنا بِما تَعِدُنا إِنْ كُنْتَ مِنَ الصّادِقِينَ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كثير موجود في مجادلة الأمم للأنبياء</w:t>
      </w:r>
      <w:r>
        <w:rPr>
          <w:rFonts w:eastAsia="Amiri" w:cs="Amiri" w:ascii="Amiri" w:hAnsi="Amiri"/>
          <w:color w:val="111111"/>
          <w:sz w:val="28"/>
          <w:szCs w:val="28"/>
          <w:rtl w:val="true"/>
          <w:lang w:bidi="ar-SA"/>
        </w:rPr>
        <w:t>./.</w:t>
      </w:r>
      <w:bookmarkStart w:id="252" w:name="pg520_2321"/>
    </w:p>
    <w:p>
      <w:pPr>
        <w:pStyle w:val="Heading2"/>
        <w:numPr>
          <w:ilvl w:val="1"/>
          <w:numId w:val="1"/>
        </w:numPr>
        <w:rPr/>
      </w:pPr>
      <w:bookmarkStart w:id="253" w:name="__RefHeading___Toc4523107_211673320"/>
      <w:bookmarkStart w:id="254" w:name="_Toc93"/>
      <w:bookmarkEnd w:id="252"/>
      <w:bookmarkEnd w:id="253"/>
      <w:r>
        <w:rPr>
          <w:rtl w:val="true"/>
        </w:rPr>
        <w:t>القصص في القرآن</w:t>
      </w:r>
      <w:bookmarkEnd w:id="254"/>
    </w:p>
    <w:p>
      <w:pPr>
        <w:pStyle w:val="BookText"/>
        <w:rPr/>
      </w:pPr>
      <w:r>
        <w:rPr>
          <w:rStyle w:val="FootnoteAnchor"/>
          <w:rtl w:val="true"/>
        </w:rPr>
        <w:footnoteReference w:id="630"/>
      </w:r>
      <w:r>
        <w:rPr>
          <w:rFonts w:ascii="Amiri" w:hAnsi="Amiri" w:eastAsia="Amiri" w:cs="Amiri"/>
          <w:color w:val="111111"/>
          <w:sz w:val="28"/>
          <w:sz w:val="28"/>
          <w:szCs w:val="28"/>
          <w:rtl w:val="true"/>
          <w:lang w:bidi="ar-SA"/>
        </w:rPr>
        <w:t>و أما في كتاب الله تعالى من القصص عن الأمم فإنه ينقسم على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ما مضى،و منه ما كان في عصره،و منه ما أخبر الله تعالى به أنه يكون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معنى فما حكاه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أَحْسَنَ الْقَصَصِ بِما أَوْحَيْنا إِلَيْكَ هذَا الْقُرْآنَ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قول موسى لشعيب فَلَمّا جاءَهُ وَ قَصَّ عَلَيْهِ الْقَصَصَ قالَ لا تَخَفْ نَجَوْتَ مِنَ الْقَوْمِ الظّالِمِينَ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انزل الله من ذكر شرائع الأنبياء و قصصهم و قصص أممهم، حكاية عن آدم الى نبينا صلّى اللّه عليه و آله و سلّم و عليهم أجمعين</w:t>
      </w:r>
      <w:r>
        <w:rPr>
          <w:rFonts w:eastAsia="Amiri" w:cs="Amiri" w:ascii="Amiri" w:hAnsi="Amiri"/>
          <w:color w:val="111111"/>
          <w:sz w:val="28"/>
          <w:szCs w:val="28"/>
          <w:rtl w:val="true"/>
          <w:lang w:bidi="ar-SA"/>
        </w:rPr>
        <w:t>.</w:t>
      </w:r>
      <w:bookmarkStart w:id="255" w:name="pg520_2322"/>
    </w:p>
    <w:p>
      <w:pPr>
        <w:pStyle w:val="BookText"/>
        <w:rPr/>
      </w:pPr>
      <w:bookmarkEnd w:id="25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 كان في عصر النبي صلّى اللّه عليه و آله و سلّم فمنه ما أنزل الله تعالى في مغازيه و أصحابه و توبيخهم و مدح من مدح منهم،و ذمّ من ذمّ منهم، و ما كان من خير و شر و قصة كل فريق منهم،مثل ما قص من قصة غزاة بدر،و أحد،و خيبر،و حنين،و غيرها من المواطن و الحروب، و مباهلة النصارى،و محاربة اليهود،و غيره،مما لو شرح لطال به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قصص ما يكون بعده فهو كل ما حدث بعده مما أخبر النبي صلّى اللّه عليه و آله و سلّم به و ما لم يخبر،و القيامة و أشراطها،و ما يكون من الثواب و العقاب،و أشباه ذلك</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4523109_211673320"/>
      <w:bookmarkStart w:id="257" w:name="_Toc94"/>
      <w:bookmarkEnd w:id="256"/>
      <w:r>
        <w:rPr>
          <w:rtl w:val="true"/>
        </w:rPr>
        <w:t>الأمثال في القرآن</w:t>
      </w:r>
      <w:bookmarkEnd w:id="25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في كتاب الله تعالى من ضرب الأمثال </w:t>
      </w:r>
      <w:r>
        <w:rPr>
          <w:rStyle w:val="FootnoteAnchor"/>
          <w:rtl w:val="true"/>
        </w:rPr>
        <w:footnoteReference w:id="633"/>
      </w:r>
      <w:r>
        <w:rPr>
          <w:rFonts w:ascii="IRNazanin" w:hAnsi="IRNazanin" w:eastAsia="IRNazanin"/>
          <w:color w:val="111111"/>
          <w:sz w:val="28"/>
          <w:sz w:val="28"/>
          <w:szCs w:val="28"/>
          <w:rtl w:val="true"/>
          <w:lang w:bidi="fa-IR"/>
        </w:rPr>
        <w:t>فمثل قوله</w:t>
      </w:r>
      <w:bookmarkStart w:id="258" w:name="pg520_2323"/>
    </w:p>
    <w:p>
      <w:pPr>
        <w:pStyle w:val="BookText"/>
        <w:rPr/>
      </w:pPr>
      <w:bookmarkEnd w:id="258"/>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كَلِمَةً طَيِّبَةً كَشَجَرَةٍ طَيِّبَةٍ </w:t>
      </w:r>
      <w:r>
        <w:rPr>
          <w:rStyle w:val="FootnoteAnchor"/>
          <w:rtl w:val="true"/>
        </w:rPr>
        <w:footnoteReference w:id="634"/>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w:t>
      </w:r>
      <w:r>
        <w:rPr>
          <w:rStyle w:val="FootnoteAnchor"/>
          <w:rtl w:val="true"/>
        </w:rPr>
        <w:footnoteReference w:id="63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w:t>
      </w:r>
      <w:r>
        <w:rPr>
          <w:rStyle w:val="FootnoteAnchor"/>
          <w:rtl w:val="true"/>
        </w:rPr>
        <w:footnoteReference w:id="636"/>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ضرب الله سبحانه هذه الأمثال للناس في كتابه ليعتبروا بها، و ليستبدلوا بها ما أراده منهم من الطاعة و هو كثير في كتاب الله تعالى</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4523111_211673320"/>
      <w:bookmarkStart w:id="260" w:name="_Toc95"/>
      <w:bookmarkEnd w:id="259"/>
      <w:r>
        <w:rPr>
          <w:rtl w:val="true"/>
        </w:rPr>
        <w:t>التنزيل و التأويل في القرآن</w:t>
      </w:r>
      <w:bookmarkEnd w:id="260"/>
    </w:p>
    <w:p>
      <w:pPr>
        <w:pStyle w:val="Heading3"/>
        <w:numPr>
          <w:ilvl w:val="2"/>
          <w:numId w:val="1"/>
        </w:numPr>
        <w:rPr/>
      </w:pPr>
      <w:bookmarkStart w:id="261" w:name="__RefHeading___Toc4523113_211673320"/>
      <w:bookmarkStart w:id="262" w:name="_Toc96"/>
      <w:bookmarkEnd w:id="261"/>
      <w:r>
        <w:rPr>
          <w:rtl w:val="true"/>
        </w:rPr>
        <w:t>اشارة</w:t>
      </w:r>
      <w:bookmarkEnd w:id="26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في كتابه من معنى التنزيل </w:t>
      </w:r>
      <w:r>
        <w:rPr>
          <w:rStyle w:val="FootnoteAnchor"/>
          <w:rtl w:val="true"/>
        </w:rPr>
        <w:footnoteReference w:id="637"/>
      </w:r>
      <w:r>
        <w:rPr>
          <w:rFonts w:ascii="Amiri" w:hAnsi="Amiri" w:eastAsia="Amiri" w:cs="Amiri"/>
          <w:color w:val="111111"/>
          <w:sz w:val="28"/>
          <w:sz w:val="28"/>
          <w:szCs w:val="28"/>
          <w:rtl w:val="true"/>
          <w:lang w:bidi="ar-SA"/>
        </w:rPr>
        <w:t xml:space="preserve">و التأويل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فمنه ما تأويله في</w:t>
      </w:r>
      <w:bookmarkStart w:id="263" w:name="pg520_2324"/>
    </w:p>
    <w:p>
      <w:pPr>
        <w:pStyle w:val="BookText"/>
        <w:rPr/>
      </w:pPr>
      <w:bookmarkEnd w:id="263"/>
      <w:r>
        <w:rPr>
          <w:rFonts w:ascii="Amiri" w:hAnsi="Amiri" w:eastAsia="Amiri" w:cs="Amiri"/>
          <w:color w:val="111111"/>
          <w:sz w:val="28"/>
          <w:sz w:val="28"/>
          <w:szCs w:val="28"/>
          <w:rtl w:val="true"/>
          <w:lang w:bidi="ar-SA"/>
        </w:rPr>
        <w:t>تنزيله،و منه ما تأويله قبل تنزيله،و منه ما تأويله مع تنزيله،و منه ما تأويله بعد تنزيله</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523115_211673320"/>
      <w:bookmarkStart w:id="265" w:name="_Toc97"/>
      <w:bookmarkEnd w:id="264"/>
      <w:r>
        <w:rPr/>
        <w:t>1</w:t>
      </w:r>
      <w:r>
        <w:rPr>
          <w:rtl w:val="true"/>
        </w:rPr>
        <w:t xml:space="preserve">- </w:t>
      </w:r>
      <w:r>
        <w:rPr>
          <w:rtl w:val="true"/>
        </w:rPr>
        <w:t>فأما</w:t>
      </w:r>
      <w:r>
        <w:rPr>
          <w:rtl w:val="true"/>
        </w:rPr>
        <w:t>[</w:t>
      </w:r>
      <w:r>
        <w:rPr>
          <w:rtl w:val="true"/>
        </w:rPr>
        <w:t>الذي</w:t>
      </w:r>
      <w:r>
        <w:rPr>
          <w:rtl w:val="true"/>
        </w:rPr>
        <w:t xml:space="preserve">] </w:t>
      </w:r>
      <w:r>
        <w:rPr>
          <w:rtl w:val="true"/>
        </w:rPr>
        <w:t>تأويله</w:t>
      </w:r>
      <w:r>
        <w:rPr>
          <w:rtl w:val="true"/>
        </w:rPr>
        <w:t>[</w:t>
      </w:r>
      <w:r>
        <w:rPr>
          <w:rtl w:val="true"/>
        </w:rPr>
        <w:t>في تنزيله</w:t>
      </w:r>
      <w:r>
        <w:rPr>
          <w:rtl w:val="true"/>
        </w:rPr>
        <w:t>] :</w:t>
      </w:r>
      <w:bookmarkEnd w:id="2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تنزيله</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كل آية محكمة نزلت في تحريم شيء من الأمور المتعارفة التي كانت عن أيام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تأويلها في تنزيلها فليس يحتاج فيها الى تفسير أكثر من تأويلها و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التحريم حُرِّمَتْ عَلَيْكُمْ أُمَّهاتُكُمْ وَ بَناتُكُمْ وَ أَخَواتُكُمْ </w:t>
      </w:r>
      <w:r>
        <w:rPr>
          <w:rStyle w:val="FootnoteAnchor"/>
          <w:rtl w:val="true"/>
        </w:rPr>
        <w:footnoteReference w:id="64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وَ حَرَّمَ الرِّبا </w:t>
      </w:r>
      <w:r>
        <w:rPr>
          <w:rStyle w:val="FootnoteAnchor"/>
          <w:rtl w:val="true"/>
        </w:rPr>
        <w:footnoteReference w:id="64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w:t>
      </w:r>
    </w:p>
    <w:p>
      <w:pPr>
        <w:pStyle w:val="BookText"/>
        <w:rPr/>
      </w:pPr>
      <w:r>
        <w:rPr>
          <w:rFonts w:ascii="Amiri" w:hAnsi="Amiri" w:eastAsia="Amiri" w:cs="Amiri"/>
          <w:color w:val="111111"/>
          <w:sz w:val="28"/>
          <w:sz w:val="28"/>
          <w:szCs w:val="28"/>
          <w:rtl w:val="true"/>
          <w:lang w:bidi="ar-SA"/>
        </w:rPr>
        <w:t xml:space="preserve">تَذَكَّرُونَ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ذلك في القرآن كثير مما حرم الله سبحانه،لا يحتاج المستمع الى مساءلة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عز و جلّ في معنى التحليل أُحِلَّ لَكُمْ صَيْدُ الْبَحْرِ وَ طَعامُهُ مَتاعاً لَكُمْ وَ لِلسَّيّارَةِ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 أُحِلَّ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لَكُمُ الطَّيِّباتُ وَ ما عَلَّمْتُمْ مِنَ الْجَوارِحِ مُكَلِّبِينَ تُعَلِّمُونَهُنَّ مِمّا عَلَّمَكُمُ اللّهُ </w:t>
      </w:r>
      <w:r>
        <w:rPr>
          <w:rStyle w:val="FootnoteAnchor"/>
          <w:rtl w:val="true"/>
        </w:rPr>
        <w:footnoteReference w:id="6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طَعامُكُمْ حِلٌّ لَهُمْ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كثير في كتاب الله تعالى</w:t>
      </w:r>
      <w:r>
        <w:rPr>
          <w:rFonts w:eastAsia="Amiri" w:cs="Amiri" w:ascii="Amiri" w:hAnsi="Amiri"/>
          <w:color w:val="111111"/>
          <w:sz w:val="28"/>
          <w:szCs w:val="28"/>
          <w:rtl w:val="true"/>
          <w:lang w:bidi="ar-SA"/>
        </w:rPr>
        <w:t>./.</w:t>
      </w:r>
      <w:bookmarkStart w:id="266" w:name="pg520_2326"/>
    </w:p>
    <w:p>
      <w:pPr>
        <w:pStyle w:val="Heading3"/>
        <w:numPr>
          <w:ilvl w:val="2"/>
          <w:numId w:val="1"/>
        </w:numPr>
        <w:rPr/>
      </w:pPr>
      <w:bookmarkStart w:id="267" w:name="__RefHeading___Toc4523117_211673320"/>
      <w:bookmarkStart w:id="268" w:name="_Toc98"/>
      <w:bookmarkEnd w:id="266"/>
      <w:bookmarkEnd w:id="267"/>
      <w:r>
        <w:rPr/>
        <w:t>2</w:t>
      </w:r>
      <w:r>
        <w:rPr>
          <w:rtl w:val="true"/>
        </w:rPr>
        <w:t xml:space="preserve">- </w:t>
      </w:r>
      <w:r>
        <w:rPr>
          <w:rtl w:val="true"/>
        </w:rPr>
        <w:t>و أما الذي تأويله قبل تنزيله</w:t>
      </w:r>
      <w:r>
        <w:rPr>
          <w:rtl w:val="true"/>
        </w:rPr>
        <w:t>:</w:t>
      </w:r>
      <w:bookmarkEnd w:id="268"/>
    </w:p>
    <w:p>
      <w:pPr>
        <w:pStyle w:val="BookText"/>
        <w:rPr/>
      </w:pPr>
      <w:r>
        <w:rPr>
          <w:rFonts w:ascii="Amiri" w:hAnsi="Amiri" w:eastAsia="Amiri" w:cs="Amiri"/>
          <w:color w:val="111111"/>
          <w:sz w:val="28"/>
          <w:sz w:val="28"/>
          <w:szCs w:val="28"/>
          <w:rtl w:val="true"/>
          <w:lang w:bidi="ar-SA"/>
        </w:rPr>
        <w:t>فمثل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الأمور التي حدثت في عصر الرسول صلّى اللّه عليه و آله و سلّم مما لم يكن الله أنزل فيها حكما مشروحا،و لم يكن عند النبي صلّى اللّه عليه و آله و سلّم فيها شيء،و لا عرف ما وجب فيها،مثل ذلك اليهود من بني قريظة و النضير،و ذلك ان رسول الله صلّى اللّه عليه و آله و سلّم لما هاجر الى المدينة كان بها ثلاثة بطون من اليهود من بني هارون منهم بني قريضة،و بنو النضير،و بنوا القينقاع فلما دخلت الأوس و الخزرج في الإسلام،جاءت اليهود الى رسول الله صلّى اللّه عليه و آله و 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قد أحببنا ان نهادنك الى ان نرى ما يصير اليه أمرك،فأجابهم رسول الله صلّى اللّه عليه و آله و سلّم تكرّما و كتب إليهم كتابا أنه قد هادنهم و أقرّهم على دينهم لا يتعرّض لهم و أصحابهم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بأذيّة</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و ضمّنوهم عن أنفسهم أنهم لا يكيدونه بوجه من الوجوه،و لا لأحد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الأوس حلفاء بني قريظة،و الخزرج حلفاء بني النضير، و بنو النضير أكثر عددا من بني قريظة و أكثر أموالا،و كانت عدّتهم ألف مقاتل،و كان عدد بني قريظة مائة مقاتل،و كان اذا وقع بينهم قتل لم يرض بنو النضير ان يكون قتيل بقتيل بل يقولون نحن أشرف و أقوى و أعزّ</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اتفقوا بعد ذلك ان يكتبوا بينهم كتابا شرطوا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من بني النضير قتل رجلا من بني قريظة دفع نصف الدّية،و حمّم وجهه،و معنى حمّم وجهه سخّم وجهه بالسواد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حمم بالفحم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يقعد على حمار و يحول وجهه الى ذنب الحمار،و نودي عليه في الحيّ و أيّما رجل من بني قريظة قتل رجلا من بني النضير كان عليه الدّية الكاملة،و قتل القاتل مع رفع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هاجر رسول الله صلّى اللّه عليه و آله و سلّم الى المدينة،و دخل الأوس و الخزرج في دين الإسلام،وثب رجل من بني قريظة على رجل من بني النضير فقتله،فبعث بنو النضير الى بني قريظة ابعثوا لنا بقاتل صاحبنا لنقتله، و ابعثوا لنا بالدّية،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فامتنعوا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من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حكم الله في التوراة و إنما هذا حكم ابتدعوه و ليس عليكم إلا الدّية أو القتل، فأن رضيتم بذلك و إلا بيننا محمد نتحاكم اليه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بنو النضير الى عبد الله بن أبي بن سلول و كان رأس المنافقين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ما بيننا من الحلف و الموادعة،و قد كنّا لكم يا معاشر الأنصار من الخزرج أنصارا على ما آذاكم و قد أمتنع علينا بنو قريظة بما شرطناه عليهم،و دعوناه الى حكم محمد و قد رضينا به، فأسأله ان لا ينقض شرطنا فقال لهم عبد الله بن أبي بن 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إليّ رجلا منكم ليحضر كلامي و كلام محمد فأن علمتم انه يحكم لكم و يقرّكم على ما كنتم عليه،فارضوا به،و ان لم يفعل فلا ترضوه لحكمه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عبد الله بن أبي بن سلول الى رسول الله صلّى اللّه عليه و آله و سلّم و معه رجل من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 هؤلاء اليهود لهم العدد و العدّة و المنعة و قد كانوا كتب بينهم كتاب شرط اتفقوا عليه فيما بينهم،و 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به،و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صائرون</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إليك فلا تنقض عليهم شروطهم،فاغتمّ من كلامه و لم يجبه و دخل صلّى اللّه عليه و آله و سلّم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عليه يا أَيُّهَا الرَّسُولُ لا يَحْزُنْكَ الَّذِينَ يُسارِعُونَ فِي الْكُفْرِ مِنَ الَّذِينَ قالُوا آمَنّا بِأَفْواهِهِمْ وَ لَمْ تُؤْمِنْ قُلُوبُهُمْ </w:t>
      </w:r>
      <w:r>
        <w:rPr>
          <w:rStyle w:val="FootnoteAnchor"/>
          <w:rtl w:val="true"/>
        </w:rPr>
        <w:footnoteReference w:id="654"/>
      </w:r>
      <w:r>
        <w:rPr>
          <w:rFonts w:ascii="Amiri" w:hAnsi="Amiri" w:eastAsia="Amiri" w:cs="Amiri"/>
          <w:color w:val="111111"/>
          <w:sz w:val="28"/>
          <w:sz w:val="28"/>
          <w:szCs w:val="28"/>
          <w:rtl w:val="true"/>
          <w:lang w:bidi="ar-SA"/>
        </w:rPr>
        <w:t>يعني تعالى عبد الله بن أبي بن 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سبحانه وَ مِنَ الَّذِينَ هادُوا سَمّاعُونَ لِلْكَذِبِ سَمّاعُونَ لِقَوْمٍ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الرجل اليهودي الذي وافى مع عبد الله بن أبي بن سلول ليسمع ما يقول رسول الله صلّى اللّه عليه و آله و سلّم من الجواب لعبد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يَأْتُوكَ يُحَرِّفُونَ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يَضُرُّوكَ شَيْئاً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سبحانه الأمر الى رسول الله إنّ شاء ان يحكم حكم بينهم،و ان شاء أعرض عنهم،ثم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حَكَمْتَ فَاحْكُمْ بَيْنَهُمْ بِالْقِسْطِ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يُحَكِّمُونَكَ وَ عِنْدَهُمُ التَّوْراةُ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ثُمَّ يَتَوَلَّوْنَ مِنْ بَعْدِ ذلِكَ وَ ما أُولئِكَ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هُدىً وَ نُورٌ يَحْكُمُ بِهَا النَّبِيُّونَ الَّذِينَ أَسْلَمُوا لِلَّذِينَ هادُوا</w:t>
      </w:r>
      <w:r>
        <w:rPr>
          <w:rFonts w:eastAsia="Amiri" w:cs="Amiri" w:ascii="Amiri" w:hAnsi="Amiri"/>
          <w:color w:val="111111"/>
          <w:sz w:val="28"/>
          <w:szCs w:val="28"/>
          <w:rtl w:val="true"/>
          <w:lang w:bidi="ar-SA"/>
        </w:rPr>
        <w:t>).</w:t>
      </w:r>
      <w:bookmarkStart w:id="269" w:name="pg520_2329"/>
    </w:p>
    <w:p>
      <w:pPr>
        <w:pStyle w:val="BookText"/>
        <w:rPr/>
      </w:pPr>
      <w:bookmarkEnd w:id="269"/>
      <w:r>
        <w:rPr>
          <w:rFonts w:ascii="Amiri" w:hAnsi="Amiri" w:eastAsia="Amiri" w:cs="Amiri"/>
          <w:color w:val="111111"/>
          <w:sz w:val="28"/>
          <w:sz w:val="28"/>
          <w:szCs w:val="28"/>
          <w:rtl w:val="true"/>
          <w:lang w:bidi="ar-SA"/>
        </w:rPr>
        <w:t>وَ الرَّبّانِيُّونَ وَ الْأَحْبارُ بِمَا اسْتُحْفِظُوا مِنْ كِتابِ اللّهِ وَ كانُوا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فَلا تَخْشَوُا النّاسَ وَ اخْشَوْنِ وَ لا تَشْتَرُوا بِآياتِي ثَمَناً قَلِيلاً 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 بِالْأَنْفِ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الْأُذُنَ بِالْأُذُنِ وَ السِّنَّ بِالسِّنِّ وَ الْجُرُوحَ قِصاصٌ فَمَنْ تَصَدَّقَ بِهِ فَهُوَ كَفّارَةٌ لَهُ وَ مَنْ لَمْ يَحْكُمْ بِما أَنْزَلَ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وَ آتَيْناهُ الْإِنْجِيلَ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4523119_211673320"/>
      <w:bookmarkStart w:id="271" w:name="_Toc99"/>
      <w:bookmarkEnd w:id="270"/>
      <w:r>
        <w:rPr>
          <w:rtl w:val="true"/>
        </w:rPr>
        <w:t>المظاهرة في القرآن</w:t>
      </w:r>
      <w:bookmarkEnd w:id="271"/>
    </w:p>
    <w:p>
      <w:pPr>
        <w:pStyle w:val="Heading3"/>
        <w:numPr>
          <w:ilvl w:val="2"/>
          <w:numId w:val="1"/>
        </w:numPr>
        <w:rPr/>
      </w:pPr>
      <w:bookmarkStart w:id="272" w:name="__RefHeading___Toc4523121_211673320"/>
      <w:bookmarkStart w:id="273" w:name="_Toc100"/>
      <w:bookmarkEnd w:id="272"/>
      <w:r>
        <w:rPr>
          <w:rtl w:val="true"/>
        </w:rPr>
        <w:t>اشارة</w:t>
      </w:r>
      <w:bookmarkEnd w:id="27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المظاهرة </w:t>
      </w:r>
      <w:r>
        <w:rPr>
          <w:rStyle w:val="FootnoteAnchor"/>
          <w:rtl w:val="true"/>
        </w:rPr>
        <w:footnoteReference w:id="657"/>
      </w:r>
      <w:r>
        <w:rPr>
          <w:rFonts w:ascii="Amiri" w:hAnsi="Amiri" w:eastAsia="Amiri" w:cs="Amiri"/>
          <w:color w:val="111111"/>
          <w:sz w:val="28"/>
          <w:sz w:val="28"/>
          <w:szCs w:val="28"/>
          <w:rtl w:val="true"/>
          <w:lang w:bidi="ar-SA"/>
        </w:rPr>
        <w:t>في كتاب الله تعالى فأن العرب كانت اذا ظاهر رجل منهم امرأته حرمت عليه الى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هاجر رسول الله صلّى اللّه عليه و آله و سلّم كان بالمدينة رجل من الأنصار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الصّامت و كان أول رجل ظاهر في الإسلام و كان كبير السن به ضعف فجرى بينه و بين أهله كلام،و كانت امرأته تسمى خولة بنت ثعلبة الأنصاري فقال لها 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أمي،ثمّ أنه ندم على ما كان منه،و قال، ويحك إنا كنّا في الجاهلية نحرّم علينا الازواج في مثل هذا من قبل</w:t>
      </w:r>
    </w:p>
    <w:p>
      <w:pPr>
        <w:pStyle w:val="BookText"/>
        <w:rPr/>
      </w:pPr>
      <w:r>
        <w:rPr>
          <w:rFonts w:ascii="Amiri" w:hAnsi="Amiri" w:eastAsia="Amiri" w:cs="Amiri"/>
          <w:color w:val="111111"/>
          <w:sz w:val="28"/>
          <w:sz w:val="28"/>
          <w:szCs w:val="28"/>
          <w:rtl w:val="true"/>
          <w:lang w:bidi="ar-SA"/>
        </w:rPr>
        <w:t>الإسلام فلو أتيت رسول الله تسأليه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خوله بنت ثعلبة الى رسول الله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زوجي ظاهر مني و هو أبو أولادي و ابن عمي قد كان هذا الظهار في الجاهلية يحرّم الزوجات على الأزواج أبدا،فقال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أظنّك إلا إنّ حرمت عليه الى آخر الأبد فجزعت جزعا شديدا و بكت ثم قامت و رفعت يديها الى السماء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الله أشكو فراق زوجي، فرحمها أهل البيت و بكوا لبكائها،فأنزل الله على نبيه قَدْ سَمِعَ اللّهُ قَوْلَ الَّتِي تُجادِلُكَ فِي زَوْجِها وَ تَشْتَكِي إِلَى اللّهِ وَ اللّهُ يَسْمَعُ تَحاوُرَكُما إِنَّ اللّهَ سَمِيعٌ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تُوعَظُونَ بِهِ 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يَتَمَاسّا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فَمَنْ لَمْ يَسْتَطِعْ فَإِطْعامُ سِتِّينَ مِسْكِيناً </w:t>
      </w:r>
      <w:r>
        <w:rPr>
          <w:rStyle w:val="FootnoteAnchor"/>
          <w:rtl w:val="true"/>
        </w:rPr>
        <w:footnoteReference w:id="659"/>
      </w:r>
      <w:r>
        <w:rPr>
          <w:rFonts w:ascii="Amiri" w:hAnsi="Amiri" w:eastAsia="Amiri" w:cs="Amiri"/>
          <w:color w:val="111111"/>
          <w:sz w:val="28"/>
          <w:sz w:val="28"/>
          <w:szCs w:val="28"/>
          <w:rtl w:val="true"/>
          <w:lang w:bidi="ar-SA"/>
        </w:rPr>
        <w:t>فقال لها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لأوس بن الصّامت زوجك يعتق نسمة،فقالت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أنى له نسمة، لا و الله ما له خادم غيري،قال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فيصوم شهرين متتابعين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شيخ كبير لا يقدر على الصيام،قال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فمريه أن يتصدّق على ستين مسكينا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له الصدقة فو الله ما بيّن لابتيها أحوج منا،قال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فقولي فليمض الى أمّ المنذر </w:t>
      </w:r>
      <w:r>
        <w:rPr>
          <w:rStyle w:val="FootnoteAnchor"/>
          <w:rtl w:val="true"/>
        </w:rPr>
        <w:footnoteReference w:id="660"/>
      </w:r>
      <w:r>
        <w:rPr>
          <w:rFonts w:ascii="Amiri" w:hAnsi="Amiri" w:eastAsia="Amiri" w:cs="Amiri"/>
          <w:color w:val="111111"/>
          <w:sz w:val="28"/>
          <w:sz w:val="28"/>
          <w:szCs w:val="28"/>
          <w:rtl w:val="true"/>
          <w:lang w:bidi="ar-SA"/>
        </w:rPr>
        <w:t>فليأخذ منها شطر وسق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تمر </w:t>
      </w:r>
      <w:r>
        <w:rPr>
          <w:rStyle w:val="FootnoteAnchor"/>
          <w:rtl w:val="true"/>
        </w:rPr>
        <w:footnoteReference w:id="661"/>
      </w:r>
      <w:r>
        <w:rPr>
          <w:rFonts w:ascii="Amiri" w:hAnsi="Amiri" w:eastAsia="Amiri" w:cs="Amiri"/>
          <w:color w:val="111111"/>
          <w:sz w:val="28"/>
          <w:sz w:val="28"/>
          <w:szCs w:val="28"/>
          <w:rtl w:val="true"/>
          <w:lang w:bidi="ar-SA"/>
        </w:rPr>
        <w:t>،فليتصدّق على ستين مسكينا،قال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فعادت الى اوس،فقال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وراك؟قالت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أنت ذميم،ان رسول الله صلّى اللّه عليه و آله و سلّم يأمرك ان تمضي الى أمّ المنذر فتأخذ منها وسق تمر فلتصدّق به على ستين مسكينا</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و إن رسول الله صلّى اللّه عليه و آله و سلّم لما شكوا اليه الفقر أطلقه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في 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لما رجع من غزاة تبوك قام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بن الحارث العجلاني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ان امرأتي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زنت</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بشريك بن السّمحاء فأعرض عنه فأعاد عليه القول فأعرض عنه،فأعاد ثالثة فقام رسول الله صلّى اللّه عليه و آله و سلّم و دخل فنزل اللعّان فخرج اليه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بأهلك فقد أنزل الله فيكما قرآنا،فمضى و أتى بأهله معها قومها و كانت في شرف من الأنصار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فوافوا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يصلي العصر،فلما فرغ أقبل عليهما 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تقدّما الى المنبر فلاعنا،فتقدم عويمر الى المنبر فتلا عليهما رسول الله صلّى اللّه عليه و آله و سلّم آية اللعّان </w:t>
      </w:r>
      <w:r>
        <w:rPr>
          <w:rStyle w:val="FootnoteAnchor"/>
          <w:rtl w:val="true"/>
        </w:rPr>
        <w:footnoteReference w:id="666"/>
      </w: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فيما رماها به،فقال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العني نفسكمن</w:t>
      </w:r>
    </w:p>
    <w:p>
      <w:pPr>
        <w:pStyle w:val="BookText"/>
        <w:rPr/>
      </w:pPr>
      <w:r>
        <w:rPr>
          <w:rFonts w:ascii="Amiri" w:hAnsi="Amiri" w:eastAsia="Amiri" w:cs="Amiri"/>
          <w:color w:val="111111"/>
          <w:sz w:val="28"/>
          <w:sz w:val="28"/>
          <w:szCs w:val="28"/>
          <w:rtl w:val="true"/>
          <w:lang w:bidi="ar-SA"/>
        </w:rPr>
        <w:t xml:space="preserve">بالخامسة فشهدت و قالت في الخامسة أَنَّ غَضَبَ اللّهِ عَلَيْها إِنْ كانَ مِنَ الصّادِقِينَ </w:t>
      </w:r>
      <w:r>
        <w:rPr>
          <w:rStyle w:val="FootnoteAnchor"/>
          <w:rtl w:val="true"/>
        </w:rPr>
        <w:footnoteReference w:id="668"/>
      </w:r>
      <w:r>
        <w:rPr>
          <w:rFonts w:ascii="Amiri" w:hAnsi="Amiri" w:eastAsia="Amiri" w:cs="Amiri"/>
          <w:color w:val="111111"/>
          <w:sz w:val="28"/>
          <w:sz w:val="28"/>
          <w:szCs w:val="28"/>
          <w:rtl w:val="true"/>
          <w:lang w:bidi="ar-SA"/>
        </w:rPr>
        <w:t>فيما رماني به،فقال لهما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و لن يحلّ لك و لن تحلّي 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عويمر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فالذي أعطيتها؟فقال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فهو لها بما استحللته من فرجها،و إن كنت كاذبا فهو أبعد 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بينهما</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ان قوما من أصحاب رسول الله صلّى اللّه عليه و آله و سلّم ترهّبوا و حرموا أنفسهم من طيّبات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حلفوا على ذلك أنهم لا يرجعون الى ما كانوا عليه أبدا،و لا يدخلون فيه بعد وقتهم ذلك،منهم عثمان بن مظعون،و سلمان و تمام عشرة من المهاجرين و الأنصار،فأما عثمان بن مظعون فحرّم على نفسه النساء و الآخر حرّم الإفطار بالنهار الى غير ذلك من مشاق التكليف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امرأة عثمان بن مظعون الى بيت أمّ سلمة 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عطلت نفسك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الصبغ و الخضاب</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و غيره؟فقالت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عثمان بن مظعون زوجي ما قربني مذ كذا و كذا،قالت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حرّم على نفسه النساء و ترهب،فأخبرت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سلّم بذلك و خرج الى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ترغبون عن النساء؟ إنّي آتي النساء،و أفطر بالنهار،و أنام الليل،فمن رغب عن سنتي فليس منّي،و أنزل الله تعالى يا أَيُّهَا الَّذِينَ آمَنُوا لا تُحَرِّمُوا طَيِّباتِ ما أَحَلَّ اللّهُ لَكُمْ وَ 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مِمّا رَزَقَكُمُ اللّهُ حَلالاً طَيِّباً وَ اتَّقُوا اللّهَ الَّذِي أَنْتُمْ بِهِ مُؤْمِنُونَ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إنا قد حلفنا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عز و جلّ لا يُؤاخِذُكُمُ اللّهُ بِاللَّغْوِ فِي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كَفّارَةُ أَيْمانِكُمْ إِذا حَلَفْتُمْ وَ احْفَظُوا أَيْمانَكُمْ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ان قوما من الأنصار و كانوا يعرفون ببني أبيرق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منافقين قد أظهروا الإسلام و أسرّوا النفاق،و هم ثلاثة أخوة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و مبشر و بشير و كان بشر يكنى أبا طعمة،و كان رجلا حثيثا </w:t>
      </w:r>
      <w:r>
        <w:rPr>
          <w:rStyle w:val="FootnoteAnchor"/>
          <w:rtl w:val="true"/>
        </w:rPr>
        <w:footnoteReference w:id="675"/>
      </w:r>
      <w:r>
        <w:rPr>
          <w:rFonts w:ascii="Amiri" w:hAnsi="Amiri" w:eastAsia="Amiri" w:cs="Amiri"/>
          <w:color w:val="111111"/>
          <w:sz w:val="28"/>
          <w:sz w:val="28"/>
          <w:szCs w:val="28"/>
          <w:rtl w:val="true"/>
          <w:lang w:bidi="ar-SA"/>
        </w:rPr>
        <w:t>شاعرا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نقبوا على رجل من الأنصار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زيد بن عامر و كان عمّ قتادة بن النعمان الأنصاري،و كان قتادة ممن شهد بدرا،فأخذوا له طعاما كان قد أعده لعياله و سيفا و درعا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رفاعة لابن أخيه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بني أبيرق قد فعلوا بي كذا، فلما بلغ بني أبيرق ذلك جاءوا إليهما و قالوا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 عمل لبيد بن سهل،و كان لبيد بين سهل رجلا صالحا شجاعا بطلا إلا أنه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مال له فبلغ لبيد قولهم فأخذ سيفه و خرج اليهم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بني أبيرق أ ترموني بالسرقة،و أنتم أولى به منّي،و الله لتبيننّ أو لأمكننّ سيفي منكم،فلا يزالوا يلاطفونه حتى رجع عنهم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بريء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قتادة بن النعمان الى رسول الله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إنّ أهل بيت منّا نقبوا على عمّي و أخذوا له كذا و كذا،و هم أهل بيت سوء و ذكرهم بقبيح فبلغ ذلك بني أبيرق فمشوا الى رسول الله صلّى اللّه عليه و آله و سلّم و معهم رجل من بني عمّهم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 بن عروة و كان رجلا فصيحا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 قتادة بن النعمان عمد الى أهل بيت منّا لهم حسب و نسب و 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بالسرق</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و ذكرهم بالقبيح و قال فيهم غير الواجب،قال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قلته حقا فبئس ما صنع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فاغتمّ قتادة من ذلك و رجع الى عمّه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متّ و لم أكن كلمت رسول الله صلّى اللّه عليه و آله و سلّم في هذا،فأنزل الله تعالى إِنّا أَنْزَلْنا إِلَيْكَ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لِتَحْكُمَ بَيْنَ النّاسِ بِما أَراكَ اللّهُ وَ لا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لِلْخائِنِينَ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إِنَّ اللّهَ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الَّذِينَ يَخْتانُونَ أَنْفُسَهُمْ إِنَّ اللّهَ لا يُحِبُّ مَنْ كانَ خَوّاناً أَثِيماً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فَضْلُ اللّهِ عَلَيْكَ عَظِيماً </w:t>
      </w:r>
      <w:r>
        <w:rPr>
          <w:rStyle w:val="FootnoteAnchor"/>
          <w:rtl w:val="true"/>
        </w:rPr>
        <w:footnoteReference w:id="677"/>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قريشا كانوا إذا حجّوا و قفوا بالمزدلفة،و لم يقفوا بعرفات و كان تلبيتهم إذا أحرموا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لا شريك لك لبّيك إن الحمد و النعمة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إبليس في صورة شيخ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تلبية أسلافكم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تلبية أسلافنا؟فقال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لبيك لبيك إن الحمد و النعمة لك، و الملك لك لا شريك لك إلا شريكا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فنفرت قريش من قوله،فقال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تنفروا من قولي و على رسلكم حتى آتي آخر كلامي،فقالوا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شريك لك هو لك، تملكه و ما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أنه تملك الشريك و الشريك لا يملكه، فرضيت قريش بذلك فلمّا بعث الله سبحانه رسوله صلّى اللّه عليه و آله و سلّم نهاهم عن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شريك،فقالوا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بشريك لأنه لا يملكه و ما ملك، فأنزل الله سبحانه ضَرَبَ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هَلْ لَكُمْ مِنْ ما مَلَكَتْ أَيْمانُكُمْ مِنْ شُرَكاءَ فِي ما رَزَقْناكُمْ فَأَنْتُمْ فِيهِ سَواءٌ </w:t>
      </w:r>
      <w:r>
        <w:rPr>
          <w:rStyle w:val="FootnoteAnchor"/>
          <w:rtl w:val="true"/>
        </w:rPr>
        <w:footnoteReference w:id="680"/>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فأعلمهم أنهم لا يرضون بهذا فكيف ينسبون الى الله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حديث تميم الداريّ مع ابن مندي و ابن أبي مارية و ما كان من خبرهم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رجلين نصرانيّين و تميم الداريّ رجل من رءوس المسلمين خرجوا في سفر لهم،و كان مع تميم الداريّ خرج 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متاع و آنية منقوشة بالذهب،و قلادة من ذهب أخرج معه ليبيعه في بعض أسواق العرب،فلمّا فصلوا عن المدينة اعتلّ تميم علّة شديدة فلما حضرته الوفاة دفع جميع ما كان معه الى ابن مندي و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و أمرهما ان يوصلاه الى أهله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قدما الى المدينة أخذا المتاع و الآنية و القلادة،فسألوهما هل مرض صاحبكما مرضا طويلا أنفق نفقة واسعة؟قالا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مرض إلا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قلائل</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سرق منه شيء من متاعه في سفره هذا؟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يسرق منه شيء،قالوا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أتّجر معكما في سفره تجارة خسر فيها؟قالا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يتّجر في شيء،قالوا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افتقدنا أفضل شيء كان معه آنية منقوشة بالذهب،و قلادة من ذهب،فقالا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دفعه إلينا فأدّيناه اليكم،فقدّموهما الى رسول الله صلّى اللّه عليه و آله و سلّم فأوجب عليهما اليمين، فحلفا و خلّي سبيلهما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تلك القلادة و الآنية ظهرت عليهما،فجاء أولياء تميم الى رسول الله صلّى اللّه عليه و آله و سلّم فأخبروه،فأنزل الله عز و جلّ يا أَيُّهَا الَّذِينَ آمَنُوا شَهادَةُ بَيْنِكُمْ إِذا حَضَرَ أَحَدَكُمُ الْمَوْتُ حِينَ الْوَصِيَّةِ اثْنانِ ذَوا عَدْلٍ مِنْكُمْ أَوْ آخَرانِ مِنْ غَيْرِكُمْ إِنْ أَنْتُمْ ضَرَبْتُمْ فِي الْأَرْضِ فَأَصابَتْكُمْ مُصِيبَةُ الْمَوْتِ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 سبحانه شهادة أهل الكتاب على الوصيّة فقط إذا كان ذلك في السفر، و لم يجدوا أحدا من المسلمين عند حضور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مِنْ 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فَيُقْسِمانِ بِاللّهِ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بذلك</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تعالى يحلفان بالله أنّهما أحقّ بهذه الدّعوى منهما،فإنهما كذبا فيما حلفا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لَشَهادَتُنا أَحَقُّ مِنْ شَهادَتِهِما وَ مَا اعْتَدَيْنا إِنّا إِذاً لَمِنَ الظّالِمِينَ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رسول الله صلّى اللّه عليه و آله و سلّم أوليائهم ان يحلفوا بالله على ما أدعوه، فحلفوا،فلما حلفوا أخذ رسول الله صلّى اللّه عليه و آله و سلّم الآنية و القلادة من ابن مندي و ابن أبي مارية و ردّهما الى أولياء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 اتَّقُوا اللّهَ وَ اسْمَعُوا </w:t>
      </w:r>
      <w:r>
        <w:rPr>
          <w:rStyle w:val="FootnoteAnchor"/>
          <w:rtl w:val="true"/>
        </w:rPr>
        <w:footnoteReference w:id="688"/>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الحديث في أمر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رماها به عبد الله بن أبي بن سلول و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مسطح بن أثاثة</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عُصْبَةٌ مِنْكُمْ لا تَحْسَبُوهُ شَرًّا لَكُمْ بَلْ هُوَ خَيْرٌ لَكُمْ </w:t>
      </w:r>
      <w:r>
        <w:rPr>
          <w:rStyle w:val="FootnoteAnchor"/>
          <w:rtl w:val="true"/>
        </w:rPr>
        <w:footnoteReference w:id="69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فكل ما كان من هذا و شبهه في كتاب الله تعالى فهو تأويله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74" w:name="pg520_2338"/>
    </w:p>
    <w:p>
      <w:pPr>
        <w:pStyle w:val="BookText"/>
        <w:rPr/>
      </w:pPr>
      <w:bookmarkEnd w:id="274"/>
      <w:r>
        <w:rPr>
          <w:rFonts w:ascii="Amiri" w:hAnsi="Amiri" w:eastAsia="Amiri" w:cs="Amiri"/>
          <w:color w:val="111111"/>
          <w:sz w:val="28"/>
          <w:sz w:val="28"/>
          <w:szCs w:val="28"/>
          <w:rtl w:val="true"/>
          <w:lang w:bidi="ar-SA"/>
        </w:rPr>
        <w:t>قبل تنزيله و مثله في القرآن كثير في مواضع شتى</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523123_211673320"/>
      <w:bookmarkStart w:id="276" w:name="_Toc101"/>
      <w:bookmarkEnd w:id="275"/>
      <w:r>
        <w:rPr/>
        <w:t>3</w:t>
      </w:r>
      <w:r>
        <w:rPr>
          <w:rtl w:val="true"/>
        </w:rPr>
        <w:t xml:space="preserve">- </w:t>
      </w:r>
      <w:r>
        <w:rPr>
          <w:rtl w:val="true"/>
        </w:rPr>
        <w:t>و أما ما تأويله بعد تنزيله</w:t>
      </w:r>
      <w:r>
        <w:rPr>
          <w:rtl w:val="true"/>
        </w:rPr>
        <w:t>:</w:t>
      </w:r>
      <w:bookmarkEnd w:id="276"/>
    </w:p>
    <w:p>
      <w:pPr>
        <w:pStyle w:val="BookText"/>
        <w:rPr/>
      </w:pPr>
      <w:r>
        <w:rPr>
          <w:rFonts w:ascii="Amiri" w:hAnsi="Amiri" w:eastAsia="Amiri" w:cs="Amiri"/>
          <w:color w:val="111111"/>
          <w:sz w:val="28"/>
          <w:sz w:val="28"/>
          <w:szCs w:val="28"/>
          <w:rtl w:val="true"/>
          <w:lang w:bidi="ar-SA"/>
        </w:rPr>
        <w:t>فهي الأمور التي أخبر الله عز و جلّ رسوله صلّى اللّه عليه و آله و سلّم أنها ستكون بعده،مثل ما أخبر به من أمور القاسطين و المارقين و الخوارج و قتل عمّار جرى ذلك المجرى،و أخبار الساعة و الرجعة و صفات القيامة،مثل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w:t>
      </w:r>
      <w:r>
        <w:rPr>
          <w:rStyle w:val="FootnoteAnchor"/>
          <w:rtl w:val="true"/>
        </w:rPr>
        <w:footnoteReference w:id="69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نَفْساً إِيمانُها لَمْ تَكُنْ آمَنَتْ مِنْ قَبْلُ أَوْ كَسَبَتْ فِي إِيمانِها خَيْراً </w:t>
      </w:r>
      <w:r>
        <w:rPr>
          <w:rStyle w:val="FootnoteAnchor"/>
          <w:rtl w:val="true"/>
        </w:rPr>
        <w:footnoteReference w:id="694"/>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يَأْتِي تَأْوِيلُهُ يَقُولُ الَّذِينَ نَسُوهُ مِنْ قَبْلُ قَدْ جاءَتْ رُسُلُ رَبِّنا بِالْحَقِّ فَهَلْ لَنا مِنْ شُفَعاءَ فَيَشْفَعُوا لَنا أَوْ نُرَدُّ فَنَعْمَلَ غَيْرَ الَّذِي كُنّا نَعْمَلُ </w:t>
      </w:r>
      <w:r>
        <w:rPr>
          <w:rStyle w:val="FootnoteAnchor"/>
          <w:rtl w:val="true"/>
        </w:rPr>
        <w:footnoteReference w:id="6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69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Style w:val="FootnoteAnchor"/>
          <w:rtl w:val="true"/>
        </w:rPr>
        <w:footnoteReference w:id="697"/>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عَمِلُوا الصّالِحاتِ لَيَسْتَخْلِفَنَّهُمْ فِي الْأَرْضِ كَمَا اسْتَخْلَفَ الَّذِينَ مِنْ قَبْلِهِمْ وَ لَيُمَكِّنَنَّ لَهُمْ دِينَهُمُ الَّذِي ارْتَضى لَهُمْ </w:t>
      </w:r>
      <w:r>
        <w:rPr>
          <w:rStyle w:val="FootnoteAnchor"/>
          <w:rtl w:val="true"/>
        </w:rPr>
        <w:footnoteReference w:id="698"/>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bookmarkStart w:id="277" w:name="pg520_2339"/>
    </w:p>
    <w:p>
      <w:pPr>
        <w:pStyle w:val="BookText"/>
        <w:rPr/>
      </w:pPr>
      <w:bookmarkEnd w:id="277"/>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w:t>
      </w:r>
      <w:r>
        <w:rPr>
          <w:rStyle w:val="FootnoteAnchor"/>
          <w:rtl w:val="true"/>
        </w:rPr>
        <w:footnoteReference w:id="699"/>
      </w:r>
      <w:r>
        <w:rPr>
          <w:rFonts w:ascii="Amiri" w:hAnsi="Amiri" w:eastAsia="Amiri" w:cs="Amiri"/>
          <w:color w:val="111111"/>
          <w:sz w:val="28"/>
          <w:sz w:val="28"/>
          <w:szCs w:val="28"/>
          <w:rtl w:val="true"/>
          <w:lang w:bidi="ar-SA"/>
        </w:rPr>
        <w:t>فنزلت هذه و لم تكن غلبت،و غلبت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وَ قَضَيْنا إِلى بَنِي إِسْرائِيلَ فِي الْكِتابِ لَتُفْسِدُنَّ فِي الْأَرْضِ مَرَّتَيْنِ </w:t>
      </w:r>
      <w:r>
        <w:rPr>
          <w:rStyle w:val="FootnoteAnchor"/>
          <w:rtl w:val="true"/>
        </w:rPr>
        <w:footnoteReference w:id="701"/>
      </w:r>
      <w:r>
        <w:rPr>
          <w:rFonts w:ascii="Amiri" w:hAnsi="Amiri" w:eastAsia="Amiri" w:cs="Amiri"/>
          <w:color w:val="111111"/>
          <w:sz w:val="28"/>
          <w:sz w:val="28"/>
          <w:szCs w:val="28"/>
          <w:rtl w:val="true"/>
          <w:lang w:bidi="ar-SA"/>
        </w:rPr>
        <w:t>فهذه الآيات و أشباهها نزلت قبل تأويلها،و كل ذلك تأويله بعد تنزيله</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523125_211673320"/>
      <w:bookmarkStart w:id="279" w:name="_Toc102"/>
      <w:bookmarkEnd w:id="278"/>
      <w:r>
        <w:rPr/>
        <w:t>4</w:t>
      </w:r>
      <w:r>
        <w:rPr>
          <w:rtl w:val="true"/>
        </w:rPr>
        <w:t>- [</w:t>
      </w:r>
      <w:r>
        <w:rPr>
          <w:rtl w:val="true"/>
        </w:rPr>
        <w:t>و أما ما تأويله مع تنزيله</w:t>
      </w:r>
      <w:r>
        <w:rPr>
          <w:rtl w:val="true"/>
        </w:rPr>
        <w:t>] :</w:t>
      </w:r>
      <w:bookmarkEnd w:id="2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تأويله مع تنزيله</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فيحتاج من سمع هذا التنزيل من رسول الله صلّى اللّه عليه و آله و سلّم أن يعرف هؤلاء الصادقين الذين أسروا بالكينونيّة معهم،و يجب على الرسول ان يدلّ عليهم،و يجب على الأئمة حينئذ امتثال الأمر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704"/>
      </w:r>
      <w:r>
        <w:rPr>
          <w:rFonts w:ascii="Amiri" w:hAnsi="Amiri" w:eastAsia="Amiri" w:cs="Amiri"/>
          <w:color w:val="111111"/>
          <w:sz w:val="28"/>
          <w:sz w:val="28"/>
          <w:szCs w:val="28"/>
          <w:rtl w:val="true"/>
          <w:lang w:bidi="ar-SA"/>
        </w:rPr>
        <w:t>فلم يستغن الناس في هذا المعنى بالتنزيل دون التفسير كما استغنوا بالآيات المتقدّمة التي ذكرت في آيات ما تأويله في تنزيله اللاتي</w:t>
      </w:r>
    </w:p>
    <w:p>
      <w:pPr>
        <w:pStyle w:val="BookText"/>
        <w:rPr/>
      </w:pPr>
      <w:r>
        <w:rPr>
          <w:rFonts w:ascii="Amiri" w:hAnsi="Amiri" w:eastAsia="Amiri" w:cs="Amiri"/>
          <w:color w:val="111111"/>
          <w:sz w:val="28"/>
          <w:sz w:val="28"/>
          <w:szCs w:val="28"/>
          <w:rtl w:val="true"/>
          <w:lang w:bidi="ar-SA"/>
        </w:rPr>
        <w:t>ذكرناها في الآيات المتقدمة حين بيّن لهم رسول الله صلّى اللّه عليه و آله و سلّم إن الولاة للأمر الذي فرض الله طاعتهم من عترته المنصوص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Style w:val="FootnoteAnchor"/>
          <w:rtl w:val="true"/>
        </w:rPr>
        <w:footnoteReference w:id="705"/>
      </w:r>
      <w:r>
        <w:rPr>
          <w:rFonts w:ascii="Amiri" w:hAnsi="Amiri" w:eastAsia="Amiri" w:cs="Amiri"/>
          <w:color w:val="111111"/>
          <w:sz w:val="28"/>
          <w:sz w:val="28"/>
          <w:szCs w:val="28"/>
          <w:rtl w:val="true"/>
          <w:lang w:bidi="ar-SA"/>
        </w:rPr>
        <w:t>فلم يستغن الناس عن بيان ذلك من رسول الله صلّى اللّه عليه و آله و سلّم،و حدود الصلاة كيف يصلّونها و عددها و ركوعها و سجودها و مواقيتها و ما يتصل بها،و كذلك الزكوة و الصوم و فرائض الحج و سائر الفرائض،إنما أنزلها الله و أمر بها في كتابه مجملة غير مشروحة للناس في معنى التنزيل و كان رسول الله صلّى اللّه عليه و آله و سلّم هو المفسر لها و المعلم للأمة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يؤدونها،و بهذه الطريقة وجب عليه صلّى اللّه عليه و آله و سلّم تعريف الأمة الصادقين عن الله عز و جلّ وَ الشَّجَرَةَ الْمَلْعُونَةَ فِي الْقُرْآنِ وَ نُخَوِّفُهُمْ فَما يَزِيدُهُمْ إِلاّ طُغْياناً كَبِيراً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التوبة وَ مِنْهُمُ الَّذِينَ يُؤْذُونَ النَّبِيَّ وَ يَقُولُونَ هُوَ أُذُنٌ قُلْ أُذُنُ خَيْرٍ لَكُمْ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ائْذَنْ لِي وَ لا تَفْتِنِّي أَلا فِي الْفِتْنَةِ سَقَطُوا وَ إِنَّ جَهَنَّمَ لَمُحِيطَةٌ بِالْكافِرِينَ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الْمَدِينَةِ مَرَدُوا عَلَى النِّفاقِ لا تَعْلَمُهُمْ نَحْنُ نَعْلَمُهُمْ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تَتَوَلَّوْا قَوْماً غَضِبَ اللّهُ عَلَيْهِمْ قَدْ يَئِسُوا مِنَ</w:t>
      </w:r>
      <w:r>
        <w:rPr>
          <w:rFonts w:eastAsia="Amiri" w:cs="Amiri" w:ascii="Amiri" w:hAnsi="Amiri"/>
          <w:color w:val="111111"/>
          <w:sz w:val="28"/>
          <w:szCs w:val="28"/>
          <w:rtl w:val="true"/>
          <w:lang w:bidi="ar-SA"/>
        </w:rPr>
        <w:t>/.</w:t>
      </w:r>
      <w:bookmarkStart w:id="280" w:name="pg520_2341"/>
    </w:p>
    <w:p>
      <w:pPr>
        <w:pStyle w:val="BookText"/>
        <w:rPr/>
      </w:pPr>
      <w:bookmarkEnd w:id="280"/>
      <w:r>
        <w:rPr>
          <w:rFonts w:ascii="Amiri" w:hAnsi="Amiri" w:eastAsia="Amiri" w:cs="Amiri"/>
          <w:color w:val="111111"/>
          <w:sz w:val="28"/>
          <w:sz w:val="28"/>
          <w:szCs w:val="28"/>
          <w:rtl w:val="true"/>
          <w:lang w:bidi="ar-SA"/>
        </w:rPr>
        <w:t xml:space="preserve">اَلْآخِرَةِ كَما يَئِسَ الْكُفّارُ مِنْ أَصْحابِ الْقُبُورِ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فوجب على الأمة ان يعرفوا هؤلاء المنزّل فيهم هذه الآيات من هم؟ممن غضب الله عليهم ليعرفوا بأسمائهم حتى يتبرّءوا منهم و لا يتولوهم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ذلك كثير في كتاب الله تعالى من الأمر بطاعة الأصفياء و نعتهم،و التبرّي ممن خالفهم،و قد خرج رسول الله صلّى اللّه عليه و آله و سلّم مما وجب عليه،و لم يمض من الدّنيا حتى بيّن للأمة حال الأولياء من أولي الأمر،و نص عليهم و أخذ البيعة على الأمة بالسمع لهم و الطاعة،و أبان لهم أيضا أسماء من نهاهم عن ولايتهم،فما أقلّ من اطاع ذلك و ما أكثر من عصى فيه، و مال الى الدنيا و زخرفها،فالويل لهم</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4523127_211673320"/>
      <w:bookmarkStart w:id="282" w:name="_Toc103"/>
      <w:bookmarkEnd w:id="281"/>
      <w:r>
        <w:rPr/>
        <w:t>5</w:t>
      </w:r>
      <w:r>
        <w:rPr>
          <w:rtl w:val="true"/>
        </w:rPr>
        <w:t xml:space="preserve">- </w:t>
      </w:r>
      <w:r>
        <w:rPr>
          <w:rtl w:val="true"/>
        </w:rPr>
        <w:t>و أما ما أنزل الله تعالى في كتابه مما تأويله حكاية في نفس تنزيله</w:t>
      </w:r>
      <w:r>
        <w:rPr>
          <w:rtl w:val="true"/>
        </w:rPr>
        <w:t>:</w:t>
      </w:r>
      <w:bookmarkEnd w:id="28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شرح معناه فمن ذلك قصة أهل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إنّ قريشا بعثوا ثلاثة نفر نصر بن حارث بن كلدة و عقبة بن أبي معيط،و عامر بن وائل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والى نجران ليتعلموا من اليهود و النصارى مسائل يلقونها على رسول الله صلّى اللّه عليه و آله و سلّم فقال لهم علماء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 عن ثلاثة مسائل فأن أجابكم عنها فهو النبي المنتظر الذي أخبرت به</w:t>
      </w:r>
    </w:p>
    <w:p>
      <w:pPr>
        <w:pStyle w:val="BookText"/>
        <w:rPr/>
      </w:pPr>
      <w:r>
        <w:rPr>
          <w:rFonts w:ascii="Amiri" w:hAnsi="Amiri" w:eastAsia="Amiri" w:cs="Amiri"/>
          <w:color w:val="111111"/>
          <w:sz w:val="28"/>
          <w:sz w:val="28"/>
          <w:szCs w:val="28"/>
          <w:rtl w:val="true"/>
          <w:lang w:bidi="ar-SA"/>
        </w:rPr>
        <w:t>التورية،ثم سلوه عن مسائل أخرى فأن أدعى علمها فهو كاذب،لأنه لا يعلم علمها إلا الله،فقالوا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الثلاث مسائل؟قالوا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 عن فتية كانوا في الزمن الأول غابوا ثم ناموا كم مقدار ما ناموا الى أن أنتبهوا؟و كم كان عددهم؟و لما أنتبهوا ما الذي صنعوه و صنعه قومهم؟ و كم لهم من حيث أنتبهوا الى يومنا هذا؟و ما كانت قصتهم؟و سلوه عن موسى بن عمران كيف كان حاله مع العالم حين أتبعه و فارقه؟و سلوه عن طائف طاف الشرق و الغرب من مطلع الشمس الى مغربها من كان؟و كيف كان حاله؟ثم كتبوا لهم شرح حال الثلاث مسائل على ما عندهم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المسألة الأخرى؟قال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 عن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الثلاثة نفر بالمسائل الى قريش و هم قاطعون ان لا علم لديه منها،فمشت قريش الى رسول الله صلّى اللّه عليه و آله و سلّم و هو في الحجر و عنده عمه أبو طالب،فقالوا يا أبا طالب إن ابن اخيك محمدا خالف قومه،و سفّه أحلامهم،و عاب آلهتهم،و سبّها و أفسد الشباب،من رجالهم، و فرق جماعتهم،و زعم إنّ أخبار السماء تأتيه،و قد جئنا بمسائل فأن أخبر بها علمنا انه صادق،و إن لم يخبرنا بها علمنا أنّه كاذب فقال لهم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فسلوه عمّا بدا لكم تجدوه مليا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أخبرنا عن فئة كانوا في الزمان الأول ثم غابوا ثم ناموا و أنتبهوا كم عددهم؟و كم ناموا؟و ما كان خبرهم مع قومهم؟ و أخبرنا عن موسى بن عمران و العالم الذي أتبعه كيف كانت قصته</w:t>
      </w:r>
    </w:p>
    <w:p>
      <w:pPr>
        <w:pStyle w:val="BookText"/>
        <w:rPr/>
      </w:pPr>
      <w:r>
        <w:rPr>
          <w:rFonts w:ascii="Amiri" w:hAnsi="Amiri" w:eastAsia="Amiri" w:cs="Amiri"/>
          <w:color w:val="111111"/>
          <w:sz w:val="28"/>
          <w:sz w:val="28"/>
          <w:szCs w:val="28"/>
          <w:rtl w:val="true"/>
          <w:lang w:bidi="ar-SA"/>
        </w:rPr>
        <w:t>معهم؟و أخبرنا عن طائف طاف الشرق و الغرب من مطلع الشمس الى مغربها؟و كيف كان خبره؟ فقال لهم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أخبركم بشيء إلا من عند ربّي و إنما أنتظر الوحي،يجيء به ثم أخبركم بهذا غدا،و لم يستثن إنشاء الله،فاحتبس الوحي عنه أربعين يوما حتى شكّ جماعة من أصحابه، و اغتمّ رسول الله صلّى اللّه عليه و آله و سلّم،و فرحت قريش بذلك و أكثر المشركون القول، فلما كان بعد أربعين صباحا نزل عليه الوحي بسورة الكهف و فيها قصص ثلاثة مسائل و المسألة الأخرى فتلاها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w:t>
      </w:r>
      <w:r>
        <w:rPr>
          <w:rFonts w:eastAsia="IRNazanin" w:cs="IRNazanin"/>
          <w:color w:val="111111"/>
          <w:sz w:val="28"/>
          <w:szCs w:val="28"/>
          <w:rtl w:val="true"/>
          <w:lang w:bidi="fa-IR"/>
        </w:rPr>
        <w:t xml:space="preserve">] </w:t>
      </w:r>
      <w:r>
        <w:rPr>
          <w:rStyle w:val="FootnoteAnchor"/>
          <w:rtl w:val="true"/>
        </w:rPr>
        <w:footnoteReference w:id="713"/>
      </w:r>
      <w:r>
        <w:rPr>
          <w:rFonts w:ascii="Amiri" w:hAnsi="Amiri" w:eastAsia="Amiri" w:cs="Amiri"/>
          <w:color w:val="111111"/>
          <w:sz w:val="28"/>
          <w:sz w:val="28"/>
          <w:szCs w:val="28"/>
          <w:rtl w:val="true"/>
          <w:lang w:bidi="ar-SA"/>
        </w:rPr>
        <w:t>ما سمعوه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بيّنت فأحسنت إلا ان المسألة المفردة ما فهمنا الجواب عنها،فأنزل الله تعالى يَسْئَلُونَكَ عَنِ السّاعَةِ أَيّانَ مُرْساها قُلْ إِنَّما عِلْمُها عِنْدَ رَبِّي لا يُجَلِّيها لِوَقْتِها إِلاّ هُوَ ثَقُلَتْ فِي السَّماواتِ وَ الْأَرْضِ لا تَأْتِيكُمْ إِلاّ بَغْتَةً يَسْئَلُونَكَ كَأَنَّكَ حَفِيٌّ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 النّاسِ لا يَعْلَمُونَ </w:t>
      </w:r>
      <w:r>
        <w:rPr>
          <w:rStyle w:val="FootnoteAnchor"/>
          <w:rtl w:val="true"/>
        </w:rPr>
        <w:footnoteReference w:id="714"/>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قصة عبد الله بن أبي بن سلول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لمّا خرج في غزاة تبوك نزل في منصرفة منزلا قليل الماء،و كان عبد الله بن أبي بن سلول رجلا شريفا مطاعا في قومه،و كان يضرب قبّته وسط العسكر فيجتمع إليه قومه من الخزرج،و من كان على مثل رأيه من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الناس على بئر كانت في ذلك المنزل قليلة الماء،و كان في العسكر رجل من المهاجرين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جهجهان بن وبر،فأدلى دلوه و أدلى معه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عبد الله من الأنصار فتعلّق دلوه بدلو جهجهان شيئا فضرب به رأس سنان فشجّه شجة موضحة، و صاح جهجهان الى قريش و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عبد الله بن أبي بن سلول نداء المهاجرين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جهجهان ينتدب المهاجرين و قريشا على الخزرج و الأوس،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فعلوها؟قالوا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كنت كارها لهذا المسير،ثم أقبل على قومه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تنفقوا عليهم حتى ينفضّوا و يخرجوا عنكم،أما و الله لئن رجعنا الى المدينة ليخرجنّ الأعزّ منها الأذل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زيد بن أرقم ذلك جاء الى رسول الله صلّى اللّه عليه و آله و سلّم و كان ابن أرقم أصغرهم سنا فيمن كان بمجلس عبد الله بن أبي بن سلول،فقال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علمت حال عبد الله بن أبي بن سلول فينا و شرفه و لا يمنعني ذلك ان أخبرك بما سمعت،ثم أخبره بالخبر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رسول الله صلّى اللّه عليه و آله و سلّم بالمسير 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هذا وقت 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ذلك لأمر حدث،و لما بلغ الأنصار ما قاله زيد بن أرقم لرسول الله صلّى اللّه عليه و آله و سلّم لحق به سعد بن عبادة و قال يا رسول الله ان زيد بن أرقم كذب على عبد الله بن أبي بن سلول و إن كان عبد الله قال شيئا من هذا فلا تلمه فأنّا كنّا نظمنا له الجزع اليماني تاجا له لنتوجه فيكون ملكا علينا</w:t>
      </w:r>
      <w:r>
        <w:rPr>
          <w:rFonts w:eastAsia="Amiri" w:cs="Amiri" w:ascii="Amiri" w:hAnsi="Amiri"/>
          <w:color w:val="111111"/>
          <w:sz w:val="28"/>
          <w:szCs w:val="28"/>
          <w:rtl w:val="true"/>
          <w:lang w:bidi="ar-SA"/>
        </w:rPr>
        <w:t>.</w:t>
      </w:r>
      <w:bookmarkStart w:id="283" w:name="pg520_2345"/>
    </w:p>
    <w:p>
      <w:pPr>
        <w:pStyle w:val="BookText"/>
        <w:rPr/>
      </w:pPr>
      <w:bookmarkEnd w:id="283"/>
      <w:r>
        <w:rPr>
          <w:rFonts w:ascii="Amiri" w:hAnsi="Amiri" w:eastAsia="Amiri" w:cs="Amiri"/>
          <w:color w:val="111111"/>
          <w:sz w:val="28"/>
          <w:sz w:val="28"/>
          <w:szCs w:val="28"/>
          <w:rtl w:val="true"/>
          <w:lang w:bidi="ar-SA"/>
        </w:rPr>
        <w:t>فلما وافيت يا رسول الله رأى أنك غلبته على أمر قد كان استتب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سعد على 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عمدت الى شريفنا فكذبت عليه،فلما نزل رسول الله صلّى اللّه عليه و آله و سلّم المنزل الثاني مشى قوم عبد الله بن أبي بن سلول إليه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 الى رسول الله صلّى اللّه عليه و آله و سلّم حتى يستغفر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فلوّى عبد الله بن أبي بن سلول عنقه و استهزأ،فلم يزالوا به حتى صار معهم الى رسول الله صلّى اللّه عليه و آله و سلّم فحلف لرسول الله صلّى اللّه عليه و آله و سلّم أنه لم يقل من ذلك شيئا،و أن زيد بن أرقم كذب عليه</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الله تعالى 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فَصَدُّوا عَنْ سَبِيلِ اللّهِ إِنَّهُمْ ساءَ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w:t>
      </w:r>
      <w:r>
        <w:rPr>
          <w:rStyle w:val="FootnoteAnchor"/>
          <w:rtl w:val="true"/>
        </w:rPr>
        <w:footnoteReference w:id="717"/>
      </w:r>
      <w:r>
        <w:rPr>
          <w:rFonts w:ascii="Amiri" w:hAnsi="Amiri" w:eastAsia="Amiri" w:cs="Amiri"/>
          <w:color w:val="111111"/>
          <w:sz w:val="28"/>
          <w:sz w:val="28"/>
          <w:szCs w:val="28"/>
          <w:rtl w:val="true"/>
          <w:lang w:bidi="ar-SA"/>
        </w:rPr>
        <w:t>الى آخر السورة، و هذه أبواب التنزيل و التأويل</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4523129_211673320"/>
      <w:bookmarkStart w:id="285" w:name="_Toc104"/>
      <w:bookmarkEnd w:id="284"/>
      <w:r>
        <w:rPr>
          <w:rtl w:val="true"/>
        </w:rPr>
        <w:t>خلق الجنة و النار في القرآن</w:t>
      </w:r>
      <w:bookmarkEnd w:id="28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الرد على من أنكر خلق الجنة و النار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فيها قصرا من ياقوت أحمر،يرى داخله من خارجه،و خارجه من داخله من نوره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القصر؟فقال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أطاب الكلام،و أدام الصيام، و أطعم الطعام،و تهجّد بالليل و الناس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في أمتك من يطيق هذا؟فقال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منّي،فدنوت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تدري ما إطابة الكلام؟فقالت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سبحان الله و الحمد لله،و لا إله إلا الله و الله أكبر،أ تدري ما إدامة الصيام؟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شهر رمضان و لم يفطر منه يوما،أ تدري ما إطعام الطعام؟فقلت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لعياله ما يكفّ به وجوههم،أ تدري ما التهجّد بالليل و الناس نيام؟فقلت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ينام حتى يصلي العشاء الاخرة،و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اليهود و النصارى لأنهم ينامون بين الصلاتين</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بي الى السماء دخلت الجنة فرأيت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قيعان</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 رأيت فيها ملائكة يبنون لبنة من ذهب و لبنة من فضة،و ربما أمسكوا؟فقلت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قد أمسكتم؟فقالوا حتى تجيئنا النفقة،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نفقتكم؟قالوا قول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الله،و الحمد لله،و لا إله إلا الله،و لله أكبر،فإذا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بنبيّنا،و أذا أسكت أمسكنا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سلّمف</w:t>
      </w:r>
      <w:r>
        <w:rPr>
          <w:rFonts w:eastAsia="Amiri" w:cs="Amiri" w:ascii="Amiri" w:hAnsi="Amiri"/>
          <w:color w:val="111111"/>
          <w:sz w:val="28"/>
          <w:szCs w:val="28"/>
          <w:rtl w:val="true"/>
          <w:lang w:bidi="ar-SA"/>
        </w:rPr>
        <w:t>.</w:t>
      </w:r>
      <w:bookmarkStart w:id="286" w:name="pg520_2347"/>
    </w:p>
    <w:p>
      <w:pPr>
        <w:pStyle w:val="BookText"/>
        <w:rPr/>
      </w:pPr>
      <w:bookmarkEnd w:id="286"/>
      <w:r>
        <w:rPr>
          <w:rFonts w:ascii="Amiri" w:hAnsi="Amiri" w:eastAsia="Amiri" w:cs="Amiri"/>
          <w:color w:val="111111"/>
          <w:sz w:val="28"/>
          <w:sz w:val="28"/>
          <w:szCs w:val="28"/>
          <w:rtl w:val="true"/>
          <w:lang w:bidi="ar-SA"/>
        </w:rPr>
        <w:t xml:space="preserve">لمّا أسري بي الى سبع سماواته،و أخذ جبرائيل بيدي و أدخلني الجنة، و أجلسني على درنوك </w:t>
      </w:r>
      <w:r>
        <w:rPr>
          <w:rStyle w:val="FootnoteAnchor"/>
          <w:rtl w:val="true"/>
        </w:rPr>
        <w:footnoteReference w:id="721"/>
      </w:r>
      <w:r>
        <w:rPr>
          <w:rFonts w:ascii="Amiri" w:hAnsi="Amiri" w:eastAsia="Amiri" w:cs="Amiri"/>
          <w:color w:val="111111"/>
          <w:sz w:val="28"/>
          <w:sz w:val="28"/>
          <w:szCs w:val="28"/>
          <w:rtl w:val="true"/>
          <w:lang w:bidi="ar-SA"/>
        </w:rPr>
        <w:t>من درانيك الجنة و ناولني سفرجلة فانفلقت نصفين،و خرجت حوراء منها،فقامت بين يدي،و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محمد،السلام عليك يا أحمد السلام عليك يا رسول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من أنت؟فقالت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الراضية المرضيّة خلقني الجبّار من ثلاثة أنواع،أعلائي من الكافور و وسطي من العنبر و أسفلي من المسك،عجنت بماء الحيوان،قال لي ربّي كوني فكنت</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و مثله دليل على خلق الجنّة،و بالعكس من ذلك الكلام في النار</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4523131_211673320"/>
      <w:bookmarkStart w:id="288" w:name="_Toc105"/>
      <w:bookmarkEnd w:id="287"/>
      <w:r>
        <w:rPr>
          <w:rtl w:val="true"/>
        </w:rPr>
        <w:t>البداء في القرآن</w:t>
      </w:r>
      <w:bookmarkEnd w:id="288"/>
    </w:p>
    <w:p>
      <w:pPr>
        <w:pStyle w:val="BookText"/>
        <w:rPr/>
      </w:pPr>
      <w:r>
        <w:rPr>
          <w:rFonts w:ascii="Amiri" w:hAnsi="Amiri" w:eastAsia="Amiri" w:cs="Amiri"/>
          <w:color w:val="111111"/>
          <w:sz w:val="28"/>
          <w:sz w:val="28"/>
          <w:szCs w:val="28"/>
          <w:rtl w:val="true"/>
          <w:lang w:bidi="ar-SA"/>
        </w:rPr>
        <w:t>و أما من أنكر البداء فقد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Style w:val="FootnoteAnchor"/>
          <w:rtl w:val="true"/>
        </w:rPr>
        <w:footnoteReference w:id="724"/>
      </w:r>
      <w:r>
        <w:rPr>
          <w:rFonts w:ascii="Amiri" w:hAnsi="Amiri" w:eastAsia="Amiri" w:cs="Amiri"/>
          <w:color w:val="111111"/>
          <w:sz w:val="28"/>
          <w:sz w:val="28"/>
          <w:szCs w:val="28"/>
          <w:rtl w:val="true"/>
          <w:lang w:bidi="ar-SA"/>
        </w:rPr>
        <w:t xml:space="preserve">و ذلك أنّ الله سبحانه أراد أنّ يهلك الأرض في ذلك الوقت، ثم تداركهم برحمته فبدا له في هلاكهم و أنزل على رسوله وَ ذَكِّرْ فَإِنَّ الذِّكْرى تَنْفَعُ الْمُؤْمِنِينَ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w:t>
      </w:r>
      <w:bookmarkStart w:id="289" w:name="pg520_2348"/>
    </w:p>
    <w:p>
      <w:pPr>
        <w:pStyle w:val="BookText"/>
        <w:rPr/>
      </w:pPr>
      <w:bookmarkEnd w:id="289"/>
      <w:r>
        <w:rPr>
          <w:rFonts w:ascii="Amiri" w:hAnsi="Amiri" w:eastAsia="Amiri" w:cs="Amiri"/>
          <w:color w:val="111111"/>
          <w:sz w:val="28"/>
          <w:sz w:val="28"/>
          <w:szCs w:val="28"/>
          <w:rtl w:val="true"/>
          <w:lang w:bidi="ar-SA"/>
        </w:rPr>
        <w:t xml:space="preserve">مُعَذِّبَهُمْ وَ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يُعَذِّبَهُمُ اللّهُ وَ هُمْ يَصُدُّونَ عَنِ الْمَسْجِدِ الْحَرامِ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 صابِرُونَ يَغْلِبُوا مِائَتَيْنِ وَ إِنْ يَكُنْ مِنْكُمْ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صابرة</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يَغْلِبُوا أَلْفاً مِنَ الَّذِينَ كَفَرُوا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 تعالى،فقال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وَ إِنْ يَكُنْ مِنْكُمْ أَلْفٌ يَغْلِبُوا أَلْفَيْنِ بِإِذْنِ اللّهِ وَ اللّهُ مَعَ الصّابِرِينَ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يجري الأمر في الناسخ و المنسوخ و هو يدلّ على تصحيح البداء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730"/>
      </w:r>
      <w:r>
        <w:rPr>
          <w:rFonts w:ascii="Amiri" w:hAnsi="Amiri" w:eastAsia="Amiri" w:cs="Amiri"/>
          <w:color w:val="111111"/>
          <w:sz w:val="28"/>
          <w:sz w:val="28"/>
          <w:szCs w:val="28"/>
          <w:rtl w:val="true"/>
          <w:lang w:bidi="ar-SA"/>
        </w:rPr>
        <w:t>فهل يمحو إلا ما كان،و هل يثبت إلا ما لم يكن،و مثل هذا كثير في كتاب الله عز و جلّ</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4523133_211673320"/>
      <w:bookmarkStart w:id="291" w:name="_Toc106"/>
      <w:bookmarkEnd w:id="290"/>
      <w:r>
        <w:rPr>
          <w:rtl w:val="true"/>
        </w:rPr>
        <w:t>الثواب و العقاب في القرآن</w:t>
      </w:r>
      <w:bookmarkEnd w:id="291"/>
    </w:p>
    <w:p>
      <w:pPr>
        <w:pStyle w:val="BookText"/>
        <w:rPr/>
      </w:pPr>
      <w:r>
        <w:rPr>
          <w:rFonts w:ascii="IRNazanin" w:hAnsi="IRNazanin" w:eastAsia="IRNazanin"/>
          <w:color w:val="111111"/>
          <w:sz w:val="28"/>
          <w:sz w:val="28"/>
          <w:szCs w:val="28"/>
          <w:rtl w:val="true"/>
          <w:lang w:bidi="fa-IR"/>
        </w:rPr>
        <w:t xml:space="preserve">الثواب و العقاب </w:t>
      </w:r>
      <w:r>
        <w:rPr>
          <w:rStyle w:val="FootnoteAnchor"/>
          <w:rtl w:val="true"/>
        </w:rPr>
        <w:footnoteReference w:id="731"/>
      </w:r>
      <w:r>
        <w:rPr>
          <w:rFonts w:ascii="Amiri" w:hAnsi="Amiri" w:eastAsia="Amiri" w:cs="Amiri"/>
          <w:color w:val="111111"/>
          <w:sz w:val="28"/>
          <w:sz w:val="28"/>
          <w:szCs w:val="28"/>
          <w:rtl w:val="true"/>
          <w:lang w:bidi="ar-SA"/>
        </w:rPr>
        <w:t>في القرآن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الرد على من أنكر الثواب و العقاب في الدنيا،و بعد الموت قبل القيامة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إِلاّ بِإِذْنِهِ فَمِنْهُمْ شَقِيٌّ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w:t>
      </w:r>
    </w:p>
    <w:p>
      <w:pPr>
        <w:pStyle w:val="BookText"/>
        <w:rPr/>
      </w:pPr>
      <w:r>
        <w:rPr>
          <w:rFonts w:ascii="Amiri" w:hAnsi="Amiri" w:eastAsia="Amiri" w:cs="Amiri"/>
          <w:color w:val="111111"/>
          <w:sz w:val="28"/>
          <w:sz w:val="28"/>
          <w:szCs w:val="28"/>
          <w:rtl w:val="true"/>
          <w:lang w:bidi="ar-SA"/>
        </w:rPr>
        <w:t xml:space="preserve">ما دامَتِ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الَّذِينَ سُعِدُوا فَفِي الْجَنَّةِ خالِدِينَ فِيها ما دامَتِ السَّماواتُ وَ الْأَرْضُ إِلاّ ما شاءَ رَبُّكَ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السماوات و الأرض قبل القيامة،فإذا كانت القيامة بدّلت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إِلى يَوْمِ يُبْعَثُونَ </w:t>
      </w:r>
      <w:r>
        <w:rPr>
          <w:rStyle w:val="FootnoteAnchor"/>
          <w:rtl w:val="true"/>
        </w:rPr>
        <w:footnoteReference w:id="733"/>
      </w:r>
      <w:r>
        <w:rPr>
          <w:rFonts w:ascii="Amiri" w:hAnsi="Amiri" w:eastAsia="Amiri" w:cs="Amiri"/>
          <w:color w:val="111111"/>
          <w:sz w:val="28"/>
          <w:sz w:val="28"/>
          <w:szCs w:val="28"/>
          <w:rtl w:val="true"/>
          <w:lang w:bidi="ar-SA"/>
        </w:rPr>
        <w:t>و هذا أمر بين أمرين،و هو الثواب و العقاب بين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 عَشِيًّا وَ يَوْمَ تَقُومُ السّاعَةُ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الغدوّ و العشي لا يكونان في القيامة التي هي دار الخلود، و إنما يكونان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أهل الجنّة وَ لَهُمْ رِزْقُهُمْ فِيها بُكْرَةً وَ عَشِيًّا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البكرة و العشي إنما يكونان من الليل و النهار في جنّة الحياة قبل يوم القيامة،قال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فِيها شَمْساً وَ لا زَمْهَرِيراً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92" w:name="pg520_2350"/>
    </w:p>
    <w:p>
      <w:pPr>
        <w:pStyle w:val="Heading2"/>
        <w:numPr>
          <w:ilvl w:val="1"/>
          <w:numId w:val="1"/>
        </w:numPr>
        <w:rPr/>
      </w:pPr>
      <w:bookmarkStart w:id="293" w:name="__RefHeading___Toc4523135_211673320"/>
      <w:bookmarkStart w:id="294" w:name="_Toc107"/>
      <w:bookmarkEnd w:id="292"/>
      <w:bookmarkEnd w:id="293"/>
      <w:r>
        <w:rPr>
          <w:rtl w:val="true"/>
        </w:rPr>
        <w:t>المعراج في القرآن</w:t>
      </w:r>
      <w:bookmarkEnd w:id="294"/>
    </w:p>
    <w:p>
      <w:pPr>
        <w:pStyle w:val="BookText"/>
        <w:rPr/>
      </w:pPr>
      <w:r>
        <w:rPr>
          <w:rFonts w:ascii="Amiri" w:hAnsi="Amiri" w:eastAsia="Amiri" w:cs="Amiri"/>
          <w:color w:val="111111"/>
          <w:sz w:val="28"/>
          <w:sz w:val="28"/>
          <w:szCs w:val="28"/>
          <w:rtl w:val="true"/>
          <w:lang w:bidi="ar-SA"/>
        </w:rPr>
        <w:t>و أما الرد على من أنكر المعراج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Style w:val="FootnoteAnchor"/>
          <w:rtl w:val="true"/>
        </w:rPr>
        <w:footnoteReference w:id="738"/>
      </w:r>
      <w:r>
        <w:rPr>
          <w:rFonts w:ascii="Amiri" w:hAnsi="Amiri" w:eastAsia="Amiri" w:cs="Amiri"/>
          <w:color w:val="111111"/>
          <w:sz w:val="28"/>
          <w:sz w:val="28"/>
          <w:szCs w:val="28"/>
          <w:rtl w:val="true"/>
          <w:lang w:bidi="ar-SA"/>
        </w:rPr>
        <w:t>فسدرة المنتهى في السماء السابعة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أمر رسوله ان يسأل الرسل في السماء،و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إِلَيْكَ فَسْئَلِ الَّذِينَ يَقْرَؤُنَ الْكِتابَ مِنْ قَبْلِكَ </w:t>
      </w:r>
      <w:r>
        <w:rPr>
          <w:rStyle w:val="FootnoteAnchor"/>
          <w:rtl w:val="true"/>
        </w:rPr>
        <w:footnoteReference w:id="740"/>
      </w:r>
      <w:r>
        <w:rPr>
          <w:rFonts w:ascii="Amiri" w:hAnsi="Amiri" w:eastAsia="Amiri" w:cs="Amiri"/>
          <w:color w:val="111111"/>
          <w:sz w:val="28"/>
          <w:sz w:val="28"/>
          <w:szCs w:val="28"/>
          <w:rtl w:val="true"/>
          <w:lang w:bidi="ar-SA"/>
        </w:rPr>
        <w:t>يعني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ليلة المعراج</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4523137_211673320"/>
      <w:bookmarkStart w:id="296" w:name="_Toc108"/>
      <w:bookmarkEnd w:id="295"/>
      <w:r>
        <w:rPr>
          <w:rtl w:val="true"/>
        </w:rPr>
        <w:t>الرد على المجبّرة في القرآن</w:t>
      </w:r>
      <w:bookmarkEnd w:id="296"/>
    </w:p>
    <w:p>
      <w:pPr>
        <w:pStyle w:val="BookText"/>
        <w:rPr/>
      </w:pPr>
      <w:r>
        <w:rPr>
          <w:rFonts w:ascii="Amiri" w:hAnsi="Amiri" w:eastAsia="Amiri" w:cs="Amiri"/>
          <w:color w:val="111111"/>
          <w:sz w:val="28"/>
          <w:sz w:val="28"/>
          <w:szCs w:val="28"/>
          <w:rtl w:val="true"/>
          <w:lang w:bidi="ar-SA"/>
        </w:rPr>
        <w:t xml:space="preserve">و أما الرد على المجبّرة </w:t>
      </w:r>
      <w:r>
        <w:rPr>
          <w:rStyle w:val="FootnoteAnchor"/>
          <w:rtl w:val="true"/>
        </w:rPr>
        <w:footnoteReference w:id="741"/>
      </w:r>
      <w:r>
        <w:rPr>
          <w:rFonts w:ascii="Amiri" w:hAnsi="Amiri" w:eastAsia="Amiri" w:cs="Amiri"/>
          <w:color w:val="111111"/>
          <w:sz w:val="28"/>
          <w:sz w:val="28"/>
          <w:szCs w:val="28"/>
          <w:rtl w:val="true"/>
          <w:lang w:bidi="ar-SA"/>
        </w:rPr>
        <w:t>و هم الذين زعموا ان الأفعال إنما هي منسوبة الى العباد،مجازا لا حقيقة،و إنما حقيقتها لله لا للعباد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تأوّلوا في ذلك آيات من كتاب الله تعالى لم يعرفوا معناها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أَشْرَكُوا </w:t>
      </w:r>
      <w:r>
        <w:rPr>
          <w:rStyle w:val="FootnoteAnchor"/>
          <w:rtl w:val="true"/>
        </w:rPr>
        <w:footnoteReference w:id="742"/>
      </w:r>
      <w:r>
        <w:rPr>
          <w:rFonts w:ascii="Amiri" w:hAnsi="Amiri" w:eastAsia="Amiri" w:cs="Amiri"/>
          <w:color w:val="111111"/>
          <w:sz w:val="28"/>
          <w:sz w:val="28"/>
          <w:szCs w:val="28"/>
          <w:rtl w:val="true"/>
          <w:lang w:bidi="ar-SA"/>
        </w:rPr>
        <w:t>فردّ عليهم أهل الحق فقالوا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قولكم ذلك بطلان الثواب و العقاب،إذا نسبتم أفعالكم الى الله تعالى عمّا يصفون،و كيف يعاقب مخلوقا على غير 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w:t>
      </w:r>
      <w:r>
        <w:rPr>
          <w:rStyle w:val="FootnoteAnchor"/>
          <w:rtl w:val="true"/>
        </w:rPr>
        <w:footnoteReference w:id="743"/>
      </w:r>
      <w:r>
        <w:rPr>
          <w:rFonts w:ascii="Amiri" w:hAnsi="Amiri" w:eastAsia="Amiri" w:cs="Amiri"/>
          <w:color w:val="111111"/>
          <w:sz w:val="28"/>
          <w:sz w:val="28"/>
          <w:szCs w:val="28"/>
          <w:rtl w:val="true"/>
          <w:lang w:bidi="ar-SA"/>
        </w:rPr>
        <w:t>لا يجوز ان يكون إلا على الحقيقة لفعلها،و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Style w:val="FootnoteAnchor"/>
          <w:rtl w:val="true"/>
        </w:rPr>
        <w:footnoteReference w:id="744"/>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وَ لَتُسْئَلُنَّ عَمّا كُنْتُمْ تَعْمَلُونَ </w:t>
      </w:r>
      <w:r>
        <w:rPr>
          <w:rStyle w:val="FootnoteAnchor"/>
          <w:rtl w:val="true"/>
        </w:rPr>
        <w:footnoteReference w:id="74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لِيَظْلِمَهُمْ وَ لكِنْ كانُوا أَنْفُسَهُمْ يَظْلِمُونَ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هذا كثير في كتاب الله و فيه بطلان ما أدعوه و نسبوه الى الله تعالى ان يأمر خلقه بما لا يقدرون أو ينهاهم عمّا ليس فيهم صنع و لا اكتساب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خالفهم فرقة أخرى في قولهم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الأفعال نحن نخلقها عند فعلنا لها و ليس فيها صنع و لا اكتساب و لا مشيّة و لا إرادة،و يكون ما يشاء إبليس و لا يكون ما لا يشاء،فضادوا المجبّرة في قولهم و ادّعوا أنهم خلاّقون مع الله،و احتجوا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748"/>
      </w:r>
      <w:r>
        <w:rPr>
          <w:rFonts w:ascii="Amiri" w:hAnsi="Amiri" w:eastAsia="Amiri" w:cs="Amiri"/>
          <w:color w:val="111111"/>
          <w:sz w:val="28"/>
          <w:sz w:val="28"/>
          <w:szCs w:val="28"/>
          <w:rtl w:val="true"/>
          <w:lang w:bidi="ar-SA"/>
        </w:rPr>
        <w:t>فقالوا قوله فَتَبارَكَ اللّهُ أَحْسَنُ الْخالِقِينَ يثبت خلاّقين غيره،فجهلوا هذه</w:t>
      </w:r>
      <w:r>
        <w:rPr>
          <w:rFonts w:eastAsia="Amiri" w:cs="Amiri" w:ascii="Amiri" w:hAnsi="Amiri"/>
          <w:color w:val="111111"/>
          <w:sz w:val="28"/>
          <w:szCs w:val="28"/>
          <w:rtl w:val="true"/>
          <w:lang w:bidi="ar-SA"/>
        </w:rPr>
        <w:t>/.</w:t>
      </w:r>
      <w:bookmarkStart w:id="297" w:name="pg520_2352"/>
    </w:p>
    <w:p>
      <w:pPr>
        <w:pStyle w:val="BookText"/>
        <w:rPr/>
      </w:pPr>
      <w:bookmarkEnd w:id="297"/>
      <w:r>
        <w:rPr>
          <w:rFonts w:ascii="Amiri" w:hAnsi="Amiri" w:eastAsia="Amiri" w:cs="Amiri"/>
          <w:color w:val="111111"/>
          <w:sz w:val="28"/>
          <w:sz w:val="28"/>
          <w:szCs w:val="28"/>
          <w:rtl w:val="true"/>
          <w:lang w:bidi="ar-SA"/>
        </w:rPr>
        <w:t>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يعرفوا معنى الخلق،و على كم وجه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عليه السّلام عن ذلك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فوّض الله تعالى الى العباد ما يفعلون؟فقال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أعزّ و أجلّ من ذلك،قيل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يجبرهم على ما يفعلون؟قال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أعدل من ان يجبرهم على فعل ثمّ يعذّبهم عليه،قيل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 الهاتين المنزلتين منزلة ثالثة؟فقال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نعم،كما بين السماء و الأرض،فقيل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أسرار الله</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4523139_211673320"/>
      <w:bookmarkStart w:id="299" w:name="_Toc109"/>
      <w:bookmarkEnd w:id="298"/>
      <w:r>
        <w:rPr>
          <w:rtl w:val="true"/>
        </w:rPr>
        <w:t>الرجعة في القرآن</w:t>
      </w:r>
      <w:bookmarkEnd w:id="299"/>
    </w:p>
    <w:p>
      <w:pPr>
        <w:pStyle w:val="BookText"/>
        <w:rPr/>
      </w:pPr>
      <w:r>
        <w:rPr>
          <w:rFonts w:ascii="Amiri" w:hAnsi="Amiri" w:eastAsia="Amiri" w:cs="Amiri"/>
          <w:color w:val="111111"/>
          <w:sz w:val="28"/>
          <w:sz w:val="28"/>
          <w:szCs w:val="28"/>
          <w:rtl w:val="true"/>
          <w:lang w:bidi="ar-SA"/>
        </w:rPr>
        <w:t xml:space="preserve">الرجعة </w:t>
      </w:r>
      <w:r>
        <w:rPr>
          <w:rStyle w:val="FootnoteAnchor"/>
          <w:rtl w:val="true"/>
        </w:rPr>
        <w:footnoteReference w:id="749"/>
      </w:r>
      <w:r>
        <w:rPr>
          <w:rFonts w:ascii="Amiri" w:hAnsi="Amiri" w:eastAsia="Amiri" w:cs="Amiri"/>
          <w:color w:val="111111"/>
          <w:sz w:val="28"/>
          <w:sz w:val="28"/>
          <w:szCs w:val="28"/>
          <w:rtl w:val="true"/>
          <w:lang w:bidi="ar-SA"/>
        </w:rPr>
        <w:t>في القرآن</w:t>
      </w:r>
    </w:p>
    <w:p>
      <w:pPr>
        <w:pStyle w:val="BookText"/>
        <w:rPr/>
      </w:pPr>
      <w:r>
        <w:rPr>
          <w:rFonts w:ascii="Amiri" w:hAnsi="Amiri" w:eastAsia="Amiri" w:cs="Amiri"/>
          <w:color w:val="111111"/>
          <w:sz w:val="28"/>
          <w:sz w:val="28"/>
          <w:szCs w:val="28"/>
          <w:rtl w:val="true"/>
          <w:lang w:bidi="ar-SA"/>
        </w:rPr>
        <w:t>و أما الرد على من أنكر الرجعة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Style w:val="FootnoteAnchor"/>
          <w:rtl w:val="true"/>
        </w:rPr>
        <w:footnoteReference w:id="750"/>
      </w:r>
      <w:r>
        <w:rPr>
          <w:rFonts w:ascii="Amiri" w:hAnsi="Amiri" w:eastAsia="Amiri" w:cs="Amiri"/>
          <w:color w:val="111111"/>
          <w:sz w:val="28"/>
          <w:sz w:val="28"/>
          <w:szCs w:val="28"/>
          <w:rtl w:val="true"/>
          <w:lang w:bidi="ar-SA"/>
        </w:rPr>
        <w:t>أي الى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معنى حشر الاخرة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Style w:val="FootnoteAnchor"/>
          <w:rtl w:val="true"/>
        </w:rPr>
        <w:footnoteReference w:id="752"/>
      </w:r>
      <w:r>
        <w:rPr>
          <w:rFonts w:ascii="Amiri" w:hAnsi="Amiri" w:eastAsia="Amiri" w:cs="Amiri"/>
          <w:color w:val="111111"/>
          <w:sz w:val="28"/>
          <w:sz w:val="28"/>
          <w:szCs w:val="28"/>
          <w:rtl w:val="true"/>
          <w:lang w:bidi="ar-SA"/>
        </w:rPr>
        <w:t>في الرجعة،فأما في القيامة فانهم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w:t>
      </w:r>
      <w:r>
        <w:rPr>
          <w:rStyle w:val="FootnoteAnchor"/>
          <w:rtl w:val="true"/>
        </w:rPr>
        <w:footnoteReference w:id="753"/>
      </w:r>
      <w:r>
        <w:rPr>
          <w:rFonts w:ascii="Amiri" w:hAnsi="Amiri" w:eastAsia="Amiri" w:cs="Amiri"/>
          <w:color w:val="111111"/>
          <w:sz w:val="28"/>
          <w:sz w:val="28"/>
          <w:szCs w:val="28"/>
          <w:rtl w:val="true"/>
          <w:lang w:bidi="ar-SA"/>
        </w:rPr>
        <w:t>و هذا لا يكون إلا في الرجعة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خاطب الله تعالى به الأمة و عدّهم من النصر و الانتقام</w:t>
      </w:r>
      <w:bookmarkStart w:id="300" w:name="pg520_2353"/>
    </w:p>
    <w:p>
      <w:pPr>
        <w:pStyle w:val="BookText"/>
        <w:rPr/>
      </w:pPr>
      <w:bookmarkEnd w:id="300"/>
      <w:r>
        <w:rPr>
          <w:rFonts w:ascii="Amiri" w:hAnsi="Amiri" w:eastAsia="Amiri" w:cs="Amiri"/>
          <w:color w:val="111111"/>
          <w:sz w:val="28"/>
          <w:sz w:val="28"/>
          <w:szCs w:val="28"/>
          <w:rtl w:val="true"/>
          <w:lang w:bidi="ar-SA"/>
        </w:rPr>
        <w:t>من أعدائهم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بِي شَيْئاً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إنّما يكون إذا رجعوا الى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756"/>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Style w:val="FootnoteAnchor"/>
          <w:rtl w:val="true"/>
        </w:rPr>
        <w:footnoteReference w:id="757"/>
      </w:r>
      <w:r>
        <w:rPr>
          <w:rFonts w:ascii="Amiri" w:hAnsi="Amiri" w:eastAsia="Amiri" w:cs="Amiri"/>
          <w:color w:val="111111"/>
          <w:sz w:val="28"/>
          <w:sz w:val="28"/>
          <w:szCs w:val="28"/>
          <w:rtl w:val="true"/>
          <w:lang w:bidi="ar-SA"/>
        </w:rPr>
        <w:t>ثم ماتوا،و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758"/>
      </w:r>
      <w:r>
        <w:rPr>
          <w:rFonts w:ascii="Amiri" w:hAnsi="Amiri" w:eastAsia="Amiri" w:cs="Amiri"/>
          <w:color w:val="111111"/>
          <w:sz w:val="28"/>
          <w:sz w:val="28"/>
          <w:szCs w:val="28"/>
          <w:rtl w:val="true"/>
          <w:lang w:bidi="ar-SA"/>
        </w:rPr>
        <w:t>فردّهم الله تعالى بعد الموت الى الدنيا و شربوا و نكحوا و مثله خبر العزيز</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4523141_211673320"/>
      <w:bookmarkStart w:id="302" w:name="_Toc110"/>
      <w:bookmarkEnd w:id="301"/>
      <w:r>
        <w:rPr>
          <w:rtl w:val="true"/>
        </w:rPr>
        <w:t>فضل رسول الله صلّى اللّه عليه و آله و سلّم في القرآن</w:t>
      </w:r>
      <w:bookmarkEnd w:id="30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أنكر فضل رسول الله صلّى اللّه عليه و آله و سلّم فالدليل على بطلان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وَ إِذْ أَخَذَ رَبُّكَ مِنْ بَنِي آدَمَ مِنْ ظُهُورِهِمْ ذُرِّيَّتَهُمْ وَ أَشْهَدَهُمْ عَلى</w:t>
      </w:r>
    </w:p>
    <w:p>
      <w:pPr>
        <w:pStyle w:val="BookText"/>
        <w:rPr/>
      </w:pPr>
      <w:r>
        <w:rPr>
          <w:rFonts w:ascii="Amiri" w:hAnsi="Amiri" w:eastAsia="Amiri" w:cs="Amiri"/>
          <w:color w:val="111111"/>
          <w:sz w:val="28"/>
          <w:sz w:val="28"/>
          <w:szCs w:val="28"/>
          <w:rtl w:val="true"/>
          <w:lang w:bidi="ar-SA"/>
        </w:rPr>
        <w:t xml:space="preserve">أَنْفُسِهِمْ أَ لَسْتُ بِرَبِّكُمْ قالُوا بَلى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من سبق من الرسل 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محمد رسول الله صلّى اللّه عليه و آله و سلّم لأن روحه كانت أقرب الأرواح الى ملكوت الله تعالى،و الدّليل على ذلك قول جبرائيل عليه السّلام لمّا أسري برسول الله صلّى اللّه عليه و آله و سلّم الى السماء السابعة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تقدّم فأنك قد وطأت موطئا لم يطأ قبلك ملك مقرّب،و لا نبي مرسل،فلو لا أنّ روحه كانت من ذلك المكان لم يقدر أن يتجاوزه، و ذلك أنه اذا أمر الله تعالى فأول ما يصل أمره الى رسول الله صلّى اللّه عليه و آله و سلّم لقربه الى ملكوته،ثم سائر الأنبياء على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ذلك بيانا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w:t>
      </w:r>
      <w:r>
        <w:rPr>
          <w:rStyle w:val="FootnoteAnchor"/>
          <w:rtl w:val="true"/>
        </w:rPr>
        <w:footnoteReference w:id="761"/>
      </w:r>
      <w:r>
        <w:rPr>
          <w:rFonts w:ascii="Amiri" w:hAnsi="Amiri" w:eastAsia="Amiri" w:cs="Amiri"/>
          <w:color w:val="111111"/>
          <w:sz w:val="28"/>
          <w:sz w:val="28"/>
          <w:szCs w:val="28"/>
          <w:rtl w:val="true"/>
          <w:lang w:bidi="ar-SA"/>
        </w:rPr>
        <w:t xml:space="preserve">فأفضل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الخمسة محمد صلّى اللّه عليه و آله و سلّم و عليهم أجمعين،قال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أنه أفضل الأنبياء ان الله سبحانه أخذ ميثاقه على سائر الأنبياء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اَلشّاهِدِينَ </w:t>
      </w:r>
      <w:r>
        <w:rPr>
          <w:rStyle w:val="FootnoteAnchor"/>
          <w:rtl w:val="true"/>
        </w:rPr>
        <w:footnoteReference w:id="763"/>
      </w:r>
      <w:r>
        <w:rPr>
          <w:rFonts w:ascii="Amiri" w:hAnsi="Amiri" w:eastAsia="Amiri" w:cs="Amiri"/>
          <w:color w:val="111111"/>
          <w:sz w:val="28"/>
          <w:sz w:val="28"/>
          <w:szCs w:val="28"/>
          <w:rtl w:val="true"/>
          <w:lang w:bidi="ar-SA"/>
        </w:rPr>
        <w:t>فهذا بيان فضل رسول الله صلّى اللّه عليه و آله و سلّم على سائر المرسلين و النبيّين،و نطق به الكتاب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أسري برسول الله صلّى اللّه عليه و آله و سلّم الى السماء الرابعة،و دخل الى البيت المعمور جمع الله عز و جلّ له من النبيين من آدم فهلمّ حتى صلى بهم،قال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مقنع لمن تأمله</w:t>
      </w:r>
      <w:r>
        <w:rPr>
          <w:rFonts w:eastAsia="Amiri" w:cs="Amiri" w:ascii="Amiri" w:hAnsi="Amiri"/>
          <w:color w:val="111111"/>
          <w:sz w:val="28"/>
          <w:szCs w:val="28"/>
          <w:rtl w:val="true"/>
          <w:lang w:bidi="ar-SA"/>
        </w:rPr>
        <w:t>./.</w:t>
      </w:r>
      <w:bookmarkStart w:id="303" w:name="pg520_2356"/>
    </w:p>
    <w:p>
      <w:pPr>
        <w:pStyle w:val="Heading2"/>
        <w:numPr>
          <w:ilvl w:val="1"/>
          <w:numId w:val="1"/>
        </w:numPr>
        <w:rPr/>
      </w:pPr>
      <w:bookmarkStart w:id="304" w:name="__RefHeading___Toc4523143_211673320"/>
      <w:bookmarkStart w:id="305" w:name="_Toc111"/>
      <w:bookmarkEnd w:id="303"/>
      <w:bookmarkEnd w:id="304"/>
      <w:r>
        <w:rPr>
          <w:rtl w:val="true"/>
        </w:rPr>
        <w:t>عصمة الأنبياء و المرسلين و الأوصياء</w:t>
      </w:r>
      <w:bookmarkEnd w:id="305"/>
    </w:p>
    <w:p>
      <w:pPr>
        <w:pStyle w:val="BookText"/>
        <w:rPr/>
      </w:pPr>
      <w:r>
        <w:rPr>
          <w:rFonts w:ascii="Amiri" w:hAnsi="Amiri" w:eastAsia="Amiri" w:cs="Amiri"/>
          <w:color w:val="111111"/>
          <w:sz w:val="28"/>
          <w:sz w:val="28"/>
          <w:szCs w:val="28"/>
          <w:rtl w:val="true"/>
          <w:lang w:bidi="ar-SA"/>
        </w:rPr>
        <w:t>في القرآن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عصمة الأنبياء و المرسلين و الأوصياء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قيل في ذلك أقاويل تختلف،قال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مانع من الله تعالى يمنعهم عن المعاصي</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فيما فرض الله عليهم من التبليغ عنه الى خلقه،و هو فعل الله دونهم،و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من فعلهم لأنهم يحمدون عليها،و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على الأنبياء و المرسلين و الأوصياء ما يجوز على غيرهم من الذنوب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باطل</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76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راوَدْتُهُ عَنْ نَفْسِهِ فَاسْتَعْصَمَ </w:t>
      </w:r>
      <w:r>
        <w:rPr>
          <w:rStyle w:val="FootnoteAnchor"/>
          <w:rtl w:val="true"/>
        </w:rPr>
        <w:footnoteReference w:id="768"/>
      </w:r>
      <w:r>
        <w:rPr>
          <w:rFonts w:ascii="Amiri" w:hAnsi="Amiri" w:eastAsia="Amiri" w:cs="Amiri"/>
          <w:color w:val="111111"/>
          <w:sz w:val="28"/>
          <w:sz w:val="28"/>
          <w:szCs w:val="28"/>
          <w:rtl w:val="true"/>
          <w:lang w:bidi="ar-SA"/>
        </w:rPr>
        <w:t>أي أمتنع لأن العصم هو المنع،و قد غلط من أجرى الرسل و الأنبياء مجرى العباد لأن العباد يقع منهم الأفعال الذميمة من أربعة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الحسد و الحرص و الشهوة و الغضب،فجميع تصرفات الناس هي من قبل الأجساد لا تحدث إلا من أحد هذه الوجوه</w:t>
      </w:r>
    </w:p>
    <w:p>
      <w:pPr>
        <w:pStyle w:val="BookText"/>
        <w:rPr/>
      </w:pP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الأنبياء و الرسل و الأوصياء عليهم السّلام لا يقع منهم فعل من جهة الحسد لأن الحاسد إنما يحسد من هو فوقه،و ليس فوق الأنبياء و الرسل و الأوصياء أحد منزله أعلى من منازلهم فيحسدوه عليها،و لا يجوز ان يقع منهم فعل من جهة الحرص في الدنيا على شيء من أحوالهم لأن الحرص مقرون به الأمل،و حال الأمل منقطعة عنهم،لأنهم يعرفون مواضعهم من كرامة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الشهوة فجعلها الله تعالى فيهم لما أراده من بقائهم في الدنيا، و انقطاع الخلائق لهم،و فاقتهم إليهم فلولا موضع الشهوة لما 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 قوة أجسامهم عن تكليفاتهم،و يبطل حال النكاح فلا يكون لهم نسل و لا ولد،و ما أجرى مجرى ذلك فالشهوة مركّبة فيهم لذلك، و هم معصومون ممّا يعرض لغيرهم من قبيح الشهوات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الاصطبار و ترك الغضب فيهم،لأنهم لا يغضبون إلا في طاعة الله تعالى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وَ لْيَجِدُوا فِيكُمْ غِلْظَةً </w:t>
      </w:r>
      <w:r>
        <w:rPr>
          <w:rStyle w:val="FootnoteAnchor"/>
          <w:rtl w:val="true"/>
        </w:rPr>
        <w:footnoteReference w:id="769"/>
      </w:r>
      <w:r>
        <w:rPr>
          <w:rFonts w:ascii="Amiri" w:hAnsi="Amiri" w:eastAsia="Amiri" w:cs="Amiri"/>
          <w:color w:val="111111"/>
          <w:sz w:val="28"/>
          <w:sz w:val="28"/>
          <w:szCs w:val="28"/>
          <w:rtl w:val="true"/>
          <w:lang w:bidi="ar-SA"/>
        </w:rPr>
        <w:t>فالفصل يقع بين الأنبياء و الرسل و الأوصياء من جهة الغضب،و لا يكون غضبهم إلا لله تعالى و في الله سبحانه،فهذا معنى عصمة الله تعالى الأنبياء و الرسل و الأوصياء،فهم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مع العباد في الشهوة و الغضب على الأسماء و يباينونهم في المعنى</w:t>
      </w:r>
      <w:r>
        <w:rPr>
          <w:rFonts w:eastAsia="Amiri" w:cs="Amiri" w:ascii="Amiri" w:hAnsi="Amiri"/>
          <w:color w:val="111111"/>
          <w:sz w:val="28"/>
          <w:szCs w:val="28"/>
          <w:rtl w:val="true"/>
          <w:lang w:bidi="ar-SA"/>
        </w:rPr>
        <w:t>./.</w:t>
      </w:r>
      <w:bookmarkStart w:id="306" w:name="pg520_2358"/>
    </w:p>
    <w:p>
      <w:pPr>
        <w:pStyle w:val="Heading2"/>
        <w:numPr>
          <w:ilvl w:val="1"/>
          <w:numId w:val="1"/>
        </w:numPr>
        <w:rPr/>
      </w:pPr>
      <w:bookmarkStart w:id="307" w:name="__RefHeading___Toc4523145_211673320"/>
      <w:bookmarkStart w:id="308" w:name="_Toc112"/>
      <w:bookmarkEnd w:id="306"/>
      <w:bookmarkEnd w:id="307"/>
      <w:r>
        <w:rPr>
          <w:rtl w:val="true"/>
        </w:rPr>
        <w:t>المشبّهة في القرآن</w:t>
      </w:r>
      <w:bookmarkEnd w:id="308"/>
    </w:p>
    <w:p>
      <w:pPr>
        <w:pStyle w:val="BookText"/>
        <w:rPr/>
      </w:pPr>
      <w:r>
        <w:rPr>
          <w:rFonts w:ascii="Amiri" w:hAnsi="Amiri" w:eastAsia="Amiri" w:cs="Amiri"/>
          <w:color w:val="111111"/>
          <w:sz w:val="28"/>
          <w:sz w:val="28"/>
          <w:szCs w:val="28"/>
          <w:rtl w:val="true"/>
          <w:lang w:bidi="ar-SA"/>
        </w:rPr>
        <w:t xml:space="preserve">المشبّهة </w:t>
      </w:r>
      <w:r>
        <w:rPr>
          <w:rStyle w:val="FootnoteAnchor"/>
          <w:rtl w:val="true"/>
        </w:rPr>
        <w:footnoteReference w:id="770"/>
      </w:r>
      <w:r>
        <w:rPr>
          <w:rFonts w:ascii="Amiri" w:hAnsi="Amiri" w:eastAsia="Amiri" w:cs="Amiri"/>
          <w:color w:val="111111"/>
          <w:sz w:val="28"/>
          <w:sz w:val="28"/>
          <w:szCs w:val="28"/>
          <w:rtl w:val="true"/>
          <w:lang w:bidi="ar-SA"/>
        </w:rPr>
        <w:t>في القرآن</w:t>
      </w:r>
    </w:p>
    <w:p>
      <w:pPr>
        <w:pStyle w:val="BookText"/>
        <w:rPr/>
      </w:pPr>
      <w:r>
        <w:rPr>
          <w:rFonts w:ascii="Amiri" w:hAnsi="Amiri" w:eastAsia="Amiri" w:cs="Amiri"/>
          <w:color w:val="111111"/>
          <w:sz w:val="28"/>
          <w:sz w:val="28"/>
          <w:szCs w:val="28"/>
          <w:rtl w:val="true"/>
          <w:lang w:bidi="ar-SA"/>
        </w:rPr>
        <w:t>و أما الرد على المشبّهة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إِلى رَبِّكَ الْمُنْتَهى </w:t>
      </w:r>
      <w:r>
        <w:rPr>
          <w:rStyle w:val="FootnoteAnchor"/>
          <w:rtl w:val="true"/>
        </w:rPr>
        <w:footnoteReference w:id="771"/>
      </w:r>
      <w:r>
        <w:rPr>
          <w:rFonts w:ascii="Amiri" w:hAnsi="Amiri" w:eastAsia="Amiri" w:cs="Amiri"/>
          <w:color w:val="111111"/>
          <w:sz w:val="28"/>
          <w:sz w:val="28"/>
          <w:szCs w:val="28"/>
          <w:rtl w:val="true"/>
          <w:lang w:bidi="ar-SA"/>
        </w:rPr>
        <w:t>فاذا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الى الله فأمسكوا و تكلّموا فيما دون ذلك من العرش فما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أرجحوا الى الكلام في مخاطبة النبي صلّى اللّه عليه و آله و سلّم و المراد غيره فمن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مَعَ اللّهِ إِلهاً آخَرَ فَتُلْقى فِي جَهَنَّمَ مَلُوماً مَدْحُوراً </w:t>
      </w:r>
      <w:r>
        <w:rPr>
          <w:rStyle w:val="FootnoteAnchor"/>
          <w:rtl w:val="true"/>
        </w:rPr>
        <w:footnoteReference w:id="773"/>
      </w:r>
      <w:r>
        <w:rPr>
          <w:rFonts w:ascii="Amiri" w:hAnsi="Amiri" w:eastAsia="Amiri" w:cs="Amiri"/>
          <w:color w:val="111111"/>
          <w:sz w:val="28"/>
          <w:sz w:val="28"/>
          <w:szCs w:val="28"/>
          <w:rtl w:val="true"/>
          <w:lang w:bidi="ar-SA"/>
        </w:rPr>
        <w:t>و المخاطبة لرسول الله صلّى اللّه عليه و آله و سلّم و المراد بالخطاب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Style w:val="FootnoteAnchor"/>
          <w:rtl w:val="true"/>
        </w:rPr>
        <w:footnoteReference w:id="77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وَ لا تُطِعِ الْكافِرِينَ وَ الْمُنافِقِينَ </w:t>
      </w:r>
      <w:r>
        <w:rPr>
          <w:rStyle w:val="FootnoteAnchor"/>
          <w:rtl w:val="true"/>
        </w:rPr>
        <w:footnoteReference w:id="775"/>
      </w:r>
      <w:r>
        <w:rPr>
          <w:rFonts w:ascii="Amiri" w:hAnsi="Amiri" w:eastAsia="Amiri" w:cs="Amiri"/>
          <w:color w:val="111111"/>
          <w:sz w:val="28"/>
          <w:sz w:val="28"/>
          <w:szCs w:val="28"/>
          <w:rtl w:val="true"/>
          <w:lang w:bidi="ar-SA"/>
        </w:rPr>
        <w:t>و المخاطبة له،و المراد بالخطاب أمّته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نزل في كتاب الله تعالى مما هو مخاطبة لقوم و المراد به قوم آخرون فقول الله عز و جلّ وَ قَضَيْنا إِلى بَنِي إِسْرائِيلَ فِي الْكِتابِ لَتُفْسِدُنَّ فِي الْأَرْضِ مَرَّتَيْنِ وَ لَتَعْلُنَّ عُلُوًّا كَبِيراً </w:t>
      </w:r>
      <w:r>
        <w:rPr>
          <w:rStyle w:val="FootnoteAnchor"/>
          <w:rtl w:val="true"/>
        </w:rPr>
        <w:footnoteReference w:id="776"/>
      </w:r>
      <w:r>
        <w:rPr>
          <w:rFonts w:ascii="Amiri" w:hAnsi="Amiri" w:eastAsia="Amiri" w:cs="Amiri"/>
          <w:color w:val="111111"/>
          <w:sz w:val="28"/>
          <w:sz w:val="28"/>
          <w:szCs w:val="28"/>
          <w:rtl w:val="true"/>
          <w:lang w:bidi="ar-SA"/>
        </w:rPr>
        <w:t>و المعنى و الخطاب مصروف الى أمة محمد صلّى اللّه عليه و آله و سلّم و أصل التنزيل لبني إسرائيل</w:t>
      </w:r>
      <w:r>
        <w:rPr>
          <w:rFonts w:eastAsia="Amiri" w:cs="Amiri" w:ascii="Amiri" w:hAnsi="Amiri"/>
          <w:color w:val="111111"/>
          <w:sz w:val="28"/>
          <w:szCs w:val="28"/>
          <w:rtl w:val="true"/>
          <w:lang w:bidi="ar-SA"/>
        </w:rPr>
        <w:t>.</w:t>
      </w:r>
      <w:bookmarkStart w:id="309" w:name="pg520_2359"/>
    </w:p>
    <w:p>
      <w:pPr>
        <w:pStyle w:val="Heading2"/>
        <w:numPr>
          <w:ilvl w:val="1"/>
          <w:numId w:val="1"/>
        </w:numPr>
        <w:rPr/>
      </w:pPr>
      <w:bookmarkStart w:id="310" w:name="__RefHeading___Toc4523147_211673320"/>
      <w:bookmarkStart w:id="311" w:name="_Toc113"/>
      <w:bookmarkEnd w:id="309"/>
      <w:bookmarkEnd w:id="310"/>
      <w:r>
        <w:rPr>
          <w:rtl w:val="true"/>
        </w:rPr>
        <w:t>الاحتجاج على من أنكر حدوث العالم</w:t>
      </w:r>
      <w:bookmarkEnd w:id="311"/>
    </w:p>
    <w:p>
      <w:pPr>
        <w:pStyle w:val="BookText"/>
        <w:rPr/>
      </w:pPr>
      <w:r>
        <w:rPr>
          <w:rFonts w:ascii="Amiri" w:hAnsi="Amiri" w:eastAsia="Amiri" w:cs="Amiri"/>
          <w:color w:val="111111"/>
          <w:sz w:val="28"/>
          <w:sz w:val="28"/>
          <w:szCs w:val="28"/>
          <w:rtl w:val="true"/>
          <w:lang w:bidi="ar-SA"/>
        </w:rPr>
        <w:t>و أما الاحتجاج على من أنكر الحدوث مع ما تقدّم،فهو إنّا لما رأينا هذا العالم المتحرّك متناهية أزمانه و أعيانه و حركاته و أكوانه، و جميع ما فيه،و وجدنا ما غاب عنّا من ذلك يلحقه النهاية،و وجدنا العقل يتعلّق بما لا نهاية،و لو لا ذلك لم يجد العقل دليلا يفرّق ما بينهما،و لم يكن لنا بدّ من إثبات ما لا نهاية له معلوما معقولا أبديا سرمديا ليس بمعلوم أنه مقصور القوى و لا مقدور و لا متجزئ و لا منقسم،فوجب عند ذلك ان يكون ما لا يتناهى مثل ما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قد ثبت لنا ذلك،فقد ثبت في عقولنا أنّ ما لا يتناهى هو القديم الأزليّ و إذا ثبت شيء قديم و شيء محدث،فقد استغنى القديم الباري للأشياء عن المحدث الذي أنشأه و برأه و أحدثه،و صحّ عندنا بالحجّة العقلية أنه المحدث للأشياء و أنه لا خالق إلا هو،فتبارك الله المحدث لكلّ محدث،الصانع لكلّ مصنوع،المبتدع للأشياء من 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أني لا اقدر أن أحدث مثلي استحال أن يحدثني مثلي، فتعالى المحدث للأشياء عمّا يقول الملحدون علوّا كبيرا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لم يكن الى إثبات صانع العالم طريق إلا بالعقل لأنّه لا يحسّ فيدركه العيان أو شيء من الحواس،فلو كان غير واحد بل اثنين أو أكثر لأوجب العقل عدّة صنّاع كما أوجب إثبات الصانع الواحد،و لو كان صانع العالم اثنين لم يجر تدبيرهما على نظام،و لم ينسق أحوالهما على أحكام،و لا تمام،لأنه معقول من الاثنين الاختلاف في</w:t>
      </w:r>
    </w:p>
    <w:p>
      <w:pPr>
        <w:pStyle w:val="BookText"/>
        <w:rPr/>
      </w:pPr>
      <w:r>
        <w:rPr>
          <w:rFonts w:ascii="Amiri" w:hAnsi="Amiri" w:eastAsia="Amiri" w:cs="Amiri"/>
          <w:color w:val="111111"/>
          <w:sz w:val="28"/>
          <w:sz w:val="28"/>
          <w:szCs w:val="28"/>
          <w:rtl w:val="true"/>
          <w:lang w:bidi="ar-SA"/>
        </w:rPr>
        <w:t>دواعيهما و أفعالهما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يقال إنهما متّفقان و لا يختلفان،لأنّ كلّ من جاز عليه الاتفاق جاز عليه الاختلاف،أ لا ترى ان المتفقين لا يخلو أن يقدر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على ذلك أو لا يقدر كل منهما على</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ذلك فأن قدرا كانا جميعا عاجزين،و إن لم يقدرا كانا جاهلين،و العاجز و الجاهل لا يكون إلها و لا قديما</w:t>
      </w:r>
      <w:r>
        <w:rPr>
          <w:rFonts w:eastAsia="Amiri" w:cs="Amiri" w:ascii="Amiri" w:hAnsi="Amiri"/>
          <w:color w:val="111111"/>
          <w:sz w:val="28"/>
          <w:szCs w:val="28"/>
          <w:rtl w:val="true"/>
          <w:lang w:bidi="ar-SA"/>
        </w:rPr>
        <w:t>.).</w:t>
      </w:r>
      <w:bookmarkStart w:id="312" w:name="pg520_2361"/>
    </w:p>
    <w:p>
      <w:pPr>
        <w:pStyle w:val="Heading2"/>
        <w:numPr>
          <w:ilvl w:val="1"/>
          <w:numId w:val="1"/>
        </w:numPr>
        <w:rPr/>
      </w:pPr>
      <w:bookmarkStart w:id="313" w:name="__RefHeading___Toc4523149_211673320"/>
      <w:bookmarkStart w:id="314" w:name="_Toc114"/>
      <w:bookmarkEnd w:id="312"/>
      <w:bookmarkEnd w:id="313"/>
      <w:r>
        <w:rPr>
          <w:rtl w:val="true"/>
        </w:rPr>
        <w:t>الرأي و القياس و الاستحسان و الاجتهاد</w:t>
      </w:r>
      <w:bookmarkEnd w:id="314"/>
    </w:p>
    <w:p>
      <w:pPr>
        <w:pStyle w:val="BookText"/>
        <w:rPr/>
      </w:pPr>
      <w:r>
        <w:rPr>
          <w:rFonts w:ascii="Amiri" w:hAnsi="Amiri" w:eastAsia="Amiri" w:cs="Amiri"/>
          <w:color w:val="111111"/>
          <w:sz w:val="28"/>
          <w:sz w:val="28"/>
          <w:szCs w:val="28"/>
          <w:rtl w:val="true"/>
          <w:lang w:bidi="ar-SA"/>
        </w:rPr>
        <w:t>في القرآن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الرد على من قال بالرأي </w:t>
      </w:r>
      <w:r>
        <w:rPr>
          <w:rStyle w:val="FootnoteAnchor"/>
          <w:rtl w:val="true"/>
        </w:rPr>
        <w:footnoteReference w:id="778"/>
      </w:r>
      <w:r>
        <w:rPr>
          <w:rFonts w:ascii="Amiri" w:hAnsi="Amiri" w:eastAsia="Amiri" w:cs="Amiri"/>
          <w:color w:val="111111"/>
          <w:sz w:val="28"/>
          <w:sz w:val="28"/>
          <w:szCs w:val="28"/>
          <w:rtl w:val="true"/>
          <w:lang w:bidi="ar-SA"/>
        </w:rPr>
        <w:t xml:space="preserve">و القياس </w:t>
      </w:r>
      <w:r>
        <w:rPr>
          <w:rStyle w:val="FootnoteAnchor"/>
          <w:rtl w:val="true"/>
        </w:rPr>
        <w:footnoteReference w:id="779"/>
      </w:r>
      <w:r>
        <w:rPr>
          <w:rFonts w:ascii="Amiri" w:hAnsi="Amiri" w:eastAsia="Amiri" w:cs="Amiri"/>
          <w:color w:val="111111"/>
          <w:sz w:val="28"/>
          <w:sz w:val="28"/>
          <w:szCs w:val="28"/>
          <w:rtl w:val="true"/>
          <w:lang w:bidi="ar-SA"/>
        </w:rPr>
        <w:t>و الاستحسان و الاجتهاد،و من يقول إن الاختلاف رحمة،فأعلم إنّا لما رأينا من قال بالرأي و القياس قد أستعمل شبهات الأحكام لمّا عرفوا عن عرفان إصابة الحكم،و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حادثة إلا و لله فيها حكم و لا يخلو الحكم من وجهين إما أن يكون نصا أو دليلا و إذا رأينا الحادثة قد عدم نصّها فزعنا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الاستدلال عليها بأشباهها و نظائرها،لأنّا متى لم نفزع الى ذلك أخلناها من أن يكون لها حكم،و لا يجوز ان يبطل</w:t>
      </w:r>
    </w:p>
    <w:p>
      <w:pPr>
        <w:pStyle w:val="BookText"/>
        <w:rPr/>
      </w:pPr>
      <w:r>
        <w:rPr>
          <w:rFonts w:ascii="Amiri" w:hAnsi="Amiri" w:eastAsia="Amiri" w:cs="Amiri"/>
          <w:color w:val="111111"/>
          <w:sz w:val="28"/>
          <w:sz w:val="28"/>
          <w:szCs w:val="28"/>
          <w:rtl w:val="true"/>
          <w:lang w:bidi="ar-SA"/>
        </w:rPr>
        <w:t>حكم الله في حادثة من الحوادث،لأنه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780"/>
      </w:r>
      <w:r>
        <w:rPr>
          <w:rFonts w:ascii="Amiri" w:hAnsi="Amiri" w:eastAsia="Amiri" w:cs="Amiri"/>
          <w:color w:val="111111"/>
          <w:sz w:val="28"/>
          <w:sz w:val="28"/>
          <w:szCs w:val="28"/>
          <w:rtl w:val="true"/>
          <w:lang w:bidi="ar-SA"/>
        </w:rPr>
        <w:t>و لما رأينا الحكم لا يخلو و الحدث لا ينفك من الحكم التمسناه من النظائر لكي لا تخلو الحادثة من الحكم بالنص أو بالاستدلال و هذا جائز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رأينا الله تعالى قاس في كتابه بالتشبيه و التمثيل،فقال خَلَقَ الْإِنْسانَ مِنْ صَلْصالٍ كَالْفَخّارِ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Style w:val="FootnoteAnchor"/>
          <w:rtl w:val="true"/>
        </w:rPr>
        <w:footnoteReference w:id="781"/>
      </w:r>
      <w:r>
        <w:rPr>
          <w:rFonts w:ascii="Amiri" w:hAnsi="Amiri" w:eastAsia="Amiri" w:cs="Amiri"/>
          <w:color w:val="111111"/>
          <w:sz w:val="28"/>
          <w:sz w:val="28"/>
          <w:szCs w:val="28"/>
          <w:rtl w:val="true"/>
          <w:lang w:bidi="ar-SA"/>
        </w:rPr>
        <w:t>فشبه الشيء بأقرب الأشياء به شبها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رأينا النّبي أستعمل الرأي و القياس بقوله للمرأة الخثعمية حين سألت عن حجها عن أبيها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كان على أبيك دين لكنت تقضينه عنه؟</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فقد أفتاها بشيء لم تسأل عنه، و قوله لمعاذ بن جبل حين أرسله الى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يا معاذ إن نزلت بك حادثة لم تجد لها في كتاب الله عز و جلّ أثرا و لا في السنة ما أنت صانع؟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أستعمل رأي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وفق رسوله الى ما يرضيه</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أستعمل الرأي و القياس كثيرا من الصحابة و نحن على آثارهم مقتدون،و لهم احتجاج كثير 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كذبوا على الله تعالى في قولهم إنه أحتاج الى القياس، و كذبوا على رسوله صلّى اللّه عليه و آله و سلّم قالوا عنه ما لم يقل من الجواب المستحيل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لهم ردا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أصول أحكام العبادات و ما يحدث في الأمّة من النوازل و الحوادث،لمّا كانت موجودة عن السمع و النطق و النص المختص في كتاب ففروعها مثلها و إنّما أردنا بالأصول في جميع العبادات و المفترضات،التي نصّ الله عز و جلّ عليها و أخبرنا عن وجوبها،و عن النبي صلّى اللّه عليه و آله و سلّم و عن وصيّه المنصوص عليه بعده في البيان من أوقاتها و كيفيتها و أقدارها في مقاديرها عن الله عز و جلّ،مثل فرض الصلاة و الزكاة و الصيام و الحج و الجهاد و حد السرقة و أشباهها ممّا نزل في الكتاب مجملا بلا تفسير فكان رسول الله صلّى اللّه عليه و آله و سلّم هو المفسّر و المعبّر عن جمل الفرائض فعرفنا ان فرض صلاة الظهر أربع،و وقتها بعد زوال الشمس بمقدار ما يقول الإنسان ثلاثين آية،و هذا الفرق بين صلاة الزوال و صلاة العصر و وقت صلاة العصر آخر وقت صلاة الظهر الى وقت مهبط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المغرب ثلاث ركعات و وقتها حين وقت الغروب الى أدبار الشفق و الحمرة و إنّ وقت صلاة العشاء و هي أربع ركعات أوسع الأوقات و أول وقتها حين اشتباك النجوم و غيبوبة الشفق و انبساط الظلام و آخر وقتها ثلث الليل و روي نصفه،و الصبح ركعتان و وقتها طلوع الفجر الى إسفار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الزكاة تجب في مال دون مال،و مقدار دون مقدار،و وقت دون وقت،و كذلك جميع الفرائض التي أوجبها الله سبحانه على عباده بمبلغ الطاعات،و كنه الاستطاعات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ما ورد النصّ به من تنزيل كتاب الله تعالى و بيان ما أبان رسوله و فسر لنا و أبانه الأثر و صحيح الخبر لقوم آخرين،لم يكن لأحد من الناس المأمورين بأداء الفرائض ان يوجب ذلك بعقله،و إقامة معاني فروضه و بيان مراد الله تعالى في جميع ما قدّمنا ذكره على حقيقة شروطه،و لا تصحّ إقامة فروضه بالقياس و الرأي و لا ان تهتدي العقول على انفرادها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أربعا دون خمس أو ثلاث،و لا يفصل أيضا بين قبل الزوال أو بعده و لا تقدّم السجود على الركوع و الركوع على السجود،أو حدّ زنا المحصن و البكر و لا بين العقارات و المال النقد في وجوب الزكاة، و لو خلّينا بين عقولنا و بين هذه الفرائض لم يصحّ فعل ذلك كله بالعقل على مجرده،و لم يفصل بين القياس ما فصلت الشريعة و النصوص إذا كانت الشريعة موجودة عن السمع و النطق الذي ليس لنا أن يتجاوز حدودها،و لو جاز ذلك و صحّ،لأستغنينا عن إرسال الرسل إلينا بالأمر و النهي منه تعالى،و لمّا كانت الأصول لا تجب على ما هي من بيان فرضها إلا بالسمع و النطق فكذلك الفروع و الحوادث التي تنوب و بتطرق منه تعالى لم يوجب الحكم فيها بالقياس دون النص</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احتجاجهم و اعتلالهم بأن القياس هو التشبيه و التمثيل و أن الحكم جائز به،و ردّ الحوادث أيضا إليه،فذلك محال بيّن و مقال</w:t>
      </w:r>
    </w:p>
    <w:p>
      <w:pPr>
        <w:pStyle w:val="BookText"/>
        <w:rPr/>
      </w:pPr>
      <w:r>
        <w:rPr>
          <w:rFonts w:ascii="Amiri" w:hAnsi="Amiri" w:eastAsia="Amiri" w:cs="Amiri"/>
          <w:color w:val="111111"/>
          <w:sz w:val="28"/>
          <w:sz w:val="28"/>
          <w:szCs w:val="28"/>
          <w:rtl w:val="true"/>
          <w:lang w:bidi="ar-SA"/>
        </w:rPr>
        <w:t>شنيع لأنا نجد شيئا قد وفق الله تعالى بين أحكامها و إن كانت متفرقة و نجد أشياء قد فرّق الله بين أحكامها،و إن كانت متجمعة،فدلّنا ذلك من فعل الله تعالى على إنّ اشتباه الشيئين غير موجود لاشتباه الحكمين كما ادعاه مستحلّوا القياس 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لما عجزوا عن إقامة الأحكام على ما أنزل في كتاب الله تعالى و عدلوا عن أخذها من أهلها ممّن فرض الله سبحانه طاعتهم على عباده،ممّن لا يزلّ و لا يخطئ و لا ينسى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أنزل الله كتابه عليهم،و أمر الأمة بردّ ما اشتبه عليهم من الأحكام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طلبوا الرّئاسة رغبة في حطام الدّنيا،و ركبوا طرائق أسلافهم ممن أدعى منزلة أولياء الله لزمهم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ان الرأي و القياس واجب فبان لذوي العقول عجزهم،و إلحادهم في دين الله تعالى،و ذلك إنّ العقل على مجرده و انفراده لا يوجب و لا يفصل بين أخذ شيء بغصب و نهب و بين أخذه بسرقة و إن كانا مشتبهين،و الواحد منهما يوجب القطع و الآخر لا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فساد ما احتجوا به من رد الشيء في الحكم الى اعتبار نظائره و أشباهه،إنّا نجد الزنا من المحصن و البكر سواء و أحدهما يوجب الرجم و الآخر يوجب الجلد،فعلمنا إنّ الأحكام مأخذها من السمع و النطق على حسب ما يرد به التوقيف دون اعتبار النظائر و الأعيان،و هذه دلالة واضحة على فساد قولهم،و لو كان الحكم في الدين بالقياس،لكان باطن القدمين أولى بالمسح من ظاهرهما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حكاية عن إبليس في قوله بالقياس 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فذمّه الله تعالى لما لم يدر ما بينهما، و قد ذم رسول الله صلّى اللّه عليه و آله و سلّم و الأئمة عليهم السّلام القياس،يرث ذلك بعضهم عن بعض،و يرويه عنهم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حكاية عن إبليس في قوله بالقياس أَنَا خَيْرٌ مِنْهُ خَلَقْتَنِي مِنْ نارٍ وَ خَلَقْتَهُ مِنْ طِينٍ </w:t>
      </w:r>
      <w:r>
        <w:rPr>
          <w:rStyle w:val="FootnoteAnchor"/>
          <w:rtl w:val="true"/>
        </w:rPr>
        <w:footnoteReference w:id="784"/>
      </w:r>
      <w:r>
        <w:rPr>
          <w:rFonts w:ascii="Amiri" w:hAnsi="Amiri" w:eastAsia="Amiri" w:cs="Amiri"/>
          <w:color w:val="111111"/>
          <w:sz w:val="28"/>
          <w:sz w:val="28"/>
          <w:szCs w:val="28"/>
          <w:rtl w:val="true"/>
          <w:lang w:bidi="ar-SA"/>
        </w:rPr>
        <w:t>فذمّه الله تعالى لما لم يدر ما بينهما، و قد ذم رسول الله صلّى اللّه عليه و آله و سلّم و الأئمة عليهم السّلام القياس،يرث ذلك بعضهم عن بعض،و يرويه عنهم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على من قال بالاجتهاد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فأنهم يزعمون أنّ كلّ مجتهد مصيب على أنهم لا يقولون مع اجتهادهم أصابوا معنى حقيقة الحق عند الله عز و جلّ لأنهم في حال اجتهادهم ينتقلون من اجتهاد الى اجتهاد، و احتجاجهم أنّ الحكم به قاطع،قول باطل منقطع منتقض،فأيّ دليل أدلّ من هذا على ضعف اعتقاد من قال بالاجتهاد و الرأي إذ كان حالهم تؤول الى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أيا أنه محال إنّ يجتهدوا فيذهب الحقّ من جماعتهم و قولهم بذلك فاسد لأنهم إنّ اجتهدوا فأختلفوا فالتقصير واقع بهم، و أعجب من هذا أنهم يقولون مع قولهم بالاجتهاد و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بهذا المذهب لم يكلفهم إلا بما يطيقونه و كلام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Style w:val="FootnoteAnchor"/>
          <w:rtl w:val="true"/>
        </w:rPr>
        <w:footnoteReference w:id="785"/>
      </w:r>
      <w:r>
        <w:rPr>
          <w:rFonts w:ascii="Amiri" w:hAnsi="Amiri" w:eastAsia="Amiri" w:cs="Amiri"/>
          <w:color w:val="111111"/>
          <w:sz w:val="28"/>
          <w:sz w:val="28"/>
          <w:szCs w:val="28"/>
          <w:rtl w:val="true"/>
          <w:lang w:bidi="ar-SA"/>
        </w:rPr>
        <w:t>و هو بزعمهم وجه الاجتهاد،و غلطوا في هذا التأويل غلطا بيّنا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لمعاذ بن جبل،و ادّعوا أنه أجاز ذلك و الصحيح إنّ الله سبحانه لم يكلّف العباد اجتهادا قد نصب لهم أدلّة و أقام لهم أعلاما،و أثبت عليهم الحجّة فمحال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يضطرّهم الى ما لا يطيقون بعد إرساله إليهم الرسل بتفصيل الحلال و الحرام،و لم يتركهم سدى،و مهما عجزوا عنه ردّوه الى الرّسل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 يقول ما فَرَّطْنا فِي الْكِتابِ مِنْ شَيْءٍ </w:t>
      </w:r>
      <w:r>
        <w:rPr>
          <w:rStyle w:val="FootnoteAnchor"/>
          <w:rtl w:val="true"/>
        </w:rPr>
        <w:footnoteReference w:id="78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 أَتْمَمْتُ عَلَيْكُمْ نِعْمَتِي </w:t>
      </w:r>
      <w:r>
        <w:rPr>
          <w:rStyle w:val="FootnoteAnchor"/>
          <w:rtl w:val="true"/>
        </w:rPr>
        <w:footnoteReference w:id="787"/>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الدليل على فساد قولهم في الاجتهاد و الرأي و القياس أنه لن يخلو الشيء أن يكون تمثيلا على أصل أو يستخرج البحث عنه، فإن كان بحث عنه فإنه لا يجوز في عدل الله تعالى تكليف العباد ذلك، و إن كان تمثيلا على أصل،فلن يخلو الأصل أن يكون حرم لمصلحة الخلق،أو لمعنى في نفسه خاص،فأن كان حرم لمعنى حلالا ثم حرم بعد ذلك لمعنى فيه،بل لو كان العلّة المعنى لم يكن التحريم له أولى من التحليل،و لمّا فسد هذا الوجه من دعواهم،علمنا أنه لمعنى أنّ الله تعالى إنّما حرّم الأشياء لمصلحة الخلق لا للعلّة التي فيها،و نحن ننفي القول بالاجتهاد،لأنّ الحقّ عندنا ممّا قدّمنا ذكره من الأصول التي نصبها الله تعالى،و الدلائل التي أقامها لنا،كالكتاب و السنّة و الإمام و الحجة،و لن يخلو الخلق عندنا من أحد هذه الأربعة وجوه التي ذكرناها و ما خالفها فهو باطل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اعتلالهم بما اعتلّوا به من شطر المسجد الحرام و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فمستحيل بين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نحوه،فبطل الاجتهاد فيه، و زعموا أنّ على الذي لم يهتد الى الأدلّة و الأعلام المنصوص للقبلة أنّ يستعمل رأيه حتى يصيب بغاية اجتهاده،و لم يقولوا حتى يصيب نحو توجّهه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Style w:val="FootnoteAnchor"/>
          <w:rtl w:val="true"/>
        </w:rPr>
        <w:footnoteReference w:id="789"/>
      </w:r>
      <w:r>
        <w:rPr>
          <w:rFonts w:ascii="Amiri" w:hAnsi="Amiri" w:eastAsia="Amiri" w:cs="Amiri"/>
          <w:color w:val="111111"/>
          <w:sz w:val="28"/>
          <w:sz w:val="28"/>
          <w:szCs w:val="28"/>
          <w:rtl w:val="true"/>
          <w:lang w:bidi="ar-SA"/>
        </w:rPr>
        <w:t>يعني تعالى نصب من العلامات و الأدلة،و هي التي نصّ على حكمها بذكر العلامات و النجوم في ظاهر الآية،ثم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أُوتُوا الْكِتابَ لَيَعْلَمُونَ أَنَّهُ الْحَقُّ مِنْ 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و إنّ الذين اضطروا الى الاجتهاد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على ان الله تعالى أوجب عليهم استعمال الدليل في التوجه،و عند الاشتباه عليهم لإصابة الحق فمعنى شطره نحوه بعني تعالى علاماته المنصوصة عليه،و معنى شطره نحوه إن كان مرئيا، و بالدليل و الأعلام إن كان محجوبا فلو علمت القبلة و الواجب استقبالها و التولي و التوجه إليها و لم يكن الدليل عليها موجودا حتى تستوي الجهات كلها حينئذ له ان يصلي بحال اجتهاده،و حيث أحبّ و أختار،حتى يكون على يقين من بيان الأدلة المنصوبة و العلامات المبثوثة،فأن مال عن هذا الموضع ما نكرناه حتى يكون على يقين من بيان الأدلة المنصوبة و العلامات المبثوثة،فأن حال عن هذا الموضع ما ذكرناه حتى يجعل الشرق غربا و الغرب شرقا زال معنى اجتهاده و فسد حال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عن النبي صلّى اللّه عليه و آله و سلّم خبر منصوص مجمع عليه أنّ الأدلة المنصوبة على بيت الله الحرام لا يذهب بكلّيتها بحادثة من الحوادث منا من الله عز و جلّ على عباده في إقامة ما أفترضه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طائفة ممن يقول بالاجتهاد أنه اذا أشكل عليه من جهة حتى تستوي عنده الجهات كلها،تحرّى و أتبع اجتهاده حيث بلغ به، فأن ذلك جائز بزعمهم و إن كان لم يصب وجه حقيقة القبلة،و زعموا أيضا أنه اذا كان على هذا السبيل مائة رجل لم يجز لأحد منهم أن يتبع اجتهاد الآخر،فهم بهذه الأقوال ينقضون أصل اعتقادهم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 أنّ الضرير و المكفوف له ان يقتدي بأحد هؤلاء المجتهدين، فله ان ينتقل من قول الأول منهم الى قول الآخر،فجعلوا مع اجتهادهم كمن لم يجتهد،فلم يؤول بهم الاجتهاد،إلا الى حال الضلال،و الانتقال من حال الى حال فأيّ دين أبدع و أيّ قول أشنع من هذه المقالة أو أبين عجزا ممن يظن أنه من أهل السلام،و هو على مثل هذا الحال،نعوذ بالله من الضلالة بعد الهدى و أتباع الهوى و إياه نستعين على ما يقرب منه،أنه سميع مجيب</w:t>
      </w:r>
      <w:r>
        <w:rPr>
          <w:rFonts w:eastAsia="Amiri" w:cs="Amiri" w:ascii="Amiri" w:hAnsi="Amiri"/>
          <w:color w:val="111111"/>
          <w:sz w:val="28"/>
          <w:szCs w:val="28"/>
          <w:rtl w:val="true"/>
          <w:lang w:bidi="ar-SA"/>
        </w:rPr>
        <w:t>.</w:t>
      </w:r>
      <w:bookmarkStart w:id="315" w:name="pg520_2371"/>
    </w:p>
    <w:p>
      <w:pPr>
        <w:pStyle w:val="Heading2"/>
        <w:numPr>
          <w:ilvl w:val="1"/>
          <w:numId w:val="1"/>
        </w:numPr>
        <w:rPr/>
      </w:pPr>
      <w:bookmarkStart w:id="316" w:name="__RefHeading___Toc4523151_211673320"/>
      <w:bookmarkStart w:id="317" w:name="_Toc115"/>
      <w:bookmarkEnd w:id="315"/>
      <w:bookmarkEnd w:id="316"/>
      <w:r>
        <w:rPr>
          <w:rtl w:val="true"/>
        </w:rPr>
        <w:t>فهرس الآيات القرآنية الكريمة</w:t>
      </w:r>
      <w:bookmarkEnd w:id="31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الفاتحة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 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 حَاجَّ إِبْراهِيمَ فِي رَبِّهِ أَنْ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يَأْتِكُمْ 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مِنْ طَيِّباتِ ما كَسَبْتُمْ وَ مِمّا أَخْرَجْنا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مِنَ الَّذِينَ اتَّبَعُوا وَ رَأَوُا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 أَنْذَرْتَهُمْ أَمْ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أَنْ يَضْرِبَ مَثَلاً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 عَلَيْنا إِصْراً كَما حَمَلْتَهُ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 اشْكُرُوا لِي 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مَناسِكَكُمْ فَاذْكُرُوا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يَفْعَلُ ذلِكَ مِنْكُمْ إِلاّ خِزْيٌ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فَعِدَّةٌ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إِلَيْنا وَ ما أُنْزِلَ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حُسْناً وَ أَقِيمُوا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 هُوَ كُرْهٌ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تَأْمُرُونَ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حُجَّةٌ إِلاَّ الَّذِينَ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أَيْمانِكُمْ وَ لكِنْ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تَعْبُدُ ما لا يَسْمَعُ وَ لا يُبْصِرُ وَ لا يُغْنِي عَنْكَ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تُرْجَعُونَ فِيهِ إِلَى اللّهِ ثُمَّ تُوَفّى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 فَإِنْ 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لا تَسْفِكُونَ دِماءَكُمْ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أُوتُوا الْكِتابَ لَيَعْلَمُونَ أَنَّهُ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أَزْواجاً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أَزْواجاً وَصِيَّةً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تُمْسِكُوهُنَّ ضِراراً لِتَعْتَدُوا وَ مَنْ يَفْعَلْ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حَتّى يُؤْمِنَّ وَ لَأَمَةٌ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الْمُشْرِكِينَ حَتّى يُؤْمِنُوا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الْقِبْلَةَ الَّتِي كُنْتَ عَلَيْها إِلاّ لِنَعْلَمَ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ذُرِّيَّتِنا أُمَّةً مُسْلِمَةً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فَقَدْ ظَلَمَ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ذَرُوا ما بَقِيَ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تَدايَنْتُمْ بِدَيْنٍ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الْقِصاصُ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 رَبَّكُمُ الَّذِي خَلَقَكُمْ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اسْكُنْ أَنْتَ وَ زَوْجُكَ الْجَنَّةَ وَ كُلا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 الَّتِي أَنْعَمْتُ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تُكَلِّمَ النّاسَ ثَلاثَةَ أَيّامٍ إِلاّ رَمْزاً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مِنْ بَعْدِ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كانَ حِلاًّ لِبَنِي إِسْرائِيلَ إِلاّ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تَأْمُرُونَ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الرِّبَوا أَضْعافاً مُضاعَفَةً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أَوْ يَتُوبَ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يُنْفِقُونَ فِي هذِهِ الْحَياةِ الدُّنْيا كَمَثَلِ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 اللّهُ بَصِيرٌ بِما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يَتَفَكَّرُونَ فِي خَلْقِ السَّماواتِ وَ الْأَرْضِ رَبَّنا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قِيلَ لَهُمْ كُفُّوا أَيْدِيَكُمْ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الْكافِرُونَ حَقًّا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 ثُمَّ آمَنُوا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فَاذْكُرُوا اللّهَ قِياماً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الْمُجاهِدِينَ عَلَى الْقاعِدِينَ أَجْراً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 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تُشْرِكُوا بِهِ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إِلَيْكُمْ نُوراً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الْقِسْمَةَ أُولُوا الْقُرْبى وَ الْيَتامى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يَأْتِينَ الْفاحِشَةَ مِنْ نِسائِكُمْ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فِي الْكِتابِ أَنْ إِذا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ثَلاثَةٌ انْتَهُوا خَيْراً لَكُمْ إِنَّمَا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أَنْ يَقْتُلَ مُؤْمِناً إِلاّ خَطَأً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صَيْدُ الْبَحْرِ وَ طَعامُهُ مَتاعاً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ما جاءَنا مِنْ بَشِيرٍ وَ لا نَذِيرٍ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ارْتَبْتُمْ لا نَشْتَرِي بِهِ ثَمَناً وَ لَوْ 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 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تَحْبِسُونَهُما مِنْ بَعْدِ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يَأْتُوا بِالشَّهادَةِ عَلى وَجْهِها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آمَنّا بِأَفْواهِهِمْ وَ لَمْ تُؤْمِنْ قُلُوبُهُمْ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 أَتْمَمْتُ عَلَيْكُمْ نِعْمَتِي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يَأْتُوكَ يُحَرِّفُونَ الْكَلِمَ مِنْ بَعْدِ مَواضِعِهِ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عَلى بَنِي إِسْرائِيلَ أَنَّهُ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تَخْلُقُ مِنَ الطِّينِ كَهَيْئَةِ الطَّيْرِ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أَوْحَيْتُ إِلَى الْحَوارِيِّينَ أَنْ آمِنُوا 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حَكَمْتَ فَاحْكُمْ بَيْنَهُمْ بِالْقِسْطِ 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فِيها أَنَّ النَّفْسَ بِالنَّفْسِ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أَهْواءَ قَوْمٍ قَدْ ضَلُّوا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أَكَلَ السَّبُعُ إِلاّ ما ذَكَّيْتُمْ وَ ما ذُبِحَ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هادُوا سَمّاعُونَ لِلْكَذِبِ سَمّاعُونَ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نَسُوا حَظًّا مِمّا ذُكِّرُوا بِهِ وَ لا تَزالُ تَطَّلِعُ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أُحِلَّتْ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شَهادَةُ بَيْنِكُمْ إِذا حَضَرَ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قُلْ أُحِلَّ لَكُمُ الطَّيِّباتُ وَ ما عَلَّمْتُمْ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ثَمَرِهِ إِذا أَثْمَرَ وَ يَنْعِهِ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 يَقُصُّ الْحَقَّ وَ هُوَ 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خَسِرُوا أَنْفُسَهُمْ فَهُمْ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الْإِنْسِ وَ الْجِنِّ يُوحِي بَعْضُهُمْ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 فَلَوْ شاءَ لَهَداكُمْ أَجْمَعِينَ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أَبْصَرَ فَلِنَفْسِهِ وَ مَنْ عَمِيَ فَعَلَيْها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ثُمَّ انْظُرُوا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فِي السَّماواتِ وَ الْأَرْضِ قُلْ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أَنْزَلَ الْكِتابَ الَّذِي جاءَ بِهِ مُوسى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 لَمْ تَكُنْ آمَنَتْ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يُنْسِيَنَّكَ الشَّيْطانُ فَلا تَقْعُدْ 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الظُّلُماتِ وَ 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 نُوراً يَمْشِي بِهِ فِي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السُّبُلَ فَتَفَرَّقَ بِكُمْ عَنْ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الَّتِي حَرَّمَ اللّهُ إِلاّ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الظّالِمُونَ فِي غَمَراتِ 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أَشْرَكُوا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وَ لا طائِرٍ يَطِيرُ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تُهْلِكُنا بِما فَعَلَ السُّفَهاءُ مِنّا إِنْ هِيَ إِلاّ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 خَلَقْتَهُ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يَنْظُرُوا فِي مَلَكُوتِ السَّماواتِ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تَدْعُونَ مِنْ دُونِ اللّهِ عِبادٌ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فِي سِتَّةِ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عَذابِي أُصِيبُ بِهِ مَنْ أَشاءُ وَ رَحْمَتِي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سَبْعِينَ رَجُلاً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عَنْهُمْ إِصْرَهُمْ وَ الْأَغْلالَ الَّتِي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قَدْ أَنْزَلْنا عَلَيْكُمْ لِباساً يُوارِي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 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 عَلِمَ أَنَّ فِيكُمْ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مِنْكُمْ عِشْرُونَ صابِرُونَ يَغْلِبُوا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إِذا ذُكِرَ اللّهُ وَجِلَتْ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هاجَرُوا وَ جاهَدُوا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بَيْنِكُمْ وَ أَطِيعُوا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يَعِدُكُمُ اللّهُ إِحْدَى الطّائِفَتَيْنِ أَنَّها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جَنَحُوا لِلسَّلْمِ فَاجْنَحْ لَها وَ تَوَكَّلْ 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فَرِيقاً مِنَ الْمُؤْمِنِينَ لَكارِهُونَ يُجادِلُونَكَ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بَعْضُهُمْ أَوْلِياءُ بَعْضٍ إِلاّ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دُبُرَهُ إِلاّ مُتَحَرِّفاً لِقِتالٍ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تَخُونُوا اللّهَ وَ الرَّسُولَ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يَرَوْنَ أَنَّهُمْ يُفْتَنُونَ فِي كُلِّ عامٍ 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وَ الْعامِلِينَ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النَّسِيءُ زِيادَةٌ فِي الْكُفْرِ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هاجَرُوا وَ جاهَدُوا فِي 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لا يُصِيبُهُمْ ظَمَأٌ وَ لا نَصَبٌ 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يَلُونَكُمْ مِنَ الْكُفّارِ وَ لْيَجِدُوا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الْفِتْنَةَ مِنْ قَبْلُ وَ قَلَّبُوا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فِي قُلُوبِهِمْ مَرَضٌ فَزادَتْهُمْ رِجْساً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يَقُولُ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بُنْيانُهُمُ الَّذِي بَنَوْا رِيبَةً فِي قُلُوبِهِمْ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 بَعْدَ إِذْ هَداهُمْ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الْمَدِينَةِ مَرَدُوا عَلَى النِّفاقِ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الَّذِينَ يُؤْذُونَ النَّبِيَّ وَ يَقُولُونَ هُوَ أُذُنٌ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ائْذَنْ لِي وَ لا تَفْتِنِّي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يَلْمِزُكَ فِي الصَّدَقاتِ فَإِنْ أُعْطُوا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يُطْفِؤُا نُورَ اللّهِ بِأَفْواهِهِمْ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بَعْدَ الْحَقِّ إِلاَّ الضَّلالُ فَأَنّى تُصْرَفُونَ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 الْقَمَرَ نُوراً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وَ أَخِيهِ أَنْ تَبَوَّءا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بَيْنَهُمْ بِالْقِسْطِ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هود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أَخْذُ رَبِّكَ إِذا أَخَذَ الْقُرى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يَزالُونَ مُخْتَلِفِينَ إِلاّ مَنْ رَحِمَ 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أَنْشَأَكُمْ مِنَ الْأَرْضِ وَ اسْتَعْمَرَكُمْ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قَدْ جادَلْتَنا فَأَكْثَرْتَ جِدالَنا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يُجادِلُنا فِي قَوْمِ لُوطٍ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إِلاّ بِإِذْنِهِ فَمِنْهُمْ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مِنْ بَعْدِ ذلِكَ عامٌ فِيهِ يُغاثُ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الْقَصَصِ بِما أَوْحَيْنا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رُءْيايَ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 نَجا مِنْهُما وَ ادَّكَرَ بَعْدَ 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راوَدْتُهُ عَنْ نَفْسِهِ فَاسْتَعْصَمَ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بِتَأْوِيلِ الْأَحْلامِ بِعالِمِينَ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 الَّتِي كُنّا فِيها وَ الْعِيرَ الَّتِي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أَرْسَلْناكَ فِي أُمَّةٍ قَدْ خَلَتْ مِنْ قَبْلِها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الْأَعْمى وَ الْبَصِيرُ أَمْ 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يُجادِلُونَ فِي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كَلِمَةً طَيِّبَةً كَشَجَرَةٍ طَيِّبَةٍ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 لَئِنْ كَفَرْتُمْ 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 النّاسَ مِنَ الظُّلُماتِ إِلَى 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ضَرَبْنا لَكُمُ الْأَمْثالَ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الشَّيْطانُ لَمّا قُضِيَ الْأَمْرُ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الحجر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إِلَيْهِ ذلِكَ الْأَمْرَ أَنَّ دابِرَ هؤُلاءِ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أُمَّةٌ هِيَ أَرْبى مِنْ 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لِشَيْءٍ إِذا أَرَدْناهُ أَنْ نَقُولَ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 بِآياتِ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هاجَرُوا مِنْ بَعْدِ ما فُتِنُوا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 هُوَ مُؤْمِنٌ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إِلَى النَّحْلِ أَنِ اتَّخِذِي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فِيها دِفْءٌ وَ مَنافِعُ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يَدْعُونَ مِنْ دُونِ اللّهِ لا يَخْلُقُونَ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مِمّا خَلَقَ ظِلالاً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فِي الْأَنْعامِ لَعِبْرَةً نُسْقِيكُمْ مِمّا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جادِلْهُمْ بِالَّتِي هِيَ أَحْسَنُ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لَتُسْئَلُنَّ عَمّا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النَّخِيلِ وَ الْأَعْنابِ تَتَّخِذُونَ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مِنْكُمْ مَنْ يُرَدُّ إِلى أَرْذَلِ الْعُمُرِ لِكَيْ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فَضَّلْنا بَعْضَهُمْ عَلى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دُونِهِ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فِي الْقُرْآنِ وَ نُخَوِّفُهُمْ فَما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إِذا كُنّا عِظاماً وَ رُفاتاً أَ إِنّا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مَعَ اللّهِ إِلهاً آخَرَ فَتُلْقى فِي جَهَنَّمَ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إِنَّهُ كانَ فاحِشَةً وَ 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إِنَّ السَّمْعَ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فَضَّلْنا بَعْضَ النَّبِيِّينَ عَلى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 عَسى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فَمَنْ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فِتْيَةٌ آمَنُوا بِرَبِّهِمْ وَ زِدْناهُمْ 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ثَلاثَةٌ رابِعُهُمْ كَلْبُهُمْ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أَعْلَمُ بِما لَبِثُوا لَهُ غَيْبُ السَّماواتِ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الْجَنَّتَيْنِ آتَتْ أُكُلَها وَ لَمْ تَظْلِمْ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الْقُرى أَهْلَكْناهُمْ لَمّا ظَلَمُوا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فِي كَهْفِهِمْ ثَلاثَ مِائَةٍ سِنِينَ وَ ازْدَادُوا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مِنَ الْمِحْرابِ فَأَوْحى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 كانَ عَلى 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أَمْراً مَقْضِيًّا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يُظْلَمُونَ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رِزْقُهُمْ فِيها بُكْرَةً وَ عَشِيًّا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لِمَ تَعْبُدُ ما لا يَسْمَعُ وَ لا يُبْصِرُ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طه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أَضَلَّهُمُ السّامِرِيُّ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 فِرْعَوْنُ قَوْمَهُ وَ ما 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فَتَنّاكَ فُتُوناً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الأنبياء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حَرِّقُوهُ وَ انْصُرُوا آلِهَتَكُمْ إِنْ كُنْتُمْ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بِآلِهَتِنا إِنَّهُ لَمِنَ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عَلى قَرْيَةٍ أَهْلَكْناها أَنَّهُمْ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مِنْ بَعْدِ الذِّكْرِ أَنَّ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 سَلاماً عَلى 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الحج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 لكِنْ تَعْمَى 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خَلَقْناكُمْ مِنْ تُرابٍ ثُمَّ مِنْ نُطْفَةٍ ثُمَّ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الْأَرْضَ هامِدَةً فَإِذا أَنْزَلْنا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يُجادِلُ فِي اللّهِ بِغَيْرِ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إِنَّ زَلْزَلَةَ السّاعَةِ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الْإِنْسانَ مِنْ سُلالَةٍ مِنْ 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كانَ مَعَهُ مِنْ إِلهٍ إِذاً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عُصْبَةٌ مِنْكُمْ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غَضَبَ اللّهِ عَلَيْها إِنْ كانَ مِنَ الصّادِقِينَ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 وَ الزّانِيَةُ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أَنْ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 يَحْفَظُوا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مِنْكُمْ وَ الصّالِحِينَ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أَزْواجَهُمْ وَ لَمْ يَكُنْ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ضَرَبْنا لَهُ الْأَمْثالَ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يَعَضُّ الظّالِمُ عَلى يَدَيْهِ يَقُولُ يا لَيْتَنِي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اتَّخَذُوا هذَا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النمل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رَبِّي لِيَبْلُوَنِي أَ أَشْكُرُ أَمْ أَكْفُرُ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أُوتِيَتْ مِنْ كُلِّ شَيْءٍ وَ لَها عَرْشٌ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أَنْفُسُهُمْ ظُلْماً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تَخَفْ إِنِّي لا يَخافُ لَدَيَّ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الْأَجَلَيْنِ قَضَيْتُ فَلا عُدْوانَ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وَ قَصَّ عَلَيْهِ الْقَصَصَ قالَ لا تَخَفْ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أُمِّ مُوسى أَنْ أَرْضِعِيهِ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 وَ قالُوا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عَلَيْهِ أُمَّةً مِنَ النّاسِ يَسْقُونَ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يَدْعُونَ إِلَى النّارِ وَ 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بِجانِبِ الْغَرْبِيِّ إِذْ قَضَيْنا إِلى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بِغَيْرِ هُدىً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العنكبوت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آمَنّا وَ هُمْ لا يُفْتَنُونَ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اتَّخَذْتُمْ مِنْ دُونِ اللّهِ أَوْثاناً مَوَدَّةَ بَيْنِكُمْ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كَيْفَ يُبْدِئُ اللّهُ الْخَلْقَ ثُمَّ يُعِيدُهُ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 أُوتُوا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أُوذِيَ فِي اللّهِ جَعَلَ فِتْنَةَ النّاسِ كَعَذابِ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أَخَذْنا بِذَنْبِهِ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قَوْمِهِ إِلاّ أَنْ قالُوا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إِذْ قالَ لِقَوْمِهِ اعْبُدُوا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الْأَمْثالُ نَضْرِبُها لِلنّاسِ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فِي أَدْنَى الْأَرْضِ وَ هُمْ مِنْ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لَكُمْ مَثَلاً مِنْ أَنْفُسِكُمْ هَلْ لَكُمْ مِنْ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لقمان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فِي مَشْيِكَ وَ اغْضُضْ مِنْ صَوْتِكَ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يَعِظُهُ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فِي الْأَرْضِ مَرَحاً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حَمَلَتْهُ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وَ اخْشَوْا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إِنْ تَكُ مِثْقالَ حَبَّةٍ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تُشْرِكْ بِاللّهِ إِنَّ الشِّرْكَ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السجدة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يَهْدِ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 أَزْواجُهُ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النَّبِيِّينَ مِيثاقَهُمْ وَ مِنْكَ وَ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اتَّقِ اللّهَ وَ لا تُطِعِ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 مُبَشِّراً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سبإ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 تَبَيَّنَتِ الْجِنُّ أَنْ لَوْ كانُوا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قَضَيْنا عَلَيْهِ الْمَوْتَ ما دَلَّهُمْ عَلى مَوْتِهِ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عَلَيْهِمْ إِبْلِيسُ ظَنَّهُ فَاتَّبَعُوهُ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فاطر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عَلَيْهِمْ فَيَمُوتُوا وَ لا يُخَفَّفُ عَنْهُمْ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أَرْسَلَ الرِّياحَ فَتُثِيرُ سَحاباً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مَنْ يَشاءُ وَ يَهْدِي مَنْ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الْإِنْسانُ أَنّا خَلَقْناهُ مِنْ نُطْفَةٍ فَإِذا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نُنَكِّسْهُ فِي الْخَلْقِ أَ فَلا يَعْقِلُونَ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 تُكَلِّمُنا أَيْدِيهِمْ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اَلَّذِينَ يَسْتَمِعُونَ الْقَوْلَ فَيَتَّبِعُونَ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 الَّذِينَ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بَيْنَهُمْ بِالْحَقِّ وَ قِيلَ الْحَمْدُ لِلّهِ 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فَصَعِقَ مَنْ فِي السَّماواتِ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 خَلْقاً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تُدْعَوْنَ إِلَى الْإِيمانِ فَتَكْفُرُونَ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 سَيَدْخُلُونَ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يُجادِلُ فِي آياتِ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يَقْضِي بِالْحَقِّ وَ الَّذِينَ يَدْعُونَ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فصلت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فَهَدَيْناهُمْ فَاسْتَحَبُّوا الْعَمى عَلَى الْهُدى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لَكِتابٌ عَزِيزٌ لا يَأْتِيهِ الْباطِلُ مِنْ بَيْنِ يَدَيْهِ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فِي كُلِّ سَماءٍ أَمْرَها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بارَكَ فِيها وَ قَدَّرَ فِيها أَقْواتَها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كُنْتُمْ تَسْتَتِرُونَ أَنْ يَشْهَدَ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سَيِّئَةٍ سَيِّئَةٌ مِثْلُها فَمَنْ عَفا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الزخرف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 جَعَلْناهُ مَثَلاً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سَلَفاً وَ مَثَلاً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الجاثية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هِيَ إِلاّ حَياتُنَا الدُّنْيا نَمُوتُ وَ نَحْيا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الأحقاف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كُلَّ شَيْءٍ بِأَمْرِ رَبِّها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إِلَيْكَ نَفَراً مِنَ الْجِنِّ يَسْتَمِعُونَ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كَمَنْ زُيِّنَ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صَدُّوا عَنْ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إِلَى السَّلْمِ وَ أَنْتُمُ الْأَعْلَوْنَ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اهْتَدَوْا زادَهُمْ هُدىً وَ آتاهُمْ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مَثَلُهُمْ فِي التَّوْراةِ وَ مَثَلُهُمْ فِي الْإِنْجِيلِ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الْمُؤْمِنِينَ وَ الْمُؤْمِناتِ جَنّاتٍ تَجْرِي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 فَأَصْلِحُوا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كُنّا تُراباً ذلِكَ رَجْعٌ بَعِيدٌ 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الْمَجِيدِ بَلْ عَجِبُوا أَنْ جاءَهُمْ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الذاريات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فِتْنَتَكُمْ هذَا الَّذِي كُنْتُمْ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النجم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 آباؤُكُمْ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 عِنْدَها جَنَّةُ الْمَأْوى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الْأَعْلى ثُمَّ دَنا فَتَدَلّى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الرحمن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فِيها فاكِهَةٌ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الواقعة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تَحْرُثُونَ أَ أَنْتُمْ تَزْرَعُونَهُ أَمْ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الحديد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يَأْنِ لِلَّذِينَ آمَنُوا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 أَيْدِيهِمْ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المجادلة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الَّتِي تُجادِلُكَ فِي 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الْقُدُّوسُ السَّلامُ الْمُؤْمِنُ الْمُهَيْمِنُ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الممتحنة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 بِكُمْ وَ بَدا بَيْنَنا وَ بَيْنَكُمُ الْعَداوَةُ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تَتَوَلَّوْا قَوْماً غَضِبَ اللّهُ عَلَيْهِمْ قَدْ يَئِسُوا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تَتَوَلَّوْا قَوْماً غَضِبَ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الصف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هَلْ أَدُلُّكُمْ عَلى تِجارَةٍ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إِلى ذِكْرِ اللّهِ وَ ذَرُوا الْبَيْعَ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التغابن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اسْمَعُوا وَ أَطِيعُوا وَ أَنْفِقُوا 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الطلاق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إِلَيْكُمْ ذِكْراً رَسُولاً يَتْلُوا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التحريم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يَعْصُونَ اللّهَ ما أَمَرَهُمْ وَ يَفْعَلُونَ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القلم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فَنَجْعَلُ الْمُسْلِمِينَ كَالْمُجْرِمِينَ ما لَكُمْ كَيْفَ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نوح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فِيهِنَّ نُوراً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لِيَقُولَ الَّذِينَ فِي قُلُوبِهِمْ مَرَضٌ وَ الْكافِرُونَ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 ماءً ثَجّاجاً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الْكافِرُ يا لَيْتَنِي كُنْتُ تُراباً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المنافقون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الْمُنافِقُونَ قالُوا نَشْهَدُ إِنَّكَ 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التكوير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 ذِي قُوَّةٍ عِنْدَ 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البروج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فَتَنُوا الْمُؤْمِنِينَ وَ الْمُؤْمِناتِ ثُمَّ 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الغاشية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يَنْظُرُونَ إِلَى الْإِبِلِ كَيْفَ خُلِقَتْ وَ إِلَى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الضحى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العلق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البيّنة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تَفَرَّقَ الَّذِينَ أُوتُوا الْكِتابَ إِلاّ مِنْ 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الزلزلة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 مَنْ يَعْمَلْ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bookmarkStart w:id="318" w:name="pg520_2407"/>
    </w:p>
    <w:p>
      <w:pPr>
        <w:pStyle w:val="Heading2"/>
        <w:numPr>
          <w:ilvl w:val="1"/>
          <w:numId w:val="1"/>
        </w:numPr>
        <w:rPr/>
      </w:pPr>
      <w:bookmarkStart w:id="319" w:name="__RefHeading___Toc4523153_211673320"/>
      <w:bookmarkStart w:id="320" w:name="_Toc116"/>
      <w:bookmarkEnd w:id="318"/>
      <w:bookmarkEnd w:id="319"/>
      <w:r>
        <w:rPr>
          <w:rtl w:val="true"/>
        </w:rPr>
        <w:t>فهرس الأحاديث النبوية الشريفة</w:t>
      </w:r>
      <w:bookmarkEnd w:id="320"/>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 للمرأة الخثعمية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كان على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لكنت تقضينه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 لمعاذ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يا معاذ إن نزلت بك حادثة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في كتاب الله عز و جلّ أثرا و لا في السنّة ما أنت صانع؟قال أستعمل رأي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وفق رسوله الى ما يرضيه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الحكمة و عليّ بابها فمن أراد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فليأتها من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فليأته من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 زجرّ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ترغيب و ترهيب و جدل و قصص و مثل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 لعمر بن الحارث و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و لن يحلّ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لن تحلّ له أبدا فقال عويمر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فالذي أعطيته لها؟فقال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w:t>
      </w:r>
    </w:p>
    <w:p>
      <w:pPr>
        <w:pStyle w:val="BookText"/>
        <w:rPr/>
      </w:pPr>
      <w:r>
        <w:rPr>
          <w:rFonts w:ascii="IRNazanin" w:hAnsi="IRNazanin" w:eastAsia="IRNazanin"/>
          <w:color w:val="111111"/>
          <w:sz w:val="28"/>
          <w:sz w:val="28"/>
          <w:szCs w:val="28"/>
          <w:rtl w:val="true"/>
          <w:lang w:bidi="fa-IR"/>
        </w:rPr>
        <w:t>صادقا فهو لها بما استحللته من فرجها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 لقتادة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قلته حقا فبئس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 لليهود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لا أخبركم بشيء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ربي و إنما أنتظر الوحي يجيء به أخبركم به غدا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ما إن تمسكتم به لن تظلوا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كتاب الله و عترتي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يؤخذ برخصه كما يحب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بعزائمه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فيها قصرا من ياقوت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يرى داخله من خارجه و خارجه من داخله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 لخولة بنت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لأوس بن الصامت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بعتق نسمة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عليّ صلاة مبتورة اذا صليتم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صلوا على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الى السماء دخلت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فيها قيعان و رأيت فيها ملائكة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الى سبع سماوات و 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بيدي و أدخلني الجنّة و أجلسني</w:t>
      </w:r>
    </w:p>
    <w:p>
      <w:pPr>
        <w:pStyle w:val="BookText"/>
        <w:rPr/>
      </w:pPr>
      <w:r>
        <w:rPr>
          <w:rFonts w:ascii="Amiri" w:hAnsi="Amiri" w:eastAsia="Amiri" w:cs="Amiri"/>
          <w:color w:val="111111"/>
          <w:sz w:val="28"/>
          <w:sz w:val="28"/>
          <w:szCs w:val="28"/>
          <w:rtl w:val="true"/>
          <w:lang w:bidi="ar-SA"/>
        </w:rPr>
        <w:t>على درنوك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كامل الإيمان كان من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يا عمر لعل الله أطلع على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فغفر لهم فقال لهم أعملوا ما شئتم فقد غفرت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 وجدت فئة تقاتل بهم فأطلب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 لأبي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الثلث ان تصدق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bookmarkStart w:id="321" w:name="pg520_2411"/>
    </w:p>
    <w:p>
      <w:pPr>
        <w:pStyle w:val="Heading2"/>
        <w:numPr>
          <w:ilvl w:val="1"/>
          <w:numId w:val="1"/>
        </w:numPr>
        <w:rPr/>
      </w:pPr>
      <w:bookmarkStart w:id="322" w:name="__RefHeading___Toc4523155_211673320"/>
      <w:bookmarkStart w:id="323" w:name="_Toc117"/>
      <w:bookmarkEnd w:id="321"/>
      <w:bookmarkEnd w:id="322"/>
      <w:r>
        <w:rPr>
          <w:rtl w:val="true"/>
        </w:rPr>
        <w:t>فهرست مصادر التحقيق</w:t>
      </w:r>
      <w:bookmarkEnd w:id="32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الطباعة المنيرة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منصور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عبد السلام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 المصرية للتأليف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المقاتل في في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نعيم 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الله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مكتبة الإمام أمير المؤمنين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العامة في النجف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علي بن أحمد بن سعيد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جمهرة أنساب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أبو حامد بن هبة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المدائني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محمد بن محمد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الكامل في التأريخ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مطبعة المنيرة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نزهة الأعين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الكريم 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دائرة المعارف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الكدن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كشف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فؤاد عبد المنعم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بن محمد بن حمزة غاية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الأميرية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المفريه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التصاريف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هند شبلي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التونسية للتوزيع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الأشباه و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الله محمود شحاتة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1976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تشابهات القرآن و مختلفه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شركة سامي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الفداء إسماعيل القريشي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تفسير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عيسى البابي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محمد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الميرية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محمد بن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عماد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الكتب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محمد صالح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بطرس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العمومية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محمد بن علي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جواد،آلاء الرحمن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عيسى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العربي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المصرية بالأزهر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التفليسي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وجوه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أعلى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الثاني موسوعة اصطلاحات العلوم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الهجري منشورات شركة خياط الكتب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عبد الملك بن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تتمة 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اليقظان عطية دراسات في التفسير و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الحرية للطباعة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مطلك الوجوه و النظائر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 بجامعة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الصحاح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أحمد عبد 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الكتب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عهدة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الديوانية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الأصول العامة للفقه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الأندلس للطباعة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برهان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العيون في سيرة الأمين و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و مطبعة مصطفى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النافع ليوم الحشر للسيوري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الإمام أمير المؤمنين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كشف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مبادئ الوصول الى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الحسين محمد علي 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معجم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دار المعارف العمومية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عيسى البابي الحالبي و شركائه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الأولى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عبد الرحمن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إصلاح الوجوه و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العزيز سيد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العبر في خبر من 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صلاح الدين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المطبوعات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عمر بن الحسين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البهية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المختار من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دائرة العاجم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 تقديم إشراف السيد أحمد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مؤسسة النور للمطبوعات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سراج الدين صحاح الأخبار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البرهان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أبو الفضل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الأتقان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حجازي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عبد الحميد أحمد 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مصطفى البابي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للطباعة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مباحث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جامعة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علي الصورة الفنية في المثل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وزارة الثقافة و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المحامي مقدمة ديوان المرتضى دار إحياء الكتب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مؤسسة الأعلمي للمطبوعات</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علي الفضل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السيد هاشم المحلاتي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تأريخ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محمد أبو الفضل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في تأويل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الميمنية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التبيان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محمد صالح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الحيدرية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سليمان بن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سنن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التازية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الأمين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ابن زيدون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السيد هاشم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فؤاد المعجم المفهرس لألفاظ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الكتب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العتائقي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عبد الرحمن بن محمد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الهادي 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الإصابة في تمييز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مجلس دائرة المعارف النظامية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عليه 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الطباعة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مجلس دائرة المعارف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كتاب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هاشم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المستصفى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مصطفى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الحسينية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شرح 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مكتبة 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تنزيه القرآن عن المطاعن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الجمالية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أحمد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و منشورات دار الكتب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الإستيعاب في معرفة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مصطفى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الحجاج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مطبوعات محمد صبيح و اولاده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ميدان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و علق عليه السيد طيب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بن خوجة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أختر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إستانبول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محسن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المحجة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المكتبة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قاطع اللجاج في حل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الأحكام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مكتبة و مطبعة مصطفى البابي الحلبي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علاء الدين علي بن حسام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مجلس دائرة المعارف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مطبعة حيدري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علي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المكتبة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مطبعتها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و علق عليه السيد محمد بدر الدين النعساني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إنقاذ البشر في الجد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الوجوه و النظائر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حاتم صالح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الثقافة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الآثار و التراث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صحيح النجاري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الكبرى الأميرية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مركز نشر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بن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رضا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و مستدركاتها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محمد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مهدي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العهد الجديد للطباعة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و مطبعة النصر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أسعد اليمني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bookmarkStart w:id="324" w:name="pg520_2425"/>
    </w:p>
    <w:p>
      <w:pPr>
        <w:pStyle w:val="Heading2"/>
        <w:numPr>
          <w:ilvl w:val="1"/>
          <w:numId w:val="1"/>
        </w:numPr>
        <w:rPr/>
      </w:pPr>
      <w:bookmarkStart w:id="325" w:name="__RefHeading___Toc4523157_211673320"/>
      <w:bookmarkStart w:id="326" w:name="_Toc118"/>
      <w:bookmarkEnd w:id="324"/>
      <w:bookmarkEnd w:id="325"/>
      <w:r>
        <w:rPr>
          <w:rtl w:val="true"/>
        </w:rPr>
        <w:t>الفهرست</w:t>
      </w:r>
      <w:bookmarkEnd w:id="32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الإهداء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النعماني</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 في القرآن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الحبس و الأذى في الزنا بالجلد</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عدة المرأة في الوفاة من السنة الى الأربعة أشهر و عشرا</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ترك الأذى بالقتال</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المصابرة على القتال بالعشرة و الصبر على الاثنين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الإرث بالأخوة في الدين بالإرث بالأرحام</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التوجه الى بيت المقدس في الصلاة بالتوجه الى الكعبة</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التسوية في قصاص الذكر و الأنثى و الحر و العبد</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بالتفضيل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التكاليف الغليظة</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حرمة النكاح في ليالي شهر رمضان بالحل</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خلق الخلق للعبادة بخلقهم للرحمة</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ارتزاق ذي القربى من التركة بالإرث</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وجوب حق التقوى بما يستطاع منها</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اتخاذ الخمر بتحريمها</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عموم ورود جهنم بإبعاد الخواص عنها</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مهادنة اليهود بقتالهم</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أنزل الله من القرآن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 في القرآن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المحكم من القرآن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المتشابه من القرآن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في القرآن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الخلق في القرآن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الفتنة في القرآن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القضاء في القرآن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النور في القرآن</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الأمة في القرآن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 و العام في القرآن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عام و معناه خاص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خاص و معناه عام</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لفظه ماض و معناه مستقبل</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العموم لا يراد به غيره</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حرّف من القرآن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التي نصفها منسوخ و نصفها متروك بحاله</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حرف مكان حرف في القرآن</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 تعالى على الملحدين في القرآن</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عبدة الأصنام و الأوثان في القرآن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الثنوية في القرآن</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الزنادقة في القرآن</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الدهرية في القرآن</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على لفظ الخبر و معناه حكاية في القرآن</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النصارى في القرآن</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بقاء الخلق في القرآن</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الحسنى في القرآن</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 الخلق و أسبابها في القرآن</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الكفر و الشرك في القرآن</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الإيمان على الجوارح</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الإيمان و منازل المؤمنين</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ولاة الأمر القائمين بدين الله</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أفضل من العبادة</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الإيمان العلم</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الظلم في القرآن</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أنكر زيادة الكفر</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في القرآن</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 في القرآن</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في القرآن</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الترهيب في القرآن</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و معانية في القرآن</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في القرآن</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في القرآن</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و التأويل في القرآن</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تأويله في تنزيله</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الذي تأويله قبل تنزيله</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المظاهرة في القرآن</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تأويله بعد تنزيله</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تأويله مع تنزيله</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انزل الله تعالى في كتابه</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الجنّة و النار في القرآن</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في القرآن</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و العقاب في القرآن</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 في القرآن</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المجبّرة في القرآن</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في القرآن</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رسول الله صلّى اللّه عليه و آله و سلّم في القرآن</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الأنبياء و المرسلين و الأوصياء في القرآن</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 في القرآن</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على من أنكر حدوث العالم</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و القياس و الاستحسان و الاجتهاد في القرآن</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الآيات القرآنية الكريمة</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الأحاديث النبوية الشريفة</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المصادر</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الموضوعات</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الأسناد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مشايخه في الرواية متصلة الى الشيخ الطوسي عن السيد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و مستدركاتها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،حصلنا عليها من مكتبة الإمام أمير المؤمنين عليه السّلام العامة في النجف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الشهيد في أربعينه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،قاطعة اللجاج في حل الخراج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إنقاذ البشر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المرتضى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اليتيمة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232/14</w:t>
      </w:r>
      <w:r>
        <w:rPr>
          <w:rFonts w:ascii="IRNazanin" w:hAnsi="IRNazanin" w:eastAsia="IRNazanin"/>
          <w:b w:val="false"/>
          <w:b w:val="false"/>
          <w:bCs w:val="false"/>
          <w:i w:val="false"/>
          <w:i w:val="false"/>
          <w:iCs w:val="false"/>
          <w:color w:val="333333"/>
          <w:sz w:val="20"/>
          <w:sz w:val="20"/>
          <w:szCs w:val="20"/>
          <w:rtl w:val="true"/>
        </w:rPr>
        <w:t>،الذريعة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،سير النبلاء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تأريخ ابن الأثير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،الذريعة الأجزاء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صفحات موزعة،روضات الجنات</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جاء بلفظ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 مخلف فيكم الثقلين ما ان تمسكتم به لن تضلوا كتاب الله و عترتي أهل بيتي فإن ربي اللطيف الخبير أنبأني أنهما لن يفترقا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الأحاديث المتواترة تواترا معنويا و ذكره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القرآن،مسند أحمد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خيبك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اللفظ جامع لمضمون مجموعة من الأحاديث منها ما تقدم تخريجه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مخلف فيكم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ابن سعد في 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جبلة بنت المصفح عن أبيها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أخا بني عامر سلني عما قال الله و رسوله فإنا نحن أهل البيت أعلم بما قال الله و رسوله و كذا في كنز العمال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،و شواهد التنزيل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محصله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الديلمي عن سلمان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أمتي من بعدي علي بن أبي طالب عليه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الطبري في تفسيره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أحمد بن محمد الطوسي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الرحمن بن صالح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موسى بن عثمان عن جابر الجعفي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نزلت فسئلوا أهل الذكر ان كنتم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أهل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الحسكاني في شواهد التنزيل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عبدويه بن محمد حدثنا سهل بن نوح بن يحيى حدثنا أبو الحسن الحبابي حدثنا يوسف بن موسى القطان عن وكيع عن سفيان عن السدي عن الحرث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عليا عن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فَسْئَلُوا أَهْلَ الذِّكْرِ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أنا لنحن أهل الذكر نحن أهل العلم و نحن معدن التأويل و التنزيل،و لقد سمعت رسول الله صلّى اللّه عليه و آله 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علي بابها فمن أراد العلم فليأته من 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أبو بكر الحرشي أخبرنا أبو منصور الأزهري أخبرنا أحمد بن نجده بن العريان أخبرنا عثمان بن أبي شيبة أخبرنا يحيى بن يمان عن إسرائيل عن جابر عن أبي جعفر في قوله فَسْئَلُوا أَهْلَ الذِّكْرِ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أبو العباس الفرغاني أخبرنا أبو المفضل الشيباني أخبرنا أبو زيد محمد بن أحمد بن سلام الأسدي بالمراغة أخبرنا السري بن خزيمة الرازي أخبرنا منصور بن أبي مويرة كذا عن محمد بن مروان عن السدي عن الفضيل بن يسار عن أبي جعفر في قوله تعالى فَسْئَلُوا أَهْلَ الذِّكْرِ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الأئمة من عترة رسول الله و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عليكم ذكرا رسولا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الكاتب النعماني المعروف بابن زينب شيخ من أصحابنا عظيم القدر شريف المنزلة صحيح العقيدة كثير الحديث قدم بغداد و خرج الى الشام و مات بها،له كتب منها كتاب الغيبة،كتاب الفرائض،كتاب الرد على الإسماعيلية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النجاشي رأيت أبا الحسين محمد بن علي الشجاعي الكاتب يقرأ على كتاب الغيبة تصنيف محمد بن إبراهيم بن النعماني بمشهد العتيقة لانه كان قرأه عليه و وصى له ابنه أبو عبد الله الحسين بن محمد الشجاعي بهذا الكتاب و بسائر كتبه و النسخة المقروءة عندي و كان الوزير أبو القاسم الحسين بن علي بن الحسن بن الحسين بن علي بن محمد بن يوسف المغربي ابن بنته فاطمة بنت أبي عبد الله محمد بن إبراهيم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من تلامذة محمد بن يعقوب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مؤلفاته تفسير القرآن رأيت قطعة منه و رأيت كتاب الغيبة و هو حسن 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المتبحرين</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 السيد أبو القاسم الخوئي و أكد ثقته في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جليل من أصحاب الحديث مشهور بالحفظ و الحكايات تختلف عنه في الحفظ و كان كوفيا زيديا جاروديا على ذلك حتى مات و ذكره أصحابنا لاختلاطه بهم و مداخلته إياهم و عظم محله و ثقته و أمانته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في التأريخ و الحديث و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يوسف بن يعقوب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السيد الخوئي في معجمه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محمد بن يزيد النخعي و روى عنه أحمد بن محمد بن سعيد و روى عن الحسن بن علي بن بنت الياس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مجهول في باقي كتب الرجال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الكشي عن محمد بن مسعود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علي بن الحسن عن إسماعيل بن مهران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 بالغلو،قال محمد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يكذبون عليه و كان تقيا ثقة خيرا فاضلا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النجاشي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يعقوب ثقة معتمد عليه روى عن جماعة من أصحابنا عن أبي عبد الله،له كتاب الملاحم و كتاب ثواب القرآن و الإهليلجة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مسعود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علي بن الحسن بن فضال عن الحسن بن علي بن أبي حمزة البطائني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 ملعون رويت عنه أحاديث كثير و كتبت عنه تفسير القرآن كله من أوله الى آخره إلا انني لا أستحل أن أروي عنه حديثا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حكي لي أبو الحسن حمدويه بن نصير عن بعض أشياخه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حمزة رجل 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أبي جعفر و أبي عبد الله عليه السّلام و هو الذي روى حديث الأذان له كتاب ذكره محمد بن الحسن بن الوليد في فهرسته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في كتب الحديث في أماكن كثيرة بعضها بهذا اللفظ و بعضها بهذا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ذكرت على سبعة أبواب في رواية يونس بأسناده عن ابن مسعود عن النبي صلّى اللّه عليه و آله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الكتاب الأول نزل من باب واحد و على حرف واحد،و نزل القرآن من سبعة أبواب و على سبعة أحرف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 و أمر و حلال و حرام و محكم و متشابه و أمثال،فأحلوا حلاله و حرموا حرامه و أفعلوا ما أمرتم به،و انتهوا عما نهيتم عنه،و اعتبروا بأمثاله و أعملوا بمحكمه و أمنوا بمتشابهه و قالوا أمنا به كل من عند 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الأبواب بمعنى آخر في رواية محمد بن بشار بأسناده عن أبي قلامة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 إن النبي صلّى اللّه عليه و آله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القرآن على سبعة أحرف،أمر و زجر و ترغيب و ترهيب و جدل و قصص 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على ان القرآن نزل على سبعة أحرف برواية عبيد الله بن محمد العمري القاضي عن إسماعيل بن أويس عن أخيه عن سليمان بن بلال عن محمد بن عجلان عن أبي إسحاق عن أبي الأحوص عن عبد الله عن النبي صلّى اللّه عليه و آله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القرآن على سبعة أحرف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ذكرها الطبراني في المعجم الكبير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،و الهيثمي في مجمع الزوائد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غير المعنى المتقدم و فيه اختلاف فمنهم أتخذها بأنها سبعة أوجه من المعاني المتقاربة بألفاظ مختلفة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و أسرع و 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أتخذها على لغات العرب الفصيحة كلغات مضر و قريش و هذيل و غيرهم،و بعضهم من أتخذها هي وجوه اختلاف في القراءات و بذلك ذهبوا عن مورد حديث أنزل القرآن على سبعة أحرف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بعضهم ذهب بأن يراد من الأحرف السبعة بأنها اللهجات المختلفة في لفظ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القرآن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القرآن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،الترمذي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أعجاز القرآن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ما تقدم دليل على إن نزول القرآن على سبعة أقسام و أنما نزوله على سبعة أحرف لا يرجع الى معنى صحيح فلا بد من مراجعة الروايات الدالة عليه لأن هناك من يستدل على تضعيفها و تكذيبها،و أن القرآن إنما نزل على حرف واحد و ان الاختلاف جاء من قبل الرواة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في اللغة يأتي على ثلاث 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الإزالة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كقولنا نسخت الشمس الظل أي أزالته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التغيير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كقولنا نسخت الريح آثار الديار أي غيرتها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الإبطال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كقولنا نسخه و أقام شيئا مقامه أي أبطله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عند الأصوليين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تعني تبديل حكم بآخر لانتهاء أمد الحكم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عند المفسرين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يشمل التخصيص و التقييد و الاستثناء و ترك العمل بالحكم لانتهاء أمده أو لتغيير ظرفه أو تبدل موضوعه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الناسخ و المنسوخ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الله تعالى على ما رتبه المفسرون على ثلاث أضرب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نسخ خطه و حكمه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نسخ خطه و بقي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نسخ حكمه و بقي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سوف نلاحظه عند السيد المرتضى في استشهاده لمعنى الناسخ و المنسوخ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حليت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منتف من أصل الرواية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استشهاد من السيد المرتضى بقول الإمام علي عليه السّلام في شرح جزءا من الرواية و سوف يأتي هذا في أماكن عدة من الكتاب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باقي نسخ المقابلة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أصؤر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الثقل أو حبس الشيء بقهره رَبَّنا وَ لا تَحْمِلْ عَلَيْنا إِصْراً كَما حَمَلْتَهُ عَلَى الَّذِينَ مِنْ قَبْلِنا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 المقابلة الأخرى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كلام فصيح الألفاظ صحيح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بناء وثيق أو عقد وثيق لا يمكن حله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المحكم هو الذي يحتمل وجها واحدا و قيل هو ما يعلم تأويله و قيل ما عرف المراد منه أما بالظهور أو بالتأويل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هو الذي يدل على معناه بوضوح لا خفاء فيه،فيدخل فيه النص الذي وضع للمعنى الراجح المتبادر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الفحول ج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،متشابهات القرآن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العامة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،الأتقان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يشبه بعضه بعضا بحيث يعجز الذهن عن التمييز و يصدق بعضه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يحتمل وجهين فصاعدا و قيل هو ما لا يعلم تعيين تأويله و قيل ما أستأثر الله بعلمه و قيل هو الذي يخلو من الدلالة الراجحة على معناه و يدخل فيه المجمل و المؤول و المشكل لأن المجمل يحتاج الى تفصيل و المؤول لا يدل على معنى إلا بعد التأويل،و المشكل خفي الدلالة فيه لبس و ابهام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،متشابهات القرآن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العامة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علوم القرآن</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،الأتقان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مقابلة الهدى و الغي في مقابلة الرشد،يقال ضل بعيري و لا يقال غوى، و 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يجد السالك الى مقصده طريقا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العدول عن الطريق المستقيم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السمهودي في جواهر العقدين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تصلوا علي الصلاة البتراء قالوا و ما الصلاة البتراء يا رسول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تقولون اللهم صلي على محمد و تسكتون بل قولوا اللهم صلي على محمد و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أيضا ابن حجر في الصواعق المحرقة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القاهرة،و البلخي القندوزي في ينابيع المودة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الكاشاني في المحجة البيضاء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،و الكليني في 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أيضا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جعفر بن محمد عن ابن القداح 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أبي رجلا متعلقا بالبيت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صلي على محمد،فقال له أبي عليه السّلام لا تبترها لا تظلمنا حقنا،قل اللهم صلي على محمد و آل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ذكر الصلاة على النبي صلّى اللّه عليه و آله و سلّم و أهل بيته في صحيح البخاري و مسلم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بلفظ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المثنى و محمد بن البشار و اللفظ لابن المثنى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جعفر ثنا شعبة بن الحكم قال كتب ابن أبي ليلى قال لقيت كعب بن غمرة فقال أ لا أهدي لك هدية خرج علينا رسول الله صلّى اللّه عليه و آله و سلّم فقلنا قد عرفنا كيف نسلم عليك فكيف نصلي عليك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قولوا اللهم صل على محمد و آل محمد كما صليت على آل إبراهيم أنك حميد مجيد اللهم بارك على محمد و آل محمد كما باركت على آل إبراهيم أنك حميد مجيد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الاعتبار العقلي الظني الراجح الى الاستحسان فلا يشمل حمل اللفظ على ظاهره اللغوي و العرفي فالتفسير بالرأي أما حمل اللفظ على خلاف ظاهره أو أحد احتماليه لرجحان في نظره القاصر و عقله الفاتر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قست القماش بالذراع أي قدرته و عند الأصوليين التماس العلل الواقعية للأحكام الشرعية في طريق العقل و جعلها مقياسا لصحة النصوص التشريعية و هو على أربعة أركان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المقيس عليه،و الفرع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المقيس،و 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المعنى المشترك و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المطلوب إثباته في الفرع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هو من ضمن جواب الإمام علي بن أبي طالب للسؤال السابق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المتشابه من القرآن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الطوسي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جيد عن ابن الوليد عن محمد بن أبي القسم عن أبي سمية عن حمادين عيسى عن إبراهيم بن عمر عن أبان بن أبي عياش عن سليم بن قيس الهلالي عن جابر بن عبد الله و عبد الله بن عباس قالا قال رسول الله صلّى اللّه عليه و آله و سلّم في وصيته لأمير المؤمنين عليه السّلام يا علي ان قريشا ستظاهر عليك و تجتمع كلمتهم على ظلمك و قهرك فان وجدت اعوانا فجاهدهم و ان لم تجد اعوانا فكف يدك و أحقن دمك فأن الشهادة من ورائك لعن الله قاتلك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أصيلا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 الخلق عز و جلّ في الدنيا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الخلق في الدنيا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خَلَقْنَا الْإِنْسانَ مِنْ سُلالَةٍ مِنْ طِينٍ المؤمنون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خلق الخلق حين خلقهم الله عز و جلّ في الدنيا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بمعنى التصوير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عظمة أمر الخلق بتعلق العناية به،و مثله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يَدْعُونَ مِنْ دُونِ اللّهِ لا يَخْلُقُونَ شَيْئاً وَ هُمْ يُخْلَقُونَ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تأتي بمعنى الدين أي الخروج عن حكم الفطرة و ترك الدين الحنيف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تَبْدِيلَ لِخَلْقِ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السقوط في الكفر و مثله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فَلْيَحْذَرِ الَّذِينَ يُخالِفُونَ عَنْ أَمْرِهِ أَنْ تُصِيبَهُمْ 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ان يصيبهم الكفر و كذلك تأتي بمعنى الشرك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العذاب في الدنيا و مثله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رَبَّكَ لِلَّذِينَ هاجَرُوا مِنْ بَعْدِ ما فُتِنُوا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أُوذِيَ فِي اللّهِ جَعَلَ فِتْنَةَ النّاسِ كَعَذابِ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عذاب الدنيا كعذاب الآخرة و قد نزلت في عباس بن أبي ربيعة أخي أبو جهل،و كان هذا من المستضعفين بمكة و هاجر الى الحبشة و الى المدينة ثم خدعه أبو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328/13</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البلاء و مثله أيضا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يَقُولُوا آمَنّا وَ هُمْ لا يُفْتَنُونَ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يبتلون في إيمانهم و قوله لموسى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فَتَنّاكَ فُتُوناً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ابتليناك ابتلاء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يقتلون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بمعنى الانتهاء و مثله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قَضَيْتُمُ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اذا فرغتم من الصلاة المكتوبة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بمعنى الوصايا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الإخبار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اذا وجب العذاب يوقع بأهل النار حتما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بمعنى الفصل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لا محل لها في الآية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المصحف الشريف هكذا إِنِ الْحُكْمُ إِلاّ لِلّهِ يَقُصُّ الْحَقَّ وَ هُوَ خَيْرُ الْفاصِلِينَ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 أيضا من القراءات 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أهل الحجاز و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الباقون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يقضي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من 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يقضي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يَقْضِي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حكي عن أبي عمرو أنه أستدل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خَيْرُ الْفاصِلِينَ في ان الفصل في الحكم ليس في القصص،و حجة من 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يقول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الفصل في القول أيضا في نحو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لقول فصل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النور في القرآن الى عشرة وجوه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دين الإسلام،قوله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أَنْ يُطْفِؤُا نُورَ اللّهِ بِأَفْواهِهِمْ سورة التوبة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الإيمان،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لَهُ نُوراً يَمْشِي بِهِ فِي النّاسِ سورة الأنعام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هدى،قوله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نُورُ السَّماواتِ وَ الْأَرْضِ سورة النور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نبيا أو وصيا،قوله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عَلى نُورٍ يَهْدِي اللّهُ لِنُورِهِ مَنْ يَشاءُ سورة النور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ضوء النهار،قوله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الظُّلُماتِ وَ النُّورَ سورة الأنعام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ضوء القمر،قوله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الْقَمَرَ فِيهِنَّ نُوراً سورة نوح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ضوء المؤمنين على الصراط يوم القيامة،قوله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يَسْعى نُورُهُمْ بَيْنَ أَيْدِيهِمْ سورة الحديد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بيان الحلال و الحرام و الأحكام و المواعظ التي في التوراة،قوله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 التَّوْراةَ فِيها هُدىً وَ نُورٌ سورة المائدة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بيان الحلال و الحرام الذي في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فَآمِنُوا بِاللّهِ وَ رَسُولِهِ وَ النُّورِ الَّذِي أَنْزَلْنا سورة التغابن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ضوء الرب عز و جلّ،قوله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أَشْرَقَتِ الْأَرْضُ بِنُورِ رَبِّها سورة الزمر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 و النظائر</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الوجوه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السرائر</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أسمائه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الأمة الى ثمانية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عصبة،قوله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ذُرِّيَّتِنا أُمَّةً مُسْلِمَةً لَكَ سورة البقرة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ملة،قوله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أُمَّتُكُمْ أُمَّةً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المؤمنون</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وقت و سنين،قوله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ادَّكَرَ بَعْدَ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قوم،قوله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أُمَّةٌ هِيَ أَرْبى مِنْ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الإمام،قوله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إِبْراهِيمَ كانَ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الأمم الخالية من الكفار،قوله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 أُمَّةٍ إِلاّ خَلا فِيها نَذِيرٌ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أمة محمد صلّى اللّه عليه و آله و سلّم المسلمين المؤمنين الصالحين خاصة،قوله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كُنْتُمْ خَيْرَ أُمَّةٍ أُخْرِجَتْ لِلنّاسِ تَأْمُرُونَ بِالْمَعْرُوفِ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أمة محمد صلّى اللّه عليه و آله و سلّم للكفار و منهم خاصة،قوله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أَرْسَلْناكَ فِي أُمَّةٍ قَدْ خَلَتْ مِنْ قَبْلِها أُمَمٌ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التصاريف</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،إصلاح الوجوه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الأعين</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صدور الناس عن المكان جماعة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الكلبي و الزهري نزلت في أبي لبابة بن عبد المنذر الأنصاري و ذلك أن رسول الله صلّى اللّه عليه و آله و سلّم حاصر يهود قريضة احدى و عشرون ليلة فسألوا رسول الله صلّى اللّه عليه و آله و سلّم الصلح على ما صالح عليه أخواتهم من بني النضير على ان يسيروا الى أخواتهم الى أذرعات و أريحا من أرض الشام فأبى ان يعطيهم ذلك رسول الله صلّى اللّه عليه و آله و سلّم الا ان ينزلوا على حكم سعد بن معاذ فقالوا أرسل إلينا أبا لبابة و كان مناصحا لهم لأن عياله و ماله و ولده كانت عندهم فبعثه رسول الله صلّى اللّه عليه و آله و سلّم فأتاهم فقالوا ما ترى يا أبا لبابة أ ننزل على حكم سعد بن معاذ،فأشار أبو لبابة بيده الى حلقة أنه الذبح فلا تفعلوا فأتاه جبرائيل عليه السّلام فأخبره بذلك قال أبو لبابة فو الله ما زالت قدماي من مكانهما حتى عرفت أني قد خنت الله و رسوله فنزلت الآية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نزلت شد نفسه على سارية من سواري المسجد و قال و الله لا أذوق طعاما و لا شرابا حتى أموت أو يتوب الله علي</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طلحة عن ابن عباس قال أنهم كانوا عترة من الأنصار منهم أبو لبابة و قيل سبعة نفر عن قتادة،و قيل كانوا ثلاثة عن أبي حمزة الثمالي منهم أبو لبابة بن عبد المنذر و ثعلبة بن وديعة و أوس بن حذام،تخلفوا عن رسول الله صلّى اللّه عليه و آله و سلّم عند مخرجه الى تبوك فلما بلغهم ما أنزل الله فيمن تخلف عن نبيه أيقنوا الهلاك و أوثقوا أنفسهم بسواري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السارية الأسطوانة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يزالوا كذلك حتى قدم رسول الله صلّى اللّه عليه و آله و سلّم فسأل عنهم فذكر له أنهم أقسموا ان لا يحلون أنفسهم حتى يكون رسول الله صلى اللّه عليه و آله و سلّم يحلهم و قال رسول الله صلى اللّه عليه و آله و سلّم و أنا أقسم لا أكون أول من حلهم الا ان أؤمر فيهم بأمر فلما نزل عَسَى اللّهُ أَنْ يَتُوبَ عَلَيْهِمْ عمد رسول الله صلّى اللّه عليه و آله و سلّم إليهم فحلهم فانطلقوا فجاءوا بأموالهم الى رسول الله صلّى اللّه عليه و آله و سلّم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أموالنا التي خلفتنا عنك فخذها و تصدق بها عنا قال صلّى اللّه عليه و آله و سلّم ما أمرت فيها فنزل خُذْ مِنْ أَمْوالِهِمْ صَدَقَةً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أبي جعفر الباقر عليه السّلام أنها نزلت في أبي لبابة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،تفسير الرازي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175/16</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حاطب بن أبي بلتعة و ذلك ان سارة مولاة أبي عمر بن صيفي بن هشام أتت رسول الله صلّى اللّه عليه و آله و سلّم من مكة الى المدينة بعد بدر بسنتين فقال لها رسول الله صلّى اللّه عليه و آله و سلّم أ مسلمة أنت؟قالت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مهاجرة جئت؟قالت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جاء بك؟قالت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كنتم الأصل و العشيرة و الموالي و قد ذهب موالي و قد احتجت حاجة شديدة عليكم لتعطوني و تكسوني و تحملوني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أنت من شبان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مغنية نائحة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طلب مني بعد وقعة بدر، فحث رسول الله صلّى اللّه عليه و آله و سلّم عليها بني عبد المطلب فكسوها و حملوها و أعطوها نفقة،و كان رسول الله صلّى اللّه عليه و آله و سلّم يتجهز لفتح مكة فأتاها حاطب بن أبي بلتعة و كتب معها كتابا الى أهل مكة و أعطاها عشرة دنانير عن ابن عباس،و عشرة دراهم عن مقاتل بن حيان و كساها بردا على ان توصل الكتاب الى أهل مكة و كتب في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حاطب بن أبي بلتعة الى أهل مكة ان رسول الله صلّى اللّه عليه و آله و سلّم يريدكم فخذوا حذركم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فخرجت سارة و نزل جبرائيل فأخبر النبي صلّى اللّه عليه و آله و سلّم بما فعل فبعث رسول الله صلّى اللّه عليه و آله و سلّم عليا و عمارا و الزبير و طلحة و المقداد بن الأسود و أبا مرثد و كانوا كلهم فرسانا</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أختلف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قالَ لَهُمُ النّاسُ فقال عكرمة و مجاهد و مقاتل و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نعيم بن مسعود الأشجعي،و اللفظ عام و معناه خاص و قال ابن إسحاق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بالناس ركب عبد القيس مروا بأبي سفيان فدسهم الى المسلمين ليثبطوهم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هنا المنافقون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تجهز النبي صلّى اللّه عليه و آله و سلّم و أصحابه للمسير الى بدر الصغرى لميعاد أبي سفيان أتاهم المنافقون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أصحابكم الذين نهيناكم عن الخروج إليهم و عصيتمونا، و قد قاتلوكم في دياركم و ظفروا،فأن أتيتموهم في ديارهم فلا يرجع منكم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حَسْبُنَا اللّهُ وَ نِعْمَ الْوَكِيلُ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معشر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ناس من هديل من أهل تهامة المدينة، فسألهم أصحاب رسول الله صلّى اللّه عليه و آله و سلّم عن أبي سفيان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جَمَعُوا لَكُمْ جموعا كثيرة فَاخْشَوْهُمْ أي خافوهم و احذروهم فإنه لا طاقة لكم بهم و من ذلك ازدادوا إيمانا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فَزادَهُمْ إِيماناً أي تصديقا في دينهم و اقامة على نصرتهم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من خرج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مكان يبعد عن المدينة المنورة عشرة أميال على طريق العقيق متياسرة عن ذي الخليقة اذا أخذتها في الوادي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غزاها رسول الله صلّى اللّه عليه و آله و سلّم بعد غزوة أحد و عودته منها المصادف يوم الأحد لثمان ليال خلون من شهر شوال على رأس اثنين و ثلاثين شهرا من مهاجره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أرتفع و كذا قلص تقليصا و تقلص،كله بمعنى أنضم و أنزوى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قلص الثوب بعد الغسل أي انكمش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شنت قالصة،و ظل قالص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القلوص من النوق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الشابة و هي بمنزلة الجارية من النساء و جمعها قلص و قلائص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الصحاح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لاماني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على سبب و هو ان رجلا من المسلمين أستأذن النبي صلّى اللّه عليه و آله و سلّم في ان يتزوج أم مهزول و هي امرأة كانت تسافح و لها علامة على بابها تعرف بها فنزلت الآية،عن عبد الله بن عباس و ابن عمر و مجاهد و قتادة و 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بالآية النهي و ان كان ظاهره الخبر و يؤيده ما روي عن أبي جعفر عليه السّلام و أبي عبد الله عليه السّلام أنهما قالا هم رجال و نساء كانوا على عهد رسول الله صلّى اللّه عليه و آله و سلّم مشهورين بالزنا فنهى الله عن أولئك الرجال و النساء و الناس على تلك المنزلة فمن شهر بشيء عن ذلك و أقيم عليه الحد فلا تزوجوه حتى تعرف توبته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،جامع البيان في تفسير القرآن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 بأكملها ساقطة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في لفظ التحريف هنا جاء على عدة 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الشيء عن موضعه و تحويله الى غيره،قوله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هادُوا يُحَرِّفُونَ الْكَلِمَ عَنْ مَواضِعِهِ سورة النساء</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خلاف بين المسلمين في وقوع مثل هذا التحريف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 أو الزيادة في الحروف أو في الحركات مع حفظ القرآن و عدم ضياعه، و التحريف بهذا المعنى واقع في القرآن قطعا و قد ثبت ذلك في عدم تواتر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أو الزيادة بكلمة أو كلمتين،مع التحفظ على نفس القرآن المنزل،و قد ذكره السيد الخوئي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التحريف وقع في صدر الإسلام و في زمن الصحابة قطعا و ذلك عند ما أمر عثمان بحرق كل مصحف غير الذي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دليل على ان باقي المصاحف فيها اختلاف مع ما جمعه،و هناك بعض العلماء ضبطوا موارد الاختلاف بينها و منهم عبد الله السجستاني صنف كتابا أسمه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المصاحف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الشعراني حيث يقول في الكبريت الأحمر على هامش اليواقيت و الجوهر</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ما يسبق للقلوب الضعيفة و وضع الحكمة في غير أهلها لبينت للجميع ما سقط من مصحف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التحريف بالزيادة و النقيصة في الآية و السورة مع التحفظ على القرآن المنزل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المعنى واقع في القرآن قطعا،فالبسملة مثلا،مما تسالم المسلمون على ان النبي صلّى اللّه عليه و آله و سلّم قرأها قبل كل سورة غير سورة التوبة،حيث وقع الخلاف بين العلماء في كونها من القرآن،فمنهم من قال أنها ليست من القرآن،و منهم من قال بكراهة الإتيان بها قبل سورة الفاتحة في الصلاة و بعضهم من قال على جزئية البسملة من كل سورة غير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التحريف بالزيادة على ان بعض المصحف الذي بأيدينا ليس من كلام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التحريف باطل بإجماع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التحريف بالنقيصة أي ان المصحف الذي بأيدينا لا يشتمل على جميع القرآن الذي نزل من السماء،فقد ضاع بعضه على الناس،و هذا المعنى هو الذي وقع فيه الخلاف فأثبته بعض و نفاه آخرون،روح المعاني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،مفاتيح الغيب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مباحث في علوم القرآن</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الحقيقة ان هذا المعنى من التحريف الذي وقع فيه النزاع لم يقع و لم يحصل أصلا في القرآن للدليل القاطع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نَحْنُ نَزَّلْنَا الذِّكْرَ وَ إِنّا لَهُ لَحافِظُونَ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دلالة على حفظ القرآن من التحريف و من الأيدي الجائرة التي تريد التلاعب فيه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 لَكِتابٌ عَزِيزٌ لا يَأْتِيهِ الْباطِلُ مِنْ بَيْنِ يَدَيْهِ وَ لا مِنْ خَلْفِهِ تَنْزِيلٌ مِنْ حَكِيمٍ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الآية دلت على نفي الباطل بجميع أقسامه عن القرآن،حيث ان النفي اذا ورد على الطبيعة أفاد العموم،و لذا نقول ان ما جاء من حديث التحريف هو حديث خيال لا يقوله إلا من ضعف عقله و تأمله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السيد المرتضى من 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في القراءات عند التنزيل استنادا الى قول الإمام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تأويله مع تنزيله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تطرقنا إليه في فقرة النقص أو الزيادة في الحروف أو الحركات مع حفظ القرآن و عدم ضياعه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بعض الروايات استدلت على هذا المعنى من خلال مفهوم معنى الرواية حيث قال القاضي عبد الجبار أحمد في تنزيه القرآن عن المطاعن</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ذلك إشارة الى أمة الرسول صلّى اللّه عليه و آله و سلّم في أيامه و المراد ان الخيار فيهم أكثر و التفاضل اذا كان في جميع لا يراد به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أراد الله تعالى أهل الصلاح فيهم فلا يدخل من عداهم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الطبرسي في مجمع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ان يكون خير هذه الأمة فليؤد شرط الله فيه من الايمان بالله و الأمر بالمعروف و النهي عن المنكر و أختلف في المعنى بالخطاب فقيل هم المهاجرون خاصة عن ابن عباس و السدي و قيل نزلت في ابن مسعود و أبي بن كعب و معاذ بن جبل و سالم مولا أبي حذيفة عن عكرمة و قيل أراد بهم أصحاب رسول الله صلّى اللّه عليه و آله و سلّم خاصة عن الضحاك و قيل هو خطاب للصحابة و لكنه يعم سائر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العياشي في تفسيره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عيسى عن بعض أصحابه عن أبي عبد الله عليه السّلام في قراءة علي عليه السّلام كنتم خير أئمة أخرجت للناس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آل محمد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بصير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نزلت هذه الآية على محمد صلّى اللّه عليه و آله و سلّم فيه و في الأوصياء خاصة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 خير أئمة أخرجت للناس تأمرون بالمعروف و تنهون عن المنكر هكذا و الله نزل بها جبرائيل و ما عنا بها إلا محمد و أوصيائه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أيضا البحراني في تفسير البرهان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،و الحر العاملي في إثبات الهداة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،و المجلسي في 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حجري،و الكاشاني في تفسير الصافي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،و ذكره محمد جواد البلاغي في آلاء الرحمن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الروايات انها نزلت خير أئمة و المراد ان هذا المعنى مراد في التنزيل و ان كان اللفظ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في الروايات إشارة الى معنى الأمة في تأويل الآية دليل على انها مجموعة من الناس الذين يتصفون بالايمان الحق و الاقرار بنبوة محمد صلّى اللّه عليه و آله و سلّم و هؤلاء هم الذين تشترط بهم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الامرين بالمعروف و الناهين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قريب جدا الى مفهوم الأئمة الذين هم يتصفون بهذه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تقدم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حرف من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الغرض منه إقرار السيد المرتضى بتحريف القرآن مثل ما يفهم و انما بيان أمثلة على ما فهم من لفظ التحريف في رواية أبي عبد الله النعماني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المفهوم تطرقنا إليه في فقرة النقص أو الزيادة بكلمة أو كلمتين مع التحفظ على القرآن المنزل نفسه فيما تقدم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الجعفي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عن أبي جعفر عليه السّلام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 مِنَ الْأَمْرِ شَيْءٌ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و الله ان له من الأمر شيئا و شيئا و شيئا،ولي حيث ذهبت و لكني أخبرك ان الله تبارك و تعالى لما أمر نبيه صلّى اللّه عليه و آله و سلّم أن يظهر ولاية علي فكر في عداوة قومه له و معرفته بهم و ذلك الذي فضله الله به عليهم في جميع خصاله،كان أول من آمن برسول الله صلّى اللّه عليه و آله و سلّم و بمن أرسله، و كان أنصر الناس لله و لرسوله،و أقتلهم لعدوهما و أشدهم بغضا لمن خالفهما،و فضل علمه الذي لم يساوه أحد،و مناقبه التي لا تحصى شرفا،فلما فكر النبي صلّى اللّه عليه و آله و سلّم في عداوة قومه له في هذه الخصال،و حسدهم له عليها ضاق عن ذلك صدره فأخبر الله أنه ليس له من هذا الأمر شيء،أنما الأمر فيه الى الله أن يصير عليا عليه السّلام وصيه و ولي الأمر بعده،فهذا على الله،و كيف لا يكون له من الأمر شيء و قد فوض الله إليه أن جعل ما أحل فهو حلال و ما حرم فهو حرام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آتاكُمُ الرَّسُولُ فَخُذُوهُ وَ ما نَهاكُمْ عَنْهُ فَانْتَهُوا سورة 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الاذن في الفعل مع قيام السبب المحرم لضرورة أو غيرها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اللائمة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الرخصة التي صاحبها فيها بالخيار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جاء في المتن أعلاه،لأن الرخصة التي صاحبها فيها بالخيار،ان شاء أخذ و ان شاء ترك فأن الله عز و جلّ رخص ان يعاقب الرجل على فعله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جَزاءُ سَيِّئَةٍ سَيِّئَةٌ مِثْلُها فَمَنْ عَفا وَ أَصْلَحَ فَأَجْرُهُ عَلَى اللّهِ سورة الشورى</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بالخيار و قد ذكرها المؤلف في استمراره بمفهوم الرخصة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الرخصة التي ظاهرها خلاف باطنها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 بظاهرها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يدان بباطنها فأن الله تبارك و تعالى نهى أن يتخذ المؤمن الكافر وليا الى آخر كلامه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أئمة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سائل الشيعة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كانت الجملة و هي لا تناسب في هذا المكان و أنما تناسب آية التقية كما ذكرناها مسبقا فلعلها كانت ساقطة عن المتن و مثبتة في الهامش،فألسقها النساخ بهذا الموضع غلطا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أضيفت لاتفاقها مع الآيات موضوع البحث</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ليست مكملة للآية أعلاه بل الأصح قُلِ ادْعُوا شُرَكاءَكُمْ ثُمَّ كِيدُونِ فَلا تُنْظِرُونِ و يظهر ان الناسخ قد أخطأ في نسخها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فرقة من الكفرة يقولون باثنينية الإله،قالوا نجد في العالم خيرا كثيرا و شرا كثيرا و ان الواحد لا يكون خيرا شريرا بالضرورة فلكل منهما فاعل على حدة و تبطله دلائل الوحدانية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منع قولهم الواحد لا يكون خيرا شريرا بمعنى انه يوجد خيرا كثيرا و شرا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المأمونية و الديصانية من الثنوية قالوا فاعل الخير هو النور و فاعل الشر هو الظلمة و فساده ظاهر لأنهما عرضان فيلزم قدم الجسم و كون الإله محتاجا إليه و كأنهم أرادوا معنى آخر سوى التعارف فانهم قالوا النور حي عالم قادر سميع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المجوس منهم ذهبوا الى ان فاعل الخير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فاعل الشر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أهرمن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يعنون به الشيطان كما في شرح المواقف في مبحث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اصطلاحات العلوم الإسلامية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ببقاء الدهر،كلام فارسي معرب و هو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زندكراي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يقول بدوام بقاء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الزندقة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الضيق،و قيل الزنديق منه لأنه ضيق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من الثنوية و زندقته أنه لا يؤمن بالآخرة و وحدانية الخالق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كلام العرب زنديق،و إنهما تقول العرب رجل زندق و زندقي إذا كان شديد البخل،فإذا أرادت العرب معنى ما تقوله العامة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ملحد و دهري،فإذا أرادوا معنى السن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دهري لسان العرب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القاف فصل الزاي تهذيب اللغة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الفلك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هي التي تقول بأن العالم موجود أزلا و أبدا و لا صانع له ان هي إلا حياتنا الدنيا نموت و نحيا و ما يهلكنا إلا الدهر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هذا النص خطا بل هو تكملة للآية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و الصحيح وَ أَنْبَتَتْ مِنْ كُلِّ زَوْجٍ بَهِيجٍ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وقاء كل شيء و ستره كالكينة و الكينان بكسرهما البيت قاموس المحيط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النون فصل الكاف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 الأولى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الرقبة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مستقنية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صفقته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 بأكملها ساقطة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 ساقطة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تقيضه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الادية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مضادها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بزرمته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الحافظ عبد العظيم المنذري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الترغيب و الترهيب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يحيى بن سعيد عن سعيد بن 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مسلما و يهوديا اختصما الى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فرأى الحق لليهودي فقضى له عمر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اليهودي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لقد قضيت بالحق فضربه عمر بالدرة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يدريك؟فقال اليهودي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إنا نجد في التوراة ليس قاض يقضي بالحق إلا كان عن يمينه ملك و عن شماله ملك ليسددانه و يوفقانه للحق ما دام مع الحق فاذا ترك الحق عرجا و تركاه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نور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كراجي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الرواية بلفظ آخر في الإمامة و السياسة لابن قتيبة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أعلموا أيها الناس فاذا رأيتموني قد استقمت فاتبعوني و ان زغت فقوموني و أعلموا ان لي شيطانا يعتريني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،الكامل في التأريخ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الأثقال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يرجف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 على أربعة وجوه كما ذكره مقاتل بن سليمان في الأشباه و النظائر</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 بن سلام في التصاريف</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الجوزي في نزهة الأعين</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 الضامن في الوجوه و النظائر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الإقرار باللسان من غير تصديق،فذلك قوله عز و جلّ في سورة المنافقون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يذكرهم فيها بِأَنَّهُمْ آمَنُوا يعني أقروا باللسان في العلانية ثُمَّ كَفَرُوا في السر و لم يصدقوا بالنبي صلّى اللّه عليه و آله و سلّم و ما جاء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نظيرها فيها حديث يقول يا أَيُّهَا الَّذِينَ آمَنُوا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أقروا باللسان من غير 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تُلْهِكُمْ أَمْوالُكُمْ وَ لا أَوْلادُكُمْ عَنْ ذِكْرِ اللّهِ الآية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سبحانه في سورة الحديد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يَأْنِ لِلَّذِينَ آمَنُوا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سورة الممتحنة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يا أَيُّهَا الَّذِينَ آمَنُوا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أقروا لا تَتَوَلَّوْا قَوْماً غَضِبَ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التصديق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 قوله عز و جلّ في سورة البينة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الْبَرِيَّةِ و قوله عز و جلّ في سورة الفتح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لِيُدْخِلَ الْمُؤْمِنِينَ وَ الْمُؤْمِناتِ جَنّاتٍ تَجْرِي مِنْ تَحْتِهَا الْأَنْهارُ و مثله كثير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التوحيد،فذلك قوله عز و جلّ في سورة 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يَكْفُرْ بِالْإِيمانِ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بالتوحيد فَقَدْ حَبِطَ عَمَلُهُ و قوله عز و جلّ في سورة المؤمن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تُدْعَوْنَ إِلَى الْإِيمانِ فَتَكْفُرُونَ يعني إذ تدعون الى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في سورة النحل</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أُكْرِهَ وَ قَلْبُهُ مُطْمَئِنٌّ بِالْإِيمانِ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بالتوحيد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إيمانا في الشرك،فذلك قوله في سورة يوسف</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يُؤْمِنُ أَكْثَرُهُمْ بِاللّهِ إِلاّ</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المقابلة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يمسح</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مسلم باب من أبواب الإيمان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فعلقها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مسلم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أعرابي الى النبي صلّى اللّه عليه و آله و 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متى الساعة؟فقال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أعددت لها كثير،صلاة و صيام إلا أنني أحب الله و رسوله فقال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مع من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رأيت المسلمين فرحوا بشيء بعد الإسلام فرحهم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الجهلية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 ساقطة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في الناقب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إسماعيل بن موسى حدثنا محمد بن عمر بن الرومي حدثنا شريك عن سلمة بن كهيل عن سويد بن غفلة عن الصنابحي عن علي عليه السّلام قال 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دار الحكمة و علي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أبي نعيم الحافظ في حلية و الأولياء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أتى هلاكهم من قبل ذلك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فلان من مأمنه إذا جاءه الهلاك من جهة أمنه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أعدائكم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الكفر بتوحيد الله و الإنكار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كَفَرُوا وَ صَدُّوا عَنْ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الحج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الذين كفروا بتوحيد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 و النظائر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،إصلاح الوجوه</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،التصاريف</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 و النظائر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الأعين</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السرائر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 و النظائر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السرائر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،التصاريف</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الوجوه و النظائر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تكفرن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الأشراك الذي يعدل به غيره و مثله في سورة النساء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اعْبُدُوا اللّهَ وَ لا تُشْرِكُوا بِهِ شَيْئاً أي لا تعدلوا به غيره و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سورة النساء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يَغْفِرُ أَنْ يُشْرَكَ بِهِ يعني من يعدل به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الوجوه</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التصاريف</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 و النظائر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الوجوه</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السرائر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الأعين</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الوجه يفضل إن يتبع لوجه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التصاريف</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الظلم هنا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قوله عز و جلّ في سورة الأنعام</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آمَنُوا وَ لَمْ يَلْبِسُوا إِيمانَهُمْ بِظُلْمٍ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الأشباه و النظائر</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الأعين</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 و النظائر</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الظلم الذي يعني مظالم الناس فيما بينهم على ثلاثة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ظلم العبد لنفسه،فذلك قوله في سورة البقرة</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تُمْسِكُوهُنَّ ضِراراً لِتَعْتَدُوا وَ مَنْ يَفْعَلْ ذلِكَ فَقَدْ ظَلَمَ نَفْسَهُ أي بمعصية من غير 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عز و جلّ في سورة الطلاق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يَتَعَدَّ حُدُودَ اللّهِ فَقَدْ ظَلَمَ نَفْسَهُ في امر الطلاق أيضا بمعصية من غير 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 في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سورة البقرة</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يَفْعَلْ ذلِكَ فَقَدْ ظَلَمَ نَفْسَهُ و 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سورة 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ظالِمٌ لِنَفْسِهِ يعني أصحاب الكبائر من أهل التوحيد، ظلموا أنفسهم بالذنوب من غير 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التصاريف</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الوجوه</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 و النظائر</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الذي يظلم الناس،فذلك قوله عز و جلّ في سورة الشورى</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جَزاءُ سَيِّئَةٍ سَيِّئَةٌ مِثْلُها فَمَنْ عَفا وَ أَصْلَحَ فَأَجْرُهُ عَلَى اللّهِ إِنَّهُ لا يُحِبُّ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من يبدأ بالظلم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لأشباه و النظائر</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 و النظائر</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الوجوه</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النقص،فذلك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سورة الكهف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الْجَنَّتَيْنِ آتَتْ أُكُلَها وَ لَمْ</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يسمع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العدد و القيمة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 ذكر القيمة لأنه قد يجوز أداء القيمة بدل العين،و ذكر المساحة لأنه قد يضمن العامل حصة الفقراء بعد الخرص قبل الحصاد، فيحتاج الى المساحة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أممت القوم في الصلاة إمامة،و أنتم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اقتدى به،و جمعه أئمة و أصله أيمة على فاعله مثل أناة و آنية و آله و آلهة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عرفها السيد المرتضى بأنها تجري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 علم اللغة معنى الأتباع و الاقتداء و الإجماع حاصل على هذه الجملة يعني ان الإمام مقتدى به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1865/5</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عرفها اصطلاحا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 العامة على جميع أمور المسلمين و هي أعلى منازل الدين بعد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الأمالي</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 بمعنى الحفظ أو المنع،يقال عصمته عن الطعام أي منعته عن تناوله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اصطلاحا فقد عرفها السيد المرتضى و العلامة الحلي 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اللطف الحفي الذي يفعله الله تعالى فيختار العبد عنده الامتناع من فعل القبيح،فيقال على هذا ان الله عصمه بأن فعل له ما أختار عنده العدول عن القبيح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404/12</w:t>
      </w:r>
      <w:r>
        <w:rPr>
          <w:rFonts w:ascii="IRNazanin" w:hAnsi="IRNazanin" w:eastAsia="IRNazanin"/>
          <w:b w:val="false"/>
          <w:b w:val="false"/>
          <w:bCs w:val="false"/>
          <w:i w:val="false"/>
          <w:i w:val="false"/>
          <w:iCs w:val="false"/>
          <w:color w:val="333333"/>
          <w:sz w:val="20"/>
          <w:sz w:val="20"/>
          <w:szCs w:val="20"/>
          <w:rtl w:val="true"/>
        </w:rPr>
        <w:t>،باب الحادي عشر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الحق</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،كشف الفوائد</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الجدال الى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الخصومة،في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سورة 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يُجادِلُونَ فِي اللّهِ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يخاصمن النبي صلّى اللّه عليه و آله و سلّم في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يُجادِلُنا فِي قَوْمِ لُوطٍ سورة هود</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يخاصمنا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في سورة الحج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يُجادِلُ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المراء،في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سورة هود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يا نُوحُ قَدْ جادَلْتَنا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ماريتنا فأكثرت جدالنا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سورة غافر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يُجادِلُ فِي آياتِ اللّهِ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يمارئ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 و النظائر</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قسم الباحثون في فن كتابة القصص الى قسمين رئيسيين و هي القصة الواقعية و القصة الخيالية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ان قصص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 بلا 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تعتبر فريدة من نوعها،فهي تجمع بين الواقعية و الخيال في أعجاز تتقاصر عنه و تتضاءل آراءه قدرة أي كاتب قصصي مهما بلغ شأوة أو رسخت قدمه في ميدان التأليف القصصي،و ليس المقصود بالأسلوب الرومانتيكي في قصص القرآن هو ان بعض قصصه خيالية لا أساس لها من الواقع و لكن المقصود بلا شك انه على الرغم من واقعية هذه القصص فإنه أسلوبها المعجز أسبغ عليها من روعة التشبيهات ما جعلها فريدة من نوعها من حيث الجمع بين الخيالية و الواقعية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أول من تحدث عن المثل القرآني و أقدم من حدد وجوه دلالته في الاستعمال القرآني هو مقاتل بن سليمان البلخي المتوفي عام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تطرق الى هذا المعنى في كتابه الأشباه و النظائر في القرآن الكريم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الصورة الفنية في المثل القرآني</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حدد المثل في القرآن على أربعة وجوه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الشبه،فذلك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سورة العنكبوت</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الْأَمْثالُ يعني الأشبه نَضْرِبُها لِلنّاسِ يعني نصفها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في سورة النحل</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اللّهُ مَثَلاً أي وصف شبيها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في سورة 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مَثَلُهُمْ فِي التَّوْراةِ وَ مَثَلُهُمْ فِي الْإِنْجِيلِ يعني شبههم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التسير،فذلك قوله في سورة البقرة</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حَسِبْتُمْ أَنْ تَدْخُلُوا الْجَنَّةَ وَ لَمّا يَأْتِكُمْ مَثَلُ الَّذِينَ يعني سير الذين خَلَوْا مِنْ قَبْلِكُمْ من الملأ يعني مؤمني الأمم الخالية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العبرة،فذلك قوله في سورة الزخرف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فَجَعَلْناهُمْ سَلَفاً وَ مَثَلاً يعني و عبرة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لمن بعدهم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 لعيسى عليه السّلام في سورة الزخرف</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عَبْدٌ أَنْعَمْنا عَلَيْهِ وَ جَعَلْناهُ مَثَلاً لِبَنِي إِسْرائِيلَ يعني غبرة لبني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العذاب،فذلك قوله في سورة الفرقان</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 ضَرَبْنا لَهُ الْأَمْثالَ يعني وصفنا له العذاب،فإنه زال بهم في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الأمم الخالية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نظيرها في سورة إبراهيم</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 وَ ضَرَبْنا لَكُمُ الْأَمْثالَ يعني وصفنا لكم العذاب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موضع الآيات القرآنية في موضع ضوء المفاهيم اللغوية مع ملاحظة موارد النزول و القراءات المحيطة به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التأويل بمعنى العاقبة أو المصير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 قوله في سورة 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تَنازَعْتُمْ فِي شَيْءٍ فَرُدُّوهُ إِلَى اللّهِ وَ الرَّسُولِ إِنْ كُنْتُمْ تُؤْمِنُونَ بِاللّهِ وَ الْيَوْمِ الْآخِرِ ذلِكَ خَيْرٌ وَ أَحْسَنُ تَأْوِيلاً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عاقبة و مصيرا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التأويل بمعنى تعبير الرؤيا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 قوله في سورة يوسف</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تَأْوِيلُ رُءْيايَ مِنْ قَبْلُ و قوله وَ ما نَحْنُ بِتَأْوِيلِ الْأَحْلامِ بِعالِمِينَ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المقصود من الرؤيا و تعبيرها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اختلاف كبير بين علماء المسلمين في التمييز بين التفسير و التأويل فهل ان التفسير هو التأويل أو هما متغايران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التفسير و رجاله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بأذنه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فابتغوا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صابرين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من أقسام الطلاق عند العرب الجاهلي حيث كان الرجل يقول لامرأته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 كظهر أمي فتنفصل عنه و تحرم عليه مؤبدة،لأن سنة الجاهلية كانت تلحق الزوج بالأم بسبب الظهار فتحرم على زوجها حرمة الأم على ولدها حرمة مؤبدة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قيس بن عمر بن عبيد بن عامر بن غنم بن عدي بن النجار الأنصاري،قيل أسمها سلمى حديثها عند أهل المدينة روى عنها يعقوب بن أبي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الإستيعاب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و الحمل،و سقه أي جمعه و 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 المحيط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572/6</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أسمه عويمر بن الحارث العجلاني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سقط قد وقع من أصل الرواية نورده نقلا من تفسير الميزان ج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عويمر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بالله أني لمن الصادقين فيما رميتها به فتقدم و قالها،فقال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أعدها فعادها حتى فعل ذلك أربع مرات فقال له في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لعنة الله ان كنت من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128/18</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الصنع و الخراب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،تفسير الرازي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حثيثا،حثوثا،و ولى حثيثا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مسرعا حريفا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بالسوق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الرازي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قالابل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الآية نحو ما يلي إِنِ ارْتَبْتُمْ لا نَشْتَرِي بِهِ ثَمَناً وَ لَوْ كانَ ذا قُرْبى وَ لا نَكْتُمُ شَهادَةَ اللّهِ إِنّا إِذاً لَمِنَ الْآثِمِينَ فهذه الشهادة الأولى التي حلفهما رسول الله صلّى اللّه عليه و آله و سلّم ثم قال عز و جلّ فَإِنْ عُثِرَ عَلى أَنَّهُمَا اسْتَحَقّا إِثْماً أي حلفا على كذب فَآخَرانِ يَقُومانِ مَقامَهُما يعني من أولياء المدعي مِنَ الَّذِينَ اسْتَحَقَّ عَلَيْهِمُ الْأَوْلَيانِ الأولين فَيُقْسِمانِ بِاللّهِ أنهما أحق بذلك</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،تفسير الرازي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مسلخ بن أبانة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في المصحف و القراءات المشهورة التي عرفناها لا تَحْسَبُوهُ شَرًّا لَكُمْ بَلْ هُوَ خَيْرٌ لَكُمْ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صدرها هَلْ يَنْظُرُونَ إِلاّ تَأْوِيلَهُ يَوْمَ يَأْتِي تَأْوِيلُهُ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اختلط في النسخ بالآية السابقة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،أضيفت من أصل مقدمة الموضوع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ترث</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يهزمهم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النافقون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450/6</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قيع قيعة،و هي الأرض السهلة التي لا عوج فيها أي متساوية و متعادلة و قد انفرجت عنها الجبال قاموس المحيط ج </w:t>
      </w:r>
      <w:r>
        <w:rPr>
          <w:rFonts w:eastAsia="IRNazanin" w:cs="IRNazanin"/>
          <w:b w:val="false"/>
          <w:bCs w:val="false"/>
          <w:i w:val="false"/>
          <w:iCs w:val="false"/>
          <w:color w:val="333333"/>
          <w:sz w:val="20"/>
          <w:szCs w:val="20"/>
        </w:rPr>
        <w:t>77/37</w:t>
      </w:r>
      <w:r>
        <w:rPr>
          <w:rFonts w:ascii="IRNazanin" w:hAnsi="IRNazanin" w:eastAsia="IRNazanin"/>
          <w:b w:val="false"/>
          <w:b w:val="false"/>
          <w:bCs w:val="false"/>
          <w:i w:val="false"/>
          <w:i w:val="false"/>
          <w:iCs w:val="false"/>
          <w:color w:val="333333"/>
          <w:sz w:val="20"/>
          <w:sz w:val="20"/>
          <w:szCs w:val="20"/>
          <w:rtl w:val="true"/>
        </w:rPr>
        <w:t>،باب العين فصل القاف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البساطة و الثوب و الحصير من سعف عرضه ذراع محيط المحيط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206/10</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العلامة الحلي في كشف المراد</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الثواب يؤخذ بالمدح و المدح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ينبئ عن ارتفاع حال الغير مع القصد الى الرفع منه،و 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النفع المستحق المقارن للتعظيم و الأجلال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العقاب فيؤخذ بالذم،و الذم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ينبئ عن اتضاع حال الغير مع قصده، و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الضرر المستحق المقارن للاستحقاق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فرقة من الفرق الإسلامية قالت بعدم القدرة للعبد أصلا لا مؤثرة و لا كاسبة بل هو بمنزلة الجمادات فيما يوجد فيها و الله لا يعلم الشيء و علمه حادث لا في محل و لا يتصف الله بما يوصف به غيره كالعلم و الحياة إذ يلزم منه التشبه و الجنة و النار تفنيان بعد دخول أهلها فيها حتى لا يبقى موجود سوى الله تعالى،و وافقوا المعتزلة في نفي الرؤية و خلق الكلام و إيجاب المعرفة بالعقل قبل ورود الشرع فهؤلاء هم المجبرة الخالصة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ان الله سبحانه و تعالى سوف يحيي بعض الموتى قبل يوم القيامة و يحاسبون و يعاقبون ثم يموتون قبل القيامة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 بأكملها ساقطة و عند المقابلة أضيفت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فعلهم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 ما جاء في المتن أعلاه لورودها في نسخة المقابلة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مجموعة من المحدثين من يسمون أنفسهم أهل السلف،حملت الصفات الخبرية الواردة في القرآن الكريم محملا انسانيا فشبهته تعالى بمخلوقاته،و عموما هو منهج غير مرضي عند جمهور العلماء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الكلام عنه في بداية الكتاب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عبارة عن حمل الشيء على غيره في إثبات قبل حكمه له لاشتراكهما في علة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في اللغة فقد تم الكلام عنه في بداية الكتاب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 بالإصلاح و بالاجتهاد تارة،كما ورد ذلك عن الشافعي و بذل الجهد لاستخراج الحق تارة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لهذين التعريفين نظائر لا تستحق إطالة الكلام فيها لبعدها عن فنية التعريف،و هي أقرب الى الشروح اللفظية منها الى الحد المنطقي و الذي يقرب للمعنى هو ما ذكره القاضي أبو بكر الباقلاني من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معلوم على معلوم في إثبات حكم لها،أو نفيه عنهما بأمر جامع بينهما من حكمه أو صنفه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 في المحصول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أختاره جمهور المحققين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قريب منه ما عرفه به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اصطلاح آخر للقياس شاع استعماله على ألسنة أهل الرأي قديما 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التماس العلل الواقعية للأحكام الشرعية من طريق الفعل و جعلها مقياسا لصحة النصوص التشريعية فما وافقها فهو حكم الله الذي يؤخذ به،و ما خالفها كان موضعا للرفض أو التشكيك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الترمذي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سعيد الأشبح حدثنا أبو خالد الأحمر عن الأعمش عن سلمة بن كهيل و مسلم البطين عن سعيد بن جبير و عطاء و مجاهد 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امرأة الى النبي محمد صلّى اللّه عليه و آله و سلّم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أختي ماتت و عليها صوم شهرين متتابعين،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رأيت لو كان على أختك دين أ كنت تقضيه،قالت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فحق الله أحق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مسلم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أمي ماتت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ماجة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،النجاري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الترمذي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بلفظ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هناد حدثنا وكيع عن شعبة عن أبي عون الثقفي عن الحارث بن عمرو عن رجال من أصحاب معاذ عن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معاذا الى اليمن،فقال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تقضي؟قال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أقضي بما في كتاب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 لم يكن في كتاب الله،قال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فبسنّة رسول الله صلّى اللّه عليه و آله و 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 لم يكن في سنة رسول الله صلّى اللّه عليه و آله و 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أجتهد رأي،قال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نصها الصحيح وَ نَزَّلْنا عَلَيْكَ الْكِتابَ تِبْياناً لِكُلِّ شَيْءٍ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39802</Words>
  <Characters>170119</Characters>
  <CharactersWithSpaces>208670</CharactersWithSpaces>
  <Paragraphs>1252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2026-08-16T06:29:26Z</dcterms:created>
  <dc:creator>ghaemiyeh.com</dc:creator>
  <dc:description/>
  <dc:language>en-US</dc:language>
  <cp:lastModifiedBy/>
  <dcterms:modified xsi:type="dcterms:W3CDTF">2026-08-16T09:59:34Z</dcterms:modified>
  <cp:revision>1</cp:revision>
  <dc:subject/>
  <dc:title>الایات الناسخه و المنسوخه</dc:title>
</cp:coreProperties>
</file>

<file path=docProps/custom.xml><?xml version="1.0" encoding="utf-8"?>
<Properties xmlns="http://schemas.openxmlformats.org/officeDocument/2006/custom-properties" xmlns:vt="http://schemas.openxmlformats.org/officeDocument/2006/docPropsVTypes"/>
</file>