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4.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5.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95.xml" ContentType="application/vnd.openxmlformats-officedocument.wordprocessingml.footer+xml"/>
  <Override PartName="/word/footer176.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82.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74.xml" ContentType="application/vnd.openxmlformats-officedocument.wordprocessingml.footer+xml"/>
  <Override PartName="/word/footer173.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حکمت های جاوید چهارده موضوع تبلیغی از سخنان امام حسین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839799_211673320">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3839801_211673320">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3839803_211673320">
            <w:r>
              <w:rPr>
                <w:webHidden/>
                <w:rStyle w:val="IndexLink"/>
                <w:rtl w:val="true"/>
              </w:rPr>
              <w:t>اهدا</w:t>
            </w:r>
            <w:r>
              <w:rPr>
                <w:rStyle w:val="IndexLink"/>
                <w:rtl w:val="true"/>
              </w:rPr>
              <w:tab/>
            </w:r>
            <w:r>
              <w:rPr>
                <w:rStyle w:val="IndexLink"/>
              </w:rPr>
              <w:t>10</w:t>
            </w:r>
          </w:hyperlink>
        </w:p>
        <w:p>
          <w:pPr>
            <w:pStyle w:val="Contents2"/>
            <w:tabs>
              <w:tab w:val="clear" w:pos="8743"/>
              <w:tab w:val="right" w:pos="9026" w:leader="dot"/>
            </w:tabs>
            <w:rPr/>
          </w:pPr>
          <w:hyperlink w:anchor="__RefHeading___Toc3839805_211673320">
            <w:r>
              <w:rPr>
                <w:webHidden/>
                <w:rStyle w:val="IndexLink"/>
                <w:rtl w:val="true"/>
              </w:rPr>
              <w:t>فهرست مطالب</w:t>
            </w:r>
            <w:r>
              <w:rPr>
                <w:rStyle w:val="IndexLink"/>
                <w:rtl w:val="true"/>
              </w:rPr>
              <w:tab/>
            </w:r>
            <w:r>
              <w:rPr>
                <w:rStyle w:val="IndexLink"/>
              </w:rPr>
              <w:t>11</w:t>
            </w:r>
          </w:hyperlink>
        </w:p>
        <w:p>
          <w:pPr>
            <w:pStyle w:val="Contents2"/>
            <w:tabs>
              <w:tab w:val="clear" w:pos="8743"/>
              <w:tab w:val="right" w:pos="9026" w:leader="dot"/>
            </w:tabs>
            <w:rPr/>
          </w:pPr>
          <w:hyperlink w:anchor="__RefHeading___Toc3839807_211673320">
            <w:r>
              <w:rPr>
                <w:webHidden/>
                <w:rStyle w:val="IndexLink"/>
                <w:rtl w:val="true"/>
              </w:rPr>
              <w:t>پیشگفتار</w:t>
            </w:r>
            <w:r>
              <w:rPr>
                <w:rStyle w:val="IndexLink"/>
                <w:rtl w:val="true"/>
              </w:rPr>
              <w:tab/>
            </w:r>
            <w:r>
              <w:rPr>
                <w:rStyle w:val="IndexLink"/>
              </w:rPr>
              <w:t>19</w:t>
            </w:r>
          </w:hyperlink>
        </w:p>
        <w:p>
          <w:pPr>
            <w:pStyle w:val="Contents2"/>
            <w:tabs>
              <w:tab w:val="clear" w:pos="8743"/>
              <w:tab w:val="right" w:pos="9026" w:leader="dot"/>
            </w:tabs>
            <w:rPr/>
          </w:pPr>
          <w:hyperlink w:anchor="__RefHeading___Toc3839809_211673320">
            <w:r>
              <w:rPr>
                <w:webHidden/>
                <w:rStyle w:val="IndexLink"/>
                <w:rtl w:val="true"/>
              </w:rPr>
              <w:t>بخش اول</w:t>
            </w:r>
            <w:r>
              <w:rPr>
                <w:rStyle w:val="IndexLink"/>
                <w:rtl w:val="true"/>
              </w:rPr>
              <w:t xml:space="preserve">: </w:t>
            </w:r>
            <w:r>
              <w:rPr>
                <w:rStyle w:val="IndexLink"/>
                <w:rtl w:val="true"/>
              </w:rPr>
              <w:t>موضوعات اعتقادی‌</w:t>
            </w:r>
            <w:r>
              <w:rPr>
                <w:rStyle w:val="IndexLink"/>
                <w:rtl w:val="true"/>
              </w:rPr>
              <w:tab/>
            </w:r>
            <w:r>
              <w:rPr>
                <w:rStyle w:val="IndexLink"/>
              </w:rPr>
              <w:t>23</w:t>
            </w:r>
          </w:hyperlink>
        </w:p>
        <w:p>
          <w:pPr>
            <w:pStyle w:val="Contents3"/>
            <w:tabs>
              <w:tab w:val="clear" w:pos="8459"/>
              <w:tab w:val="right" w:pos="9026" w:leader="dot"/>
            </w:tabs>
            <w:rPr/>
          </w:pPr>
          <w:hyperlink w:anchor="__RefHeading___Toc3839811_211673320">
            <w:r>
              <w:rPr>
                <w:webHidden/>
                <w:rStyle w:val="IndexLink"/>
                <w:rtl w:val="true"/>
              </w:rPr>
              <w:t>فصل اوّل</w:t>
            </w:r>
            <w:r>
              <w:rPr>
                <w:rStyle w:val="IndexLink"/>
                <w:rtl w:val="true"/>
              </w:rPr>
              <w:t>:</w:t>
            </w:r>
            <w:r>
              <w:rPr>
                <w:rStyle w:val="IndexLink"/>
                <w:rtl w:val="true"/>
              </w:rPr>
              <w:t>عبادت از دیدگاه امام حسین علیه السلام‌</w:t>
            </w:r>
            <w:r>
              <w:rPr>
                <w:rStyle w:val="IndexLink"/>
                <w:rtl w:val="true"/>
              </w:rPr>
              <w:tab/>
            </w:r>
            <w:r>
              <w:rPr>
                <w:rStyle w:val="IndexLink"/>
              </w:rPr>
              <w:t>23</w:t>
            </w:r>
          </w:hyperlink>
        </w:p>
        <w:p>
          <w:pPr>
            <w:pStyle w:val="Contents4"/>
            <w:tabs>
              <w:tab w:val="clear" w:pos="8176"/>
              <w:tab w:val="right" w:pos="9026" w:leader="dot"/>
            </w:tabs>
            <w:rPr/>
          </w:pPr>
          <w:hyperlink w:anchor="__RefHeading___Toc3839813_211673320">
            <w:r>
              <w:rPr>
                <w:webHidden/>
                <w:rStyle w:val="IndexLink"/>
                <w:rtl w:val="true"/>
              </w:rPr>
              <w:t>مقدمه‌</w:t>
            </w:r>
            <w:r>
              <w:rPr>
                <w:rStyle w:val="IndexLink"/>
                <w:rtl w:val="true"/>
              </w:rPr>
              <w:tab/>
            </w:r>
            <w:r>
              <w:rPr>
                <w:rStyle w:val="IndexLink"/>
              </w:rPr>
              <w:t>23</w:t>
            </w:r>
          </w:hyperlink>
        </w:p>
        <w:p>
          <w:pPr>
            <w:pStyle w:val="Contents4"/>
            <w:tabs>
              <w:tab w:val="clear" w:pos="8176"/>
              <w:tab w:val="right" w:pos="9026" w:leader="dot"/>
            </w:tabs>
            <w:rPr/>
          </w:pPr>
          <w:hyperlink w:anchor="__RefHeading___Toc3839815_211673320">
            <w:r>
              <w:rPr>
                <w:webHidden/>
                <w:rStyle w:val="IndexLink"/>
                <w:rtl w:val="true"/>
              </w:rPr>
              <w:t>انواع عبادت‌</w:t>
            </w:r>
            <w:r>
              <w:rPr>
                <w:rStyle w:val="IndexLink"/>
                <w:rtl w:val="true"/>
              </w:rPr>
              <w:tab/>
            </w:r>
            <w:r>
              <w:rPr>
                <w:rStyle w:val="IndexLink"/>
              </w:rPr>
              <w:t>23</w:t>
            </w:r>
          </w:hyperlink>
        </w:p>
        <w:p>
          <w:pPr>
            <w:pStyle w:val="Contents5"/>
            <w:tabs>
              <w:tab w:val="clear" w:pos="7892"/>
              <w:tab w:val="right" w:pos="9026" w:leader="dot"/>
            </w:tabs>
            <w:rPr/>
          </w:pPr>
          <w:hyperlink w:anchor="__RefHeading___Toc3839817_211673320">
            <w:r>
              <w:rPr>
                <w:webHidden/>
                <w:rStyle w:val="IndexLink"/>
                <w:rtl w:val="true"/>
              </w:rPr>
              <w:t>انواع عبادت‌</w:t>
            </w:r>
            <w:r>
              <w:rPr>
                <w:rStyle w:val="IndexLink"/>
                <w:rtl w:val="true"/>
              </w:rPr>
              <w:tab/>
            </w:r>
            <w:r>
              <w:rPr>
                <w:rStyle w:val="IndexLink"/>
              </w:rPr>
              <w:t>23</w:t>
            </w:r>
          </w:hyperlink>
        </w:p>
        <w:p>
          <w:pPr>
            <w:pStyle w:val="Contents5"/>
            <w:tabs>
              <w:tab w:val="clear" w:pos="7892"/>
              <w:tab w:val="right" w:pos="9026" w:leader="dot"/>
            </w:tabs>
            <w:rPr/>
          </w:pPr>
          <w:hyperlink w:anchor="__RefHeading___Toc3839819_211673320">
            <w:r>
              <w:rPr>
                <w:webHidden/>
                <w:rStyle w:val="IndexLink"/>
              </w:rPr>
              <w:t>1</w:t>
            </w:r>
            <w:r>
              <w:rPr>
                <w:rStyle w:val="IndexLink"/>
                <w:rtl w:val="true"/>
              </w:rPr>
              <w:t xml:space="preserve"> - </w:t>
            </w:r>
            <w:r>
              <w:rPr>
                <w:rStyle w:val="IndexLink"/>
                <w:rtl w:val="true"/>
              </w:rPr>
              <w:t>عبادت بردگان‌</w:t>
            </w:r>
            <w:r>
              <w:rPr>
                <w:rStyle w:val="IndexLink"/>
                <w:rtl w:val="true"/>
              </w:rPr>
              <w:tab/>
            </w:r>
            <w:r>
              <w:rPr>
                <w:rStyle w:val="IndexLink"/>
              </w:rPr>
              <w:t>24</w:t>
            </w:r>
          </w:hyperlink>
        </w:p>
        <w:p>
          <w:pPr>
            <w:pStyle w:val="Contents5"/>
            <w:tabs>
              <w:tab w:val="clear" w:pos="7892"/>
              <w:tab w:val="right" w:pos="9026" w:leader="dot"/>
            </w:tabs>
            <w:rPr/>
          </w:pPr>
          <w:hyperlink w:anchor="__RefHeading___Toc3839821_211673320">
            <w:r>
              <w:rPr>
                <w:webHidden/>
                <w:rStyle w:val="IndexLink"/>
              </w:rPr>
              <w:t>2</w:t>
            </w:r>
            <w:r>
              <w:rPr>
                <w:rStyle w:val="IndexLink"/>
                <w:rtl w:val="true"/>
              </w:rPr>
              <w:t xml:space="preserve"> - </w:t>
            </w:r>
            <w:r>
              <w:rPr>
                <w:rStyle w:val="IndexLink"/>
                <w:rtl w:val="true"/>
              </w:rPr>
              <w:t>عبادت تاجران‌</w:t>
            </w:r>
            <w:r>
              <w:rPr>
                <w:rStyle w:val="IndexLink"/>
                <w:rtl w:val="true"/>
              </w:rPr>
              <w:tab/>
            </w:r>
            <w:r>
              <w:rPr>
                <w:rStyle w:val="IndexLink"/>
              </w:rPr>
              <w:t>24</w:t>
            </w:r>
          </w:hyperlink>
        </w:p>
        <w:p>
          <w:pPr>
            <w:pStyle w:val="Contents5"/>
            <w:tabs>
              <w:tab w:val="clear" w:pos="7892"/>
              <w:tab w:val="right" w:pos="9026" w:leader="dot"/>
            </w:tabs>
            <w:rPr/>
          </w:pPr>
          <w:hyperlink w:anchor="__RefHeading___Toc3839823_211673320">
            <w:r>
              <w:rPr>
                <w:webHidden/>
                <w:rStyle w:val="IndexLink"/>
              </w:rPr>
              <w:t>3</w:t>
            </w:r>
            <w:r>
              <w:rPr>
                <w:rStyle w:val="IndexLink"/>
                <w:rtl w:val="true"/>
              </w:rPr>
              <w:t xml:space="preserve"> - </w:t>
            </w:r>
            <w:r>
              <w:rPr>
                <w:rStyle w:val="IndexLink"/>
                <w:rtl w:val="true"/>
              </w:rPr>
              <w:t>عبادت عارفان‌</w:t>
            </w:r>
            <w:r>
              <w:rPr>
                <w:rStyle w:val="IndexLink"/>
                <w:rtl w:val="true"/>
              </w:rPr>
              <w:tab/>
            </w:r>
            <w:r>
              <w:rPr>
                <w:rStyle w:val="IndexLink"/>
              </w:rPr>
              <w:t>24</w:t>
            </w:r>
          </w:hyperlink>
        </w:p>
        <w:p>
          <w:pPr>
            <w:pStyle w:val="Contents4"/>
            <w:tabs>
              <w:tab w:val="clear" w:pos="8176"/>
              <w:tab w:val="right" w:pos="9026" w:leader="dot"/>
            </w:tabs>
            <w:rPr/>
          </w:pPr>
          <w:hyperlink w:anchor="__RefHeading___Toc3839825_211673320">
            <w:r>
              <w:rPr>
                <w:webHidden/>
                <w:rStyle w:val="IndexLink"/>
                <w:rtl w:val="true"/>
              </w:rPr>
              <w:t>عبادت عارفانه در سخنان امام حسین‌علیه السلام‌</w:t>
            </w:r>
            <w:r>
              <w:rPr>
                <w:rStyle w:val="IndexLink"/>
                <w:rtl w:val="true"/>
              </w:rPr>
              <w:tab/>
            </w:r>
            <w:r>
              <w:rPr>
                <w:rStyle w:val="IndexLink"/>
              </w:rPr>
              <w:t>26</w:t>
            </w:r>
          </w:hyperlink>
        </w:p>
        <w:p>
          <w:pPr>
            <w:pStyle w:val="Contents5"/>
            <w:tabs>
              <w:tab w:val="clear" w:pos="7892"/>
              <w:tab w:val="right" w:pos="9026" w:leader="dot"/>
            </w:tabs>
            <w:rPr/>
          </w:pPr>
          <w:hyperlink w:anchor="__RefHeading___Toc3839827_211673320">
            <w:r>
              <w:rPr>
                <w:webHidden/>
                <w:rStyle w:val="IndexLink"/>
                <w:rtl w:val="true"/>
              </w:rPr>
              <w:t>عبادت عارفانه در سخنان امام حسین‌علیه السلام‌</w:t>
            </w:r>
            <w:r>
              <w:rPr>
                <w:rStyle w:val="IndexLink"/>
                <w:rtl w:val="true"/>
              </w:rPr>
              <w:tab/>
            </w:r>
            <w:r>
              <w:rPr>
                <w:rStyle w:val="IndexLink"/>
              </w:rPr>
              <w:t>26</w:t>
            </w:r>
          </w:hyperlink>
        </w:p>
        <w:p>
          <w:pPr>
            <w:pStyle w:val="Contents5"/>
            <w:tabs>
              <w:tab w:val="clear" w:pos="7892"/>
              <w:tab w:val="right" w:pos="9026" w:leader="dot"/>
            </w:tabs>
            <w:rPr/>
          </w:pPr>
          <w:hyperlink w:anchor="__RefHeading___Toc3839829_211673320">
            <w:r>
              <w:rPr>
                <w:webHidden/>
                <w:rStyle w:val="IndexLink"/>
              </w:rPr>
              <w:t>1</w:t>
            </w:r>
            <w:r>
              <w:rPr>
                <w:rStyle w:val="IndexLink"/>
                <w:rtl w:val="true"/>
              </w:rPr>
              <w:t xml:space="preserve"> - </w:t>
            </w:r>
            <w:r>
              <w:rPr>
                <w:rStyle w:val="IndexLink"/>
                <w:rtl w:val="true"/>
              </w:rPr>
              <w:t>مهلت خواستن برای عبادت‌</w:t>
            </w:r>
            <w:r>
              <w:rPr>
                <w:rStyle w:val="IndexLink"/>
                <w:rtl w:val="true"/>
              </w:rPr>
              <w:tab/>
            </w:r>
            <w:r>
              <w:rPr>
                <w:rStyle w:val="IndexLink"/>
              </w:rPr>
              <w:t>26</w:t>
            </w:r>
          </w:hyperlink>
        </w:p>
        <w:p>
          <w:pPr>
            <w:pStyle w:val="Contents5"/>
            <w:tabs>
              <w:tab w:val="clear" w:pos="7892"/>
              <w:tab w:val="right" w:pos="9026" w:leader="dot"/>
            </w:tabs>
            <w:rPr/>
          </w:pPr>
          <w:hyperlink w:anchor="__RefHeading___Toc3839831_211673320">
            <w:r>
              <w:rPr>
                <w:webHidden/>
                <w:rStyle w:val="IndexLink"/>
              </w:rPr>
              <w:t>2</w:t>
            </w:r>
            <w:r>
              <w:rPr>
                <w:rStyle w:val="IndexLink"/>
                <w:rtl w:val="true"/>
              </w:rPr>
              <w:t xml:space="preserve"> - </w:t>
            </w:r>
            <w:r>
              <w:rPr>
                <w:rStyle w:val="IndexLink"/>
                <w:rtl w:val="true"/>
              </w:rPr>
              <w:t>دومین درخواست امام علیه السلام برای عبادت‌</w:t>
            </w:r>
            <w:r>
              <w:rPr>
                <w:rStyle w:val="IndexLink"/>
                <w:rtl w:val="true"/>
              </w:rPr>
              <w:tab/>
            </w:r>
            <w:r>
              <w:rPr>
                <w:rStyle w:val="IndexLink"/>
              </w:rPr>
              <w:t>28</w:t>
            </w:r>
          </w:hyperlink>
        </w:p>
        <w:p>
          <w:pPr>
            <w:pStyle w:val="Contents4"/>
            <w:tabs>
              <w:tab w:val="clear" w:pos="8176"/>
              <w:tab w:val="right" w:pos="9026" w:leader="dot"/>
            </w:tabs>
            <w:rPr/>
          </w:pPr>
          <w:hyperlink w:anchor="__RefHeading___Toc3839833_211673320">
            <w:r>
              <w:rPr>
                <w:webHidden/>
                <w:rStyle w:val="IndexLink"/>
                <w:rtl w:val="true"/>
              </w:rPr>
              <w:t>نکات چهارگانه در سخنان امام حسین علیه السلام‌</w:t>
            </w:r>
            <w:r>
              <w:rPr>
                <w:rStyle w:val="IndexLink"/>
                <w:rtl w:val="true"/>
              </w:rPr>
              <w:tab/>
            </w:r>
            <w:r>
              <w:rPr>
                <w:rStyle w:val="IndexLink"/>
              </w:rPr>
              <w:t>29</w:t>
            </w:r>
          </w:hyperlink>
        </w:p>
        <w:p>
          <w:pPr>
            <w:pStyle w:val="Contents3"/>
            <w:tabs>
              <w:tab w:val="clear" w:pos="8459"/>
              <w:tab w:val="right" w:pos="9026" w:leader="dot"/>
            </w:tabs>
            <w:rPr/>
          </w:pPr>
          <w:hyperlink w:anchor="__RefHeading___Toc3839835_211673320">
            <w:r>
              <w:rPr>
                <w:webHidden/>
                <w:rStyle w:val="IndexLink"/>
                <w:rtl w:val="true"/>
              </w:rPr>
              <w:t>فصل دوم</w:t>
            </w:r>
            <w:r>
              <w:rPr>
                <w:rStyle w:val="IndexLink"/>
                <w:rtl w:val="true"/>
              </w:rPr>
              <w:t>:</w:t>
            </w:r>
            <w:r>
              <w:rPr>
                <w:rStyle w:val="IndexLink"/>
                <w:rtl w:val="true"/>
              </w:rPr>
              <w:t>امامت از دیدگاه امام حسین علیه السلام‌</w:t>
            </w:r>
            <w:r>
              <w:rPr>
                <w:rStyle w:val="IndexLink"/>
                <w:rtl w:val="true"/>
              </w:rPr>
              <w:tab/>
            </w:r>
            <w:r>
              <w:rPr>
                <w:rStyle w:val="IndexLink"/>
              </w:rPr>
              <w:t>31</w:t>
            </w:r>
          </w:hyperlink>
        </w:p>
        <w:p>
          <w:pPr>
            <w:pStyle w:val="Contents4"/>
            <w:tabs>
              <w:tab w:val="clear" w:pos="8176"/>
              <w:tab w:val="right" w:pos="9026" w:leader="dot"/>
            </w:tabs>
            <w:rPr/>
          </w:pPr>
          <w:hyperlink w:anchor="__RefHeading___Toc3839837_211673320">
            <w:r>
              <w:rPr>
                <w:webHidden/>
                <w:rStyle w:val="IndexLink"/>
                <w:rtl w:val="true"/>
              </w:rPr>
              <w:t>مقدمه‌</w:t>
            </w:r>
            <w:r>
              <w:rPr>
                <w:rStyle w:val="IndexLink"/>
                <w:rtl w:val="true"/>
              </w:rPr>
              <w:tab/>
            </w:r>
            <w:r>
              <w:rPr>
                <w:rStyle w:val="IndexLink"/>
              </w:rPr>
              <w:t>31</w:t>
            </w:r>
          </w:hyperlink>
        </w:p>
        <w:p>
          <w:pPr>
            <w:pStyle w:val="Contents4"/>
            <w:tabs>
              <w:tab w:val="clear" w:pos="8176"/>
              <w:tab w:val="right" w:pos="9026" w:leader="dot"/>
            </w:tabs>
            <w:rPr/>
          </w:pPr>
          <w:hyperlink w:anchor="__RefHeading___Toc3839839_211673320">
            <w:r>
              <w:rPr>
                <w:webHidden/>
                <w:rStyle w:val="IndexLink"/>
                <w:rtl w:val="true"/>
              </w:rPr>
              <w:t>اهمیت و سابقه تاریخی امامت در اسلام‌</w:t>
            </w:r>
            <w:r>
              <w:rPr>
                <w:rStyle w:val="IndexLink"/>
                <w:rtl w:val="true"/>
              </w:rPr>
              <w:tab/>
            </w:r>
            <w:r>
              <w:rPr>
                <w:rStyle w:val="IndexLink"/>
              </w:rPr>
              <w:t>31</w:t>
            </w:r>
          </w:hyperlink>
        </w:p>
        <w:p>
          <w:pPr>
            <w:pStyle w:val="Contents4"/>
            <w:tabs>
              <w:tab w:val="clear" w:pos="8176"/>
              <w:tab w:val="right" w:pos="9026" w:leader="dot"/>
            </w:tabs>
            <w:rPr/>
          </w:pPr>
          <w:hyperlink w:anchor="__RefHeading___Toc3839841_211673320">
            <w:r>
              <w:rPr>
                <w:webHidden/>
                <w:rStyle w:val="IndexLink"/>
                <w:rtl w:val="true"/>
              </w:rPr>
              <w:t>جایگاه امامت‌</w:t>
            </w:r>
            <w:r>
              <w:rPr>
                <w:rStyle w:val="IndexLink"/>
                <w:rtl w:val="true"/>
              </w:rPr>
              <w:tab/>
            </w:r>
            <w:r>
              <w:rPr>
                <w:rStyle w:val="IndexLink"/>
              </w:rPr>
              <w:t>33</w:t>
            </w:r>
          </w:hyperlink>
        </w:p>
        <w:p>
          <w:pPr>
            <w:pStyle w:val="Contents4"/>
            <w:tabs>
              <w:tab w:val="clear" w:pos="8176"/>
              <w:tab w:val="right" w:pos="9026" w:leader="dot"/>
            </w:tabs>
            <w:rPr/>
          </w:pPr>
          <w:hyperlink w:anchor="__RefHeading___Toc3839843_211673320">
            <w:r>
              <w:rPr>
                <w:webHidden/>
                <w:rStyle w:val="IndexLink"/>
                <w:rtl w:val="true"/>
              </w:rPr>
              <w:t>پیشوایان هدایت و رهبران گمراهی‌</w:t>
            </w:r>
            <w:r>
              <w:rPr>
                <w:rStyle w:val="IndexLink"/>
                <w:rtl w:val="true"/>
              </w:rPr>
              <w:tab/>
            </w:r>
            <w:r>
              <w:rPr>
                <w:rStyle w:val="IndexLink"/>
              </w:rPr>
              <w:t>34</w:t>
            </w:r>
          </w:hyperlink>
        </w:p>
        <w:p>
          <w:pPr>
            <w:pStyle w:val="Contents4"/>
            <w:tabs>
              <w:tab w:val="clear" w:pos="8176"/>
              <w:tab w:val="right" w:pos="9026" w:leader="dot"/>
            </w:tabs>
            <w:rPr/>
          </w:pPr>
          <w:hyperlink w:anchor="__RefHeading___Toc3839845_211673320">
            <w:r>
              <w:rPr>
                <w:webHidden/>
                <w:rStyle w:val="IndexLink"/>
                <w:rtl w:val="true"/>
              </w:rPr>
              <w:t>مصادیق امامان نور و نار</w:t>
            </w:r>
            <w:r>
              <w:rPr>
                <w:rStyle w:val="IndexLink"/>
                <w:rtl w:val="true"/>
              </w:rPr>
              <w:tab/>
            </w:r>
            <w:r>
              <w:rPr>
                <w:rStyle w:val="IndexLink"/>
              </w:rPr>
              <w:t>35</w:t>
            </w:r>
          </w:hyperlink>
        </w:p>
        <w:p>
          <w:pPr>
            <w:pStyle w:val="Contents4"/>
            <w:tabs>
              <w:tab w:val="clear" w:pos="8176"/>
              <w:tab w:val="right" w:pos="9026" w:leader="dot"/>
            </w:tabs>
            <w:rPr/>
          </w:pPr>
          <w:hyperlink w:anchor="__RefHeading___Toc3839847_211673320">
            <w:r>
              <w:rPr>
                <w:webHidden/>
                <w:rStyle w:val="IndexLink"/>
                <w:rtl w:val="true"/>
              </w:rPr>
              <w:t>مقدمه تاریخی‌</w:t>
            </w:r>
            <w:r>
              <w:rPr>
                <w:rStyle w:val="IndexLink"/>
                <w:rtl w:val="true"/>
              </w:rPr>
              <w:tab/>
            </w:r>
            <w:r>
              <w:rPr>
                <w:rStyle w:val="IndexLink"/>
              </w:rPr>
              <w:t>35</w:t>
            </w:r>
          </w:hyperlink>
        </w:p>
        <w:p>
          <w:pPr>
            <w:pStyle w:val="Contents4"/>
            <w:tabs>
              <w:tab w:val="clear" w:pos="8176"/>
              <w:tab w:val="right" w:pos="9026" w:leader="dot"/>
            </w:tabs>
            <w:rPr/>
          </w:pPr>
          <w:hyperlink w:anchor="__RefHeading___Toc3839849_211673320">
            <w:r>
              <w:rPr>
                <w:webHidden/>
                <w:rStyle w:val="IndexLink"/>
                <w:rtl w:val="true"/>
              </w:rPr>
              <w:t>افشا نمودن زمامداران فاسد</w:t>
            </w:r>
            <w:r>
              <w:rPr>
                <w:rStyle w:val="IndexLink"/>
                <w:rtl w:val="true"/>
              </w:rPr>
              <w:tab/>
            </w:r>
            <w:r>
              <w:rPr>
                <w:rStyle w:val="IndexLink"/>
              </w:rPr>
              <w:t>36</w:t>
            </w:r>
          </w:hyperlink>
        </w:p>
        <w:p>
          <w:pPr>
            <w:pStyle w:val="Contents4"/>
            <w:tabs>
              <w:tab w:val="clear" w:pos="8176"/>
              <w:tab w:val="right" w:pos="9026" w:leader="dot"/>
            </w:tabs>
            <w:rPr/>
          </w:pPr>
          <w:hyperlink w:anchor="__RefHeading___Toc3839851_211673320">
            <w:r>
              <w:rPr>
                <w:webHidden/>
                <w:rStyle w:val="IndexLink"/>
                <w:rtl w:val="true"/>
              </w:rPr>
              <w:t>معرّفی امام شایسته‌</w:t>
            </w:r>
            <w:r>
              <w:rPr>
                <w:rStyle w:val="IndexLink"/>
                <w:rtl w:val="true"/>
              </w:rPr>
              <w:tab/>
            </w:r>
            <w:r>
              <w:rPr>
                <w:rStyle w:val="IndexLink"/>
              </w:rPr>
              <w:t>39</w:t>
            </w:r>
          </w:hyperlink>
        </w:p>
        <w:p>
          <w:pPr>
            <w:pStyle w:val="Contents4"/>
            <w:tabs>
              <w:tab w:val="clear" w:pos="8176"/>
              <w:tab w:val="right" w:pos="9026" w:leader="dot"/>
            </w:tabs>
            <w:rPr/>
          </w:pPr>
          <w:hyperlink w:anchor="__RefHeading___Toc3839853_211673320">
            <w:r>
              <w:rPr>
                <w:webHidden/>
                <w:rStyle w:val="IndexLink"/>
                <w:rtl w:val="true"/>
              </w:rPr>
              <w:t>شرایط رهبری از دیدگاه امام حسین‌علیه السلام‌</w:t>
            </w:r>
            <w:r>
              <w:rPr>
                <w:rStyle w:val="IndexLink"/>
                <w:rtl w:val="true"/>
              </w:rPr>
              <w:tab/>
            </w:r>
            <w:r>
              <w:rPr>
                <w:rStyle w:val="IndexLink"/>
              </w:rPr>
              <w:t>40</w:t>
            </w:r>
          </w:hyperlink>
        </w:p>
        <w:p>
          <w:pPr>
            <w:pStyle w:val="Contents5"/>
            <w:tabs>
              <w:tab w:val="clear" w:pos="7892"/>
              <w:tab w:val="right" w:pos="9026" w:leader="dot"/>
            </w:tabs>
            <w:rPr/>
          </w:pPr>
          <w:hyperlink w:anchor="__RefHeading___Toc3839855_211673320">
            <w:r>
              <w:rPr>
                <w:webHidden/>
                <w:rStyle w:val="IndexLink"/>
                <w:rtl w:val="true"/>
              </w:rPr>
              <w:t>شرایط رهبری از دیدگاه امام حسین‌علیه السلام‌</w:t>
            </w:r>
            <w:r>
              <w:rPr>
                <w:rStyle w:val="IndexLink"/>
                <w:rtl w:val="true"/>
              </w:rPr>
              <w:tab/>
            </w:r>
            <w:r>
              <w:rPr>
                <w:rStyle w:val="IndexLink"/>
              </w:rPr>
              <w:t>40</w:t>
            </w:r>
          </w:hyperlink>
        </w:p>
        <w:p>
          <w:pPr>
            <w:pStyle w:val="Contents5"/>
            <w:tabs>
              <w:tab w:val="clear" w:pos="7892"/>
              <w:tab w:val="right" w:pos="9026" w:leader="dot"/>
            </w:tabs>
            <w:rPr/>
          </w:pPr>
          <w:hyperlink w:anchor="__RefHeading___Toc3839857_211673320">
            <w:r>
              <w:rPr>
                <w:webHidden/>
                <w:rStyle w:val="IndexLink"/>
              </w:rPr>
              <w:t>1</w:t>
            </w:r>
            <w:r>
              <w:rPr>
                <w:rStyle w:val="IndexLink"/>
                <w:rtl w:val="true"/>
              </w:rPr>
              <w:t xml:space="preserve"> - </w:t>
            </w:r>
            <w:r>
              <w:rPr>
                <w:rStyle w:val="IndexLink"/>
                <w:rtl w:val="true"/>
              </w:rPr>
              <w:t>عامل به قرآن</w:t>
            </w:r>
            <w:r>
              <w:rPr>
                <w:rStyle w:val="IndexLink"/>
                <w:rtl w:val="true"/>
              </w:rPr>
              <w:t>: «</w:t>
            </w:r>
            <w:r>
              <w:rPr>
                <w:rStyle w:val="IndexLink"/>
                <w:rtl w:val="true"/>
              </w:rPr>
              <w:t>العامل بالکتاب</w:t>
            </w:r>
            <w:r>
              <w:rPr>
                <w:rStyle w:val="IndexLink"/>
                <w:rtl w:val="true"/>
              </w:rPr>
              <w:t>»</w:t>
              <w:tab/>
            </w:r>
            <w:r>
              <w:rPr>
                <w:rStyle w:val="IndexLink"/>
              </w:rPr>
              <w:t>41</w:t>
            </w:r>
          </w:hyperlink>
        </w:p>
        <w:p>
          <w:pPr>
            <w:pStyle w:val="Contents5"/>
            <w:tabs>
              <w:tab w:val="clear" w:pos="7892"/>
              <w:tab w:val="right" w:pos="9026" w:leader="dot"/>
            </w:tabs>
            <w:rPr/>
          </w:pPr>
          <w:hyperlink w:anchor="__RefHeading___Toc3839859_211673320">
            <w:r>
              <w:rPr>
                <w:webHidden/>
                <w:rStyle w:val="IndexLink"/>
              </w:rPr>
              <w:t>2</w:t>
            </w:r>
            <w:r>
              <w:rPr>
                <w:rStyle w:val="IndexLink"/>
                <w:rtl w:val="true"/>
              </w:rPr>
              <w:t xml:space="preserve"> - </w:t>
            </w:r>
            <w:r>
              <w:rPr>
                <w:rStyle w:val="IndexLink"/>
                <w:rtl w:val="true"/>
              </w:rPr>
              <w:t>همراهی با عدالت</w:t>
            </w:r>
            <w:r>
              <w:rPr>
                <w:rStyle w:val="IndexLink"/>
                <w:rtl w:val="true"/>
              </w:rPr>
              <w:t>: «</w:t>
            </w:r>
            <w:r>
              <w:rPr>
                <w:rStyle w:val="IndexLink"/>
                <w:rtl w:val="true"/>
              </w:rPr>
              <w:t>والآخِذ بالقسط</w:t>
            </w:r>
            <w:r>
              <w:rPr>
                <w:rStyle w:val="IndexLink"/>
                <w:rtl w:val="true"/>
              </w:rPr>
              <w:t>»</w:t>
              <w:tab/>
            </w:r>
            <w:r>
              <w:rPr>
                <w:rStyle w:val="IndexLink"/>
              </w:rPr>
              <w:t>41</w:t>
            </w:r>
          </w:hyperlink>
        </w:p>
        <w:p>
          <w:pPr>
            <w:pStyle w:val="Contents5"/>
            <w:tabs>
              <w:tab w:val="clear" w:pos="7892"/>
              <w:tab w:val="right" w:pos="9026" w:leader="dot"/>
            </w:tabs>
            <w:rPr/>
          </w:pPr>
          <w:hyperlink w:anchor="__RefHeading___Toc3839861_211673320">
            <w:r>
              <w:rPr>
                <w:webHidden/>
                <w:rStyle w:val="IndexLink"/>
              </w:rPr>
              <w:t>3</w:t>
            </w:r>
            <w:r>
              <w:rPr>
                <w:rStyle w:val="IndexLink"/>
                <w:rtl w:val="true"/>
              </w:rPr>
              <w:t xml:space="preserve"> - </w:t>
            </w:r>
            <w:r>
              <w:rPr>
                <w:rStyle w:val="IndexLink"/>
                <w:rtl w:val="true"/>
              </w:rPr>
              <w:t>وفاداری به حق</w:t>
            </w:r>
            <w:r>
              <w:rPr>
                <w:rStyle w:val="IndexLink"/>
                <w:rtl w:val="true"/>
              </w:rPr>
              <w:t>: «</w:t>
            </w:r>
            <w:r>
              <w:rPr>
                <w:rStyle w:val="IndexLink"/>
                <w:rtl w:val="true"/>
              </w:rPr>
              <w:t>والدائن بالحق</w:t>
            </w:r>
            <w:r>
              <w:rPr>
                <w:rStyle w:val="IndexLink"/>
                <w:rtl w:val="true"/>
              </w:rPr>
              <w:t>»</w:t>
              <w:tab/>
            </w:r>
            <w:r>
              <w:rPr>
                <w:rStyle w:val="IndexLink"/>
              </w:rPr>
              <w:t>42</w:t>
            </w:r>
          </w:hyperlink>
        </w:p>
        <w:p>
          <w:pPr>
            <w:pStyle w:val="Contents5"/>
            <w:tabs>
              <w:tab w:val="clear" w:pos="7892"/>
              <w:tab w:val="right" w:pos="9026" w:leader="dot"/>
            </w:tabs>
            <w:rPr/>
          </w:pPr>
          <w:hyperlink w:anchor="__RefHeading___Toc3839863_211673320">
            <w:r>
              <w:rPr>
                <w:webHidden/>
                <w:rStyle w:val="IndexLink"/>
              </w:rPr>
              <w:t>4</w:t>
            </w:r>
            <w:r>
              <w:rPr>
                <w:rStyle w:val="IndexLink"/>
                <w:rtl w:val="true"/>
              </w:rPr>
              <w:t xml:space="preserve"> – </w:t>
            </w:r>
            <w:r>
              <w:rPr>
                <w:rStyle w:val="IndexLink"/>
                <w:rtl w:val="true"/>
              </w:rPr>
              <w:t>خدا محوری</w:t>
            </w:r>
            <w:r>
              <w:rPr>
                <w:rStyle w:val="IndexLink"/>
                <w:rtl w:val="true"/>
              </w:rPr>
              <w:t>: «</w:t>
            </w:r>
            <w:r>
              <w:rPr>
                <w:rStyle w:val="IndexLink"/>
                <w:rtl w:val="true"/>
              </w:rPr>
              <w:t>والحابس نفسه علی ذات اللَّه</w:t>
            </w:r>
            <w:r>
              <w:rPr>
                <w:rStyle w:val="IndexLink"/>
                <w:rtl w:val="true"/>
              </w:rPr>
              <w:t>»</w:t>
              <w:tab/>
            </w:r>
            <w:r>
              <w:rPr>
                <w:rStyle w:val="IndexLink"/>
              </w:rPr>
              <w:t>43</w:t>
            </w:r>
          </w:hyperlink>
        </w:p>
        <w:p>
          <w:pPr>
            <w:pStyle w:val="Contents3"/>
            <w:tabs>
              <w:tab w:val="clear" w:pos="8459"/>
              <w:tab w:val="right" w:pos="9026" w:leader="dot"/>
            </w:tabs>
            <w:rPr/>
          </w:pPr>
          <w:hyperlink w:anchor="__RefHeading___Toc3839865_211673320">
            <w:r>
              <w:rPr>
                <w:webHidden/>
                <w:rStyle w:val="IndexLink"/>
                <w:rtl w:val="true"/>
              </w:rPr>
              <w:t>فصل سوم</w:t>
            </w:r>
            <w:r>
              <w:rPr>
                <w:rStyle w:val="IndexLink"/>
                <w:rtl w:val="true"/>
              </w:rPr>
              <w:t>:</w:t>
            </w:r>
            <w:r>
              <w:rPr>
                <w:rStyle w:val="IndexLink"/>
                <w:rtl w:val="true"/>
              </w:rPr>
              <w:t>چگونگی مرگ برای شهید و افراد فاسد در کلام امام حسین‌علیه السلام‌</w:t>
            </w:r>
            <w:r>
              <w:rPr>
                <w:rStyle w:val="IndexLink"/>
                <w:rtl w:val="true"/>
              </w:rPr>
              <w:tab/>
            </w:r>
            <w:r>
              <w:rPr>
                <w:rStyle w:val="IndexLink"/>
              </w:rPr>
              <w:t>45</w:t>
            </w:r>
          </w:hyperlink>
        </w:p>
        <w:p>
          <w:pPr>
            <w:pStyle w:val="Contents4"/>
            <w:tabs>
              <w:tab w:val="clear" w:pos="8176"/>
              <w:tab w:val="right" w:pos="9026" w:leader="dot"/>
            </w:tabs>
            <w:rPr/>
          </w:pPr>
          <w:hyperlink w:anchor="__RefHeading___Toc3839867_211673320">
            <w:r>
              <w:rPr>
                <w:webHidden/>
                <w:rStyle w:val="IndexLink"/>
                <w:rtl w:val="true"/>
              </w:rPr>
              <w:t>مقدمه‌</w:t>
            </w:r>
            <w:r>
              <w:rPr>
                <w:rStyle w:val="IndexLink"/>
                <w:rtl w:val="true"/>
              </w:rPr>
              <w:tab/>
            </w:r>
            <w:r>
              <w:rPr>
                <w:rStyle w:val="IndexLink"/>
              </w:rPr>
              <w:t>45</w:t>
            </w:r>
          </w:hyperlink>
        </w:p>
        <w:p>
          <w:pPr>
            <w:pStyle w:val="Contents4"/>
            <w:tabs>
              <w:tab w:val="clear" w:pos="8176"/>
              <w:tab w:val="right" w:pos="9026" w:leader="dot"/>
            </w:tabs>
            <w:rPr/>
          </w:pPr>
          <w:hyperlink w:anchor="__RefHeading___Toc3839869_211673320">
            <w:r>
              <w:rPr>
                <w:webHidden/>
                <w:rStyle w:val="IndexLink"/>
                <w:rtl w:val="true"/>
              </w:rPr>
              <w:t>معنای موت در قرآن کریم‌</w:t>
            </w:r>
            <w:r>
              <w:rPr>
                <w:rStyle w:val="IndexLink"/>
                <w:rtl w:val="true"/>
              </w:rPr>
              <w:tab/>
            </w:r>
            <w:r>
              <w:rPr>
                <w:rStyle w:val="IndexLink"/>
              </w:rPr>
              <w:t>45</w:t>
            </w:r>
          </w:hyperlink>
        </w:p>
        <w:p>
          <w:pPr>
            <w:pStyle w:val="Contents4"/>
            <w:tabs>
              <w:tab w:val="clear" w:pos="8176"/>
              <w:tab w:val="right" w:pos="9026" w:leader="dot"/>
            </w:tabs>
            <w:rPr/>
          </w:pPr>
          <w:hyperlink w:anchor="__RefHeading___Toc3839871_211673320">
            <w:r>
              <w:rPr>
                <w:webHidden/>
                <w:rStyle w:val="IndexLink"/>
                <w:rtl w:val="true"/>
              </w:rPr>
              <w:t>بی‌ارزشی مظاهر دنیا در سخنان امام حسین‌علیه السلام‌</w:t>
            </w:r>
            <w:r>
              <w:rPr>
                <w:rStyle w:val="IndexLink"/>
                <w:rtl w:val="true"/>
              </w:rPr>
              <w:tab/>
            </w:r>
            <w:r>
              <w:rPr>
                <w:rStyle w:val="IndexLink"/>
              </w:rPr>
              <w:t>47</w:t>
            </w:r>
          </w:hyperlink>
        </w:p>
        <w:p>
          <w:pPr>
            <w:pStyle w:val="Contents5"/>
            <w:tabs>
              <w:tab w:val="clear" w:pos="7892"/>
              <w:tab w:val="right" w:pos="9026" w:leader="dot"/>
            </w:tabs>
            <w:rPr/>
          </w:pPr>
          <w:hyperlink w:anchor="__RefHeading___Toc3839873_211673320">
            <w:r>
              <w:rPr>
                <w:webHidden/>
                <w:rStyle w:val="IndexLink"/>
                <w:rtl w:val="true"/>
              </w:rPr>
              <w:t>بی‌ارزشی مظاهر دنیا در سخنان امام حسین‌علیه السلام‌</w:t>
            </w:r>
            <w:r>
              <w:rPr>
                <w:rStyle w:val="IndexLink"/>
                <w:rtl w:val="true"/>
              </w:rPr>
              <w:tab/>
            </w:r>
            <w:r>
              <w:rPr>
                <w:rStyle w:val="IndexLink"/>
              </w:rPr>
              <w:t>47</w:t>
            </w:r>
          </w:hyperlink>
        </w:p>
        <w:p>
          <w:pPr>
            <w:pStyle w:val="Contents5"/>
            <w:tabs>
              <w:tab w:val="clear" w:pos="7892"/>
              <w:tab w:val="right" w:pos="9026" w:leader="dot"/>
            </w:tabs>
            <w:rPr/>
          </w:pPr>
          <w:hyperlink w:anchor="__RefHeading___Toc3839875_211673320">
            <w:r>
              <w:rPr>
                <w:webHidden/>
                <w:rStyle w:val="IndexLink"/>
              </w:rPr>
              <w:t>1</w:t>
            </w:r>
            <w:r>
              <w:rPr>
                <w:rStyle w:val="IndexLink"/>
                <w:rtl w:val="true"/>
              </w:rPr>
              <w:t xml:space="preserve"> - </w:t>
            </w:r>
            <w:r>
              <w:rPr>
                <w:rStyle w:val="IndexLink"/>
                <w:rtl w:val="true"/>
              </w:rPr>
              <w:t>توصیه به زهد در دنیا و توجه به آخرت</w:t>
            </w:r>
            <w:r>
              <w:rPr>
                <w:rStyle w:val="IndexLink"/>
                <w:rtl w:val="true"/>
              </w:rPr>
              <w:t>:</w:t>
              <w:tab/>
            </w:r>
            <w:r>
              <w:rPr>
                <w:rStyle w:val="IndexLink"/>
              </w:rPr>
              <w:t>47</w:t>
            </w:r>
          </w:hyperlink>
        </w:p>
        <w:p>
          <w:pPr>
            <w:pStyle w:val="Contents5"/>
            <w:tabs>
              <w:tab w:val="clear" w:pos="7892"/>
              <w:tab w:val="right" w:pos="9026" w:leader="dot"/>
            </w:tabs>
            <w:rPr/>
          </w:pPr>
          <w:hyperlink w:anchor="__RefHeading___Toc3839877_211673320">
            <w:r>
              <w:rPr>
                <w:webHidden/>
                <w:rStyle w:val="IndexLink"/>
              </w:rPr>
              <w:t>2</w:t>
            </w:r>
            <w:r>
              <w:rPr>
                <w:rStyle w:val="IndexLink"/>
                <w:rtl w:val="true"/>
              </w:rPr>
              <w:t xml:space="preserve"> - </w:t>
            </w:r>
            <w:r>
              <w:rPr>
                <w:rStyle w:val="IndexLink"/>
                <w:rtl w:val="true"/>
              </w:rPr>
              <w:t>مرگ پلی به سوی بهشت یا دوزخ</w:t>
            </w:r>
            <w:r>
              <w:rPr>
                <w:rStyle w:val="IndexLink"/>
                <w:rtl w:val="true"/>
              </w:rPr>
              <w:t>:</w:t>
              <w:tab/>
            </w:r>
            <w:r>
              <w:rPr>
                <w:rStyle w:val="IndexLink"/>
              </w:rPr>
              <w:t>47</w:t>
            </w:r>
          </w:hyperlink>
        </w:p>
        <w:p>
          <w:pPr>
            <w:pStyle w:val="Contents4"/>
            <w:tabs>
              <w:tab w:val="clear" w:pos="8176"/>
              <w:tab w:val="right" w:pos="9026" w:leader="dot"/>
            </w:tabs>
            <w:rPr/>
          </w:pPr>
          <w:hyperlink w:anchor="__RefHeading___Toc3839879_211673320">
            <w:r>
              <w:rPr>
                <w:webHidden/>
                <w:rStyle w:val="IndexLink"/>
                <w:rtl w:val="true"/>
              </w:rPr>
              <w:t>استقبال از شهادت در سخنان فداکاران عاشورا</w:t>
            </w:r>
            <w:r>
              <w:rPr>
                <w:rStyle w:val="IndexLink"/>
                <w:rtl w:val="true"/>
              </w:rPr>
              <w:tab/>
            </w:r>
            <w:r>
              <w:rPr>
                <w:rStyle w:val="IndexLink"/>
              </w:rPr>
              <w:t>49</w:t>
            </w:r>
          </w:hyperlink>
        </w:p>
        <w:p>
          <w:pPr>
            <w:pStyle w:val="Contents5"/>
            <w:tabs>
              <w:tab w:val="clear" w:pos="7892"/>
              <w:tab w:val="right" w:pos="9026" w:leader="dot"/>
            </w:tabs>
            <w:rPr/>
          </w:pPr>
          <w:hyperlink w:anchor="__RefHeading___Toc3839881_211673320">
            <w:r>
              <w:rPr>
                <w:webHidden/>
                <w:rStyle w:val="IndexLink"/>
                <w:rtl w:val="true"/>
              </w:rPr>
              <w:t>استقبال از شهادت در سخنان فداکاران عاشورا</w:t>
            </w:r>
            <w:r>
              <w:rPr>
                <w:rStyle w:val="IndexLink"/>
                <w:rtl w:val="true"/>
              </w:rPr>
              <w:tab/>
            </w:r>
            <w:r>
              <w:rPr>
                <w:rStyle w:val="IndexLink"/>
              </w:rPr>
              <w:t>49</w:t>
            </w:r>
          </w:hyperlink>
        </w:p>
        <w:p>
          <w:pPr>
            <w:pStyle w:val="Contents5"/>
            <w:tabs>
              <w:tab w:val="clear" w:pos="7892"/>
              <w:tab w:val="right" w:pos="9026" w:leader="dot"/>
            </w:tabs>
            <w:rPr/>
          </w:pPr>
          <w:hyperlink w:anchor="__RefHeading___Toc3839883_211673320">
            <w:r>
              <w:rPr>
                <w:webHidden/>
                <w:rStyle w:val="IndexLink"/>
              </w:rPr>
              <w:t>1</w:t>
            </w:r>
            <w:r>
              <w:rPr>
                <w:rStyle w:val="IndexLink"/>
                <w:rtl w:val="true"/>
              </w:rPr>
              <w:t xml:space="preserve"> - </w:t>
            </w:r>
            <w:r>
              <w:rPr>
                <w:rStyle w:val="IndexLink"/>
                <w:rtl w:val="true"/>
              </w:rPr>
              <w:t>حضرت ابوالفضل علیه السلام‌</w:t>
            </w:r>
            <w:r>
              <w:rPr>
                <w:rStyle w:val="IndexLink"/>
                <w:rtl w:val="true"/>
              </w:rPr>
              <w:tab/>
            </w:r>
            <w:r>
              <w:rPr>
                <w:rStyle w:val="IndexLink"/>
              </w:rPr>
              <w:t>49</w:t>
            </w:r>
          </w:hyperlink>
        </w:p>
        <w:p>
          <w:pPr>
            <w:pStyle w:val="Contents5"/>
            <w:tabs>
              <w:tab w:val="clear" w:pos="7892"/>
              <w:tab w:val="right" w:pos="9026" w:leader="dot"/>
            </w:tabs>
            <w:rPr/>
          </w:pPr>
          <w:hyperlink w:anchor="__RefHeading___Toc3839885_211673320">
            <w:r>
              <w:rPr>
                <w:webHidden/>
                <w:rStyle w:val="IndexLink"/>
              </w:rPr>
              <w:t>2</w:t>
            </w:r>
            <w:r>
              <w:rPr>
                <w:rStyle w:val="IndexLink"/>
                <w:rtl w:val="true"/>
              </w:rPr>
              <w:t xml:space="preserve"> - </w:t>
            </w:r>
            <w:r>
              <w:rPr>
                <w:rStyle w:val="IndexLink"/>
                <w:rtl w:val="true"/>
              </w:rPr>
              <w:t>فرزندان عقیل‌</w:t>
            </w:r>
            <w:r>
              <w:rPr>
                <w:rStyle w:val="IndexLink"/>
                <w:rtl w:val="true"/>
              </w:rPr>
              <w:tab/>
            </w:r>
            <w:r>
              <w:rPr>
                <w:rStyle w:val="IndexLink"/>
              </w:rPr>
              <w:t>49</w:t>
            </w:r>
          </w:hyperlink>
        </w:p>
        <w:p>
          <w:pPr>
            <w:pStyle w:val="Contents5"/>
            <w:tabs>
              <w:tab w:val="clear" w:pos="7892"/>
              <w:tab w:val="right" w:pos="9026" w:leader="dot"/>
            </w:tabs>
            <w:rPr/>
          </w:pPr>
          <w:hyperlink w:anchor="__RefHeading___Toc3839887_211673320">
            <w:r>
              <w:rPr>
                <w:webHidden/>
                <w:rStyle w:val="IndexLink"/>
              </w:rPr>
              <w:t>3</w:t>
            </w:r>
            <w:r>
              <w:rPr>
                <w:rStyle w:val="IndexLink"/>
                <w:rtl w:val="true"/>
              </w:rPr>
              <w:t xml:space="preserve"> - </w:t>
            </w:r>
            <w:r>
              <w:rPr>
                <w:rStyle w:val="IndexLink"/>
                <w:rtl w:val="true"/>
              </w:rPr>
              <w:t>مسلم بن عوسجه‌</w:t>
            </w:r>
            <w:r>
              <w:rPr>
                <w:rStyle w:val="IndexLink"/>
                <w:rtl w:val="true"/>
              </w:rPr>
              <w:tab/>
            </w:r>
            <w:r>
              <w:rPr>
                <w:rStyle w:val="IndexLink"/>
              </w:rPr>
              <w:t>50</w:t>
            </w:r>
          </w:hyperlink>
        </w:p>
        <w:p>
          <w:pPr>
            <w:pStyle w:val="Contents5"/>
            <w:tabs>
              <w:tab w:val="clear" w:pos="7892"/>
              <w:tab w:val="right" w:pos="9026" w:leader="dot"/>
            </w:tabs>
            <w:rPr/>
          </w:pPr>
          <w:hyperlink w:anchor="__RefHeading___Toc3839889_211673320">
            <w:r>
              <w:rPr>
                <w:webHidden/>
                <w:rStyle w:val="IndexLink"/>
              </w:rPr>
              <w:t>4</w:t>
            </w:r>
            <w:r>
              <w:rPr>
                <w:rStyle w:val="IndexLink"/>
                <w:rtl w:val="true"/>
              </w:rPr>
              <w:t xml:space="preserve"> - </w:t>
            </w:r>
            <w:r>
              <w:rPr>
                <w:rStyle w:val="IndexLink"/>
                <w:rtl w:val="true"/>
              </w:rPr>
              <w:t>سعید بن عبداللَّه حنفی‌</w:t>
            </w:r>
            <w:r>
              <w:rPr>
                <w:rStyle w:val="IndexLink"/>
                <w:rtl w:val="true"/>
              </w:rPr>
              <w:tab/>
            </w:r>
            <w:r>
              <w:rPr>
                <w:rStyle w:val="IndexLink"/>
              </w:rPr>
              <w:t>50</w:t>
            </w:r>
          </w:hyperlink>
        </w:p>
        <w:p>
          <w:pPr>
            <w:pStyle w:val="Contents5"/>
            <w:tabs>
              <w:tab w:val="clear" w:pos="7892"/>
              <w:tab w:val="right" w:pos="9026" w:leader="dot"/>
            </w:tabs>
            <w:rPr/>
          </w:pPr>
          <w:hyperlink w:anchor="__RefHeading___Toc3839891_211673320">
            <w:r>
              <w:rPr>
                <w:webHidden/>
                <w:rStyle w:val="IndexLink"/>
              </w:rPr>
              <w:t>5</w:t>
            </w:r>
            <w:r>
              <w:rPr>
                <w:rStyle w:val="IndexLink"/>
                <w:rtl w:val="true"/>
              </w:rPr>
              <w:t xml:space="preserve"> - </w:t>
            </w:r>
            <w:r>
              <w:rPr>
                <w:rStyle w:val="IndexLink"/>
                <w:rtl w:val="true"/>
              </w:rPr>
              <w:t>قاسم بن الحسن‌</w:t>
            </w:r>
            <w:r>
              <w:rPr>
                <w:rStyle w:val="IndexLink"/>
                <w:rtl w:val="true"/>
              </w:rPr>
              <w:tab/>
            </w:r>
            <w:r>
              <w:rPr>
                <w:rStyle w:val="IndexLink"/>
              </w:rPr>
              <w:t>50</w:t>
            </w:r>
          </w:hyperlink>
        </w:p>
        <w:p>
          <w:pPr>
            <w:pStyle w:val="Contents5"/>
            <w:tabs>
              <w:tab w:val="clear" w:pos="7892"/>
              <w:tab w:val="right" w:pos="9026" w:leader="dot"/>
            </w:tabs>
            <w:rPr/>
          </w:pPr>
          <w:hyperlink w:anchor="__RefHeading___Toc3839893_211673320">
            <w:r>
              <w:rPr>
                <w:webHidden/>
                <w:rStyle w:val="IndexLink"/>
              </w:rPr>
              <w:t>6</w:t>
            </w:r>
            <w:r>
              <w:rPr>
                <w:rStyle w:val="IndexLink"/>
                <w:rtl w:val="true"/>
              </w:rPr>
              <w:t xml:space="preserve"> - </w:t>
            </w:r>
            <w:r>
              <w:rPr>
                <w:rStyle w:val="IndexLink"/>
                <w:rtl w:val="true"/>
              </w:rPr>
              <w:t>محمد بن بشیر خضرمی‌</w:t>
            </w:r>
            <w:r>
              <w:rPr>
                <w:rStyle w:val="IndexLink"/>
                <w:rtl w:val="true"/>
              </w:rPr>
              <w:tab/>
            </w:r>
            <w:r>
              <w:rPr>
                <w:rStyle w:val="IndexLink"/>
              </w:rPr>
              <w:t>50</w:t>
            </w:r>
          </w:hyperlink>
        </w:p>
        <w:p>
          <w:pPr>
            <w:pStyle w:val="Contents4"/>
            <w:tabs>
              <w:tab w:val="clear" w:pos="8176"/>
              <w:tab w:val="right" w:pos="9026" w:leader="dot"/>
            </w:tabs>
            <w:rPr/>
          </w:pPr>
          <w:hyperlink w:anchor="__RefHeading___Toc3839895_211673320">
            <w:r>
              <w:rPr>
                <w:webHidden/>
                <w:rStyle w:val="IndexLink"/>
                <w:rtl w:val="true"/>
              </w:rPr>
              <w:t>نمونه‌ای دیگر از سخنان امام حسین‌علیه السلام‌</w:t>
            </w:r>
            <w:r>
              <w:rPr>
                <w:rStyle w:val="IndexLink"/>
                <w:rtl w:val="true"/>
              </w:rPr>
              <w:tab/>
            </w:r>
            <w:r>
              <w:rPr>
                <w:rStyle w:val="IndexLink"/>
              </w:rPr>
              <w:t>51</w:t>
            </w:r>
          </w:hyperlink>
        </w:p>
        <w:p>
          <w:pPr>
            <w:pStyle w:val="Contents2"/>
            <w:tabs>
              <w:tab w:val="clear" w:pos="8743"/>
              <w:tab w:val="right" w:pos="9026" w:leader="dot"/>
            </w:tabs>
            <w:rPr/>
          </w:pPr>
          <w:hyperlink w:anchor="__RefHeading___Toc3839897_211673320">
            <w:r>
              <w:rPr>
                <w:webHidden/>
                <w:rStyle w:val="IndexLink"/>
                <w:rtl w:val="true"/>
              </w:rPr>
              <w:t>بخش دوم</w:t>
            </w:r>
            <w:r>
              <w:rPr>
                <w:rStyle w:val="IndexLink"/>
                <w:rtl w:val="true"/>
              </w:rPr>
              <w:t xml:space="preserve">: </w:t>
            </w:r>
            <w:r>
              <w:rPr>
                <w:rStyle w:val="IndexLink"/>
                <w:rtl w:val="true"/>
              </w:rPr>
              <w:t>موضوعات اخلاقی</w:t>
            </w:r>
            <w:r>
              <w:rPr>
                <w:rStyle w:val="IndexLink"/>
                <w:rtl w:val="true"/>
              </w:rPr>
              <w:tab/>
            </w:r>
            <w:r>
              <w:rPr>
                <w:rStyle w:val="IndexLink"/>
              </w:rPr>
              <w:t>55</w:t>
            </w:r>
          </w:hyperlink>
        </w:p>
        <w:p>
          <w:pPr>
            <w:pStyle w:val="Contents3"/>
            <w:tabs>
              <w:tab w:val="clear" w:pos="8459"/>
              <w:tab w:val="right" w:pos="9026" w:leader="dot"/>
            </w:tabs>
            <w:rPr/>
          </w:pPr>
          <w:hyperlink w:anchor="__RefHeading___Toc3839899_211673320">
            <w:r>
              <w:rPr>
                <w:webHidden/>
                <w:rStyle w:val="IndexLink"/>
                <w:rtl w:val="true"/>
              </w:rPr>
              <w:t>فصل اوّل</w:t>
            </w:r>
            <w:r>
              <w:rPr>
                <w:rStyle w:val="IndexLink"/>
                <w:rtl w:val="true"/>
              </w:rPr>
              <w:t xml:space="preserve">: </w:t>
            </w:r>
            <w:r>
              <w:rPr>
                <w:rStyle w:val="IndexLink"/>
                <w:rtl w:val="true"/>
              </w:rPr>
              <w:t>ارزش‌های اخلاقی در سیره امام حسین‌علیه السلام‌</w:t>
            </w:r>
            <w:r>
              <w:rPr>
                <w:rStyle w:val="IndexLink"/>
                <w:rtl w:val="true"/>
              </w:rPr>
              <w:tab/>
            </w:r>
            <w:r>
              <w:rPr>
                <w:rStyle w:val="IndexLink"/>
              </w:rPr>
              <w:t>55</w:t>
            </w:r>
          </w:hyperlink>
        </w:p>
        <w:p>
          <w:pPr>
            <w:pStyle w:val="Contents4"/>
            <w:tabs>
              <w:tab w:val="clear" w:pos="8176"/>
              <w:tab w:val="right" w:pos="9026" w:leader="dot"/>
            </w:tabs>
            <w:rPr/>
          </w:pPr>
          <w:hyperlink w:anchor="__RefHeading___Toc3839901_211673320">
            <w:r>
              <w:rPr>
                <w:webHidden/>
                <w:rStyle w:val="IndexLink"/>
                <w:rtl w:val="true"/>
              </w:rPr>
              <w:t>مقدمه‌</w:t>
            </w:r>
            <w:r>
              <w:rPr>
                <w:rStyle w:val="IndexLink"/>
                <w:rtl w:val="true"/>
              </w:rPr>
              <w:tab/>
            </w:r>
            <w:r>
              <w:rPr>
                <w:rStyle w:val="IndexLink"/>
              </w:rPr>
              <w:t>55</w:t>
            </w:r>
          </w:hyperlink>
        </w:p>
        <w:p>
          <w:pPr>
            <w:pStyle w:val="Contents4"/>
            <w:tabs>
              <w:tab w:val="clear" w:pos="8176"/>
              <w:tab w:val="right" w:pos="9026" w:leader="dot"/>
            </w:tabs>
            <w:rPr/>
          </w:pPr>
          <w:hyperlink w:anchor="__RefHeading___Toc3839903_211673320">
            <w:r>
              <w:rPr>
                <w:webHidden/>
                <w:rStyle w:val="IndexLink"/>
                <w:rtl w:val="true"/>
              </w:rPr>
              <w:t>ارزش‌های اخلاقی و امام حسین‌علیه السلام</w:t>
            </w:r>
            <w:r>
              <w:rPr>
                <w:rStyle w:val="IndexLink"/>
                <w:rtl w:val="true"/>
              </w:rPr>
              <w:tab/>
            </w:r>
            <w:r>
              <w:rPr>
                <w:rStyle w:val="IndexLink"/>
              </w:rPr>
              <w:t>58</w:t>
            </w:r>
          </w:hyperlink>
        </w:p>
        <w:p>
          <w:pPr>
            <w:pStyle w:val="Contents5"/>
            <w:tabs>
              <w:tab w:val="clear" w:pos="7892"/>
              <w:tab w:val="right" w:pos="9026" w:leader="dot"/>
            </w:tabs>
            <w:rPr/>
          </w:pPr>
          <w:hyperlink w:anchor="__RefHeading___Toc3839905_211673320">
            <w:r>
              <w:rPr>
                <w:webHidden/>
                <w:rStyle w:val="IndexLink"/>
                <w:rtl w:val="true"/>
              </w:rPr>
              <w:t>اشاره</w:t>
            </w:r>
            <w:r>
              <w:rPr>
                <w:rStyle w:val="IndexLink"/>
                <w:rtl w:val="true"/>
              </w:rPr>
              <w:tab/>
            </w:r>
            <w:r>
              <w:rPr>
                <w:rStyle w:val="IndexLink"/>
              </w:rPr>
              <w:t>58</w:t>
            </w:r>
          </w:hyperlink>
        </w:p>
        <w:p>
          <w:pPr>
            <w:pStyle w:val="Contents5"/>
            <w:tabs>
              <w:tab w:val="clear" w:pos="7892"/>
              <w:tab w:val="right" w:pos="9026" w:leader="dot"/>
            </w:tabs>
            <w:rPr/>
          </w:pPr>
          <w:hyperlink w:anchor="__RefHeading___Toc3839907_211673320">
            <w:r>
              <w:rPr>
                <w:webHidden/>
                <w:rStyle w:val="IndexLink"/>
              </w:rPr>
              <w:t>1</w:t>
            </w:r>
            <w:r>
              <w:rPr>
                <w:rStyle w:val="IndexLink"/>
                <w:rtl w:val="true"/>
              </w:rPr>
              <w:t xml:space="preserve"> - </w:t>
            </w:r>
            <w:r>
              <w:rPr>
                <w:rStyle w:val="IndexLink"/>
                <w:rtl w:val="true"/>
              </w:rPr>
              <w:t>ایثار در حقّ دشمن‌</w:t>
            </w:r>
            <w:r>
              <w:rPr>
                <w:rStyle w:val="IndexLink"/>
                <w:rtl w:val="true"/>
              </w:rPr>
              <w:tab/>
            </w:r>
            <w:r>
              <w:rPr>
                <w:rStyle w:val="IndexLink"/>
              </w:rPr>
              <w:t>58</w:t>
            </w:r>
          </w:hyperlink>
        </w:p>
        <w:p>
          <w:pPr>
            <w:pStyle w:val="Contents5"/>
            <w:tabs>
              <w:tab w:val="clear" w:pos="7892"/>
              <w:tab w:val="right" w:pos="9026" w:leader="dot"/>
            </w:tabs>
            <w:rPr/>
          </w:pPr>
          <w:hyperlink w:anchor="__RefHeading___Toc3839909_211673320">
            <w:r>
              <w:rPr>
                <w:webHidden/>
                <w:rStyle w:val="IndexLink"/>
              </w:rPr>
              <w:t>2</w:t>
            </w:r>
            <w:r>
              <w:rPr>
                <w:rStyle w:val="IndexLink"/>
                <w:rtl w:val="true"/>
              </w:rPr>
              <w:t xml:space="preserve"> - </w:t>
            </w:r>
            <w:r>
              <w:rPr>
                <w:rStyle w:val="IndexLink"/>
                <w:rtl w:val="true"/>
              </w:rPr>
              <w:t>وفای به عهد</w:t>
            </w:r>
            <w:r>
              <w:rPr>
                <w:rStyle w:val="IndexLink"/>
                <w:rtl w:val="true"/>
              </w:rPr>
              <w:tab/>
            </w:r>
            <w:r>
              <w:rPr>
                <w:rStyle w:val="IndexLink"/>
              </w:rPr>
              <w:t>61</w:t>
            </w:r>
          </w:hyperlink>
        </w:p>
        <w:p>
          <w:pPr>
            <w:pStyle w:val="Contents5"/>
            <w:tabs>
              <w:tab w:val="clear" w:pos="7892"/>
              <w:tab w:val="right" w:pos="9026" w:leader="dot"/>
            </w:tabs>
            <w:rPr/>
          </w:pPr>
          <w:hyperlink w:anchor="__RefHeading___Toc3839911_211673320">
            <w:r>
              <w:rPr>
                <w:webHidden/>
                <w:rStyle w:val="IndexLink"/>
              </w:rPr>
              <w:t>3</w:t>
            </w:r>
            <w:r>
              <w:rPr>
                <w:rStyle w:val="IndexLink"/>
                <w:rtl w:val="true"/>
              </w:rPr>
              <w:t xml:space="preserve"> – </w:t>
            </w:r>
            <w:r>
              <w:rPr>
                <w:rStyle w:val="IndexLink"/>
                <w:rtl w:val="true"/>
              </w:rPr>
              <w:t>پیش قدم نبودن در جنگ‌</w:t>
            </w:r>
            <w:r>
              <w:rPr>
                <w:rStyle w:val="IndexLink"/>
                <w:rtl w:val="true"/>
              </w:rPr>
              <w:tab/>
            </w:r>
            <w:r>
              <w:rPr>
                <w:rStyle w:val="IndexLink"/>
              </w:rPr>
              <w:t>67</w:t>
            </w:r>
          </w:hyperlink>
        </w:p>
        <w:p>
          <w:pPr>
            <w:pStyle w:val="Contents5"/>
            <w:tabs>
              <w:tab w:val="clear" w:pos="7892"/>
              <w:tab w:val="right" w:pos="9026" w:leader="dot"/>
            </w:tabs>
            <w:rPr/>
          </w:pPr>
          <w:hyperlink w:anchor="__RefHeading___Toc3839913_211673320">
            <w:r>
              <w:rPr>
                <w:webHidden/>
                <w:rStyle w:val="IndexLink"/>
              </w:rPr>
              <w:t>4</w:t>
            </w:r>
            <w:r>
              <w:rPr>
                <w:rStyle w:val="IndexLink"/>
                <w:rtl w:val="true"/>
              </w:rPr>
              <w:t xml:space="preserve"> - </w:t>
            </w:r>
            <w:r>
              <w:rPr>
                <w:rStyle w:val="IndexLink"/>
                <w:rtl w:val="true"/>
              </w:rPr>
              <w:t>صبر</w:t>
            </w:r>
            <w:r>
              <w:rPr>
                <w:rStyle w:val="IndexLink"/>
                <w:rtl w:val="true"/>
              </w:rPr>
              <w:t>: (</w:t>
            </w:r>
            <w:r>
              <w:rPr>
                <w:rStyle w:val="IndexLink"/>
                <w:rtl w:val="true"/>
              </w:rPr>
              <w:t>صبر در طاعات، صبر بر مصیبت، صبر از معصیت</w:t>
            </w:r>
            <w:r>
              <w:rPr>
                <w:rStyle w:val="IndexLink"/>
                <w:rtl w:val="true"/>
              </w:rPr>
              <w:t>)</w:t>
              <w:tab/>
            </w:r>
            <w:r>
              <w:rPr>
                <w:rStyle w:val="IndexLink"/>
              </w:rPr>
              <w:t>69</w:t>
            </w:r>
          </w:hyperlink>
        </w:p>
        <w:p>
          <w:pPr>
            <w:pStyle w:val="Contents6"/>
            <w:tabs>
              <w:tab w:val="clear" w:pos="7609"/>
              <w:tab w:val="right" w:pos="9026" w:leader="dot"/>
            </w:tabs>
            <w:rPr/>
          </w:pPr>
          <w:hyperlink w:anchor="__RefHeading___Toc3839915_211673320">
            <w:r>
              <w:rPr>
                <w:webHidden/>
                <w:rStyle w:val="IndexLink"/>
              </w:rPr>
              <w:t>4</w:t>
            </w:r>
            <w:r>
              <w:rPr>
                <w:rStyle w:val="IndexLink"/>
                <w:rtl w:val="true"/>
              </w:rPr>
              <w:t xml:space="preserve"> - </w:t>
            </w:r>
            <w:r>
              <w:rPr>
                <w:rStyle w:val="IndexLink"/>
                <w:rtl w:val="true"/>
              </w:rPr>
              <w:t>صبر</w:t>
            </w:r>
            <w:r>
              <w:rPr>
                <w:rStyle w:val="IndexLink"/>
                <w:rtl w:val="true"/>
              </w:rPr>
              <w:t>: (</w:t>
            </w:r>
            <w:r>
              <w:rPr>
                <w:rStyle w:val="IndexLink"/>
                <w:rtl w:val="true"/>
              </w:rPr>
              <w:t>صبر در طاعات، صبر بر مصیبت، صبر از معصیت</w:t>
            </w:r>
            <w:r>
              <w:rPr>
                <w:rStyle w:val="IndexLink"/>
                <w:rtl w:val="true"/>
              </w:rPr>
              <w:t>)</w:t>
              <w:tab/>
            </w:r>
            <w:r>
              <w:rPr>
                <w:rStyle w:val="IndexLink"/>
              </w:rPr>
              <w:t>69</w:t>
            </w:r>
          </w:hyperlink>
        </w:p>
        <w:p>
          <w:pPr>
            <w:pStyle w:val="Contents6"/>
            <w:tabs>
              <w:tab w:val="clear" w:pos="7609"/>
              <w:tab w:val="right" w:pos="9026" w:leader="dot"/>
            </w:tabs>
            <w:rPr/>
          </w:pPr>
          <w:hyperlink w:anchor="__RefHeading___Toc3839917_211673320">
            <w:r>
              <w:rPr>
                <w:webHidden/>
                <w:rStyle w:val="IndexLink"/>
                <w:rtl w:val="true"/>
              </w:rPr>
              <w:t>صبر در طاعات‌</w:t>
            </w:r>
            <w:r>
              <w:rPr>
                <w:rStyle w:val="IndexLink"/>
                <w:rtl w:val="true"/>
              </w:rPr>
              <w:tab/>
            </w:r>
            <w:r>
              <w:rPr>
                <w:rStyle w:val="IndexLink"/>
              </w:rPr>
              <w:t>70</w:t>
            </w:r>
          </w:hyperlink>
        </w:p>
        <w:p>
          <w:pPr>
            <w:pStyle w:val="Contents6"/>
            <w:tabs>
              <w:tab w:val="clear" w:pos="7609"/>
              <w:tab w:val="right" w:pos="9026" w:leader="dot"/>
            </w:tabs>
            <w:rPr/>
          </w:pPr>
          <w:hyperlink w:anchor="__RefHeading___Toc3839919_211673320">
            <w:r>
              <w:rPr>
                <w:webHidden/>
                <w:rStyle w:val="IndexLink"/>
                <w:rtl w:val="true"/>
              </w:rPr>
              <w:t>صبر بر مصیبت‌</w:t>
            </w:r>
            <w:r>
              <w:rPr>
                <w:rStyle w:val="IndexLink"/>
                <w:rtl w:val="true"/>
              </w:rPr>
              <w:tab/>
            </w:r>
            <w:r>
              <w:rPr>
                <w:rStyle w:val="IndexLink"/>
              </w:rPr>
              <w:t>70</w:t>
            </w:r>
          </w:hyperlink>
        </w:p>
        <w:p>
          <w:pPr>
            <w:pStyle w:val="Contents6"/>
            <w:tabs>
              <w:tab w:val="clear" w:pos="7609"/>
              <w:tab w:val="right" w:pos="9026" w:leader="dot"/>
            </w:tabs>
            <w:rPr/>
          </w:pPr>
          <w:hyperlink w:anchor="__RefHeading___Toc3839921_211673320">
            <w:r>
              <w:rPr>
                <w:webHidden/>
                <w:rStyle w:val="IndexLink"/>
                <w:rtl w:val="true"/>
              </w:rPr>
              <w:t xml:space="preserve">صبر از معصیت </w:t>
            </w:r>
            <w:r>
              <w:rPr>
                <w:rStyle w:val="IndexLink"/>
                <w:rtl w:val="true"/>
              </w:rPr>
              <w:t>(</w:t>
            </w:r>
            <w:r>
              <w:rPr>
                <w:rStyle w:val="IndexLink"/>
                <w:rtl w:val="true"/>
              </w:rPr>
              <w:t>گناه</w:t>
            </w:r>
            <w:r>
              <w:rPr>
                <w:rStyle w:val="IndexLink"/>
                <w:rtl w:val="true"/>
              </w:rPr>
              <w:t>)</w:t>
              <w:tab/>
            </w:r>
            <w:r>
              <w:rPr>
                <w:rStyle w:val="IndexLink"/>
              </w:rPr>
              <w:t>72</w:t>
            </w:r>
          </w:hyperlink>
        </w:p>
        <w:p>
          <w:pPr>
            <w:pStyle w:val="Contents5"/>
            <w:tabs>
              <w:tab w:val="clear" w:pos="7892"/>
              <w:tab w:val="right" w:pos="9026" w:leader="dot"/>
            </w:tabs>
            <w:rPr/>
          </w:pPr>
          <w:hyperlink w:anchor="__RefHeading___Toc3839923_211673320">
            <w:r>
              <w:rPr>
                <w:webHidden/>
                <w:rStyle w:val="IndexLink"/>
              </w:rPr>
              <w:t>5</w:t>
            </w:r>
            <w:r>
              <w:rPr>
                <w:rStyle w:val="IndexLink"/>
                <w:rtl w:val="true"/>
              </w:rPr>
              <w:t xml:space="preserve"> - </w:t>
            </w:r>
            <w:r>
              <w:rPr>
                <w:rStyle w:val="IndexLink"/>
                <w:rtl w:val="true"/>
              </w:rPr>
              <w:t>وفاداری با دوستان‌</w:t>
            </w:r>
            <w:r>
              <w:rPr>
                <w:rStyle w:val="IndexLink"/>
                <w:rtl w:val="true"/>
              </w:rPr>
              <w:tab/>
            </w:r>
            <w:r>
              <w:rPr>
                <w:rStyle w:val="IndexLink"/>
              </w:rPr>
              <w:t>73</w:t>
            </w:r>
          </w:hyperlink>
        </w:p>
        <w:p>
          <w:pPr>
            <w:pStyle w:val="Contents3"/>
            <w:tabs>
              <w:tab w:val="clear" w:pos="8459"/>
              <w:tab w:val="right" w:pos="9026" w:leader="dot"/>
            </w:tabs>
            <w:rPr/>
          </w:pPr>
          <w:hyperlink w:anchor="__RefHeading___Toc3839925_211673320">
            <w:r>
              <w:rPr>
                <w:webHidden/>
                <w:rStyle w:val="IndexLink"/>
                <w:rtl w:val="true"/>
              </w:rPr>
              <w:t>فصل دوم</w:t>
            </w:r>
            <w:r>
              <w:rPr>
                <w:rStyle w:val="IndexLink"/>
                <w:rtl w:val="true"/>
              </w:rPr>
              <w:t xml:space="preserve">: </w:t>
            </w:r>
            <w:r>
              <w:rPr>
                <w:rStyle w:val="IndexLink"/>
                <w:rtl w:val="true"/>
              </w:rPr>
              <w:t>مقام رضا در سیره امام حسین‌علیه السلام‌</w:t>
            </w:r>
            <w:r>
              <w:rPr>
                <w:rStyle w:val="IndexLink"/>
                <w:rtl w:val="true"/>
              </w:rPr>
              <w:tab/>
            </w:r>
            <w:r>
              <w:rPr>
                <w:rStyle w:val="IndexLink"/>
              </w:rPr>
              <w:t>75</w:t>
            </w:r>
          </w:hyperlink>
        </w:p>
        <w:p>
          <w:pPr>
            <w:pStyle w:val="Contents4"/>
            <w:tabs>
              <w:tab w:val="clear" w:pos="8176"/>
              <w:tab w:val="right" w:pos="9026" w:leader="dot"/>
            </w:tabs>
            <w:rPr/>
          </w:pPr>
          <w:hyperlink w:anchor="__RefHeading___Toc3839927_211673320">
            <w:r>
              <w:rPr>
                <w:webHidden/>
                <w:rStyle w:val="IndexLink"/>
                <w:rtl w:val="true"/>
              </w:rPr>
              <w:t>مقدمه‌</w:t>
            </w:r>
            <w:r>
              <w:rPr>
                <w:rStyle w:val="IndexLink"/>
                <w:rtl w:val="true"/>
              </w:rPr>
              <w:tab/>
            </w:r>
            <w:r>
              <w:rPr>
                <w:rStyle w:val="IndexLink"/>
              </w:rPr>
              <w:t>75</w:t>
            </w:r>
          </w:hyperlink>
        </w:p>
        <w:p>
          <w:pPr>
            <w:pStyle w:val="Contents4"/>
            <w:tabs>
              <w:tab w:val="clear" w:pos="8176"/>
              <w:tab w:val="right" w:pos="9026" w:leader="dot"/>
            </w:tabs>
            <w:rPr/>
          </w:pPr>
          <w:hyperlink w:anchor="__RefHeading___Toc3839929_211673320">
            <w:r>
              <w:rPr>
                <w:webHidden/>
                <w:rStyle w:val="IndexLink"/>
                <w:rtl w:val="true"/>
              </w:rPr>
              <w:t>فرق بین اخلاص و مقام رضا</w:t>
            </w:r>
            <w:r>
              <w:rPr>
                <w:rStyle w:val="IndexLink"/>
                <w:rtl w:val="true"/>
              </w:rPr>
              <w:tab/>
            </w:r>
            <w:r>
              <w:rPr>
                <w:rStyle w:val="IndexLink"/>
              </w:rPr>
              <w:t>76</w:t>
            </w:r>
          </w:hyperlink>
        </w:p>
        <w:p>
          <w:pPr>
            <w:pStyle w:val="Contents4"/>
            <w:tabs>
              <w:tab w:val="clear" w:pos="8176"/>
              <w:tab w:val="right" w:pos="9026" w:leader="dot"/>
            </w:tabs>
            <w:rPr/>
          </w:pPr>
          <w:hyperlink w:anchor="__RefHeading___Toc3839931_211673320">
            <w:r>
              <w:rPr>
                <w:webHidden/>
                <w:rStyle w:val="IndexLink"/>
                <w:rtl w:val="true"/>
              </w:rPr>
              <w:t>خشنودی در مراحل چهارگانه قیام حسینی‌</w:t>
            </w:r>
            <w:r>
              <w:rPr>
                <w:rStyle w:val="IndexLink"/>
                <w:rtl w:val="true"/>
              </w:rPr>
              <w:tab/>
            </w:r>
            <w:r>
              <w:rPr>
                <w:rStyle w:val="IndexLink"/>
              </w:rPr>
              <w:t>77</w:t>
            </w:r>
          </w:hyperlink>
        </w:p>
        <w:p>
          <w:pPr>
            <w:pStyle w:val="Contents5"/>
            <w:tabs>
              <w:tab w:val="clear" w:pos="7892"/>
              <w:tab w:val="right" w:pos="9026" w:leader="dot"/>
            </w:tabs>
            <w:rPr/>
          </w:pPr>
          <w:hyperlink w:anchor="__RefHeading___Toc3839933_211673320">
            <w:r>
              <w:rPr>
                <w:webHidden/>
                <w:rStyle w:val="IndexLink"/>
              </w:rPr>
              <w:t>1</w:t>
            </w:r>
            <w:r>
              <w:rPr>
                <w:rStyle w:val="IndexLink"/>
                <w:rtl w:val="true"/>
              </w:rPr>
              <w:t xml:space="preserve"> - </w:t>
            </w:r>
            <w:r>
              <w:rPr>
                <w:rStyle w:val="IndexLink"/>
                <w:rtl w:val="true"/>
              </w:rPr>
              <w:t>مرحله نفی طاغوت</w:t>
            </w:r>
            <w:r>
              <w:rPr>
                <w:rStyle w:val="IndexLink"/>
                <w:rtl w:val="true"/>
              </w:rPr>
              <w:t>:</w:t>
              <w:tab/>
            </w:r>
            <w:r>
              <w:rPr>
                <w:rStyle w:val="IndexLink"/>
              </w:rPr>
              <w:t>77</w:t>
            </w:r>
          </w:hyperlink>
        </w:p>
        <w:p>
          <w:pPr>
            <w:pStyle w:val="Contents5"/>
            <w:tabs>
              <w:tab w:val="clear" w:pos="7892"/>
              <w:tab w:val="right" w:pos="9026" w:leader="dot"/>
            </w:tabs>
            <w:rPr/>
          </w:pPr>
          <w:hyperlink w:anchor="__RefHeading___Toc3839935_211673320">
            <w:r>
              <w:rPr>
                <w:webHidden/>
                <w:rStyle w:val="IndexLink"/>
              </w:rPr>
              <w:t>2</w:t>
            </w:r>
            <w:r>
              <w:rPr>
                <w:rStyle w:val="IndexLink"/>
                <w:rtl w:val="true"/>
              </w:rPr>
              <w:t xml:space="preserve"> - </w:t>
            </w:r>
            <w:r>
              <w:rPr>
                <w:rStyle w:val="IndexLink"/>
                <w:rtl w:val="true"/>
              </w:rPr>
              <w:t>مرحله آگاهی دادن و تبلیغ‌</w:t>
            </w:r>
            <w:r>
              <w:rPr>
                <w:rStyle w:val="IndexLink"/>
                <w:rtl w:val="true"/>
              </w:rPr>
              <w:tab/>
            </w:r>
            <w:r>
              <w:rPr>
                <w:rStyle w:val="IndexLink"/>
              </w:rPr>
              <w:t>78</w:t>
            </w:r>
          </w:hyperlink>
        </w:p>
        <w:p>
          <w:pPr>
            <w:pStyle w:val="Contents5"/>
            <w:tabs>
              <w:tab w:val="clear" w:pos="7892"/>
              <w:tab w:val="right" w:pos="9026" w:leader="dot"/>
            </w:tabs>
            <w:rPr/>
          </w:pPr>
          <w:hyperlink w:anchor="__RefHeading___Toc3839937_211673320">
            <w:r>
              <w:rPr>
                <w:webHidden/>
                <w:rStyle w:val="IndexLink"/>
                <w:rtl w:val="true"/>
              </w:rPr>
              <w:t>توضیحی کوتاه درباره سخن امام حسین علیه السلام‌</w:t>
            </w:r>
            <w:r>
              <w:rPr>
                <w:rStyle w:val="IndexLink"/>
                <w:rtl w:val="true"/>
              </w:rPr>
              <w:tab/>
            </w:r>
            <w:r>
              <w:rPr>
                <w:rStyle w:val="IndexLink"/>
              </w:rPr>
              <w:t>80</w:t>
            </w:r>
          </w:hyperlink>
        </w:p>
        <w:p>
          <w:pPr>
            <w:pStyle w:val="Contents5"/>
            <w:tabs>
              <w:tab w:val="clear" w:pos="7892"/>
              <w:tab w:val="right" w:pos="9026" w:leader="dot"/>
            </w:tabs>
            <w:rPr/>
          </w:pPr>
          <w:hyperlink w:anchor="__RefHeading___Toc3839939_211673320">
            <w:r>
              <w:rPr>
                <w:webHidden/>
                <w:rStyle w:val="IndexLink"/>
              </w:rPr>
              <w:t>3</w:t>
            </w:r>
            <w:r>
              <w:rPr>
                <w:rStyle w:val="IndexLink"/>
                <w:rtl w:val="true"/>
              </w:rPr>
              <w:t xml:space="preserve"> - </w:t>
            </w:r>
            <w:r>
              <w:rPr>
                <w:rStyle w:val="IndexLink"/>
                <w:rtl w:val="true"/>
              </w:rPr>
              <w:t>مرحله انتظار</w:t>
            </w:r>
            <w:r>
              <w:rPr>
                <w:rStyle w:val="IndexLink"/>
                <w:rtl w:val="true"/>
              </w:rPr>
              <w:tab/>
            </w:r>
            <w:r>
              <w:rPr>
                <w:rStyle w:val="IndexLink"/>
              </w:rPr>
              <w:t>81</w:t>
            </w:r>
          </w:hyperlink>
        </w:p>
        <w:p>
          <w:pPr>
            <w:pStyle w:val="Contents5"/>
            <w:tabs>
              <w:tab w:val="clear" w:pos="7892"/>
              <w:tab w:val="right" w:pos="9026" w:leader="dot"/>
            </w:tabs>
            <w:rPr/>
          </w:pPr>
          <w:hyperlink w:anchor="__RefHeading___Toc3839941_211673320">
            <w:r>
              <w:rPr>
                <w:webHidden/>
                <w:rStyle w:val="IndexLink"/>
              </w:rPr>
              <w:t>4</w:t>
            </w:r>
            <w:r>
              <w:rPr>
                <w:rStyle w:val="IndexLink"/>
                <w:rtl w:val="true"/>
              </w:rPr>
              <w:t xml:space="preserve"> - </w:t>
            </w:r>
            <w:r>
              <w:rPr>
                <w:rStyle w:val="IndexLink"/>
                <w:rtl w:val="true"/>
              </w:rPr>
              <w:t>مرحله شهادت‌</w:t>
            </w:r>
            <w:r>
              <w:rPr>
                <w:rStyle w:val="IndexLink"/>
                <w:rtl w:val="true"/>
              </w:rPr>
              <w:tab/>
            </w:r>
            <w:r>
              <w:rPr>
                <w:rStyle w:val="IndexLink"/>
              </w:rPr>
              <w:t>83</w:t>
            </w:r>
          </w:hyperlink>
        </w:p>
        <w:p>
          <w:pPr>
            <w:pStyle w:val="Contents3"/>
            <w:tabs>
              <w:tab w:val="clear" w:pos="8459"/>
              <w:tab w:val="right" w:pos="9026" w:leader="dot"/>
            </w:tabs>
            <w:rPr/>
          </w:pPr>
          <w:hyperlink w:anchor="__RefHeading___Toc3839943_211673320">
            <w:r>
              <w:rPr>
                <w:webHidden/>
                <w:rStyle w:val="IndexLink"/>
                <w:rtl w:val="true"/>
              </w:rPr>
              <w:t>فصل سوم</w:t>
            </w:r>
            <w:r>
              <w:rPr>
                <w:rStyle w:val="IndexLink"/>
                <w:rtl w:val="true"/>
              </w:rPr>
              <w:t xml:space="preserve">: </w:t>
            </w:r>
            <w:r>
              <w:rPr>
                <w:rStyle w:val="IndexLink"/>
                <w:rtl w:val="true"/>
              </w:rPr>
              <w:t>درس عزّت از مکتب امام حسین‌علیه السلام‌</w:t>
            </w:r>
            <w:r>
              <w:rPr>
                <w:rStyle w:val="IndexLink"/>
                <w:rtl w:val="true"/>
              </w:rPr>
              <w:tab/>
            </w:r>
            <w:r>
              <w:rPr>
                <w:rStyle w:val="IndexLink"/>
              </w:rPr>
              <w:t>85</w:t>
            </w:r>
          </w:hyperlink>
        </w:p>
        <w:p>
          <w:pPr>
            <w:pStyle w:val="Contents4"/>
            <w:tabs>
              <w:tab w:val="clear" w:pos="8176"/>
              <w:tab w:val="right" w:pos="9026" w:leader="dot"/>
            </w:tabs>
            <w:rPr/>
          </w:pPr>
          <w:hyperlink w:anchor="__RefHeading___Toc3839945_211673320">
            <w:r>
              <w:rPr>
                <w:webHidden/>
                <w:rStyle w:val="IndexLink"/>
                <w:rtl w:val="true"/>
              </w:rPr>
              <w:t>مقدمه‌</w:t>
            </w:r>
            <w:r>
              <w:rPr>
                <w:rStyle w:val="IndexLink"/>
                <w:rtl w:val="true"/>
              </w:rPr>
              <w:tab/>
            </w:r>
            <w:r>
              <w:rPr>
                <w:rStyle w:val="IndexLink"/>
              </w:rPr>
              <w:t>85</w:t>
            </w:r>
          </w:hyperlink>
        </w:p>
        <w:p>
          <w:pPr>
            <w:pStyle w:val="Contents4"/>
            <w:tabs>
              <w:tab w:val="clear" w:pos="8176"/>
              <w:tab w:val="right" w:pos="9026" w:leader="dot"/>
            </w:tabs>
            <w:rPr/>
          </w:pPr>
          <w:hyperlink w:anchor="__RefHeading___Toc3839947_211673320">
            <w:r>
              <w:rPr>
                <w:webHidden/>
                <w:rStyle w:val="IndexLink"/>
                <w:rtl w:val="true"/>
              </w:rPr>
              <w:t>آثار عزّت نفس‌</w:t>
            </w:r>
            <w:r>
              <w:rPr>
                <w:rStyle w:val="IndexLink"/>
                <w:rtl w:val="true"/>
              </w:rPr>
              <w:tab/>
            </w:r>
            <w:r>
              <w:rPr>
                <w:rStyle w:val="IndexLink"/>
              </w:rPr>
              <w:t>87</w:t>
            </w:r>
          </w:hyperlink>
        </w:p>
        <w:p>
          <w:pPr>
            <w:pStyle w:val="Contents5"/>
            <w:tabs>
              <w:tab w:val="clear" w:pos="7892"/>
              <w:tab w:val="right" w:pos="9026" w:leader="dot"/>
            </w:tabs>
            <w:rPr/>
          </w:pPr>
          <w:hyperlink w:anchor="__RefHeading___Toc3839949_211673320">
            <w:r>
              <w:rPr>
                <w:webHidden/>
                <w:rStyle w:val="IndexLink"/>
              </w:rPr>
              <w:t>1</w:t>
            </w:r>
            <w:r>
              <w:rPr>
                <w:rStyle w:val="IndexLink"/>
                <w:rtl w:val="true"/>
              </w:rPr>
              <w:t xml:space="preserve"> - </w:t>
            </w:r>
            <w:r>
              <w:rPr>
                <w:rStyle w:val="IndexLink"/>
                <w:rtl w:val="true"/>
              </w:rPr>
              <w:t>نفی ذلّت از خود</w:t>
            </w:r>
            <w:r>
              <w:rPr>
                <w:rStyle w:val="IndexLink"/>
                <w:rtl w:val="true"/>
              </w:rPr>
              <w:tab/>
            </w:r>
            <w:r>
              <w:rPr>
                <w:rStyle w:val="IndexLink"/>
              </w:rPr>
              <w:t>87</w:t>
            </w:r>
          </w:hyperlink>
        </w:p>
        <w:p>
          <w:pPr>
            <w:pStyle w:val="Contents5"/>
            <w:tabs>
              <w:tab w:val="clear" w:pos="7892"/>
              <w:tab w:val="right" w:pos="9026" w:leader="dot"/>
            </w:tabs>
            <w:rPr/>
          </w:pPr>
          <w:hyperlink w:anchor="__RefHeading___Toc3839951_211673320">
            <w:r>
              <w:rPr>
                <w:webHidden/>
                <w:rStyle w:val="IndexLink"/>
              </w:rPr>
              <w:t>2</w:t>
            </w:r>
            <w:r>
              <w:rPr>
                <w:rStyle w:val="IndexLink"/>
                <w:rtl w:val="true"/>
              </w:rPr>
              <w:t xml:space="preserve"> - </w:t>
            </w:r>
            <w:r>
              <w:rPr>
                <w:rStyle w:val="IndexLink"/>
                <w:rtl w:val="true"/>
              </w:rPr>
              <w:t>آسان شدن شهادت در سایه عزّت‌</w:t>
            </w:r>
            <w:r>
              <w:rPr>
                <w:rStyle w:val="IndexLink"/>
                <w:rtl w:val="true"/>
              </w:rPr>
              <w:tab/>
            </w:r>
            <w:r>
              <w:rPr>
                <w:rStyle w:val="IndexLink"/>
              </w:rPr>
              <w:t>88</w:t>
            </w:r>
          </w:hyperlink>
        </w:p>
        <w:p>
          <w:pPr>
            <w:pStyle w:val="Contents4"/>
            <w:tabs>
              <w:tab w:val="clear" w:pos="8176"/>
              <w:tab w:val="right" w:pos="9026" w:leader="dot"/>
            </w:tabs>
            <w:rPr/>
          </w:pPr>
          <w:hyperlink w:anchor="__RefHeading___Toc3839953_211673320">
            <w:r>
              <w:rPr>
                <w:webHidden/>
                <w:rStyle w:val="IndexLink"/>
                <w:rtl w:val="true"/>
              </w:rPr>
              <w:t>عوامل ایجاد عزّت نفس‌</w:t>
            </w:r>
            <w:r>
              <w:rPr>
                <w:rStyle w:val="IndexLink"/>
                <w:rtl w:val="true"/>
              </w:rPr>
              <w:tab/>
            </w:r>
            <w:r>
              <w:rPr>
                <w:rStyle w:val="IndexLink"/>
              </w:rPr>
              <w:t>91</w:t>
            </w:r>
          </w:hyperlink>
        </w:p>
        <w:p>
          <w:pPr>
            <w:pStyle w:val="Contents5"/>
            <w:tabs>
              <w:tab w:val="clear" w:pos="7892"/>
              <w:tab w:val="right" w:pos="9026" w:leader="dot"/>
            </w:tabs>
            <w:rPr/>
          </w:pPr>
          <w:hyperlink w:anchor="__RefHeading___Toc3839955_211673320">
            <w:r>
              <w:rPr>
                <w:webHidden/>
                <w:rStyle w:val="IndexLink"/>
                <w:rtl w:val="true"/>
              </w:rPr>
              <w:t>عوامل ایجاد عزّت نفس‌</w:t>
            </w:r>
            <w:r>
              <w:rPr>
                <w:rStyle w:val="IndexLink"/>
                <w:rtl w:val="true"/>
              </w:rPr>
              <w:tab/>
            </w:r>
            <w:r>
              <w:rPr>
                <w:rStyle w:val="IndexLink"/>
              </w:rPr>
              <w:t>91</w:t>
            </w:r>
          </w:hyperlink>
        </w:p>
        <w:p>
          <w:pPr>
            <w:pStyle w:val="Contents5"/>
            <w:tabs>
              <w:tab w:val="clear" w:pos="7892"/>
              <w:tab w:val="right" w:pos="9026" w:leader="dot"/>
            </w:tabs>
            <w:rPr/>
          </w:pPr>
          <w:hyperlink w:anchor="__RefHeading___Toc3839957_211673320">
            <w:r>
              <w:rPr>
                <w:webHidden/>
                <w:rStyle w:val="IndexLink"/>
              </w:rPr>
              <w:t>1</w:t>
            </w:r>
            <w:r>
              <w:rPr>
                <w:rStyle w:val="IndexLink"/>
                <w:rtl w:val="true"/>
              </w:rPr>
              <w:t xml:space="preserve"> - </w:t>
            </w:r>
            <w:r>
              <w:rPr>
                <w:rStyle w:val="IndexLink"/>
                <w:rtl w:val="true"/>
              </w:rPr>
              <w:t>اسلام یا دینداری</w:t>
            </w:r>
            <w:r>
              <w:rPr>
                <w:rStyle w:val="IndexLink"/>
                <w:rtl w:val="true"/>
              </w:rPr>
              <w:t>: «</w:t>
            </w:r>
            <w:r>
              <w:rPr>
                <w:rStyle w:val="IndexLink"/>
                <w:rtl w:val="true"/>
              </w:rPr>
              <w:t>یأبی اللَّه ذلک ورسوله و المؤمنون</w:t>
            </w:r>
            <w:r>
              <w:rPr>
                <w:rStyle w:val="IndexLink"/>
                <w:rtl w:val="true"/>
              </w:rPr>
              <w:t>»</w:t>
              <w:tab/>
            </w:r>
            <w:r>
              <w:rPr>
                <w:rStyle w:val="IndexLink"/>
              </w:rPr>
              <w:t>91</w:t>
            </w:r>
          </w:hyperlink>
        </w:p>
        <w:p>
          <w:pPr>
            <w:pStyle w:val="Contents5"/>
            <w:tabs>
              <w:tab w:val="clear" w:pos="7892"/>
              <w:tab w:val="right" w:pos="9026" w:leader="dot"/>
            </w:tabs>
            <w:rPr/>
          </w:pPr>
          <w:hyperlink w:anchor="__RefHeading___Toc3839959_211673320">
            <w:r>
              <w:rPr>
                <w:webHidden/>
                <w:rStyle w:val="IndexLink"/>
              </w:rPr>
              <w:t>2</w:t>
            </w:r>
            <w:r>
              <w:rPr>
                <w:rStyle w:val="IndexLink"/>
                <w:rtl w:val="true"/>
              </w:rPr>
              <w:t xml:space="preserve"> - </w:t>
            </w:r>
            <w:r>
              <w:rPr>
                <w:rStyle w:val="IndexLink"/>
                <w:rtl w:val="true"/>
              </w:rPr>
              <w:t>اصالت خانوادگی</w:t>
            </w:r>
            <w:r>
              <w:rPr>
                <w:rStyle w:val="IndexLink"/>
                <w:rtl w:val="true"/>
              </w:rPr>
              <w:t>: «</w:t>
            </w:r>
            <w:r>
              <w:rPr>
                <w:rStyle w:val="IndexLink"/>
                <w:rtl w:val="true"/>
              </w:rPr>
              <w:t>وحجور طابت</w:t>
            </w:r>
            <w:r>
              <w:rPr>
                <w:rStyle w:val="IndexLink"/>
                <w:rtl w:val="true"/>
              </w:rPr>
              <w:t>»</w:t>
            </w:r>
            <w:r>
              <w:rPr>
                <w:rStyle w:val="IndexLink"/>
                <w:rtl w:val="true"/>
              </w:rPr>
              <w:t>؛</w:t>
            </w:r>
            <w:r>
              <w:rPr>
                <w:rStyle w:val="IndexLink"/>
                <w:rtl w:val="true"/>
              </w:rPr>
              <w:tab/>
            </w:r>
            <w:r>
              <w:rPr>
                <w:rStyle w:val="IndexLink"/>
              </w:rPr>
              <w:t>92</w:t>
            </w:r>
          </w:hyperlink>
        </w:p>
        <w:p>
          <w:pPr>
            <w:pStyle w:val="Contents5"/>
            <w:tabs>
              <w:tab w:val="clear" w:pos="7892"/>
              <w:tab w:val="right" w:pos="9026" w:leader="dot"/>
            </w:tabs>
            <w:rPr/>
          </w:pPr>
          <w:hyperlink w:anchor="__RefHeading___Toc3839961_211673320">
            <w:r>
              <w:rPr>
                <w:webHidden/>
                <w:rStyle w:val="IndexLink"/>
              </w:rPr>
              <w:t>3</w:t>
            </w:r>
            <w:r>
              <w:rPr>
                <w:rStyle w:val="IndexLink"/>
                <w:rtl w:val="true"/>
              </w:rPr>
              <w:t xml:space="preserve"> - </w:t>
            </w:r>
            <w:r>
              <w:rPr>
                <w:rStyle w:val="IndexLink"/>
                <w:rtl w:val="true"/>
              </w:rPr>
              <w:t>نسل پاک</w:t>
            </w:r>
            <w:r>
              <w:rPr>
                <w:rStyle w:val="IndexLink"/>
                <w:rtl w:val="true"/>
              </w:rPr>
              <w:t>: «</w:t>
            </w:r>
            <w:r>
              <w:rPr>
                <w:rStyle w:val="IndexLink"/>
                <w:rtl w:val="true"/>
              </w:rPr>
              <w:t>وبطون طهرت</w:t>
            </w:r>
            <w:r>
              <w:rPr>
                <w:rStyle w:val="IndexLink"/>
                <w:rtl w:val="true"/>
              </w:rPr>
              <w:t>»</w:t>
              <w:tab/>
            </w:r>
            <w:r>
              <w:rPr>
                <w:rStyle w:val="IndexLink"/>
              </w:rPr>
              <w:t>92</w:t>
            </w:r>
          </w:hyperlink>
        </w:p>
        <w:p>
          <w:pPr>
            <w:pStyle w:val="Contents5"/>
            <w:tabs>
              <w:tab w:val="clear" w:pos="7892"/>
              <w:tab w:val="right" w:pos="9026" w:leader="dot"/>
            </w:tabs>
            <w:rPr/>
          </w:pPr>
          <w:hyperlink w:anchor="__RefHeading___Toc3839963_211673320">
            <w:r>
              <w:rPr>
                <w:webHidden/>
                <w:rStyle w:val="IndexLink"/>
              </w:rPr>
              <w:t>4</w:t>
            </w:r>
            <w:r>
              <w:rPr>
                <w:rStyle w:val="IndexLink"/>
                <w:rtl w:val="true"/>
              </w:rPr>
              <w:t xml:space="preserve"> - </w:t>
            </w:r>
            <w:r>
              <w:rPr>
                <w:rStyle w:val="IndexLink"/>
                <w:rtl w:val="true"/>
              </w:rPr>
              <w:t>دودمان شریف</w:t>
            </w:r>
            <w:r>
              <w:rPr>
                <w:rStyle w:val="IndexLink"/>
                <w:rtl w:val="true"/>
              </w:rPr>
              <w:t>: «</w:t>
            </w:r>
            <w:r>
              <w:rPr>
                <w:rStyle w:val="IndexLink"/>
                <w:rtl w:val="true"/>
              </w:rPr>
              <w:t>وأُنُوف حمیة</w:t>
            </w:r>
            <w:r>
              <w:rPr>
                <w:rStyle w:val="IndexLink"/>
                <w:rtl w:val="true"/>
              </w:rPr>
              <w:t>»</w:t>
              <w:tab/>
            </w:r>
            <w:r>
              <w:rPr>
                <w:rStyle w:val="IndexLink"/>
              </w:rPr>
              <w:t>93</w:t>
            </w:r>
          </w:hyperlink>
        </w:p>
        <w:p>
          <w:pPr>
            <w:pStyle w:val="Contents5"/>
            <w:tabs>
              <w:tab w:val="clear" w:pos="7892"/>
              <w:tab w:val="right" w:pos="9026" w:leader="dot"/>
            </w:tabs>
            <w:rPr/>
          </w:pPr>
          <w:hyperlink w:anchor="__RefHeading___Toc3839965_211673320">
            <w:r>
              <w:rPr>
                <w:webHidden/>
                <w:rStyle w:val="IndexLink"/>
              </w:rPr>
              <w:t>5</w:t>
            </w:r>
            <w:r>
              <w:rPr>
                <w:rStyle w:val="IndexLink"/>
                <w:rtl w:val="true"/>
              </w:rPr>
              <w:t xml:space="preserve"> - </w:t>
            </w:r>
            <w:r>
              <w:rPr>
                <w:rStyle w:val="IndexLink"/>
                <w:rtl w:val="true"/>
              </w:rPr>
              <w:t>عزّت و شکست‌ناپذیری نیاکان</w:t>
            </w:r>
            <w:r>
              <w:rPr>
                <w:rStyle w:val="IndexLink"/>
                <w:rtl w:val="true"/>
              </w:rPr>
              <w:t>: «</w:t>
            </w:r>
            <w:r>
              <w:rPr>
                <w:rStyle w:val="IndexLink"/>
                <w:rtl w:val="true"/>
              </w:rPr>
              <w:t>ونفوس أبیة</w:t>
            </w:r>
            <w:r>
              <w:rPr>
                <w:rStyle w:val="IndexLink"/>
                <w:rtl w:val="true"/>
              </w:rPr>
              <w:t>»</w:t>
              <w:tab/>
            </w:r>
            <w:r>
              <w:rPr>
                <w:rStyle w:val="IndexLink"/>
              </w:rPr>
              <w:t>94</w:t>
            </w:r>
          </w:hyperlink>
        </w:p>
        <w:p>
          <w:pPr>
            <w:pStyle w:val="Contents5"/>
            <w:tabs>
              <w:tab w:val="clear" w:pos="7892"/>
              <w:tab w:val="right" w:pos="9026" w:leader="dot"/>
            </w:tabs>
            <w:rPr/>
          </w:pPr>
          <w:hyperlink w:anchor="__RefHeading___Toc3839967_211673320">
            <w:r>
              <w:rPr>
                <w:webHidden/>
                <w:rStyle w:val="IndexLink"/>
              </w:rPr>
              <w:t>6</w:t>
            </w:r>
            <w:r>
              <w:rPr>
                <w:rStyle w:val="IndexLink"/>
                <w:rtl w:val="true"/>
              </w:rPr>
              <w:t xml:space="preserve"> - </w:t>
            </w:r>
            <w:r>
              <w:rPr>
                <w:rStyle w:val="IndexLink"/>
                <w:rtl w:val="true"/>
              </w:rPr>
              <w:t>نتیجه</w:t>
            </w:r>
            <w:r>
              <w:rPr>
                <w:rStyle w:val="IndexLink"/>
                <w:rtl w:val="true"/>
              </w:rPr>
              <w:t>: «</w:t>
            </w:r>
            <w:r>
              <w:rPr>
                <w:rStyle w:val="IndexLink"/>
                <w:rtl w:val="true"/>
              </w:rPr>
              <w:t>نؤثر مصارع الکرام علی ظار اللّئام</w:t>
            </w:r>
            <w:r>
              <w:rPr>
                <w:rStyle w:val="IndexLink"/>
                <w:rtl w:val="true"/>
              </w:rPr>
              <w:t>»</w:t>
            </w:r>
            <w:r>
              <w:rPr>
                <w:rStyle w:val="IndexLink"/>
                <w:rtl w:val="true"/>
              </w:rPr>
              <w:t>؛</w:t>
            </w:r>
            <w:r>
              <w:rPr>
                <w:rStyle w:val="IndexLink"/>
                <w:rtl w:val="true"/>
              </w:rPr>
              <w:tab/>
            </w:r>
            <w:r>
              <w:rPr>
                <w:rStyle w:val="IndexLink"/>
              </w:rPr>
              <w:t>94</w:t>
            </w:r>
          </w:hyperlink>
        </w:p>
        <w:p>
          <w:pPr>
            <w:pStyle w:val="Contents3"/>
            <w:tabs>
              <w:tab w:val="clear" w:pos="8459"/>
              <w:tab w:val="right" w:pos="9026" w:leader="dot"/>
            </w:tabs>
            <w:rPr/>
          </w:pPr>
          <w:hyperlink w:anchor="__RefHeading___Toc3839969_211673320">
            <w:r>
              <w:rPr>
                <w:webHidden/>
                <w:rStyle w:val="IndexLink"/>
                <w:rtl w:val="true"/>
              </w:rPr>
              <w:t>فصل چهارم</w:t>
            </w:r>
            <w:r>
              <w:rPr>
                <w:rStyle w:val="IndexLink"/>
                <w:rtl w:val="true"/>
              </w:rPr>
              <w:t xml:space="preserve">: </w:t>
            </w:r>
            <w:r>
              <w:rPr>
                <w:rStyle w:val="IndexLink"/>
                <w:rtl w:val="true"/>
              </w:rPr>
              <w:t>توکّل در کلام امام حسین‌علیه السلام‌</w:t>
            </w:r>
            <w:r>
              <w:rPr>
                <w:rStyle w:val="IndexLink"/>
                <w:rtl w:val="true"/>
              </w:rPr>
              <w:tab/>
            </w:r>
            <w:r>
              <w:rPr>
                <w:rStyle w:val="IndexLink"/>
              </w:rPr>
              <w:t>97</w:t>
            </w:r>
          </w:hyperlink>
        </w:p>
        <w:p>
          <w:pPr>
            <w:pStyle w:val="Contents4"/>
            <w:tabs>
              <w:tab w:val="clear" w:pos="8176"/>
              <w:tab w:val="right" w:pos="9026" w:leader="dot"/>
            </w:tabs>
            <w:rPr/>
          </w:pPr>
          <w:hyperlink w:anchor="__RefHeading___Toc3839971_211673320">
            <w:r>
              <w:rPr>
                <w:webHidden/>
                <w:rStyle w:val="IndexLink"/>
                <w:rtl w:val="true"/>
              </w:rPr>
              <w:t>مقدمه‌</w:t>
            </w:r>
            <w:r>
              <w:rPr>
                <w:rStyle w:val="IndexLink"/>
                <w:rtl w:val="true"/>
              </w:rPr>
              <w:tab/>
            </w:r>
            <w:r>
              <w:rPr>
                <w:rStyle w:val="IndexLink"/>
              </w:rPr>
              <w:t>97</w:t>
            </w:r>
          </w:hyperlink>
        </w:p>
        <w:p>
          <w:pPr>
            <w:pStyle w:val="Contents4"/>
            <w:tabs>
              <w:tab w:val="clear" w:pos="8176"/>
              <w:tab w:val="right" w:pos="9026" w:leader="dot"/>
            </w:tabs>
            <w:rPr/>
          </w:pPr>
          <w:hyperlink w:anchor="__RefHeading___Toc3839973_211673320">
            <w:r>
              <w:rPr>
                <w:webHidden/>
                <w:rStyle w:val="IndexLink"/>
                <w:rtl w:val="true"/>
              </w:rPr>
              <w:t>فلسفه توکّل‌</w:t>
            </w:r>
            <w:r>
              <w:rPr>
                <w:rStyle w:val="IndexLink"/>
                <w:rtl w:val="true"/>
              </w:rPr>
              <w:tab/>
            </w:r>
            <w:r>
              <w:rPr>
                <w:rStyle w:val="IndexLink"/>
              </w:rPr>
              <w:t>98</w:t>
            </w:r>
          </w:hyperlink>
        </w:p>
        <w:p>
          <w:pPr>
            <w:pStyle w:val="Contents4"/>
            <w:tabs>
              <w:tab w:val="clear" w:pos="8176"/>
              <w:tab w:val="right" w:pos="9026" w:leader="dot"/>
            </w:tabs>
            <w:rPr/>
          </w:pPr>
          <w:hyperlink w:anchor="__RefHeading___Toc3839975_211673320">
            <w:r>
              <w:rPr>
                <w:webHidden/>
                <w:rStyle w:val="IndexLink"/>
                <w:rtl w:val="true"/>
              </w:rPr>
              <w:t>توکّل به خدا در سخنان امام حسین علیه السلام‌</w:t>
            </w:r>
            <w:r>
              <w:rPr>
                <w:rStyle w:val="IndexLink"/>
                <w:rtl w:val="true"/>
              </w:rPr>
              <w:tab/>
            </w:r>
            <w:r>
              <w:rPr>
                <w:rStyle w:val="IndexLink"/>
              </w:rPr>
              <w:t>100</w:t>
            </w:r>
          </w:hyperlink>
        </w:p>
        <w:p>
          <w:pPr>
            <w:pStyle w:val="Contents4"/>
            <w:tabs>
              <w:tab w:val="clear" w:pos="8176"/>
              <w:tab w:val="right" w:pos="9026" w:leader="dot"/>
            </w:tabs>
            <w:rPr/>
          </w:pPr>
          <w:hyperlink w:anchor="__RefHeading___Toc3839977_211673320">
            <w:r>
              <w:rPr>
                <w:webHidden/>
                <w:rStyle w:val="IndexLink"/>
                <w:rtl w:val="true"/>
              </w:rPr>
              <w:t>توکّل در قرآن‌</w:t>
            </w:r>
            <w:r>
              <w:rPr>
                <w:rStyle w:val="IndexLink"/>
                <w:rtl w:val="true"/>
              </w:rPr>
              <w:tab/>
            </w:r>
            <w:r>
              <w:rPr>
                <w:rStyle w:val="IndexLink"/>
              </w:rPr>
              <w:t>100</w:t>
            </w:r>
          </w:hyperlink>
        </w:p>
        <w:p>
          <w:pPr>
            <w:pStyle w:val="Contents5"/>
            <w:tabs>
              <w:tab w:val="clear" w:pos="7892"/>
              <w:tab w:val="right" w:pos="9026" w:leader="dot"/>
            </w:tabs>
            <w:rPr/>
          </w:pPr>
          <w:hyperlink w:anchor="__RefHeading___Toc3839979_211673320">
            <w:r>
              <w:rPr>
                <w:webHidden/>
                <w:rStyle w:val="IndexLink"/>
                <w:rtl w:val="true"/>
              </w:rPr>
              <w:t>اشاره</w:t>
            </w:r>
            <w:r>
              <w:rPr>
                <w:rStyle w:val="IndexLink"/>
                <w:rtl w:val="true"/>
              </w:rPr>
              <w:tab/>
            </w:r>
            <w:r>
              <w:rPr>
                <w:rStyle w:val="IndexLink"/>
              </w:rPr>
              <w:t>100</w:t>
            </w:r>
          </w:hyperlink>
        </w:p>
        <w:p>
          <w:pPr>
            <w:pStyle w:val="Contents5"/>
            <w:tabs>
              <w:tab w:val="clear" w:pos="7892"/>
              <w:tab w:val="right" w:pos="9026" w:leader="dot"/>
            </w:tabs>
            <w:rPr/>
          </w:pPr>
          <w:hyperlink w:anchor="__RefHeading___Toc3839981_211673320">
            <w:r>
              <w:rPr>
                <w:webHidden/>
                <w:rStyle w:val="IndexLink"/>
              </w:rPr>
              <w:t>1</w:t>
            </w:r>
            <w:r>
              <w:rPr>
                <w:rStyle w:val="IndexLink"/>
                <w:rtl w:val="true"/>
              </w:rPr>
              <w:t xml:space="preserve"> - </w:t>
            </w:r>
            <w:r>
              <w:rPr>
                <w:rStyle w:val="IndexLink"/>
                <w:rtl w:val="true"/>
              </w:rPr>
              <w:t>توکّل بر خدا برای اصلاح جامعه‌</w:t>
            </w:r>
            <w:r>
              <w:rPr>
                <w:rStyle w:val="IndexLink"/>
                <w:rtl w:val="true"/>
              </w:rPr>
              <w:tab/>
            </w:r>
            <w:r>
              <w:rPr>
                <w:rStyle w:val="IndexLink"/>
              </w:rPr>
              <w:t>101</w:t>
            </w:r>
          </w:hyperlink>
        </w:p>
        <w:p>
          <w:pPr>
            <w:pStyle w:val="Contents5"/>
            <w:tabs>
              <w:tab w:val="clear" w:pos="7892"/>
              <w:tab w:val="right" w:pos="9026" w:leader="dot"/>
            </w:tabs>
            <w:rPr/>
          </w:pPr>
          <w:hyperlink w:anchor="__RefHeading___Toc3839983_211673320">
            <w:r>
              <w:rPr>
                <w:webHidden/>
                <w:rStyle w:val="IndexLink"/>
              </w:rPr>
              <w:t>2</w:t>
            </w:r>
            <w:r>
              <w:rPr>
                <w:rStyle w:val="IndexLink"/>
                <w:rtl w:val="true"/>
              </w:rPr>
              <w:t xml:space="preserve"> - </w:t>
            </w:r>
            <w:r>
              <w:rPr>
                <w:rStyle w:val="IndexLink"/>
                <w:rtl w:val="true"/>
              </w:rPr>
              <w:t>توکّل در سختی‌ها</w:t>
            </w:r>
            <w:r>
              <w:rPr>
                <w:rStyle w:val="IndexLink"/>
                <w:rtl w:val="true"/>
              </w:rPr>
              <w:tab/>
            </w:r>
            <w:r>
              <w:rPr>
                <w:rStyle w:val="IndexLink"/>
              </w:rPr>
              <w:t>102</w:t>
            </w:r>
          </w:hyperlink>
        </w:p>
        <w:p>
          <w:pPr>
            <w:pStyle w:val="Contents5"/>
            <w:tabs>
              <w:tab w:val="clear" w:pos="7892"/>
              <w:tab w:val="right" w:pos="9026" w:leader="dot"/>
            </w:tabs>
            <w:rPr/>
          </w:pPr>
          <w:hyperlink w:anchor="__RefHeading___Toc3839985_211673320">
            <w:r>
              <w:rPr>
                <w:webHidden/>
                <w:rStyle w:val="IndexLink"/>
              </w:rPr>
              <w:t>3</w:t>
            </w:r>
            <w:r>
              <w:rPr>
                <w:rStyle w:val="IndexLink"/>
                <w:rtl w:val="true"/>
              </w:rPr>
              <w:t xml:space="preserve"> - </w:t>
            </w:r>
            <w:r>
              <w:rPr>
                <w:rStyle w:val="IndexLink"/>
                <w:rtl w:val="true"/>
              </w:rPr>
              <w:t>توکّل بر خدا در امور آینده‌</w:t>
            </w:r>
            <w:r>
              <w:rPr>
                <w:rStyle w:val="IndexLink"/>
                <w:rtl w:val="true"/>
              </w:rPr>
              <w:tab/>
            </w:r>
            <w:r>
              <w:rPr>
                <w:rStyle w:val="IndexLink"/>
              </w:rPr>
              <w:t>103</w:t>
            </w:r>
          </w:hyperlink>
        </w:p>
        <w:p>
          <w:pPr>
            <w:pStyle w:val="Contents5"/>
            <w:tabs>
              <w:tab w:val="clear" w:pos="7892"/>
              <w:tab w:val="right" w:pos="9026" w:leader="dot"/>
            </w:tabs>
            <w:rPr/>
          </w:pPr>
          <w:hyperlink w:anchor="__RefHeading___Toc3839987_211673320">
            <w:r>
              <w:rPr>
                <w:webHidden/>
                <w:rStyle w:val="IndexLink"/>
              </w:rPr>
              <w:t>4</w:t>
            </w:r>
            <w:r>
              <w:rPr>
                <w:rStyle w:val="IndexLink"/>
                <w:rtl w:val="true"/>
              </w:rPr>
              <w:t xml:space="preserve"> - </w:t>
            </w:r>
            <w:r>
              <w:rPr>
                <w:rStyle w:val="IndexLink"/>
                <w:rtl w:val="true"/>
              </w:rPr>
              <w:t>توکّل به خدا در برابر دشمنان‌</w:t>
            </w:r>
            <w:r>
              <w:rPr>
                <w:rStyle w:val="IndexLink"/>
                <w:rtl w:val="true"/>
              </w:rPr>
              <w:tab/>
            </w:r>
            <w:r>
              <w:rPr>
                <w:rStyle w:val="IndexLink"/>
              </w:rPr>
              <w:t>104</w:t>
            </w:r>
          </w:hyperlink>
        </w:p>
        <w:p>
          <w:pPr>
            <w:pStyle w:val="Contents5"/>
            <w:tabs>
              <w:tab w:val="clear" w:pos="7892"/>
              <w:tab w:val="right" w:pos="9026" w:leader="dot"/>
            </w:tabs>
            <w:rPr/>
          </w:pPr>
          <w:hyperlink w:anchor="__RefHeading___Toc3839989_211673320">
            <w:r>
              <w:rPr>
                <w:webHidden/>
                <w:rStyle w:val="IndexLink"/>
              </w:rPr>
              <w:t>5</w:t>
            </w:r>
            <w:r>
              <w:rPr>
                <w:rStyle w:val="IndexLink"/>
                <w:rtl w:val="true"/>
              </w:rPr>
              <w:t xml:space="preserve"> - </w:t>
            </w:r>
            <w:r>
              <w:rPr>
                <w:rStyle w:val="IndexLink"/>
                <w:rtl w:val="true"/>
              </w:rPr>
              <w:t>توکّل بر خدا در امور معنوی‌</w:t>
            </w:r>
            <w:r>
              <w:rPr>
                <w:rStyle w:val="IndexLink"/>
                <w:rtl w:val="true"/>
              </w:rPr>
              <w:tab/>
            </w:r>
            <w:r>
              <w:rPr>
                <w:rStyle w:val="IndexLink"/>
              </w:rPr>
              <w:t>106</w:t>
            </w:r>
          </w:hyperlink>
        </w:p>
        <w:p>
          <w:pPr>
            <w:pStyle w:val="Contents4"/>
            <w:tabs>
              <w:tab w:val="clear" w:pos="8176"/>
              <w:tab w:val="right" w:pos="9026" w:leader="dot"/>
            </w:tabs>
            <w:rPr/>
          </w:pPr>
          <w:hyperlink w:anchor="__RefHeading___Toc3839991_211673320">
            <w:r>
              <w:rPr>
                <w:webHidden/>
                <w:rStyle w:val="IndexLink"/>
                <w:rtl w:val="true"/>
              </w:rPr>
              <w:t>تطبیق سخنان امام حسین علیه السلام با عناوین پنج‌گانه توکّل سخنان امام حسین‌علیه السلام در مواردی با توکّل بر خدا به پایان رسیده و معلوم است که این پایان، با محتوای قبلی خود مرتبط است</w:t>
            </w:r>
            <w:r>
              <w:rPr>
                <w:rStyle w:val="IndexLink"/>
                <w:rtl w:val="true"/>
              </w:rPr>
              <w:t>.</w:t>
              <w:tab/>
            </w:r>
            <w:r>
              <w:rPr>
                <w:rStyle w:val="IndexLink"/>
              </w:rPr>
              <w:t>108</w:t>
            </w:r>
          </w:hyperlink>
        </w:p>
        <w:p>
          <w:pPr>
            <w:pStyle w:val="Contents5"/>
            <w:tabs>
              <w:tab w:val="clear" w:pos="7892"/>
              <w:tab w:val="right" w:pos="9026" w:leader="dot"/>
            </w:tabs>
            <w:rPr/>
          </w:pPr>
          <w:hyperlink w:anchor="__RefHeading___Toc3839993_211673320">
            <w:r>
              <w:rPr>
                <w:webHidden/>
                <w:rStyle w:val="IndexLink"/>
                <w:rtl w:val="true"/>
              </w:rPr>
              <w:t>توکّل بر خدا برای اصلاح جامعه‌</w:t>
            </w:r>
            <w:r>
              <w:rPr>
                <w:rStyle w:val="IndexLink"/>
                <w:rtl w:val="true"/>
              </w:rPr>
              <w:tab/>
            </w:r>
            <w:r>
              <w:rPr>
                <w:rStyle w:val="IndexLink"/>
              </w:rPr>
              <w:t>108</w:t>
            </w:r>
          </w:hyperlink>
        </w:p>
        <w:p>
          <w:pPr>
            <w:pStyle w:val="Contents5"/>
            <w:tabs>
              <w:tab w:val="clear" w:pos="7892"/>
              <w:tab w:val="right" w:pos="9026" w:leader="dot"/>
            </w:tabs>
            <w:rPr/>
          </w:pPr>
          <w:hyperlink w:anchor="__RefHeading___Toc3839995_211673320">
            <w:r>
              <w:rPr>
                <w:webHidden/>
                <w:rStyle w:val="IndexLink"/>
                <w:rtl w:val="true"/>
              </w:rPr>
              <w:t>توکّل بر خدا در سختی‌ها</w:t>
            </w:r>
            <w:r>
              <w:rPr>
                <w:rStyle w:val="IndexLink"/>
                <w:rtl w:val="true"/>
              </w:rPr>
              <w:tab/>
            </w:r>
            <w:r>
              <w:rPr>
                <w:rStyle w:val="IndexLink"/>
              </w:rPr>
              <w:t>110</w:t>
            </w:r>
          </w:hyperlink>
        </w:p>
        <w:p>
          <w:pPr>
            <w:pStyle w:val="Contents5"/>
            <w:tabs>
              <w:tab w:val="clear" w:pos="7892"/>
              <w:tab w:val="right" w:pos="9026" w:leader="dot"/>
            </w:tabs>
            <w:rPr/>
          </w:pPr>
          <w:hyperlink w:anchor="__RefHeading___Toc3839997_211673320">
            <w:r>
              <w:rPr>
                <w:webHidden/>
                <w:rStyle w:val="IndexLink"/>
                <w:rtl w:val="true"/>
              </w:rPr>
              <w:t>توکّل بر خدا در کارهای آینده‌</w:t>
            </w:r>
            <w:r>
              <w:rPr>
                <w:rStyle w:val="IndexLink"/>
                <w:rtl w:val="true"/>
              </w:rPr>
              <w:tab/>
            </w:r>
            <w:r>
              <w:rPr>
                <w:rStyle w:val="IndexLink"/>
              </w:rPr>
              <w:t>112</w:t>
            </w:r>
          </w:hyperlink>
        </w:p>
        <w:p>
          <w:pPr>
            <w:pStyle w:val="Contents5"/>
            <w:tabs>
              <w:tab w:val="clear" w:pos="7892"/>
              <w:tab w:val="right" w:pos="9026" w:leader="dot"/>
            </w:tabs>
            <w:rPr/>
          </w:pPr>
          <w:hyperlink w:anchor="__RefHeading___Toc3839999_211673320">
            <w:r>
              <w:rPr>
                <w:webHidden/>
                <w:rStyle w:val="IndexLink"/>
                <w:rtl w:val="true"/>
              </w:rPr>
              <w:t>توکّل بر خدا در برابر دشمنان‌</w:t>
            </w:r>
            <w:r>
              <w:rPr>
                <w:rStyle w:val="IndexLink"/>
                <w:rtl w:val="true"/>
              </w:rPr>
              <w:tab/>
            </w:r>
            <w:r>
              <w:rPr>
                <w:rStyle w:val="IndexLink"/>
              </w:rPr>
              <w:t>113</w:t>
            </w:r>
          </w:hyperlink>
        </w:p>
        <w:p>
          <w:pPr>
            <w:pStyle w:val="Contents5"/>
            <w:tabs>
              <w:tab w:val="clear" w:pos="7892"/>
              <w:tab w:val="right" w:pos="9026" w:leader="dot"/>
            </w:tabs>
            <w:rPr/>
          </w:pPr>
          <w:hyperlink w:anchor="__RefHeading___Toc3840001_211673320">
            <w:r>
              <w:rPr>
                <w:webHidden/>
                <w:rStyle w:val="IndexLink"/>
                <w:rtl w:val="true"/>
              </w:rPr>
              <w:t>توکّل بر خدا در امور معنوی‌</w:t>
            </w:r>
            <w:r>
              <w:rPr>
                <w:rStyle w:val="IndexLink"/>
                <w:rtl w:val="true"/>
              </w:rPr>
              <w:tab/>
            </w:r>
            <w:r>
              <w:rPr>
                <w:rStyle w:val="IndexLink"/>
              </w:rPr>
              <w:t>116</w:t>
            </w:r>
          </w:hyperlink>
        </w:p>
        <w:p>
          <w:pPr>
            <w:pStyle w:val="Contents3"/>
            <w:tabs>
              <w:tab w:val="clear" w:pos="8459"/>
              <w:tab w:val="right" w:pos="9026" w:leader="dot"/>
            </w:tabs>
            <w:rPr/>
          </w:pPr>
          <w:hyperlink w:anchor="__RefHeading___Toc3840003_211673320">
            <w:r>
              <w:rPr>
                <w:webHidden/>
                <w:rStyle w:val="IndexLink"/>
                <w:rtl w:val="true"/>
              </w:rPr>
              <w:t>فصل پنجم</w:t>
            </w:r>
            <w:r>
              <w:rPr>
                <w:rStyle w:val="IndexLink"/>
                <w:rtl w:val="true"/>
              </w:rPr>
              <w:t xml:space="preserve">: </w:t>
            </w:r>
            <w:r>
              <w:rPr>
                <w:rStyle w:val="IndexLink"/>
                <w:rtl w:val="true"/>
              </w:rPr>
              <w:t>آزمایش الهی در سخنان عاشورایی‌</w:t>
            </w:r>
            <w:r>
              <w:rPr>
                <w:rStyle w:val="IndexLink"/>
                <w:rtl w:val="true"/>
              </w:rPr>
              <w:tab/>
            </w:r>
            <w:r>
              <w:rPr>
                <w:rStyle w:val="IndexLink"/>
              </w:rPr>
              <w:t>119</w:t>
            </w:r>
          </w:hyperlink>
        </w:p>
        <w:p>
          <w:pPr>
            <w:pStyle w:val="Contents4"/>
            <w:tabs>
              <w:tab w:val="clear" w:pos="8176"/>
              <w:tab w:val="right" w:pos="9026" w:leader="dot"/>
            </w:tabs>
            <w:rPr/>
          </w:pPr>
          <w:hyperlink w:anchor="__RefHeading___Toc3840005_211673320">
            <w:r>
              <w:rPr>
                <w:webHidden/>
                <w:rStyle w:val="IndexLink"/>
                <w:rtl w:val="true"/>
              </w:rPr>
              <w:t>مقدمه‌</w:t>
            </w:r>
            <w:r>
              <w:rPr>
                <w:rStyle w:val="IndexLink"/>
                <w:rtl w:val="true"/>
              </w:rPr>
              <w:tab/>
            </w:r>
            <w:r>
              <w:rPr>
                <w:rStyle w:val="IndexLink"/>
              </w:rPr>
              <w:t>119</w:t>
            </w:r>
          </w:hyperlink>
        </w:p>
        <w:p>
          <w:pPr>
            <w:pStyle w:val="Contents4"/>
            <w:tabs>
              <w:tab w:val="clear" w:pos="8176"/>
              <w:tab w:val="right" w:pos="9026" w:leader="dot"/>
            </w:tabs>
            <w:rPr/>
          </w:pPr>
          <w:hyperlink w:anchor="__RefHeading___Toc3840007_211673320">
            <w:r>
              <w:rPr>
                <w:webHidden/>
                <w:rStyle w:val="IndexLink"/>
                <w:rtl w:val="true"/>
              </w:rPr>
              <w:t>امتحان در گفتار سید الشهداءعلیه السلام‌</w:t>
            </w:r>
            <w:r>
              <w:rPr>
                <w:rStyle w:val="IndexLink"/>
                <w:rtl w:val="true"/>
              </w:rPr>
              <w:tab/>
            </w:r>
            <w:r>
              <w:rPr>
                <w:rStyle w:val="IndexLink"/>
              </w:rPr>
              <w:t>121</w:t>
            </w:r>
          </w:hyperlink>
        </w:p>
        <w:p>
          <w:pPr>
            <w:pStyle w:val="Contents5"/>
            <w:tabs>
              <w:tab w:val="clear" w:pos="7892"/>
              <w:tab w:val="right" w:pos="9026" w:leader="dot"/>
            </w:tabs>
            <w:rPr/>
          </w:pPr>
          <w:hyperlink w:anchor="__RefHeading___Toc3840009_211673320">
            <w:r>
              <w:rPr>
                <w:webHidden/>
                <w:rStyle w:val="IndexLink"/>
                <w:rtl w:val="true"/>
              </w:rPr>
              <w:t>امتحان در گفتار سید الشهداءعلیه السلام‌</w:t>
            </w:r>
            <w:r>
              <w:rPr>
                <w:rStyle w:val="IndexLink"/>
                <w:rtl w:val="true"/>
              </w:rPr>
              <w:tab/>
            </w:r>
            <w:r>
              <w:rPr>
                <w:rStyle w:val="IndexLink"/>
              </w:rPr>
              <w:t>121</w:t>
            </w:r>
          </w:hyperlink>
        </w:p>
        <w:p>
          <w:pPr>
            <w:pStyle w:val="Contents5"/>
            <w:tabs>
              <w:tab w:val="clear" w:pos="7892"/>
              <w:tab w:val="right" w:pos="9026" w:leader="dot"/>
            </w:tabs>
            <w:rPr/>
          </w:pPr>
          <w:hyperlink w:anchor="__RefHeading___Toc3840011_211673320">
            <w:r>
              <w:rPr>
                <w:webHidden/>
                <w:rStyle w:val="IndexLink"/>
              </w:rPr>
              <w:t>1</w:t>
            </w:r>
            <w:r>
              <w:rPr>
                <w:rStyle w:val="IndexLink"/>
                <w:rtl w:val="true"/>
              </w:rPr>
              <w:t xml:space="preserve"> - </w:t>
            </w:r>
            <w:r>
              <w:rPr>
                <w:rStyle w:val="IndexLink"/>
                <w:rtl w:val="true"/>
              </w:rPr>
              <w:t>دنیا و آزمایش‌های الهی برای انسان‌</w:t>
            </w:r>
            <w:r>
              <w:rPr>
                <w:rStyle w:val="IndexLink"/>
                <w:rtl w:val="true"/>
              </w:rPr>
              <w:tab/>
            </w:r>
            <w:r>
              <w:rPr>
                <w:rStyle w:val="IndexLink"/>
              </w:rPr>
              <w:t>121</w:t>
            </w:r>
          </w:hyperlink>
        </w:p>
        <w:p>
          <w:pPr>
            <w:pStyle w:val="Contents5"/>
            <w:tabs>
              <w:tab w:val="clear" w:pos="7892"/>
              <w:tab w:val="right" w:pos="9026" w:leader="dot"/>
            </w:tabs>
            <w:rPr/>
          </w:pPr>
          <w:hyperlink w:anchor="__RefHeading___Toc3840013_211673320">
            <w:r>
              <w:rPr>
                <w:webHidden/>
                <w:rStyle w:val="IndexLink"/>
              </w:rPr>
              <w:t>2</w:t>
            </w:r>
            <w:r>
              <w:rPr>
                <w:rStyle w:val="IndexLink"/>
                <w:rtl w:val="true"/>
              </w:rPr>
              <w:t xml:space="preserve"> - </w:t>
            </w:r>
            <w:r>
              <w:rPr>
                <w:rStyle w:val="IndexLink"/>
                <w:rtl w:val="true"/>
              </w:rPr>
              <w:t>اکثریت شکست خورده‌</w:t>
            </w:r>
            <w:r>
              <w:rPr>
                <w:rStyle w:val="IndexLink"/>
                <w:rtl w:val="true"/>
              </w:rPr>
              <w:tab/>
            </w:r>
            <w:r>
              <w:rPr>
                <w:rStyle w:val="IndexLink"/>
              </w:rPr>
              <w:t>123</w:t>
            </w:r>
          </w:hyperlink>
        </w:p>
        <w:p>
          <w:pPr>
            <w:pStyle w:val="Contents5"/>
            <w:tabs>
              <w:tab w:val="clear" w:pos="7892"/>
              <w:tab w:val="right" w:pos="9026" w:leader="dot"/>
            </w:tabs>
            <w:rPr/>
          </w:pPr>
          <w:hyperlink w:anchor="__RefHeading___Toc3840015_211673320">
            <w:r>
              <w:rPr>
                <w:webHidden/>
                <w:rStyle w:val="IndexLink"/>
              </w:rPr>
              <w:t>3</w:t>
            </w:r>
            <w:r>
              <w:rPr>
                <w:rStyle w:val="IndexLink"/>
                <w:rtl w:val="true"/>
              </w:rPr>
              <w:t xml:space="preserve"> - </w:t>
            </w:r>
            <w:r>
              <w:rPr>
                <w:rStyle w:val="IndexLink"/>
                <w:rtl w:val="true"/>
              </w:rPr>
              <w:t>امتحان و نتیجه‌ها در کربلا</w:t>
            </w:r>
            <w:r>
              <w:rPr>
                <w:rStyle w:val="IndexLink"/>
                <w:rtl w:val="true"/>
              </w:rPr>
              <w:tab/>
            </w:r>
            <w:r>
              <w:rPr>
                <w:rStyle w:val="IndexLink"/>
              </w:rPr>
              <w:t>124</w:t>
            </w:r>
          </w:hyperlink>
        </w:p>
        <w:p>
          <w:pPr>
            <w:pStyle w:val="Contents3"/>
            <w:tabs>
              <w:tab w:val="clear" w:pos="8459"/>
              <w:tab w:val="right" w:pos="9026" w:leader="dot"/>
            </w:tabs>
            <w:rPr/>
          </w:pPr>
          <w:hyperlink w:anchor="__RefHeading___Toc3840017_211673320">
            <w:r>
              <w:rPr>
                <w:webHidden/>
                <w:rStyle w:val="IndexLink"/>
                <w:rtl w:val="true"/>
              </w:rPr>
              <w:t>فصل ششم</w:t>
            </w:r>
            <w:r>
              <w:rPr>
                <w:rStyle w:val="IndexLink"/>
                <w:rtl w:val="true"/>
              </w:rPr>
              <w:t xml:space="preserve">: </w:t>
            </w:r>
            <w:r>
              <w:rPr>
                <w:rStyle w:val="IndexLink"/>
                <w:rtl w:val="true"/>
              </w:rPr>
              <w:t>نقش دنیازدگی در ایجاد حادثه عاشورا</w:t>
            </w:r>
            <w:r>
              <w:rPr>
                <w:rStyle w:val="IndexLink"/>
                <w:rtl w:val="true"/>
              </w:rPr>
              <w:tab/>
            </w:r>
            <w:r>
              <w:rPr>
                <w:rStyle w:val="IndexLink"/>
              </w:rPr>
              <w:t>131</w:t>
            </w:r>
          </w:hyperlink>
        </w:p>
        <w:p>
          <w:pPr>
            <w:pStyle w:val="Contents4"/>
            <w:tabs>
              <w:tab w:val="clear" w:pos="8176"/>
              <w:tab w:val="right" w:pos="9026" w:leader="dot"/>
            </w:tabs>
            <w:rPr/>
          </w:pPr>
          <w:hyperlink w:anchor="__RefHeading___Toc3840019_211673320">
            <w:r>
              <w:rPr>
                <w:webHidden/>
                <w:rStyle w:val="IndexLink"/>
                <w:rtl w:val="true"/>
              </w:rPr>
              <w:t>مقدمه</w:t>
            </w:r>
            <w:r>
              <w:rPr>
                <w:rStyle w:val="IndexLink"/>
                <w:rtl w:val="true"/>
              </w:rPr>
              <w:t xml:space="preserve">: </w:t>
            </w:r>
            <w:r>
              <w:rPr>
                <w:rStyle w:val="IndexLink"/>
                <w:rtl w:val="true"/>
              </w:rPr>
              <w:t>نظر اسلام درباره دنیا</w:t>
            </w:r>
            <w:r>
              <w:rPr>
                <w:rStyle w:val="IndexLink"/>
                <w:rtl w:val="true"/>
              </w:rPr>
              <w:tab/>
            </w:r>
            <w:r>
              <w:rPr>
                <w:rStyle w:val="IndexLink"/>
              </w:rPr>
              <w:t>131</w:t>
            </w:r>
          </w:hyperlink>
        </w:p>
        <w:p>
          <w:pPr>
            <w:pStyle w:val="Contents4"/>
            <w:tabs>
              <w:tab w:val="clear" w:pos="8176"/>
              <w:tab w:val="right" w:pos="9026" w:leader="dot"/>
            </w:tabs>
            <w:rPr/>
          </w:pPr>
          <w:hyperlink w:anchor="__RefHeading___Toc3840021_211673320">
            <w:r>
              <w:rPr>
                <w:webHidden/>
                <w:rStyle w:val="IndexLink"/>
                <w:rtl w:val="true"/>
              </w:rPr>
              <w:t>سخنان امام حسین‌علیه السلام درباره دنیا</w:t>
            </w:r>
            <w:r>
              <w:rPr>
                <w:rStyle w:val="IndexLink"/>
                <w:rtl w:val="true"/>
              </w:rPr>
              <w:tab/>
            </w:r>
            <w:r>
              <w:rPr>
                <w:rStyle w:val="IndexLink"/>
              </w:rPr>
              <w:t>133</w:t>
            </w:r>
          </w:hyperlink>
        </w:p>
        <w:p>
          <w:pPr>
            <w:pStyle w:val="Contents4"/>
            <w:tabs>
              <w:tab w:val="clear" w:pos="8176"/>
              <w:tab w:val="right" w:pos="9026" w:leader="dot"/>
            </w:tabs>
            <w:rPr/>
          </w:pPr>
          <w:hyperlink w:anchor="__RefHeading___Toc3840023_211673320">
            <w:r>
              <w:rPr>
                <w:webHidden/>
                <w:rStyle w:val="IndexLink"/>
                <w:rtl w:val="true"/>
              </w:rPr>
              <w:t>عوامل مادّی در فاجعه عاشورا</w:t>
            </w:r>
            <w:r>
              <w:rPr>
                <w:rStyle w:val="IndexLink"/>
                <w:rtl w:val="true"/>
              </w:rPr>
              <w:tab/>
            </w:r>
            <w:r>
              <w:rPr>
                <w:rStyle w:val="IndexLink"/>
              </w:rPr>
              <w:t>134</w:t>
            </w:r>
          </w:hyperlink>
        </w:p>
        <w:p>
          <w:pPr>
            <w:pStyle w:val="Contents5"/>
            <w:tabs>
              <w:tab w:val="clear" w:pos="7892"/>
              <w:tab w:val="right" w:pos="9026" w:leader="dot"/>
            </w:tabs>
            <w:rPr/>
          </w:pPr>
          <w:hyperlink w:anchor="__RefHeading___Toc3840025_211673320">
            <w:r>
              <w:rPr>
                <w:webHidden/>
                <w:rStyle w:val="IndexLink"/>
              </w:rPr>
              <w:t>1</w:t>
            </w:r>
            <w:r>
              <w:rPr>
                <w:rStyle w:val="IndexLink"/>
                <w:rtl w:val="true"/>
              </w:rPr>
              <w:t xml:space="preserve"> - </w:t>
            </w:r>
            <w:r>
              <w:rPr>
                <w:rStyle w:val="IndexLink"/>
                <w:rtl w:val="true"/>
              </w:rPr>
              <w:t>قدرت‌طلبی برای رسیدن به بهره‌های مادّی‌</w:t>
            </w:r>
            <w:r>
              <w:rPr>
                <w:rStyle w:val="IndexLink"/>
                <w:rtl w:val="true"/>
              </w:rPr>
              <w:tab/>
            </w:r>
            <w:r>
              <w:rPr>
                <w:rStyle w:val="IndexLink"/>
              </w:rPr>
              <w:t>134</w:t>
            </w:r>
          </w:hyperlink>
        </w:p>
        <w:p>
          <w:pPr>
            <w:pStyle w:val="Contents5"/>
            <w:tabs>
              <w:tab w:val="clear" w:pos="7892"/>
              <w:tab w:val="right" w:pos="9026" w:leader="dot"/>
            </w:tabs>
            <w:rPr/>
          </w:pPr>
          <w:hyperlink w:anchor="__RefHeading___Toc3840027_211673320">
            <w:r>
              <w:rPr>
                <w:webHidden/>
                <w:rStyle w:val="IndexLink"/>
              </w:rPr>
              <w:t>2</w:t>
            </w:r>
            <w:r>
              <w:rPr>
                <w:rStyle w:val="IndexLink"/>
                <w:rtl w:val="true"/>
              </w:rPr>
              <w:t xml:space="preserve"> - </w:t>
            </w:r>
            <w:r>
              <w:rPr>
                <w:rStyle w:val="IndexLink"/>
                <w:rtl w:val="true"/>
              </w:rPr>
              <w:t>فریب خوردگان دنیا طلب‌</w:t>
            </w:r>
            <w:r>
              <w:rPr>
                <w:rStyle w:val="IndexLink"/>
                <w:rtl w:val="true"/>
              </w:rPr>
              <w:tab/>
            </w:r>
            <w:r>
              <w:rPr>
                <w:rStyle w:val="IndexLink"/>
              </w:rPr>
              <w:t>136</w:t>
            </w:r>
          </w:hyperlink>
        </w:p>
        <w:p>
          <w:pPr>
            <w:pStyle w:val="Contents5"/>
            <w:tabs>
              <w:tab w:val="clear" w:pos="7892"/>
              <w:tab w:val="right" w:pos="9026" w:leader="dot"/>
            </w:tabs>
            <w:rPr/>
          </w:pPr>
          <w:hyperlink w:anchor="__RefHeading___Toc3840029_211673320">
            <w:r>
              <w:rPr>
                <w:webHidden/>
                <w:rStyle w:val="IndexLink"/>
              </w:rPr>
              <w:t>3</w:t>
            </w:r>
            <w:r>
              <w:rPr>
                <w:rStyle w:val="IndexLink"/>
                <w:rtl w:val="true"/>
              </w:rPr>
              <w:t xml:space="preserve"> - </w:t>
            </w:r>
            <w:r>
              <w:rPr>
                <w:rStyle w:val="IndexLink"/>
                <w:rtl w:val="true"/>
              </w:rPr>
              <w:t>حفظ زندگی، مانع از همکاری با امام حسین‌علیه السلام‌</w:t>
            </w:r>
            <w:r>
              <w:rPr>
                <w:rStyle w:val="IndexLink"/>
                <w:rtl w:val="true"/>
              </w:rPr>
              <w:tab/>
            </w:r>
            <w:r>
              <w:rPr>
                <w:rStyle w:val="IndexLink"/>
              </w:rPr>
              <w:t>137</w:t>
            </w:r>
          </w:hyperlink>
        </w:p>
        <w:p>
          <w:pPr>
            <w:pStyle w:val="Contents5"/>
            <w:tabs>
              <w:tab w:val="clear" w:pos="7892"/>
              <w:tab w:val="right" w:pos="9026" w:leader="dot"/>
            </w:tabs>
            <w:rPr/>
          </w:pPr>
          <w:hyperlink w:anchor="__RefHeading___Toc3840031_211673320">
            <w:r>
              <w:rPr>
                <w:webHidden/>
                <w:rStyle w:val="IndexLink"/>
              </w:rPr>
              <w:t>4</w:t>
            </w:r>
            <w:r>
              <w:rPr>
                <w:rStyle w:val="IndexLink"/>
                <w:rtl w:val="true"/>
              </w:rPr>
              <w:t xml:space="preserve"> - </w:t>
            </w:r>
            <w:r>
              <w:rPr>
                <w:rStyle w:val="IndexLink"/>
                <w:rtl w:val="true"/>
              </w:rPr>
              <w:t>عبید اللَّه بن حرّ جعفی و دنیا</w:t>
            </w:r>
            <w:r>
              <w:rPr>
                <w:rStyle w:val="IndexLink"/>
                <w:rtl w:val="true"/>
              </w:rPr>
              <w:tab/>
            </w:r>
            <w:r>
              <w:rPr>
                <w:rStyle w:val="IndexLink"/>
              </w:rPr>
              <w:t>138</w:t>
            </w:r>
          </w:hyperlink>
        </w:p>
        <w:p>
          <w:pPr>
            <w:pStyle w:val="Contents3"/>
            <w:tabs>
              <w:tab w:val="clear" w:pos="8459"/>
              <w:tab w:val="right" w:pos="9026" w:leader="dot"/>
            </w:tabs>
            <w:rPr/>
          </w:pPr>
          <w:hyperlink w:anchor="__RefHeading___Toc3840033_211673320">
            <w:r>
              <w:rPr>
                <w:webHidden/>
                <w:rStyle w:val="IndexLink"/>
                <w:rtl w:val="true"/>
              </w:rPr>
              <w:t>فصل هفتم</w:t>
            </w:r>
            <w:r>
              <w:rPr>
                <w:rStyle w:val="IndexLink"/>
                <w:rtl w:val="true"/>
              </w:rPr>
              <w:t xml:space="preserve">: </w:t>
            </w:r>
            <w:r>
              <w:rPr>
                <w:rStyle w:val="IndexLink"/>
                <w:rtl w:val="true"/>
              </w:rPr>
              <w:t>اثر تغذیه حرام در انحراف از حق‌</w:t>
            </w:r>
            <w:r>
              <w:rPr>
                <w:rStyle w:val="IndexLink"/>
                <w:rtl w:val="true"/>
              </w:rPr>
              <w:tab/>
            </w:r>
            <w:r>
              <w:rPr>
                <w:rStyle w:val="IndexLink"/>
              </w:rPr>
              <w:t>141</w:t>
            </w:r>
          </w:hyperlink>
        </w:p>
        <w:p>
          <w:pPr>
            <w:pStyle w:val="Contents4"/>
            <w:tabs>
              <w:tab w:val="clear" w:pos="8176"/>
              <w:tab w:val="right" w:pos="9026" w:leader="dot"/>
            </w:tabs>
            <w:rPr/>
          </w:pPr>
          <w:hyperlink w:anchor="__RefHeading___Toc3840035_211673320">
            <w:r>
              <w:rPr>
                <w:webHidden/>
                <w:rStyle w:val="IndexLink"/>
                <w:rtl w:val="true"/>
              </w:rPr>
              <w:t>مقدمه‌</w:t>
            </w:r>
            <w:r>
              <w:rPr>
                <w:rStyle w:val="IndexLink"/>
                <w:rtl w:val="true"/>
              </w:rPr>
              <w:tab/>
            </w:r>
            <w:r>
              <w:rPr>
                <w:rStyle w:val="IndexLink"/>
              </w:rPr>
              <w:t>141</w:t>
            </w:r>
          </w:hyperlink>
        </w:p>
        <w:p>
          <w:pPr>
            <w:pStyle w:val="Contents4"/>
            <w:tabs>
              <w:tab w:val="clear" w:pos="8176"/>
              <w:tab w:val="right" w:pos="9026" w:leader="dot"/>
            </w:tabs>
            <w:rPr/>
          </w:pPr>
          <w:hyperlink w:anchor="__RefHeading___Toc3840037_211673320">
            <w:r>
              <w:rPr>
                <w:webHidden/>
                <w:rStyle w:val="IndexLink"/>
                <w:rtl w:val="true"/>
              </w:rPr>
              <w:t>چگونگی تأثیر حرام‌خواری در کلام امام حسین‌علیه السلام‌</w:t>
            </w:r>
            <w:r>
              <w:rPr>
                <w:rStyle w:val="IndexLink"/>
                <w:rtl w:val="true"/>
              </w:rPr>
              <w:tab/>
            </w:r>
            <w:r>
              <w:rPr>
                <w:rStyle w:val="IndexLink"/>
              </w:rPr>
              <w:t>143</w:t>
            </w:r>
          </w:hyperlink>
        </w:p>
        <w:p>
          <w:pPr>
            <w:pStyle w:val="Contents4"/>
            <w:tabs>
              <w:tab w:val="clear" w:pos="8176"/>
              <w:tab w:val="right" w:pos="9026" w:leader="dot"/>
            </w:tabs>
            <w:rPr/>
          </w:pPr>
          <w:hyperlink w:anchor="__RefHeading___Toc3840039_211673320">
            <w:r>
              <w:rPr>
                <w:webHidden/>
                <w:rStyle w:val="IndexLink"/>
                <w:rtl w:val="true"/>
              </w:rPr>
              <w:t>حرام‌خواری سبب حرام‌خواهی بیشتر می‌شود</w:t>
            </w:r>
            <w:r>
              <w:rPr>
                <w:rStyle w:val="IndexLink"/>
                <w:rtl w:val="true"/>
              </w:rPr>
              <w:tab/>
            </w:r>
            <w:r>
              <w:rPr>
                <w:rStyle w:val="IndexLink"/>
              </w:rPr>
              <w:t>145</w:t>
            </w:r>
          </w:hyperlink>
        </w:p>
        <w:p>
          <w:pPr>
            <w:pStyle w:val="Contents5"/>
            <w:tabs>
              <w:tab w:val="clear" w:pos="7892"/>
              <w:tab w:val="right" w:pos="9026" w:leader="dot"/>
            </w:tabs>
            <w:rPr/>
          </w:pPr>
          <w:hyperlink w:anchor="__RefHeading___Toc3840041_211673320">
            <w:r>
              <w:rPr>
                <w:webHidden/>
                <w:rStyle w:val="IndexLink"/>
                <w:rtl w:val="true"/>
              </w:rPr>
              <w:t>حرام‌خواری سبب حرام‌خواهی بیشتر می‌شود</w:t>
            </w:r>
            <w:r>
              <w:rPr>
                <w:rStyle w:val="IndexLink"/>
                <w:rtl w:val="true"/>
              </w:rPr>
              <w:tab/>
            </w:r>
            <w:r>
              <w:rPr>
                <w:rStyle w:val="IndexLink"/>
              </w:rPr>
              <w:t>145</w:t>
            </w:r>
          </w:hyperlink>
        </w:p>
        <w:p>
          <w:pPr>
            <w:pStyle w:val="Contents5"/>
            <w:tabs>
              <w:tab w:val="clear" w:pos="7892"/>
              <w:tab w:val="right" w:pos="9026" w:leader="dot"/>
            </w:tabs>
            <w:rPr/>
          </w:pPr>
          <w:hyperlink w:anchor="__RefHeading___Toc3840043_211673320">
            <w:r>
              <w:rPr>
                <w:webHidden/>
                <w:rStyle w:val="IndexLink"/>
              </w:rPr>
              <w:t>1</w:t>
            </w:r>
            <w:r>
              <w:rPr>
                <w:rStyle w:val="IndexLink"/>
                <w:rtl w:val="true"/>
              </w:rPr>
              <w:t xml:space="preserve"> - </w:t>
            </w:r>
            <w:r>
              <w:rPr>
                <w:rStyle w:val="IndexLink"/>
                <w:rtl w:val="true"/>
              </w:rPr>
              <w:t>پیمان شکنی‌</w:t>
            </w:r>
            <w:r>
              <w:rPr>
                <w:rStyle w:val="IndexLink"/>
                <w:rtl w:val="true"/>
              </w:rPr>
              <w:tab/>
            </w:r>
            <w:r>
              <w:rPr>
                <w:rStyle w:val="IndexLink"/>
              </w:rPr>
              <w:t>145</w:t>
            </w:r>
          </w:hyperlink>
        </w:p>
        <w:p>
          <w:pPr>
            <w:pStyle w:val="Contents5"/>
            <w:tabs>
              <w:tab w:val="clear" w:pos="7892"/>
              <w:tab w:val="right" w:pos="9026" w:leader="dot"/>
            </w:tabs>
            <w:rPr/>
          </w:pPr>
          <w:hyperlink w:anchor="__RefHeading___Toc3840045_211673320">
            <w:r>
              <w:rPr>
                <w:webHidden/>
                <w:rStyle w:val="IndexLink"/>
              </w:rPr>
              <w:t>2</w:t>
            </w:r>
            <w:r>
              <w:rPr>
                <w:rStyle w:val="IndexLink"/>
                <w:rtl w:val="true"/>
              </w:rPr>
              <w:t xml:space="preserve"> - </w:t>
            </w:r>
            <w:r>
              <w:rPr>
                <w:rStyle w:val="IndexLink"/>
                <w:rtl w:val="true"/>
              </w:rPr>
              <w:t>قیام علیه دوستان و پیشوایان‌</w:t>
            </w:r>
            <w:r>
              <w:rPr>
                <w:rStyle w:val="IndexLink"/>
                <w:rtl w:val="true"/>
              </w:rPr>
              <w:tab/>
            </w:r>
            <w:r>
              <w:rPr>
                <w:rStyle w:val="IndexLink"/>
              </w:rPr>
              <w:t>146</w:t>
            </w:r>
          </w:hyperlink>
        </w:p>
        <w:p>
          <w:pPr>
            <w:pStyle w:val="Contents4"/>
            <w:tabs>
              <w:tab w:val="clear" w:pos="8176"/>
              <w:tab w:val="right" w:pos="9026" w:leader="dot"/>
            </w:tabs>
            <w:rPr/>
          </w:pPr>
          <w:hyperlink w:anchor="__RefHeading___Toc3840047_211673320">
            <w:r>
              <w:rPr>
                <w:webHidden/>
                <w:rStyle w:val="IndexLink"/>
                <w:rtl w:val="true"/>
              </w:rPr>
              <w:t>علل پیمان شکنی و اقدام علیه پیشوایان‌</w:t>
            </w:r>
            <w:r>
              <w:rPr>
                <w:rStyle w:val="IndexLink"/>
                <w:rtl w:val="true"/>
              </w:rPr>
              <w:tab/>
            </w:r>
            <w:r>
              <w:rPr>
                <w:rStyle w:val="IndexLink"/>
              </w:rPr>
              <w:t>146</w:t>
            </w:r>
          </w:hyperlink>
        </w:p>
        <w:p>
          <w:pPr>
            <w:pStyle w:val="Contents2"/>
            <w:tabs>
              <w:tab w:val="clear" w:pos="8743"/>
              <w:tab w:val="right" w:pos="9026" w:leader="dot"/>
            </w:tabs>
            <w:rPr/>
          </w:pPr>
          <w:hyperlink w:anchor="__RefHeading___Toc3840049_211673320">
            <w:r>
              <w:rPr>
                <w:webHidden/>
                <w:rStyle w:val="IndexLink"/>
                <w:rtl w:val="true"/>
              </w:rPr>
              <w:t>بخش سوم</w:t>
            </w:r>
            <w:r>
              <w:rPr>
                <w:rStyle w:val="IndexLink"/>
                <w:rtl w:val="true"/>
              </w:rPr>
              <w:t xml:space="preserve">: </w:t>
            </w:r>
            <w:r>
              <w:rPr>
                <w:rStyle w:val="IndexLink"/>
                <w:rtl w:val="true"/>
              </w:rPr>
              <w:t>موضوعات اجتماعی</w:t>
            </w:r>
            <w:r>
              <w:rPr>
                <w:rStyle w:val="IndexLink"/>
                <w:rtl w:val="true"/>
              </w:rPr>
              <w:tab/>
            </w:r>
            <w:r>
              <w:rPr>
                <w:rStyle w:val="IndexLink"/>
              </w:rPr>
              <w:t>151</w:t>
            </w:r>
          </w:hyperlink>
        </w:p>
        <w:p>
          <w:pPr>
            <w:pStyle w:val="Contents3"/>
            <w:tabs>
              <w:tab w:val="clear" w:pos="8459"/>
              <w:tab w:val="right" w:pos="9026" w:leader="dot"/>
            </w:tabs>
            <w:rPr/>
          </w:pPr>
          <w:hyperlink w:anchor="__RefHeading___Toc3840051_211673320">
            <w:r>
              <w:rPr>
                <w:webHidden/>
                <w:rStyle w:val="IndexLink"/>
                <w:rtl w:val="true"/>
              </w:rPr>
              <w:t>فصل اول</w:t>
            </w:r>
            <w:r>
              <w:rPr>
                <w:rStyle w:val="IndexLink"/>
                <w:rtl w:val="true"/>
              </w:rPr>
              <w:t xml:space="preserve">: </w:t>
            </w:r>
            <w:r>
              <w:rPr>
                <w:rStyle w:val="IndexLink"/>
                <w:rtl w:val="true"/>
              </w:rPr>
              <w:t>اصلاح جامعه</w:t>
            </w:r>
            <w:r>
              <w:rPr>
                <w:rStyle w:val="IndexLink"/>
                <w:rtl w:val="true"/>
              </w:rPr>
              <w:tab/>
            </w:r>
            <w:r>
              <w:rPr>
                <w:rStyle w:val="IndexLink"/>
              </w:rPr>
              <w:t>151</w:t>
            </w:r>
          </w:hyperlink>
        </w:p>
        <w:p>
          <w:pPr>
            <w:pStyle w:val="Contents4"/>
            <w:tabs>
              <w:tab w:val="clear" w:pos="8176"/>
              <w:tab w:val="right" w:pos="9026" w:leader="dot"/>
            </w:tabs>
            <w:rPr/>
          </w:pPr>
          <w:hyperlink w:anchor="__RefHeading___Toc3840053_211673320">
            <w:r>
              <w:rPr>
                <w:webHidden/>
                <w:rStyle w:val="IndexLink"/>
                <w:rtl w:val="true"/>
              </w:rPr>
              <w:t>مقدمه‌</w:t>
            </w:r>
            <w:r>
              <w:rPr>
                <w:rStyle w:val="IndexLink"/>
                <w:rtl w:val="true"/>
              </w:rPr>
              <w:tab/>
            </w:r>
            <w:r>
              <w:rPr>
                <w:rStyle w:val="IndexLink"/>
              </w:rPr>
              <w:t>151</w:t>
            </w:r>
          </w:hyperlink>
        </w:p>
        <w:p>
          <w:pPr>
            <w:pStyle w:val="Contents4"/>
            <w:tabs>
              <w:tab w:val="clear" w:pos="8176"/>
              <w:tab w:val="right" w:pos="9026" w:leader="dot"/>
            </w:tabs>
            <w:rPr/>
          </w:pPr>
          <w:hyperlink w:anchor="__RefHeading___Toc3840055_211673320">
            <w:r>
              <w:rPr>
                <w:webHidden/>
                <w:rStyle w:val="IndexLink"/>
                <w:rtl w:val="true"/>
              </w:rPr>
              <w:t>انواع صلاح در قرآن‌</w:t>
            </w:r>
            <w:r>
              <w:rPr>
                <w:rStyle w:val="IndexLink"/>
                <w:rtl w:val="true"/>
              </w:rPr>
              <w:tab/>
            </w:r>
            <w:r>
              <w:rPr>
                <w:rStyle w:val="IndexLink"/>
              </w:rPr>
              <w:t>152</w:t>
            </w:r>
          </w:hyperlink>
        </w:p>
        <w:p>
          <w:pPr>
            <w:pStyle w:val="Contents4"/>
            <w:tabs>
              <w:tab w:val="clear" w:pos="8176"/>
              <w:tab w:val="right" w:pos="9026" w:leader="dot"/>
            </w:tabs>
            <w:rPr/>
          </w:pPr>
          <w:hyperlink w:anchor="__RefHeading___Toc3840057_211673320">
            <w:r>
              <w:rPr>
                <w:webHidden/>
                <w:rStyle w:val="IndexLink"/>
                <w:rtl w:val="true"/>
              </w:rPr>
              <w:t>قیام برای اصلاح‌</w:t>
            </w:r>
            <w:r>
              <w:rPr>
                <w:rStyle w:val="IndexLink"/>
                <w:rtl w:val="true"/>
              </w:rPr>
              <w:tab/>
            </w:r>
            <w:r>
              <w:rPr>
                <w:rStyle w:val="IndexLink"/>
              </w:rPr>
              <w:t>154</w:t>
            </w:r>
          </w:hyperlink>
        </w:p>
        <w:p>
          <w:pPr>
            <w:pStyle w:val="Contents4"/>
            <w:tabs>
              <w:tab w:val="clear" w:pos="8176"/>
              <w:tab w:val="right" w:pos="9026" w:leader="dot"/>
            </w:tabs>
            <w:rPr/>
          </w:pPr>
          <w:hyperlink w:anchor="__RefHeading___Toc3840059_211673320">
            <w:r>
              <w:rPr>
                <w:webHidden/>
                <w:rStyle w:val="IndexLink"/>
                <w:rtl w:val="true"/>
              </w:rPr>
              <w:t>اصلاحات مورد نظر امام‌علیه السلام‌</w:t>
            </w:r>
            <w:r>
              <w:rPr>
                <w:rStyle w:val="IndexLink"/>
                <w:rtl w:val="true"/>
              </w:rPr>
              <w:tab/>
            </w:r>
            <w:r>
              <w:rPr>
                <w:rStyle w:val="IndexLink"/>
              </w:rPr>
              <w:t>156</w:t>
            </w:r>
          </w:hyperlink>
        </w:p>
        <w:p>
          <w:pPr>
            <w:pStyle w:val="Contents3"/>
            <w:tabs>
              <w:tab w:val="clear" w:pos="8459"/>
              <w:tab w:val="right" w:pos="9026" w:leader="dot"/>
            </w:tabs>
            <w:rPr/>
          </w:pPr>
          <w:hyperlink w:anchor="__RefHeading___Toc3840061_211673320">
            <w:r>
              <w:rPr>
                <w:webHidden/>
                <w:rStyle w:val="IndexLink"/>
                <w:rtl w:val="true"/>
              </w:rPr>
              <w:t>فصل دوم</w:t>
            </w:r>
            <w:r>
              <w:rPr>
                <w:rStyle w:val="IndexLink"/>
                <w:rtl w:val="true"/>
              </w:rPr>
              <w:t xml:space="preserve">: </w:t>
            </w:r>
            <w:r>
              <w:rPr>
                <w:rStyle w:val="IndexLink"/>
                <w:rtl w:val="true"/>
              </w:rPr>
              <w:t>ضرورت مبارزه با ستم‌</w:t>
            </w:r>
            <w:r>
              <w:rPr>
                <w:rStyle w:val="IndexLink"/>
                <w:rtl w:val="true"/>
              </w:rPr>
              <w:tab/>
            </w:r>
            <w:r>
              <w:rPr>
                <w:rStyle w:val="IndexLink"/>
              </w:rPr>
              <w:t>161</w:t>
            </w:r>
          </w:hyperlink>
        </w:p>
        <w:p>
          <w:pPr>
            <w:pStyle w:val="Contents4"/>
            <w:tabs>
              <w:tab w:val="clear" w:pos="8176"/>
              <w:tab w:val="right" w:pos="9026" w:leader="dot"/>
            </w:tabs>
            <w:rPr/>
          </w:pPr>
          <w:hyperlink w:anchor="__RefHeading___Toc3840063_211673320">
            <w:r>
              <w:rPr>
                <w:webHidden/>
                <w:rStyle w:val="IndexLink"/>
                <w:rtl w:val="true"/>
              </w:rPr>
              <w:t>مقدمه‌</w:t>
            </w:r>
            <w:r>
              <w:rPr>
                <w:rStyle w:val="IndexLink"/>
                <w:rtl w:val="true"/>
              </w:rPr>
              <w:tab/>
            </w:r>
            <w:r>
              <w:rPr>
                <w:rStyle w:val="IndexLink"/>
              </w:rPr>
              <w:t>161</w:t>
            </w:r>
          </w:hyperlink>
        </w:p>
        <w:p>
          <w:pPr>
            <w:pStyle w:val="Contents4"/>
            <w:tabs>
              <w:tab w:val="clear" w:pos="8176"/>
              <w:tab w:val="right" w:pos="9026" w:leader="dot"/>
            </w:tabs>
            <w:rPr/>
          </w:pPr>
          <w:hyperlink w:anchor="__RefHeading___Toc3840065_211673320">
            <w:r>
              <w:rPr>
                <w:webHidden/>
                <w:rStyle w:val="IndexLink"/>
                <w:rtl w:val="true"/>
              </w:rPr>
              <w:t>مرگ معاویه و نامه یزید به استاندار مدینه‌</w:t>
            </w:r>
            <w:r>
              <w:rPr>
                <w:rStyle w:val="IndexLink"/>
                <w:rtl w:val="true"/>
              </w:rPr>
              <w:tab/>
            </w:r>
            <w:r>
              <w:rPr>
                <w:rStyle w:val="IndexLink"/>
              </w:rPr>
              <w:t>162</w:t>
            </w:r>
          </w:hyperlink>
        </w:p>
        <w:p>
          <w:pPr>
            <w:pStyle w:val="Contents4"/>
            <w:tabs>
              <w:tab w:val="clear" w:pos="8176"/>
              <w:tab w:val="right" w:pos="9026" w:leader="dot"/>
            </w:tabs>
            <w:rPr/>
          </w:pPr>
          <w:hyperlink w:anchor="__RefHeading___Toc3840067_211673320">
            <w:r>
              <w:rPr>
                <w:webHidden/>
                <w:rStyle w:val="IndexLink"/>
                <w:rtl w:val="true"/>
              </w:rPr>
              <w:t>اقسام ستم بر اساس آیات قرآن‌</w:t>
            </w:r>
            <w:r>
              <w:rPr>
                <w:rStyle w:val="IndexLink"/>
                <w:rtl w:val="true"/>
              </w:rPr>
              <w:tab/>
            </w:r>
            <w:r>
              <w:rPr>
                <w:rStyle w:val="IndexLink"/>
              </w:rPr>
              <w:t>165</w:t>
            </w:r>
          </w:hyperlink>
        </w:p>
        <w:p>
          <w:pPr>
            <w:pStyle w:val="Contents4"/>
            <w:tabs>
              <w:tab w:val="clear" w:pos="8176"/>
              <w:tab w:val="right" w:pos="9026" w:leader="dot"/>
            </w:tabs>
            <w:rPr/>
          </w:pPr>
          <w:hyperlink w:anchor="__RefHeading___Toc3840069_211673320">
            <w:r>
              <w:rPr>
                <w:webHidden/>
                <w:rStyle w:val="IndexLink"/>
                <w:rtl w:val="true"/>
              </w:rPr>
              <w:t>چگونگی ستم‌کار بودن یزید، در سخنان امام حسین‌علیه السلام‌</w:t>
            </w:r>
            <w:r>
              <w:rPr>
                <w:rStyle w:val="IndexLink"/>
                <w:rtl w:val="true"/>
              </w:rPr>
              <w:tab/>
            </w:r>
            <w:r>
              <w:rPr>
                <w:rStyle w:val="IndexLink"/>
              </w:rPr>
              <w:t>166</w:t>
            </w:r>
          </w:hyperlink>
        </w:p>
        <w:p>
          <w:pPr>
            <w:pStyle w:val="Contents3"/>
            <w:tabs>
              <w:tab w:val="clear" w:pos="8459"/>
              <w:tab w:val="right" w:pos="9026" w:leader="dot"/>
            </w:tabs>
            <w:rPr/>
          </w:pPr>
          <w:hyperlink w:anchor="__RefHeading___Toc3840071_211673320">
            <w:r>
              <w:rPr>
                <w:webHidden/>
                <w:rStyle w:val="IndexLink"/>
                <w:rtl w:val="true"/>
              </w:rPr>
              <w:t>فصل سوم</w:t>
            </w:r>
            <w:r>
              <w:rPr>
                <w:rStyle w:val="IndexLink"/>
                <w:rtl w:val="true"/>
              </w:rPr>
              <w:t xml:space="preserve">: </w:t>
            </w:r>
            <w:r>
              <w:rPr>
                <w:rStyle w:val="IndexLink"/>
                <w:rtl w:val="true"/>
              </w:rPr>
              <w:t>اهمیت امر به معروف و نهی از منکر در سخنان امام حسین‌علیه السلام‌</w:t>
            </w:r>
            <w:r>
              <w:rPr>
                <w:rStyle w:val="IndexLink"/>
                <w:rtl w:val="true"/>
              </w:rPr>
              <w:tab/>
            </w:r>
            <w:r>
              <w:rPr>
                <w:rStyle w:val="IndexLink"/>
              </w:rPr>
              <w:t>171</w:t>
            </w:r>
          </w:hyperlink>
        </w:p>
        <w:p>
          <w:pPr>
            <w:pStyle w:val="Contents4"/>
            <w:tabs>
              <w:tab w:val="clear" w:pos="8176"/>
              <w:tab w:val="right" w:pos="9026" w:leader="dot"/>
            </w:tabs>
            <w:rPr/>
          </w:pPr>
          <w:hyperlink w:anchor="__RefHeading___Toc3840073_211673320">
            <w:r>
              <w:rPr>
                <w:webHidden/>
                <w:rStyle w:val="IndexLink"/>
                <w:rtl w:val="true"/>
              </w:rPr>
              <w:t xml:space="preserve">مقدمه </w:t>
            </w:r>
            <w:r>
              <w:rPr>
                <w:rStyle w:val="IndexLink"/>
                <w:rtl w:val="true"/>
              </w:rPr>
              <w:t>(</w:t>
            </w:r>
            <w:r>
              <w:rPr>
                <w:rStyle w:val="IndexLink"/>
                <w:rtl w:val="true"/>
              </w:rPr>
              <w:t>سه نوع ضمانت برای پاسداری از احکام دین</w:t>
            </w:r>
            <w:r>
              <w:rPr>
                <w:rStyle w:val="IndexLink"/>
                <w:rtl w:val="true"/>
              </w:rPr>
              <w:t>)</w:t>
              <w:tab/>
            </w:r>
            <w:r>
              <w:rPr>
                <w:rStyle w:val="IndexLink"/>
              </w:rPr>
              <w:t>171</w:t>
            </w:r>
          </w:hyperlink>
        </w:p>
        <w:p>
          <w:pPr>
            <w:pStyle w:val="Contents4"/>
            <w:tabs>
              <w:tab w:val="clear" w:pos="8176"/>
              <w:tab w:val="right" w:pos="9026" w:leader="dot"/>
            </w:tabs>
            <w:rPr/>
          </w:pPr>
          <w:hyperlink w:anchor="__RefHeading___Toc3840075_211673320">
            <w:r>
              <w:rPr>
                <w:webHidden/>
                <w:rStyle w:val="IndexLink"/>
                <w:rtl w:val="true"/>
              </w:rPr>
              <w:t>جایگاه امر به معروف و نهی از منکر در سخنان امام‌علیه السلام‌</w:t>
            </w:r>
            <w:r>
              <w:rPr>
                <w:rStyle w:val="IndexLink"/>
                <w:rtl w:val="true"/>
              </w:rPr>
              <w:tab/>
            </w:r>
            <w:r>
              <w:rPr>
                <w:rStyle w:val="IndexLink"/>
              </w:rPr>
              <w:t>172</w:t>
            </w:r>
          </w:hyperlink>
        </w:p>
        <w:p>
          <w:pPr>
            <w:pStyle w:val="Contents4"/>
            <w:tabs>
              <w:tab w:val="clear" w:pos="8176"/>
              <w:tab w:val="right" w:pos="9026" w:leader="dot"/>
            </w:tabs>
            <w:rPr/>
          </w:pPr>
          <w:hyperlink w:anchor="__RefHeading___Toc3840077_211673320">
            <w:r>
              <w:rPr>
                <w:webHidden/>
                <w:rStyle w:val="IndexLink"/>
                <w:rtl w:val="true"/>
              </w:rPr>
              <w:t>انگیزه ما، امر به معروف و نهی از منکر</w:t>
            </w:r>
            <w:r>
              <w:rPr>
                <w:rStyle w:val="IndexLink"/>
                <w:rtl w:val="true"/>
              </w:rPr>
              <w:tab/>
            </w:r>
            <w:r>
              <w:rPr>
                <w:rStyle w:val="IndexLink"/>
              </w:rPr>
              <w:t>173</w:t>
            </w:r>
          </w:hyperlink>
        </w:p>
        <w:p>
          <w:pPr>
            <w:pStyle w:val="Contents4"/>
            <w:tabs>
              <w:tab w:val="clear" w:pos="8176"/>
              <w:tab w:val="right" w:pos="9026" w:leader="dot"/>
            </w:tabs>
            <w:rPr/>
          </w:pPr>
          <w:hyperlink w:anchor="__RefHeading___Toc3840079_211673320">
            <w:r>
              <w:rPr>
                <w:webHidden/>
                <w:rStyle w:val="IndexLink"/>
                <w:rtl w:val="true"/>
              </w:rPr>
              <w:t>جایگاه ترک کنندگان امر به معروف و نهی از منکر</w:t>
            </w:r>
            <w:r>
              <w:rPr>
                <w:rStyle w:val="IndexLink"/>
                <w:rtl w:val="true"/>
              </w:rPr>
              <w:tab/>
            </w:r>
            <w:r>
              <w:rPr>
                <w:rStyle w:val="IndexLink"/>
              </w:rPr>
              <w:t>173</w:t>
            </w:r>
          </w:hyperlink>
        </w:p>
        <w:p>
          <w:pPr>
            <w:pStyle w:val="Contents4"/>
            <w:tabs>
              <w:tab w:val="clear" w:pos="8176"/>
              <w:tab w:val="right" w:pos="9026" w:leader="dot"/>
            </w:tabs>
            <w:rPr/>
          </w:pPr>
          <w:hyperlink w:anchor="__RefHeading___Toc3840081_211673320">
            <w:r>
              <w:rPr>
                <w:webHidden/>
                <w:rStyle w:val="IndexLink"/>
                <w:rtl w:val="true"/>
              </w:rPr>
              <w:t>نتیجه ترک امر به معروف و نهی از منکر</w:t>
            </w:r>
            <w:r>
              <w:rPr>
                <w:rStyle w:val="IndexLink"/>
                <w:rtl w:val="true"/>
              </w:rPr>
              <w:tab/>
            </w:r>
            <w:r>
              <w:rPr>
                <w:rStyle w:val="IndexLink"/>
              </w:rPr>
              <w:t>176</w:t>
            </w:r>
          </w:hyperlink>
        </w:p>
        <w:p>
          <w:pPr>
            <w:pStyle w:val="Contents4"/>
            <w:tabs>
              <w:tab w:val="clear" w:pos="8176"/>
              <w:tab w:val="right" w:pos="9026" w:leader="dot"/>
            </w:tabs>
            <w:rPr/>
          </w:pPr>
          <w:hyperlink w:anchor="__RefHeading___Toc3840083_211673320">
            <w:r>
              <w:rPr>
                <w:webHidden/>
                <w:rStyle w:val="IndexLink"/>
                <w:rtl w:val="true"/>
              </w:rPr>
              <w:t>موفّقیت امام حسین‌علیه السلام در امر به معروف و نهی از منکر</w:t>
            </w:r>
            <w:r>
              <w:rPr>
                <w:rStyle w:val="IndexLink"/>
                <w:rtl w:val="true"/>
              </w:rPr>
              <w:tab/>
            </w:r>
            <w:r>
              <w:rPr>
                <w:rStyle w:val="IndexLink"/>
              </w:rPr>
              <w:t>179</w:t>
            </w:r>
          </w:hyperlink>
        </w:p>
        <w:p>
          <w:pPr>
            <w:pStyle w:val="Contents4"/>
            <w:tabs>
              <w:tab w:val="clear" w:pos="8176"/>
              <w:tab w:val="right" w:pos="9026" w:leader="dot"/>
            </w:tabs>
            <w:rPr/>
          </w:pPr>
          <w:hyperlink w:anchor="__RefHeading___Toc3840085_211673320">
            <w:r>
              <w:rPr>
                <w:webHidden/>
                <w:rStyle w:val="IndexLink"/>
                <w:rtl w:val="true"/>
              </w:rPr>
              <w:t>حدیثی درباره امر به معروف و نهی از منکر</w:t>
            </w:r>
            <w:r>
              <w:rPr>
                <w:rStyle w:val="IndexLink"/>
                <w:rtl w:val="true"/>
              </w:rPr>
              <w:tab/>
            </w:r>
            <w:r>
              <w:rPr>
                <w:rStyle w:val="IndexLink"/>
              </w:rPr>
              <w:t>182</w:t>
            </w:r>
          </w:hyperlink>
        </w:p>
        <w:p>
          <w:pPr>
            <w:pStyle w:val="Contents3"/>
            <w:tabs>
              <w:tab w:val="clear" w:pos="8459"/>
              <w:tab w:val="right" w:pos="9026" w:leader="dot"/>
            </w:tabs>
            <w:rPr/>
          </w:pPr>
          <w:hyperlink w:anchor="__RefHeading___Toc3840087_211673320">
            <w:r>
              <w:rPr>
                <w:webHidden/>
                <w:rStyle w:val="IndexLink"/>
                <w:rtl w:val="true"/>
              </w:rPr>
              <w:t>فصل چهارم</w:t>
            </w:r>
            <w:r>
              <w:rPr>
                <w:rStyle w:val="IndexLink"/>
                <w:rtl w:val="true"/>
              </w:rPr>
              <w:t xml:space="preserve">: </w:t>
            </w:r>
            <w:r>
              <w:rPr>
                <w:rStyle w:val="IndexLink"/>
                <w:rtl w:val="true"/>
              </w:rPr>
              <w:t>عوامل تسریع در عقوبت‌</w:t>
            </w:r>
            <w:r>
              <w:rPr>
                <w:rStyle w:val="IndexLink"/>
                <w:rtl w:val="true"/>
              </w:rPr>
              <w:tab/>
            </w:r>
            <w:r>
              <w:rPr>
                <w:rStyle w:val="IndexLink"/>
              </w:rPr>
              <w:t>191</w:t>
            </w:r>
          </w:hyperlink>
        </w:p>
        <w:p>
          <w:pPr>
            <w:pStyle w:val="Contents4"/>
            <w:tabs>
              <w:tab w:val="clear" w:pos="8176"/>
              <w:tab w:val="right" w:pos="9026" w:leader="dot"/>
            </w:tabs>
            <w:rPr/>
          </w:pPr>
          <w:hyperlink w:anchor="__RefHeading___Toc3840089_211673320">
            <w:r>
              <w:rPr>
                <w:webHidden/>
                <w:rStyle w:val="IndexLink"/>
                <w:rtl w:val="true"/>
              </w:rPr>
              <w:t>مقدمه‌</w:t>
            </w:r>
            <w:r>
              <w:rPr>
                <w:rStyle w:val="IndexLink"/>
                <w:rtl w:val="true"/>
              </w:rPr>
              <w:tab/>
            </w:r>
            <w:r>
              <w:rPr>
                <w:rStyle w:val="IndexLink"/>
              </w:rPr>
              <w:t>191</w:t>
            </w:r>
          </w:hyperlink>
        </w:p>
        <w:p>
          <w:pPr>
            <w:pStyle w:val="Contents4"/>
            <w:tabs>
              <w:tab w:val="clear" w:pos="8176"/>
              <w:tab w:val="right" w:pos="9026" w:leader="dot"/>
            </w:tabs>
            <w:rPr/>
          </w:pPr>
          <w:hyperlink w:anchor="__RefHeading___Toc3840091_211673320">
            <w:r>
              <w:rPr>
                <w:webHidden/>
                <w:rStyle w:val="IndexLink"/>
                <w:rtl w:val="true"/>
              </w:rPr>
              <w:t>عوامل تسریع عقوبت در حادثه عاشورا برای کوفیان‌</w:t>
            </w:r>
            <w:r>
              <w:rPr>
                <w:rStyle w:val="IndexLink"/>
                <w:rtl w:val="true"/>
              </w:rPr>
              <w:tab/>
            </w:r>
            <w:r>
              <w:rPr>
                <w:rStyle w:val="IndexLink"/>
              </w:rPr>
              <w:t>192</w:t>
            </w:r>
          </w:hyperlink>
        </w:p>
        <w:p>
          <w:pPr>
            <w:pStyle w:val="Contents4"/>
            <w:tabs>
              <w:tab w:val="clear" w:pos="8176"/>
              <w:tab w:val="right" w:pos="9026" w:leader="dot"/>
            </w:tabs>
            <w:rPr/>
          </w:pPr>
          <w:hyperlink w:anchor="__RefHeading___Toc3840093_211673320">
            <w:r>
              <w:rPr>
                <w:webHidden/>
                <w:rStyle w:val="IndexLink"/>
                <w:rtl w:val="true"/>
              </w:rPr>
              <w:t>عذاب دنیوی در سه مرحله‌</w:t>
            </w:r>
            <w:r>
              <w:rPr>
                <w:rStyle w:val="IndexLink"/>
                <w:rtl w:val="true"/>
              </w:rPr>
              <w:tab/>
            </w:r>
            <w:r>
              <w:rPr>
                <w:rStyle w:val="IndexLink"/>
              </w:rPr>
              <w:t>194</w:t>
            </w:r>
          </w:hyperlink>
        </w:p>
        <w:p>
          <w:pPr>
            <w:pStyle w:val="Contents4"/>
            <w:tabs>
              <w:tab w:val="clear" w:pos="8176"/>
              <w:tab w:val="right" w:pos="9026" w:leader="dot"/>
            </w:tabs>
            <w:rPr/>
          </w:pPr>
          <w:hyperlink w:anchor="__RefHeading___Toc3840095_211673320">
            <w:r>
              <w:rPr>
                <w:webHidden/>
                <w:rStyle w:val="IndexLink"/>
                <w:rtl w:val="true"/>
              </w:rPr>
              <w:t>قیام مختار</w:t>
            </w:r>
            <w:r>
              <w:rPr>
                <w:rStyle w:val="IndexLink"/>
                <w:rtl w:val="true"/>
              </w:rPr>
              <w:tab/>
            </w:r>
            <w:r>
              <w:rPr>
                <w:rStyle w:val="IndexLink"/>
              </w:rPr>
              <w:t>197</w:t>
            </w:r>
          </w:hyperlink>
        </w:p>
        <w:p>
          <w:pPr>
            <w:pStyle w:val="Contents2"/>
            <w:tabs>
              <w:tab w:val="clear" w:pos="8743"/>
              <w:tab w:val="right" w:pos="9026" w:leader="dot"/>
            </w:tabs>
            <w:rPr/>
          </w:pPr>
          <w:hyperlink w:anchor="__RefHeading___Toc3840097_211673320">
            <w:r>
              <w:rPr>
                <w:webHidden/>
                <w:rStyle w:val="IndexLink"/>
                <w:rtl w:val="true"/>
              </w:rPr>
              <w:t>کتابنامه</w:t>
            </w:r>
            <w:r>
              <w:rPr>
                <w:rStyle w:val="IndexLink"/>
                <w:rtl w:val="true"/>
              </w:rPr>
              <w:tab/>
            </w:r>
            <w:r>
              <w:rPr>
                <w:rStyle w:val="IndexLink"/>
              </w:rPr>
              <w:t>203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33_1527"/>
      <w:bookmarkStart w:id="1" w:name="pg433_1527"/>
      <w:bookmarkEnd w:id="1"/>
    </w:p>
    <w:p>
      <w:pPr>
        <w:pStyle w:val="Heading2"/>
        <w:numPr>
          <w:ilvl w:val="1"/>
          <w:numId w:val="1"/>
        </w:numPr>
        <w:rPr/>
      </w:pPr>
      <w:bookmarkStart w:id="2" w:name="pg433_1527"/>
      <w:bookmarkStart w:id="3" w:name="__RefHeading___Toc3839799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فهیم‌نیا، محمدحسین 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حکمتهای جاوید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 موضوع تبلیغی از سخنان امام حسین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محمدحسین فهیم‌نیا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مسجد مقدس صاحب‌الزمان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جمکران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۸۰۰۰</w:t>
      </w:r>
      <w:r>
        <w:rPr>
          <w:rFonts w:ascii="IRNazanin" w:hAnsi="IRNazanin" w:eastAsia="IRNazanin"/>
          <w:color w:val="111111"/>
          <w:sz w:val="28"/>
          <w:sz w:val="28"/>
          <w:szCs w:val="28"/>
          <w:rtl w:val="true"/>
          <w:lang w:bidi="fa-IR"/>
        </w:rPr>
        <w:t xml:space="preserve"> ریال ؛ </w:t>
      </w:r>
      <w:r>
        <w:rPr>
          <w:rFonts w:ascii="IRNazanin" w:hAnsi="IRNazanin" w:eastAsia="IRNazanin"/>
          <w:color w:val="111111"/>
          <w:sz w:val="28"/>
          <w:sz w:val="28"/>
          <w:szCs w:val="28"/>
          <w:lang w:bidi="fa-IR"/>
        </w:rPr>
        <w:t>۷۰۰۰</w:t>
      </w:r>
      <w:r>
        <w:rPr>
          <w:rFonts w:ascii="IRNazanin" w:hAnsi="IRNazanin" w:eastAsia="IRNazanin"/>
          <w:color w:val="111111"/>
          <w:sz w:val="28"/>
          <w:sz w:val="28"/>
          <w:szCs w:val="28"/>
          <w:rtl w:val="true"/>
          <w:lang w:bidi="fa-IR"/>
        </w:rPr>
        <w:t xml:space="preserve"> ریال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8484</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۱۹۷</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موضوع تبلیغی از سخنان امام حسین علیه‌السلام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قصار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کربلا،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معروف و نهی و از 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۴۱</w:t>
      </w:r>
      <w:r>
        <w:rPr>
          <w:rFonts w:eastAsia="IRNazanin" w:cs="IRNazanin"/>
          <w:color w:val="111111"/>
          <w:sz w:val="28"/>
          <w:szCs w:val="28"/>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۹۴</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۱۳۸۳</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۹۵۳</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۴۶۸۴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839801_2116733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433_1530"/>
      <w:bookmarkStart w:id="8" w:name="pg433_1530"/>
      <w:bookmarkEnd w:id="8"/>
    </w:p>
    <w:p>
      <w:pPr>
        <w:pStyle w:val="Heading2"/>
        <w:numPr>
          <w:ilvl w:val="1"/>
          <w:numId w:val="1"/>
        </w:numPr>
        <w:rPr/>
      </w:pPr>
      <w:bookmarkStart w:id="9" w:name="pg433_1530"/>
      <w:bookmarkStart w:id="10" w:name="__RefHeading___Toc3839803_211673320"/>
      <w:bookmarkStart w:id="11" w:name="_Toc3"/>
      <w:bookmarkEnd w:id="9"/>
      <w:bookmarkEnd w:id="10"/>
      <w:r>
        <w:rPr>
          <w:rtl w:val="true"/>
        </w:rPr>
        <w:t>اهدا</w:t>
      </w:r>
      <w:bookmarkEnd w:id="11"/>
    </w:p>
    <w:p>
      <w:pPr>
        <w:pStyle w:val="BookText"/>
        <w:rPr/>
      </w:pPr>
      <w:r>
        <w:rPr>
          <w:rFonts w:ascii="IRNazanin" w:hAnsi="IRNazanin" w:eastAsia="IRNazanin"/>
          <w:color w:val="111111"/>
          <w:sz w:val="28"/>
          <w:sz w:val="28"/>
          <w:szCs w:val="28"/>
          <w:rtl w:val="true"/>
          <w:lang w:bidi="fa-IR"/>
        </w:rPr>
        <w:t>با سپاس به درگاه ایزد متعال که به من توفیق داد تا به مطالعه و تحقیق در سخنان امام حسین‌علیه السلام بپردازم و آنها را در موضوعاتی متنوع تنظیم کنم</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تألیف ناچیز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حکمت‌های جاوید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چهارده موضوع تبلیغی از سخنان امام حسین‌علیه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سالار شهیدان، پرچمدار آزادی و آزادگی و همه شهدای راه حق و فضیلت هدیه می‌کنم و دوام عزّت و آزادی را در پناه نظام اسلامی و در سایه ولایت فقیه، از خداوند بزرگ خواستارم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خداوند متعال این اثر را ذخیره آخرت من و والدینم قرار دهد</w:t>
      </w:r>
      <w:r>
        <w:rPr>
          <w:rFonts w:eastAsia="IRNazanin" w:cs="IRNazanin"/>
          <w:color w:val="111111"/>
          <w:sz w:val="28"/>
          <w:szCs w:val="28"/>
          <w:rtl w:val="true"/>
          <w:lang w:bidi="fa-IR"/>
        </w:rPr>
        <w:t xml:space="preserve">. </w:t>
      </w:r>
      <w:bookmarkStart w:id="12" w:name="pg433_1531"/>
    </w:p>
    <w:p>
      <w:pPr>
        <w:pStyle w:val="Heading2"/>
        <w:numPr>
          <w:ilvl w:val="1"/>
          <w:numId w:val="1"/>
        </w:numPr>
        <w:rPr/>
      </w:pPr>
      <w:bookmarkStart w:id="13" w:name="__RefHeading___Toc3839805_211673320"/>
      <w:bookmarkStart w:id="14" w:name="_Toc4"/>
      <w:bookmarkEnd w:id="12"/>
      <w:bookmarkEnd w:id="13"/>
      <w:r>
        <w:rPr>
          <w:rtl w:val="true"/>
        </w:rPr>
        <w:t>فهرست مطالب</w:t>
      </w:r>
      <w:bookmarkEnd w:id="14"/>
    </w:p>
    <w:p>
      <w:p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 اعتقادی</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انواع عبادت </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عبادت بردگان </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عبادت تاجران </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عبادت عارفان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عبادت عارفانه در سخنان امام حسین‌علیه السلام </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مهلت خواستن برای عبادت </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دومین درخواست امام علیه السلام برای عبادت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نکات چهارگانه در سخنان امام حسین علیه السلام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از دیدگاه امام حسین علیه السلام</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اهمّیت و سابقه تاریخی امامت در اسلام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جایگاه امامت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پیشوایان هدایت و رهبران گمراهی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بیان مصادیق امامان نور و نار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مقدمه تاریخی </w:t>
      </w:r>
      <w:r>
        <w:rPr>
          <w:rFonts w:eastAsia="IRNazanin" w:cs="IRNazanin"/>
          <w:color w:val="111111"/>
          <w:sz w:val="28"/>
          <w:szCs w:val="28"/>
          <w:lang w:bidi="fa-IR"/>
        </w:rPr>
        <w:t>29</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افشا نمودن زمامداران فاسد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معرفی امام شایسته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شرایط رهبری از دیدگاه امام حسین علیه السلام </w:t>
      </w:r>
      <w:r>
        <w:rPr>
          <w:rFonts w:eastAsia="IRNazanin" w:cs="IRNazanin"/>
          <w:color w:val="111111"/>
          <w:sz w:val="28"/>
          <w:szCs w:val="28"/>
          <w:lang w:bidi="fa-IR"/>
        </w:rPr>
        <w:t>34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عامل به قرآن </w:t>
      </w:r>
      <w:r>
        <w:rPr>
          <w:rFonts w:eastAsia="IRNazanin" w:cs="IRNazanin"/>
          <w:color w:val="111111"/>
          <w:sz w:val="28"/>
          <w:szCs w:val="28"/>
          <w:lang w:bidi="fa-IR"/>
        </w:rPr>
        <w:t>35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همراهی با عدالت </w:t>
      </w:r>
      <w:r>
        <w:rPr>
          <w:rFonts w:eastAsia="IRNazanin" w:cs="IRNazanin"/>
          <w:color w:val="111111"/>
          <w:sz w:val="28"/>
          <w:szCs w:val="28"/>
          <w:lang w:bidi="fa-IR"/>
        </w:rPr>
        <w:t>35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وفاداری به حق </w:t>
      </w:r>
      <w:r>
        <w:rPr>
          <w:rFonts w:eastAsia="IRNazanin" w:cs="IRNazanin"/>
          <w:color w:val="111111"/>
          <w:sz w:val="28"/>
          <w:szCs w:val="28"/>
          <w:lang w:bidi="fa-IR"/>
        </w:rPr>
        <w:t>36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محوری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مرگ برای شهید</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بی‌ارزشی مظاهر دنیا در سخنان امام حسین علیه السلام </w:t>
      </w:r>
      <w:r>
        <w:rPr>
          <w:rFonts w:eastAsia="IRNazanin" w:cs="IRNazanin"/>
          <w:color w:val="111111"/>
          <w:sz w:val="28"/>
          <w:szCs w:val="28"/>
          <w:lang w:bidi="fa-IR"/>
        </w:rPr>
        <w:t>41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توصیه به زهد در دنیا و توجّه به آخرت </w:t>
      </w:r>
      <w:r>
        <w:rPr>
          <w:rFonts w:eastAsia="IRNazanin" w:cs="IRNazanin"/>
          <w:color w:val="111111"/>
          <w:sz w:val="28"/>
          <w:szCs w:val="28"/>
          <w:lang w:bidi="fa-IR"/>
        </w:rPr>
        <w:t>41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مرگ پلی به سوی بهشت یا دوزخ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استقبال از شهادت در سخنان فداکاران عاشورا </w:t>
      </w:r>
      <w:r>
        <w:rPr>
          <w:rFonts w:eastAsia="IRNazanin" w:cs="IRNazanin"/>
          <w:color w:val="111111"/>
          <w:sz w:val="28"/>
          <w:szCs w:val="28"/>
          <w:lang w:bidi="fa-IR"/>
        </w:rPr>
        <w:t>43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ابوالفضل علیه السلام </w:t>
      </w:r>
      <w:r>
        <w:rPr>
          <w:rFonts w:eastAsia="IRNazanin" w:cs="IRNazanin"/>
          <w:color w:val="111111"/>
          <w:sz w:val="28"/>
          <w:szCs w:val="28"/>
          <w:lang w:bidi="fa-IR"/>
        </w:rPr>
        <w:t>43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فرزندان عقیل </w:t>
      </w:r>
      <w:r>
        <w:rPr>
          <w:rFonts w:eastAsia="IRNazanin" w:cs="IRNazanin"/>
          <w:color w:val="111111"/>
          <w:sz w:val="28"/>
          <w:szCs w:val="28"/>
          <w:lang w:bidi="fa-IR"/>
        </w:rPr>
        <w:t>43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مسلم بن عوسجه </w:t>
      </w:r>
      <w:r>
        <w:rPr>
          <w:rFonts w:eastAsia="IRNazanin" w:cs="IRNazanin"/>
          <w:color w:val="111111"/>
          <w:sz w:val="28"/>
          <w:szCs w:val="28"/>
          <w:lang w:bidi="fa-IR"/>
        </w:rPr>
        <w:t>44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سعید بن عبد اللَّه حنفی </w:t>
      </w:r>
      <w:r>
        <w:rPr>
          <w:rFonts w:eastAsia="Amiri" w:cs="Amiri" w:ascii="Amiri" w:hAnsi="Amiri"/>
          <w:color w:val="111111"/>
          <w:sz w:val="28"/>
          <w:szCs w:val="28"/>
          <w:lang w:bidi="ar-SA"/>
        </w:rPr>
        <w:t>44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قاسم بن الحسن‌علیه السلام </w:t>
      </w:r>
      <w:r>
        <w:rPr>
          <w:rFonts w:eastAsia="IRNazanin" w:cs="IRNazanin"/>
          <w:color w:val="111111"/>
          <w:sz w:val="28"/>
          <w:szCs w:val="28"/>
          <w:lang w:bidi="fa-IR"/>
        </w:rPr>
        <w:t>44</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بشیر خضرمی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نمونه‌ای دیگر از سخنان امام حسین علیه السلام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 اخلاقی</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ارزش‌های اخلاقی در سیره امام حسین علیه السلام</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ارزش‌های اخلاقی و امام حسین علیه السلام </w:t>
      </w:r>
      <w:r>
        <w:rPr>
          <w:rFonts w:eastAsia="IRNazanin" w:cs="IRNazanin"/>
          <w:color w:val="111111"/>
          <w:sz w:val="28"/>
          <w:szCs w:val="28"/>
          <w:lang w:bidi="fa-IR"/>
        </w:rPr>
        <w:t>52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ایثار در حق دشمن </w:t>
      </w:r>
      <w:r>
        <w:rPr>
          <w:rFonts w:eastAsia="IRNazanin" w:cs="IRNazanin"/>
          <w:color w:val="111111"/>
          <w:sz w:val="28"/>
          <w:szCs w:val="28"/>
          <w:lang w:bidi="fa-IR"/>
        </w:rPr>
        <w:t>52</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وفای به عهد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پیش قدم نبودن در جنگ </w:t>
      </w:r>
      <w:r>
        <w:rPr>
          <w:rFonts w:eastAsia="IRNazanin" w:cs="IRNazanin"/>
          <w:color w:val="111111"/>
          <w:sz w:val="28"/>
          <w:szCs w:val="28"/>
          <w:lang w:bidi="fa-IR"/>
        </w:rPr>
        <w:t>61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در طاعات، صبر بر مصیبت، صبر از گناه</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وفاداری با دوستان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رضا در سیره امام حسین علیه السلام</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فرق بین اخلاص و مقام رضا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خشنودی در مراحل چهارگانه قیام حسینی </w:t>
      </w:r>
      <w:r>
        <w:rPr>
          <w:rFonts w:eastAsia="IRNazanin" w:cs="IRNazanin"/>
          <w:color w:val="111111"/>
          <w:sz w:val="28"/>
          <w:szCs w:val="28"/>
          <w:lang w:bidi="fa-IR"/>
        </w:rPr>
        <w:t>71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مرحله نفی طاغوت </w:t>
      </w:r>
      <w:r>
        <w:rPr>
          <w:rFonts w:eastAsia="IRNazanin" w:cs="IRNazanin"/>
          <w:color w:val="111111"/>
          <w:sz w:val="28"/>
          <w:szCs w:val="28"/>
          <w:lang w:bidi="fa-IR"/>
        </w:rPr>
        <w:t>71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مرحله آگاهی دادن و تبلیغ </w:t>
      </w:r>
      <w:r>
        <w:rPr>
          <w:rFonts w:eastAsia="IRNazanin" w:cs="IRNazanin"/>
          <w:color w:val="111111"/>
          <w:sz w:val="28"/>
          <w:szCs w:val="28"/>
          <w:lang w:bidi="fa-IR"/>
        </w:rPr>
        <w:t>72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مرحله انتظار </w:t>
      </w:r>
      <w:r>
        <w:rPr>
          <w:rFonts w:eastAsia="IRNazanin" w:cs="IRNazanin"/>
          <w:color w:val="111111"/>
          <w:sz w:val="28"/>
          <w:szCs w:val="28"/>
          <w:lang w:bidi="fa-IR"/>
        </w:rPr>
        <w:t>75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مرحله شهادت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عزّت از مکتب امام حسین علیه السلام</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آثار عزّت نفس </w:t>
      </w:r>
      <w:r>
        <w:rPr>
          <w:rFonts w:eastAsia="IRNazanin" w:cs="IRNazanin"/>
          <w:color w:val="111111"/>
          <w:sz w:val="28"/>
          <w:szCs w:val="28"/>
          <w:lang w:bidi="fa-IR"/>
        </w:rPr>
        <w:t>81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نفی ذلّت از خود </w:t>
      </w:r>
      <w:r>
        <w:rPr>
          <w:rFonts w:eastAsia="IRNazanin" w:cs="IRNazanin"/>
          <w:color w:val="111111"/>
          <w:sz w:val="28"/>
          <w:szCs w:val="28"/>
          <w:lang w:bidi="fa-IR"/>
        </w:rPr>
        <w:t>81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آسان شدن شهادت در سایه عزّت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عوامل ایجاد عزّت نفس </w:t>
      </w:r>
      <w:r>
        <w:rPr>
          <w:rFonts w:eastAsia="IRNazanin" w:cs="IRNazanin"/>
          <w:color w:val="111111"/>
          <w:sz w:val="28"/>
          <w:szCs w:val="28"/>
          <w:lang w:bidi="fa-IR"/>
        </w:rPr>
        <w:t>85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اسلام یا دین داری </w:t>
      </w:r>
      <w:r>
        <w:rPr>
          <w:rFonts w:eastAsia="IRNazanin" w:cs="IRNazanin"/>
          <w:color w:val="111111"/>
          <w:sz w:val="28"/>
          <w:szCs w:val="28"/>
          <w:lang w:bidi="fa-IR"/>
        </w:rPr>
        <w:t>85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اصالت خانوادگی </w:t>
      </w:r>
      <w:r>
        <w:rPr>
          <w:rFonts w:eastAsia="IRNazanin" w:cs="IRNazanin"/>
          <w:color w:val="111111"/>
          <w:sz w:val="28"/>
          <w:szCs w:val="28"/>
          <w:lang w:bidi="fa-IR"/>
        </w:rPr>
        <w:t>86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نسل پاک </w:t>
      </w:r>
      <w:r>
        <w:rPr>
          <w:rFonts w:eastAsia="IRNazanin" w:cs="IRNazanin"/>
          <w:color w:val="111111"/>
          <w:sz w:val="28"/>
          <w:szCs w:val="28"/>
          <w:lang w:bidi="fa-IR"/>
        </w:rPr>
        <w:t>86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دودمان شریف </w:t>
      </w:r>
      <w:r>
        <w:rPr>
          <w:rFonts w:eastAsia="IRNazanin" w:cs="IRNazanin"/>
          <w:color w:val="111111"/>
          <w:sz w:val="28"/>
          <w:szCs w:val="28"/>
          <w:lang w:bidi="fa-IR"/>
        </w:rPr>
        <w:t>87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عزّت و شکست ناپذیری نیاکان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در کلام امام حسین‌علیه السلام</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91</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فلسفه توکّل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توکّل به خدا در سخنان امام حسین‌علیه السلام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توکّل در قرآن </w:t>
      </w:r>
      <w:r>
        <w:rPr>
          <w:rFonts w:eastAsia="IRNazanin" w:cs="IRNazanin"/>
          <w:color w:val="111111"/>
          <w:sz w:val="28"/>
          <w:szCs w:val="28"/>
          <w:lang w:bidi="fa-IR"/>
        </w:rPr>
        <w:t>94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توکّل بر خدا برای اصلاح جامعه </w:t>
      </w:r>
      <w:r>
        <w:rPr>
          <w:rFonts w:eastAsia="IRNazanin" w:cs="IRNazanin"/>
          <w:color w:val="111111"/>
          <w:sz w:val="28"/>
          <w:szCs w:val="28"/>
          <w:lang w:bidi="fa-IR"/>
        </w:rPr>
        <w:t>95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توکّل در سختی‌ها </w:t>
      </w:r>
      <w:r>
        <w:rPr>
          <w:rFonts w:eastAsia="IRNazanin" w:cs="IRNazanin"/>
          <w:color w:val="111111"/>
          <w:sz w:val="28"/>
          <w:szCs w:val="28"/>
          <w:lang w:bidi="fa-IR"/>
        </w:rPr>
        <w:t>96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توکّل بر خدا در امور آینده </w:t>
      </w:r>
      <w:r>
        <w:rPr>
          <w:rFonts w:eastAsia="IRNazanin" w:cs="IRNazanin"/>
          <w:color w:val="111111"/>
          <w:sz w:val="28"/>
          <w:szCs w:val="28"/>
          <w:lang w:bidi="fa-IR"/>
        </w:rPr>
        <w:t>97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توکّل به خدا در برابر دشمنان </w:t>
      </w:r>
      <w:r>
        <w:rPr>
          <w:rFonts w:eastAsia="IRNazanin" w:cs="IRNazanin"/>
          <w:color w:val="111111"/>
          <w:sz w:val="28"/>
          <w:szCs w:val="28"/>
          <w:lang w:bidi="fa-IR"/>
        </w:rPr>
        <w:t>98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توکّل بر خدا در امور معنوی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تطبیق سخنان امام حسین علیه السلام با عناوین پنج‌گانه توکّل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 الهی در سخنان عاشورایی</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امتحان در گفتار سید الشهداءعلیه السلام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دنیا و آزمایش‌های الهی برای انسان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اکثریت شکست خورده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امتحان و نتیجه‌ها در کربلا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دنیا زدگی در ایجاد حادثه عاشورا</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اسلام درباره دنیا</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سخنان امام حسین علیه السلام درباره دنیا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عوامل مادّی در فاجعه عاشورا </w:t>
      </w:r>
      <w:r>
        <w:rPr>
          <w:rFonts w:eastAsia="IRNazanin" w:cs="IRNazanin"/>
          <w:color w:val="111111"/>
          <w:sz w:val="28"/>
          <w:szCs w:val="28"/>
          <w:lang w:bidi="fa-IR"/>
        </w:rPr>
        <w:t>128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قدرت طلبی برای رسیدن به بهره‌های مادّی </w:t>
      </w:r>
      <w:r>
        <w:rPr>
          <w:rFonts w:eastAsia="IRNazanin" w:cs="IRNazanin"/>
          <w:color w:val="111111"/>
          <w:sz w:val="28"/>
          <w:szCs w:val="28"/>
          <w:lang w:bidi="fa-IR"/>
        </w:rPr>
        <w:t>128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فریب خوردگان دنیا طلب </w:t>
      </w:r>
      <w:r>
        <w:rPr>
          <w:rFonts w:eastAsia="IRNazanin" w:cs="IRNazanin"/>
          <w:color w:val="111111"/>
          <w:sz w:val="28"/>
          <w:szCs w:val="28"/>
          <w:lang w:bidi="fa-IR"/>
        </w:rPr>
        <w:t>130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حفظ زندگی، مانع از همکاری با امام حسین علیه السلام </w:t>
      </w:r>
      <w:r>
        <w:rPr>
          <w:rFonts w:eastAsia="IRNazanin" w:cs="IRNazanin"/>
          <w:color w:val="111111"/>
          <w:sz w:val="28"/>
          <w:szCs w:val="28"/>
          <w:lang w:bidi="fa-IR"/>
        </w:rPr>
        <w:t>131</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عبید اللَّه بن حرّ جعفی و دنیا </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تغذیه حرام در انحراف از حق</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چگونگی تأثیر حرام خواری از زبان امام حسین‌علیه السلام </w:t>
      </w:r>
      <w:r>
        <w:rPr>
          <w:rFonts w:eastAsia="IRNazanin" w:cs="IRNazanin"/>
          <w:color w:val="111111"/>
          <w:sz w:val="28"/>
          <w:szCs w:val="28"/>
          <w:lang w:bidi="fa-IR"/>
        </w:rPr>
        <w:t>137</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حرام خواری سبب حرام خواهی بیش‌تر می‌شود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پیمان شکنی </w:t>
      </w:r>
      <w:r>
        <w:rPr>
          <w:rFonts w:eastAsia="IRNazanin" w:cs="IRNazanin"/>
          <w:color w:val="111111"/>
          <w:sz w:val="28"/>
          <w:szCs w:val="28"/>
          <w:lang w:bidi="fa-IR"/>
        </w:rPr>
        <w:t>139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قیام علیه دوستان و پیشوایان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علل پیمان شکنی و اقدام علیه پیشوایان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 اجتماعی</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جامعه</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انواع صَلاح در قرآن </w:t>
      </w:r>
      <w:r>
        <w:rPr>
          <w:rFonts w:eastAsia="IRNazanin" w:cs="IRNazanin"/>
          <w:color w:val="111111"/>
          <w:sz w:val="28"/>
          <w:szCs w:val="28"/>
          <w:lang w:bidi="fa-IR"/>
        </w:rPr>
        <w:t>146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کار شایسته انجام دادن </w:t>
      </w:r>
      <w:r>
        <w:rPr>
          <w:rFonts w:eastAsia="IRNazanin" w:cs="IRNazanin"/>
          <w:color w:val="111111"/>
          <w:sz w:val="28"/>
          <w:szCs w:val="28"/>
          <w:lang w:bidi="fa-IR"/>
        </w:rPr>
        <w:t>146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برطرف کردن فساد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قیام برای اصلاح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اصلاحات مورد نظر امام‌علیه السلام </w:t>
      </w:r>
      <w:r>
        <w:rPr>
          <w:rFonts w:eastAsia="IRNazanin" w:cs="IRNazanin"/>
          <w:color w:val="111111"/>
          <w:sz w:val="28"/>
          <w:szCs w:val="28"/>
          <w:lang w:bidi="fa-IR"/>
        </w:rPr>
        <w:t>150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نشان دادن مظاهر دین </w:t>
      </w:r>
      <w:r>
        <w:rPr>
          <w:rFonts w:eastAsia="IRNazanin" w:cs="IRNazanin"/>
          <w:color w:val="111111"/>
          <w:sz w:val="28"/>
          <w:szCs w:val="28"/>
          <w:lang w:bidi="fa-IR"/>
        </w:rPr>
        <w:t>150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استقرار شایستگی در همه جا به جای فساد </w:t>
      </w:r>
      <w:r>
        <w:rPr>
          <w:rFonts w:eastAsia="IRNazanin" w:cs="IRNazanin"/>
          <w:color w:val="111111"/>
          <w:sz w:val="28"/>
          <w:szCs w:val="28"/>
          <w:lang w:bidi="fa-IR"/>
        </w:rPr>
        <w:t>151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ایجاد امنیت برای ستم دیدگان </w:t>
      </w:r>
      <w:r>
        <w:rPr>
          <w:rFonts w:eastAsia="IRNazanin" w:cs="IRNazanin"/>
          <w:color w:val="111111"/>
          <w:sz w:val="28"/>
          <w:szCs w:val="28"/>
          <w:lang w:bidi="fa-IR"/>
        </w:rPr>
        <w:t>152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عمل به سنن و دستورهای الهی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مبارزه با ستم</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مرگ معاویه و نامه یزید به استاندار مدینه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اقسام ستم بر اساس آیات قرآن </w:t>
      </w:r>
      <w:r>
        <w:rPr>
          <w:rFonts w:eastAsia="IRNazanin" w:cs="IRNazanin"/>
          <w:color w:val="111111"/>
          <w:sz w:val="28"/>
          <w:szCs w:val="28"/>
          <w:lang w:bidi="fa-IR"/>
        </w:rPr>
        <w:t>159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ستم انسان به خدا </w:t>
      </w:r>
      <w:r>
        <w:rPr>
          <w:rFonts w:eastAsia="IRNazanin" w:cs="IRNazanin"/>
          <w:color w:val="111111"/>
          <w:sz w:val="28"/>
          <w:szCs w:val="28"/>
          <w:lang w:bidi="fa-IR"/>
        </w:rPr>
        <w:t>159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ستم انسان به مردم </w:t>
      </w:r>
      <w:r>
        <w:rPr>
          <w:rFonts w:eastAsia="IRNazanin" w:cs="IRNazanin"/>
          <w:color w:val="111111"/>
          <w:sz w:val="28"/>
          <w:szCs w:val="28"/>
          <w:lang w:bidi="fa-IR"/>
        </w:rPr>
        <w:t>159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ستم انسان به خود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چگونگی ستم‌کار بودن یزید، در سخنان امام حسین‌علیه السلام </w:t>
      </w:r>
      <w:r>
        <w:rPr>
          <w:rFonts w:eastAsia="IRNazanin" w:cs="IRNazanin"/>
          <w:color w:val="111111"/>
          <w:sz w:val="28"/>
          <w:szCs w:val="28"/>
          <w:lang w:bidi="fa-IR"/>
        </w:rPr>
        <w:t>160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ستم کردن یزید به خود </w:t>
      </w:r>
      <w:r>
        <w:rPr>
          <w:rFonts w:eastAsia="IRNazanin" w:cs="IRNazanin"/>
          <w:color w:val="111111"/>
          <w:sz w:val="28"/>
          <w:szCs w:val="28"/>
          <w:lang w:bidi="fa-IR"/>
        </w:rPr>
        <w:t>161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ستم کردن یزید به مردم </w:t>
      </w:r>
      <w:r>
        <w:rPr>
          <w:rFonts w:eastAsia="IRNazanin" w:cs="IRNazanin"/>
          <w:color w:val="111111"/>
          <w:sz w:val="28"/>
          <w:szCs w:val="28"/>
          <w:lang w:bidi="fa-IR"/>
        </w:rPr>
        <w:t>161</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ستم‌کاری یزید در برابر خدا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امر به معروف و نهی از منکر</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نوع ضمانت برای پاسداری از احکام دین</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نیروی باز دارنده درونی به نام تقوی </w:t>
      </w:r>
      <w:r>
        <w:rPr>
          <w:rFonts w:eastAsia="IRNazanin" w:cs="IRNazanin"/>
          <w:color w:val="111111"/>
          <w:sz w:val="28"/>
          <w:szCs w:val="28"/>
          <w:lang w:bidi="fa-IR"/>
        </w:rPr>
        <w:t>165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قدرت حکومت اسلامی </w:t>
      </w:r>
      <w:r>
        <w:rPr>
          <w:rFonts w:eastAsia="IRNazanin" w:cs="IRNazanin"/>
          <w:color w:val="111111"/>
          <w:sz w:val="28"/>
          <w:szCs w:val="28"/>
          <w:lang w:bidi="fa-IR"/>
        </w:rPr>
        <w:t>166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نیروی اجتماع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جایگاه امر به معروف و نهی از منکر در سخنان امام حسین‌علیه السلام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انگیزه ما، امر به معروف و نهی از منکر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امام حسین‌علیه السلام در مدینه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جایگاه ترک‌کنندگان امر به معروف و نهی از منکر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امام حسین‌علیه السلام بین راه مکه و عراق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نتیجه ترک امر به معروف و نهی از منکر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امام حسین‌علیه السلام در کربلا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موفّقیت امام حسین علیه السلام در امر به معروف و نهی از منکر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حدیثی درباره امر به معروف و نهی از منکر </w:t>
      </w:r>
      <w:r>
        <w:rPr>
          <w:rFonts w:eastAsia="IRNazanin" w:cs="IRNazanin"/>
          <w:color w:val="111111"/>
          <w:sz w:val="28"/>
          <w:szCs w:val="28"/>
          <w:lang w:bidi="fa-IR"/>
        </w:rPr>
        <w:t>176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بی‌توجّهی مردم آخر الزمان به این دو فریضه حیاتی </w:t>
      </w:r>
      <w:r>
        <w:rPr>
          <w:rFonts w:eastAsia="IRNazanin" w:cs="IRNazanin"/>
          <w:color w:val="111111"/>
          <w:sz w:val="28"/>
          <w:szCs w:val="28"/>
          <w:lang w:bidi="fa-IR"/>
        </w:rPr>
        <w:t>176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اهمّیت امر به معروف و نهی از منکر </w:t>
      </w:r>
      <w:r>
        <w:rPr>
          <w:rFonts w:eastAsia="IRNazanin" w:cs="IRNazanin"/>
          <w:color w:val="111111"/>
          <w:sz w:val="28"/>
          <w:szCs w:val="28"/>
          <w:lang w:bidi="fa-IR"/>
        </w:rPr>
        <w:t>179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نتایج امر به معروف و نهی از منکر </w:t>
      </w:r>
      <w:r>
        <w:rPr>
          <w:rFonts w:eastAsia="IRNazanin" w:cs="IRNazanin"/>
          <w:color w:val="111111"/>
          <w:sz w:val="28"/>
          <w:szCs w:val="28"/>
          <w:lang w:bidi="fa-IR"/>
        </w:rPr>
        <w:t>179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وظیفه ما درباره چگونگی اجرا و انجام این دو تکلیف مهم </w:t>
      </w:r>
      <w:r>
        <w:rPr>
          <w:rFonts w:eastAsia="IRNazanin" w:cs="IRNazanin"/>
          <w:color w:val="111111"/>
          <w:sz w:val="28"/>
          <w:szCs w:val="28"/>
          <w:lang w:bidi="fa-IR"/>
        </w:rPr>
        <w:t>180</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سرنوشت ترک فریضه امر به معروف و نهی از منکر در جامعه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تسریع در عقوبت</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عوامل تسریع عقوبت در حادثه عاشورا برای کوفیان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عذاب دنیوی در سه مرحله </w:t>
      </w:r>
      <w:r>
        <w:rPr>
          <w:rFonts w:eastAsia="IRNazanin" w:cs="IRNazanin"/>
          <w:color w:val="111111"/>
          <w:sz w:val="28"/>
          <w:szCs w:val="28"/>
          <w:lang w:bidi="fa-IR"/>
        </w:rPr>
        <w:t>188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عذاب شدگان روز عاشورا </w:t>
      </w:r>
      <w:r>
        <w:rPr>
          <w:rFonts w:eastAsia="IRNazanin" w:cs="IRNazanin"/>
          <w:color w:val="111111"/>
          <w:sz w:val="28"/>
          <w:szCs w:val="28"/>
          <w:lang w:bidi="fa-IR"/>
        </w:rPr>
        <w:t>188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نفرین امام و قیام مختار </w:t>
      </w:r>
      <w:r>
        <w:rPr>
          <w:rFonts w:eastAsia="IRNazanin" w:cs="IRNazanin"/>
          <w:color w:val="111111"/>
          <w:sz w:val="28"/>
          <w:szCs w:val="28"/>
          <w:lang w:bidi="fa-IR"/>
        </w:rPr>
        <w:t>190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حکومت جابرانه حجّاج در عراق </w:t>
      </w:r>
      <w:r>
        <w:rPr>
          <w:rFonts w:eastAsia="IRNazanin" w:cs="IRNazanin"/>
          <w:color w:val="111111"/>
          <w:sz w:val="28"/>
          <w:szCs w:val="28"/>
          <w:lang w:bidi="fa-IR"/>
        </w:rPr>
        <w:t>193</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موضوع قیام حضرت سید الشهداءعلیه السلام و انگیزه و اهداف و فلسفه نهضت بزرگ آن حضرت، و نیز درس‌های تاریخ عاشورا کتاب‌های فراوانی به رشته تحریر در آمده و هر کدام از زاویه‌ای خاص به این حادثه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حزن‌آورترین حادثه تاریخ بشر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نگریسته‌اند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مهم است اینکه برای بررسی یک واقعه تاریخی نظاره‌گر بیرونی بودن نمی‌تواند کلّ واقعیت را آن‌گونه که هست، منعکس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 شخص غیر مسلمان به مراسم عزاداری و سینه‌زنی می‌نگرد، آنچه را او می‌بیند، ترسیم همه واقعیت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بدون همدلی و هم‌فکری و هم اُفق بودن با شخص عزادار، نمی‌توان این اشک ریختن و سینه‌زدن را تفسیر و تحلیل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همدلی و هم‌فکری وجود داشت، مثلاً شخص مسلمان و شیعه می‌تواند حقیقت سینه‌زدن را بفهمد و می‌تواند این را ادراک کند که شخص عزادار با لباس سیاه خود و گِلی که بر سر و پیشانی مالیده و به سینه می‌زند، در واقع چه می‌گوید و در درون او چه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مهم است، نگرش درونی است نه بیرونی؛ و تماشاچی هرگز قابل مقایسه با شخص سینه‌زن نیست</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آنچه گذشت، روشن شد که تحلیل و تفسیر یک مراسم عزاداری و نوحه‌سرایی بدون همدلی میسّر نیست، تا چه رسد به اصل قیام سید الشهداءعلیه السلام که آن را تنها کسی می‌تواند بفهمد و به عمق معنا و حقیقت پیام و محتوای آن برسد و دست یابد که با امام معصوم علیه السلام هم سطح باشد و این تنها برای معصومین‌علیهم السلام و آنان که از سرچشمه آب حیات علم لدنّی بهره‌مندند، میسّر است، ولی افراد دیگر که تنها نظاره‌گر بیرونی هستند، هرگز نمی‌توانند به عمق حادثه پی ببرند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افراد اگر بخواهند از دور، دستی بر آتش داشته و حدّاقل یک زاویه از زوایای بی‌نهایت فراوان و گوناگون عاشورا را بفهمند، باید به بررسی سخنان سید الشهداءعلیه السلام که امام و قطب این حادثه بزرگ است، روی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ابا عبد اللَّه علیه السلام در زمانی زندگی می‌کرد که اهل سنّت از نقل حدیث و گفتن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طفره رفته و آن را بر خود عیب می‌دانستند و برای تثبیت حکومت بنی امیه از سیاست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تدوین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در این شرایط و برای مبارزه با این سیاستی که هدفی جز دور کردن مردم از اهل بیت علیهم السلام و اسلام راستین نداشت، به نقل کلمات و احادیث جدّ بزرگوار و پدر عظیم الشأن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می‌پرداخت و عملاً با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تدوین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کرده، بلکه خود در حدیثی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اکتبوا قولی ثمّ ارجعوا امصارکم من وثقتم بدینه فأدّوه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سخنان مرا بنگارش در آورید و به شهرهای خود رفته هر کس که دین او مورد اعتماد بود آنها را به گوش او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اینگونه سخنان آن حضرت بوسیله افراد موثق و مورد اعتماد و دیندار نقل و تدوین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امام حسین‌علیه السلام امروزه بهترین منبع و سند برای تحلیل حادثه عاشورا است، و به جای آنکه ما نظاره‌گر درونی یا بیرونی باشیم از زبان نقش آفرین اصلی آن حادثه آنرا به تصویر می‌کشیم</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کتابی که اکنون در دست شما است اثر محققانه فرهیخته جناب حجةالاسلام و المسلمین محمد حسین فهیم‌نیا با نگرشی نو سبکی بدیع در سه محور مباحث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اعتقادی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امام حسین‌علیه السلام را گرد آوری و تحلیل و تفسیر کرده و پیام‌های آنرا برای زندگی امروزی در چهارده مبحث جدید و مورد نیاز عصر حاضر و منطبق با شرایط فرهنگی حاکم بر جامعه تبیین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برای خطیبان و مرثیه خوانان و واعظان محورهای جدیدی در خطابه و ارشاد مردم به معارف دینی و الگوهای رفتاری با محوریت حادثه عاشورا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تقدیر و تشکر از محقق ارجمند و پدید آوردنده آن، مطالعه این اثر را به همه طلّاب که مخاطبان اصلی آن می‌باشند توصیه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عابدی </w:t>
      </w:r>
      <w:bookmarkStart w:id="15" w:name="pg433_1539"/>
    </w:p>
    <w:p>
      <w:pPr>
        <w:pStyle w:val="Heading2"/>
        <w:numPr>
          <w:ilvl w:val="1"/>
          <w:numId w:val="1"/>
        </w:numPr>
        <w:rPr/>
      </w:pPr>
      <w:bookmarkStart w:id="16" w:name="__RefHeading___Toc3839807_211673320"/>
      <w:bookmarkStart w:id="17" w:name="_Toc5"/>
      <w:bookmarkEnd w:id="15"/>
      <w:bookmarkEnd w:id="16"/>
      <w:r>
        <w:rPr>
          <w:rtl w:val="true"/>
        </w:rPr>
        <w:t>پیشگفتار</w:t>
      </w:r>
      <w:bookmarkEnd w:id="17"/>
    </w:p>
    <w:p>
      <w:pPr>
        <w:pStyle w:val="BookText"/>
        <w:rPr/>
      </w:pPr>
      <w:r>
        <w:rPr>
          <w:rFonts w:ascii="IRNazanin" w:hAnsi="IRNazanin" w:eastAsia="IRNazanin"/>
          <w:color w:val="111111"/>
          <w:sz w:val="28"/>
          <w:sz w:val="28"/>
          <w:szCs w:val="28"/>
          <w:rtl w:val="true"/>
          <w:lang w:bidi="fa-IR"/>
        </w:rPr>
        <w:t>برگزاری مجالس مذهبی، یکی از نتایج معنوی قیام سید الشهداء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مبلّغان مذهبی بهترین موقعیت را برای اقناع عقلی و تهییج احساسات مردم در این مجالس، در اختیار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منابع جامع علمی و جذّاب و در عین حال تأثیرگذار، روایات رسیده از ائمه معصومین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عواطف و علاقه خاصّی که شیعیان به حضرت ابا عبد اللَّه الحسین‌علیه السلام و نهضت ایشان دارند، یکی از ذخیره‌های نافذ و ازرشمند، سخنانی است که از آن حضرت، به ویژه درباره قیام کربلا به ما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مقتل امام حسین علیه السلام تقریبا هفتاد سال پس از شهادت آن حضرت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مقتل توسط ابی مخنف در سال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به رشته تحریر درآمده است و از آن رو که خود از اهالی 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اخبار فاجعه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غالباً حوادث را با یک و یا حدّاکثر دو واسطه نقل کرده است</w:t>
      </w:r>
      <w:r>
        <w:rPr>
          <w:rFonts w:eastAsia="IRNazanin" w:cs="IRNazanin"/>
          <w:color w:val="111111"/>
          <w:sz w:val="28"/>
          <w:szCs w:val="28"/>
          <w:rtl w:val="true"/>
          <w:lang w:bidi="fa-IR"/>
        </w:rPr>
        <w:t>.</w:t>
      </w:r>
      <w:r>
        <w:rPr>
          <w:rStyle w:val="FootnoteAnchor"/>
          <w:rtl w:val="true"/>
        </w:rPr>
        <w:footnoteReference w:id="2"/>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تاکنون مقاتل بسیاری به صورت ترتیبی نوشته شده است و بزرگان زیادی با سلیقه‌های گوناگون، با تألیف کتاب، به حفظ آثار </w:t>
      </w:r>
    </w:p>
    <w:p>
      <w:pPr>
        <w:pStyle w:val="BookText"/>
        <w:rPr/>
      </w:pPr>
      <w:r>
        <w:rPr>
          <w:rFonts w:ascii="IRNazanin" w:hAnsi="IRNazanin" w:eastAsia="IRNazanin"/>
          <w:color w:val="111111"/>
          <w:sz w:val="28"/>
          <w:sz w:val="28"/>
          <w:szCs w:val="28"/>
          <w:rtl w:val="true"/>
          <w:lang w:bidi="fa-IR"/>
        </w:rPr>
        <w:t>ارزشمند معنوی و الهی کربلا پرداخته‌اند؛ ولی به نظر می‌رسد که سخنان آن‌حضرت، به صورت موضوعی ودر قالب‌های تبلیغی، کمتر مورد توجّه و تألیف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مشغولیت‌های تحصیلی یا کاری بسیاری از مبلّغان از یک سو و فراوانی مجالس متعلّق به امام حسین‌علیه السلام به ویژه در دو ماه محرّم و صفر از سوی دیگر، مرا واداشت تا سخنان گران‌سنگ آن حضرت را در قالب موضوعات مستقلّ تبلیغی دسته‌بندی و ارائه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در ابتدای هر سخنرانی، مقدّمه‌ای مرتبط با بحث ضرورت دارد، هر موضوع را با مقدّمه‌ای قرآنی آغاز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سعی نمودم موضوعات موجود در سخنان آن حضرت را در یکی از مباحث چهارده‌گانه، که در سه بخش اعتقادی، اخلاقی و اجتماعی تنظیم شده، دسته‌بندی نمایم</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حسین فهیم‌نیا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433_1543"/>
      <w:bookmarkStart w:id="19" w:name="pg433_1543"/>
      <w:bookmarkEnd w:id="19"/>
    </w:p>
    <w:p>
      <w:pPr>
        <w:pStyle w:val="Heading2"/>
        <w:numPr>
          <w:ilvl w:val="1"/>
          <w:numId w:val="1"/>
        </w:numPr>
        <w:rPr/>
      </w:pPr>
      <w:bookmarkStart w:id="20" w:name="pg433_1543"/>
      <w:bookmarkStart w:id="21" w:name="__RefHeading___Toc3839809_211673320"/>
      <w:bookmarkStart w:id="22" w:name="_Toc6"/>
      <w:bookmarkEnd w:id="20"/>
      <w:bookmarkEnd w:id="21"/>
      <w:r>
        <w:rPr>
          <w:rtl w:val="true"/>
        </w:rPr>
        <w:t>بخش اول</w:t>
      </w:r>
      <w:r>
        <w:rPr>
          <w:rtl w:val="true"/>
        </w:rPr>
        <w:t xml:space="preserve">: </w:t>
      </w:r>
      <w:r>
        <w:rPr>
          <w:rtl w:val="true"/>
        </w:rPr>
        <w:t>موضوعات اعتقادی‌</w:t>
      </w:r>
      <w:bookmarkEnd w:id="22"/>
    </w:p>
    <w:p>
      <w:pPr>
        <w:pStyle w:val="Heading3"/>
        <w:numPr>
          <w:ilvl w:val="2"/>
          <w:numId w:val="1"/>
        </w:numPr>
        <w:rPr/>
      </w:pPr>
      <w:bookmarkStart w:id="23" w:name="__RefHeading___Toc3839811_211673320"/>
      <w:bookmarkStart w:id="24" w:name="_Toc7"/>
      <w:bookmarkEnd w:id="23"/>
      <w:r>
        <w:rPr>
          <w:rtl w:val="true"/>
        </w:rPr>
        <w:t>فصل اوّل</w:t>
      </w:r>
      <w:r>
        <w:rPr>
          <w:rtl w:val="true"/>
        </w:rPr>
        <w:t>:</w:t>
      </w:r>
      <w:r>
        <w:rPr>
          <w:rtl w:val="true"/>
        </w:rPr>
        <w:t>عبادت از دیدگاه امام حسین علیه السلام‌</w:t>
      </w:r>
      <w:bookmarkEnd w:id="24"/>
    </w:p>
    <w:p>
      <w:pPr>
        <w:pStyle w:val="Heading4"/>
        <w:numPr>
          <w:ilvl w:val="3"/>
          <w:numId w:val="1"/>
        </w:numPr>
        <w:rPr/>
      </w:pPr>
      <w:bookmarkStart w:id="25" w:name="__RefHeading___Toc3839813_211673320"/>
      <w:bookmarkStart w:id="26" w:name="_Toc8"/>
      <w:bookmarkEnd w:id="25"/>
      <w:r>
        <w:rPr>
          <w:rtl w:val="true"/>
        </w:rPr>
        <w:t>مقدمه‌</w:t>
      </w:r>
      <w:bookmarkEnd w:id="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خَلَقْتُ الجِنَّ وَالإِنْسَ إِلّا لِیعْبُدُونِ</w:t>
      </w:r>
      <w:r>
        <w:rPr>
          <w:rFonts w:eastAsia="Amiri" w:cs="Amiri" w:ascii="Amiri" w:hAnsi="Amiri"/>
          <w:color w:val="111111"/>
          <w:sz w:val="28"/>
          <w:szCs w:val="28"/>
          <w:rtl w:val="true"/>
          <w:lang w:bidi="ar-SA"/>
        </w:rPr>
        <w:t>»</w:t>
      </w:r>
      <w:r>
        <w:rPr>
          <w:rStyle w:val="FootnoteAnchor"/>
          <w:rtl w:val="true"/>
        </w:rPr>
        <w:footnoteReference w:id="3"/>
      </w:r>
      <w:r>
        <w:rPr>
          <w:rFonts w:ascii="IRNazanin" w:hAnsi="IRNazanin" w:eastAsia="IRNazanin"/>
          <w:color w:val="111111"/>
          <w:sz w:val="28"/>
          <w:sz w:val="28"/>
          <w:szCs w:val="28"/>
          <w:rtl w:val="true"/>
          <w:lang w:bidi="fa-IR"/>
        </w:rPr>
        <w:t>جنّ و انس را نیافریدم جز اینکه مرا پرستش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پرستش خداوند و نپرستیدن هر موجود دیگر، از اساسی‌ترین اصول تعالیم انبیا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عبادت این است که بنده، خود را در مقام ذلّت و بندگی قرار داده، رو به سوی پروردگار خود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معنا منظور مفسّرانی است که عبادت را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خَلَقْتُ الْجِنَّ وَالإِنْسَ إِلّا لِیعْبُدُونِ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معرفت تفسیر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می‌خواهند بگویند که حقیقت عبادت، معرفتی است که از عبادت ظاهری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هدف نهایی از آفرینش، همان حقیقت عبادت است؛ یعنی انسان از خود و از هر چیز دیگر بریده، به یاد پروردگار خود باشد و او را تسبیح گوید</w:t>
      </w:r>
      <w:r>
        <w:rPr>
          <w:rFonts w:eastAsia="IRNazanin" w:cs="IRNazanin"/>
          <w:color w:val="111111"/>
          <w:sz w:val="28"/>
          <w:szCs w:val="28"/>
          <w:rtl w:val="true"/>
          <w:lang w:bidi="fa-IR"/>
        </w:rPr>
        <w:t>.</w:t>
      </w:r>
    </w:p>
    <w:p>
      <w:pPr>
        <w:pStyle w:val="Heading4"/>
        <w:numPr>
          <w:ilvl w:val="3"/>
          <w:numId w:val="1"/>
        </w:numPr>
        <w:rPr/>
      </w:pPr>
      <w:bookmarkStart w:id="27" w:name="__RefHeading___Toc3839815_211673320"/>
      <w:bookmarkStart w:id="28" w:name="_Toc9"/>
      <w:bookmarkEnd w:id="27"/>
      <w:r>
        <w:rPr>
          <w:rtl w:val="true"/>
        </w:rPr>
        <w:t>انواع عبادت‌</w:t>
      </w:r>
      <w:bookmarkEnd w:id="28"/>
    </w:p>
    <w:p>
      <w:pPr>
        <w:pStyle w:val="Heading5"/>
        <w:numPr>
          <w:ilvl w:val="4"/>
          <w:numId w:val="1"/>
        </w:numPr>
        <w:rPr/>
      </w:pPr>
      <w:bookmarkStart w:id="29" w:name="__RefHeading___Toc3839817_211673320"/>
      <w:bookmarkStart w:id="30" w:name="_Toc10"/>
      <w:bookmarkEnd w:id="29"/>
      <w:r>
        <w:rPr>
          <w:rtl w:val="true"/>
        </w:rPr>
        <w:t>انواع عبادت‌</w:t>
      </w:r>
      <w:bookmarkEnd w:id="30"/>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عبادت‌های افراد را می‌توان براساس حدیثی از امام صادق‌علیه السلام به سه دسته تقسیم کرد، که فرمود</w:t>
      </w:r>
      <w:r>
        <w:rPr>
          <w:rFonts w:eastAsia="IRNazanin" w:cs="IRNazanin"/>
          <w:color w:val="111111"/>
          <w:sz w:val="28"/>
          <w:szCs w:val="28"/>
          <w:rtl w:val="true"/>
          <w:lang w:bidi="fa-IR"/>
        </w:rPr>
        <w:t xml:space="preserve">: </w:t>
      </w:r>
      <w:bookmarkStart w:id="31" w:name="pg433_1544"/>
    </w:p>
    <w:p>
      <w:pPr>
        <w:pStyle w:val="BookText"/>
        <w:rPr/>
      </w:pPr>
      <w:bookmarkEnd w:id="3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العبادة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عبدوا اللَّه خوفاً فتلک عبادة العبید؛ وقوم عبدوا اللَّه لطلب الثواب، فتلک عبادةالأُجَراء؛ وقوم عبدوا اللَّه حُبّاًله، فتلک عبادةالأحرار</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عبادت سه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خدا را عبادت کردند از روی ترس، پس آن عبادت بردگان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دسته‌ای خدا را عبادت کردند به طمع به دست آوردن ثواب، پس آن عبادت اجیر شده‌ها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عدّه‌ای خدا را عبادت کردند به سبب محبتی که به خدا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عبادت آزادگان است</w:t>
      </w:r>
      <w:r>
        <w:rPr>
          <w:rFonts w:eastAsia="IRNazanin" w:cs="IRNazanin"/>
          <w:color w:val="111111"/>
          <w:sz w:val="28"/>
          <w:szCs w:val="28"/>
          <w:rtl w:val="true"/>
          <w:lang w:bidi="fa-IR"/>
        </w:rPr>
        <w:t>.</w:t>
      </w:r>
    </w:p>
    <w:p>
      <w:pPr>
        <w:pStyle w:val="Heading5"/>
        <w:numPr>
          <w:ilvl w:val="4"/>
          <w:numId w:val="1"/>
        </w:numPr>
        <w:rPr/>
      </w:pPr>
      <w:bookmarkStart w:id="32" w:name="__RefHeading___Toc3839819_211673320"/>
      <w:bookmarkStart w:id="33" w:name="_Toc11"/>
      <w:bookmarkEnd w:id="32"/>
      <w:r>
        <w:rPr/>
        <w:t>1</w:t>
      </w:r>
      <w:r>
        <w:rPr>
          <w:rtl w:val="true"/>
        </w:rPr>
        <w:t xml:space="preserve"> - </w:t>
      </w:r>
      <w:r>
        <w:rPr>
          <w:rtl w:val="true"/>
        </w:rPr>
        <w:t>عبادت بردگان‌</w:t>
      </w:r>
      <w:bookmarkEnd w:id="33"/>
    </w:p>
    <w:p>
      <w:pPr>
        <w:pStyle w:val="BookText"/>
        <w:rPr/>
      </w:pPr>
      <w:r>
        <w:rPr>
          <w:rFonts w:ascii="IRNazanin" w:hAnsi="IRNazanin" w:eastAsia="IRNazanin"/>
          <w:color w:val="111111"/>
          <w:sz w:val="28"/>
          <w:sz w:val="28"/>
          <w:szCs w:val="28"/>
          <w:rtl w:val="true"/>
          <w:lang w:bidi="fa-IR"/>
        </w:rPr>
        <w:t>این نوع عبادت، پرستشی است که منشأ شناخت و معرفت ندارد، بلکه شخص به خاطر ترس از عذاب الهی سر به سجده می‌سپارد، در حالی که اگر آگاهی لازم را داشت، نیازی نبود که ترس و وحشت او را به بندگی بکشد</w:t>
      </w:r>
      <w:r>
        <w:rPr>
          <w:rFonts w:eastAsia="IRNazanin" w:cs="IRNazanin"/>
          <w:color w:val="111111"/>
          <w:sz w:val="28"/>
          <w:szCs w:val="28"/>
          <w:rtl w:val="true"/>
          <w:lang w:bidi="fa-IR"/>
        </w:rPr>
        <w:t>.</w:t>
      </w:r>
    </w:p>
    <w:p>
      <w:pPr>
        <w:pStyle w:val="Heading5"/>
        <w:numPr>
          <w:ilvl w:val="4"/>
          <w:numId w:val="1"/>
        </w:numPr>
        <w:rPr/>
      </w:pPr>
      <w:bookmarkStart w:id="34" w:name="__RefHeading___Toc3839821_211673320"/>
      <w:bookmarkStart w:id="35" w:name="_Toc12"/>
      <w:bookmarkEnd w:id="34"/>
      <w:r>
        <w:rPr/>
        <w:t>2</w:t>
      </w:r>
      <w:r>
        <w:rPr>
          <w:rtl w:val="true"/>
        </w:rPr>
        <w:t xml:space="preserve"> - </w:t>
      </w:r>
      <w:r>
        <w:rPr>
          <w:rtl w:val="true"/>
        </w:rPr>
        <w:t>عبادت تاجران‌</w:t>
      </w:r>
      <w:bookmarkEnd w:id="35"/>
    </w:p>
    <w:p>
      <w:pPr>
        <w:pStyle w:val="BookText"/>
        <w:rPr/>
      </w:pPr>
      <w:r>
        <w:rPr>
          <w:rFonts w:ascii="IRNazanin" w:hAnsi="IRNazanin" w:eastAsia="IRNazanin"/>
          <w:color w:val="111111"/>
          <w:sz w:val="28"/>
          <w:sz w:val="28"/>
          <w:szCs w:val="28"/>
          <w:rtl w:val="true"/>
          <w:lang w:bidi="fa-IR"/>
        </w:rPr>
        <w:t>در این عبادت، هدف عبادت کننده به دست آوردن مزد در جهان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این افراد، تار و پود عبادت، همین اعمال بدنی و حرکات ظاهری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عبادت، عامیانه و جاهلانه است، چنین عبادت کننده‌ای به‌جای توجّه به‌عظمت معبود به نعمت‌های بهشتی می‌اندیشد و هدف ارزشمند عبادت را فراموش کرده است</w:t>
      </w:r>
      <w:r>
        <w:rPr>
          <w:rFonts w:eastAsia="IRNazanin" w:cs="IRNazanin"/>
          <w:color w:val="111111"/>
          <w:sz w:val="28"/>
          <w:szCs w:val="28"/>
          <w:rtl w:val="true"/>
          <w:lang w:bidi="fa-IR"/>
        </w:rPr>
        <w:t>.</w:t>
      </w:r>
    </w:p>
    <w:p>
      <w:pPr>
        <w:pStyle w:val="Heading5"/>
        <w:numPr>
          <w:ilvl w:val="4"/>
          <w:numId w:val="1"/>
        </w:numPr>
        <w:rPr/>
      </w:pPr>
      <w:bookmarkStart w:id="36" w:name="__RefHeading___Toc3839823_211673320"/>
      <w:bookmarkStart w:id="37" w:name="_Toc13"/>
      <w:bookmarkEnd w:id="36"/>
      <w:r>
        <w:rPr/>
        <w:t>3</w:t>
      </w:r>
      <w:r>
        <w:rPr>
          <w:rtl w:val="true"/>
        </w:rPr>
        <w:t xml:space="preserve"> - </w:t>
      </w:r>
      <w:r>
        <w:rPr>
          <w:rtl w:val="true"/>
        </w:rPr>
        <w:t>عبادت عارفان‌</w:t>
      </w:r>
      <w:bookmarkEnd w:id="37"/>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نوع عبادت، عبادت نردبان قرب و معراج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تلقی، حرکات زبان و بدن ظاهر عبادت است و روح عبادت به مفهومی وابسته است که عابد از عبادت در ذهن دارد، و به </w:t>
      </w:r>
    </w:p>
    <w:p>
      <w:pPr>
        <w:pStyle w:val="BookText"/>
        <w:rPr/>
      </w:pPr>
      <w:r>
        <w:rPr>
          <w:rFonts w:ascii="IRNazanin" w:hAnsi="IRNazanin" w:eastAsia="IRNazanin"/>
          <w:color w:val="111111"/>
          <w:sz w:val="28"/>
          <w:sz w:val="28"/>
          <w:szCs w:val="28"/>
          <w:rtl w:val="true"/>
          <w:lang w:bidi="fa-IR"/>
        </w:rPr>
        <w:t>لحاظ شناختی که از خدای متعال پیدا کرده، عبادت او با عشق و محبت همراه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عبادتی که در نهج البلاغه از آن تمجید و مردم به سوی آن ترغیب شده‌اند، عبادت عارفانه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پس از قرآن وسنّت رسول گرامی صلی الله علیه وآله نهج‌البلاغه سرچشمه الهام بخش عبادت‌های عاشقانه و عارفانه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تقسیمی که درباره عبادت، از امام صادق‌علیه السلام نقل شده، عیناً از حضرت علی‌علیه السلام نیز روایت شده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قوماً عبدوا اللَّه رغبة، فتلک عبادة التجار؛ وإنّ قوماً عبدوا اللَّه رهبة، فتلک عبادة العبید؛ وإنّ قوماً عبدوا اللَّه شکراً، فتلک عبادة الأحرار</w:t>
      </w:r>
      <w:r>
        <w:rPr>
          <w:rFonts w:eastAsia="Amiri" w:cs="Amiri" w:ascii="Amiri" w:hAnsi="Amiri"/>
          <w:color w:val="111111"/>
          <w:sz w:val="28"/>
          <w:szCs w:val="28"/>
          <w:rtl w:val="true"/>
          <w:lang w:bidi="ar-SA"/>
        </w:rPr>
        <w:t>»</w:t>
      </w:r>
      <w:r>
        <w:rPr>
          <w:rStyle w:val="FootnoteAnchor"/>
          <w:rtl w:val="true"/>
        </w:rPr>
        <w:footnoteReference w:id="5"/>
      </w:r>
      <w:r>
        <w:rPr>
          <w:rFonts w:ascii="IRNazanin" w:hAnsi="IRNazanin" w:eastAsia="IRNazanin"/>
          <w:color w:val="111111"/>
          <w:sz w:val="28"/>
          <w:sz w:val="28"/>
          <w:szCs w:val="28"/>
          <w:rtl w:val="true"/>
          <w:lang w:bidi="fa-IR"/>
        </w:rPr>
        <w:t>همانا گروهی خدا را عبادت کردند از روی رغبت، پس آن عبادت تاجران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دسته‌ای خدا را عبادت کردند از ترس کیفر، پس آن عبادت بردگان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عدّه‌ای خدا را عبادت کردند به خاطر سپاسگزاری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عبادت آزادگان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علی‌علیه السلام در جایی دیگر، در مقام مناجات، همین مطلب را با عبارتی دیگر بیان کرده‌اند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عبدتُک خوفاً من نارک ولا طمعاً فی جنتک، بل وجدتک أهلاً للعباده فعبدتک</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نه به سبب ترس از آتشت و نه به خاطر طمع در بهشتت عبادت می‌کنم، بلکه تو را شایسته عبادت یافتم، پس تو را عبادت کردم</w:t>
      </w:r>
      <w:r>
        <w:rPr>
          <w:rFonts w:eastAsia="IRNazanin" w:cs="IRNazanin"/>
          <w:color w:val="111111"/>
          <w:sz w:val="28"/>
          <w:szCs w:val="28"/>
          <w:rtl w:val="true"/>
          <w:lang w:bidi="fa-IR"/>
        </w:rPr>
        <w:t xml:space="preserve">. </w:t>
      </w:r>
      <w:bookmarkStart w:id="38" w:name="pg433_1546"/>
    </w:p>
    <w:p>
      <w:pPr>
        <w:pStyle w:val="BookText"/>
        <w:rPr/>
      </w:pPr>
      <w:bookmarkEnd w:id="38"/>
      <w:r>
        <w:rPr>
          <w:rFonts w:ascii="IRNazanin" w:hAnsi="IRNazanin" w:eastAsia="IRNazanin"/>
          <w:color w:val="111111"/>
          <w:sz w:val="28"/>
          <w:sz w:val="28"/>
          <w:szCs w:val="28"/>
          <w:rtl w:val="true"/>
          <w:lang w:bidi="fa-IR"/>
        </w:rPr>
        <w:t>گفتنی است کسی می‌تواند در این راه حرکت کند که شناخت خود را رشد بدهد؛ زیرا این دو لازم و ملزوم هم هستند و نمی‌توان این دو را جدای از هم قرار داد</w:t>
      </w:r>
      <w:r>
        <w:rPr>
          <w:rFonts w:eastAsia="IRNazanin" w:cs="IRNazanin"/>
          <w:color w:val="111111"/>
          <w:sz w:val="28"/>
          <w:szCs w:val="28"/>
          <w:rtl w:val="true"/>
          <w:lang w:bidi="fa-IR"/>
        </w:rPr>
        <w:t>.</w:t>
      </w:r>
    </w:p>
    <w:p>
      <w:pPr>
        <w:pStyle w:val="Heading4"/>
        <w:numPr>
          <w:ilvl w:val="3"/>
          <w:numId w:val="1"/>
        </w:numPr>
        <w:rPr/>
      </w:pPr>
      <w:bookmarkStart w:id="39" w:name="__RefHeading___Toc3839825_211673320"/>
      <w:bookmarkStart w:id="40" w:name="_Toc14"/>
      <w:bookmarkEnd w:id="39"/>
      <w:r>
        <w:rPr>
          <w:rtl w:val="true"/>
        </w:rPr>
        <w:t>عبادت عارفانه در سخنان امام حسین‌علیه السلام‌</w:t>
      </w:r>
      <w:bookmarkEnd w:id="40"/>
    </w:p>
    <w:p>
      <w:pPr>
        <w:pStyle w:val="Heading5"/>
        <w:numPr>
          <w:ilvl w:val="4"/>
          <w:numId w:val="1"/>
        </w:numPr>
        <w:rPr/>
      </w:pPr>
      <w:bookmarkStart w:id="41" w:name="__RefHeading___Toc3839827_211673320"/>
      <w:bookmarkStart w:id="42" w:name="_Toc15"/>
      <w:bookmarkEnd w:id="41"/>
      <w:r>
        <w:rPr>
          <w:rtl w:val="true"/>
        </w:rPr>
        <w:t>عبادت عارفانه در سخنان امام حسین‌علیه السلام‌</w:t>
      </w:r>
      <w:bookmarkEnd w:id="42"/>
    </w:p>
    <w:p>
      <w:pPr>
        <w:pStyle w:val="BookText"/>
        <w:rPr/>
      </w:pPr>
      <w:r>
        <w:rPr>
          <w:rFonts w:ascii="IRNazanin" w:hAnsi="IRNazanin" w:eastAsia="IRNazanin"/>
          <w:color w:val="111111"/>
          <w:sz w:val="28"/>
          <w:sz w:val="28"/>
          <w:szCs w:val="28"/>
          <w:rtl w:val="true"/>
          <w:lang w:bidi="fa-IR"/>
        </w:rPr>
        <w:t>قیام امام حسین علیه السلام در راه بندگی خدا بود و در برخی سخنان آن حضرت نیز شدّت علاقه ایشان به عبادت و راز و نیاز با خدا به خوبی مشاهده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مورد اشاره می‌کنیم</w:t>
      </w:r>
      <w:r>
        <w:rPr>
          <w:rFonts w:eastAsia="IRNazanin" w:cs="IRNazanin"/>
          <w:color w:val="111111"/>
          <w:sz w:val="28"/>
          <w:szCs w:val="28"/>
          <w:rtl w:val="true"/>
          <w:lang w:bidi="fa-IR"/>
        </w:rPr>
        <w:t>:</w:t>
      </w:r>
    </w:p>
    <w:p>
      <w:pPr>
        <w:pStyle w:val="Heading5"/>
        <w:numPr>
          <w:ilvl w:val="4"/>
          <w:numId w:val="1"/>
        </w:numPr>
        <w:rPr/>
      </w:pPr>
      <w:bookmarkStart w:id="43" w:name="__RefHeading___Toc3839829_211673320"/>
      <w:bookmarkStart w:id="44" w:name="_Toc16"/>
      <w:bookmarkEnd w:id="43"/>
      <w:r>
        <w:rPr/>
        <w:t>1</w:t>
      </w:r>
      <w:r>
        <w:rPr>
          <w:rtl w:val="true"/>
        </w:rPr>
        <w:t xml:space="preserve"> - </w:t>
      </w:r>
      <w:r>
        <w:rPr>
          <w:rtl w:val="true"/>
        </w:rPr>
        <w:t>مهلت خواستن برای عبادت‌</w:t>
      </w:r>
      <w:bookmarkEnd w:id="44"/>
    </w:p>
    <w:p>
      <w:pPr>
        <w:pStyle w:val="BookText"/>
        <w:rPr/>
      </w:pPr>
      <w:r>
        <w:rPr>
          <w:rFonts w:ascii="IRNazanin" w:hAnsi="IRNazanin" w:eastAsia="IRNazanin"/>
          <w:color w:val="111111"/>
          <w:sz w:val="28"/>
          <w:sz w:val="28"/>
          <w:szCs w:val="28"/>
          <w:rtl w:val="true"/>
          <w:lang w:bidi="fa-IR"/>
        </w:rPr>
        <w:t>پس از نماز عصر روز تاسوعا، عمر سعد مأمور شد که به سرعت جنگ را آغاز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جای خود برخاست و فریاد 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اِرکبی وابشری بالجنّه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لشکر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شوید و آماده جنگ باشید که بهشت بر شما بشارت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سویی، امام‌علیه السلام جلوی خیمه خود سر به زانو گذارده و به خواب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زینب کبری علیها السلام صدای صیحه اسبان و نزدیک شدن دشمن را شنید، خود را به امام علیه السلام رساند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صدای دشمن را که به ما نزدیک می‌شود، نمی‌شنوی؟</w:t>
      </w:r>
    </w:p>
    <w:p>
      <w:pPr>
        <w:pStyle w:val="BookText"/>
        <w:rPr/>
      </w:pPr>
      <w:r>
        <w:rPr>
          <w:rFonts w:ascii="IRNazanin" w:hAnsi="IRNazanin" w:eastAsia="IRNazanin"/>
          <w:color w:val="111111"/>
          <w:sz w:val="28"/>
          <w:sz w:val="28"/>
          <w:szCs w:val="28"/>
          <w:rtl w:val="true"/>
          <w:lang w:bidi="fa-IR"/>
        </w:rPr>
        <w:t>حسین‌علیه السلام سر خود را بلند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وآله را در خواب دیدم که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سوی ما می‌آیی</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زینب‌علیها السلام سیلی به صورت خود زد و فریاد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خواهر خود را آرام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حضرت عباس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به سوی خیمه‌ها می‌آید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علیه السلام برخاست و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شو و خود را به دشمن برسان و بپرس برای چه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علیه السلام با بیست نفر سواره، که در میان آنان زبیر و حبیب نیز بودند، در برابر لشکر دشمن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و چه می‌خواهید؟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ابن زیاد رسیده است که یا آنچه را او می‌گوید، بپذیرید و بر حکم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شوید، یا با شما می‌جنگیم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کنید تا پیام شما را به اباعبداللَّه علیه السلام بگویم</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 xml:space="preserve">آن‌گاه با عجله خود را به امام‌علیه السلام 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یاران او در برابر دشمن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تصمیم دشمن را به آگاهی امام‌علیه السلام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ارجع إلیهم واستمهلهم هذه العشیة إلی غد، لعلّنا نصلّی لربّنا اللّیله وندعوه ونستغفره، فهو یعلم أنّی أحبّ الصلاة له وتلاوة کتابه وکثرة الدعاء والاستغفار</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به سوی آنان باز گرد و امشب را تا فردا مهلت بخواه، تا امشب را برای پروردگارمان نماز به جا آوریم و او را بخوانیم و استغفار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می‌داند که من نماز برای او و تلاوت کتابش را دوست می‌دارم و به دعا و استغفارِ فراوان اشتیاق دارم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عباس علیه السلام با شتاب به سوی دشمن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از شما می‌خواهد که امشب را تا صبح به او مهلت دهید</w:t>
      </w:r>
      <w:r>
        <w:rPr>
          <w:rFonts w:eastAsia="IRNazanin" w:cs="IRNazanin"/>
          <w:color w:val="111111"/>
          <w:sz w:val="28"/>
          <w:szCs w:val="28"/>
          <w:rtl w:val="true"/>
          <w:lang w:bidi="fa-IR"/>
        </w:rPr>
        <w:t xml:space="preserve">. </w:t>
      </w:r>
      <w:bookmarkStart w:id="45" w:name="pg433_1548"/>
    </w:p>
    <w:p>
      <w:pPr>
        <w:pStyle w:val="BookText"/>
        <w:rPr/>
      </w:pPr>
      <w:bookmarkEnd w:id="45"/>
      <w:r>
        <w:rPr>
          <w:rFonts w:ascii="IRNazanin" w:hAnsi="IRNazanin" w:eastAsia="IRNazanin"/>
          <w:color w:val="111111"/>
          <w:sz w:val="28"/>
          <w:sz w:val="28"/>
          <w:szCs w:val="28"/>
          <w:rtl w:val="true"/>
          <w:lang w:bidi="fa-IR"/>
        </w:rPr>
        <w:t>با این‌که در آغاز، مخالفت‌های بسیاری شد، ولی سرانجام فرستاده عمر بن سعد نزدیک خیمه‌های امام حسین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صبح به شما مهلت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نکته در این جا قابل دقت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تقاضای امام از دشمن، برای عبادت و راز و نیاز با خداوند متعال است، نه برای چیز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نصلّی لربّنا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 چیزی که انگیزه عبادت ماست، ربوبیت خداوند است، نه ترس از دوزخ و طمع برای نعمت‌های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بیان علاقه و عشق به نماز، تلاوت قرآن، دعا و استغفار به خوبی روشن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یعلم أنّی أحبّ الصلاة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علاقه‌مندان به آن حضرت، غیر از ابراز ارادت و علاقه به ایشان، باید سرمشقی را که امام علیه السلام در زمینه عبادت ارائه و بدان عمل کرده، در زندگی خود به کار گیرند</w:t>
      </w:r>
      <w:r>
        <w:rPr>
          <w:rFonts w:eastAsia="IRNazanin" w:cs="IRNazanin"/>
          <w:color w:val="111111"/>
          <w:sz w:val="28"/>
          <w:szCs w:val="28"/>
          <w:rtl w:val="true"/>
          <w:lang w:bidi="fa-IR"/>
        </w:rPr>
        <w:t>.</w:t>
      </w:r>
    </w:p>
    <w:p>
      <w:pPr>
        <w:pStyle w:val="Heading5"/>
        <w:numPr>
          <w:ilvl w:val="4"/>
          <w:numId w:val="1"/>
        </w:numPr>
        <w:rPr/>
      </w:pPr>
      <w:bookmarkStart w:id="46" w:name="__RefHeading___Toc3839831_211673320"/>
      <w:bookmarkStart w:id="47" w:name="_Toc17"/>
      <w:bookmarkEnd w:id="46"/>
      <w:r>
        <w:rPr/>
        <w:t>2</w:t>
      </w:r>
      <w:r>
        <w:rPr>
          <w:rtl w:val="true"/>
        </w:rPr>
        <w:t xml:space="preserve"> - </w:t>
      </w:r>
      <w:r>
        <w:rPr>
          <w:rtl w:val="true"/>
        </w:rPr>
        <w:t>دومین درخواست امام علیه السلام برای عبادت‌</w:t>
      </w:r>
      <w:bookmarkEnd w:id="47"/>
    </w:p>
    <w:p>
      <w:pPr>
        <w:pStyle w:val="BookText"/>
        <w:rPr/>
      </w:pPr>
      <w:r>
        <w:rPr>
          <w:rFonts w:ascii="IRNazanin" w:hAnsi="IRNazanin" w:eastAsia="IRNazanin"/>
          <w:color w:val="111111"/>
          <w:sz w:val="28"/>
          <w:sz w:val="28"/>
          <w:szCs w:val="28"/>
          <w:rtl w:val="true"/>
          <w:lang w:bidi="fa-IR"/>
        </w:rPr>
        <w:t>یکی از اصحاب امام حسین علیه السلام به نام ابوثمامه صائدی، در گرما گرم جنگ نگاهی به سوی خورشید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هنگامه اذان شده و آفتاب از نصف النهار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که خدا را ملاقات کنم و حال آن که نمازی که وقت آن نزدیک شده، به جای آورده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امام صورت خود را به طرف آسمان بلند کرد و فرمود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ذکرتَ الصلاة، جعلک اللَّه من المصلّین الذاکرین، نعم هذا </w:t>
      </w:r>
      <w:bookmarkStart w:id="48" w:name="pg433_1549"/>
    </w:p>
    <w:p>
      <w:pPr>
        <w:pStyle w:val="BookText"/>
        <w:rPr/>
      </w:pPr>
      <w:bookmarkEnd w:id="48"/>
      <w:r>
        <w:rPr>
          <w:rFonts w:ascii="Amiri" w:hAnsi="Amiri" w:eastAsia="Amiri" w:cs="Amiri"/>
          <w:color w:val="111111"/>
          <w:sz w:val="28"/>
          <w:sz w:val="28"/>
          <w:szCs w:val="28"/>
          <w:rtl w:val="true"/>
          <w:lang w:bidi="ar-SA"/>
        </w:rPr>
        <w:t>أوّل وقتِها، سلوهم أن یکفّوا عنّا حتی نصلّی</w:t>
      </w:r>
      <w:r>
        <w:rPr>
          <w:rFonts w:eastAsia="Amiri" w:cs="Amiri" w:ascii="Amiri" w:hAnsi="Amiri"/>
          <w:color w:val="111111"/>
          <w:sz w:val="28"/>
          <w:szCs w:val="28"/>
          <w:rtl w:val="true"/>
          <w:lang w:bidi="ar-SA"/>
        </w:rPr>
        <w:t>.»</w:t>
      </w:r>
      <w:r>
        <w:rPr>
          <w:rStyle w:val="FootnoteAnchor"/>
          <w:rtl w:val="true"/>
        </w:rPr>
        <w:footnoteReference w:id="9"/>
      </w:r>
      <w:r>
        <w:rPr>
          <w:rFonts w:ascii="IRNazanin" w:hAnsi="IRNazanin" w:eastAsia="IRNazanin"/>
          <w:color w:val="111111"/>
          <w:sz w:val="28"/>
          <w:sz w:val="28"/>
          <w:szCs w:val="28"/>
          <w:rtl w:val="true"/>
          <w:lang w:bidi="fa-IR"/>
        </w:rPr>
        <w:t>نماز را یاد کردی، خدا تو را از نمازگزاران اهل ذکر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اوّل وقت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دشمن بخواهید که جنگ را متوقف کند، تا نماز بخوانید</w:t>
      </w:r>
      <w:r>
        <w:rPr>
          <w:rFonts w:eastAsia="IRNazanin" w:cs="IRNazanin"/>
          <w:color w:val="111111"/>
          <w:sz w:val="28"/>
          <w:szCs w:val="28"/>
          <w:rtl w:val="true"/>
          <w:lang w:bidi="fa-IR"/>
        </w:rPr>
        <w:t>.</w:t>
      </w:r>
    </w:p>
    <w:p>
      <w:pPr>
        <w:pStyle w:val="Heading4"/>
        <w:numPr>
          <w:ilvl w:val="3"/>
          <w:numId w:val="1"/>
        </w:numPr>
        <w:rPr/>
      </w:pPr>
      <w:bookmarkStart w:id="49" w:name="__RefHeading___Toc3839833_211673320"/>
      <w:bookmarkStart w:id="50" w:name="_Toc18"/>
      <w:bookmarkEnd w:id="49"/>
      <w:r>
        <w:rPr>
          <w:rtl w:val="true"/>
        </w:rPr>
        <w:t>نکات چهارگانه در سخنان امام حسین علیه السلام‌</w:t>
      </w:r>
      <w:bookmarkEnd w:id="50"/>
    </w:p>
    <w:p>
      <w:pPr>
        <w:pStyle w:val="BookText"/>
        <w:rPr/>
      </w:pPr>
      <w:r>
        <w:rPr>
          <w:rFonts w:ascii="IRNazanin" w:hAnsi="IRNazanin" w:eastAsia="IRNazanin"/>
          <w:color w:val="111111"/>
          <w:sz w:val="28"/>
          <w:sz w:val="28"/>
          <w:szCs w:val="28"/>
          <w:rtl w:val="true"/>
          <w:lang w:bidi="fa-IR"/>
        </w:rPr>
        <w:t>در این سخنان نیز نکاتی درخور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ابوثمامه موضوع نماز را مطرح کرد، امام‌علیه السلام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درگیر جنگ هستیم و در این موقعیت حسّاس نمی‌توان جنگ را رها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در این سخنان، ابوثمامه را که به یاد نماز بود، دعا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قطعاً بیشتر از ابوثمامه به نماز توجّه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ذکرتَنی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 به یاد نماز انداختی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ذکرتَ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نماز را یاد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سخن امام را با دقّت و درست معنا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آن همه دشواری‌ها، امام‌علیه السلام از اصحاب خود می‌خواهد که از دشمن تنها برای عبادت فرصت بخواهید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امام‌علیه السلام پس از سخنانی که ایراد فرمود، به زهیر بن قین و سعید بن عبد اللَّه حنفی دستور داد تا پیش روی او بایستند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با نیمی از باقیمانده یارانش به نماز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تیری به سوی حضرت پرتاب شد و سعید بن عبد اللَّه خود را در برابر تیر قرار داد و آن را به جان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بدین‌گونه پس از آن، نیز خود را سپر تیرهای دشمن ساخت تا آنکه از پای درآمد و بر زمین افتاد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ما باید از این سخنان و رفتار امام و اصحابش علیهم السلام، این نتیجه را بگیریم که باید از راه حسین‌علیه السلام رهسپار بارگاه خدا شویم و به نماز اهمّیت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نماز اهمّیت ندهیم، اعمال دیگر نیز از ما پذیرفته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فراوانی برای ساخت مسجد و برگزاری نماز در آن قرار داده شده، بدین علّت است که نماز و مسجد سکوی پرواز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این جهان مانند یک قطره آب است که از بالا به پایین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قطره روی زمین خشک و ریگزار بیفتد، بی‌درنگ از بین می‌رود و هیچ اثری از او باقی نمی‌ماند؛ ولی اگر همین قطره آب، در دریا بیفتد، دیگر قطره نیست، بلکه دریا است و ابدی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این دنیا اگر به واسطه نماز و عبادت، با خدا ارتباط پیدا کرد، خدایی و در نتیجه جاودانه خواهد شد و اگر این رابطه نباشد، انسان در دنیا و آخرت هلاک خواهد شد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چقدر درد آور و تأسف بار است، پیامبری که این دین را از سوی خدا برای امّت خویش آورده است و این مردم، خود را مسلمان و طرفدار او می‌دانند، فرزندش حسین بن علی‌علیهما السلام باید برای عبادت و بندگی خدا، از آنان فرصت بخواهد و زمانی که ناچار می‌شود نماز را به صورت نماز خوف به جا آورد، باران تیر به سوی او و یارانش رها می‌کنند، تا آنجا که بعضی از محافظان ایشان در اثر برخورد تیرها به روی زمین 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نماز ظهر را این‌گونه به جا آورد؛ ولی نماز عصر را به گونه‌ای ادا کرد که صورت مبارکش روی خاک‌های داغ کربلا قرار داشت</w:t>
      </w:r>
      <w:r>
        <w:rPr>
          <w:rFonts w:eastAsia="IRNazanin" w:cs="IRNazanin"/>
          <w:color w:val="111111"/>
          <w:sz w:val="28"/>
          <w:szCs w:val="28"/>
          <w:rtl w:val="true"/>
          <w:lang w:bidi="fa-IR"/>
        </w:rPr>
        <w:t xml:space="preserve">. </w:t>
      </w:r>
      <w:bookmarkStart w:id="51" w:name="pg433_1551"/>
    </w:p>
    <w:p>
      <w:pPr>
        <w:pStyle w:val="Heading3"/>
        <w:numPr>
          <w:ilvl w:val="2"/>
          <w:numId w:val="1"/>
        </w:numPr>
        <w:rPr/>
      </w:pPr>
      <w:bookmarkStart w:id="52" w:name="__RefHeading___Toc3839835_211673320"/>
      <w:bookmarkStart w:id="53" w:name="_Toc19"/>
      <w:bookmarkEnd w:id="51"/>
      <w:bookmarkEnd w:id="52"/>
      <w:r>
        <w:rPr>
          <w:rtl w:val="true"/>
        </w:rPr>
        <w:t>فصل دوم</w:t>
      </w:r>
      <w:r>
        <w:rPr>
          <w:rtl w:val="true"/>
        </w:rPr>
        <w:t>:</w:t>
      </w:r>
      <w:r>
        <w:rPr>
          <w:rtl w:val="true"/>
        </w:rPr>
        <w:t>امامت از دیدگاه امام حسین علیه السلام‌</w:t>
      </w:r>
      <w:bookmarkEnd w:id="53"/>
    </w:p>
    <w:p>
      <w:pPr>
        <w:pStyle w:val="Heading4"/>
        <w:numPr>
          <w:ilvl w:val="3"/>
          <w:numId w:val="1"/>
        </w:numPr>
        <w:rPr/>
      </w:pPr>
      <w:bookmarkStart w:id="54" w:name="__RefHeading___Toc3839837_211673320"/>
      <w:bookmarkStart w:id="55" w:name="_Toc20"/>
      <w:bookmarkEnd w:id="54"/>
      <w:r>
        <w:rPr>
          <w:rtl w:val="true"/>
        </w:rPr>
        <w:t>مقدمه‌</w:t>
      </w:r>
      <w:bookmarkEnd w:id="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ابْتَلی إِبْراهِیمَ رَبُّهُ بِکَلِماتٍ فَأَتَمَّهُنَّ، قالَ إِنِّی جاعِلُکَ لِلنّاسِ إِماماً، قالَ وَمِنْ ذُرِّیتِی؟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ینالُ عَهْدِی الظّالِمِینَ</w:t>
      </w:r>
      <w:r>
        <w:rPr>
          <w:rFonts w:eastAsia="Amiri" w:cs="Amiri" w:ascii="Amiri" w:hAnsi="Amiri"/>
          <w:color w:val="111111"/>
          <w:sz w:val="28"/>
          <w:szCs w:val="28"/>
          <w:rtl w:val="true"/>
          <w:lang w:bidi="ar-SA"/>
        </w:rPr>
        <w:t>»</w:t>
      </w:r>
      <w:r>
        <w:rPr>
          <w:rStyle w:val="FootnoteAnchor"/>
          <w:rtl w:val="true"/>
        </w:rPr>
        <w:footnoteReference w:id="11"/>
      </w:r>
      <w:r>
        <w:rPr>
          <w:rFonts w:ascii="IRNazanin" w:hAnsi="IRNazanin" w:eastAsia="IRNazanin"/>
          <w:color w:val="111111"/>
          <w:sz w:val="28"/>
          <w:sz w:val="28"/>
          <w:szCs w:val="28"/>
          <w:rtl w:val="true"/>
          <w:lang w:bidi="fa-IR"/>
        </w:rPr>
        <w:t>و یاد آور زمانی را که آزمود ابراهیم را پروردگارش به وسییه دستورهایی، پس همه را درست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قرار دهنده هستم تو را امام مردم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فرزندانم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من شامل ستمگران نمی‌شود</w:t>
      </w:r>
      <w:r>
        <w:rPr>
          <w:rFonts w:eastAsia="IRNazanin" w:cs="IRNazanin"/>
          <w:color w:val="111111"/>
          <w:sz w:val="28"/>
          <w:szCs w:val="28"/>
          <w:rtl w:val="true"/>
          <w:lang w:bidi="fa-IR"/>
        </w:rPr>
        <w:t>.</w:t>
      </w:r>
    </w:p>
    <w:p>
      <w:pPr>
        <w:pStyle w:val="Heading4"/>
        <w:numPr>
          <w:ilvl w:val="3"/>
          <w:numId w:val="1"/>
        </w:numPr>
        <w:rPr/>
      </w:pPr>
      <w:bookmarkStart w:id="56" w:name="__RefHeading___Toc3839839_211673320"/>
      <w:bookmarkStart w:id="57" w:name="_Toc21"/>
      <w:bookmarkEnd w:id="56"/>
      <w:r>
        <w:rPr>
          <w:rtl w:val="true"/>
        </w:rPr>
        <w:t>اهمیت و سابقه تاریخی امامت در اسلام‌</w:t>
      </w:r>
      <w:bookmarkEnd w:id="57"/>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درباره امام و امامت، از اصلی‌ترین و مهم‌ترین مباحث دینی و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بیان اهمّیت این موضوع، همین بس که در یوم الانذار، زمانی که به امر خدا رسالت پیامبر صلی الله علیه وآله به صورت رسمی و علنی در جمع خویشان آن حضرت مطرح می‌شود، موضوع امامت نیز پس از رسالت رسول خدا صلی الله علیه وآله با تصریح آن حضرت بیان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تاریخ نویسان وقتی به موضوع تبلیغ علنی پیامبر می‌رسند و مفسّران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شیعه و 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به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وَأَنْذِرْ عَشِیرَتَکَ الأَقْرَبِینَ</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می‌پردازند، این داستان را نقل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خداوند متعال به پیامبر اکرم صلی الله علیه وآله دستور انذار نزدیکان خود را داد، آن حضرت به امام علی علیه السلام که دوران نوجوانی را می‌گذارند،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غذایی فراهم کن تا ضمن پذیرایی از خویشان و نزدیکان، آنان را به اسلام دعوت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اتمام غذا، ابولهب با سخنان خود مجلس را از حالت جدّی خارج کرد که در نتیجه، فردای آن روز نیز غذایی آماده شد و پیامبر صلی الله علیه وآله سخنان خود را این‌گونه آغاز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برای خویشاوندان خود، بهتر از آنچه من برای شما آورده‌ام، نیاورده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پشتیبان من خواهد بود تا برادر و وصی و جانشین من در میان شما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سه بار این بیانات را تکرار فرمود و هر بار، امام علی علیه السلام تنها فردی بود که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برادر و وصی و جانشین من در میان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سخنانش گوش دهید و از او پیروی کنید</w:t>
      </w:r>
      <w:r>
        <w:rPr>
          <w:rFonts w:eastAsia="IRNazanin" w:cs="IRNazanin"/>
          <w:color w:val="111111"/>
          <w:sz w:val="28"/>
          <w:szCs w:val="28"/>
          <w:rtl w:val="true"/>
          <w:lang w:bidi="fa-IR"/>
        </w:rPr>
        <w:t>.</w:t>
      </w:r>
      <w:r>
        <w:rPr>
          <w:rStyle w:val="FootnoteAnchor"/>
          <w:rtl w:val="true"/>
        </w:rPr>
        <w:footnoteReference w:id="13"/>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گفتنی است که برخی افراد، مانند طبری، درباره دین و تاریخ، خیانت بزرگی مرتکب شده و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سخن اول پیامبر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اوّل به من ایمان آورد، او برادر و وصی و خلیفه پس از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حذف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 کرده، و نیز این تصریح آن حضرت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أخی و وصیی وخلیفتی 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نکرده است</w:t>
      </w:r>
      <w:r>
        <w:rPr>
          <w:rFonts w:eastAsia="IRNazanin" w:cs="IRNazanin"/>
          <w:color w:val="111111"/>
          <w:sz w:val="28"/>
          <w:szCs w:val="28"/>
          <w:rtl w:val="true"/>
          <w:lang w:bidi="fa-IR"/>
        </w:rPr>
        <w:t xml:space="preserve">. </w:t>
      </w:r>
      <w:bookmarkStart w:id="58" w:name="pg433_1553"/>
    </w:p>
    <w:p>
      <w:pPr>
        <w:pStyle w:val="BookText"/>
        <w:rPr/>
      </w:pPr>
      <w:bookmarkEnd w:id="58"/>
      <w:r>
        <w:rPr>
          <w:rFonts w:ascii="IRNazanin" w:hAnsi="IRNazanin" w:eastAsia="IRNazanin"/>
          <w:color w:val="111111"/>
          <w:sz w:val="28"/>
          <w:sz w:val="28"/>
          <w:szCs w:val="28"/>
          <w:rtl w:val="true"/>
          <w:lang w:bidi="fa-IR"/>
        </w:rPr>
        <w:t>از آنجا که خداوند ضامن بقای حق است و کینه خائنان را به خودشان برمی‌گرداند، طبری ناخودآگاه جمله‌ای را آورده که کاملا نقشه او را نقش بر آب می‌کند، او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فقام القوم یضحکون ویقولون لأبی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أمرک أن تسمع لابنک وتطیع</w:t>
      </w:r>
      <w:r>
        <w:rPr>
          <w:rFonts w:eastAsia="IRNazanin" w:cs="IRNazanin"/>
          <w:color w:val="111111"/>
          <w:sz w:val="28"/>
          <w:szCs w:val="28"/>
          <w:rtl w:val="true"/>
          <w:lang w:bidi="fa-IR"/>
        </w:rPr>
        <w:t>»</w:t>
      </w:r>
      <w:r>
        <w:rPr>
          <w:rStyle w:val="FootnoteAnchor"/>
          <w:rtl w:val="true"/>
        </w:rPr>
        <w:footnoteReference w:id="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می‌شود مطالبی که حذف شده و به جای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شده، این بوده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از او بر دیگران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چیزی جز امامت و خلافت بعد از پیامبر صلی الله علیه وآله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مسلّم است پیامبر اکرم صلی الله علیه وآله در نخستین جلسه‌ای که رسالت خود را علنی ابلاغ کرد، نه تنها اصل موضوع امامت را اثبات کرد، بلکه امام بعد از خود را نیز تعیین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آیه شریفه‌ای که در آغاز بحث آورده شد، به خوبی استفاده می‌شود که اگر کسی کمترین لغزشی داشته باشد، نمی‌تواند به مقام امامت دست یابد و فردی که یک گناه مرتکب شده، ستمکار محسوب می‌شود و به تصریح این آیه، چنین انسانی نمی‌تواند از سوی خداوند، برای مردم امام باشد</w:t>
      </w:r>
      <w:r>
        <w:rPr>
          <w:rFonts w:eastAsia="IRNazanin" w:cs="IRNazanin"/>
          <w:color w:val="111111"/>
          <w:sz w:val="28"/>
          <w:szCs w:val="28"/>
          <w:rtl w:val="true"/>
          <w:lang w:bidi="fa-IR"/>
        </w:rPr>
        <w:t>.</w:t>
      </w:r>
    </w:p>
    <w:p>
      <w:pPr>
        <w:pStyle w:val="Heading4"/>
        <w:numPr>
          <w:ilvl w:val="3"/>
          <w:numId w:val="1"/>
        </w:numPr>
        <w:rPr/>
      </w:pPr>
      <w:bookmarkStart w:id="59" w:name="__RefHeading___Toc3839841_211673320"/>
      <w:bookmarkStart w:id="60" w:name="_Toc22"/>
      <w:bookmarkEnd w:id="59"/>
      <w:r>
        <w:rPr>
          <w:rtl w:val="true"/>
        </w:rPr>
        <w:t>جایگاه امامت‌</w:t>
      </w:r>
      <w:bookmarkEnd w:id="60"/>
    </w:p>
    <w:p>
      <w:pPr>
        <w:pStyle w:val="BookText"/>
        <w:rPr/>
      </w:pPr>
      <w:r>
        <w:rPr>
          <w:rFonts w:ascii="IRNazanin" w:hAnsi="IRNazanin" w:eastAsia="IRNazanin"/>
          <w:color w:val="111111"/>
          <w:sz w:val="28"/>
          <w:sz w:val="28"/>
          <w:szCs w:val="28"/>
          <w:rtl w:val="true"/>
          <w:lang w:bidi="fa-IR"/>
        </w:rPr>
        <w:t xml:space="preserve">اگر سخنان امام حسین علیه السلام درباره امامت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موارد مختلف ایراد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هم قرار دهیم، می‌توان آن‌ها را به سه بخش تقسیم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دو نوع امام در سخنان سید الشهداء علیه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 مصادیق امامان نور و نار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شرایط امام </w:t>
      </w:r>
      <w:bookmarkStart w:id="61" w:name="pg433_1554"/>
    </w:p>
    <w:p>
      <w:pPr>
        <w:pStyle w:val="Heading4"/>
        <w:numPr>
          <w:ilvl w:val="3"/>
          <w:numId w:val="1"/>
        </w:numPr>
        <w:rPr/>
      </w:pPr>
      <w:bookmarkStart w:id="62" w:name="__RefHeading___Toc3839843_211673320"/>
      <w:bookmarkStart w:id="63" w:name="_Toc23"/>
      <w:bookmarkEnd w:id="61"/>
      <w:bookmarkEnd w:id="62"/>
      <w:r>
        <w:rPr>
          <w:rtl w:val="true"/>
        </w:rPr>
        <w:t>پیشوایان هدایت و رهبران گمراهی‌</w:t>
      </w:r>
      <w:bookmarkEnd w:id="63"/>
    </w:p>
    <w:p>
      <w:pPr>
        <w:pStyle w:val="BookText"/>
        <w:rPr/>
      </w:pPr>
      <w:r>
        <w:rPr>
          <w:rFonts w:ascii="IRNazanin" w:hAnsi="IRNazanin" w:eastAsia="IRNazanin"/>
          <w:color w:val="111111"/>
          <w:sz w:val="28"/>
          <w:sz w:val="28"/>
          <w:szCs w:val="28"/>
          <w:rtl w:val="true"/>
          <w:lang w:bidi="fa-IR"/>
        </w:rPr>
        <w:t>بنا به نقل محدّث بزرگ شیعه، شیخ صدوق رحمه الله در کتاب 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امام حسین علیه السلام از مکه به سوی عراق حرکت کردند و به ثعلبیه رسیدند، مردی به نام بشیر بن غالب بر ایشان وارد شد و از امام توضیح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نَدْعُوا کُلَّ أُناسٍ بِإِمامِهِمْ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تقاضا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إمام دعا إلی هدی، فأجابوه إلیه؛ وإمام دعا إلی ضلالهٍ، فأجابوه إلیها؛ هولآء فی الجنّة وهؤلآء فی النار؛ وهو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فَرِیقٌ فِی الجَنَّهِ وَفَرِیقٌ فِی السَّعِیرِ</w:t>
      </w:r>
      <w:r>
        <w:rPr>
          <w:rFonts w:eastAsia="Amiri" w:cs="Amiri" w:ascii="Amiri" w:hAnsi="Amiri"/>
          <w:color w:val="111111"/>
          <w:sz w:val="28"/>
          <w:szCs w:val="28"/>
          <w:rtl w:val="true"/>
          <w:lang w:bidi="ar-SA"/>
        </w:rPr>
        <w:t>»</w:t>
      </w:r>
      <w:r>
        <w:rPr>
          <w:rStyle w:val="FootnoteAnchor"/>
          <w:rtl w:val="true"/>
        </w:rPr>
        <w:footnoteReference w:id="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پیشوایی به سوی هدایت فرا می‌خواند، پس گروهی او را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مسیر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و همراهی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پیشوایی به سوی گمراهی فرا می‌خواند، پس گروهی او را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مسیر گمراهی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و همراهی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بهشت 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آتش دوزخ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فرمایش خداوند متعال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گروهی در بهشت و گروهی در آتش دوزخ هستند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بن علی‌علیهما السلام در این سخنان، با تکیه بر دو آیه از قرآن مجید، از دو گروه متقابل و از دو نوع رهبری سخن می‌گوید، که هر یک از این دو گروه، متّکی و الهام گیرنده از یک رهبر و افکار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صحنه زندگی، همیشه چنین گروه‌ها و چنین رهبرانی بوده و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رهبران را با برنامه‌ای که در پیش دارند، باید شناخت و از رهبری که انسان را به سوی سعادت انسانی دعوت می‌کند، پیروی کرد</w:t>
      </w:r>
      <w:r>
        <w:rPr>
          <w:rFonts w:eastAsia="IRNazanin" w:cs="IRNazanin"/>
          <w:color w:val="111111"/>
          <w:sz w:val="28"/>
          <w:szCs w:val="28"/>
          <w:rtl w:val="true"/>
          <w:lang w:bidi="fa-IR"/>
        </w:rPr>
        <w:t xml:space="preserve">. </w:t>
      </w:r>
      <w:bookmarkStart w:id="64" w:name="pg433_1555"/>
    </w:p>
    <w:p>
      <w:pPr>
        <w:pStyle w:val="Heading4"/>
        <w:numPr>
          <w:ilvl w:val="3"/>
          <w:numId w:val="1"/>
        </w:numPr>
        <w:rPr/>
      </w:pPr>
      <w:bookmarkStart w:id="65" w:name="__RefHeading___Toc3839845_211673320"/>
      <w:bookmarkStart w:id="66" w:name="_Toc24"/>
      <w:bookmarkEnd w:id="64"/>
      <w:bookmarkEnd w:id="65"/>
      <w:r>
        <w:rPr>
          <w:rtl w:val="true"/>
        </w:rPr>
        <w:t>مصادیق امامان نور و نار</w:t>
      </w:r>
      <w:bookmarkEnd w:id="66"/>
    </w:p>
    <w:p>
      <w:pPr>
        <w:pStyle w:val="BookText"/>
        <w:rPr/>
      </w:pPr>
      <w:r>
        <w:rPr>
          <w:rFonts w:ascii="IRNazanin" w:hAnsi="IRNazanin" w:eastAsia="IRNazanin"/>
          <w:color w:val="111111"/>
          <w:sz w:val="28"/>
          <w:sz w:val="28"/>
          <w:szCs w:val="28"/>
          <w:rtl w:val="true"/>
          <w:lang w:bidi="fa-IR"/>
        </w:rPr>
        <w:t>امام حسین علیه السلام بارها تلاش می‌کند چهره حاکمان بنی امیه و نالایق بودن آنان را به مردم گوشزد کند، یکی از این موارد، اشاره به نادیده گرفتن وصیت مهم پیامبر صلی الله علیه وآله است</w:t>
      </w:r>
      <w:r>
        <w:rPr>
          <w:rFonts w:eastAsia="IRNazanin" w:cs="IRNazanin"/>
          <w:color w:val="111111"/>
          <w:sz w:val="28"/>
          <w:szCs w:val="28"/>
          <w:rtl w:val="true"/>
          <w:lang w:bidi="fa-IR"/>
        </w:rPr>
        <w:t>.</w:t>
      </w:r>
    </w:p>
    <w:p>
      <w:pPr>
        <w:pStyle w:val="Heading4"/>
        <w:numPr>
          <w:ilvl w:val="3"/>
          <w:numId w:val="1"/>
        </w:numPr>
        <w:rPr/>
      </w:pPr>
      <w:bookmarkStart w:id="67" w:name="__RefHeading___Toc3839847_211673320"/>
      <w:bookmarkStart w:id="68" w:name="_Toc25"/>
      <w:bookmarkEnd w:id="67"/>
      <w:r>
        <w:rPr>
          <w:rtl w:val="true"/>
        </w:rPr>
        <w:t>مقدمه تاریخی‌</w:t>
      </w:r>
      <w:bookmarkEnd w:id="68"/>
    </w:p>
    <w:p>
      <w:pPr>
        <w:pStyle w:val="BookText"/>
        <w:rPr/>
      </w:pPr>
      <w:r>
        <w:rPr>
          <w:rFonts w:ascii="IRNazanin" w:hAnsi="IRNazanin" w:eastAsia="IRNazanin"/>
          <w:color w:val="111111"/>
          <w:sz w:val="28"/>
          <w:sz w:val="28"/>
          <w:szCs w:val="28"/>
          <w:rtl w:val="true"/>
          <w:lang w:bidi="fa-IR"/>
        </w:rPr>
        <w:t>سال هشتم هجری، مکّه به محاصره کامل سربازان اسلام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رییس حزب قریش، شبانگاه با عبّاس به بیرون مکّه آمد و شعله‌های آتش را بر بالای قلّه‌های مرتفع اطراف مکّه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یک سو، قدرت ظاهری پیامبر صلی الله علیه وآله را در ده هزار نیروی مسلح سواره و پیاده دید و از سوی دیگر، از نفوذ معنوی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هنگام وضو گرفتن ایشان، پیروان آن حضرت نمی‌گذارند قطره‌ای از آب وضوی پیامبر به زمین بیفتد و آن را برای تبرّک به بدن و لباس خود می‌مالند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متحیر ماند و ناچار برای حفظ جان و موقعیتش تسلیم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ابوسفیان و خاندانش دین را با اعتقاد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پیامبر سفارش بسیار کرد که نگذارید این خاندان به موقعیت اجتماعی و قدرت دست یابند که آداب و رسوم جاهلی خود را زنده خواهند کرد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سه سال پس از رحلت پیامبر صلی الله علیه وآله که شام فتح شد، خلیفه دوم عمر، یکی از فرزندان ابوسفیان به نام یزید را به استانداری شام منصوب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منطقه‌ای که با فاصله بسیار از مرکز حکومت، به فردی نیاز داشت که ضمن اداره منطقه، دین خدا را نیز به مردم بشناساند، در حالی که این خاندان تا پنج سال قبل از آن، به جنگ با اسلام مشغول بودند</w:t>
      </w:r>
      <w:r>
        <w:rPr>
          <w:rFonts w:eastAsia="IRNazanin" w:cs="IRNazanin"/>
          <w:color w:val="111111"/>
          <w:sz w:val="28"/>
          <w:szCs w:val="28"/>
          <w:rtl w:val="true"/>
          <w:lang w:bidi="fa-IR"/>
        </w:rPr>
        <w:t xml:space="preserve">. </w:t>
      </w:r>
      <w:bookmarkStart w:id="69" w:name="pg433_1556"/>
    </w:p>
    <w:p>
      <w:pPr>
        <w:pStyle w:val="BookText"/>
        <w:rPr/>
      </w:pPr>
      <w:bookmarkEnd w:id="69"/>
      <w:r>
        <w:rPr>
          <w:rFonts w:ascii="IRNazanin" w:hAnsi="IRNazanin" w:eastAsia="IRNazanin"/>
          <w:color w:val="111111"/>
          <w:sz w:val="28"/>
          <w:sz w:val="28"/>
          <w:szCs w:val="28"/>
          <w:rtl w:val="true"/>
          <w:lang w:bidi="fa-IR"/>
        </w:rPr>
        <w:t>چهار سال بعد، یزید بن ابی سفیان، در اثر وبا مُرد و عُمَر، فرزند دیگر ابوسفیان یعنی معاویه را به استانداری و امارت شام منصوب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در منطقه‌ای دور دست، حدود هیجده سال ریاست کرد و بعد در برابر خلافت حضرت علی‌علیه السلام ایستاد و سه جنگ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مستقیم یا غیر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یا پشتیبانی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با وادار کردن امام حسن علیه السلام به پذیرش آتش بس، زمام امور همه سرزمین‌های اسلامی در قارّه‌های آسیا، اروپا و آفریقا را به عنوان خلیفه پیامبرصلی الله علیه وآله تا سال شصت، در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هرگونه که خواست، به نام دین رفتار کرد و سرانجام با زمینه‌سازی، برخلاف وعده‌ای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نامه امضا شده در پایان جنگ با امام حسن‌علیه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داده بود، یزید را که هیچ‌گونه شایستگی اخلاقی، سیاسی و اعتقادی نداشت، بر مقدّرات مسلمانان جهان آن روز مسلّط کرد</w:t>
      </w:r>
      <w:r>
        <w:rPr>
          <w:rFonts w:eastAsia="IRNazanin" w:cs="IRNazanin"/>
          <w:color w:val="111111"/>
          <w:sz w:val="28"/>
          <w:szCs w:val="28"/>
          <w:rtl w:val="true"/>
          <w:lang w:bidi="fa-IR"/>
        </w:rPr>
        <w:t>.</w:t>
      </w:r>
    </w:p>
    <w:p>
      <w:pPr>
        <w:pStyle w:val="Heading4"/>
        <w:numPr>
          <w:ilvl w:val="3"/>
          <w:numId w:val="1"/>
        </w:numPr>
        <w:rPr/>
      </w:pPr>
      <w:bookmarkStart w:id="70" w:name="__RefHeading___Toc3839849_211673320"/>
      <w:bookmarkStart w:id="71" w:name="_Toc26"/>
      <w:bookmarkEnd w:id="70"/>
      <w:r>
        <w:rPr>
          <w:rtl w:val="true"/>
        </w:rPr>
        <w:t>افشا نمودن زمامداران فاسد</w:t>
      </w:r>
      <w:bookmarkEnd w:id="71"/>
    </w:p>
    <w:p>
      <w:pPr>
        <w:pStyle w:val="BookText"/>
        <w:rPr/>
      </w:pPr>
      <w:r>
        <w:rPr>
          <w:rFonts w:ascii="IRNazanin" w:hAnsi="IRNazanin" w:eastAsia="IRNazanin"/>
          <w:color w:val="111111"/>
          <w:sz w:val="28"/>
          <w:sz w:val="28"/>
          <w:szCs w:val="28"/>
          <w:rtl w:val="true"/>
          <w:lang w:bidi="fa-IR"/>
        </w:rPr>
        <w:t>امام‌علیه السلام در موارد گوناگون تلاش کرد تا چهره خلفای بنی امیه را بشناساند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حسین‌علیه السلام پیش از خروج از مدینه، در بین راه با مروان بن حکم، استاندار سابق مدینه رو به 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از آن موقعیت استفاده کرد و آن حضرت را به بیعت با یزید ترغیب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 که وی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بیعت به صلاح دین و دنیای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وصیت اکید پیامبر صلی الله علیه وآله را درباره حرام بودن رهبری و ریاست برای خاندان ابوسفیان، این‌گونه مطرح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الإسلام السلام إذا بُلیت الأمّة براعٍ مثل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سمعتُ جدّی رسول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الخلافة محرّمة علی آل أبی‌سفیان فإذا رأیتم معاویة علی منبری فابقروا بطنه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رآه أهل المدینة علی المنبر، فلم یبقروا فابتلاهم اللَّه بیزید الفاسق</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اینک باید فاتحه اسلام خوانده شود که امّت به پیشوایی مانند یزید گرفتار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جدّم رسول خدا صلی الله علیه وآله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حرام است بر خاندان ابی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معاویه را بر منبر و جایگاه من مشاهده کردید، پس شکمش را پاره کنید و اهل مدینه او را بر روی منبر آن حضرت دیدند و شکم او را ندریدند و خدا آنان را به یزید معصیت کار و فاسق دچار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سخنانی که از حضرت در این باره نقل شد، اشاره به موضوع بسیار مهمی دارد که در مقدمه بیان شد و آن عبارت است از تخلّف خلفای پس از پیامبر صلی الله علیه وآله، در به قدرت رساندن افرادی که شرایط اداره امور مراکز مهمّی مانند شام، مدینه، مکّه، بصره و کوفه را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نکته مهم در این بیان امام علیه السلام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خلفای بنی امیه، حیات اسلام از بین می‌رود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فرموده رسول خدا صلی الله علیه وآله، خلافت اسلامی برای خاندان ابوسفیان حرام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خلافت و ریاست بنی امیه، باید جنگ مسلّحانه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سازش و سکوت در برابر غاصبین مجازات سخت دنیوی و اخروی در پی 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حسین‌علیه السلام در زمان حیات معاویه، هنگامی که او امام را به رعایت مصالح جامعه توصیه نمود، آن حضرت در پاسخ او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وإنّی لا أعلم فتنةً أعظم علی هذه الأمّة من ولایتک علیها</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و همانا من فتنه‌ای بزرگ‌تر بر این امّت، از حاکمیت تو بر آنان نمی‌شناسم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زمانی که معاویه تصمیم گرفت، برخلاف معاهده خود با امام حسن‌علیه السلام، یزید را به جای خود منصوب کند، امام حسین‌علیه السلام طی نامه‌ای انحرافات متعدد یزید را برای معاویه بیان کرده، از جمله درباره شراب خواری یزید چنین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ولیس شارب المسکر بأمینٍ علی درهم فکیف علی الأمّة</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شراب‌خوار، امین برای حفظ یک درهم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امین برای حکومت داری باشد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امام علیه السلام برای معرفی رهبران گمراهی در زمان خود، به گونه‌ای صریح و جدّی تلاش کرده و اساس همه بدبختی‌های مسلمانان را بی‌توجّهی به سفارش پیامبرصلی الله علیه وآله بیان فرمود</w:t>
      </w:r>
      <w:r>
        <w:rPr>
          <w:rFonts w:eastAsia="IRNazanin" w:cs="IRNazanin"/>
          <w:color w:val="111111"/>
          <w:sz w:val="28"/>
          <w:szCs w:val="28"/>
          <w:rtl w:val="true"/>
          <w:lang w:bidi="fa-IR"/>
        </w:rPr>
        <w:t xml:space="preserve">. </w:t>
      </w:r>
      <w:bookmarkStart w:id="72" w:name="pg433_1559"/>
    </w:p>
    <w:p>
      <w:pPr>
        <w:pStyle w:val="Heading4"/>
        <w:numPr>
          <w:ilvl w:val="3"/>
          <w:numId w:val="1"/>
        </w:numPr>
        <w:rPr/>
      </w:pPr>
      <w:bookmarkStart w:id="73" w:name="__RefHeading___Toc3839851_211673320"/>
      <w:bookmarkStart w:id="74" w:name="_Toc27"/>
      <w:bookmarkEnd w:id="72"/>
      <w:bookmarkEnd w:id="73"/>
      <w:r>
        <w:rPr>
          <w:rtl w:val="true"/>
        </w:rPr>
        <w:t>معرّفی امام شایسته‌</w:t>
      </w:r>
      <w:bookmarkEnd w:id="74"/>
    </w:p>
    <w:p>
      <w:pPr>
        <w:pStyle w:val="BookText"/>
        <w:rPr/>
      </w:pPr>
      <w:r>
        <w:rPr>
          <w:rFonts w:ascii="IRNazanin" w:hAnsi="IRNazanin" w:eastAsia="IRNazanin"/>
          <w:color w:val="111111"/>
          <w:sz w:val="28"/>
          <w:sz w:val="28"/>
          <w:szCs w:val="28"/>
          <w:rtl w:val="true"/>
          <w:lang w:bidi="fa-IR"/>
        </w:rPr>
        <w:t xml:space="preserve">امام علیه السلام علاوه بر معرّفی رهبران فاسد بنی امیه، امام نور و هدایت زمان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آن حضرت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موقعیت‌های مناسب مورد اشاره قرار داد،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جلسه‌ای که امیر مدینه، ولید بن عتبه، برای گرفتن بیعت، حضرت را دعوت کرده بود، امام بعد از معرفی خود و یزید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ولیکن نصبح وتصبحون وننظر وتنظرون أینا أحقّ بالخلافه</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زمان بر ما و شما می‌گذرد و ما و شما نگاه می‌کنیم، معلوم خواهد شد کدام یک از ما سزاوار است به خلافت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حسین‌علیه السلام بعد از روبه‌رو شدن با لشکریان حرّ بن یزید ریاحی، در فرصت‌های مناسب خطاب به آن مردم سخنانی ایراد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سخنرانی حضرت بعد از نماز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منزل 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فرمود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فإنّکم إن تتّقوا اللَّه وتعرفوا الحق لأهله، یکن أرضی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أهل بیت محمد أولی بولایة هذا الأمر من هؤلآء المدّعین ما لیس لهم والسائرین بالجور والعدوان</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 و بپذیرید که حق در دست اهل حق باشد، موجب خوشنودی خداوند خواهد گردید و ما اهل بیت پیامبر به ولایت و رهبری مردم شایسته و سزاواریم، نه بنی امیه که ادّعای دروغ می‌کنند و بر ستم و دشمنی باقی هستند</w:t>
      </w:r>
      <w:r>
        <w:rPr>
          <w:rFonts w:eastAsia="IRNazanin" w:cs="IRNazanin"/>
          <w:color w:val="111111"/>
          <w:sz w:val="28"/>
          <w:szCs w:val="28"/>
          <w:rtl w:val="true"/>
          <w:lang w:bidi="fa-IR"/>
        </w:rPr>
        <w:t xml:space="preserve">. </w:t>
      </w:r>
      <w:bookmarkStart w:id="75" w:name="pg433_1560"/>
    </w:p>
    <w:p>
      <w:pPr>
        <w:pStyle w:val="BookText"/>
        <w:rPr/>
      </w:pPr>
      <w:bookmarkEnd w:id="75"/>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در پایان سومین سخنرانی خود، خطاب به لشکریان حرّ بعد از آنکه هفت جرم بزرگ را برای حاکمان بنی امیه می‌شمارد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هؤلآء قد لزموا الشیطان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أَحقُّ ممّن غیر</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همانا بنی امیه از شیطان پیروی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شایستگی خلافت را در میان مسلمین دارم، نه بدعت‌گذاران بنی امیه</w:t>
      </w:r>
      <w:r>
        <w:rPr>
          <w:rFonts w:eastAsia="IRNazanin" w:cs="IRNazanin"/>
          <w:color w:val="111111"/>
          <w:sz w:val="28"/>
          <w:szCs w:val="28"/>
          <w:rtl w:val="true"/>
          <w:lang w:bidi="fa-IR"/>
        </w:rPr>
        <w:t>.</w:t>
      </w:r>
    </w:p>
    <w:p>
      <w:pPr>
        <w:pStyle w:val="Heading4"/>
        <w:numPr>
          <w:ilvl w:val="3"/>
          <w:numId w:val="1"/>
        </w:numPr>
        <w:rPr/>
      </w:pPr>
      <w:bookmarkStart w:id="76" w:name="__RefHeading___Toc3839853_211673320"/>
      <w:bookmarkStart w:id="77" w:name="_Toc28"/>
      <w:bookmarkEnd w:id="76"/>
      <w:r>
        <w:rPr>
          <w:rtl w:val="true"/>
        </w:rPr>
        <w:t>شرایط رهبری از دیدگاه امام حسین‌علیه السلام‌</w:t>
      </w:r>
      <w:bookmarkEnd w:id="77"/>
    </w:p>
    <w:p>
      <w:pPr>
        <w:pStyle w:val="Heading5"/>
        <w:numPr>
          <w:ilvl w:val="4"/>
          <w:numId w:val="1"/>
        </w:numPr>
        <w:rPr/>
      </w:pPr>
      <w:bookmarkStart w:id="78" w:name="__RefHeading___Toc3839855_211673320"/>
      <w:bookmarkStart w:id="79" w:name="_Toc29"/>
      <w:bookmarkEnd w:id="78"/>
      <w:r>
        <w:rPr>
          <w:rtl w:val="true"/>
        </w:rPr>
        <w:t>شرایط رهبری از دیدگاه امام حسین‌علیه السلام‌</w:t>
      </w:r>
      <w:bookmarkEnd w:id="79"/>
    </w:p>
    <w:p>
      <w:pPr>
        <w:pStyle w:val="BookText"/>
        <w:rPr/>
      </w:pPr>
      <w:r>
        <w:rPr>
          <w:rFonts w:ascii="IRNazanin" w:hAnsi="IRNazanin" w:eastAsia="IRNazanin"/>
          <w:color w:val="111111"/>
          <w:sz w:val="28"/>
          <w:sz w:val="28"/>
          <w:szCs w:val="28"/>
          <w:rtl w:val="true"/>
          <w:lang w:bidi="fa-IR"/>
        </w:rPr>
        <w:t>مردم کوفه برای امام حسین علیه السلام نوشته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که معاویه به هلاکت رسیده و مسلمانان از شرّ او آسوده شده‌اند، ما خود را نیازمند امام و رهبر می‌دانیم، که ما را از سرگردانی برهاند و کشتی شکسته ما را به ساحل نجات هدایت و رهبری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ما مردم کوفه، با نعمان بن بشیر، فرماندار یزید در این شهر به مخالفت برخاسته‌ایم و هر نوع همکاری با او را قطع کرده‌ایم و حتی در نماز وی شرکت نمی‌کنیم و منتظر شما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توان داریم، در پیشبرد اهداف شما به کار خواهیم بست و از بذل مال و نثار جان در راه تو کوتاهی نخواهیم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پاسخی که امام علیه السلام برای آنان نوشتند، این عبارت آمده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فلعُمری ما الإمام إلّا العامل بالکتاب والآخذُ بالقسط والدائن بالحق والحابس نفسَه علی ذات اللَّه</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سوگند به جان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دارای چهار شرط نباشد، امام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به قرآن، همراهی با عدالت، وفاداری به حق و خدا محوری</w:t>
      </w:r>
      <w:r>
        <w:rPr>
          <w:rFonts w:eastAsia="IRNazanin" w:cs="IRNazanin"/>
          <w:color w:val="111111"/>
          <w:sz w:val="28"/>
          <w:szCs w:val="28"/>
          <w:rtl w:val="true"/>
          <w:lang w:bidi="fa-IR"/>
        </w:rPr>
        <w:t xml:space="preserve">. </w:t>
      </w:r>
      <w:bookmarkStart w:id="80" w:name="pg433_1561"/>
    </w:p>
    <w:p>
      <w:pPr>
        <w:pStyle w:val="Heading5"/>
        <w:numPr>
          <w:ilvl w:val="4"/>
          <w:numId w:val="1"/>
        </w:numPr>
        <w:rPr/>
      </w:pPr>
      <w:bookmarkStart w:id="81" w:name="__RefHeading___Toc3839857_211673320"/>
      <w:bookmarkStart w:id="82" w:name="_Toc30"/>
      <w:bookmarkEnd w:id="80"/>
      <w:bookmarkEnd w:id="81"/>
      <w:r>
        <w:rPr/>
        <w:t>1</w:t>
      </w:r>
      <w:r>
        <w:rPr>
          <w:rtl w:val="true"/>
        </w:rPr>
        <w:t xml:space="preserve"> - </w:t>
      </w:r>
      <w:r>
        <w:rPr>
          <w:rtl w:val="true"/>
        </w:rPr>
        <w:t>عامل به قرآن</w:t>
      </w:r>
      <w:r>
        <w:rPr>
          <w:rtl w:val="true"/>
        </w:rPr>
        <w:t>: «</w:t>
      </w:r>
      <w:r>
        <w:rPr>
          <w:rtl w:val="true"/>
        </w:rPr>
        <w:t>العامل بالکتاب</w:t>
      </w:r>
      <w:r>
        <w:rPr>
          <w:rtl w:val="true"/>
        </w:rPr>
        <w:t>»</w:t>
      </w:r>
      <w:bookmarkEnd w:id="82"/>
    </w:p>
    <w:p>
      <w:pPr>
        <w:pStyle w:val="BookText"/>
        <w:rPr/>
      </w:pPr>
      <w:r>
        <w:rPr>
          <w:rFonts w:ascii="IRNazanin" w:hAnsi="IRNazanin" w:eastAsia="IRNazanin"/>
          <w:color w:val="111111"/>
          <w:sz w:val="28"/>
          <w:sz w:val="28"/>
          <w:szCs w:val="28"/>
          <w:rtl w:val="true"/>
          <w:lang w:bidi="fa-IR"/>
        </w:rPr>
        <w:t>مجموعه آیات قرآن، محور سه موضوعند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اعتقادات، احکام و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می‌خواهد محیطی اسلامی را رهبری کند، لازم است مجسمه عملی دین باشد، به گونه‌ای که رفتار او گویای رسوخ اعتقادات دین در ذات 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می‌تواند به احکام دین عمل کند که آن را به خوبی بشناسد و بزرگ‌ترین فاجعه در صدر اسلام، پس از رحلت پیامبر صلی الله علیه وآله این بود، افرادی که خلافت را تصاحب کردند، به خود حق می‌دادند که مفسّر قرآن و مبین احکام هم باشند؛ یعنی غیر از به دست گرفتن قدرت سیاسی و اجتماعی مسلمانان محراب و منبر پیامبر صلی الله علیه وآله را نیز اشغال کرده و به جای رسول اللَّه صلی الله علیه وآله سخن می‌گفتند، در حالی‌که از کمترین اطّلاعات دینی برخوردار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خلیفه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زن حامله‌ای را که از دنیا رفته بود، با بچّه در رحِمَش دفن کنند، در حالی که بچّه زنده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علی‌علیه السلام حکم صحیح را دادند که باید بچّه را از شکم مادر درآورند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علی لهلک عمر</w:t>
      </w:r>
      <w:r>
        <w:rPr>
          <w:rFonts w:eastAsia="IRNazanin" w:cs="IRNazanin"/>
          <w:color w:val="111111"/>
          <w:sz w:val="28"/>
          <w:szCs w:val="28"/>
          <w:rtl w:val="true"/>
          <w:lang w:bidi="fa-IR"/>
        </w:rPr>
        <w:t>».</w:t>
      </w:r>
    </w:p>
    <w:p>
      <w:pPr>
        <w:pStyle w:val="Heading5"/>
        <w:numPr>
          <w:ilvl w:val="4"/>
          <w:numId w:val="1"/>
        </w:numPr>
        <w:rPr/>
      </w:pPr>
      <w:bookmarkStart w:id="83" w:name="__RefHeading___Toc3839859_211673320"/>
      <w:bookmarkStart w:id="84" w:name="_Toc31"/>
      <w:bookmarkEnd w:id="83"/>
      <w:r>
        <w:rPr/>
        <w:t>2</w:t>
      </w:r>
      <w:r>
        <w:rPr>
          <w:rtl w:val="true"/>
        </w:rPr>
        <w:t xml:space="preserve"> - </w:t>
      </w:r>
      <w:r>
        <w:rPr>
          <w:rtl w:val="true"/>
        </w:rPr>
        <w:t>همراهی با عدالت</w:t>
      </w:r>
      <w:r>
        <w:rPr>
          <w:rtl w:val="true"/>
        </w:rPr>
        <w:t>: «</w:t>
      </w:r>
      <w:r>
        <w:rPr>
          <w:rtl w:val="true"/>
        </w:rPr>
        <w:t>والآخِذ بالقسط</w:t>
      </w:r>
      <w:r>
        <w:rPr>
          <w:rtl w:val="true"/>
        </w:rPr>
        <w:t>»</w:t>
      </w:r>
      <w:bookmarkEnd w:id="84"/>
    </w:p>
    <w:p>
      <w:pPr>
        <w:pStyle w:val="BookText"/>
        <w:rPr/>
      </w:pPr>
      <w:r>
        <w:rPr>
          <w:rFonts w:ascii="IRNazanin" w:hAnsi="IRNazanin" w:eastAsia="IRNazanin"/>
          <w:color w:val="111111"/>
          <w:sz w:val="28"/>
          <w:sz w:val="28"/>
          <w:szCs w:val="28"/>
          <w:rtl w:val="true"/>
          <w:lang w:bidi="fa-IR"/>
        </w:rPr>
        <w:t>والقسط هو النصیب بالعدل کالنصف والنَّصَفه</w:t>
      </w:r>
      <w:r>
        <w:rPr>
          <w:rFonts w:eastAsia="IRNazanin" w:cs="IRNazanin"/>
          <w:color w:val="111111"/>
          <w:sz w:val="28"/>
          <w:szCs w:val="28"/>
          <w:rtl w:val="true"/>
          <w:lang w:bidi="fa-IR"/>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امام‌علیه السلام عمل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شرط اول ذکر کردند، که در واقع، سه شرط بعد نیز در کتاب وجود دارد؛ که این سه از نظر اهمیت، به عنوان ذکر خاصّ بعد از عام آورده شده‌اند</w:t>
      </w:r>
      <w:r>
        <w:rPr>
          <w:rFonts w:eastAsia="IRNazanin" w:cs="IRNazanin"/>
          <w:color w:val="111111"/>
          <w:sz w:val="28"/>
          <w:szCs w:val="28"/>
          <w:rtl w:val="true"/>
          <w:lang w:bidi="fa-IR"/>
        </w:rPr>
        <w:t xml:space="preserve">. </w:t>
      </w:r>
      <w:bookmarkStart w:id="85" w:name="pg433_1562"/>
    </w:p>
    <w:p>
      <w:pPr>
        <w:pStyle w:val="BookText"/>
        <w:rPr/>
      </w:pPr>
      <w:bookmarkEnd w:id="8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کُونُوا قَوّامِینَ بِالقِسْطِ شُهَدآءَ للَّهِ‌ِ</w:t>
      </w:r>
      <w:r>
        <w:rPr>
          <w:rFonts w:eastAsia="Amiri" w:cs="Amiri" w:ascii="Amiri" w:hAnsi="Amiri"/>
          <w:color w:val="111111"/>
          <w:sz w:val="28"/>
          <w:szCs w:val="28"/>
          <w:rtl w:val="true"/>
          <w:lang w:bidi="ar-SA"/>
        </w:rPr>
        <w:t>..»</w:t>
      </w:r>
      <w:r>
        <w:rPr>
          <w:rStyle w:val="FootnoteAnchor"/>
          <w:rtl w:val="true"/>
        </w:rPr>
        <w:footnoteReference w:id="24"/>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 دارنده عدالت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قرآن همه مسلمانان را به اقامه عدل سفارش می‌کند، طبیعی است امام و پیشوای جامعه مسلمانان باید کسی باشد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همه عالم را به من بدهند که پوست جوی را از روی ستم از دهان مورچه‌ای بگیرم، نخواهم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امام حسین‌علیه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أهل بیت محمد علیهم السلام أولی بولایة هذا الأمر من هؤلآء المدّعین ما لیس لهم والسائرین بالجور و العدوان</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 xml:space="preserve">ما اهل بیت محمدعلیهم السلام سزاوار هستیم برای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مدّعیانی که ادّعای دروغ می‌کنند و بر ستم و دشمنی باقی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امام‌علیه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امیه به دروغ، خود را صاحب این حکومت می‌دانند و مردمان ستمگری هستند که باید با آنان مبارزه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شرط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العامل بالکتاب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زندگی فردی اشخاص است؛ ولی منظور از شرط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الاخذ بالقسط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اجتماع انسان‌ها و اجرای حکم است</w:t>
      </w:r>
      <w:r>
        <w:rPr>
          <w:rFonts w:eastAsia="IRNazanin" w:cs="IRNazanin"/>
          <w:color w:val="111111"/>
          <w:sz w:val="28"/>
          <w:szCs w:val="28"/>
          <w:rtl w:val="true"/>
          <w:lang w:bidi="fa-IR"/>
        </w:rPr>
        <w:t>.</w:t>
      </w:r>
    </w:p>
    <w:p>
      <w:pPr>
        <w:pStyle w:val="Heading5"/>
        <w:numPr>
          <w:ilvl w:val="4"/>
          <w:numId w:val="1"/>
        </w:numPr>
        <w:rPr/>
      </w:pPr>
      <w:bookmarkStart w:id="86" w:name="__RefHeading___Toc3839861_211673320"/>
      <w:bookmarkStart w:id="87" w:name="_Toc32"/>
      <w:bookmarkEnd w:id="86"/>
      <w:r>
        <w:rPr/>
        <w:t>3</w:t>
      </w:r>
      <w:r>
        <w:rPr>
          <w:rtl w:val="true"/>
        </w:rPr>
        <w:t xml:space="preserve"> - </w:t>
      </w:r>
      <w:r>
        <w:rPr>
          <w:rtl w:val="true"/>
        </w:rPr>
        <w:t>وفاداری به حق</w:t>
      </w:r>
      <w:r>
        <w:rPr>
          <w:rtl w:val="true"/>
        </w:rPr>
        <w:t>: «</w:t>
      </w:r>
      <w:r>
        <w:rPr>
          <w:rtl w:val="true"/>
        </w:rPr>
        <w:t>والدائن بالحق</w:t>
      </w:r>
      <w:r>
        <w:rPr>
          <w:rtl w:val="true"/>
        </w:rPr>
        <w:t>»</w:t>
      </w:r>
      <w:bookmarkEnd w:id="87"/>
    </w:p>
    <w:p>
      <w:pPr>
        <w:pStyle w:val="BookText"/>
        <w:rPr/>
      </w:pPr>
      <w:r>
        <w:rPr>
          <w:rFonts w:ascii="IRNazanin" w:hAnsi="IRNazanin" w:eastAsia="IRNazanin"/>
          <w:color w:val="111111"/>
          <w:sz w:val="28"/>
          <w:sz w:val="28"/>
          <w:szCs w:val="28"/>
          <w:rtl w:val="true"/>
          <w:lang w:bidi="fa-IR"/>
        </w:rPr>
        <w:t>دان فلان بالإسلام 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تعبد به وتدین به کذلک</w:t>
      </w:r>
      <w:r>
        <w:rPr>
          <w:rFonts w:eastAsia="IRNazanin" w:cs="IRNazanin"/>
          <w:color w:val="111111"/>
          <w:sz w:val="28"/>
          <w:szCs w:val="28"/>
          <w:rtl w:val="true"/>
          <w:lang w:bidi="fa-IR"/>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بر حق و هدایت، که می‌خواهد مردم را به راه حق هدایت کند، خود باید بیش از همگان به حق در همه ابعاد آن وفادار باشد، معنای این </w:t>
      </w:r>
      <w:bookmarkStart w:id="88" w:name="pg433_1563"/>
    </w:p>
    <w:p>
      <w:pPr>
        <w:pStyle w:val="BookText"/>
        <w:rPr/>
      </w:pPr>
      <w:bookmarkEnd w:id="88"/>
      <w:r>
        <w:rPr>
          <w:rFonts w:ascii="IRNazanin" w:hAnsi="IRNazanin" w:eastAsia="IRNazanin"/>
          <w:color w:val="111111"/>
          <w:sz w:val="28"/>
          <w:sz w:val="28"/>
          <w:szCs w:val="28"/>
          <w:rtl w:val="true"/>
          <w:lang w:bidi="fa-IR"/>
        </w:rPr>
        <w:t>جمله امام حسین‌علیه السلام این است که امام جامعه همیشه باید خود را بدهکار حق بداند و هیچ‌گاه این بدهکار بودن در برابر دین را فراموش نکند</w:t>
      </w:r>
      <w:r>
        <w:rPr>
          <w:rFonts w:eastAsia="IRNazanin" w:cs="IRNazanin"/>
          <w:color w:val="111111"/>
          <w:sz w:val="28"/>
          <w:szCs w:val="28"/>
          <w:rtl w:val="true"/>
          <w:lang w:bidi="fa-IR"/>
        </w:rPr>
        <w:t>.</w:t>
      </w:r>
    </w:p>
    <w:p>
      <w:pPr>
        <w:pStyle w:val="Heading5"/>
        <w:numPr>
          <w:ilvl w:val="4"/>
          <w:numId w:val="1"/>
        </w:numPr>
        <w:rPr/>
      </w:pPr>
      <w:bookmarkStart w:id="89" w:name="__RefHeading___Toc3839863_211673320"/>
      <w:bookmarkStart w:id="90" w:name="_Toc33"/>
      <w:bookmarkEnd w:id="89"/>
      <w:r>
        <w:rPr/>
        <w:t>4</w:t>
      </w:r>
      <w:r>
        <w:rPr>
          <w:rtl w:val="true"/>
        </w:rPr>
        <w:t xml:space="preserve"> – </w:t>
      </w:r>
      <w:r>
        <w:rPr>
          <w:rtl w:val="true"/>
        </w:rPr>
        <w:t>خدا محوری</w:t>
      </w:r>
      <w:r>
        <w:rPr>
          <w:rtl w:val="true"/>
        </w:rPr>
        <w:t>: «</w:t>
      </w:r>
      <w:r>
        <w:rPr>
          <w:rtl w:val="true"/>
        </w:rPr>
        <w:t>والحابس نفسه علی ذات اللَّه</w:t>
      </w:r>
      <w:r>
        <w:rPr>
          <w:rtl w:val="true"/>
        </w:rPr>
        <w:t>»</w:t>
      </w:r>
      <w:bookmarkEnd w:id="90"/>
    </w:p>
    <w:p>
      <w:pPr>
        <w:pStyle w:val="BookText"/>
        <w:rPr/>
      </w:pPr>
      <w:r>
        <w:rPr>
          <w:rFonts w:ascii="IRNazanin" w:hAnsi="IRNazanin" w:eastAsia="IRNazanin"/>
          <w:color w:val="111111"/>
          <w:sz w:val="28"/>
          <w:sz w:val="28"/>
          <w:szCs w:val="28"/>
          <w:rtl w:val="true"/>
          <w:lang w:bidi="fa-IR"/>
        </w:rPr>
        <w:t>افراد عادی جامعه، به وظایف عبادی خود می‌پردازند، آن‌گاه به دنبال کارهای دنیوی و شخصی خود می‌روند؛ ولی کسی که امامت جامعه اسلامی را به دست می‌گیرد، باید همواره در خدمت دین و خلق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بسیار زیبا و رسا برای تبیین امر امامت در یک جامعه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جای تأسّف است که در قرون گذشته، بیشتر کسانی که امیر و سکان‌دار جوامع اسلامی بوده‌اند، موقعیت خود را وسیله‌ای برای خوش گذرانی و دنیاطلبی بیشتر قرار داده و جز این که بر گرفتاری‌های مسلمانان بیفزایند، کاری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مقصود از جمله مورد بحث این است که امام و رهبر مسلمین باید خودش را با همه وجود وقف بر خدا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عبارت حضرت سید الشهداءعلیه السلام لزوم اخلاص در خدمت گزاری امام به امّت نیز استفاده می‌شود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پس از رحلت پیامبر صلی الله علیه وآله به قدرت رسیدند، به علّت نداشتن کمترین شرایط امامت، به گونه‌ای زمینه را فراهم کردند که پس از پنجاه سال، فرزند پیامبرصلی الله علیه وآله و امام بر حق، که دارای همه ویژگی‌های امامت بود، با اهل بیتش آواره بیابان‌های عراق شوند و سرانجام نیز او را در سرزمین کربلا در بدترین شرایط محاصره کردند و وحشیانه سر از بدنش جدا کرده و خیمه‌گاهش را به آتش کشیدند</w:t>
      </w:r>
      <w:r>
        <w:rPr>
          <w:rFonts w:eastAsia="IRNazanin" w:cs="IRNazanin"/>
          <w:color w:val="111111"/>
          <w:sz w:val="28"/>
          <w:szCs w:val="28"/>
          <w:rtl w:val="true"/>
          <w:lang w:bidi="fa-IR"/>
        </w:rPr>
        <w:t xml:space="preserve">.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1" w:name="pg433_1565"/>
      <w:bookmarkStart w:id="92" w:name="pg433_1565"/>
      <w:bookmarkEnd w:id="92"/>
    </w:p>
    <w:p>
      <w:pPr>
        <w:pStyle w:val="Heading3"/>
        <w:numPr>
          <w:ilvl w:val="2"/>
          <w:numId w:val="1"/>
        </w:numPr>
        <w:rPr/>
      </w:pPr>
      <w:bookmarkStart w:id="93" w:name="pg433_1565"/>
      <w:bookmarkStart w:id="94" w:name="__RefHeading___Toc3839865_211673320"/>
      <w:bookmarkStart w:id="95" w:name="_Toc34"/>
      <w:bookmarkEnd w:id="93"/>
      <w:bookmarkEnd w:id="94"/>
      <w:r>
        <w:rPr>
          <w:rtl w:val="true"/>
        </w:rPr>
        <w:t>فصل سوم</w:t>
      </w:r>
      <w:r>
        <w:rPr>
          <w:rtl w:val="true"/>
        </w:rPr>
        <w:t>:</w:t>
      </w:r>
      <w:r>
        <w:rPr>
          <w:rtl w:val="true"/>
        </w:rPr>
        <w:t>چگونگی مرگ برای شهید و افراد فاسد در کلام امام حسین‌علیه السلام‌</w:t>
      </w:r>
      <w:bookmarkEnd w:id="95"/>
    </w:p>
    <w:p>
      <w:pPr>
        <w:pStyle w:val="Heading4"/>
        <w:numPr>
          <w:ilvl w:val="3"/>
          <w:numId w:val="1"/>
        </w:numPr>
        <w:rPr/>
      </w:pPr>
      <w:bookmarkStart w:id="96" w:name="__RefHeading___Toc3839867_211673320"/>
      <w:bookmarkStart w:id="97" w:name="_Toc35"/>
      <w:bookmarkEnd w:id="96"/>
      <w:r>
        <w:rPr>
          <w:rtl w:val="true"/>
        </w:rPr>
        <w:t>مقدمه‌</w:t>
      </w:r>
      <w:bookmarkEnd w:id="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یتَوَفّاکُمْ مَلَکُ الْمَوْتِ الَّذِی وُکِّلَ بِکُمْ ثُمَّ إِلی رَبِّکُمْ تُرْجَعُونَ</w:t>
      </w:r>
      <w:r>
        <w:rPr>
          <w:rFonts w:eastAsia="Amiri" w:cs="Amiri" w:ascii="Amiri" w:hAnsi="Amiri"/>
          <w:color w:val="111111"/>
          <w:sz w:val="28"/>
          <w:szCs w:val="28"/>
          <w:rtl w:val="true"/>
          <w:lang w:bidi="ar-SA"/>
        </w:rPr>
        <w:t>»</w:t>
      </w:r>
      <w:r>
        <w:rPr>
          <w:rStyle w:val="FootnoteAnchor"/>
          <w:rtl w:val="true"/>
        </w:rPr>
        <w:footnoteReference w:id="27"/>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 مرگ که بر شما مأمور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می‌گیرد و سپس شما را به سوی پروردگارتان باز می‌گرداند</w:t>
      </w:r>
      <w:r>
        <w:rPr>
          <w:rFonts w:eastAsia="IRNazanin" w:cs="IRNazanin"/>
          <w:color w:val="111111"/>
          <w:sz w:val="28"/>
          <w:szCs w:val="28"/>
          <w:rtl w:val="true"/>
          <w:lang w:bidi="fa-IR"/>
        </w:rPr>
        <w:t>.</w:t>
      </w:r>
    </w:p>
    <w:p>
      <w:pPr>
        <w:pStyle w:val="Heading4"/>
        <w:numPr>
          <w:ilvl w:val="3"/>
          <w:numId w:val="1"/>
        </w:numPr>
        <w:rPr/>
      </w:pPr>
      <w:bookmarkStart w:id="98" w:name="__RefHeading___Toc3839869_211673320"/>
      <w:bookmarkStart w:id="99" w:name="_Toc36"/>
      <w:bookmarkEnd w:id="98"/>
      <w:r>
        <w:rPr>
          <w:rtl w:val="true"/>
        </w:rPr>
        <w:t>معنای موت در قرآن کریم‌</w:t>
      </w:r>
      <w:bookmarkEnd w:id="99"/>
    </w:p>
    <w:p>
      <w:pPr>
        <w:pStyle w:val="BookText"/>
        <w:rPr/>
      </w:pPr>
      <w:r>
        <w:rPr>
          <w:rFonts w:ascii="IRNazanin" w:hAnsi="IRNazanin" w:eastAsia="IRNazanin"/>
          <w:color w:val="111111"/>
          <w:sz w:val="28"/>
          <w:sz w:val="28"/>
          <w:szCs w:val="28"/>
          <w:rtl w:val="true"/>
          <w:lang w:bidi="fa-IR"/>
        </w:rPr>
        <w:t>خداوند متعال انسان را آفرید و اسباب زندگی مادّی و معنوی او را نیز فراهم ساخت و هیچ‌گاه او را نابود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تحوّل مهمّی که در سیر زندگی او روی می‌دهد، انتقال‌های گوناگونی است که برای همه افراد بشر، به طور قهری پیش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انتقالی که برای انسان هست، پشت سر گذاشتن رحِم مادر و آمدن در این دنیا و آغاز زندگی مادّی است که ضرورتاً باید خود را با شرایط آن تطبیق دهد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پس از آمدن به این دنیا و شرکت در امتحان بزرگ الهی، یا به آن </w:t>
      </w:r>
    </w:p>
    <w:p>
      <w:pPr>
        <w:pStyle w:val="BookText"/>
        <w:rPr/>
      </w:pPr>
      <w:r>
        <w:rPr>
          <w:rFonts w:ascii="IRNazanin" w:hAnsi="IRNazanin" w:eastAsia="IRNazanin"/>
          <w:color w:val="111111"/>
          <w:sz w:val="28"/>
          <w:sz w:val="28"/>
          <w:szCs w:val="28"/>
          <w:rtl w:val="true"/>
          <w:lang w:bidi="fa-IR"/>
        </w:rPr>
        <w:t>شد معنوی و جایگاه مترقّی که لازم بوده، رسیده است و یا اینکه حرکت او در جهت گمراهی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باید از این مرحله خارج شود، خروج از زندگی مادّی و جدا شدن روح از جسم و ورود آن به عالم برزخ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وَرآئِهِمْ بَرْزَخٌ إِلی یوْمٍ یبْعَثُونَ</w:t>
      </w:r>
      <w:r>
        <w:rPr>
          <w:rFonts w:eastAsia="IRNazanin" w:cs="IRNazanin"/>
          <w:color w:val="111111"/>
          <w:sz w:val="28"/>
          <w:szCs w:val="28"/>
          <w:rtl w:val="true"/>
          <w:lang w:bidi="fa-IR"/>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شخصیت وجودی یک انسان روح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محاورات روزمره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من، پای من و بدن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که بدن برای او است،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واقعی است که بدن، ابزار کار آن در دنیاست و به آن روح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روح از این قفس جسم جدا شود، برای آنکه احترام شخص حفظ شود و بوی تعفّن بدن او دیگران را اذیت نکند، آن را دفن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قبلاً نیز در طول حیاتش بارها این بدن عوض شده است؛ ولی شخصیت او با همه مشخصات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مرحله سیر انسان، انتقال او از عالم برزخ به قیامت است که زمان آن نامعلوم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مدّت اقامت انسان در برزخ نیز نامعلوم خواهد بود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مرحله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چه وابستگی انسان به مادّیات بیشتر باشد و جاذبه‌های دنیا او را به بند کشیده باشد، جدا شدن از علاقه‌ها برای او سخت‌تر خواهدبود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اگر خود را براساس معیارهای دینی تربیت کرده باشد ودر عین بهره‌مندی از دنیا در سایه بندگی خدا، به آن دلبستگی پیدا نکرده باشد، نه تنها مردن برای او دشوار نیست، بلکه حاضر است در صورت لزوم، در میدان نبرد عاشقانه به استقبال شهادت برود</w:t>
      </w:r>
      <w:r>
        <w:rPr>
          <w:rFonts w:eastAsia="IRNazanin" w:cs="IRNazanin"/>
          <w:color w:val="111111"/>
          <w:sz w:val="28"/>
          <w:szCs w:val="28"/>
          <w:rtl w:val="true"/>
          <w:lang w:bidi="fa-IR"/>
        </w:rPr>
        <w:t xml:space="preserve">. </w:t>
      </w:r>
      <w:bookmarkStart w:id="100" w:name="pg433_1567"/>
    </w:p>
    <w:p>
      <w:pPr>
        <w:pStyle w:val="BookText"/>
        <w:rPr/>
      </w:pPr>
      <w:bookmarkEnd w:id="100"/>
      <w:r>
        <w:rPr>
          <w:rFonts w:ascii="IRNazanin" w:hAnsi="IRNazanin" w:eastAsia="IRNazanin"/>
          <w:color w:val="111111"/>
          <w:sz w:val="28"/>
          <w:sz w:val="28"/>
          <w:szCs w:val="28"/>
          <w:rtl w:val="true"/>
          <w:lang w:bidi="fa-IR"/>
        </w:rPr>
        <w:t xml:space="preserve">بنابراین،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هرگز به معنای فنا و نابودی نیست، بلکه به معنای انتقال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یک امر وجودی است نه عدمی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خداوند متعال در سوره ملک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خَلَقَ المَوْتَ</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خلق، ایجاد کردن است نه نابود کردن</w:t>
      </w:r>
      <w:r>
        <w:rPr>
          <w:rFonts w:eastAsia="IRNazanin" w:cs="IRNazanin"/>
          <w:color w:val="111111"/>
          <w:sz w:val="28"/>
          <w:szCs w:val="28"/>
          <w:rtl w:val="true"/>
          <w:lang w:bidi="fa-IR"/>
        </w:rPr>
        <w:t>.</w:t>
      </w:r>
    </w:p>
    <w:p>
      <w:pPr>
        <w:pStyle w:val="Heading4"/>
        <w:numPr>
          <w:ilvl w:val="3"/>
          <w:numId w:val="1"/>
        </w:numPr>
        <w:rPr/>
      </w:pPr>
      <w:bookmarkStart w:id="101" w:name="__RefHeading___Toc3839871_211673320"/>
      <w:bookmarkStart w:id="102" w:name="_Toc37"/>
      <w:bookmarkEnd w:id="101"/>
      <w:r>
        <w:rPr>
          <w:rtl w:val="true"/>
        </w:rPr>
        <w:t>بی‌ارزشی مظاهر دنیا در سخنان امام حسین‌علیه السلام‌</w:t>
      </w:r>
      <w:bookmarkEnd w:id="102"/>
    </w:p>
    <w:p>
      <w:pPr>
        <w:pStyle w:val="Heading5"/>
        <w:numPr>
          <w:ilvl w:val="4"/>
          <w:numId w:val="1"/>
        </w:numPr>
        <w:rPr/>
      </w:pPr>
      <w:bookmarkStart w:id="103" w:name="__RefHeading___Toc3839873_211673320"/>
      <w:bookmarkStart w:id="104" w:name="_Toc38"/>
      <w:bookmarkEnd w:id="103"/>
      <w:r>
        <w:rPr>
          <w:rtl w:val="true"/>
        </w:rPr>
        <w:t>بی‌ارزشی مظاهر دنیا در سخنان امام حسین‌علیه السلام‌</w:t>
      </w:r>
      <w:bookmarkEnd w:id="104"/>
    </w:p>
    <w:p>
      <w:pPr>
        <w:pStyle w:val="BookText"/>
        <w:rPr/>
      </w:pPr>
      <w:r>
        <w:rPr>
          <w:rFonts w:ascii="IRNazanin" w:hAnsi="IRNazanin" w:eastAsia="IRNazanin"/>
          <w:color w:val="111111"/>
          <w:sz w:val="28"/>
          <w:sz w:val="28"/>
          <w:szCs w:val="28"/>
          <w:rtl w:val="true"/>
          <w:lang w:bidi="fa-IR"/>
        </w:rPr>
        <w:t>بخشی از سخنان امام حسین‌علیه السلام درباره حقارت و بی‌ارزشی مظاهر دنیا و لزوم دل دادن به زندگی آخرت است، بخشی دیگر درباره آسان بودن مرگ، برای شهدا و مؤمنان و سخت بودن آن برای فاسقان</w:t>
      </w:r>
      <w:r>
        <w:rPr>
          <w:rFonts w:eastAsia="IRNazanin" w:cs="IRNazanin"/>
          <w:color w:val="111111"/>
          <w:sz w:val="28"/>
          <w:szCs w:val="28"/>
          <w:rtl w:val="true"/>
          <w:lang w:bidi="fa-IR"/>
        </w:rPr>
        <w:t>.</w:t>
      </w:r>
    </w:p>
    <w:p>
      <w:pPr>
        <w:pStyle w:val="Heading5"/>
        <w:numPr>
          <w:ilvl w:val="4"/>
          <w:numId w:val="1"/>
        </w:numPr>
        <w:rPr/>
      </w:pPr>
      <w:bookmarkStart w:id="105" w:name="__RefHeading___Toc3839875_211673320"/>
      <w:bookmarkStart w:id="106" w:name="_Toc39"/>
      <w:bookmarkEnd w:id="105"/>
      <w:r>
        <w:rPr/>
        <w:t>1</w:t>
      </w:r>
      <w:r>
        <w:rPr>
          <w:rtl w:val="true"/>
        </w:rPr>
        <w:t xml:space="preserve"> - </w:t>
      </w:r>
      <w:r>
        <w:rPr>
          <w:rtl w:val="true"/>
        </w:rPr>
        <w:t>توصیه به زهد در دنیا و توجه به آخرت</w:t>
      </w:r>
      <w:r>
        <w:rPr>
          <w:rtl w:val="true"/>
        </w:rPr>
        <w:t>:</w:t>
      </w:r>
      <w:bookmarkEnd w:id="106"/>
    </w:p>
    <w:p>
      <w:pPr>
        <w:pStyle w:val="BookText"/>
        <w:rPr/>
      </w:pPr>
      <w:r>
        <w:rPr>
          <w:rFonts w:ascii="IRNazanin" w:hAnsi="IRNazanin" w:eastAsia="IRNazanin"/>
          <w:color w:val="111111"/>
          <w:sz w:val="28"/>
          <w:sz w:val="28"/>
          <w:szCs w:val="28"/>
          <w:rtl w:val="true"/>
          <w:lang w:bidi="fa-IR"/>
        </w:rPr>
        <w:t>امام‌علیه السلام خطاب به لشکر و اهل بیتش گفتاری دارند که بخشی از آن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واعلموا أنّ الدنیا حُلوها ومُرّها حُلم فی الانتباه فی الآخرة، والفائز من فاز فیها والشقی من یشقی فیها</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بدانید تلخ و شیرین، همه‌اش خواب و خیالی بیش نیست و جای بیداری و هوشیاری، جهان دیگر است و کسی رستگار خواهد بود که در آن جهان رستگاری یابد و بیچاره کسی است که در آن سرا شقاوت یابد</w:t>
      </w:r>
      <w:r>
        <w:rPr>
          <w:rFonts w:eastAsia="IRNazanin" w:cs="IRNazanin"/>
          <w:color w:val="111111"/>
          <w:sz w:val="28"/>
          <w:szCs w:val="28"/>
          <w:rtl w:val="true"/>
          <w:lang w:bidi="fa-IR"/>
        </w:rPr>
        <w:t>.</w:t>
      </w:r>
    </w:p>
    <w:p>
      <w:pPr>
        <w:pStyle w:val="Heading5"/>
        <w:numPr>
          <w:ilvl w:val="4"/>
          <w:numId w:val="1"/>
        </w:numPr>
        <w:rPr/>
      </w:pPr>
      <w:bookmarkStart w:id="107" w:name="__RefHeading___Toc3839877_211673320"/>
      <w:bookmarkStart w:id="108" w:name="_Toc40"/>
      <w:bookmarkEnd w:id="107"/>
      <w:r>
        <w:rPr/>
        <w:t>2</w:t>
      </w:r>
      <w:r>
        <w:rPr>
          <w:rtl w:val="true"/>
        </w:rPr>
        <w:t xml:space="preserve"> - </w:t>
      </w:r>
      <w:r>
        <w:rPr>
          <w:rtl w:val="true"/>
        </w:rPr>
        <w:t>مرگ پلی به سوی بهشت یا دوزخ</w:t>
      </w:r>
      <w:r>
        <w:rPr>
          <w:rtl w:val="true"/>
        </w:rPr>
        <w:t>:</w:t>
      </w:r>
      <w:bookmarkEnd w:id="108"/>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امام‌علیه السلام خطاب به اصحاب خود، در روز عاشورا می‌فرماید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صبراً بنی الکرام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الموت إلّا قَنطَرة تعبر بکم عن البعوث والضرّآء إلی الجنان الواسعة والنعیم الدآئمة، فإیکم یکره أن ینتقل من سجن إلی قصر وما هو لأعدائکم إلّا کمن ینتقل من قصرٍ إلی سجن وعذاب، أنّ أبی حدّثنی عن رسول اللَّه‌صلی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الدنیا سجن المؤمن وجنّة الکافر والموت جسر هؤلآء إلی جنّانهم وجسر هؤلآء إلی جحیمهم، ما کذبت ولا کذبت</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ای بزرگ زادگان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بزرگواری پیشه کنید که مرگ جز یک پل نیست که شما را از سختی و رنج عبور داده، به بهشت پهناور و نعمت‌های همیشگی آن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نخواهد از زندان به قصر انتقال یابد و برای دشمنان شما مرگ جز آن نیست که از کاخی به زندان و شکنجه انتقال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رسول خدا صلی الله علیه وآله برای من نقل کرده است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دنیا برای مؤمن همانند زندان و برای کافر همانند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پلی است که عدّه‌ای را عبور داده و به بهشتشان می‌رساند، و جمعی را عبور داده و به دوزخشان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نه دروغ شنیده‌ام و نه دروغ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امام‌علیه السلام در این عبارت به چند مطلب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به صبر و پایداری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پلی بیش نیست که مؤمن را از دشواری‌ها به سوی نعمت‌ها می‌برد و کافر را از آسایش به سوی عذاب</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زندان مؤمن و بهشت کافر است</w:t>
      </w:r>
      <w:r>
        <w:rPr>
          <w:rFonts w:eastAsia="IRNazanin" w:cs="IRNazanin"/>
          <w:color w:val="111111"/>
          <w:sz w:val="28"/>
          <w:szCs w:val="28"/>
          <w:rtl w:val="true"/>
          <w:lang w:bidi="fa-IR"/>
        </w:rPr>
        <w:t xml:space="preserve">. </w:t>
      </w:r>
      <w:bookmarkStart w:id="109" w:name="pg433_1569"/>
    </w:p>
    <w:p>
      <w:pPr>
        <w:pStyle w:val="BookText"/>
        <w:rPr/>
      </w:pPr>
      <w:bookmarkEnd w:id="109"/>
      <w:r>
        <w:rPr>
          <w:rFonts w:ascii="IRNazanin" w:hAnsi="IRNazanin" w:eastAsia="IRNazanin"/>
          <w:color w:val="111111"/>
          <w:sz w:val="28"/>
          <w:sz w:val="28"/>
          <w:szCs w:val="28"/>
          <w:rtl w:val="true"/>
          <w:lang w:bidi="fa-IR"/>
        </w:rPr>
        <w:t>بر این اساس، مردم دو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گناه‌کاران از مرگ گریزانند و مؤمنان باکی از مرگ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حادثه کربلا، هر دو نمونه را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افرادی در لشکر عمر بن سعد حضور داشتند که قبلاً برای آن حضرت نامه نوشته و ایشان را دعوت کرده بودند، ولی همین که احساس خطر جانی کردند، ترسیدند و راه خود را عوض کردند؛ مانند شبث بن ربعی، حجار بن ابجر، قیس بن اشعث و یزید بن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اردوگاه امام حسین علیه السلام مردانی دیده می‌شدند از جان گذشته، بزرگوار و سخاوت‌مند که جلسه شب عاشورای امام حسین‌علیه السلام با آنان، گویای این واقعیت است</w:t>
      </w:r>
      <w:r>
        <w:rPr>
          <w:rFonts w:eastAsia="IRNazanin" w:cs="IRNazanin"/>
          <w:color w:val="111111"/>
          <w:sz w:val="28"/>
          <w:szCs w:val="28"/>
          <w:rtl w:val="true"/>
          <w:lang w:bidi="fa-IR"/>
        </w:rPr>
        <w:t>.</w:t>
      </w:r>
    </w:p>
    <w:p>
      <w:pPr>
        <w:pStyle w:val="Heading4"/>
        <w:numPr>
          <w:ilvl w:val="3"/>
          <w:numId w:val="1"/>
        </w:numPr>
        <w:rPr/>
      </w:pPr>
      <w:bookmarkStart w:id="110" w:name="__RefHeading___Toc3839879_211673320"/>
      <w:bookmarkStart w:id="111" w:name="_Toc41"/>
      <w:bookmarkEnd w:id="110"/>
      <w:r>
        <w:rPr>
          <w:rtl w:val="true"/>
        </w:rPr>
        <w:t>استقبال از شهادت در سخنان فداکاران عاشورا</w:t>
      </w:r>
      <w:bookmarkEnd w:id="111"/>
    </w:p>
    <w:p>
      <w:pPr>
        <w:pStyle w:val="Heading5"/>
        <w:numPr>
          <w:ilvl w:val="4"/>
          <w:numId w:val="1"/>
        </w:numPr>
        <w:rPr/>
      </w:pPr>
      <w:bookmarkStart w:id="112" w:name="__RefHeading___Toc3839881_211673320"/>
      <w:bookmarkStart w:id="113" w:name="_Toc42"/>
      <w:bookmarkEnd w:id="112"/>
      <w:r>
        <w:rPr>
          <w:rtl w:val="true"/>
        </w:rPr>
        <w:t>استقبال از شهادت در سخنان فداکاران عاشورا</w:t>
      </w:r>
      <w:bookmarkEnd w:id="113"/>
    </w:p>
    <w:p>
      <w:pPr>
        <w:pStyle w:val="BookText"/>
        <w:rPr/>
      </w:pPr>
      <w:r>
        <w:rPr>
          <w:rFonts w:ascii="IRNazanin" w:hAnsi="IRNazanin" w:eastAsia="IRNazanin"/>
          <w:color w:val="111111"/>
          <w:sz w:val="28"/>
          <w:sz w:val="28"/>
          <w:szCs w:val="28"/>
          <w:rtl w:val="true"/>
          <w:lang w:bidi="fa-IR"/>
        </w:rPr>
        <w:t>شب عاشورا امام‌علیه السلام در جمع اصحابش فرمود که دشمنان از من دست برنمی‌دارند و شما می‌توانید از تاریکی شب استفاده کنید و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سخن امام‌علیه السلام به اینجا رسید، چند نفر از یاران ایشان چنین گفتند</w:t>
      </w:r>
      <w:r>
        <w:rPr>
          <w:rFonts w:eastAsia="IRNazanin" w:cs="IRNazanin"/>
          <w:color w:val="111111"/>
          <w:sz w:val="28"/>
          <w:szCs w:val="28"/>
          <w:rtl w:val="true"/>
          <w:lang w:bidi="fa-IR"/>
        </w:rPr>
        <w:t>:</w:t>
      </w:r>
    </w:p>
    <w:p>
      <w:pPr>
        <w:pStyle w:val="Heading5"/>
        <w:numPr>
          <w:ilvl w:val="4"/>
          <w:numId w:val="1"/>
        </w:numPr>
        <w:rPr/>
      </w:pPr>
      <w:bookmarkStart w:id="114" w:name="__RefHeading___Toc3839883_211673320"/>
      <w:bookmarkStart w:id="115" w:name="_Toc43"/>
      <w:bookmarkEnd w:id="114"/>
      <w:r>
        <w:rPr/>
        <w:t>1</w:t>
      </w:r>
      <w:r>
        <w:rPr>
          <w:rtl w:val="true"/>
        </w:rPr>
        <w:t xml:space="preserve"> - </w:t>
      </w:r>
      <w:r>
        <w:rPr>
          <w:rtl w:val="true"/>
        </w:rPr>
        <w:t>حضرت ابوالفضل علیه السلام‌</w:t>
      </w:r>
      <w:bookmarkEnd w:id="1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ما شما را تنها بگذاریم و پس از شما به زندگی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چنین روزی را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افراد بنی هاشم نیز سخنانی این چنین ایراد کردند</w:t>
      </w:r>
      <w:r>
        <w:rPr>
          <w:rFonts w:eastAsia="IRNazanin" w:cs="IRNazanin"/>
          <w:color w:val="111111"/>
          <w:sz w:val="28"/>
          <w:szCs w:val="28"/>
          <w:rtl w:val="true"/>
          <w:lang w:bidi="fa-IR"/>
        </w:rPr>
        <w:t>.</w:t>
      </w:r>
    </w:p>
    <w:p>
      <w:pPr>
        <w:pStyle w:val="Heading5"/>
        <w:numPr>
          <w:ilvl w:val="4"/>
          <w:numId w:val="1"/>
        </w:numPr>
        <w:rPr/>
      </w:pPr>
      <w:bookmarkStart w:id="116" w:name="__RefHeading___Toc3839885_211673320"/>
      <w:bookmarkStart w:id="117" w:name="_Toc44"/>
      <w:bookmarkEnd w:id="116"/>
      <w:r>
        <w:rPr/>
        <w:t>2</w:t>
      </w:r>
      <w:r>
        <w:rPr>
          <w:rtl w:val="true"/>
        </w:rPr>
        <w:t xml:space="preserve"> - </w:t>
      </w:r>
      <w:r>
        <w:rPr>
          <w:rtl w:val="true"/>
        </w:rPr>
        <w:t>فرزندان عقیل‌</w:t>
      </w:r>
      <w:bookmarkEnd w:id="117"/>
    </w:p>
    <w:p>
      <w:pPr>
        <w:pStyle w:val="BookText"/>
        <w:rPr/>
      </w:pPr>
      <w:r>
        <w:rPr>
          <w:rFonts w:ascii="IRNazanin" w:hAnsi="IRNazanin" w:eastAsia="IRNazanin"/>
          <w:color w:val="111111"/>
          <w:sz w:val="28"/>
          <w:sz w:val="28"/>
          <w:szCs w:val="28"/>
          <w:rtl w:val="true"/>
          <w:lang w:bidi="fa-IR"/>
        </w:rPr>
        <w:t>امام علیه السلام به فرزندان عقیل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مسلم برای شما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اجازه می‌دهم که بروید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در پاسخ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ما بزرگ و سید و عمویمان را بدون اینکه تیر و نیزه و یا شمشیری به دشمنانشان بزنیم، رها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جان و مال و فرزندانمان را در راه شما فدا می‌کنیم و خدا زندگی پس از شما را زشت کرده است</w:t>
      </w:r>
      <w:r>
        <w:rPr>
          <w:rFonts w:eastAsia="IRNazanin" w:cs="IRNazanin"/>
          <w:color w:val="111111"/>
          <w:sz w:val="28"/>
          <w:szCs w:val="28"/>
          <w:rtl w:val="true"/>
          <w:lang w:bidi="fa-IR"/>
        </w:rPr>
        <w:t xml:space="preserve">». </w:t>
      </w:r>
      <w:bookmarkStart w:id="118" w:name="pg433_1570"/>
    </w:p>
    <w:p>
      <w:pPr>
        <w:pStyle w:val="Heading5"/>
        <w:numPr>
          <w:ilvl w:val="4"/>
          <w:numId w:val="1"/>
        </w:numPr>
        <w:rPr/>
      </w:pPr>
      <w:bookmarkStart w:id="119" w:name="__RefHeading___Toc3839887_211673320"/>
      <w:bookmarkStart w:id="120" w:name="_Toc45"/>
      <w:bookmarkEnd w:id="118"/>
      <w:bookmarkEnd w:id="119"/>
      <w:r>
        <w:rPr/>
        <w:t>3</w:t>
      </w:r>
      <w:r>
        <w:rPr>
          <w:rtl w:val="true"/>
        </w:rPr>
        <w:t xml:space="preserve"> - </w:t>
      </w:r>
      <w:r>
        <w:rPr>
          <w:rtl w:val="true"/>
        </w:rPr>
        <w:t>مسلم بن عوسجه‌</w:t>
      </w:r>
      <w:bookmarkEnd w:id="1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شما را تنها بگذاریم، در برابر خدا چه پاسخی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نیزه‌ام را در سینه آنان فرو نبرم و تا شمشیرم نشکسته، با آنان می‌جنگم، و زمانی که سلاحی نداشتم، با سنگ با آنان مبارزه می‌کنم تا با شما شهید شوم</w:t>
      </w:r>
      <w:r>
        <w:rPr>
          <w:rFonts w:eastAsia="IRNazanin" w:cs="IRNazanin"/>
          <w:color w:val="111111"/>
          <w:sz w:val="28"/>
          <w:szCs w:val="28"/>
          <w:rtl w:val="true"/>
          <w:lang w:bidi="fa-IR"/>
        </w:rPr>
        <w:t>».</w:t>
      </w:r>
    </w:p>
    <w:p>
      <w:pPr>
        <w:pStyle w:val="Heading5"/>
        <w:numPr>
          <w:ilvl w:val="4"/>
          <w:numId w:val="1"/>
        </w:numPr>
        <w:rPr/>
      </w:pPr>
      <w:bookmarkStart w:id="121" w:name="__RefHeading___Toc3839889_211673320"/>
      <w:bookmarkStart w:id="122" w:name="_Toc46"/>
      <w:bookmarkEnd w:id="121"/>
      <w:r>
        <w:rPr/>
        <w:t>4</w:t>
      </w:r>
      <w:r>
        <w:rPr>
          <w:rtl w:val="true"/>
        </w:rPr>
        <w:t xml:space="preserve"> - </w:t>
      </w:r>
      <w:r>
        <w:rPr>
          <w:rtl w:val="true"/>
        </w:rPr>
        <w:t>سعید بن عبداللَّه حنفی‌</w:t>
      </w:r>
      <w:bookmarkEnd w:id="1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تنها نمی‌گذارم تا خدا بداند که ما در غیبت رسولش تو را یاری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هفتاد مرتبه مرا بکشند و بسوزانند و خاکسترم را به باد بدهند، دست ازیاری شما بر نخواهم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این صورت نباشد درحالی که یک بار کشته شدن است، و پس از آن بزرگواری است که دائمی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زهیر بن قین و گروهی دیگر از صحابه نیز سخنانی مانند سعید ایراد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امام سجادعلیه السلام، حضرت در این هنگام، آنان را دعا کردند</w:t>
      </w:r>
      <w:r>
        <w:rPr>
          <w:rFonts w:eastAsia="IRNazanin" w:cs="IRNazanin"/>
          <w:color w:val="111111"/>
          <w:sz w:val="28"/>
          <w:szCs w:val="28"/>
          <w:rtl w:val="true"/>
          <w:lang w:bidi="fa-IR"/>
        </w:rPr>
        <w:t>.</w:t>
      </w:r>
    </w:p>
    <w:p>
      <w:pPr>
        <w:pStyle w:val="Heading5"/>
        <w:numPr>
          <w:ilvl w:val="4"/>
          <w:numId w:val="1"/>
        </w:numPr>
        <w:rPr/>
      </w:pPr>
      <w:bookmarkStart w:id="123" w:name="__RefHeading___Toc3839891_211673320"/>
      <w:bookmarkStart w:id="124" w:name="_Toc47"/>
      <w:bookmarkEnd w:id="123"/>
      <w:r>
        <w:rPr/>
        <w:t>5</w:t>
      </w:r>
      <w:r>
        <w:rPr>
          <w:rtl w:val="true"/>
        </w:rPr>
        <w:t xml:space="preserve"> - </w:t>
      </w:r>
      <w:r>
        <w:rPr>
          <w:rtl w:val="true"/>
        </w:rPr>
        <w:t>قاسم بن الحسن‌</w:t>
      </w:r>
      <w:bookmarkEnd w:id="124"/>
    </w:p>
    <w:p>
      <w:pPr>
        <w:pStyle w:val="BookText"/>
        <w:rPr/>
      </w:pPr>
      <w:r>
        <w:rPr>
          <w:rFonts w:ascii="IRNazanin" w:hAnsi="IRNazanin" w:eastAsia="IRNazanin"/>
          <w:color w:val="111111"/>
          <w:sz w:val="28"/>
          <w:sz w:val="28"/>
          <w:szCs w:val="28"/>
          <w:rtl w:val="true"/>
          <w:lang w:bidi="fa-IR"/>
        </w:rPr>
        <w:t>در این هنگام بود که قاسم بن الحسن‌علیه السلام از عمو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وأنا فی من یقتَل؟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من نیز جزء کشته شدگان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الموت عندک ؛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نزد تو چگونه است؟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جان از عسل شیرین‌تر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این‌گونه عشق خود به شهادت را بیان کرد، امام‌علیه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 واللَّه فداک عمّک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بله به خدا سوگند عمو به فدایت، تو نیز جزء شهدا خواهی بود</w:t>
      </w:r>
      <w:r>
        <w:rPr>
          <w:rFonts w:eastAsia="IRNazanin" w:cs="IRNazanin"/>
          <w:color w:val="111111"/>
          <w:sz w:val="28"/>
          <w:szCs w:val="28"/>
          <w:rtl w:val="true"/>
          <w:lang w:bidi="fa-IR"/>
        </w:rPr>
        <w:t>.</w:t>
      </w:r>
    </w:p>
    <w:p>
      <w:pPr>
        <w:pStyle w:val="Heading5"/>
        <w:numPr>
          <w:ilvl w:val="4"/>
          <w:numId w:val="1"/>
        </w:numPr>
        <w:rPr/>
      </w:pPr>
      <w:bookmarkStart w:id="125" w:name="__RefHeading___Toc3839893_211673320"/>
      <w:bookmarkStart w:id="126" w:name="_Toc48"/>
      <w:bookmarkEnd w:id="125"/>
      <w:r>
        <w:rPr/>
        <w:t>6</w:t>
      </w:r>
      <w:r>
        <w:rPr>
          <w:rtl w:val="true"/>
        </w:rPr>
        <w:t xml:space="preserve"> - </w:t>
      </w:r>
      <w:r>
        <w:rPr>
          <w:rtl w:val="true"/>
        </w:rPr>
        <w:t>محمد بن بشیر خضرمی‌</w:t>
      </w:r>
      <w:bookmarkEnd w:id="126"/>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امام‌علیه السلام خطاب به محمد بن بشیر خضرمی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شما در مرزهای ری به اسارت درآمده است، برو و اسباب آزادی او را فراهم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گرگ‌های بیابان مرا زنده بخورند، اگر از تو جدا شوم</w:t>
      </w:r>
      <w:r>
        <w:rPr>
          <w:rFonts w:eastAsia="IRNazanin" w:cs="IRNazanin"/>
          <w:color w:val="111111"/>
          <w:sz w:val="28"/>
          <w:szCs w:val="28"/>
          <w:rtl w:val="true"/>
          <w:lang w:bidi="fa-IR"/>
        </w:rPr>
        <w:t xml:space="preserve">». </w:t>
      </w:r>
      <w:bookmarkStart w:id="127" w:name="pg433_1571"/>
    </w:p>
    <w:p>
      <w:pPr>
        <w:pStyle w:val="Heading4"/>
        <w:numPr>
          <w:ilvl w:val="3"/>
          <w:numId w:val="1"/>
        </w:numPr>
        <w:rPr/>
      </w:pPr>
      <w:bookmarkStart w:id="128" w:name="__RefHeading___Toc3839895_211673320"/>
      <w:bookmarkStart w:id="129" w:name="_Toc49"/>
      <w:bookmarkEnd w:id="127"/>
      <w:bookmarkEnd w:id="128"/>
      <w:r>
        <w:rPr>
          <w:rtl w:val="true"/>
        </w:rPr>
        <w:t>نمونه‌ای دیگر از سخنان امام حسین‌علیه السلام‌</w:t>
      </w:r>
      <w:bookmarkEnd w:id="129"/>
    </w:p>
    <w:p>
      <w:pPr>
        <w:pStyle w:val="BookText"/>
        <w:rPr/>
      </w:pPr>
      <w:r>
        <w:rPr>
          <w:rFonts w:ascii="IRNazanin" w:hAnsi="IRNazanin" w:eastAsia="IRNazanin"/>
          <w:color w:val="111111"/>
          <w:sz w:val="28"/>
          <w:sz w:val="28"/>
          <w:szCs w:val="28"/>
          <w:rtl w:val="true"/>
          <w:lang w:bidi="fa-IR"/>
        </w:rPr>
        <w:t>از ظاهر این سخن استفاده می‌شود که امام‌علیه السلام آن را در آغاز جنگ و برای تشجیع یاران خود ایراد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قوموا أیها الکرام إلی الموت الّذی لا بدّ منه، فإنّ هذه السّهام رُسُل القوم إلیکم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بینکم وبین الجنّة والنّار إلّا الموت یعبر بهؤلآء إلی جنانهم وبهؤلآء إلی نیرانهم</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ای بزرگواران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به سوی مرگ، مرگی که فراری از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تیرها فرستادگان این قوم به سوی شمایند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سوگند به خدا بین شما و بین دوزخ، فاصله‌ای نیست مگر مرگ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بخشی از سخنان امام حسین‌علیه السلام درباره بی‌ارزش بودن دنیا است و بخشی دیگر درباره آسان بودن مرگ 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آن حضرت نیز این درس را به خوبی فرا گرفته و بدان عمل کردند و در برابر مردمان پست، آخرت خود را به دنیای بی‌ارزش خریدند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بی‌نظیری که اصحاب امام حسین‌علیه السلام از خود بروز می‌دادند، نتیجه نترسیدن از مرگ در راه خدا بود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در روز عاشورا برای رفتن به میدان جنگ از یکدیگر سبقت می‌گرفتند و نه تنها مرگ برای آنان سخت نبود، بلکه زندگی کردن در کنار آن مردمان پست و ذلیل برایشان دشوار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علّت پس از شهادت تقریباً همه هر زمان، با این که مسؤولیت‌های فراوان به دوش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ابوالفضل علیه السلام بود، خدمت برادرش امام حسین‌علیه السلام آمد و عرض کرد که سینه‌ام تنگ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می‌خواهم به میدان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چنین تصمیم داری، برو و برای اهل حرم، از رود فرات آب بیاور</w:t>
      </w:r>
      <w:r>
        <w:rPr>
          <w:rFonts w:eastAsia="IRNazanin" w:cs="IRNazanin"/>
          <w:color w:val="111111"/>
          <w:sz w:val="28"/>
          <w:szCs w:val="28"/>
          <w:rtl w:val="true"/>
          <w:lang w:bidi="fa-IR"/>
        </w:rPr>
        <w:t xml:space="preserve">...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0" w:name="pg433_1575"/>
      <w:bookmarkStart w:id="131" w:name="pg433_1575"/>
      <w:bookmarkEnd w:id="131"/>
    </w:p>
    <w:p>
      <w:pPr>
        <w:pStyle w:val="Heading2"/>
        <w:numPr>
          <w:ilvl w:val="1"/>
          <w:numId w:val="1"/>
        </w:numPr>
        <w:rPr/>
      </w:pPr>
      <w:bookmarkStart w:id="132" w:name="pg433_1575"/>
      <w:bookmarkStart w:id="133" w:name="__RefHeading___Toc3839897_211673320"/>
      <w:bookmarkStart w:id="134" w:name="_Toc50"/>
      <w:bookmarkEnd w:id="132"/>
      <w:bookmarkEnd w:id="133"/>
      <w:r>
        <w:rPr>
          <w:rtl w:val="true"/>
        </w:rPr>
        <w:t>بخش دوم</w:t>
      </w:r>
      <w:r>
        <w:rPr>
          <w:rtl w:val="true"/>
        </w:rPr>
        <w:t xml:space="preserve">: </w:t>
      </w:r>
      <w:r>
        <w:rPr>
          <w:rtl w:val="true"/>
        </w:rPr>
        <w:t>موضوعات اخلاقی</w:t>
      </w:r>
      <w:bookmarkEnd w:id="134"/>
    </w:p>
    <w:p>
      <w:pPr>
        <w:pStyle w:val="Heading3"/>
        <w:numPr>
          <w:ilvl w:val="2"/>
          <w:numId w:val="1"/>
        </w:numPr>
        <w:rPr/>
      </w:pPr>
      <w:bookmarkStart w:id="135" w:name="__RefHeading___Toc3839899_211673320"/>
      <w:bookmarkStart w:id="136" w:name="_Toc51"/>
      <w:bookmarkEnd w:id="135"/>
      <w:r>
        <w:rPr>
          <w:rtl w:val="true"/>
        </w:rPr>
        <w:t>فصل اوّل</w:t>
      </w:r>
      <w:r>
        <w:rPr>
          <w:rtl w:val="true"/>
        </w:rPr>
        <w:t xml:space="preserve">: </w:t>
      </w:r>
      <w:r>
        <w:rPr>
          <w:rtl w:val="true"/>
        </w:rPr>
        <w:t>ارزش‌های اخلاقی در سیره امام حسین‌علیه السلام‌</w:t>
      </w:r>
      <w:bookmarkEnd w:id="136"/>
    </w:p>
    <w:p>
      <w:pPr>
        <w:pStyle w:val="Heading4"/>
        <w:numPr>
          <w:ilvl w:val="3"/>
          <w:numId w:val="1"/>
        </w:numPr>
        <w:rPr/>
      </w:pPr>
      <w:bookmarkStart w:id="137" w:name="__RefHeading___Toc3839901_211673320"/>
      <w:bookmarkStart w:id="138" w:name="_Toc52"/>
      <w:bookmarkEnd w:id="137"/>
      <w:r>
        <w:rPr>
          <w:rtl w:val="true"/>
        </w:rPr>
        <w:t>مقدمه‌</w:t>
      </w:r>
      <w:bookmarkEnd w:id="1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کانَ لَکُمْ فِی رَسُولِ اللَّهِ أُسْوَةٌ حَسَنَةٌ لِمَنْ کانَ یرْجُو اللَّهَ وَالیوْمَ الآخِرَ وَذَکَرَ اللَّهَ کَثِیراً</w:t>
      </w:r>
      <w:r>
        <w:rPr>
          <w:rFonts w:eastAsia="Amiri" w:cs="Amiri" w:ascii="Amiri" w:hAnsi="Amiri"/>
          <w:color w:val="111111"/>
          <w:sz w:val="28"/>
          <w:szCs w:val="28"/>
          <w:rtl w:val="true"/>
          <w:lang w:bidi="ar-SA"/>
        </w:rPr>
        <w:t>»</w:t>
      </w:r>
      <w:r>
        <w:rPr>
          <w:rStyle w:val="FootnoteAnchor"/>
          <w:rtl w:val="true"/>
        </w:rPr>
        <w:footnoteReference w:id="33"/>
      </w:r>
      <w:r>
        <w:rPr>
          <w:rFonts w:ascii="IRNazanin" w:hAnsi="IRNazanin" w:eastAsia="IRNazanin"/>
          <w:color w:val="111111"/>
          <w:sz w:val="28"/>
          <w:sz w:val="28"/>
          <w:szCs w:val="28"/>
          <w:rtl w:val="true"/>
          <w:lang w:bidi="fa-IR"/>
        </w:rPr>
        <w:t xml:space="preserve">به راستی در پیامبر خدا صلی الله علیه وآله سرمشق نیکویی است، برای شما و برای کسی که به خداوند و روز بازپسین امید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خداوند را بسیار یاد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بخواهیم اسلام رابه طور خلاصه معرفی کنیم، باید بگوییم که اسلام مکتبی است که از سه عنصر مهمّ تشکیل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به اصولی مربوط می‌شود که فرد مسلمان باید با آن‌ها پیوند عقیدتی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مربوط به اعمال است و فرد مسلمان در بخش عبادات و معاملات خود به آن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فقه دربر گیرنده این احکام و دستور العمل‌ها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العمل‌هایی که در اسلام به رشد فضایل اخلاقی در </w:t>
      </w:r>
    </w:p>
    <w:p>
      <w:pPr>
        <w:pStyle w:val="BookText"/>
        <w:rPr/>
      </w:pPr>
      <w:r>
        <w:rPr>
          <w:rFonts w:ascii="IRNazanin" w:hAnsi="IRNazanin" w:eastAsia="IRNazanin"/>
          <w:color w:val="111111"/>
          <w:sz w:val="28"/>
          <w:sz w:val="28"/>
          <w:szCs w:val="28"/>
          <w:rtl w:val="true"/>
          <w:lang w:bidi="fa-IR"/>
        </w:rPr>
        <w:t>انسان و دور ساختن او از رذائل می‌باشد، مسائل اخلاق اسلام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مسائل، صفات انسانی را احیا و تقویت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قرآن را نیز می‌توان بر اساس این تقسیم بندی، دسته‌بندی کرد؛ مثلاً آیه آخر سوره کهف، هر سه اصل اعتقادی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نبوت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دربر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إِنَّما أَنَا بَشَرٌ مِثْلُکُمْ یوحی إِلَی أَنَّما إِلهُکُمْ إِلهٌ واحِدٌ، فَمَنْ کانَ یرْجُو لِقآءَ رَبِّهِ فَلْیعْمَلْ عَمَلاً صالِحاً وَلا یشْرِکْ بِعِبادَةِ رَبِّهِ أَحَداً</w:t>
      </w:r>
      <w:r>
        <w:rPr>
          <w:rFonts w:eastAsia="Amiri" w:cs="Amiri" w:ascii="Amiri" w:hAnsi="Amiri"/>
          <w:color w:val="111111"/>
          <w:sz w:val="28"/>
          <w:szCs w:val="28"/>
          <w:rtl w:val="true"/>
          <w:lang w:bidi="ar-SA"/>
        </w:rPr>
        <w:t>»</w:t>
      </w:r>
      <w:r>
        <w:rPr>
          <w:rStyle w:val="FootnoteAnchor"/>
          <w:rtl w:val="true"/>
        </w:rPr>
        <w:footnoteReference w:id="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بشری همانند شما هستم، با این تفاوت که به من وحی می‌شود که خدای شما خدای 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هر آن‌کس که امید به لقای پروردگارش بسته است، پس نیکو پیشه کند ودر پرستش پروردگارش کسی را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زمینه احکام نیز حدود پانصد آیه مربوط به احکام است که به آیات الأحکام مشهور است، مانند آیات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که درباره حکم روزه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اخلاق نیز آیات بسیاری در قرآن آمده است؛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وَعِبادُ الرَّحْمنِ الَّذِینَ یمْشُونَ عَلَی الأَرْضِ هَوْناً وَإِذا خاطَبَهُمُ الجاهِلُونَ قالُوا سَلاماً</w:t>
      </w:r>
      <w:r>
        <w:rPr>
          <w:rFonts w:eastAsia="Amiri" w:cs="Amiri" w:ascii="Amiri" w:hAnsi="Amiri"/>
          <w:color w:val="111111"/>
          <w:sz w:val="28"/>
          <w:szCs w:val="28"/>
          <w:rtl w:val="true"/>
          <w:lang w:bidi="ar-SA"/>
        </w:rPr>
        <w:t>»</w:t>
      </w:r>
      <w:r>
        <w:rPr>
          <w:rStyle w:val="FootnoteAnchor"/>
          <w:rtl w:val="true"/>
        </w:rPr>
        <w:footnoteReference w:id="35"/>
      </w:r>
      <w:r>
        <w:rPr>
          <w:rFonts w:ascii="IRNazanin" w:hAnsi="IRNazanin" w:eastAsia="IRNazanin"/>
          <w:color w:val="111111"/>
          <w:sz w:val="28"/>
          <w:sz w:val="28"/>
          <w:szCs w:val="28"/>
          <w:rtl w:val="true"/>
          <w:lang w:bidi="fa-IR"/>
        </w:rPr>
        <w:t>و بندگان خدای رحمان، کسانی هستند که روی زمین، فروتنانه راه می‌روند و چون اشخاص نادان آنها را مخاطب سازند، بزرگوارانه پاسخ دهند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جامع‌ترین آیه اخلاقی قرآن، آیه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می‌باشد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العَفْوَ وَأْمُرْ بِالعُرْفِ وَأَعْرِضْ عَنِ الجاهِلِینَ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آنان مدارا کن و عذرشان را بپذیر و به نیکی‌ها دعوت نما و از جاهلان روی بگردان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آنان ستیزه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یکی از سه بخش مباحث اسلام و قرآن، مربوط به ارزش‌های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ارزش‌های اخلاقی را به صورت نظری مطرح کرده است و در مواردی نیز پیامبر اکرم‌صلی الله علیه وآله را الگوی عملی و رفتاری برای بشر معرفی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آیه مورد بحث، به معنای الگو و سرمشق است،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رسول خداصلی الله علیه 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اسوه در مورد رسول خداصلی الله علیه وآله؛ یعنی پیروی از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آیه این است که یکی از احکام رسالت رسول خداصلی الله علیه وآله و دین آوردن شما این است که هم در گفتار و هم در رفتار، به او تأسی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می‌بینید که او در راه خدا چه مشقّت‌هایی را تحمّل می‌کند و چگونه خود را با ارزش‌های اخلاقی و رفتاری آراسته است، شما نیز صفات اخلاقی را در خود پرورش داده و ریشه‌دار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نمونه درباره آخر آیه مورد بحث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در آیه فوق، این اسوه حسنه را مخصوص کسانی می‌داند که دارای سه ویژگی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به خدا و روز قیامت دارند و خدا را بسیار یاد می‌کنند</w:t>
      </w:r>
      <w:r>
        <w:rPr>
          <w:rFonts w:eastAsia="IRNazanin" w:cs="IRNazanin"/>
          <w:color w:val="111111"/>
          <w:sz w:val="28"/>
          <w:szCs w:val="28"/>
          <w:rtl w:val="true"/>
          <w:lang w:bidi="fa-IR"/>
        </w:rPr>
        <w:t>».</w:t>
      </w:r>
      <w:r>
        <w:rPr>
          <w:rStyle w:val="FootnoteAnchor"/>
          <w:rtl w:val="true"/>
        </w:rPr>
        <w:footnoteReference w:id="36"/>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و آیات، غیر از پیامبر اسلام صلی الله علیه وآله، جانشینان آن حضرت و سایر انبیاء علیهم السلام نیز اسوه، الگو و سرمشق برای ما معرفی شده‌اند</w:t>
      </w:r>
      <w:r>
        <w:rPr>
          <w:rFonts w:eastAsia="IRNazanin" w:cs="IRNazanin"/>
          <w:color w:val="111111"/>
          <w:sz w:val="28"/>
          <w:szCs w:val="28"/>
          <w:rtl w:val="true"/>
          <w:lang w:bidi="fa-IR"/>
        </w:rPr>
        <w:t xml:space="preserve">. </w:t>
      </w:r>
      <w:bookmarkStart w:id="139" w:name="pg433_1578"/>
    </w:p>
    <w:p>
      <w:pPr>
        <w:pStyle w:val="Heading4"/>
        <w:numPr>
          <w:ilvl w:val="3"/>
          <w:numId w:val="1"/>
        </w:numPr>
        <w:rPr/>
      </w:pPr>
      <w:bookmarkStart w:id="140" w:name="__RefHeading___Toc3839903_211673320"/>
      <w:bookmarkStart w:id="141" w:name="_Toc53"/>
      <w:bookmarkEnd w:id="139"/>
      <w:bookmarkEnd w:id="140"/>
      <w:r>
        <w:rPr>
          <w:rtl w:val="true"/>
        </w:rPr>
        <w:t>ارزش‌های اخلاقی و امام حسین‌علیه السلام</w:t>
      </w:r>
      <w:bookmarkEnd w:id="141"/>
    </w:p>
    <w:p>
      <w:pPr>
        <w:pStyle w:val="Heading5"/>
        <w:numPr>
          <w:ilvl w:val="4"/>
          <w:numId w:val="1"/>
        </w:numPr>
        <w:rPr/>
      </w:pPr>
      <w:bookmarkStart w:id="142" w:name="__RefHeading___Toc3839905_211673320"/>
      <w:bookmarkStart w:id="143" w:name="_Toc54"/>
      <w:bookmarkEnd w:id="142"/>
      <w:r>
        <w:rPr>
          <w:rtl w:val="true"/>
        </w:rPr>
        <w:t>اشاره</w:t>
      </w:r>
      <w:bookmarkEnd w:id="143"/>
    </w:p>
    <w:p>
      <w:pPr>
        <w:pStyle w:val="BookText"/>
        <w:rPr/>
      </w:pPr>
      <w:r>
        <w:rPr>
          <w:rFonts w:ascii="IRNazanin" w:hAnsi="IRNazanin" w:eastAsia="IRNazanin"/>
          <w:color w:val="111111"/>
          <w:sz w:val="28"/>
          <w:sz w:val="28"/>
          <w:szCs w:val="28"/>
          <w:rtl w:val="true"/>
          <w:lang w:bidi="fa-IR"/>
        </w:rPr>
        <w:t xml:space="preserve">نهضت خون بار سید الشهداءعلیه السلام که از نظر زمانی، حدود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بیشتر طول نکشید، دربر دارنده درس‌های بسیاری از جنبه‌های مختلف برای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جنبه‌های مهمّ این قیام، جنبه اخلاقی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سخنان امام حسین علیه السلام و سیره آن حضرت و نیز اصحاب بزرگوارش الگوهای بسیاری می‌توان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بحث، بعضی از ارزش‌های اخلاقی اسلام را، که از آن وجود مقدّس، در نهضت کربلا مشاهده شده است، بیان می‌کنیم</w:t>
      </w:r>
      <w:r>
        <w:rPr>
          <w:rFonts w:eastAsia="IRNazanin" w:cs="IRNazanin"/>
          <w:color w:val="111111"/>
          <w:sz w:val="28"/>
          <w:szCs w:val="28"/>
          <w:rtl w:val="true"/>
          <w:lang w:bidi="fa-IR"/>
        </w:rPr>
        <w:t>:</w:t>
      </w:r>
    </w:p>
    <w:p>
      <w:pPr>
        <w:pStyle w:val="Heading5"/>
        <w:numPr>
          <w:ilvl w:val="4"/>
          <w:numId w:val="1"/>
        </w:numPr>
        <w:rPr/>
      </w:pPr>
      <w:bookmarkStart w:id="144" w:name="__RefHeading___Toc3839907_211673320"/>
      <w:bookmarkStart w:id="145" w:name="_Toc55"/>
      <w:bookmarkEnd w:id="144"/>
      <w:r>
        <w:rPr/>
        <w:t>1</w:t>
      </w:r>
      <w:r>
        <w:rPr>
          <w:rtl w:val="true"/>
        </w:rPr>
        <w:t xml:space="preserve"> - </w:t>
      </w:r>
      <w:r>
        <w:rPr>
          <w:rtl w:val="true"/>
        </w:rPr>
        <w:t>ایثار در حقّ دشمن‌</w:t>
      </w:r>
      <w:bookmarkEnd w:id="145"/>
    </w:p>
    <w:p>
      <w:pPr>
        <w:pStyle w:val="BookText"/>
        <w:rPr/>
      </w:pPr>
      <w:r>
        <w:rPr>
          <w:rFonts w:ascii="IRNazanin" w:hAnsi="IRNazanin" w:eastAsia="IRNazanin"/>
          <w:color w:val="111111"/>
          <w:sz w:val="28"/>
          <w:sz w:val="28"/>
          <w:szCs w:val="28"/>
          <w:rtl w:val="true"/>
          <w:lang w:bidi="fa-IR"/>
        </w:rPr>
        <w:t xml:space="preserve">کاروان امام حسین علیه السلام هشتم ذی الحجه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سخنرانی حماسی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حساس‌ترین روز که همه کاروانیان به سوی مکه سرازیر بودند، از آن شهر خارج شد و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یعنی دوم محرم الحرام با طی منزلگاه‌های متعدّد به کربلا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کاروانسراها و منزلگاه‌های بین راه، توقّف‌گاهی است به نام 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کاروان خواست از این محل حرکت کند، حضرت دستور فرمود ظروفی را که همراه دارند از آب پر کنند، آن‌گاه به راه ادامه دهند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زمانی که تقریباً به نیمه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شنیده شد که یکی از اصحاب آن حضرت تکبیر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تکبیر گفتی؟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چه تعجب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 نخلستان سرسبزی را می‌بینم و تعجّب می‌کنم که در این بیابان ریگزار، چنین منطقه زیبایی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دیگر همراهان نپذیرفتند که در این بیابان چنین نخلستانی وجود </w:t>
      </w:r>
    </w:p>
    <w:p>
      <w:pPr>
        <w:pStyle w:val="BookText"/>
        <w:rPr/>
      </w:pP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اندکی دقّت، آنان مشاهده کردند که آن سیاهی جز نیزه‌ها، گوش‌های اسبان و لشکر آماده رزم چیز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همراهان خود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مکان مناسبی برای دفاع در اینجا وجود دارد؟ آنان مکانی را در آن نزدیکی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حُسَم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کردند که می‌توان با تکیه بر تپّه‌های موجود در آن، تنها از یک سو با دشمن جنگید و در نتیجه، در محاصره قرار نگرفت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 بن یزید ریاحی در رأس هزار نفر مسلّح، وارد این سرزمین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حسین علیه السلام شدّت عطش و تشنگی همراه با خستگی و سنگینی سلاح و گرد و غبار راه را در سپاهیان حرّ مشاهده کرد، به یاران خویش دستور داد که آنان و اسب‌هایشان را سیراب سازند و طبق معمول بر آن مرکب‌های از راه رسیده آب بپاشند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حضرت طبق دستور ایشان، هم افراد را سیراب کردند و هم ظرف‌های آنان را از آب پر ساخته، جلو اسبان گذاشتند، تا اینکه همه لشکر و مرکب‌هایشان سیراب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سپاهیان حرّ،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الطعان المحاربی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اثر تشنگی و خستگی شدید، پس از همه سربازان و پشت سر سپاهیان، توانستم به منطقه شراف و محل اردوی سپاه وارد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آن هنگام همه یاران حسین‌علیه السلام سرگرم سیراب کردن لشکریان بودند، کسی به من توجّه نکرد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مردی خوش رو، که متوجه من شده بود و بعد دانستم که حسین بن علی‌علیهما السلام است، به یاری‌ام شتافت و در حالی که مشک آبی با خود حمل می‌کرد، خود را به من رسانید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انخل الراویه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شترت </w:t>
      </w:r>
    </w:p>
    <w:p>
      <w:pPr>
        <w:pStyle w:val="BookText"/>
        <w:rPr/>
      </w:pPr>
      <w:r>
        <w:rPr>
          <w:rFonts w:ascii="IRNazanin" w:hAnsi="IRNazanin" w:eastAsia="IRNazanin"/>
          <w:color w:val="111111"/>
          <w:sz w:val="28"/>
          <w:sz w:val="28"/>
          <w:szCs w:val="28"/>
          <w:rtl w:val="true"/>
          <w:lang w:bidi="fa-IR"/>
        </w:rPr>
        <w:t>را بخوابان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با لغت حجاز آشنا نبودم، منظور او را نفهمیدم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انخل الجمل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شتر را بخوابان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را خواباندم و مشغول خوردن آب شدم، ولی بر اثر تشنگی شدید و عجله بسیار، آب به سر و صورتم می‌ریخت و نمی‌توانستم به راحتی بنوشم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اخنث السقاء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مشک را فشار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باز هم منظور او را درک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که مشک را به دست گرفته بود، با دست دیگرش دهانه آن را گرفت تا توانستم بدون زحمت و به راحتی سیراب شوم</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در بیابانی که معلوم نیست چه هنگام انسان به آب دست می‌یابد، بزرگواری اخلاق و کرامت علوی که در وجود آن حضرت بود، این‌گونه سخاوت‌مندانه آب را در اختیار مردمی می‌گذارد که به قصد دستگیری وی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اخلاقی اردوگاه حسینی با لشکریان یزید بسیار زیاد و در مقابل 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امام‌علیه السلام حتی حیوانات آنان را مورد ترحّم و عطوفت انسانی خویش قرار داد، ولی آن مردم سنگ‌دل، در روز عاشورا به بچّه شیرخواری که از تشنگی لب‌های خود را باز و بسته می‌کرد و نزدیک بود جان دهد، نه تنها ترحم نکردند، بلکه او را با تیر، روی دست پدر به شهادت رساندند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بن سعد در روزهای نخست ورودش به سرزمین کربلا، گروه زیادی از لشکریانش را مأمور کرد که بین خیمه‌های امام حسین علیه السلام و رود فرات حایل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اصحاب آن حضرت‌علیه السلام به آب دسترسی نداشتند و تشنگی آنان را آزار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امام‌علیه السلام دستور دادند که در نوزده </w:t>
      </w:r>
      <w:bookmarkStart w:id="146" w:name="pg433_1581"/>
    </w:p>
    <w:p>
      <w:pPr>
        <w:pStyle w:val="BookText"/>
        <w:rPr/>
      </w:pPr>
      <w:bookmarkEnd w:id="146"/>
      <w:r>
        <w:rPr>
          <w:rFonts w:ascii="IRNazanin" w:hAnsi="IRNazanin" w:eastAsia="IRNazanin"/>
          <w:color w:val="111111"/>
          <w:sz w:val="28"/>
          <w:sz w:val="28"/>
          <w:szCs w:val="28"/>
          <w:rtl w:val="true"/>
          <w:lang w:bidi="fa-IR"/>
        </w:rPr>
        <w:t>قدمی خیمه‌ها به سمت قبله چاهی حفر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گوارایی جوشید و همه از آن استفاده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علت نزدیک بودن به رودخانه فرات، سطح آب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پر کردند که اثری از آن دیده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 اللَّه بن زیاد پیامی به عمر بن سعد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رسیده که حسین چاه حفر کرده و آب به دست آورده وخود و اصحابش نوشیده‌اند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نامه من به دست تو رسید، آنان را به کلّی از آب محروم ساز و بر آنان بسیار در مورد آب سخت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 سه روز پیش از شهادت امام‌علیه السلام و اصحابش اجرا شد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با مقایسه بین این رفتار و رفتاری که امام‌علیه السلام و اصحابش در آب دادن به لشکریان حرّ و مرکب‌های آنان داشتند، فاصله اخلاق در این دو اردوگاه به خوبی معلوم می‌شود</w:t>
      </w:r>
      <w:r>
        <w:rPr>
          <w:rFonts w:eastAsia="IRNazanin" w:cs="IRNazanin"/>
          <w:color w:val="111111"/>
          <w:sz w:val="28"/>
          <w:szCs w:val="28"/>
          <w:rtl w:val="true"/>
          <w:lang w:bidi="fa-IR"/>
        </w:rPr>
        <w:t>.</w:t>
      </w:r>
    </w:p>
    <w:p>
      <w:pPr>
        <w:pStyle w:val="Heading5"/>
        <w:numPr>
          <w:ilvl w:val="4"/>
          <w:numId w:val="1"/>
        </w:numPr>
        <w:rPr/>
      </w:pPr>
      <w:bookmarkStart w:id="147" w:name="__RefHeading___Toc3839909_211673320"/>
      <w:bookmarkStart w:id="148" w:name="_Toc56"/>
      <w:bookmarkEnd w:id="147"/>
      <w:r>
        <w:rPr/>
        <w:t>2</w:t>
      </w:r>
      <w:r>
        <w:rPr>
          <w:rtl w:val="true"/>
        </w:rPr>
        <w:t xml:space="preserve"> - </w:t>
      </w:r>
      <w:r>
        <w:rPr>
          <w:rtl w:val="true"/>
        </w:rPr>
        <w:t>وفای به عهد</w:t>
      </w:r>
      <w:bookmarkEnd w:id="148"/>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تاریخ به خوبی استفاده می‌شود که هر چه امام به مقصد خود، یعنی کوفه نزدیک‌تر می‌شد، آثار از بین رفتن زمینه برای پیروزی، پدیدارتر می‌گشت و این امر، با توجه به شهادت مسلم، عبد اللَّه بن بُقطر و قیس بن مُسْهِر و نیز سخنان افرادی مانند فرزدق، طرماح و نشانه‌های دیگر، تقریباً قطعی به نظر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امام حسین‌علیه السلام به خاطر عهد و پیمانی که با عدّه بسیاری از مردم بسته بود و ممکن است در انتظار ورود آن حضرت باشند، همچنان این مسیر خطرناک را ادامه داد تا زمانی که با لشکریان حرّ رو به 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بارها به این پیمان خود با کوفیان اشاره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نخستین بار، هنگام رویارویی دو لشکر بود که با وقت نماز ظهر فاصله چندانی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حسین‌علیه السلام پیش از اقامه نماز ظهر و پس از آن، علّت آمدن خود را دعوت مردم کوفه و وعده‌ای که ایشان به آنان داده است، اعلام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معذرة إلی اللَّه عزّوجلّ وإلیکم، وإنّی لم آتکم حتّی أتتنی کتبکم وقدمت بها علی بها رسلکم أن أقدم علینا، فإنّه لیس لنا إمام ولعلّ اللَّه أن یجمعنا بک علی الهدی، فإن کنتم علی ذلک فقد جئتکم فأتونی ما اطمئنّ به من عهودکم ومواثیقکم وإن کنتم لمقدمی کارهین، انصرفت عنکم إلی المکان الّذی جئتُ منه إلیکم</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من اتمام حجّت است بر شما و انجام وظیفه و رفع مسؤولیت در پیشگاه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سوی شما حرکت نکردم مگر آنکه دعوت نامه‌ها و پیک‌های شما به سوی من سرازیر گردید که ما امام و پیشوا نداریم، دعوت ما را بپذیر و به سوی ما حرکت کن تا خداوند به وسیله تو، ما را هدایت و رهبری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این دعوت‌ها وفادار هستید، اینک من بسوی شما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من پیمان محکم ببندید ودر همکاری و همیاری با من از اطمینان بیشتری برخوردار سازید و اگر از آمدن من ناخشنودید، حاضرم به محلّی که از آنجا آمده‌ام، بازگردم</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سپاهیان حرّ در برابر سخنان امام سکوت کردند و پاسخی مثبت یا منفی از سوی آنان ابراز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سخنان، هر دو لشکر نماز ظهر </w:t>
      </w:r>
    </w:p>
    <w:p>
      <w:pPr>
        <w:pStyle w:val="BookText"/>
        <w:rPr/>
      </w:pPr>
      <w:r>
        <w:rPr>
          <w:rFonts w:ascii="IRNazanin" w:hAnsi="IRNazanin" w:eastAsia="IRNazanin"/>
          <w:color w:val="111111"/>
          <w:sz w:val="28"/>
          <w:sz w:val="28"/>
          <w:szCs w:val="28"/>
          <w:rtl w:val="true"/>
          <w:lang w:bidi="fa-IR"/>
        </w:rPr>
        <w:t>را به امامت امام حسین‌علیه السلام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ظهر، آن حضرت دوباره آنان را نصیحت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نظرتان درباره آنچه در نامه‌هایتان نوشتید، عوض شده، من باز می‌گردم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امام‌علیه السلام به گونه‌ای واضح، در این سخنان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من را به این سرزمین آورده و باعث شده است این خطرات را بپذیرم، عمل به پیمانی است که بین من و شما بسته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خواستم به عهد خود وفا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از قول و پیمان خویش دست برداشته‌اید، مرا آزاد بگذارید تا به محلّ حرکتم بازگردم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یکی از ارزش‌های اخلاقی، که ابی عبد اللَّه علیه السلام هم در سخن و هم در رفتار از آن پاسداری کرد، عمل به پیمانی بود که انسان مسلمان با فرد یا گروهی می‌بندد، تا جایی که در بعضی روایات اسلامی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عَهْدَ لَهُ لا دِینَ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کس که پایبند عهد و پیمان خود نیست، دین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می‌شود که وفای به عهد، در دین اسلام وجود دارد و نمی‌شود آن را نادیده گرفت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بار، زمانی بود که حرّ بن یزید ریاحی نتوانست کاروان حسین بن علی‌علیهما السلام را تحت کنترل درآورد، به عبید اللَّه بن زیاد نامه نوشت و از او کسب تکلیف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فاصله هر دو لشکر، در منزل‌گاهی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امام‌علیه السلام بر حسب وظیفه با هدف هدایت آن مردم، روایتی را درباره امر به معروف و نهی از منکر، از جدّش رسول خدا صلی الله علیه وآله نقل فرمود، آن‌گاه به بیان رفتار ضدّ دینی حکومت بنی امیه و یزید </w:t>
      </w:r>
    </w:p>
    <w:p>
      <w:pPr>
        <w:pStyle w:val="BookText"/>
        <w:rPr/>
      </w:pPr>
      <w:r>
        <w:rPr>
          <w:rFonts w:ascii="IRNazanin" w:hAnsi="IRNazanin" w:eastAsia="IRNazanin"/>
          <w:color w:val="111111"/>
          <w:sz w:val="28"/>
          <w:sz w:val="28"/>
          <w:szCs w:val="28"/>
          <w:rtl w:val="true"/>
          <w:lang w:bidi="fa-IR"/>
        </w:rPr>
        <w:t>پرداخت و در پایان، آمدن خود را عمل به پیمانی اعلام کرد که بین خود و مردم کوفه وجود داشته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أتتنی کتبکم وقدمت علی رسلکم ببیعتکم أنّکم لا تسلّمونی ولا تخذلونی، فإن أتممتم علی ببیعتکم تصیبوا رشدکم، فأنا الحسین بن علی وابن فاطمة بنت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نفسی مع أنفسکم وأهلی مع أهلیکم ولکم فی اسوة، وإن لم تفعلوا ونقضتم عهدکم وخلعتم بیعتی من أعناقکم، فلعمری ما هی لکم بنکر، لقد فعلتموها بأبی وأخی وابن عمّی مسلم، فالمغرور من اغترّ بکم، فحظّکم أخطأتم ونصیبکم ضیعتم، ومن نکث فإنّما ینکث علی‌نفسه وسیغنی اللَّه عنکم</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دعوت نامه‌هایی که از شما به دست من رسیده و پیام پیک‌هایی که از سوی شما به نزد من آمده‌اند، این بود که شما با من بیعت کرده و پیمان بسته‌اید که مرا در برابر دشمن تنها نگذارید و دست از یاری من بر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اگر بر این پیمان خود باقی و وفادار باشید، به سعادت و ارزش انسانی خود دست یافته‌اید؛ زیرا من حسین فرزند فاطمه دختر پیامبر و فرزند علی هستم که وجود من با شما مسلمانان درهم آمیخته و فرزندان و خانواده شما در حکم فرزندان و خانواده خود من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میان من و مسلمانان جدایی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شما باید از من پیروی کنید و مرا الگوی خود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با من پیمان‌شکنی کردید و بر بیعت </w:t>
      </w:r>
    </w:p>
    <w:p>
      <w:pPr>
        <w:pStyle w:val="BookText"/>
        <w:rPr/>
      </w:pPr>
      <w:r>
        <w:rPr>
          <w:rFonts w:ascii="IRNazanin" w:hAnsi="IRNazanin" w:eastAsia="IRNazanin"/>
          <w:color w:val="111111"/>
          <w:sz w:val="28"/>
          <w:sz w:val="28"/>
          <w:szCs w:val="28"/>
          <w:rtl w:val="true"/>
          <w:lang w:bidi="fa-IR"/>
        </w:rPr>
        <w:t>خود باقی نماندید،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شما بی‌سابقه نیست و تازگی ندارد که با پدرم و برادرم و پسر عمویم مسلم نیز این چنین رفتار کردید و با آنان از در فریب و پیمان‌شکنی درآمدید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کسی گول خورده است که به سخن شما اعتماد کند و به پیمان شما مطمئن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مردمانی هستید که در به دست آوردن نصیب اسلامی خود، راه خطا پیموده و سهم خود را به رایگان از دست داده‌اید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پیمان‌شکنی کند، به زیان خود او تمام خواهد شد و خدا مرا از شما بی‌نیاز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 عبارتی که از امام حسین‌علیه السلام در موضوع مورد بحث ذکر شد، چند مطلب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 سخن از سوی من اتمام حجّت و انجام وظیفه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و اظهار نیاز از سوی شما، من را به این سرزمین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عذری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شما الگو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عمل به عهد و میثاقم با شما به استقبال خطر آمده‌ام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پیمان‌شکنی شما برای من تعجّب‌آور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مردم عراق موقعیت حساس خود را درک نکرده‌اید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پیمان‌شکن قبل از هر کس به خود ضرر وارد می‌کند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همان‌گونه که امام‌علیه السلام در این سخنان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ولکم فی أسوة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ایشان را در عمل به ارزش‌های اخلاقی، از جمله وفای به عهد، سرمشق و الگوی خود قرار دهیم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نیز گروهی به سرپرستی طرماح بن عدی طائی که از کوفه می‌آمدند، در منطقه‌ای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عذیب الهجانات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حسین‌علیه السلام ملاقات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از آنان درباره مردم کوفه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و سران قبایل کوفه با رشوه‌های سنگین، از سوی ابن زیاد به وی گرویده‌اند؛ اما افراد دیگر، دل‌هایشان با شماست و شمشیرهایشان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خبر شهادت قیس بن مُسْهِر صیداوی، نامه‌رسان امام به مردم کوفه را به حضرت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پس از شنیدن این خبر، این آیه را تلاوت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فَمِنْهُمْ مَنْ قَضی نَحْبَهُ وَمِنْهُمْ مَنْ ینْتَظِرُ وَما بَدَّلُوا تَبْدِیلاً</w:t>
      </w:r>
      <w:r>
        <w:rPr>
          <w:rFonts w:eastAsia="IRNazanin" w:cs="IRNazanin"/>
          <w:color w:val="111111"/>
          <w:sz w:val="28"/>
          <w:szCs w:val="28"/>
          <w:rtl w:val="true"/>
          <w:lang w:bidi="fa-IR"/>
        </w:rPr>
        <w:t>»</w:t>
      </w:r>
      <w:r>
        <w:rPr>
          <w:rStyle w:val="FootnoteAnchor"/>
          <w:rtl w:val="true"/>
        </w:rPr>
        <w:footnoteReference w:id="41"/>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این گفت و گو طرماح بن عدی طائی به امام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هنگام خروج از کوفه، در کنار این شهر گروه زیادی را دیدم که اجتماع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انگیزه این اجتماع را پرسیدم،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برای مقابله با حسین بن علی علیهما السلام و جنگ با او آماده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سو برگرد؛ زیرا من مطمئن نیستم حتّی یک نفر از مردم کوفه به یاری شما بشتابد، و اگر این گروهی که من دیدم، در جنگ با تو شرکت کنند، در شکست تو کافی است، در حالی که هر روز و هر ساعت که می‌گذرد، بر نیروی انسانی و تسلیحات جنگی آنان افزوده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امام علیه السلام چنین پیشنهاد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و من نیز در رکاب شما،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منطقه سکونت قبیله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دامنه کوه‌هایی بلند است، حرکت کنیم که هیچ کس به آن منطقه دست پیدا نمی‌کند</w:t>
      </w:r>
      <w:r>
        <w:rPr>
          <w:rFonts w:eastAsia="IRNazanin" w:cs="IRNazanin"/>
          <w:color w:val="111111"/>
          <w:sz w:val="28"/>
          <w:szCs w:val="28"/>
          <w:rtl w:val="true"/>
          <w:lang w:bidi="fa-IR"/>
        </w:rPr>
        <w:t xml:space="preserve">. </w:t>
      </w:r>
      <w:bookmarkStart w:id="149" w:name="pg433_1587"/>
    </w:p>
    <w:p>
      <w:pPr>
        <w:pStyle w:val="BookText"/>
        <w:rPr/>
      </w:pPr>
      <w:bookmarkEnd w:id="149"/>
      <w:r>
        <w:rPr>
          <w:rFonts w:ascii="IRNazanin" w:hAnsi="IRNazanin" w:eastAsia="IRNazanin"/>
          <w:color w:val="111111"/>
          <w:sz w:val="28"/>
          <w:sz w:val="28"/>
          <w:szCs w:val="28"/>
          <w:rtl w:val="true"/>
          <w:lang w:bidi="fa-IR"/>
        </w:rPr>
        <w:t>امام حسین‌علیه السلام برای داشتن نیت خیر، او را دعا کردند و سخنانی فرمودند که من نمی‌توانم به پیشنهاد شما پاسخ مثبت بدهم؛ چون با مردم کوفه عهد و میثاقی بسته‌ام که باید به آن عمل 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بیننا وبین القوم عهداً ومیثاقاً ولسنا نقدر علی الانصراف حتی تتصرف بنا وبهم الأمور فی عاقبه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بین ما و مردم کوفه عهد و پیمانی بسته شده و در اثر این پیمان امکان برگشت برای ما نیست، تا ببینیم عاقبت کار به کجا می‌انجامد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طرماح از امام علیه السلام اجازه خواست به سوی محلّی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اهلش برود و زود برای یاری امام‌علیه السلام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اگرچه با سرعت برگشت، ولی وقتی به محلّ ملاقات قبلی‌اش با امام‌علیه السلام رسید، خبر شهادت امام‌علیه السلام را شنید و در نتیجه به سوی اهلش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امام‌علیه السلام در این سخن با صراحت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مرا وادار کرده که با همه خطرها به راهم ادامه دهم، وظیفه عمل به عهد و میثاقم با مردم کوفه است و امکان ندارد که من دست از وظیفه‌ام بردارم تا ببینم عاقبت کار به کجا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الگو بودن امام حسین علیه السلام در عمل به ارزش‌های اخلاقی، به خوبی روشن می‌شود</w:t>
      </w:r>
      <w:r>
        <w:rPr>
          <w:rFonts w:eastAsia="IRNazanin" w:cs="IRNazanin"/>
          <w:color w:val="111111"/>
          <w:sz w:val="28"/>
          <w:szCs w:val="28"/>
          <w:rtl w:val="true"/>
          <w:lang w:bidi="fa-IR"/>
        </w:rPr>
        <w:t>.</w:t>
      </w:r>
    </w:p>
    <w:p>
      <w:pPr>
        <w:pStyle w:val="Heading5"/>
        <w:numPr>
          <w:ilvl w:val="4"/>
          <w:numId w:val="1"/>
        </w:numPr>
        <w:rPr/>
      </w:pPr>
      <w:bookmarkStart w:id="150" w:name="__RefHeading___Toc3839911_211673320"/>
      <w:bookmarkStart w:id="151" w:name="_Toc57"/>
      <w:bookmarkEnd w:id="150"/>
      <w:r>
        <w:rPr/>
        <w:t>3</w:t>
      </w:r>
      <w:r>
        <w:rPr>
          <w:rtl w:val="true"/>
        </w:rPr>
        <w:t xml:space="preserve"> – </w:t>
      </w:r>
      <w:r>
        <w:rPr>
          <w:rtl w:val="true"/>
        </w:rPr>
        <w:t>پیش قدم نبودن در جنگ‌</w:t>
      </w:r>
      <w:bookmarkEnd w:id="151"/>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لشکریان حرّ بن یزید ریاحی و کاروان امام حسین‌علیه السلام نزدیک یکدیگر همچنان در حرکت بودند تا دستور امیر عراق، عبید اللَّه بن زیاد خطاب به حرّ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قافله به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 مردی مسلّح و سوار بر اسبی تندرو رو به 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جز پیک ابن زیاد نبود که حامل نامه وی به حرّ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نامه این بود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جعجع بالحسین حین تقرأ کتابی ولا تنزله إلّا بالعراء علی غیر مآء وغیر حصن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رسیدن این نامه، به حسین بن علی سخت بگیر و در بیابانی بی‌آب و علف و بی‌قلعه فرودش 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 نیز متن نامه را برای امام‌علیه السلام خواند و آن حضرت را از مأموریت خویش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بگذار ما در بیابان نینوا و غاضریات یا شفیه فرود 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نمی‌توانم این اجازه را به شما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دیگر در تصمیم‌گیری آزاد نیستم؛ زیرا همین نامه‌رسان، جاسوس ابن زیاد و مواظب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زهیر بن قین به امام‌علیه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با این گروه کم، آسان‌تر است از جنگ با افراد بسیاری که در پشت سر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نخواهد کشید که لشکریان بسیاری به پشتیبانی آنان برسند و آن وقت ما دیگر تاب مقاومت در برابر آنان را نخواهیم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پاسخ به پیشنهاد زهیر بن قین چنین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کنت أبدأهم بقتال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من هرگز آغاز کننده جنگ نخواهم بود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تا روز عاشورا بر این تصمیم خود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روز عاشورا عمر بن سعد پس از شاهد گرفتن مردم و تیراندازی به سوی خیمه‌های حرم امام حسین علیه السلام جنگ را آغاز کرد و امام‌علیه السلام نیز چاره‌ای جز دفاع از خود و اهل بیت خویش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بزرگوارش حضرت علی‌علیه السلام نیز در جنگ هیچ‌گاه پیشقدم نبود، پیش از آنکه به پیروزی بیندیشد، به رعایت اصول اخلاقی و انسانی فکر می‌کرد</w:t>
      </w:r>
      <w:r>
        <w:rPr>
          <w:rFonts w:eastAsia="IRNazanin" w:cs="IRNazanin"/>
          <w:color w:val="111111"/>
          <w:sz w:val="28"/>
          <w:szCs w:val="28"/>
          <w:rtl w:val="true"/>
          <w:lang w:bidi="fa-IR"/>
        </w:rPr>
        <w:t xml:space="preserve">. </w:t>
      </w:r>
      <w:bookmarkStart w:id="152" w:name="pg433_1589"/>
    </w:p>
    <w:p>
      <w:pPr>
        <w:pStyle w:val="BookText"/>
        <w:rPr/>
      </w:pPr>
      <w:bookmarkEnd w:id="152"/>
      <w:r>
        <w:rPr>
          <w:rFonts w:ascii="IRNazanin" w:hAnsi="IRNazanin" w:eastAsia="IRNazanin"/>
          <w:color w:val="111111"/>
          <w:sz w:val="28"/>
          <w:sz w:val="28"/>
          <w:szCs w:val="28"/>
          <w:rtl w:val="true"/>
          <w:lang w:bidi="fa-IR"/>
        </w:rPr>
        <w:t>آغاز کننده جنگ، عامل اصلی همه قتل‌ها، جراحت‌ها، آوارگی‌ها و نابسامانی‌ها شناخته می‌شود و اهل بیت عصمت و طهارت‌علیهم السلام به پیروی از آیین ارزشمند قرآن می‌خواستند با ارشاد و هدایت مردم، آنان را به جای جنگ، به سوی ارزش‌های اخلاقی رهنمون شوند</w:t>
      </w:r>
      <w:r>
        <w:rPr>
          <w:rFonts w:eastAsia="IRNazanin" w:cs="IRNazanin"/>
          <w:color w:val="111111"/>
          <w:sz w:val="28"/>
          <w:szCs w:val="28"/>
          <w:rtl w:val="true"/>
          <w:lang w:bidi="fa-IR"/>
        </w:rPr>
        <w:t>.</w:t>
      </w:r>
    </w:p>
    <w:p>
      <w:pPr>
        <w:pStyle w:val="Heading5"/>
        <w:numPr>
          <w:ilvl w:val="4"/>
          <w:numId w:val="1"/>
        </w:numPr>
        <w:rPr/>
      </w:pPr>
      <w:bookmarkStart w:id="153" w:name="__RefHeading___Toc3839913_211673320"/>
      <w:bookmarkStart w:id="154" w:name="_Toc58"/>
      <w:bookmarkEnd w:id="153"/>
      <w:r>
        <w:rPr/>
        <w:t>4</w:t>
      </w:r>
      <w:r>
        <w:rPr>
          <w:rtl w:val="true"/>
        </w:rPr>
        <w:t xml:space="preserve"> - </w:t>
      </w:r>
      <w:r>
        <w:rPr>
          <w:rtl w:val="true"/>
        </w:rPr>
        <w:t>صبر</w:t>
      </w:r>
      <w:r>
        <w:rPr>
          <w:rtl w:val="true"/>
        </w:rPr>
        <w:t>: (</w:t>
      </w:r>
      <w:r>
        <w:rPr>
          <w:rtl w:val="true"/>
        </w:rPr>
        <w:t>صبر در طاعات، صبر بر مصیبت، صبر از معصیت</w:t>
      </w:r>
      <w:r>
        <w:rPr>
          <w:rtl w:val="true"/>
        </w:rPr>
        <w:t>)</w:t>
      </w:r>
      <w:bookmarkEnd w:id="154"/>
    </w:p>
    <w:p>
      <w:pPr>
        <w:pStyle w:val="Heading6"/>
        <w:numPr>
          <w:ilvl w:val="5"/>
          <w:numId w:val="1"/>
        </w:numPr>
        <w:rPr/>
      </w:pPr>
      <w:bookmarkStart w:id="155" w:name="__RefHeading___Toc3839915_211673320"/>
      <w:bookmarkStart w:id="156" w:name="_Toc59"/>
      <w:bookmarkEnd w:id="155"/>
      <w:r>
        <w:rPr/>
        <w:t>4</w:t>
      </w:r>
      <w:r>
        <w:rPr>
          <w:rtl w:val="true"/>
        </w:rPr>
        <w:t xml:space="preserve"> - </w:t>
      </w:r>
      <w:r>
        <w:rPr>
          <w:rtl w:val="true"/>
        </w:rPr>
        <w:t>صبر</w:t>
      </w:r>
      <w:r>
        <w:rPr>
          <w:rtl w:val="true"/>
        </w:rPr>
        <w:t>: (</w:t>
      </w:r>
      <w:r>
        <w:rPr>
          <w:rtl w:val="true"/>
        </w:rPr>
        <w:t>صبر در طاعات، صبر بر مصیبت، صبر از معصیت</w:t>
      </w:r>
      <w:r>
        <w:rPr>
          <w:rtl w:val="true"/>
        </w:rPr>
        <w:t>)</w:t>
      </w:r>
      <w:bookmarkEnd w:id="156"/>
    </w:p>
    <w:p>
      <w:pPr>
        <w:pStyle w:val="BookText"/>
        <w:rPr/>
      </w:pPr>
      <w:r>
        <w:rPr>
          <w:rFonts w:ascii="IRNazanin" w:hAnsi="IRNazanin" w:eastAsia="IRNazanin"/>
          <w:color w:val="111111"/>
          <w:sz w:val="28"/>
          <w:sz w:val="28"/>
          <w:szCs w:val="28"/>
          <w:rtl w:val="true"/>
          <w:lang w:bidi="fa-IR"/>
        </w:rPr>
        <w:t>یکی از ارزش‌های اخلاقی در اسلام صبر است، در روایات صبر به سه قسم تقسیم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در طاعات، صبر بر مصیبت و صبر از معصیت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صبر، این معنا را تداعی می‌کند که گویی عاملی انسان را به سویی می‌کشاند و او در برابر آن،مقاومت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عامل ممکن است درونی باشد یا بیرونی، و عامل درونی نیز مختلف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کاربرد گسترده واژه صبر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رفتارهای اخلاقی و یا حتّی همه آنها به لحاظی تحت عنوان صبر قرار می‌گیرند</w:t>
      </w:r>
      <w:r>
        <w:rPr>
          <w:rFonts w:eastAsia="IRNazanin" w:cs="IRNazanin"/>
          <w:color w:val="111111"/>
          <w:sz w:val="28"/>
          <w:szCs w:val="28"/>
          <w:rtl w:val="true"/>
          <w:lang w:bidi="fa-IR"/>
        </w:rPr>
        <w:t>.</w:t>
      </w:r>
      <w:r>
        <w:rPr>
          <w:rStyle w:val="FootnoteAnchor"/>
          <w:rtl w:val="true"/>
        </w:rPr>
        <w:footnoteReference w:id="42"/>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بر اساس روایات، برای انجام وظایف شرعی، به صبر و استقامت نیاز است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طاعات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گناه نکردن نیز به صبر و پایداری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صورتی عملی خواهد شد که معنویت در انسان ریشه‌دار و عمیق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از معصیت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مقاومت کردن در پیش آمدهای ناگوار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بر مصیبت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در اصول کافی از امیر المؤمنین‌علیه السلام از رسول خداصلی الله علیه وآله نقل شده است که تقسیم یاد شده را بیان می‌کند</w:t>
      </w:r>
      <w:r>
        <w:rPr>
          <w:rFonts w:eastAsia="IRNazanin" w:cs="IRNazanin"/>
          <w:color w:val="111111"/>
          <w:sz w:val="28"/>
          <w:szCs w:val="28"/>
          <w:rtl w:val="true"/>
          <w:lang w:bidi="fa-IR"/>
        </w:rPr>
        <w:t>.</w:t>
      </w:r>
      <w:r>
        <w:rPr>
          <w:rStyle w:val="FootnoteAnchor"/>
          <w:rtl w:val="true"/>
        </w:rPr>
        <w:footnoteReference w:id="43"/>
      </w:r>
      <w:bookmarkStart w:id="157" w:name="pg433_1590"/>
    </w:p>
    <w:p>
      <w:pPr>
        <w:pStyle w:val="BookText"/>
        <w:rPr/>
      </w:pPr>
      <w:bookmarkEnd w:id="157"/>
      <w:r>
        <w:rPr>
          <w:rFonts w:ascii="IRNazanin" w:hAnsi="IRNazanin" w:eastAsia="IRNazanin"/>
          <w:color w:val="111111"/>
          <w:sz w:val="28"/>
          <w:sz w:val="28"/>
          <w:szCs w:val="28"/>
          <w:rtl w:val="true"/>
          <w:lang w:bidi="fa-IR"/>
        </w:rPr>
        <w:t>امام حسین علیه السلام در حادثه عاشورا، در موارد متعددی اصحاب و اهل بیتش را به صبر سفارش می‌کرد که در سخنان آن حضرت، هر سه نوع صبر را مشاهده می‌کنیم</w:t>
      </w:r>
      <w:r>
        <w:rPr>
          <w:rFonts w:eastAsia="IRNazanin" w:cs="IRNazanin"/>
          <w:color w:val="111111"/>
          <w:sz w:val="28"/>
          <w:szCs w:val="28"/>
          <w:rtl w:val="true"/>
          <w:lang w:bidi="fa-IR"/>
        </w:rPr>
        <w:t>:</w:t>
      </w:r>
    </w:p>
    <w:p>
      <w:pPr>
        <w:pStyle w:val="Heading6"/>
        <w:numPr>
          <w:ilvl w:val="5"/>
          <w:numId w:val="1"/>
        </w:numPr>
        <w:rPr/>
      </w:pPr>
      <w:bookmarkStart w:id="158" w:name="__RefHeading___Toc3839917_211673320"/>
      <w:bookmarkStart w:id="159" w:name="_Toc60"/>
      <w:bookmarkEnd w:id="158"/>
      <w:r>
        <w:rPr>
          <w:rtl w:val="true"/>
        </w:rPr>
        <w:t>صبر در طاعات‌</w:t>
      </w:r>
      <w:bookmarkEnd w:id="1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تعالی أذن فی قتلکم وقتلی فی هذا الیوم، فعلیکم بالصبر والقتال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صبراً یا بنی الکرام</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خداوند به کشته شدن شما و من در این روز اذن داده است و بر شما است که شکیبایی در پیش گرفته و با دشمن بجنگید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بزرگ‌زادگان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شکیبایی به خرج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به صبر در اطاعت از فرامین الهی سفارش شده است، از آنجا که جهاد یکی از اساسی‌ترین دستورهای شرع مقدس است، امام حسین‌علیه السلام اصحاب خود را به عمل به این حکم الهی سفارش می‌کند</w:t>
      </w:r>
      <w:r>
        <w:rPr>
          <w:rFonts w:eastAsia="IRNazanin" w:cs="IRNazanin"/>
          <w:color w:val="111111"/>
          <w:sz w:val="28"/>
          <w:szCs w:val="28"/>
          <w:rtl w:val="true"/>
          <w:lang w:bidi="fa-IR"/>
        </w:rPr>
        <w:t>.</w:t>
      </w:r>
    </w:p>
    <w:p>
      <w:pPr>
        <w:pStyle w:val="Heading6"/>
        <w:numPr>
          <w:ilvl w:val="5"/>
          <w:numId w:val="1"/>
        </w:numPr>
        <w:rPr/>
      </w:pPr>
      <w:bookmarkStart w:id="160" w:name="__RefHeading___Toc3839919_211673320"/>
      <w:bookmarkStart w:id="161" w:name="_Toc61"/>
      <w:bookmarkEnd w:id="160"/>
      <w:r>
        <w:rPr>
          <w:rtl w:val="true"/>
        </w:rPr>
        <w:t>صبر بر مصیبت‌</w:t>
      </w:r>
      <w:bookmarkEnd w:id="161"/>
    </w:p>
    <w:p>
      <w:pPr>
        <w:pStyle w:val="BookText"/>
        <w:rPr/>
      </w:pPr>
      <w:r>
        <w:rPr>
          <w:rFonts w:ascii="IRNazanin" w:hAnsi="IRNazanin" w:eastAsia="IRNazanin"/>
          <w:color w:val="111111"/>
          <w:sz w:val="28"/>
          <w:sz w:val="28"/>
          <w:szCs w:val="28"/>
          <w:rtl w:val="true"/>
          <w:lang w:bidi="fa-IR"/>
        </w:rPr>
        <w:t>امام حسین‌علیه السلام در لحظات آخر زندگی خود، اهل خویش را در برابر انبوه مصیبت‌های وارد شده بر آنان به صبر دعوت می‌فرمود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أختاه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أنظرن إذا قتلت فلاتشقق علی جیباً ولاتخمسن وجهاً ولاتقلن هجراً</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ای خواهر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کشته شدم، پس گریبان خود را به خاطر من نگشایید و صورت خود را نخراشید و سخن نامربوطی نگویید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امام‌علیه السلام در وداع دوم خود نیز به صبر در برابر مصیبت‌ها و ناگواری‌ها سفارش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وأمرهم بالصبر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ویعوّضکم عن هذه البلیة بأنواع النعم والکرامة فلا تشکو، فلا تقولوا بألسنتکم ما ینقص من قدرکم</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امر کرد ایشان را به 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از این مصیبت، به اقسام نعمت‌ها وبزرگواری عوض می‌دهد، پس شکایت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زبانتان چیزی را نگویید که از ارزشتان می‌کاهد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وداع، امام‌علیه السلام سه مطلب را درباره صبر بیان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کردن به صبر</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برابر صبر بر دشواری‌ها و مصیبت‌ها، با نعمت و بزرگواری پاداش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مصیبت‌ها سخنی برخلاف رضای خدا گفتن، موجب کم‌ارزش شدن انسان خواهد شد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سخنان امام حسین‌علیه السلام، به صبر و استقامت برای انجام دادن طاعات از جمله جهاد در راه خدا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صبر در برابر سختی‌ها و مصیبت‌ها در دو مورد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حضرت نیز با شجاعت، در برابر آن همه دشمن جهاد کرد، بر آن همه مصیبت صبر نمود و شکرگزار خدا بود و این واقعیت را به زبان نیز جاری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لحظات آخر، زمانی که با بدنی مجروح و خون‌آلود به روی زمین کربلا افتاده بود، با خدا راز و نیاز و تحمّل خود را با همه وجود اعلام می‌کرد</w:t>
      </w:r>
      <w:r>
        <w:rPr>
          <w:rFonts w:eastAsia="IRNazanin" w:cs="IRNazanin"/>
          <w:color w:val="111111"/>
          <w:sz w:val="28"/>
          <w:szCs w:val="28"/>
          <w:rtl w:val="true"/>
          <w:lang w:bidi="fa-IR"/>
        </w:rPr>
        <w:t xml:space="preserve">: </w:t>
      </w:r>
      <w:bookmarkStart w:id="162" w:name="pg433_1592"/>
    </w:p>
    <w:p>
      <w:pPr>
        <w:pStyle w:val="BookText"/>
        <w:rPr/>
      </w:pPr>
      <w:bookmarkEnd w:id="16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صبراً علی قضآئک یا ربّ لا إله سواک یا غیاث المستغیثین، ما لی ربّ سواک ولا معبود غیرک، صبراً علی حکمک یا غیاث من لا غیاث له</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صبر می‌کنم بر قضای تو، ای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جز تو خدایی نیست ای فریادرس فریاد خواهان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پروردگاری جز تو و معبودی غیر از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می‌کنم بر حکم تو، ای فریادرسی که فریادرسی نداری</w:t>
      </w:r>
      <w:r>
        <w:rPr>
          <w:rFonts w:eastAsia="IRNazanin" w:cs="IRNazanin"/>
          <w:color w:val="111111"/>
          <w:sz w:val="28"/>
          <w:szCs w:val="28"/>
          <w:rtl w:val="true"/>
          <w:lang w:bidi="fa-IR"/>
        </w:rPr>
        <w:t>...</w:t>
      </w:r>
    </w:p>
    <w:p>
      <w:pPr>
        <w:pStyle w:val="Heading6"/>
        <w:numPr>
          <w:ilvl w:val="5"/>
          <w:numId w:val="1"/>
        </w:numPr>
        <w:rPr/>
      </w:pPr>
      <w:bookmarkStart w:id="163" w:name="__RefHeading___Toc3839921_211673320"/>
      <w:bookmarkStart w:id="164" w:name="_Toc62"/>
      <w:bookmarkEnd w:id="163"/>
      <w:r>
        <w:rPr>
          <w:rtl w:val="true"/>
        </w:rPr>
        <w:t xml:space="preserve">صبر از معصیت </w:t>
      </w:r>
      <w:r>
        <w:rPr>
          <w:rtl w:val="true"/>
        </w:rPr>
        <w:t>(</w:t>
      </w:r>
      <w:r>
        <w:rPr>
          <w:rtl w:val="true"/>
        </w:rPr>
        <w:t>گناه</w:t>
      </w:r>
      <w:r>
        <w:rPr>
          <w:rtl w:val="true"/>
        </w:rPr>
        <w:t>)</w:t>
      </w:r>
      <w:bookmarkEnd w:id="164"/>
    </w:p>
    <w:p>
      <w:pPr>
        <w:pStyle w:val="BookText"/>
        <w:rPr/>
      </w:pPr>
      <w:r>
        <w:rPr>
          <w:rFonts w:ascii="IRNazanin" w:hAnsi="IRNazanin" w:eastAsia="IRNazanin"/>
          <w:color w:val="111111"/>
          <w:sz w:val="28"/>
          <w:sz w:val="28"/>
          <w:szCs w:val="28"/>
          <w:rtl w:val="true"/>
          <w:lang w:bidi="fa-IR"/>
        </w:rPr>
        <w:t>نکته درخور توجه، در اینجا این است که امام‌علیه السلام دو قسم قبلی صبر را خطاب به اصحاب و اهل بیت خویش فرموده است؛ اما قسم سوم، یعنی صبر از گناه نیز در کلام سید الشهداءعلیه السلام در روز عاشورا وجود دارد که خطاب به دشمن و برای بازداشتن آنان از گناه بزرگی که تصمیم گرفته بودند انجام دهند،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در آغاز خطبه اول خود، در صبح روز عاشورا با صدای رسا فرمرد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استمعوا قولی ولا تعجلوا حتّی أعظم بما هو حقّ لکم علی و حتّی أعتذر إلیکم من مقدمی علیکم</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مرا بشنوید و عجله نکنید تا موعظه کنم شما را به چیزی که حقّ شما است بر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و موعظه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اینکه علّت آمدن خود را برای شما بیان کنم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عبارت، امام‌علیه السلام اصطلاح صبر را به کار نبرده‌اند، ولی از لحاظ </w:t>
      </w:r>
      <w:bookmarkStart w:id="165" w:name="pg433_1593"/>
    </w:p>
    <w:p>
      <w:pPr>
        <w:pStyle w:val="BookText"/>
        <w:rPr/>
      </w:pPr>
      <w:bookmarkEnd w:id="165"/>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تعجلوا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سه قسم صبر را که در روایت یاد شده، در وقایع شب و روز عاشورا نیز به چشم می‌خورد</w:t>
      </w:r>
      <w:r>
        <w:rPr>
          <w:rFonts w:eastAsia="IRNazanin" w:cs="IRNazanin"/>
          <w:color w:val="111111"/>
          <w:sz w:val="28"/>
          <w:szCs w:val="28"/>
          <w:rtl w:val="true"/>
          <w:lang w:bidi="fa-IR"/>
        </w:rPr>
        <w:t>.</w:t>
      </w:r>
    </w:p>
    <w:p>
      <w:pPr>
        <w:pStyle w:val="Heading5"/>
        <w:numPr>
          <w:ilvl w:val="4"/>
          <w:numId w:val="1"/>
        </w:numPr>
        <w:rPr/>
      </w:pPr>
      <w:bookmarkStart w:id="166" w:name="__RefHeading___Toc3839923_211673320"/>
      <w:bookmarkStart w:id="167" w:name="_Toc63"/>
      <w:bookmarkEnd w:id="166"/>
      <w:r>
        <w:rPr/>
        <w:t>5</w:t>
      </w:r>
      <w:r>
        <w:rPr>
          <w:rtl w:val="true"/>
        </w:rPr>
        <w:t xml:space="preserve"> - </w:t>
      </w:r>
      <w:r>
        <w:rPr>
          <w:rtl w:val="true"/>
        </w:rPr>
        <w:t>وفاداری با دوستان‌</w:t>
      </w:r>
      <w:bookmarkEnd w:id="167"/>
    </w:p>
    <w:p>
      <w:pPr>
        <w:pStyle w:val="BookText"/>
        <w:rPr/>
      </w:pPr>
      <w:r>
        <w:rPr>
          <w:rFonts w:ascii="IRNazanin" w:hAnsi="IRNazanin" w:eastAsia="IRNazanin"/>
          <w:color w:val="111111"/>
          <w:sz w:val="28"/>
          <w:sz w:val="28"/>
          <w:szCs w:val="28"/>
          <w:rtl w:val="true"/>
          <w:lang w:bidi="fa-IR"/>
        </w:rPr>
        <w:t>وفاداری از جمله ارزش‌های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وفادار بودن به این معناست که انسان مسلمان، فردی را که با او سابقه دوستی داشته، فراموش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اگر این دوستی، در فرآیند یک مکتب الهی و بر اساس ارزش‌ها شکل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حسین‌علیه السلام در روز عاشورا هرجا لازم می‌شد، به کمک اصحابش می‌شتافت و معمولاً در کنار آنان به هنگام شهادت حاضر می‌شد؛ مثلاً در میان اصحاب امام‌علیه السلام، غلامی سیاه چهره به نام جون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ابوذر غفاری بود که به امیر المؤمنین‌علیه السلام و بعد به امام مجتبی علیه السلام سپرده شده و سرانجام در خدمت امام حسین‌علیه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تا اینکه به کربلا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عمری در خانه ما زحمت کشیده‌ای و به منظور عافیت با ما بوده‌ای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اجازه می‌دهم که آزادانه بروی</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وقتی این سخن را شنید، خود را پشت پاهای امام‌علیه السلام انداخت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خوشی، از نعمت‌های موجود در خانه شما بهره می‌بردم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در این وضعیت سخت، شما را تنها بگذارم و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رنگم سیاه و حسب و نسبی ندارم، امّا دوست دارم با شما باشم تا بوی خوش و بهشتی بگیرم و حسب و نسب من شریف شود و رنگم سفید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نمی‌شوم تا این خون سیاه با خون شما مخلوط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اجازه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او به میدان رفت و پس از کشتن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بالای سر او حاضر شد و دعایش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بیض وجهه وطیب ریحه واحشره مع الأبرار وعرّف بینه وبین آل محمّد</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صورتش را سفید گردان و بویش را مطبوع گردان و او را با نیکان محشور کن و رابطه بین او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پسندیده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وفاداری امام به اندازه‌ای عمیق و ریشه‌دار است که غلامی این چنین را حتّی پس از شهادت قدردانی کرده و او را مورد لطف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 بن یزید ریاحی نیز با آنکه باعث شد که امام‌علیه السلام در این سرزمین فرود آید، ولی چون توبه کرد و رابطه دوستی با آن حضرت برقرار ساخت، مورد لطف ایشان قرار می‌گیرد و برای پذیرایی دعوت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نیز خود حضرت، زخم سر او را با دستمال خویش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موارد، امام‌علیه السلام بالای سر مجروحین حاضر می‌شد و صورت به صورت آنان می‌گذاشت؛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تبسّم و در حالی که در آغوش امام بودند، روحشان به عالم ملکوت پرواز کرد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حسین‌علیه السلام مظهر محبت، عاطفه، دگر دوستی و وفادای به دوستان و هم‌سنگران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آزار ایشان حتی به دشمنانشان هم نمی‌رسید، ولی دشمن پست با دیدن این همه بزرگواری و زیبایی از آن امام عزیز، به ایشان با بدترین رفتارها توهین کرده و آن حضرت را به شهادت رساند</w:t>
      </w:r>
      <w:r>
        <w:rPr>
          <w:rFonts w:eastAsia="IRNazanin" w:cs="IRNazanin"/>
          <w:color w:val="111111"/>
          <w:sz w:val="28"/>
          <w:szCs w:val="28"/>
          <w:rtl w:val="true"/>
          <w:lang w:bidi="fa-IR"/>
        </w:rPr>
        <w:t xml:space="preserve">. </w:t>
      </w:r>
      <w:bookmarkStart w:id="168" w:name="pg433_1595"/>
    </w:p>
    <w:p>
      <w:pPr>
        <w:pStyle w:val="Heading3"/>
        <w:numPr>
          <w:ilvl w:val="2"/>
          <w:numId w:val="1"/>
        </w:numPr>
        <w:rPr/>
      </w:pPr>
      <w:bookmarkStart w:id="169" w:name="__RefHeading___Toc3839925_211673320"/>
      <w:bookmarkStart w:id="170" w:name="_Toc64"/>
      <w:bookmarkEnd w:id="168"/>
      <w:bookmarkEnd w:id="169"/>
      <w:r>
        <w:rPr>
          <w:rtl w:val="true"/>
        </w:rPr>
        <w:t>فصل دوم</w:t>
      </w:r>
      <w:r>
        <w:rPr>
          <w:rtl w:val="true"/>
        </w:rPr>
        <w:t xml:space="preserve">: </w:t>
      </w:r>
      <w:r>
        <w:rPr>
          <w:rtl w:val="true"/>
        </w:rPr>
        <w:t>مقام رضا در سیره امام حسین‌علیه السلام‌</w:t>
      </w:r>
      <w:bookmarkEnd w:id="170"/>
    </w:p>
    <w:p>
      <w:pPr>
        <w:pStyle w:val="Heading4"/>
        <w:numPr>
          <w:ilvl w:val="3"/>
          <w:numId w:val="1"/>
        </w:numPr>
        <w:rPr/>
      </w:pPr>
      <w:bookmarkStart w:id="171" w:name="__RefHeading___Toc3839927_211673320"/>
      <w:bookmarkStart w:id="172" w:name="_Toc65"/>
      <w:bookmarkEnd w:id="171"/>
      <w:r>
        <w:rPr>
          <w:rtl w:val="true"/>
        </w:rPr>
        <w:t>مقدمه‌</w:t>
      </w:r>
      <w:bookmarkEnd w:id="1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الَّذِینَ آمَنُوا وَعَمِلُوا الصّالِحاتِ أُولئِکَ هُمْ خَیرُ البَرِیةِ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جَزآؤُهُمْ عِنْدَ رَبِّهِمْ جَنّاتُ عَدْنٍ تَجْرِی مِنْ تَحْتِهَا الأَنْهارُ خالِدِینَ فِیها أَبَداً رَضِی اللَّهُ عَنْهُمْ وَرَضَوْا عَنْهُ ذلِکَ لِمَنْ خَشِی رَبَّهُ</w:t>
      </w:r>
      <w:r>
        <w:rPr>
          <w:rFonts w:eastAsia="Amiri" w:cs="Amiri" w:ascii="Amiri" w:hAnsi="Amiri"/>
          <w:color w:val="111111"/>
          <w:sz w:val="28"/>
          <w:szCs w:val="28"/>
          <w:rtl w:val="true"/>
          <w:lang w:bidi="ar-SA"/>
        </w:rPr>
        <w:t>»</w:t>
      </w:r>
      <w:r>
        <w:rPr>
          <w:rStyle w:val="FootnoteAnchor"/>
          <w:rtl w:val="true"/>
        </w:rPr>
        <w:footnoteReference w:id="50"/>
      </w:r>
      <w:r>
        <w:rPr>
          <w:rFonts w:ascii="IRNazanin" w:hAnsi="IRNazanin" w:eastAsia="IRNazanin"/>
          <w:color w:val="111111"/>
          <w:sz w:val="28"/>
          <w:sz w:val="28"/>
          <w:szCs w:val="28"/>
          <w:rtl w:val="true"/>
          <w:lang w:bidi="fa-IR"/>
        </w:rPr>
        <w:t>تنها آنان‌که ایمان آوردند و عمل صالح انجام دادند، بهترین اهل عالمند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ایشان نزد پروردگارشان باغ‌های بهشت عدن است که نهرها زیر درختانش جاری است و در آن بهشت ابد، جاودان متنعمند و خدا از آنان خشنود و آنان هم از خدا راضی هستند و این بهشت، مخصوص کسی است که از خدا بترسد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بالاترین رتبه معنوی انسان، این است که تنها به انجام وظیفه بیندیشد و در برابر مقدّرات الهی، خشنودی کامل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 عرفانی، از اخلاص بالاتر است</w:t>
      </w:r>
      <w:r>
        <w:rPr>
          <w:rFonts w:eastAsia="IRNazanin" w:cs="IRNazanin"/>
          <w:color w:val="111111"/>
          <w:sz w:val="28"/>
          <w:szCs w:val="28"/>
          <w:rtl w:val="true"/>
          <w:lang w:bidi="fa-IR"/>
        </w:rPr>
        <w:t xml:space="preserve">. </w:t>
      </w:r>
      <w:bookmarkStart w:id="173" w:name="pg433_1596"/>
    </w:p>
    <w:p>
      <w:pPr>
        <w:pStyle w:val="Heading4"/>
        <w:numPr>
          <w:ilvl w:val="3"/>
          <w:numId w:val="1"/>
        </w:numPr>
        <w:rPr/>
      </w:pPr>
      <w:bookmarkStart w:id="174" w:name="__RefHeading___Toc3839929_211673320"/>
      <w:bookmarkStart w:id="175" w:name="_Toc66"/>
      <w:bookmarkEnd w:id="173"/>
      <w:bookmarkEnd w:id="174"/>
      <w:r>
        <w:rPr>
          <w:rtl w:val="true"/>
        </w:rPr>
        <w:t>فرق بین اخلاص و مقام رضا</w:t>
      </w:r>
      <w:bookmarkEnd w:id="175"/>
    </w:p>
    <w:p>
      <w:pPr>
        <w:pStyle w:val="BookText"/>
        <w:rPr/>
      </w:pPr>
      <w:r>
        <w:rPr>
          <w:rFonts w:ascii="IRNazanin" w:hAnsi="IRNazanin" w:eastAsia="IRNazanin"/>
          <w:color w:val="111111"/>
          <w:sz w:val="28"/>
          <w:sz w:val="28"/>
          <w:szCs w:val="28"/>
          <w:rtl w:val="true"/>
          <w:lang w:bidi="fa-IR"/>
        </w:rPr>
        <w:t>مُخلِص به کسی گفته می‌شود که انگیزه و محرّکی غیر از خداوند متعال نداشته باشد؛ ولی مقام رضا مربوط به افرادی است که در عمل مخلصانه، احساس رضایت و خشنودی نیز دارند و این مرحله‌ای بالاتر از اخلاص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بیمار است، ممکن است پزشک برای بهبودی او داروی بدمزه‌ای را تجویز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بیمار فقط برای دست یافتن به سلامت خود، این دارو را می‌خورد و احساس ناگواری هم در این هنگام به او دست می‌دهد؛ ولی گاهی پزشک خوردن عسل مصفای طبیعی را به بیمار توصیه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برای درمان خود، شربت عسل را می‌نوشد؛ ولی با همه وجود به استقبال این دستور می‌رود و از آن رضایت کامل دارد و ذرّه‌ای احساس دشواری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محیی الدین بن عربی در تفسیر خود، ذیل آیه مورد بحث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وأعلی درجاتهم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کمال الصفات الّذی هو الرضا</w:t>
      </w:r>
      <w:r>
        <w:rPr>
          <w:rFonts w:eastAsia="IRNazanin" w:cs="IRNazanin"/>
          <w:color w:val="111111"/>
          <w:sz w:val="28"/>
          <w:szCs w:val="28"/>
          <w:rtl w:val="true"/>
          <w:lang w:bidi="fa-IR"/>
        </w:rPr>
        <w:t>»</w:t>
      </w:r>
      <w:r>
        <w:rPr>
          <w:rStyle w:val="FootnoteAnchor"/>
          <w:rtl w:val="true"/>
        </w:rPr>
        <w:footnoteReference w:id="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ایمان دارند و همه اعمال صالح را نیز انجام می‌دهند، صاحب مقام خیر البریه می‌شوند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بالاترین درجه آنان مقام کمال صفات است، مقامی که جز مقام رضا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رحمه الله در تفسیر المیزان، معیار ایمان افراد را اعتقادشان به تقدیرات الهی بیان می‌کند که مقام رضا فرع بر آن اعتقاد و باور است</w:t>
      </w:r>
      <w:r>
        <w:rPr>
          <w:rFonts w:eastAsia="IRNazanin" w:cs="IRNazanin"/>
          <w:color w:val="111111"/>
          <w:sz w:val="28"/>
          <w:szCs w:val="28"/>
          <w:rtl w:val="true"/>
          <w:lang w:bidi="fa-IR"/>
        </w:rPr>
        <w:t xml:space="preserve">. </w:t>
      </w:r>
      <w:bookmarkStart w:id="176" w:name="pg433_1597"/>
    </w:p>
    <w:p>
      <w:pPr>
        <w:pStyle w:val="Heading4"/>
        <w:numPr>
          <w:ilvl w:val="3"/>
          <w:numId w:val="1"/>
        </w:numPr>
        <w:rPr/>
      </w:pPr>
      <w:bookmarkStart w:id="177" w:name="__RefHeading___Toc3839931_211673320"/>
      <w:bookmarkStart w:id="178" w:name="_Toc67"/>
      <w:bookmarkEnd w:id="176"/>
      <w:bookmarkEnd w:id="177"/>
      <w:r>
        <w:rPr>
          <w:rtl w:val="true"/>
        </w:rPr>
        <w:t>خشنودی در مراحل چهارگانه قیام حسینی‌</w:t>
      </w:r>
      <w:bookmarkEnd w:id="178"/>
    </w:p>
    <w:p>
      <w:pPr>
        <w:pStyle w:val="Heading5"/>
        <w:numPr>
          <w:ilvl w:val="4"/>
          <w:numId w:val="1"/>
        </w:numPr>
        <w:rPr/>
      </w:pPr>
      <w:bookmarkStart w:id="179" w:name="__RefHeading___Toc3839933_211673320"/>
      <w:bookmarkStart w:id="180" w:name="_Toc68"/>
      <w:bookmarkEnd w:id="179"/>
      <w:r>
        <w:rPr/>
        <w:t>1</w:t>
      </w:r>
      <w:r>
        <w:rPr>
          <w:rtl w:val="true"/>
        </w:rPr>
        <w:t xml:space="preserve"> - </w:t>
      </w:r>
      <w:r>
        <w:rPr>
          <w:rtl w:val="true"/>
        </w:rPr>
        <w:t>مرحله نفی طاغوت</w:t>
      </w:r>
      <w:r>
        <w:rPr>
          <w:rtl w:val="true"/>
        </w:rPr>
        <w:t>:</w:t>
      </w:r>
      <w:bookmarkEnd w:id="180"/>
    </w:p>
    <w:p>
      <w:pPr>
        <w:pStyle w:val="BookText"/>
        <w:rPr/>
      </w:pPr>
      <w:r>
        <w:rPr>
          <w:rFonts w:ascii="IRNazanin" w:hAnsi="IRNazanin" w:eastAsia="IRNazanin"/>
          <w:color w:val="111111"/>
          <w:sz w:val="28"/>
          <w:sz w:val="28"/>
          <w:szCs w:val="28"/>
          <w:rtl w:val="true"/>
          <w:lang w:bidi="fa-IR"/>
        </w:rPr>
        <w:t>امام حسین‌علیه السلام در مدینه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ومثلی لا یبایع مثله</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کسی مانند من با طاغوتی همانند یزید بیعت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 جمله امام علیه السلام، این مرحله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حسین‌علیه السلام هنگامی که برای وداع با جدّش رسول خدا صلی الله علیه وآله وارد حرم آن حضرت می‌شود، خدا را به آن حضرت قسم می‌دهد که در این نهضت و حرکتی که آغاز کرده است و هنوز در ابتدای راه قرار دارد، او را به جهتی که رضای خودش در آن است، هدایت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أسئلک یا ذا الجلال والإکرام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القبر ومن فیه، ما اخترت من أمری هذا ما هو لک رضی</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ای خداوند باشکوه و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این قبر و به حقّ صاحب این قبر، از تو می‌خواهم که آن راه را برایم پیش آوری که خشنودی تو در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عالی‌ترین درجه کمال است که انسان در سخت‌ترین و حسّاس‌ترین شرایط قبل از موفقیت ظاهری، به رضایت الهی بیندیشد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امام‌علیه السلام در پایان وصیت‌نامه معروف خود در مدینه، پس از بیان اهداف مهمّ خویش می‌افزاید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قَبِلَنی بقبول الحقّ فاللَّه أولی بالحقّ، ومن ردّ عَلَی هذا، أصبر حتّی یقضِی اللَّه بینی وبین القوم وهو خیر </w:t>
      </w:r>
      <w:bookmarkStart w:id="181" w:name="pg433_1598"/>
    </w:p>
    <w:p>
      <w:pPr>
        <w:pStyle w:val="BookText"/>
        <w:rPr/>
      </w:pPr>
      <w:bookmarkEnd w:id="181"/>
      <w:r>
        <w:rPr>
          <w:rFonts w:ascii="IRNazanin" w:hAnsi="IRNazanin" w:eastAsia="IRNazanin"/>
          <w:color w:val="111111"/>
          <w:sz w:val="28"/>
          <w:sz w:val="28"/>
          <w:szCs w:val="28"/>
          <w:rtl w:val="true"/>
          <w:lang w:bidi="fa-IR"/>
        </w:rPr>
        <w:t>الحاکمین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هرکس مرا بپذیرد به پذیرش حق و ثابت، پس خدا سزاوارتر است به این حقیقت، و هرکس با من مخالفت کند در مبارزه، من در برابرش صبر و مقاومت می‌کنم تا اینکه خدای متعال بین من و او قضاوت کند، که او بهترین حکم کنندگان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حضرت در این بیان، این است که من به علّت مخالفت گروهی بی‌شمار، از انجام وظیفه‌ای که خدا بر عهده‌ام گذارده است، دست بر نمی‌دارم و به خواست خدا از نتیجه این مبارزه رضایت کامل دارم</w:t>
      </w:r>
      <w:r>
        <w:rPr>
          <w:rFonts w:eastAsia="IRNazanin" w:cs="IRNazanin"/>
          <w:color w:val="111111"/>
          <w:sz w:val="28"/>
          <w:szCs w:val="28"/>
          <w:rtl w:val="true"/>
          <w:lang w:bidi="fa-IR"/>
        </w:rPr>
        <w:t>.</w:t>
      </w:r>
    </w:p>
    <w:p>
      <w:pPr>
        <w:pStyle w:val="Heading5"/>
        <w:numPr>
          <w:ilvl w:val="4"/>
          <w:numId w:val="1"/>
        </w:numPr>
        <w:rPr/>
      </w:pPr>
      <w:bookmarkStart w:id="182" w:name="__RefHeading___Toc3839935_211673320"/>
      <w:bookmarkStart w:id="183" w:name="_Toc69"/>
      <w:bookmarkEnd w:id="182"/>
      <w:r>
        <w:rPr/>
        <w:t>2</w:t>
      </w:r>
      <w:r>
        <w:rPr>
          <w:rtl w:val="true"/>
        </w:rPr>
        <w:t xml:space="preserve"> - </w:t>
      </w:r>
      <w:r>
        <w:rPr>
          <w:rtl w:val="true"/>
        </w:rPr>
        <w:t>مرحله آگاهی دادن و تبلیغ‌</w:t>
      </w:r>
      <w:bookmarkEnd w:id="183"/>
    </w:p>
    <w:p>
      <w:pPr>
        <w:pStyle w:val="BookText"/>
        <w:rPr/>
      </w:pPr>
      <w:r>
        <w:rPr>
          <w:rFonts w:ascii="IRNazanin" w:hAnsi="IRNazanin" w:eastAsia="IRNazanin"/>
          <w:color w:val="111111"/>
          <w:sz w:val="28"/>
          <w:sz w:val="28"/>
          <w:szCs w:val="28"/>
          <w:rtl w:val="true"/>
          <w:lang w:bidi="fa-IR"/>
        </w:rPr>
        <w:t>امام حسین‌علیه السلام در مکّه در نامه‌ای به مردم بصره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تسمعوا قولی أَهْدِکم إلی سبیل الرّشاد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به گفتارم گوش دهید، شما را به راه تعالی هدایت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مکّه جایگاه ابلاغ پیام امام‌علیه السلام بود و بنابر تعبیر خود امام، ما این عنوان را انتخاب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حسین‌علیه السلام روز سوم شعبان به مکّه رسید و با اهل بیت خود، بیش از چهار ماه در مکّه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عامل موجب شد که حضرت در حساس‌ترین زمان، که همه کاروان‌های حاجیان به سوی مکّه در حرکت بودند، ایشان تصمیم بگیرند در آن شرایط به سوی عراق حرکت کنند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حفظ حرمت کعبه، خنثی‌سازی نقشه حکومت برای ترور آن حضرت و نامه مسلم باعث شد که امام‌علیه السلام از مکه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پیش از حرکت، از مردم دعوت کرد تا جمع شوند در حالی که در میان جمعیت ایستاده بود، خطبه تاریخی و بسیار زیبای خود را ایراد فرمود</w:t>
      </w:r>
      <w:r>
        <w:rPr>
          <w:rFonts w:eastAsia="IRNazanin" w:cs="IRNazanin"/>
          <w:color w:val="111111"/>
          <w:sz w:val="28"/>
          <w:szCs w:val="28"/>
          <w:rtl w:val="true"/>
          <w:lang w:bidi="fa-IR"/>
        </w:rPr>
        <w:t xml:space="preserve">: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وما شآء اللَّه ولا قوّة إلّا باللَّه وصلّی اللَّه علی رسوله، خُطّ الموت علی وُلد آدم مَخط القلادة علی جید الفتاة، وما أولهنی إلی أسلافی اشتیاق یعقوب إلی یوسف، وخُیر لی مصرع أنا لاقیه کأنّی بأوصالی تتقطعها عسلان الفلاة بین النواویس وکربلاء فیملأنّ منّی أکراشاً جوفاً وأجربة سُغباً لا محیص عن یوم خُطّ بالقلم، رضا اللَّه رضانا أهل البیت نصبر علی بلآئه ویوفّینا أجور الصابرین، لن تشُدّ عن رسول اللَّه لحمته بل هی مجموعة له فی خضیرة القدس تقرّ بهم عینه وینجز بهم وعده إلی ومن کان فینا باذلاً مُهجته مُوطّناً علی لقآء اللَّه نفسه، فلیرحل معنا فإنّی راحل مصبحاً إن شاء اللَّه</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سپاس برای خدای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خدا بخواهد همان خواهد بود، و هیچ نیرویی حکم‌فرما نیست مگر به اراده خداوند، و درود خداوند بر فرستاده‌اش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بر انسان‌ها لازم افتاده، همانند گردن‌بند که ملازم گردن دختران است، و من به دیدار نیاکانم آن چنان اشتیاق دارم مانند اشتیاق یعقوب به دیدار یوسف، و برای من قتلگاهی معین گردیده است که در آنجا فرود خواهم آمد، و گویا با چشم خود می‌بینم که درندگان بیابان‌ها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لشکریان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سرزمینی در میان نواویس و کربلا اعضای مرا قطعه قطعه و شکم‌های گرسنه خود را سیر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پیشامدی که با قلم قضا نوشته شده است، چاره و مفرّی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خشنودی خدا خشنودی </w:t>
      </w:r>
      <w:bookmarkStart w:id="184" w:name="pg433_1600"/>
    </w:p>
    <w:p>
      <w:pPr>
        <w:pStyle w:val="BookText"/>
        <w:rPr/>
      </w:pPr>
      <w:bookmarkEnd w:id="184"/>
      <w:r>
        <w:rPr>
          <w:rFonts w:ascii="IRNazanin" w:hAnsi="IRNazanin" w:eastAsia="IRNazanin"/>
          <w:color w:val="111111"/>
          <w:sz w:val="28"/>
          <w:sz w:val="28"/>
          <w:szCs w:val="28"/>
          <w:rtl w:val="true"/>
          <w:lang w:bidi="fa-IR"/>
        </w:rPr>
        <w:t>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بلا و امتحان او، صبر و استقامت می‌ورزیم و اجر صبر کنندگان را به ما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پیامبر و پاره‌های تن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هیچ‌گاه جدایی نخواهد افتاد و در بهشت در کنار او خواهند بود و چشم پیامبر به دیدار آنان روشن می‌شود و وعده او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استقرار حکومت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آنان تحقّق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می‌خواهد جان خویش را در راه ما فدا کند و خود را برای لقای پروردگار خود آماده می‌بیند، با ما همسفر شود که من صبح‌گاهان حرکت خواهم کرد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الشهدا علیه السلام در این خطبه بسیار زیبا پس از یادآوری مرگ و همه سختی‌هایی که در پیش رو دارند، می‌فرماید که رضایت خدا، رضای ما اهل بیت‌علیهم السلام است و بر همه سختی‌هایش صبر می‌کنیم و به استقبال آن می‌رویم و آن‌گاه کسانی را که حاضرند مخلصانه خون خود را در راه خدا اهدا کنند، دعوت می‌کند که با ایشان حرکت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عالی‌ترین مقام عرفانی برای یک امام است که خود، همرزمان و خانواده خویش را در برابر همه بلاها، عاشقانه به وادی نینوا آورده است</w:t>
      </w:r>
      <w:r>
        <w:rPr>
          <w:rFonts w:eastAsia="IRNazanin" w:cs="IRNazanin"/>
          <w:color w:val="111111"/>
          <w:sz w:val="28"/>
          <w:szCs w:val="28"/>
          <w:rtl w:val="true"/>
          <w:lang w:bidi="fa-IR"/>
        </w:rPr>
        <w:t>.</w:t>
      </w:r>
    </w:p>
    <w:p>
      <w:pPr>
        <w:pStyle w:val="Heading5"/>
        <w:numPr>
          <w:ilvl w:val="4"/>
          <w:numId w:val="1"/>
        </w:numPr>
        <w:rPr/>
      </w:pPr>
      <w:bookmarkStart w:id="185" w:name="__RefHeading___Toc3839937_211673320"/>
      <w:bookmarkStart w:id="186" w:name="_Toc70"/>
      <w:bookmarkEnd w:id="185"/>
      <w:r>
        <w:rPr>
          <w:rtl w:val="true"/>
        </w:rPr>
        <w:t>توضیحی کوتاه درباره سخن امام حسین علیه السلام‌</w:t>
      </w:r>
      <w:bookmarkEnd w:id="186"/>
    </w:p>
    <w:p>
      <w:pPr>
        <w:pStyle w:val="BookText"/>
        <w:rPr/>
      </w:pPr>
      <w:r>
        <w:rPr>
          <w:rFonts w:ascii="IRNazanin" w:hAnsi="IRNazanin" w:eastAsia="IRNazanin"/>
          <w:color w:val="111111"/>
          <w:sz w:val="28"/>
          <w:sz w:val="28"/>
          <w:szCs w:val="28"/>
          <w:rtl w:val="true"/>
          <w:lang w:bidi="fa-IR"/>
        </w:rPr>
        <w:t>امام حسین‌علیه السلام در این خطبه معروف خود، به بیان چند مطلب پرداخته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ثنای خدای متعال</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مقدّر بودن مرگ برای همه، به صورت واقعیتی که از انسان جدا شدنی نیست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اشتیاق به شهادت در راه خدا </w:t>
      </w:r>
      <w:bookmarkStart w:id="187" w:name="pg433_1601"/>
    </w:p>
    <w:p>
      <w:pPr>
        <w:pStyle w:val="BookText"/>
        <w:rPr/>
      </w:pPr>
      <w:bookmarkEnd w:id="187"/>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گوشه‌ای از حوادث کربلا که در آینده به وقوع خواهد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خشنودی از سختی‌هایی که در راه حفظ دین وارد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نهضت، همسو با بعثت پیامبر صلی الله علیه وآله و احیای دین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این حرکت به او ملحق خواهیم شد و در بهشت به صورت جمعی با ایشان 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از کسانی که حاضرند در نهضت، با ایشان همراهی و جان فشانی کنند</w:t>
      </w:r>
      <w:r>
        <w:rPr>
          <w:rFonts w:eastAsia="IRNazanin" w:cs="IRNazanin"/>
          <w:color w:val="111111"/>
          <w:sz w:val="28"/>
          <w:szCs w:val="28"/>
          <w:rtl w:val="true"/>
          <w:lang w:bidi="fa-IR"/>
        </w:rPr>
        <w:t>.</w:t>
      </w:r>
    </w:p>
    <w:p>
      <w:pPr>
        <w:pStyle w:val="Heading5"/>
        <w:numPr>
          <w:ilvl w:val="4"/>
          <w:numId w:val="1"/>
        </w:numPr>
        <w:rPr/>
      </w:pPr>
      <w:bookmarkStart w:id="188" w:name="__RefHeading___Toc3839939_211673320"/>
      <w:bookmarkStart w:id="189" w:name="_Toc71"/>
      <w:bookmarkEnd w:id="188"/>
      <w:r>
        <w:rPr/>
        <w:t>3</w:t>
      </w:r>
      <w:r>
        <w:rPr>
          <w:rtl w:val="true"/>
        </w:rPr>
        <w:t xml:space="preserve"> - </w:t>
      </w:r>
      <w:r>
        <w:rPr>
          <w:rtl w:val="true"/>
        </w:rPr>
        <w:t>مرحله انتظار</w:t>
      </w:r>
      <w:bookmarkEnd w:id="189"/>
    </w:p>
    <w:p>
      <w:pPr>
        <w:pStyle w:val="BookText"/>
        <w:rPr/>
      </w:pPr>
      <w:r>
        <w:rPr>
          <w:rFonts w:ascii="IRNazanin" w:hAnsi="IRNazanin" w:eastAsia="IRNazanin"/>
          <w:color w:val="111111"/>
          <w:sz w:val="28"/>
          <w:sz w:val="28"/>
          <w:szCs w:val="28"/>
          <w:rtl w:val="true"/>
          <w:lang w:bidi="fa-IR"/>
        </w:rPr>
        <w:t>امام حسین‌علیه السلام بین راه مکّه به عراق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لأرجو أن یکون خیراً ما أراد اللَّه بنا قُتِلنا أم ظفرنا</w:t>
      </w:r>
      <w:r>
        <w:rPr>
          <w:rFonts w:eastAsia="Amiri" w:cs="Amiri" w:ascii="Amiri" w:hAnsi="Amiri"/>
          <w:color w:val="111111"/>
          <w:sz w:val="28"/>
          <w:szCs w:val="28"/>
          <w:rtl w:val="true"/>
          <w:lang w:bidi="ar-SA"/>
        </w:rPr>
        <w:t>»</w:t>
      </w:r>
      <w:r>
        <w:rPr>
          <w:rStyle w:val="FootnoteAnchor"/>
          <w:rtl w:val="true"/>
        </w:rPr>
        <w:footnoteReference w:id="55"/>
      </w:r>
      <w:r>
        <w:rPr>
          <w:rFonts w:ascii="IRNazanin" w:hAnsi="IRNazanin" w:eastAsia="IRNazanin"/>
          <w:color w:val="111111"/>
          <w:sz w:val="28"/>
          <w:sz w:val="28"/>
          <w:szCs w:val="28"/>
          <w:rtl w:val="true"/>
          <w:lang w:bidi="fa-IR"/>
        </w:rPr>
        <w:t>امید خیر دارم به آنچه خدا اراده کرده برای ما، چه کشته شویم و چه پیروز 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انتظار، از این عبارت حضرت انتزاع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حسین‌علیه السلام در مرحله سوم، که سرآغاز یک تحول عظیم برای پیروزی یا شهادت بود، همچنان با شعار خود،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اللَّه رضانا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پیش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رحمه الله از فرزدق شاعر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همراه مادرم برای به جا آوردن حجّ به مکه می‌رفتم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مهار شتر را در دست داشتم و در محدوده حرم به مکه نزدیک می‌شدم، ناگاه حسین بن علی‌علیهما السلام را دیدم که با شمشیر و اسلحه از مکه بیرون می‌رود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قطار شتر از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حسین بن علی‌علیهما السلام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نزد آن حضرت آمده،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خواسته و آرزویت را در آنچه می‌خواهی روا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 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به شتاب واداشته که از انجام حجّ دست برداری؟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شتاب نمی‌کردم، گرفتار 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عرب هستم،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این از من نپرسید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مردمی که در پشت سر داری، آگاه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عراق در یاری ما چگونه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 آگاهی پرسیدی و من خوب آنان را می‌شناسم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قلوب النّاس معک وأسیافهم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دل‌های مردم عراق با شماست و شمشیرهایشان بر شما و قضا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قدر الهی از آسمان فرود آید و خدا آنچه را خواهد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 للَّه الأمر، وکلّ یوم هو فی شأن، إن نزل القضاء بما نُحبّ ونرضی فنحمد للَّه علی نعمائه وهو المستعان علی‌أدآء الشکر، وإن حال القضآء دون الرّجآء فلم یبعد من کان الحق نیته والتقوی سریرته</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 xml:space="preserve">راست گفتی، کار به دست خداست و هر روز در کاری است، پس اگر قضا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خواست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آمد به آنچه ما می‌خواهیم و به آنچه خشنودیم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طبق دلخواه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 را بر نعمت‌هایش سپاس گوییم و او نیروی شکرگزاری‌اش </w:t>
      </w:r>
      <w:bookmarkStart w:id="190" w:name="pg433_1603"/>
    </w:p>
    <w:p>
      <w:pPr>
        <w:pStyle w:val="BookText"/>
        <w:rPr/>
      </w:pPr>
      <w:bookmarkEnd w:id="190"/>
      <w:r>
        <w:rPr>
          <w:rFonts w:ascii="IRNazanin" w:hAnsi="IRNazanin" w:eastAsia="IRNazanin"/>
          <w:color w:val="111111"/>
          <w:sz w:val="28"/>
          <w:sz w:val="28"/>
          <w:szCs w:val="28"/>
          <w:rtl w:val="true"/>
          <w:lang w:bidi="fa-IR"/>
        </w:rPr>
        <w:t>را عطا و اگر به دلخواه ما نشد، پس دور نشود از خواسته خود، آن کس که نیتش حق باشد و پرهیزکاری پیشه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سخن امام‌علیه السلام استفاده می‌شود که ما تابع خواست و رضایت الهی هستیم و به وظیفه خود عمل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سیاسی و ظاهری، می‌بینیم که فرزدق بدترین خبر ممکن را به امام داد، ولی این خبر ذرّه‌ای در روحیه و سخن امام تغییر ایجاد نکرد و با همان صلابتی که در مدینه و مکّه سخن گفت، اکنون نیز با اخلاصی عمیق سخن می‌گوید</w:t>
      </w:r>
      <w:r>
        <w:rPr>
          <w:rFonts w:eastAsia="IRNazanin" w:cs="IRNazanin"/>
          <w:color w:val="111111"/>
          <w:sz w:val="28"/>
          <w:szCs w:val="28"/>
          <w:rtl w:val="true"/>
          <w:lang w:bidi="fa-IR"/>
        </w:rPr>
        <w:t>.</w:t>
      </w:r>
    </w:p>
    <w:p>
      <w:pPr>
        <w:pStyle w:val="Heading5"/>
        <w:numPr>
          <w:ilvl w:val="4"/>
          <w:numId w:val="1"/>
        </w:numPr>
        <w:rPr/>
      </w:pPr>
      <w:bookmarkStart w:id="191" w:name="__RefHeading___Toc3839941_211673320"/>
      <w:bookmarkStart w:id="192" w:name="_Toc72"/>
      <w:bookmarkEnd w:id="191"/>
      <w:r>
        <w:rPr/>
        <w:t>4</w:t>
      </w:r>
      <w:r>
        <w:rPr>
          <w:rtl w:val="true"/>
        </w:rPr>
        <w:t xml:space="preserve"> - </w:t>
      </w:r>
      <w:r>
        <w:rPr>
          <w:rtl w:val="true"/>
        </w:rPr>
        <w:t>مرحله شهادت‌</w:t>
      </w:r>
      <w:bookmarkEnd w:id="192"/>
    </w:p>
    <w:p>
      <w:pPr>
        <w:pStyle w:val="BookText"/>
        <w:rPr/>
      </w:pPr>
      <w:r>
        <w:rPr>
          <w:rFonts w:ascii="IRNazanin" w:hAnsi="IRNazanin" w:eastAsia="IRNazanin"/>
          <w:color w:val="111111"/>
          <w:sz w:val="28"/>
          <w:sz w:val="28"/>
          <w:szCs w:val="28"/>
          <w:rtl w:val="true"/>
          <w:lang w:bidi="fa-IR"/>
        </w:rPr>
        <w:t>امام حسین‌علیه السلام در کربلا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بالقتل فی سبیل اللَّه</w:t>
      </w:r>
      <w:r>
        <w:rPr>
          <w:rFonts w:eastAsia="Amiri" w:cs="Amiri" w:ascii="Amiri" w:hAnsi="Amiri"/>
          <w:color w:val="111111"/>
          <w:sz w:val="28"/>
          <w:szCs w:val="28"/>
          <w:rtl w:val="true"/>
          <w:lang w:bidi="ar-SA"/>
        </w:rPr>
        <w:t>....»</w:t>
      </w:r>
      <w:r>
        <w:rPr>
          <w:rStyle w:val="FootnoteAnchor"/>
          <w:rtl w:val="true"/>
        </w:rPr>
        <w:footnoteReference w:id="57"/>
      </w:r>
      <w:r>
        <w:rPr>
          <w:rFonts w:ascii="IRNazanin" w:hAnsi="IRNazanin" w:eastAsia="IRNazanin"/>
          <w:color w:val="111111"/>
          <w:sz w:val="28"/>
          <w:sz w:val="28"/>
          <w:szCs w:val="28"/>
          <w:rtl w:val="true"/>
          <w:lang w:bidi="fa-IR"/>
        </w:rPr>
        <w:t>آفرین به کشته شدنی که در راه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غیر از این که آمادگی کامل امام را برای شهادت بیان می‌کند، رضایت کامل نیز از آن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را امام در برابر تهدیدات حرّ بن یزید ریاحی در ابتدای ورود به کربلا فرمود، و به خوبی رضایت کامل از شهادت در راه خدا استفاده می‌شود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چهارمین مرحله نهضت، کاروان امام در بیابانی به دور از امکانات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جیره‌خواران پست مسلّحانه به این دشت یورش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حسینیان در مظلومیتی همه‌جانبه، به محاصره آنان درآمدند؛ ولی روح و جان آنان هرگز تن به اسارت نداد و دشمن را با همه بزرگی و گستردگی ظاهری‌اش به ذلّت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 و سخن امام‌علیه السلام و اصحاب بزرگوارش در </w:t>
      </w:r>
    </w:p>
    <w:p>
      <w:pPr>
        <w:pStyle w:val="BookText"/>
        <w:rPr/>
      </w:pPr>
      <w:r>
        <w:rPr>
          <w:rFonts w:ascii="IRNazanin" w:hAnsi="IRNazanin" w:eastAsia="IRNazanin"/>
          <w:color w:val="111111"/>
          <w:sz w:val="28"/>
          <w:sz w:val="28"/>
          <w:szCs w:val="28"/>
          <w:rtl w:val="true"/>
          <w:lang w:bidi="fa-IR"/>
        </w:rPr>
        <w:t>اینجا نیز از اخلاص موج می‌زند و یزیدیان را غرق ساخته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اگرچه از سخنان امام و اصحابش علیهم السلام و رفتار آنان، رضایت کامل از حوادث دیده می‌شود و هرچه امام به شهادت نزدیک‌تر می‌شود، با چهره‌ای افروخته‌تر و با شجاعت بیشتر می‌رزمد، ولی ظاهراً عبارتی که در کربلا از آن امام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به کار رفته باشد، ملاحظه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معروفی که از امام‌علیه السلام در لحظات آخر نقل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رضاً بقضائک، تسلیماً لأمرک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نیست، بلکه عبارت موجود در مقاتل، این‌گونه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صبراً علی قضائک یا ربّ لا إله سواک یا غیاث المستغیثین</w:t>
      </w:r>
      <w:r>
        <w:rPr>
          <w:rFonts w:eastAsia="IRNazanin" w:cs="IRNazanin"/>
          <w:color w:val="111111"/>
          <w:sz w:val="28"/>
          <w:szCs w:val="28"/>
          <w:rtl w:val="true"/>
          <w:lang w:bidi="fa-IR"/>
        </w:rPr>
        <w:t>».</w:t>
      </w:r>
      <w:r>
        <w:rPr>
          <w:rStyle w:val="FootnoteAnchor"/>
          <w:rtl w:val="true"/>
        </w:rPr>
        <w:footnoteReference w:id="58"/>
      </w:r>
      <w:bookmarkStart w:id="193" w:name="pg433_1605"/>
    </w:p>
    <w:p>
      <w:pPr>
        <w:pStyle w:val="Heading3"/>
        <w:numPr>
          <w:ilvl w:val="2"/>
          <w:numId w:val="1"/>
        </w:numPr>
        <w:rPr/>
      </w:pPr>
      <w:bookmarkStart w:id="194" w:name="__RefHeading___Toc3839943_211673320"/>
      <w:bookmarkStart w:id="195" w:name="_Toc73"/>
      <w:bookmarkEnd w:id="193"/>
      <w:bookmarkEnd w:id="194"/>
      <w:r>
        <w:rPr>
          <w:rtl w:val="true"/>
        </w:rPr>
        <w:t>فصل سوم</w:t>
      </w:r>
      <w:r>
        <w:rPr>
          <w:rtl w:val="true"/>
        </w:rPr>
        <w:t xml:space="preserve">: </w:t>
      </w:r>
      <w:r>
        <w:rPr>
          <w:rtl w:val="true"/>
        </w:rPr>
        <w:t>درس عزّت از مکتب امام حسین‌علیه السلام‌</w:t>
      </w:r>
      <w:bookmarkEnd w:id="195"/>
    </w:p>
    <w:p>
      <w:pPr>
        <w:pStyle w:val="Heading4"/>
        <w:numPr>
          <w:ilvl w:val="3"/>
          <w:numId w:val="1"/>
        </w:numPr>
        <w:rPr/>
      </w:pPr>
      <w:bookmarkStart w:id="196" w:name="__RefHeading___Toc3839945_211673320"/>
      <w:bookmarkStart w:id="197" w:name="_Toc74"/>
      <w:bookmarkEnd w:id="196"/>
      <w:r>
        <w:rPr>
          <w:rtl w:val="true"/>
        </w:rPr>
        <w:t>مقدمه‌</w:t>
      </w:r>
      <w:bookmarkEnd w:id="1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 یرِیدُ العِزَّةَ فَللَّهِ‌ِ العِزَّةُ جَمِیعاً</w:t>
      </w:r>
      <w:r>
        <w:rPr>
          <w:rFonts w:eastAsia="Amiri" w:cs="Amiri" w:ascii="Amiri" w:hAnsi="Amiri"/>
          <w:color w:val="111111"/>
          <w:sz w:val="28"/>
          <w:szCs w:val="28"/>
          <w:rtl w:val="true"/>
          <w:lang w:bidi="ar-SA"/>
        </w:rPr>
        <w:t>...»</w:t>
      </w:r>
      <w:r>
        <w:rPr>
          <w:rStyle w:val="FootnoteAnchor"/>
          <w:rtl w:val="true"/>
        </w:rPr>
        <w:footnoteReference w:id="59"/>
      </w:r>
      <w:r>
        <w:rPr>
          <w:rFonts w:ascii="IRNazanin" w:hAnsi="IRNazanin" w:eastAsia="IRNazanin"/>
          <w:color w:val="111111"/>
          <w:sz w:val="28"/>
          <w:sz w:val="28"/>
          <w:szCs w:val="28"/>
          <w:rtl w:val="true"/>
          <w:lang w:bidi="fa-IR"/>
        </w:rPr>
        <w:t>هر کس سربلندی می‌خواهد، پس سربلندی از آنِ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الذُّلّ؛ والعزیز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الشریف، المکرّم</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عزّت، حالتی است که نمی‌گذارد انسان شکست بخورد و مغلوب شود</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صلابت در اصل، به معنای عزّت است؛ اما از باب توسعه، به معنای قاهری که مقهور نمی‌شود، غلبه مطلق، صعوبت و سختی، غیرت و حمیت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فلسفه اخلاق، یکی از موضوعات محوری این است که پایه و اساس اخلاق در جامعه و افراد چیست؟</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 مطهری‌رحمه الله در کتاب فلسفه اخلاق، نزدیک به ده نظریه در این باره نقل می‌کند و به نقد و بررسی آنها می‌پردازد و سرانجام نظریه اسلام در </w:t>
      </w:r>
    </w:p>
    <w:p>
      <w:pPr>
        <w:pStyle w:val="BookText"/>
        <w:rPr/>
      </w:pPr>
      <w:r>
        <w:rPr>
          <w:rFonts w:ascii="IRNazanin" w:hAnsi="IRNazanin" w:eastAsia="IRNazanin"/>
          <w:color w:val="111111"/>
          <w:sz w:val="28"/>
          <w:sz w:val="28"/>
          <w:szCs w:val="28"/>
          <w:rtl w:val="true"/>
          <w:lang w:bidi="fa-IR"/>
        </w:rPr>
        <w:t xml:space="preserve">این باره را به تعبیر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کرامت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تعبیر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می‌کند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عزّت به معنای اینکه چیزی قاهر باشد و نه مقهور، یا غالب باشد و شکست ناپذیر، مختصّ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خداوند متعال، همه چیز در ذات خود فقیر و ذلیل است و چیزی را که نفعش در آن باشد، مالک نیست، مگر آنکه خدا به او ترحّم کند و سهمی از عزّت 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سیاق آیاتی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یرِیدُ العِزَّةَ فَللَّهِ‌ِ العِزَّةُ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نیست که بخواهد اختصاص عزّت به خدا را بیان کند، بلکه معنای آن این است که هر کس عزّت می‌خواهد، باید از خدای تعالی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پیام آیه این است که هرکس عزّت بخواهد، همه‌اش از خدا است؛ یعنی به کسی اعطا نمی‌شود مگر به وسیله بندگی، که آن هم به دست نمی‌آید مگر با داشتن ایمان و عمل صالح</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با توجّه به اضافه شدن کلمه عزّت به کلمه نفس، معنای مصطلح آن، نفسی است که در اثر رشد اخلاقی، مکتب تربیتی، اصالت و بزرگواری خانوادگی، انسان را به جایی برساند که حاضر نشود ذرّه‌ای ذلّت در سخن یا در رفتار از خود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نفس و بزرگواری، سراسر نهضت عاشورا را دربر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بارها بیاناتی را ایراد کردند که با آزادگی و کرامت نفس آمیخته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آن حضرت در این باره را می‌توان به دو بخش تقسیم کرد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آثار عزّت نفس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عوامل ایجاد عزّت نفس </w:t>
      </w:r>
      <w:bookmarkStart w:id="198" w:name="pg433_1607"/>
    </w:p>
    <w:p>
      <w:pPr>
        <w:pStyle w:val="Heading4"/>
        <w:numPr>
          <w:ilvl w:val="3"/>
          <w:numId w:val="1"/>
        </w:numPr>
        <w:rPr/>
      </w:pPr>
      <w:bookmarkStart w:id="199" w:name="__RefHeading___Toc3839947_211673320"/>
      <w:bookmarkStart w:id="200" w:name="_Toc75"/>
      <w:bookmarkEnd w:id="198"/>
      <w:bookmarkEnd w:id="199"/>
      <w:r>
        <w:rPr>
          <w:rtl w:val="true"/>
        </w:rPr>
        <w:t>آثار عزّت نفس‌</w:t>
      </w:r>
      <w:bookmarkEnd w:id="200"/>
    </w:p>
    <w:p>
      <w:pPr>
        <w:pStyle w:val="Heading5"/>
        <w:numPr>
          <w:ilvl w:val="4"/>
          <w:numId w:val="1"/>
        </w:numPr>
        <w:rPr/>
      </w:pPr>
      <w:bookmarkStart w:id="201" w:name="__RefHeading___Toc3839949_211673320"/>
      <w:bookmarkStart w:id="202" w:name="_Toc76"/>
      <w:bookmarkEnd w:id="201"/>
      <w:r>
        <w:rPr/>
        <w:t>1</w:t>
      </w:r>
      <w:r>
        <w:rPr>
          <w:rtl w:val="true"/>
        </w:rPr>
        <w:t xml:space="preserve"> - </w:t>
      </w:r>
      <w:r>
        <w:rPr>
          <w:rtl w:val="true"/>
        </w:rPr>
        <w:t>نفی ذلّت از خود</w:t>
      </w:r>
      <w:bookmarkEnd w:id="20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پس از نخستین خطبه‌ای که امام حسین علیه السلام ایراد کردند و قیس بن اشعث از آن حضرت خواست که تسلیم حکم یزید بشود، امام علیه السلام در پاسخ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واللَّه لا أعطیهم بیدی إعطاء الذلیل ولا أفرّ فرار العبید</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نه،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دستم را از روی ذلّت به سوی آنان دراز خواهم کرد و نه مانند بندگان فرار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در یکی از سخنرانی‌های خود در روز عاشورا اعلام 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الدّعی بن الدّعی قد رکزنی بین اثنتین بین السلّة والذلّة، هیهات منّا الذلّة</w:t>
      </w:r>
      <w:r>
        <w:rPr>
          <w:rFonts w:eastAsia="Amiri" w:cs="Amiri" w:ascii="Amiri" w:hAnsi="Amiri"/>
          <w:color w:val="111111"/>
          <w:sz w:val="28"/>
          <w:szCs w:val="28"/>
          <w:rtl w:val="true"/>
          <w:lang w:bidi="ar-SA"/>
        </w:rPr>
        <w:t>...»</w:t>
      </w:r>
      <w:r>
        <w:rPr>
          <w:rStyle w:val="FootnoteAnchor"/>
          <w:rtl w:val="true"/>
        </w:rPr>
        <w:footnoteReference w:id="65"/>
      </w:r>
      <w:r>
        <w:rPr>
          <w:rFonts w:ascii="IRNazanin" w:hAnsi="IRNazanin" w:eastAsia="IRNazanin"/>
          <w:color w:val="111111"/>
          <w:sz w:val="28"/>
          <w:sz w:val="28"/>
          <w:szCs w:val="28"/>
          <w:rtl w:val="true"/>
          <w:lang w:bidi="fa-IR"/>
        </w:rPr>
        <w:t xml:space="preserve">این مرد بی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بنی امیه او را به خود ملحق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 آن بی‌پدر، مرا میان دو چیز پای فشرده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شمشیر و خواری؛ هیهات که ما به ذلّت تن دهیم</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پس از شهادت اصحاب امام و بنی‌هاشم و اثر نکردن نصایح و موعظه‌های امام‌علیه السلام در قلب‌های تاریک و پر از شقاوت و قساوت آن مردم، آن حضرت وارد جنگ شده و به تعبیر بعضی از راویان، قتلگاه بزرگی از آن مردم پست به وجود آوردند، در حالی که حضرت پی در پی این رجز را با صدای رسا می‌خواندند</w:t>
      </w:r>
      <w:r>
        <w:rPr>
          <w:rFonts w:eastAsia="IRNazanin" w:cs="IRNazanin"/>
          <w:color w:val="111111"/>
          <w:sz w:val="28"/>
          <w:szCs w:val="28"/>
          <w:rtl w:val="true"/>
          <w:lang w:bidi="fa-IR"/>
        </w:rPr>
        <w:t xml:space="preserve">: </w:t>
      </w:r>
      <w:bookmarkStart w:id="203" w:name="pg433_1608"/>
    </w:p>
    <w:p>
      <w:pPr>
        <w:pStyle w:val="BookText"/>
        <w:rPr/>
      </w:pPr>
      <w:bookmarkEnd w:id="203"/>
      <w:r>
        <w:rPr>
          <w:rFonts w:ascii="IRNazanin" w:hAnsi="IRNazanin" w:eastAsia="IRNazanin"/>
          <w:color w:val="111111"/>
          <w:sz w:val="28"/>
          <w:sz w:val="28"/>
          <w:szCs w:val="28"/>
          <w:rtl w:val="true"/>
          <w:lang w:bidi="fa-IR"/>
        </w:rPr>
        <w:t>القتلُ أولی من رُکوب العار</w:t>
      </w:r>
    </w:p>
    <w:p>
      <w:pPr>
        <w:pStyle w:val="BookText"/>
        <w:rPr/>
      </w:pPr>
      <w:r>
        <w:rPr>
          <w:rFonts w:ascii="IRNazanin" w:hAnsi="IRNazanin" w:eastAsia="IRNazanin"/>
          <w:color w:val="111111"/>
          <w:sz w:val="28"/>
          <w:sz w:val="28"/>
          <w:szCs w:val="28"/>
          <w:rtl w:val="true"/>
          <w:lang w:bidi="fa-IR"/>
        </w:rPr>
        <w:t>والعارُ أولی من دخول‌النّار</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کشته شدن بهتر است از سوار شدن بر ننگ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ننگ و شکست ظاهری دنیا بهتر است از داخل شدن به آتش و دوزخ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حسین‌علیه السلام با تمام وجود در سخن و عمل ذلّت را از خود دور می‌کند و این یکی از نتایج عزّت است</w:t>
      </w:r>
      <w:r>
        <w:rPr>
          <w:rFonts w:eastAsia="IRNazanin" w:cs="IRNazanin"/>
          <w:color w:val="111111"/>
          <w:sz w:val="28"/>
          <w:szCs w:val="28"/>
          <w:rtl w:val="true"/>
          <w:lang w:bidi="fa-IR"/>
        </w:rPr>
        <w:t>.</w:t>
      </w:r>
    </w:p>
    <w:p>
      <w:pPr>
        <w:pStyle w:val="Heading5"/>
        <w:numPr>
          <w:ilvl w:val="4"/>
          <w:numId w:val="1"/>
        </w:numPr>
        <w:rPr/>
      </w:pPr>
      <w:bookmarkStart w:id="204" w:name="__RefHeading___Toc3839951_211673320"/>
      <w:bookmarkStart w:id="205" w:name="_Toc77"/>
      <w:bookmarkEnd w:id="204"/>
      <w:r>
        <w:rPr/>
        <w:t>2</w:t>
      </w:r>
      <w:r>
        <w:rPr>
          <w:rtl w:val="true"/>
        </w:rPr>
        <w:t xml:space="preserve"> - </w:t>
      </w:r>
      <w:r>
        <w:rPr>
          <w:rtl w:val="true"/>
        </w:rPr>
        <w:t>آسان شدن شهادت در سایه عزّت‌</w:t>
      </w:r>
      <w:bookmarkEnd w:id="20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پیش قراولان لشکر کوفه، به فرماندهی حرّ بن یزید ریاحی، به کاروان حسین بن علی علیهما السلام دست یافتند و تلاش می‌کردند که آن حضرت را به تبعیت از خود وادارند، امام به شدّت استنکاف کرده اشعار زیر را که بیانگر تصمیم قاطع حضرت بود، می‌خواندند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سأمضی وما بالموت عارٌ علی‌الفتی</w:t>
      </w:r>
    </w:p>
    <w:p>
      <w:pPr>
        <w:pStyle w:val="BookText"/>
        <w:rPr/>
      </w:pPr>
      <w:r>
        <w:rPr>
          <w:rFonts w:ascii="Amiri" w:hAnsi="Amiri" w:eastAsia="Amiri" w:cs="Amiri"/>
          <w:color w:val="111111"/>
          <w:sz w:val="28"/>
          <w:sz w:val="28"/>
          <w:szCs w:val="28"/>
          <w:rtl w:val="true"/>
          <w:lang w:bidi="ar-SA"/>
        </w:rPr>
        <w:t>إذا ما نوی حقّاً وجاهد مسلماً</w:t>
      </w:r>
    </w:p>
    <w:p>
      <w:pPr>
        <w:pStyle w:val="BookText"/>
        <w:rPr/>
      </w:pPr>
      <w:r>
        <w:rPr>
          <w:rFonts w:ascii="IRNazanin" w:hAnsi="IRNazanin" w:eastAsia="IRNazanin"/>
          <w:color w:val="111111"/>
          <w:sz w:val="28"/>
          <w:sz w:val="28"/>
          <w:szCs w:val="28"/>
          <w:rtl w:val="true"/>
          <w:lang w:bidi="fa-IR"/>
        </w:rPr>
        <w:t>من می‌روم و مرگ برای جوانمرد ننگ نیست، اگر نیت او حق باشد و مخلصانه بکوشد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وواسَی الرجال الصالحین بنفسه</w:t>
      </w:r>
    </w:p>
    <w:p>
      <w:pPr>
        <w:pStyle w:val="BookText"/>
        <w:rPr/>
      </w:pPr>
      <w:r>
        <w:rPr>
          <w:rFonts w:ascii="Amiri" w:hAnsi="Amiri" w:eastAsia="Amiri" w:cs="Amiri"/>
          <w:color w:val="111111"/>
          <w:sz w:val="28"/>
          <w:sz w:val="28"/>
          <w:szCs w:val="28"/>
          <w:rtl w:val="true"/>
          <w:lang w:bidi="ar-SA"/>
        </w:rPr>
        <w:t>وفارق مثبوراً وخالف مُجرماً</w:t>
      </w:r>
    </w:p>
    <w:p>
      <w:pPr>
        <w:pStyle w:val="BookText"/>
        <w:rPr/>
      </w:pPr>
      <w:r>
        <w:rPr>
          <w:rFonts w:ascii="IRNazanin" w:hAnsi="IRNazanin" w:eastAsia="IRNazanin"/>
          <w:color w:val="111111"/>
          <w:sz w:val="28"/>
          <w:sz w:val="28"/>
          <w:szCs w:val="28"/>
          <w:rtl w:val="true"/>
          <w:lang w:bidi="fa-IR"/>
        </w:rPr>
        <w:t>و مردان نیکوکار به جان مواسات نمایند، چون از جهان بیرون رود، مردم از مرگ او اندوه خورند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عِشتُ لم‌أندم وإن مِتُّ لم‌أُلَم</w:t>
      </w:r>
    </w:p>
    <w:p>
      <w:pPr>
        <w:pStyle w:val="BookText"/>
        <w:rPr/>
      </w:pPr>
      <w:r>
        <w:rPr>
          <w:rFonts w:ascii="Amiri" w:hAnsi="Amiri" w:eastAsia="Amiri" w:cs="Amiri"/>
          <w:color w:val="111111"/>
          <w:sz w:val="28"/>
          <w:sz w:val="28"/>
          <w:szCs w:val="28"/>
          <w:rtl w:val="true"/>
          <w:lang w:bidi="ar-SA"/>
        </w:rPr>
        <w:t>کفی بک ذُلاًّ أن تعیش وترغما</w:t>
      </w:r>
      <w:r>
        <w:rPr>
          <w:rStyle w:val="FootnoteAnchor"/>
          <w:rtl w:val="true"/>
        </w:rPr>
        <w:footnoteReference w:id="67"/>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زنده ماندم پشیمان نیستم و اگر بمیرم مرا ملامت نکنند، این ذلّت تو را بس، که زنده باشی و خوار گردی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دیگری از حضرت که‌عزّت و بزرگواری در آن موج می‌زند، اعلان می‌کند که من شهادت را در راه پاسداری از دین، سعادتی بزرگ دانسته و آن را با آغوش باز می‌پذیرم، ولی زندگی با ستمگران را هرگز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 لا أرَی الموت إلّا السعادة والحیاة مع الظالمین إلّا برماً</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همانا من مرگ در راه خدا را جز سعادت نمی‌بینم و زندگی با ستمگران را جز خواری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ذوحُسَم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تلاقی لشکر حرّ بن یزید با کاروان ابی عبد اللَّه الحسین‌علیه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مکان، مطالب و سخنان بسیاری بین دو طرف ردّ و بدل شد و لشکریان تشنه حرّ به دست اصحاب امام سیراب شدند و نماز ظهر را به امامت آن حضرت اقامه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تلاش حرّ در اینجا این بود که با خواهش یا تهدید، آن حضرت را مطیع خود سازد و به هر جا که می‌خواهد، منتقل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عزّت، سربلندی و شجاعت در سخنانی که آن حضرت در برابر لشکر کوفه، در زمان بسیار حساس ایراد فرمود، موج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سخنان را می‌آوریم</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شأنی شأنُ من یخاف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أهونَ الموت علی سبیل نیل العِزّ وإحیاء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الموت فی سبیل العزّ إلّا حیاةً خالدة ولیست الحیاة مع الذُّلّ إلّا الموت الذی لا حیاة معه، أ فبالموت تخوّفنی؟ هیهات طاش سهمک وخاب ظنّک لستُ أخاف الموت، إِنّ نفسی لَأبکر وهِمّتی لَأعلی من أن </w:t>
      </w:r>
    </w:p>
    <w:p>
      <w:pPr>
        <w:pStyle w:val="BookText"/>
        <w:rPr/>
      </w:pPr>
      <w:r>
        <w:rPr>
          <w:rFonts w:ascii="IRNazanin" w:hAnsi="IRNazanin" w:eastAsia="IRNazanin"/>
          <w:color w:val="111111"/>
          <w:sz w:val="28"/>
          <w:sz w:val="28"/>
          <w:szCs w:val="28"/>
          <w:rtl w:val="true"/>
          <w:lang w:bidi="fa-IR"/>
        </w:rPr>
        <w:t>أحمل الضیم خوفاً من الموت، هل تقدرون علی أکثر من قتلی؟ مرحباً بالقتل فی سبیل اللَّه، ولکنّکم لا تقدرون علی هدم مجدی وشرفی فإذاً لا أبالی بالقتل</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موقعیت من موقعیت کسی نیست که از مرگ بترسد، چقدر سبک است مرگی که در راه رسیدن به عزّت و زنده کردن حق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در راه عزّت نیست مگر زندگی همیشگی، و زندگی با ذلّت نیست مگر مرگی که زندگی با او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مرگ مرا می‌ترسانی؟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تیرت به خطا رفت و خطا کرد گمان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مرگ ترسان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نفس من سریع‌تر و همّتم بلندتر از آن است که به علّت ترس از مرگ، ستم را تحمل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بیش از کشتن من کار دیگری هم می‌توانید بکنید؟ آفرین به کشته شدن 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قدرت نابود کردن عزّت و شرف من را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صورت، من هم از کشته شدن با کی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دقّت در این سخنان، می‌توان دست کم هفت مطلب را استفاده کرده که هر یک از آنها حاکی از عزّت و بزرگی روحی است که در آن وجود مقدّس موج می‌زند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 امامت با ترس جمع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پذیرش شهادت در راه رسیدن به عزّت و حق بسیار آسان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شهادت در راه عزّت جز زندگی جاودانه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زندگی با ذلّت جز مرگ محض نمی‌باشد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باعزّت را نمی‌شود با مرگ و شهادت ترساند</w:t>
      </w:r>
      <w:r>
        <w:rPr>
          <w:rFonts w:eastAsia="IRNazanin" w:cs="IRNazanin"/>
          <w:color w:val="111111"/>
          <w:sz w:val="28"/>
          <w:szCs w:val="28"/>
          <w:rtl w:val="true"/>
          <w:lang w:bidi="fa-IR"/>
        </w:rPr>
        <w:t xml:space="preserve">. </w:t>
      </w:r>
      <w:bookmarkStart w:id="206" w:name="pg433_1611"/>
    </w:p>
    <w:p>
      <w:pPr>
        <w:pStyle w:val="BookText"/>
        <w:rPr/>
      </w:pPr>
      <w:bookmarkEnd w:id="206"/>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 با عزّتی که در مسیر زنده کردن حق حرکت می‌کنند، در برابر شهادت آغوش می‌گشایند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شهادت عزیز نمی‌توان عزّت او را پایمال کرد</w:t>
      </w:r>
      <w:r>
        <w:rPr>
          <w:rFonts w:eastAsia="IRNazanin" w:cs="IRNazanin"/>
          <w:color w:val="111111"/>
          <w:sz w:val="28"/>
          <w:szCs w:val="28"/>
          <w:rtl w:val="true"/>
          <w:lang w:bidi="fa-IR"/>
        </w:rPr>
        <w:t>.</w:t>
      </w:r>
    </w:p>
    <w:p>
      <w:pPr>
        <w:pStyle w:val="Heading4"/>
        <w:numPr>
          <w:ilvl w:val="3"/>
          <w:numId w:val="1"/>
        </w:numPr>
        <w:rPr/>
      </w:pPr>
      <w:bookmarkStart w:id="207" w:name="__RefHeading___Toc3839953_211673320"/>
      <w:bookmarkStart w:id="208" w:name="_Toc78"/>
      <w:bookmarkEnd w:id="207"/>
      <w:r>
        <w:rPr>
          <w:rtl w:val="true"/>
        </w:rPr>
        <w:t>عوامل ایجاد عزّت نفس‌</w:t>
      </w:r>
      <w:bookmarkEnd w:id="208"/>
    </w:p>
    <w:p>
      <w:pPr>
        <w:pStyle w:val="Heading5"/>
        <w:numPr>
          <w:ilvl w:val="4"/>
          <w:numId w:val="1"/>
        </w:numPr>
        <w:rPr/>
      </w:pPr>
      <w:bookmarkStart w:id="209" w:name="__RefHeading___Toc3839955_211673320"/>
      <w:bookmarkStart w:id="210" w:name="_Toc79"/>
      <w:bookmarkEnd w:id="209"/>
      <w:r>
        <w:rPr>
          <w:rtl w:val="true"/>
        </w:rPr>
        <w:t>عوامل ایجاد عزّت نفس‌</w:t>
      </w:r>
      <w:bookmarkEnd w:id="210"/>
    </w:p>
    <w:p>
      <w:pPr>
        <w:pStyle w:val="BookText"/>
        <w:rPr/>
      </w:pPr>
      <w:r>
        <w:rPr>
          <w:rFonts w:ascii="IRNazanin" w:hAnsi="IRNazanin" w:eastAsia="IRNazanin"/>
          <w:color w:val="111111"/>
          <w:sz w:val="28"/>
          <w:sz w:val="28"/>
          <w:szCs w:val="28"/>
          <w:rtl w:val="true"/>
          <w:lang w:bidi="fa-IR"/>
        </w:rPr>
        <w:t>امام حسین‌علیه السلام در روز عاشورا وقتی دشمن را مصمّم برای جنگ دید، برای آنکه عذری برای آنان باقی نباشد، خطبه‌ای ایراد فرمود که در بخشی از آن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وإنّ الدّعی بن الدّعی قد رکزنی بین اثنتین بین السلّة والذلّه، وهیهات منّا الذلّة، یأبی اللَّه ذلک ورسوله والمؤمنون وحجور طابت وبطون طهرت وأنوف حمیه ونفوس أبیه، نُؤثر مصارعَ الکرام علی ظار اللّئام</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آگاه باشید که این ستمگر قرار داده مرا بین شمشیر و ذلّت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دور باد از ما ذلت و ننگ؛ زیرا ابا دارند خداوند و پیامبرش و مؤمنان از اینکه ما ذلّت را بپذیریم،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خانه‌هایی که از بدی‌ها به دور است، و رحم‌هایی که پاک است، و سرافرازان با غیرت و نیاکان باعزّت</w:t>
      </w:r>
    </w:p>
    <w:p>
      <w:pPr>
        <w:pStyle w:val="BookText"/>
        <w:rPr/>
      </w:pPr>
      <w:r>
        <w:rPr>
          <w:rFonts w:ascii="IRNazanin" w:hAnsi="IRNazanin" w:eastAsia="IRNazanin"/>
          <w:color w:val="111111"/>
          <w:sz w:val="28"/>
          <w:sz w:val="28"/>
          <w:szCs w:val="28"/>
          <w:rtl w:val="true"/>
          <w:lang w:bidi="fa-IR"/>
        </w:rPr>
        <w:t>امام‌علیه السلام پس از این مقدمه، عواملی را که مانع از پذیرش این ننگ است، بیان می‌فرماید</w:t>
      </w:r>
      <w:r>
        <w:rPr>
          <w:rFonts w:eastAsia="IRNazanin" w:cs="IRNazanin"/>
          <w:color w:val="111111"/>
          <w:sz w:val="28"/>
          <w:szCs w:val="28"/>
          <w:rtl w:val="true"/>
          <w:lang w:bidi="fa-IR"/>
        </w:rPr>
        <w:t>:</w:t>
      </w:r>
    </w:p>
    <w:p>
      <w:pPr>
        <w:pStyle w:val="Heading5"/>
        <w:numPr>
          <w:ilvl w:val="4"/>
          <w:numId w:val="1"/>
        </w:numPr>
        <w:rPr/>
      </w:pPr>
      <w:bookmarkStart w:id="211" w:name="__RefHeading___Toc3839957_211673320"/>
      <w:bookmarkStart w:id="212" w:name="_Toc80"/>
      <w:bookmarkEnd w:id="211"/>
      <w:r>
        <w:rPr/>
        <w:t>1</w:t>
      </w:r>
      <w:r>
        <w:rPr>
          <w:rtl w:val="true"/>
        </w:rPr>
        <w:t xml:space="preserve"> - </w:t>
      </w:r>
      <w:r>
        <w:rPr>
          <w:rtl w:val="true"/>
        </w:rPr>
        <w:t>اسلام یا دینداری</w:t>
      </w:r>
      <w:r>
        <w:rPr>
          <w:rtl w:val="true"/>
        </w:rPr>
        <w:t>: «</w:t>
      </w:r>
      <w:r>
        <w:rPr>
          <w:rtl w:val="true"/>
        </w:rPr>
        <w:t>یأبی اللَّه ذلک ورسوله و المؤمنون</w:t>
      </w:r>
      <w:r>
        <w:rPr>
          <w:rtl w:val="true"/>
        </w:rPr>
        <w:t>»</w:t>
      </w:r>
      <w:bookmarkEnd w:id="212"/>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این است که خدا، پیامبر و مؤمنان، خواهان عزّت و سربلندی همه مسلمانان هستند</w:t>
      </w:r>
      <w:r>
        <w:rPr>
          <w:rFonts w:eastAsia="IRNazanin" w:cs="IRNazanin"/>
          <w:color w:val="111111"/>
          <w:sz w:val="28"/>
          <w:szCs w:val="28"/>
          <w:rtl w:val="true"/>
          <w:lang w:bidi="fa-IR"/>
        </w:rPr>
        <w:t xml:space="preserve">. </w:t>
      </w:r>
      <w:bookmarkStart w:id="213" w:name="pg433_1612"/>
    </w:p>
    <w:p>
      <w:pPr>
        <w:pStyle w:val="BookText"/>
        <w:rPr/>
      </w:pPr>
      <w:bookmarkEnd w:id="21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یجْعَلَ اللَّهُ لِلْکافِرِینَ عَلَی المُؤْمِنِینَ سَبِیلاً</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هرگز خدا برای کافران بر مؤمنان سلطه‌ای قرار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حتی اینکه یک زن مسلمان برای چند لحظه، سلطه یک کافر را به عنوان شوهر، در ازدواج موقّت بپذیرد، ممنوع و حرام دانسته است</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خاندانی که پیامبر اکرم‌صلی الله علیه وآله پس از فتح مکه درباره آنان فرمود که هرگز نگذارید سلطه‌ای بر جامعه اسلامی پیدا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الخلافة مُحرّمة علی آل أبی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چگونه می‌تواند دست همکاری به آنان با آن همه اعمال ننگین و ضدّ دینی بدهد؟</w:t>
      </w:r>
    </w:p>
    <w:p>
      <w:pPr>
        <w:pStyle w:val="Heading5"/>
        <w:numPr>
          <w:ilvl w:val="4"/>
          <w:numId w:val="1"/>
        </w:numPr>
        <w:rPr/>
      </w:pPr>
      <w:bookmarkStart w:id="214" w:name="__RefHeading___Toc3839959_211673320"/>
      <w:bookmarkStart w:id="215" w:name="_Toc81"/>
      <w:bookmarkEnd w:id="214"/>
      <w:r>
        <w:rPr/>
        <w:t>2</w:t>
      </w:r>
      <w:r>
        <w:rPr>
          <w:rtl w:val="true"/>
        </w:rPr>
        <w:t xml:space="preserve"> - </w:t>
      </w:r>
      <w:r>
        <w:rPr>
          <w:rtl w:val="true"/>
        </w:rPr>
        <w:t>اصالت خانوادگی</w:t>
      </w:r>
      <w:r>
        <w:rPr>
          <w:rtl w:val="true"/>
        </w:rPr>
        <w:t>: «</w:t>
      </w:r>
      <w:r>
        <w:rPr>
          <w:rtl w:val="true"/>
        </w:rPr>
        <w:t>وحجور طابت</w:t>
      </w:r>
      <w:r>
        <w:rPr>
          <w:rtl w:val="true"/>
        </w:rPr>
        <w:t>»</w:t>
      </w:r>
      <w:r>
        <w:rPr>
          <w:rtl w:val="true"/>
        </w:rPr>
        <w:t>؛</w:t>
      </w:r>
      <w:bookmarkEnd w:id="215"/>
    </w:p>
    <w:p>
      <w:pPr>
        <w:pStyle w:val="BookText"/>
        <w:rPr/>
      </w:pPr>
      <w:r>
        <w:rPr>
          <w:rFonts w:ascii="IRNazanin" w:hAnsi="IRNazanin" w:eastAsia="IRNazanin"/>
          <w:color w:val="111111"/>
          <w:sz w:val="28"/>
          <w:sz w:val="28"/>
          <w:szCs w:val="28"/>
          <w:rtl w:val="true"/>
          <w:lang w:bidi="fa-IR"/>
        </w:rPr>
        <w:t>اشاره حضرت به محلّ رشد و تربیت خود است؛ یعنی انسانی که در سالهای آغازین کودکی، در دامانی پاک قرار می‌گرفته، و شب و روز، آن همه زیبایی‌های معنوی را که از وجود پیامبرصلی الله علیه وآله تراوش می‌کرده، شاهد بوده و با همه وجود آنها را لمس کرده و دوران نوجوانی و جوانی را نیز در حضور پدری مانند علی بن ابی طالب‌علیهما السلام سپری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امام‌علیه السلام پیش از خروج از مدینه، خطاب به مروان بن حکم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 نبوت و رسالت هستیم و فرشتگان آسمان به منزل ما رفت و آمد می‌کردند و اسلام از خانه ما آغاز گشته</w:t>
      </w:r>
      <w:r>
        <w:rPr>
          <w:rFonts w:eastAsia="IRNazanin" w:cs="IRNazanin"/>
          <w:color w:val="111111"/>
          <w:sz w:val="28"/>
          <w:szCs w:val="28"/>
          <w:rtl w:val="true"/>
          <w:lang w:bidi="fa-IR"/>
        </w:rPr>
        <w:t>...</w:t>
      </w:r>
    </w:p>
    <w:p>
      <w:pPr>
        <w:pStyle w:val="Heading5"/>
        <w:numPr>
          <w:ilvl w:val="4"/>
          <w:numId w:val="1"/>
        </w:numPr>
        <w:rPr/>
      </w:pPr>
      <w:bookmarkStart w:id="216" w:name="__RefHeading___Toc3839961_211673320"/>
      <w:bookmarkStart w:id="217" w:name="_Toc82"/>
      <w:bookmarkEnd w:id="216"/>
      <w:r>
        <w:rPr/>
        <w:t>3</w:t>
      </w:r>
      <w:r>
        <w:rPr>
          <w:rtl w:val="true"/>
        </w:rPr>
        <w:t xml:space="preserve"> - </w:t>
      </w:r>
      <w:r>
        <w:rPr>
          <w:rtl w:val="true"/>
        </w:rPr>
        <w:t>نسل پاک</w:t>
      </w:r>
      <w:r>
        <w:rPr>
          <w:rtl w:val="true"/>
        </w:rPr>
        <w:t>: «</w:t>
      </w:r>
      <w:r>
        <w:rPr>
          <w:rtl w:val="true"/>
        </w:rPr>
        <w:t>وبطون طهرت</w:t>
      </w:r>
      <w:r>
        <w:rPr>
          <w:rtl w:val="true"/>
        </w:rPr>
        <w:t>»</w:t>
      </w:r>
      <w:bookmarkEnd w:id="217"/>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بطون جمع بطن، به معنای شکم، کنایه از رحم است</w:t>
      </w:r>
      <w:r>
        <w:rPr>
          <w:rFonts w:eastAsia="IRNazanin" w:cs="IRNazanin"/>
          <w:color w:val="111111"/>
          <w:sz w:val="28"/>
          <w:szCs w:val="28"/>
          <w:rtl w:val="true"/>
          <w:lang w:bidi="fa-IR"/>
        </w:rPr>
        <w:t xml:space="preserve">. </w:t>
      </w:r>
      <w:bookmarkStart w:id="218" w:name="pg433_1613"/>
    </w:p>
    <w:p>
      <w:pPr>
        <w:pStyle w:val="BookText"/>
        <w:rPr/>
      </w:pPr>
      <w:bookmarkEnd w:id="218"/>
      <w:r>
        <w:rPr>
          <w:rFonts w:ascii="IRNazanin" w:hAnsi="IRNazanin" w:eastAsia="IRNazanin"/>
          <w:color w:val="111111"/>
          <w:sz w:val="28"/>
          <w:sz w:val="28"/>
          <w:szCs w:val="28"/>
          <w:rtl w:val="true"/>
          <w:lang w:bidi="fa-IR"/>
        </w:rPr>
        <w:t>از چیزهایی که می‌تواند زمینه‌ساز ایجاد و رشد ارزش‌های اخلاقی و انسانی باشد، دامان پاکی است که انسان در آن به وجود می‌آید و سینه پاکی است که از آن شیر می‌نوشد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ائمه هدی‌علیهم السلام و بزرگان دین، در انتخاب همسر دقّت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ما نیز مادرانی بزرگوار و منزّه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امام حسین‌علیه السلام، خطاب به ایشان می‌گوییم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أنّک کنتَ نوراً فی الأصلاب الشامخة والأرحام المطهّرة لم تنجّسک الجاهلیة بأنجاسها</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گواهی می‌دهم که تو نور بودی در اصلاب فرازنده و عالی و پاک پدران و ارحام مطهّر مادران و هرگز غبار جاهلیت تو را به آلودگی خود نیالود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از مادر و نسلی پاکدامن تولّد یافته و از سینه‌ای طاهر تغذیه شده و این گونه تکامل یافته، چگونه می‌تواند بر خلاف همه زمینه‌های گذشته، دست همکاری یا بی‌تفاوتی به دون صفتان بی‌ارزش بدهد؟</w:t>
      </w:r>
    </w:p>
    <w:p>
      <w:pPr>
        <w:pStyle w:val="Heading5"/>
        <w:numPr>
          <w:ilvl w:val="4"/>
          <w:numId w:val="1"/>
        </w:numPr>
        <w:rPr/>
      </w:pPr>
      <w:bookmarkStart w:id="219" w:name="__RefHeading___Toc3839963_211673320"/>
      <w:bookmarkStart w:id="220" w:name="_Toc83"/>
      <w:bookmarkEnd w:id="219"/>
      <w:r>
        <w:rPr/>
        <w:t>4</w:t>
      </w:r>
      <w:r>
        <w:rPr>
          <w:rtl w:val="true"/>
        </w:rPr>
        <w:t xml:space="preserve"> - </w:t>
      </w:r>
      <w:r>
        <w:rPr>
          <w:rtl w:val="true"/>
        </w:rPr>
        <w:t>دودمان شریف</w:t>
      </w:r>
      <w:r>
        <w:rPr>
          <w:rtl w:val="true"/>
        </w:rPr>
        <w:t>: «</w:t>
      </w:r>
      <w:r>
        <w:rPr>
          <w:rtl w:val="true"/>
        </w:rPr>
        <w:t>وأُنُوف حمیة</w:t>
      </w:r>
      <w:r>
        <w:rPr>
          <w:rtl w:val="true"/>
        </w:rPr>
        <w:t>»</w:t>
      </w:r>
      <w:bookmarkEnd w:id="220"/>
    </w:p>
    <w:p>
      <w:pPr>
        <w:pStyle w:val="BookText"/>
        <w:rPr/>
      </w:pPr>
      <w:r>
        <w:rPr>
          <w:rFonts w:ascii="IRNazanin" w:hAnsi="IRNazanin" w:eastAsia="IRNazanin"/>
          <w:color w:val="111111"/>
          <w:sz w:val="28"/>
          <w:sz w:val="28"/>
          <w:szCs w:val="28"/>
          <w:rtl w:val="true"/>
          <w:lang w:bidi="fa-IR"/>
        </w:rPr>
        <w:t>با مراجعه به کتاب‌های متعدّد لغت و قراین موجود در عبارت حدیث و موقعیت گوینده، ترجمه یاد شده، نزدیک‌تر به مقصود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منظور حضرت این است که مردمانی که عمری با سرافرازی، بزرگوای، شرافت و غیرت مندی در جامعه زندگی کرده‌اند، چگونه ممکن است موقعیت حال و گذشته خود را به کلّی فراموش کنند؟</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یکی از عوامل ایجاد کننده و نگهدارنده عزّت نفس، همان سوابق درخشانی است که یک خانواده پشت سر خود دارد که این وضعیت او را از تن به ذلّت دادن نگاه می‌دارد</w:t>
      </w:r>
      <w:r>
        <w:rPr>
          <w:rFonts w:eastAsia="IRNazanin" w:cs="IRNazanin"/>
          <w:color w:val="111111"/>
          <w:sz w:val="28"/>
          <w:szCs w:val="28"/>
          <w:rtl w:val="true"/>
          <w:lang w:bidi="fa-IR"/>
        </w:rPr>
        <w:t xml:space="preserve">. </w:t>
      </w:r>
      <w:bookmarkStart w:id="221" w:name="pg433_1614"/>
    </w:p>
    <w:p>
      <w:pPr>
        <w:pStyle w:val="Heading5"/>
        <w:numPr>
          <w:ilvl w:val="4"/>
          <w:numId w:val="1"/>
        </w:numPr>
        <w:rPr/>
      </w:pPr>
      <w:bookmarkStart w:id="222" w:name="__RefHeading___Toc3839965_211673320"/>
      <w:bookmarkStart w:id="223" w:name="_Toc84"/>
      <w:bookmarkEnd w:id="221"/>
      <w:bookmarkEnd w:id="222"/>
      <w:r>
        <w:rPr/>
        <w:t>5</w:t>
      </w:r>
      <w:r>
        <w:rPr>
          <w:rtl w:val="true"/>
        </w:rPr>
        <w:t xml:space="preserve"> - </w:t>
      </w:r>
      <w:r>
        <w:rPr>
          <w:rtl w:val="true"/>
        </w:rPr>
        <w:t>عزّت و شکست‌ناپذیری نیاکان</w:t>
      </w:r>
      <w:r>
        <w:rPr>
          <w:rtl w:val="true"/>
        </w:rPr>
        <w:t>: «</w:t>
      </w:r>
      <w:r>
        <w:rPr>
          <w:rtl w:val="true"/>
        </w:rPr>
        <w:t>ونفوس أبیة</w:t>
      </w:r>
      <w:r>
        <w:rPr>
          <w:rtl w:val="true"/>
        </w:rPr>
        <w:t>»</w:t>
      </w:r>
      <w:bookmarkEnd w:id="223"/>
    </w:p>
    <w:p>
      <w:pPr>
        <w:pStyle w:val="BookText"/>
        <w:rPr/>
      </w:pPr>
      <w:r>
        <w:rPr>
          <w:rFonts w:ascii="IRNazanin" w:hAnsi="IRNazanin" w:eastAsia="IRNazanin"/>
          <w:color w:val="111111"/>
          <w:sz w:val="28"/>
          <w:sz w:val="28"/>
          <w:szCs w:val="28"/>
          <w:rtl w:val="true"/>
          <w:lang w:bidi="fa-IR"/>
        </w:rPr>
        <w:t>اشخاص و گذشتگان باعزّت و نیاکان ما قبول ندارند که ما فرمان‌برداری از این افراد پست را بر مرگ باعزّت ترجیح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نفوس را در اینجا جمع نَفَس معنا کرده‌اند، در حالی که جمع نَفَس انفاس است، نه نفوس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الأبیة من الإبل الّتی ضُرِبَت فلم تلقح کأنّها أبتِ اللّقاح</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امام حسین‌علیه السلام در اینجا از نیاکانی سخن می‌گوید که زیر بار گناه نمی‌روند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جمله آخر جنبه پرهیز و سلبی مطلب را بیان می‌فرماید</w:t>
      </w:r>
      <w:r>
        <w:rPr>
          <w:rFonts w:eastAsia="IRNazanin" w:cs="IRNazanin"/>
          <w:color w:val="111111"/>
          <w:sz w:val="28"/>
          <w:szCs w:val="28"/>
          <w:rtl w:val="true"/>
          <w:lang w:bidi="fa-IR"/>
        </w:rPr>
        <w:t>.</w:t>
      </w:r>
    </w:p>
    <w:p>
      <w:pPr>
        <w:pStyle w:val="Heading5"/>
        <w:numPr>
          <w:ilvl w:val="4"/>
          <w:numId w:val="1"/>
        </w:numPr>
        <w:rPr/>
      </w:pPr>
      <w:bookmarkStart w:id="224" w:name="__RefHeading___Toc3839967_211673320"/>
      <w:bookmarkStart w:id="225" w:name="_Toc85"/>
      <w:bookmarkEnd w:id="224"/>
      <w:r>
        <w:rPr/>
        <w:t>6</w:t>
      </w:r>
      <w:r>
        <w:rPr>
          <w:rtl w:val="true"/>
        </w:rPr>
        <w:t xml:space="preserve"> - </w:t>
      </w:r>
      <w:r>
        <w:rPr>
          <w:rtl w:val="true"/>
        </w:rPr>
        <w:t>نتیجه</w:t>
      </w:r>
      <w:r>
        <w:rPr>
          <w:rtl w:val="true"/>
        </w:rPr>
        <w:t>: «</w:t>
      </w:r>
      <w:r>
        <w:rPr>
          <w:rtl w:val="true"/>
        </w:rPr>
        <w:t>نؤثر مصارع الکرام علی ظار اللّئام</w:t>
      </w:r>
      <w:r>
        <w:rPr>
          <w:rtl w:val="true"/>
        </w:rPr>
        <w:t>»</w:t>
      </w:r>
      <w:r>
        <w:rPr>
          <w:rtl w:val="true"/>
        </w:rPr>
        <w:t>؛</w:t>
      </w:r>
      <w:bookmarkEnd w:id="225"/>
    </w:p>
    <w:p>
      <w:pPr>
        <w:pStyle w:val="BookText"/>
        <w:rPr/>
      </w:pPr>
      <w:r>
        <w:rPr>
          <w:rFonts w:ascii="IRNazanin" w:hAnsi="IRNazanin" w:eastAsia="IRNazanin"/>
          <w:color w:val="111111"/>
          <w:sz w:val="28"/>
          <w:sz w:val="28"/>
          <w:szCs w:val="28"/>
          <w:rtl w:val="true"/>
          <w:lang w:bidi="fa-IR"/>
        </w:rPr>
        <w:t>نؤثر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برگزیدن و ترجیح دادن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درگیر شدن و مخالفت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مصرع به معنای خوابگاه نیز آمده است؛ زیرا وقتی فردی با کسی درگیر شد و کشتی گرفت، او را می‌خواباند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امام‌علیه السلام در این عبارت، از مطالب قبل این‌گونه نتیجه می‌گیرند که عوامل و زمینه‌های یاد شده، مانع می‌شود که من ترجیح بدهم مخالفت با بزرگواران را به مهربانی و دوستی با افراد پست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دقّت در روایات اخلاقی به این نتیجه می‌رسیم که سرمنشأ همه خیرات و برکات در انسان و محور اخلاق هر فرد، عزّت نفس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عزّت نفس یعنی انسان دارای روح و شخصیت متعادل باشد و در محیط تربیتی و خانوادگی، انسانی بزرگوار و دارای شخصیت ریشه‌دار و ثابتی پرورش یافته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انسانی مرتکب امور خلاف عفت، دزدی، خیانت و دیگر زشتی‌های اخلاقی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امام علی‌علیه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کرُمت علیه نفسه لم یهنها بالمعصیة</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هرکس با شرافت معنوی و کرامت نفس است، با ارتکاب گناه موجبات پستی روح خود را فراهم نمی‌سازد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این افراد، کسانی هستند که شخصیت آنان در محیطی سالم شکل نگرفته و در جامعه مورد احترام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کودکانی که در دامن والدین و زیردست مربیان فرومایه پرورش یافته‌اند و از آنان درس پستی و زبونی گرفته‌اند و همچنین کودکانی که در محیط خانواده مورد بی‌مهری و اهانت قرار گرفته و از آغاز با احساس حقارت بار آمده‌اند، اسیر حقارت و پستی روح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اگر خود را درمان نکنند و عیب درونی خود را برطرف نسازند، در جامعه راه فرومایگی و انحطاط در پیش می‌گیرند و برخلاف فضایل انسانی و مکارم اخلاق گام برمی‌دارند و همواره به کارهای پست و موهن دست می‌زنند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حضرت علی‌علیه السلام می‌فرماید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 الدّنیة لا تنفکّ عن الدّنائات</w:t>
      </w:r>
      <w:r>
        <w:rPr>
          <w:rFonts w:eastAsia="Amiri" w:cs="Amiri" w:ascii="Amiri" w:hAnsi="Amiri"/>
          <w:color w:val="111111"/>
          <w:sz w:val="28"/>
          <w:szCs w:val="28"/>
          <w:rtl w:val="true"/>
          <w:lang w:bidi="ar-SA"/>
        </w:rPr>
        <w:t>»</w:t>
      </w:r>
      <w:r>
        <w:rPr>
          <w:rStyle w:val="FootnoteAnchor"/>
          <w:rtl w:val="true"/>
        </w:rPr>
        <w:footnoteReference w:id="77"/>
      </w:r>
      <w:r>
        <w:rPr>
          <w:rFonts w:ascii="IRNazanin" w:hAnsi="IRNazanin" w:eastAsia="IRNazanin"/>
          <w:color w:val="111111"/>
          <w:sz w:val="28"/>
          <w:sz w:val="28"/>
          <w:szCs w:val="28"/>
          <w:rtl w:val="true"/>
          <w:lang w:bidi="fa-IR"/>
        </w:rPr>
        <w:t xml:space="preserve">انسان فرومایه </w:t>
      </w:r>
    </w:p>
    <w:p>
      <w:pPr>
        <w:pStyle w:val="BookText"/>
        <w:rPr/>
      </w:pPr>
      <w:r>
        <w:rPr>
          <w:rFonts w:ascii="IRNazanin" w:hAnsi="IRNazanin" w:eastAsia="IRNazanin"/>
          <w:color w:val="111111"/>
          <w:sz w:val="28"/>
          <w:sz w:val="28"/>
          <w:szCs w:val="28"/>
          <w:rtl w:val="true"/>
          <w:lang w:bidi="fa-IR"/>
        </w:rPr>
        <w:t>از پستی و دنائت جدا نمی‌شود و پیوسته به فرومایگی و اعمال وهن‌آمیز گرایش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مربّیان جامعه، به ویژه پدران و مادران باید نخست خود، اصول تربیتی فرزندان و نوآموزان و دانش‌آموزان خود را فرا گیرند، آن‌گاه در گفتار و رفتار خود، آنها را به دقّت به کار گیرند، تا تحوّلی عمیق و اساسی در جامعه ما شکل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عزّت نفسی که در وجود سید الشهداءعلیه السلام، اصحاب و اهل بیتش وجود داشت، موجب شد که در طول مبارزه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مدینه تا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 جمله که بوی ذلّت از آن به مشام برسد، از آنان شنیده نشود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زنان و کودکانی که در چنگال دشمن، در کوفه و شام گرفتار بودند، با عزّت و سربلندی همه مصیبت‌ها را تحمّل کردند و سخنی که دشمن را خوشحال کند، بر زبان جاری نساختند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نان و خرمایی به دست بچّه‌ها می‌دادند، حضرت زینب‌علیها السلام آن را از دست کودکان می‌گرفت و دور می‌انداخت با این که می‌دانست که آنان به شدّت گرسنه‌اند</w:t>
      </w:r>
      <w:r>
        <w:rPr>
          <w:rFonts w:eastAsia="IRNazanin" w:cs="IRNazanin"/>
          <w:color w:val="111111"/>
          <w:sz w:val="28"/>
          <w:szCs w:val="28"/>
          <w:rtl w:val="true"/>
          <w:lang w:bidi="fa-IR"/>
        </w:rPr>
        <w:t xml:space="preserve">. </w:t>
      </w:r>
      <w:bookmarkStart w:id="226" w:name="pg433_1617"/>
    </w:p>
    <w:p>
      <w:pPr>
        <w:pStyle w:val="Heading3"/>
        <w:numPr>
          <w:ilvl w:val="2"/>
          <w:numId w:val="1"/>
        </w:numPr>
        <w:rPr/>
      </w:pPr>
      <w:bookmarkStart w:id="227" w:name="__RefHeading___Toc3839969_211673320"/>
      <w:bookmarkStart w:id="228" w:name="_Toc86"/>
      <w:bookmarkEnd w:id="226"/>
      <w:bookmarkEnd w:id="227"/>
      <w:r>
        <w:rPr>
          <w:rtl w:val="true"/>
        </w:rPr>
        <w:t>فصل چهارم</w:t>
      </w:r>
      <w:r>
        <w:rPr>
          <w:rtl w:val="true"/>
        </w:rPr>
        <w:t xml:space="preserve">: </w:t>
      </w:r>
      <w:r>
        <w:rPr>
          <w:rtl w:val="true"/>
        </w:rPr>
        <w:t>توکّل در کلام امام حسین‌علیه السلام‌</w:t>
      </w:r>
      <w:bookmarkEnd w:id="228"/>
    </w:p>
    <w:p>
      <w:pPr>
        <w:pStyle w:val="Heading4"/>
        <w:numPr>
          <w:ilvl w:val="3"/>
          <w:numId w:val="1"/>
        </w:numPr>
        <w:rPr/>
      </w:pPr>
      <w:bookmarkStart w:id="229" w:name="__RefHeading___Toc3839971_211673320"/>
      <w:bookmarkStart w:id="230" w:name="_Toc87"/>
      <w:bookmarkEnd w:id="229"/>
      <w:r>
        <w:rPr>
          <w:rtl w:val="true"/>
        </w:rPr>
        <w:t>مقدمه‌</w:t>
      </w:r>
      <w:bookmarkEnd w:id="2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لَنا أَلّا نَتَوَکَّلْ عَلَی اللَّهِ وَقَدْ هَدانا سُبُلَنا وَلَنَصْبِرَنَّ عَلَی ما آذَیتُمُونا وَعَلَی اللَّهِ فَلْیتَوَکَّلِ المُتَوَکِّلُونَ</w:t>
      </w:r>
      <w:r>
        <w:rPr>
          <w:rFonts w:eastAsia="Amiri" w:cs="Amiri" w:ascii="Amiri" w:hAnsi="Amiri"/>
          <w:color w:val="111111"/>
          <w:sz w:val="28"/>
          <w:szCs w:val="28"/>
          <w:rtl w:val="true"/>
          <w:lang w:bidi="ar-SA"/>
        </w:rPr>
        <w:t>»</w:t>
      </w:r>
      <w:r>
        <w:rPr>
          <w:rStyle w:val="FootnoteAnchor"/>
          <w:rtl w:val="true"/>
        </w:rPr>
        <w:footnoteReference w:id="78"/>
      </w:r>
      <w:r>
        <w:rPr>
          <w:rFonts w:ascii="IRNazanin" w:hAnsi="IRNazanin" w:eastAsia="IRNazanin"/>
          <w:color w:val="111111"/>
          <w:sz w:val="28"/>
          <w:sz w:val="28"/>
          <w:szCs w:val="28"/>
          <w:rtl w:val="true"/>
          <w:lang w:bidi="fa-IR"/>
        </w:rPr>
        <w:t xml:space="preserve">چرا ما بر خدا توکّل نکنیم که ما را به راه‌های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رهبری کرده و مسلّماً ما در برابر آزارهای شما صبر خواهیم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رسالت خود دست بر نمی‌داریم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توکّل کنندگان باید فقط بر خدا توکّل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معنای انتخاب وکیل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وکیل مدافع در کارها هنگامی است که انسان، خود توانایی دفاع را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نیروی دیگری استفاده می‌کند و با کمک او کار را به پیش می‌برد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توکّل به خدا مفهومی جز این ندارد که انسان در مشکلات و امور زندگی، جایی که توانایی انجام آنها را ندارد، او را وکیل خود سازد، بلکه در آنجا هم که توانایی انجام کار را دارد، باز مؤثّر اصلی را خدا بداند؛ زیرا از دیدگاه یک موحّد، سرچشمه همه قدرت‌ها و نیروها اوست</w:t>
      </w:r>
      <w:r>
        <w:rPr>
          <w:rFonts w:eastAsia="IRNazanin" w:cs="IRNazanin"/>
          <w:color w:val="111111"/>
          <w:sz w:val="28"/>
          <w:szCs w:val="28"/>
          <w:rtl w:val="true"/>
          <w:lang w:bidi="fa-IR"/>
        </w:rPr>
        <w:t xml:space="preserve">. </w:t>
      </w:r>
      <w:bookmarkStart w:id="231" w:name="pg433_1618"/>
    </w:p>
    <w:p>
      <w:pPr>
        <w:pStyle w:val="BookText"/>
        <w:rPr/>
      </w:pPr>
      <w:bookmarkEnd w:id="231"/>
      <w:r>
        <w:rPr>
          <w:rFonts w:ascii="IRNazanin" w:hAnsi="IRNazanin" w:eastAsia="IRNazanin"/>
          <w:color w:val="111111"/>
          <w:sz w:val="28"/>
          <w:sz w:val="28"/>
          <w:szCs w:val="28"/>
          <w:rtl w:val="true"/>
          <w:lang w:bidi="fa-IR"/>
        </w:rPr>
        <w:t>دانشمندان اخلاق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ثمره مستقیم توحید افعالی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بر خدا به معنای اعتماد و اطمینان در کارها به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معنای توکل این نیست که انسان نسبت امور را به خود یا به اسباب قطع یا انکار کند، بلکه معنایش این است که خود و اسباب را مستقل در تأثیر ندانسته، معتقد باشد که استقلال و اصالت، منحصراً از خدای سبحان است و در عین حال سببیت غیر مستقل را برای خود یا اسباب قائل باشد</w:t>
      </w:r>
      <w:r>
        <w:rPr>
          <w:rFonts w:eastAsia="IRNazanin" w:cs="IRNazanin"/>
          <w:color w:val="111111"/>
          <w:sz w:val="28"/>
          <w:szCs w:val="28"/>
          <w:rtl w:val="true"/>
          <w:lang w:bidi="fa-IR"/>
        </w:rPr>
        <w:t>.</w:t>
      </w:r>
    </w:p>
    <w:p>
      <w:pPr>
        <w:pStyle w:val="Heading4"/>
        <w:numPr>
          <w:ilvl w:val="3"/>
          <w:numId w:val="1"/>
        </w:numPr>
        <w:rPr/>
      </w:pPr>
      <w:bookmarkStart w:id="232" w:name="__RefHeading___Toc3839973_211673320"/>
      <w:bookmarkStart w:id="233" w:name="_Toc88"/>
      <w:bookmarkEnd w:id="232"/>
      <w:r>
        <w:rPr>
          <w:rtl w:val="true"/>
        </w:rPr>
        <w:t>فلسفه توکّل‌</w:t>
      </w:r>
      <w:bookmarkEnd w:id="233"/>
    </w:p>
    <w:p>
      <w:pPr>
        <w:pStyle w:val="BookText"/>
        <w:rPr/>
      </w:pPr>
      <w:r>
        <w:rPr>
          <w:rFonts w:ascii="IRNazanin" w:hAnsi="IRNazanin" w:eastAsia="IRNazanin"/>
          <w:color w:val="111111"/>
          <w:sz w:val="28"/>
          <w:sz w:val="28"/>
          <w:szCs w:val="28"/>
          <w:rtl w:val="true"/>
          <w:lang w:bidi="fa-IR"/>
        </w:rPr>
        <w:t>برخی تفاسیر ذیل آیه یاد شده، دو اثر مهم را برای توکّل بیان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توکّل بر خدا، آن منبع فنا ناپذیر قدرت و توانایی، سبب افزایش مقاومت در برابر مشکلات و حوادث سخت زندگی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در جنگ اُحد ضربه سختی خوردند و دشمنان پس از ترک میدان نبرد، بار دیگر برگشتند تا ضربه نهایی را به مسلمانان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گوش مؤمنان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افراد باایمان، نه تنها در این لحظه بسیار خطرناک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بیشتر نیروهای فعال خود را از دست داده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 نکردند، بلکه با توکّل بر خدا و با نیروی ایمان، بر پایداری آنان افزوده شد و دشمن با شنیدن خبر آمادگی مسلمانان، به سرعت عقب نشینی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نمونه‌های دیگر این پایداری در سایه توکّل، در آیات متعددی از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مورد بحث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توکّل ملازم با صبر و استقامت در برابر حملات و صدمات دشمن دانسته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مجموع این آیات استفاده می‌شود که منظور از توکّل این است که انسان در برابر بزرگی مشکلات، احساس حقارت و ضعف نکند، بلکه بر اتکال قدرت بی‌پایان خداوند، خود را پیروز و فاتح بداند و به این ترتیب، توکّل، امید آفرین، نیروبخش و سبب افزایش پایداری و مقاومت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مفهوم توکّل، به گوشه‌ای خزیدن و دست روی دست گذاشتن بود، معنا نداشت که درباره مجاهدان و مانند آنان به کار برده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کسانی چنین می‌پندارند که توجّه به عالم اسباب و عوامل طبیعی با روح توکّل ناسازگار است، سخت در اشتباهند؛ زیرا جدا کردن اثرات عوامل طبیعی از اراده خدا، نوعی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 است که عوامل طبیعی نیز هر چه دارند، از او دارند و همه به اراده و فرمان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عوامل را دستگاهی مستقل در برابر اراده خدا بدانیم، این با روح توکّل سازگار نخواهد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توکّل بر خدا آدمی را از وابستگی‌ها، که سرچشمه ذلّت و بردگی است، نجات می‌دهد و به او آزادگی و اعتماد به نفس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الغنا والعزّ یجولان فإذا ظفرا بموضع التوکّل أوطنا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بی‌نیازی و عزّت در حرکتند، هنگامی که محل توکّل را بیابند، آنجا وطن می‌گزینند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وطن اصلی بی‌نیازی و عزّت، توکل معرفی شده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پیامبر اسلام‌صلی الله علیه وآله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پیک وحی خدا، جبرئیل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چیست؟ گفت</w:t>
      </w:r>
      <w:r>
        <w:rPr>
          <w:rFonts w:eastAsia="IRNazanin" w:cs="IRNazanin"/>
          <w:color w:val="111111"/>
          <w:sz w:val="28"/>
          <w:szCs w:val="28"/>
          <w:rtl w:val="true"/>
          <w:lang w:bidi="fa-IR"/>
        </w:rPr>
        <w:t xml:space="preserve">: </w:t>
      </w:r>
      <w:bookmarkStart w:id="234" w:name="pg433_1620"/>
    </w:p>
    <w:p>
      <w:pPr>
        <w:pStyle w:val="BookText"/>
        <w:rPr/>
      </w:pPr>
      <w:bookmarkEnd w:id="23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بأنّ المخلوق لا یضرّ ولا ینفع ولا یعطی ولا یمنع واستعمال الیأس من الخلق فإذا کان العبد کذلک، لم یعمل لأحدٍ سوی اللَّه، فهذا هو التوکّل</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آگاهی به این واقعیت که مخلوق نه زیان و نفع می‌رساند و نه عطا و منع دارد و چشم از دست مخلوق برداشتن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بنده‌ای چنین باشد و به غیر او امید نداشت، این حقیقت توکل است</w:t>
      </w:r>
      <w:r>
        <w:rPr>
          <w:rFonts w:eastAsia="IRNazanin" w:cs="IRNazanin"/>
          <w:color w:val="111111"/>
          <w:sz w:val="28"/>
          <w:szCs w:val="28"/>
          <w:rtl w:val="true"/>
          <w:lang w:bidi="fa-IR"/>
        </w:rPr>
        <w:t>.</w:t>
      </w:r>
    </w:p>
    <w:p>
      <w:pPr>
        <w:pStyle w:val="Heading4"/>
        <w:numPr>
          <w:ilvl w:val="3"/>
          <w:numId w:val="1"/>
        </w:numPr>
        <w:rPr/>
      </w:pPr>
      <w:bookmarkStart w:id="235" w:name="__RefHeading___Toc3839975_211673320"/>
      <w:bookmarkStart w:id="236" w:name="_Toc89"/>
      <w:bookmarkEnd w:id="235"/>
      <w:r>
        <w:rPr>
          <w:rtl w:val="true"/>
        </w:rPr>
        <w:t>توکّل به خدا در سخنان امام حسین علیه السلام‌</w:t>
      </w:r>
      <w:bookmarkEnd w:id="236"/>
    </w:p>
    <w:p>
      <w:pPr>
        <w:pStyle w:val="BookText"/>
        <w:rPr/>
      </w:pPr>
      <w:r>
        <w:rPr>
          <w:rFonts w:ascii="IRNazanin" w:hAnsi="IRNazanin" w:eastAsia="IRNazanin"/>
          <w:color w:val="111111"/>
          <w:sz w:val="28"/>
          <w:sz w:val="28"/>
          <w:szCs w:val="28"/>
          <w:rtl w:val="true"/>
          <w:lang w:bidi="fa-IR"/>
        </w:rPr>
        <w:t>امام حسین‌علیه السلام در موارد و مراحل مختلفی، در سخنانشان به خدا توکّل کرده‌اند؛ یعنی از آغاز حرکت از مدینه تا لحظات آخر، که در ضمن مناجات و راز و نیاز با خدا و توکّل بر او به شهادت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اینجا می‌کوشیم تا سخنان آن حضرت را با ساختاری روشن بیان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دست‌یابی به این هدف ابتدا آیات توکّل در قرآن را مورد مطالعه و تحقیق قرار می‌دهیم و سخنان امام حسین علیه السلام را بر آن اساس تنظیم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دو فایده دربر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توضیح بیانات آن حضرت آسان‌تر خواهد شد و دوم اینکه موجب می‌شود که مطالب در ذهن بهتر متمرکز شود</w:t>
      </w:r>
      <w:r>
        <w:rPr>
          <w:rFonts w:eastAsia="IRNazanin" w:cs="IRNazanin"/>
          <w:color w:val="111111"/>
          <w:sz w:val="28"/>
          <w:szCs w:val="28"/>
          <w:rtl w:val="true"/>
          <w:lang w:bidi="fa-IR"/>
        </w:rPr>
        <w:t>.</w:t>
      </w:r>
    </w:p>
    <w:p>
      <w:pPr>
        <w:pStyle w:val="Heading4"/>
        <w:numPr>
          <w:ilvl w:val="3"/>
          <w:numId w:val="1"/>
        </w:numPr>
        <w:rPr/>
      </w:pPr>
      <w:bookmarkStart w:id="237" w:name="__RefHeading___Toc3839977_211673320"/>
      <w:bookmarkStart w:id="238" w:name="_Toc90"/>
      <w:bookmarkEnd w:id="237"/>
      <w:r>
        <w:rPr>
          <w:rtl w:val="true"/>
        </w:rPr>
        <w:t>توکّل در قرآن‌</w:t>
      </w:r>
      <w:bookmarkEnd w:id="238"/>
    </w:p>
    <w:p>
      <w:pPr>
        <w:pStyle w:val="Heading5"/>
        <w:numPr>
          <w:ilvl w:val="4"/>
          <w:numId w:val="1"/>
        </w:numPr>
        <w:rPr/>
      </w:pPr>
      <w:bookmarkStart w:id="239" w:name="__RefHeading___Toc3839979_211673320"/>
      <w:bookmarkStart w:id="240" w:name="_Toc91"/>
      <w:bookmarkEnd w:id="239"/>
      <w:r>
        <w:rPr>
          <w:rtl w:val="true"/>
        </w:rPr>
        <w:t>اشاره</w:t>
      </w:r>
      <w:bookmarkEnd w:id="240"/>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در قرآن شریف آیات مربوط به توکّل متعدد می‌باشد، ولی با دقّت در آن آیات کریمه می‌توان هر یک از آن آیات را تحت عنوان یکی از موضوعات پنج‌گانه زیر قرار داد</w:t>
      </w:r>
      <w:r>
        <w:rPr>
          <w:rFonts w:eastAsia="IRNazanin" w:cs="IRNazanin"/>
          <w:color w:val="111111"/>
          <w:sz w:val="28"/>
          <w:szCs w:val="28"/>
          <w:rtl w:val="true"/>
          <w:lang w:bidi="fa-IR"/>
        </w:rPr>
        <w:t xml:space="preserve">. </w:t>
      </w:r>
      <w:bookmarkStart w:id="241" w:name="pg433_1621"/>
    </w:p>
    <w:p>
      <w:pPr>
        <w:pStyle w:val="BookText"/>
        <w:rPr/>
      </w:pPr>
      <w:bookmarkEnd w:id="241"/>
      <w:r>
        <w:rPr>
          <w:rFonts w:ascii="IRNazanin" w:hAnsi="IRNazanin" w:eastAsia="IRNazanin"/>
          <w:color w:val="111111"/>
          <w:sz w:val="28"/>
          <w:sz w:val="28"/>
          <w:szCs w:val="28"/>
          <w:rtl w:val="true"/>
          <w:lang w:bidi="fa-IR"/>
        </w:rPr>
        <w:t>موضوعات مورد بحث عبارتند از</w:t>
      </w:r>
      <w:r>
        <w:rPr>
          <w:rFonts w:eastAsia="IRNazanin" w:cs="IRNazanin"/>
          <w:color w:val="111111"/>
          <w:sz w:val="28"/>
          <w:szCs w:val="28"/>
          <w:rtl w:val="true"/>
          <w:lang w:bidi="fa-IR"/>
        </w:rPr>
        <w:t>:</w:t>
      </w:r>
    </w:p>
    <w:p>
      <w:pPr>
        <w:pStyle w:val="Heading5"/>
        <w:numPr>
          <w:ilvl w:val="4"/>
          <w:numId w:val="1"/>
        </w:numPr>
        <w:rPr/>
      </w:pPr>
      <w:bookmarkStart w:id="242" w:name="__RefHeading___Toc3839981_211673320"/>
      <w:bookmarkStart w:id="243" w:name="_Toc92"/>
      <w:bookmarkEnd w:id="242"/>
      <w:r>
        <w:rPr/>
        <w:t>1</w:t>
      </w:r>
      <w:r>
        <w:rPr>
          <w:rtl w:val="true"/>
        </w:rPr>
        <w:t xml:space="preserve"> - </w:t>
      </w:r>
      <w:r>
        <w:rPr>
          <w:rtl w:val="true"/>
        </w:rPr>
        <w:t>توکّل بر خدا برای اصلاح جامعه‌</w:t>
      </w:r>
      <w:bookmarkEnd w:id="2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أُرِیدُ أَنْ أُخالِفَکُمْ إِلی ما أَنْهاکُمْ عَنْهُ إِنْ أُرِیدُ إِلَّا الإِصْلاحَ مَا اسْتَطَعْتُ وَما تَوْفِیقی إِلّا بِاللَّهِ، عَلَیهِ تَوَکَّلْتُ وَإِلَیهِ أُنِیبُ</w:t>
      </w:r>
      <w:r>
        <w:rPr>
          <w:rFonts w:eastAsia="Amiri" w:cs="Amiri" w:ascii="Amiri" w:hAnsi="Amiri"/>
          <w:color w:val="111111"/>
          <w:sz w:val="28"/>
          <w:szCs w:val="28"/>
          <w:rtl w:val="true"/>
          <w:lang w:bidi="ar-SA"/>
        </w:rPr>
        <w:t>»</w:t>
      </w:r>
      <w:r>
        <w:rPr>
          <w:rStyle w:val="FootnoteAnchor"/>
          <w:rtl w:val="true"/>
        </w:rPr>
        <w:footnoteReference w:id="80"/>
      </w:r>
      <w:r>
        <w:rPr>
          <w:rFonts w:ascii="IRNazanin" w:hAnsi="IRNazanin" w:eastAsia="IRNazanin"/>
          <w:color w:val="111111"/>
          <w:sz w:val="28"/>
          <w:sz w:val="28"/>
          <w:szCs w:val="28"/>
          <w:rtl w:val="true"/>
          <w:lang w:bidi="fa-IR"/>
        </w:rPr>
        <w:t>من هرگز نمی‌خواهم چیزی که شما را از آن بازمی‌دارم، خودم مرتکب شوم، من جزاصلاح تا آنجا که توانایی دارم، نمی‌خواهم و توفیق من جز به خدا نیست، بر او توکّل می‌کنم و به سوی او بازمی‌گردم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شعیب علیه السلام به قومش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هدف اصلاح تنها از خدا توفیق می‌خواهم و به همین دلیل، برای انجام دادن رسالت خود و رسیدن به این هدف بزرگ، تنها بر او تکیه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حلّ مشکلات، با تکیه بر یاری او تلاش می‌کنم و برای تحمّل دشواری‌های این راه، به او باز می‌گردم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تفسیر المیزان درباره این آیه آورده است که لازمه این مطلب، آن است که خدا وکیل و سرپرست تدبیر امور همه موجودات است وهمه موجودات در تحقّق خودشان و تحقّق روابطی که بین آنهاست، منسوب به اویند؛ زیرا اوست که محیط و قاهر بر آنهاست و هر رابطه‌ای که اشیاء با یکدیگر دارند، به اذن خداست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بنده‌ای که به مقام پروردگار خود آگاه است، لازم است که حقیقت مزبور را با توکّل بر پروردگار و انابه و بازگشت به سوی او مجسّم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bookmarkStart w:id="244" w:name="pg433_1622"/>
    </w:p>
    <w:p>
      <w:pPr>
        <w:pStyle w:val="BookText"/>
        <w:rPr/>
      </w:pPr>
      <w:bookmarkEnd w:id="244"/>
      <w:r>
        <w:rPr>
          <w:rFonts w:ascii="IRNazanin" w:hAnsi="IRNazanin" w:eastAsia="IRNazanin"/>
          <w:color w:val="111111"/>
          <w:sz w:val="28"/>
          <w:sz w:val="28"/>
          <w:szCs w:val="28"/>
          <w:rtl w:val="true"/>
          <w:lang w:bidi="fa-IR"/>
        </w:rPr>
        <w:t>این رو، حضرت شعیب‌علیه السلام یادآور می‌شود که توفیق او به دست خداست و به دنبال آن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عَلَیهِ تَوَکَّلْتُ وَإِلَیهِ أُنِیبُ</w:t>
      </w:r>
      <w:r>
        <w:rPr>
          <w:rFonts w:eastAsia="IRNazanin" w:cs="IRNazanin"/>
          <w:color w:val="111111"/>
          <w:sz w:val="28"/>
          <w:szCs w:val="28"/>
          <w:rtl w:val="true"/>
          <w:lang w:bidi="fa-IR"/>
        </w:rPr>
        <w:t>».</w:t>
      </w:r>
      <w:r>
        <w:rPr>
          <w:rStyle w:val="FootnoteAnchor"/>
          <w:rtl w:val="true"/>
        </w:rPr>
        <w:footnoteReference w:id="81"/>
      </w:r>
    </w:p>
    <w:p>
      <w:pPr>
        <w:pStyle w:val="Heading5"/>
        <w:numPr>
          <w:ilvl w:val="4"/>
          <w:numId w:val="1"/>
        </w:numPr>
        <w:rPr/>
      </w:pPr>
      <w:bookmarkStart w:id="245" w:name="__RefHeading___Toc3839983_211673320"/>
      <w:bookmarkStart w:id="246" w:name="_Toc93"/>
      <w:bookmarkEnd w:id="245"/>
      <w:r>
        <w:rPr/>
        <w:t>2</w:t>
      </w:r>
      <w:r>
        <w:rPr>
          <w:rtl w:val="true"/>
        </w:rPr>
        <w:t xml:space="preserve"> - </w:t>
      </w:r>
      <w:r>
        <w:rPr>
          <w:rtl w:val="true"/>
        </w:rPr>
        <w:t>توکّل در سختی‌ها</w:t>
      </w:r>
      <w:bookmarkEnd w:id="2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قالَ لَهُمُ النّاسُ إِنَّ النّاسَ قَدْ جَمَعُوا لَکُمْ فَاخْشَوْهُمْ فَزادَهُمْ إِیماناً وَقالُوا حَسْبُنَا اللَّهُ وَنِعْمَ الْوَکِیلُ</w:t>
      </w:r>
      <w:r>
        <w:rPr>
          <w:rFonts w:eastAsia="Amiri" w:cs="Amiri" w:ascii="Amiri" w:hAnsi="Amiri"/>
          <w:color w:val="111111"/>
          <w:sz w:val="28"/>
          <w:szCs w:val="28"/>
          <w:rtl w:val="true"/>
          <w:lang w:bidi="ar-SA"/>
        </w:rPr>
        <w:t>»</w:t>
      </w:r>
      <w:r>
        <w:rPr>
          <w:rStyle w:val="FootnoteAnchor"/>
          <w:rtl w:val="true"/>
        </w:rPr>
        <w:footnoteReference w:id="82"/>
      </w:r>
      <w:r>
        <w:rPr>
          <w:rFonts w:ascii="IRNazanin" w:hAnsi="IRNazanin" w:eastAsia="IRNazanin"/>
          <w:color w:val="111111"/>
          <w:sz w:val="28"/>
          <w:sz w:val="28"/>
          <w:szCs w:val="28"/>
          <w:rtl w:val="true"/>
          <w:lang w:bidi="fa-IR"/>
        </w:rPr>
        <w:t xml:space="preserve">همان کسانی که چون بعضی به ایشان گفتند که مردمان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مشرکان 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شما گرد آمده‌اند، از آنان بترسید،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ترس و بددلی، 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ایمانشان افزود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بس است و چه نیکوکار سازی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گذشت، این آیه مربوط به جنگ اُحد است؛ یعنی زمانی که مسلمانان نخست در این نبرد شکست خورده، بسیاری از آنان شهید یا زخمی شدند، ولی با توکّل بر خدا دوباره برای جنگ آماده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روحیه آنان را توصیف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صدر اسلام، موقعیت پیش آمده در جنگ احد، بدترین سختی‌ها را در خود جمع کرده است که بعضی از آن‌ها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هفتاد نفر از صحابه خوب رسول خدا صلی الله علیه وآله، از جمله بعضی از سرداران سپاه اسلام مانند حمزه</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نافرمانی دست کم چهل نفر از پنجاه نفری که مأمور حفاظت از درّه‌ای مهم از نظر نظامی بودند</w:t>
      </w:r>
      <w:r>
        <w:rPr>
          <w:rFonts w:eastAsia="IRNazanin" w:cs="IRNazanin"/>
          <w:color w:val="111111"/>
          <w:sz w:val="28"/>
          <w:szCs w:val="28"/>
          <w:rtl w:val="true"/>
          <w:lang w:bidi="fa-IR"/>
        </w:rPr>
        <w:t xml:space="preserve">. </w:t>
      </w:r>
      <w:bookmarkStart w:id="247" w:name="pg433_1623"/>
    </w:p>
    <w:p>
      <w:pPr>
        <w:pStyle w:val="BookText"/>
        <w:rPr/>
      </w:pPr>
      <w:bookmarkEnd w:id="247"/>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غارت رفتن اموال بسیاری از مسلمانان در پی 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مجروح شدن بسیاری از سربازان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خدشه‌دار شدن اقتدار و عزّتی که در پی جنگ بدر برای مسلمانان به وجود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مشکلات یاد شده و سختی‌های دیگر، قرآن از آنان به نیکی یاد می‌کند، به این علّت که رفتار قبلی خود را با توکّل بر خدا جبران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خداوند متعال نیز با ایجاد ترس در دل دشمن، آنان را فراری داد</w:t>
      </w:r>
      <w:r>
        <w:rPr>
          <w:rFonts w:eastAsia="IRNazanin" w:cs="IRNazanin"/>
          <w:color w:val="111111"/>
          <w:sz w:val="28"/>
          <w:szCs w:val="28"/>
          <w:rtl w:val="true"/>
          <w:lang w:bidi="fa-IR"/>
        </w:rPr>
        <w:t>.</w:t>
      </w:r>
    </w:p>
    <w:p>
      <w:pPr>
        <w:pStyle w:val="Heading5"/>
        <w:numPr>
          <w:ilvl w:val="4"/>
          <w:numId w:val="1"/>
        </w:numPr>
        <w:rPr/>
      </w:pPr>
      <w:bookmarkStart w:id="248" w:name="__RefHeading___Toc3839985_211673320"/>
      <w:bookmarkStart w:id="249" w:name="_Toc94"/>
      <w:bookmarkEnd w:id="248"/>
      <w:r>
        <w:rPr/>
        <w:t>3</w:t>
      </w:r>
      <w:r>
        <w:rPr>
          <w:rtl w:val="true"/>
        </w:rPr>
        <w:t xml:space="preserve"> - </w:t>
      </w:r>
      <w:r>
        <w:rPr>
          <w:rtl w:val="true"/>
        </w:rPr>
        <w:t>توکّل بر خدا در امور آینده‌</w:t>
      </w:r>
      <w:bookmarkEnd w:id="249"/>
    </w:p>
    <w:p>
      <w:pPr>
        <w:pStyle w:val="BookText"/>
        <w:rPr/>
      </w:pPr>
      <w:r>
        <w:rPr>
          <w:rFonts w:ascii="IRNazanin" w:hAnsi="IRNazanin" w:eastAsia="IRNazanin"/>
          <w:color w:val="111111"/>
          <w:sz w:val="28"/>
          <w:sz w:val="28"/>
          <w:szCs w:val="28"/>
          <w:rtl w:val="true"/>
          <w:lang w:bidi="fa-IR"/>
        </w:rPr>
        <w:t>درباره کارهایی که انسان می‌خواهد در آینده انجام دهد، از دیدگاه فرهنگ قرآن نباید با قاطعیت تمام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کارها را انجام می‌دهم، بلکه سفارش شده است که با توکّل بر خدا و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 خود را جزم کرده و با جدّیت تلاش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است که خدا هم او را یاری خواهد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عَزَمْتَ فَتَوَکَّلْ عَلَی اللَّهَ إِنَّ اللَّهَ یحِبُّ المُتَوَکِّلِینَ</w:t>
      </w:r>
      <w:r>
        <w:rPr>
          <w:rFonts w:eastAsia="Amiri" w:cs="Amiri" w:ascii="Amiri" w:hAnsi="Amiri"/>
          <w:color w:val="111111"/>
          <w:sz w:val="28"/>
          <w:szCs w:val="28"/>
          <w:rtl w:val="true"/>
          <w:lang w:bidi="ar-SA"/>
        </w:rPr>
        <w:t>»</w:t>
      </w:r>
      <w:r>
        <w:rPr>
          <w:rStyle w:val="FootnoteAnchor"/>
          <w:rtl w:val="true"/>
        </w:rPr>
        <w:footnoteReference w:id="83"/>
      </w:r>
      <w:r>
        <w:rPr>
          <w:rFonts w:ascii="IRNazanin" w:hAnsi="IRNazanin" w:eastAsia="IRNazanin"/>
          <w:color w:val="111111"/>
          <w:sz w:val="28"/>
          <w:sz w:val="28"/>
          <w:szCs w:val="28"/>
          <w:rtl w:val="true"/>
          <w:lang w:bidi="fa-IR"/>
        </w:rPr>
        <w:t>و چون عزمت را جزم کردی، بر خداوند توکّل کن، که خدا اهل توکّل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لزوم توکّل بر او در امور آینده را تحت عنوان دیگری نیز بیان کرده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تَقُولَنَّ لِشَی‌ءٍ إِنِّی فاعِلٌ ذلِکَ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یشآءَ اللَّهُ </w:t>
      </w:r>
      <w:bookmarkStart w:id="250" w:name="pg433_1624"/>
    </w:p>
    <w:p>
      <w:pPr>
        <w:pStyle w:val="BookText"/>
        <w:rPr/>
      </w:pPr>
      <w:bookmarkEnd w:id="250"/>
      <w:r>
        <w:rPr>
          <w:rFonts w:ascii="Amiri" w:hAnsi="Amiri" w:eastAsia="Amiri" w:cs="Amiri"/>
          <w:color w:val="111111"/>
          <w:sz w:val="28"/>
          <w:sz w:val="28"/>
          <w:szCs w:val="28"/>
          <w:rtl w:val="true"/>
          <w:lang w:bidi="ar-SA"/>
        </w:rPr>
        <w:t>وَاذْکُرْ رَبَّکَ إذا نَسَیتَ وَقُلْ عَسی أَنْ یهْدِینِ رَبِّی لِأَقْرَبَ مِنْ هذَا رَشَداً</w:t>
      </w:r>
      <w:r>
        <w:rPr>
          <w:rFonts w:eastAsia="Amiri" w:cs="Amiri" w:ascii="Amiri" w:hAnsi="Amiri"/>
          <w:color w:val="111111"/>
          <w:sz w:val="28"/>
          <w:szCs w:val="28"/>
          <w:rtl w:val="true"/>
          <w:lang w:bidi="ar-SA"/>
        </w:rPr>
        <w:t>»</w:t>
      </w:r>
      <w:r>
        <w:rPr>
          <w:rStyle w:val="FootnoteAnchor"/>
          <w:rtl w:val="true"/>
        </w:rPr>
        <w:footnoteReference w:id="84"/>
      </w:r>
      <w:r>
        <w:rPr>
          <w:rFonts w:ascii="IRNazanin" w:hAnsi="IRNazanin" w:eastAsia="IRNazanin"/>
          <w:color w:val="111111"/>
          <w:sz w:val="28"/>
          <w:sz w:val="28"/>
          <w:szCs w:val="28"/>
          <w:rtl w:val="true"/>
          <w:lang w:bidi="fa-IR"/>
        </w:rPr>
        <w:t>و هرگز در هیچ کاری نگو که من فردا کننده آن 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آن که خدا بخواهد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 گفتن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فراموش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به یاد 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را یاد کن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پروردگارم مرا به راهی نزدیک‌تر از این به صواب هدایت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سفارشی‌که خدای متعال در این دو آیه شریفه فرموده است، همان لزوم توکّل بر او در امور آینده و در واقع مؤثّر دانستن خدا در کارها،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باور و اعتقاد، نشانه نفوذ توحید در وجود انسان است و توکّل واقعی به خدا آثار مثبت فراوان از نظر روحی و غیر روحی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درخور توجّه اینکه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وَاذْکُرْ رَبَّکَ إِذا نَسِیتَ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توکّل نکردن بر خدا نوعی غفلت ورزیدن و فراموشی یاد اوست</w:t>
      </w:r>
      <w:r>
        <w:rPr>
          <w:rFonts w:eastAsia="IRNazanin" w:cs="IRNazanin"/>
          <w:color w:val="111111"/>
          <w:sz w:val="28"/>
          <w:szCs w:val="28"/>
          <w:rtl w:val="true"/>
          <w:lang w:bidi="fa-IR"/>
        </w:rPr>
        <w:t>.</w:t>
      </w:r>
    </w:p>
    <w:p>
      <w:pPr>
        <w:pStyle w:val="Heading5"/>
        <w:numPr>
          <w:ilvl w:val="4"/>
          <w:numId w:val="1"/>
        </w:numPr>
        <w:rPr/>
      </w:pPr>
      <w:bookmarkStart w:id="251" w:name="__RefHeading___Toc3839987_211673320"/>
      <w:bookmarkStart w:id="252" w:name="_Toc95"/>
      <w:bookmarkEnd w:id="251"/>
      <w:r>
        <w:rPr/>
        <w:t>4</w:t>
      </w:r>
      <w:r>
        <w:rPr>
          <w:rtl w:val="true"/>
        </w:rPr>
        <w:t xml:space="preserve"> - </w:t>
      </w:r>
      <w:r>
        <w:rPr>
          <w:rtl w:val="true"/>
        </w:rPr>
        <w:t>توکّل به خدا در برابر دشمنان‌</w:t>
      </w:r>
      <w:bookmarkEnd w:id="2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النَّجْوی مِنَ الشَّیطانِ لِیحْزُنَ الَّذِینَ آمَنُوا وَلَیسَ بِضآرِّهِمْ شَیئاً إِلّا بِإِذْنِ اللَّهِ وَعَلَی اللَّهِ فَلْیتَوَکَّلِ الْمُؤْمِنُونَ</w:t>
      </w:r>
      <w:r>
        <w:rPr>
          <w:rFonts w:eastAsia="Amiri" w:cs="Amiri" w:ascii="Amiri" w:hAnsi="Amiri"/>
          <w:color w:val="111111"/>
          <w:sz w:val="28"/>
          <w:szCs w:val="28"/>
          <w:rtl w:val="true"/>
          <w:lang w:bidi="ar-SA"/>
        </w:rPr>
        <w:t>»</w:t>
      </w:r>
      <w:r>
        <w:rPr>
          <w:rStyle w:val="FootnoteAnchor"/>
          <w:rtl w:val="true"/>
        </w:rPr>
        <w:footnoteReference w:id="85"/>
      </w:r>
      <w:r>
        <w:rPr>
          <w:rFonts w:ascii="IRNazanin" w:hAnsi="IRNazanin" w:eastAsia="IRNazanin"/>
          <w:color w:val="111111"/>
          <w:sz w:val="28"/>
          <w:sz w:val="28"/>
          <w:szCs w:val="28"/>
          <w:rtl w:val="true"/>
          <w:lang w:bidi="fa-IR"/>
        </w:rPr>
        <w:t>نجوا تنها از شیطان است و می‌خواهد با آن، مؤمنان غمگین شوند؛ ولی نمی‌تواند به آنان ضرری برساند، جز به فرمان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مؤمنان باید تنها بر خدا توکّل کنند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جمعی از یهود و منافقان، در میان خودشان در گوشی سخن می‌گفتند و </w:t>
      </w:r>
    </w:p>
    <w:p>
      <w:pPr>
        <w:pStyle w:val="BookText"/>
        <w:rPr/>
      </w:pPr>
      <w:r>
        <w:rPr>
          <w:rFonts w:ascii="IRNazanin" w:hAnsi="IRNazanin" w:eastAsia="IRNazanin"/>
          <w:color w:val="111111"/>
          <w:sz w:val="28"/>
          <w:sz w:val="28"/>
          <w:szCs w:val="28"/>
          <w:rtl w:val="true"/>
          <w:lang w:bidi="fa-IR"/>
        </w:rPr>
        <w:t>گاه با چشم‌های خود، اشاره‌های ناراحت کننده‌ای به مؤمنان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مؤمنان این منظره را دیدند،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خبرهای ناراحت کننده از بستگان و عزیزان ما که به جهاد رفته‌اند، به آنان رسیده و از آن سخن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باعث غم و اندوه مؤمنان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کار را تکرار کردند، مؤمنان به رسول خدا صلی الله علیه وآله شکایت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دستور داد که هیچ کس در برابر مسلمانان با دیگری نجوا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توجهی نکرده، کار خود را تکرار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این آیه نازل شد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آیه مورد بحث به نقشه‌های شیطان و پیروان او اشاره دارد که عبارتند از منافقان و کفار، نخست رفتار آنان را برای آزردن مؤمنان، به عمل شیطان تشبیه فرموده و بیان می‌کند که کار اینان شیطانی است، ولی بدانید که اگر دستورهای الهی را به کار بندید، آنان نمی‌توانند ضربه‌ای به اسلام بزنند؛ زیرا تأثیر هر امری در جهان هستی، به فرمان خدا است، حتّی سوزاندن آتش و برندگی شمشیر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مؤمنان باید تنها بر خدا توکّل کنند و از هیچ چیزی جز او نترسند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اللَّهِ فَلْیتَوَکَّلِ المُؤْمِنُونَ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آنان با روح توکّل و اعتماد بر خدا به خوبی می‌توانند بر همه این مشکلات پیروز شوند و نقشه‌های پیروان شیطان را نقش بر آب کنند و توطئه‌های آنان را درهم بکوبند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شریفه، مؤمنان را دلگرم و مطمئن ساخت که این توطئه‌ها نمی‌تواند به شما گزندی برساند، مگر به اذن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زمام امور همه به دست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خدا توکّل کنید</w:t>
      </w:r>
      <w:r>
        <w:rPr>
          <w:rFonts w:eastAsia="IRNazanin" w:cs="IRNazanin"/>
          <w:color w:val="111111"/>
          <w:sz w:val="28"/>
          <w:szCs w:val="28"/>
          <w:rtl w:val="true"/>
          <w:lang w:bidi="fa-IR"/>
        </w:rPr>
        <w:t xml:space="preserve">. </w:t>
      </w:r>
      <w:bookmarkStart w:id="253" w:name="pg433_1626"/>
    </w:p>
    <w:p>
      <w:pPr>
        <w:pStyle w:val="BookText"/>
        <w:rPr/>
      </w:pPr>
      <w:bookmarkEnd w:id="253"/>
      <w:r>
        <w:rPr>
          <w:rFonts w:ascii="IRNazanin" w:hAnsi="IRNazanin" w:eastAsia="IRNazanin"/>
          <w:color w:val="111111"/>
          <w:sz w:val="28"/>
          <w:sz w:val="28"/>
          <w:szCs w:val="28"/>
          <w:rtl w:val="true"/>
          <w:lang w:bidi="fa-IR"/>
        </w:rPr>
        <w:t>خداوند متعال در جایی دیگر تصریح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یتَوَکَّلْ عَلَی اللَّهِ فَهُوَ حَسْبُهُ</w:t>
      </w:r>
      <w:r>
        <w:rPr>
          <w:rFonts w:eastAsia="Amiri" w:cs="Amiri" w:ascii="Amiri" w:hAnsi="Amiri"/>
          <w:color w:val="111111"/>
          <w:sz w:val="28"/>
          <w:szCs w:val="28"/>
          <w:rtl w:val="true"/>
          <w:lang w:bidi="ar-SA"/>
        </w:rPr>
        <w:t>...»</w:t>
      </w:r>
      <w:r>
        <w:rPr>
          <w:rStyle w:val="FootnoteAnchor"/>
          <w:rtl w:val="true"/>
        </w:rPr>
        <w:footnoteReference w:id="87"/>
      </w:r>
      <w:r>
        <w:rPr>
          <w:rFonts w:ascii="IRNazanin" w:hAnsi="IRNazanin" w:eastAsia="IRNazanin"/>
          <w:color w:val="111111"/>
          <w:sz w:val="28"/>
          <w:sz w:val="28"/>
          <w:szCs w:val="28"/>
          <w:rtl w:val="true"/>
          <w:lang w:bidi="fa-IR"/>
        </w:rPr>
        <w:t>هر کس بر خدا توکّل کند، خدا او را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این وعده، خداوند آنان را وادار بر توکّل می‌کند</w:t>
      </w:r>
      <w:r>
        <w:rPr>
          <w:rFonts w:eastAsia="IRNazanin" w:cs="IRNazanin"/>
          <w:color w:val="111111"/>
          <w:sz w:val="28"/>
          <w:szCs w:val="28"/>
          <w:rtl w:val="true"/>
          <w:lang w:bidi="fa-IR"/>
        </w:rPr>
        <w:t>.</w:t>
      </w:r>
    </w:p>
    <w:p>
      <w:pPr>
        <w:pStyle w:val="Heading5"/>
        <w:numPr>
          <w:ilvl w:val="4"/>
          <w:numId w:val="1"/>
        </w:numPr>
        <w:rPr/>
      </w:pPr>
      <w:bookmarkStart w:id="254" w:name="__RefHeading___Toc3839989_211673320"/>
      <w:bookmarkStart w:id="255" w:name="_Toc96"/>
      <w:bookmarkEnd w:id="254"/>
      <w:r>
        <w:rPr/>
        <w:t>5</w:t>
      </w:r>
      <w:r>
        <w:rPr>
          <w:rtl w:val="true"/>
        </w:rPr>
        <w:t xml:space="preserve"> - </w:t>
      </w:r>
      <w:r>
        <w:rPr>
          <w:rtl w:val="true"/>
        </w:rPr>
        <w:t>توکّل بر خدا در امور معنوی‌</w:t>
      </w:r>
      <w:bookmarkEnd w:id="25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قَرَأْتَ الْقُرْآنَ فَاسْتَعِذْ بِاللَّهِ مِنَ الشَّیطانِ الرَّجِیمِ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لَیسَ لَهُ سُلْطانٌ عَلَی الَّذِینَ آمَنُوا وَعَلی رَبِّهِمْ یتَوَکَّلُونَ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سُلْطانُهُ عَلَی الَّذِینَ یتَوَلَّوْنَهُ وَالَّذِینَ هُمْ بِهِ مُشْرِکُونَ </w:t>
      </w:r>
      <w:r>
        <w:rPr>
          <w:rFonts w:eastAsia="Amiri" w:cs="Amiri" w:ascii="Amiri" w:hAnsi="Amiri"/>
          <w:color w:val="111111"/>
          <w:sz w:val="28"/>
          <w:szCs w:val="28"/>
          <w:rtl w:val="true"/>
          <w:lang w:bidi="ar-SA"/>
        </w:rPr>
        <w:t>»</w:t>
      </w:r>
      <w:r>
        <w:rPr>
          <w:rStyle w:val="FootnoteAnchor"/>
          <w:rtl w:val="true"/>
        </w:rPr>
        <w:footnoteReference w:id="88"/>
      </w:r>
      <w:r>
        <w:rPr>
          <w:rFonts w:ascii="IRNazanin" w:hAnsi="IRNazanin" w:eastAsia="IRNazanin"/>
          <w:color w:val="111111"/>
          <w:sz w:val="28"/>
          <w:sz w:val="28"/>
          <w:szCs w:val="28"/>
          <w:rtl w:val="true"/>
          <w:lang w:bidi="fa-IR"/>
        </w:rPr>
        <w:t xml:space="preserve">پس چون خواستی قرآن بخوانی،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رانده شده، به خداوند پناه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بر کسانی که ایمان آورده‌اند و بر پروردگارشان توکّل کرده‌اند، تسلطّی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سلطه او فقط بر کسانی است که دوستدارش هستند و کسانی که به خداوند شرک می‌ورزند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وابستگی میان آیه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آیات قبل و بعدش، هر سه آیه را نقل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آیه اول در این باره است که وقتی تصمیم دارید قرآن را تلاوت کنید، از شیطان رانده شده به خدا پناه ببرید و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أعوذ باللَّه من الشیطان الرجیم</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آیه دوم 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لَیسَ لَهُ سُلْطانٌ عَلَی الَّذِینَ آمَنُوا وَعَلی رَبِّهِمْ یتَوَکَّلُونَ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 مقام تعلیل امری است که در آیه قبلی درباره استعاذه آمده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معنای دو آیه اول این می‌شود که وقتی قرآن می‌خوانید، از شرّ </w:t>
      </w:r>
    </w:p>
    <w:p>
      <w:pPr>
        <w:pStyle w:val="BookText"/>
        <w:rPr/>
      </w:pPr>
      <w:r>
        <w:rPr>
          <w:rFonts w:ascii="IRNazanin" w:hAnsi="IRNazanin" w:eastAsia="IRNazanin"/>
          <w:color w:val="111111"/>
          <w:sz w:val="28"/>
          <w:sz w:val="28"/>
          <w:szCs w:val="28"/>
          <w:rtl w:val="true"/>
          <w:lang w:bidi="fa-IR"/>
        </w:rPr>
        <w:t>شیطان به خدا پناه ببرید؛ زیرا تنها کسانی از شرّ او ایمن هستند که به خدا ایمان آورده و بر او توکّل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دو نکته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پناه بردن به خدا، توکّل بر خدا است؛ چون خدای سبحان در تعلیل لزوم استعاذه، به جای استعاذه توکّل را آورده و سلطه شیطان را از متوکّلان نفی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ایمان و توکّل، دو ملاک صدق عبودیتند، که ادّعای عبودیت با نداشتن آن دو دروغ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اعتبار عقلی نیز با این معنا می‌سازد؛ زیرا توکّل عبارت است از اینکه انسان زمام تصرّف در امور خود را به دست غیر خود دهد و تسلیم او شود، که هر چه او صلاح دید و انجام داد، همان را صلاح خود بداند و این خود اخصّ آثار عبودیت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آیه سوم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سُلْطانُهُ عَلَی الَّذِینَ یتَوَلَّوْنَهُ وَالَّذِینَ هُمْ بِهِ مُشْرِکُونَ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است که سلطه شیطان منحصر در کسانی است که او را ولی خود می‌گیرند، تا او به دلخواه امور ایشان را تدبیر کند و نیز در کسانی است که به خدا شرک می‌ورزند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بیان، دو حقیقت دانسته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ذیل آیه مفسّر صدر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که خدا او را ولی ندانسته، شرک به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میان توکّل نکردن بر خدا و تولّای شیطان و عبادت او هیچ واسطه‌ای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 خدا توکّل نکند، از اولیای شیطان خواهد بود</w:t>
      </w:r>
      <w:r>
        <w:rPr>
          <w:rFonts w:eastAsia="IRNazanin" w:cs="IRNazanin"/>
          <w:color w:val="111111"/>
          <w:sz w:val="28"/>
          <w:szCs w:val="28"/>
          <w:rtl w:val="true"/>
          <w:lang w:bidi="fa-IR"/>
        </w:rPr>
        <w:t>.</w:t>
      </w:r>
      <w:r>
        <w:rPr>
          <w:rStyle w:val="FootnoteAnchor"/>
          <w:rtl w:val="true"/>
        </w:rPr>
        <w:footnoteReference w:id="89"/>
      </w:r>
      <w:bookmarkStart w:id="256" w:name="pg433_1628"/>
    </w:p>
    <w:p>
      <w:pPr>
        <w:pStyle w:val="BookText"/>
        <w:rPr/>
      </w:pPr>
      <w:bookmarkEnd w:id="256"/>
      <w:r>
        <w:rPr>
          <w:rFonts w:ascii="IRNazanin" w:hAnsi="IRNazanin" w:eastAsia="IRNazanin"/>
          <w:color w:val="111111"/>
          <w:sz w:val="28"/>
          <w:sz w:val="28"/>
          <w:szCs w:val="28"/>
          <w:rtl w:val="true"/>
          <w:lang w:bidi="fa-IR"/>
        </w:rPr>
        <w:t>از مجموع این آیات استفاده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می‌خواهد با خدا ارتباط خالصانه داشته باشد و ذرّه‌ای تحت نفوذ و سیطره شیطان نباشد، باید به دو اصل مورد تأکید در این آیات، یعنی ایمان و توکّل به خدا توجّه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وقتی کسی خود را دربست به خداوند متعال سپرد و تلاش نیز کرد، خداوند او را حفظ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ایمان و توکل، دو ملاک و معیار سنجش صدق در عبودیت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کسی می‌تواند در امور معنوی خویش راه مثبت را طی کند و به راز و نیازهای عاشقانه با خدا سرگرم شود که افزون بر ایمان بر خدای خویش توکّل کامل داشته باشد و ما این واقعیت را در سخنان سید الشهداءعلیه السلام به خوبی مشاهده می‌کنیم</w:t>
      </w:r>
      <w:r>
        <w:rPr>
          <w:rFonts w:eastAsia="IRNazanin" w:cs="IRNazanin"/>
          <w:color w:val="111111"/>
          <w:sz w:val="28"/>
          <w:szCs w:val="28"/>
          <w:rtl w:val="true"/>
          <w:lang w:bidi="fa-IR"/>
        </w:rPr>
        <w:t>.</w:t>
      </w:r>
    </w:p>
    <w:p>
      <w:pPr>
        <w:pStyle w:val="Heading4"/>
        <w:numPr>
          <w:ilvl w:val="3"/>
          <w:numId w:val="1"/>
        </w:numPr>
        <w:rPr/>
      </w:pPr>
      <w:bookmarkStart w:id="257" w:name="__RefHeading___Toc3839991_211673320"/>
      <w:bookmarkStart w:id="258" w:name="_Toc97"/>
      <w:bookmarkEnd w:id="257"/>
      <w:r>
        <w:rPr>
          <w:rtl w:val="true"/>
        </w:rPr>
        <w:t>تطبیق سخنان امام حسین علیه السلام با عناوین پنج‌گانه توکّل سخنان امام حسین‌علیه السلام در مواردی با توکّل بر خدا به پایان رسیده و معلوم است که این پایان، با محتوای قبلی خود مرتبط است</w:t>
      </w:r>
      <w:r>
        <w:rPr>
          <w:rtl w:val="true"/>
        </w:rPr>
        <w:t>.</w:t>
      </w:r>
      <w:bookmarkEnd w:id="258"/>
    </w:p>
    <w:p>
      <w:pPr>
        <w:pStyle w:val="Heading5"/>
        <w:numPr>
          <w:ilvl w:val="4"/>
          <w:numId w:val="1"/>
        </w:numPr>
        <w:rPr/>
      </w:pPr>
      <w:bookmarkStart w:id="259" w:name="__RefHeading___Toc3839993_211673320"/>
      <w:bookmarkStart w:id="260" w:name="_Toc98"/>
      <w:bookmarkEnd w:id="259"/>
      <w:r>
        <w:rPr>
          <w:rtl w:val="true"/>
        </w:rPr>
        <w:t>توکّل بر خدا برای اصلاح جامعه‌</w:t>
      </w:r>
      <w:bookmarkEnd w:id="260"/>
    </w:p>
    <w:p>
      <w:pPr>
        <w:pStyle w:val="BookText"/>
        <w:rPr/>
      </w:pPr>
      <w:r>
        <w:rPr>
          <w:rFonts w:ascii="IRNazanin" w:hAnsi="IRNazanin" w:eastAsia="IRNazanin"/>
          <w:color w:val="111111"/>
          <w:sz w:val="28"/>
          <w:sz w:val="28"/>
          <w:szCs w:val="28"/>
          <w:rtl w:val="true"/>
          <w:lang w:bidi="fa-IR"/>
        </w:rPr>
        <w:t>حضرت اباعبداللَّه الحسین‌علیه السلام پیش از خروج از مدینه، وصیت نامه‌ای نوشتند که در عین کوتاه بودن، مطالب بسیاری را دربر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این وصیت نامه، حضرت می‌نویسند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وهذه وصیتی إلیک یا أخی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توفیقی إلّا باللَّه، علیه توکّلت وإلیه أنیب</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این است وصیت من به تو، ای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موفقیت من نیست مگر به یاری خدا، بر او تکیه دارم و بازگشتم به سوی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قافله‌ای که از مدینه به سوی مکّه حرکت کرده است، زمانی این قیام را آغاز می‌کند که سرزمین حجاز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 و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خمودگی و غفلت به سر می‌برد و حالت تماشاچی به خود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در چنگال خاندان ابوسفیان تربیت شده و جز نابودی این قافله، چیز دیگری را در سر نمی‌پروراند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سرزمین عراق، که یا مانند مردم بصره، بیشتر گرایش عثمانی دارند و حتّی برای آزادسازی آن، امیر المؤمنین ناچار می‌شود از کوفه نیرو به آنجا اعزام کند، و یا مانند کوفه، امام حسین علیه السلام را برای حیات دوباره سیاسی و اقتدار خویش در برابر شام می‌خواهند و اگر روزی به این نتیجه برسند که زمینه رسیدن به این هدف وجود ندارد، امام‌علیه السلام را تنها خواهند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وضعیتی، امام حسین علیه السلام خود را موظّف به قیام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همان‌گونه که بیان شد، نیروهای شام، حجاز، عراق و دیگر سرزمین‌های اسلامی، هر کدام به دلیلی بی‌تفاوت و یا دشمنند، و از سوی دیگر قدرت، سرمایه و تبلیغات، همه در دست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امام برای انجام وظیفه، با دست خالی اما با قلبی سرشار از ایمان و عشق، کار خود را آغاز می‌کند و بدون تکیه بر هیچ یک از عوامل مادّی و ظاهری، تنها با توکّل بر خدا و تقاضای توفیق از او حرکت می‌کند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قیام حدود شش ماه بیش تر طول نکشید و در ظاهر نیز سرکوب شد؛ اما منشأ آثار فراوانی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حکومت پولادین ابوسفیانی </w:t>
      </w:r>
      <w:bookmarkStart w:id="261" w:name="pg433_1630"/>
    </w:p>
    <w:p>
      <w:pPr>
        <w:pStyle w:val="BookText"/>
        <w:rPr/>
      </w:pPr>
      <w:bookmarkEnd w:id="261"/>
      <w:r>
        <w:rPr>
          <w:rFonts w:ascii="IRNazanin" w:hAnsi="IRNazanin" w:eastAsia="IRNazanin"/>
          <w:color w:val="111111"/>
          <w:sz w:val="28"/>
          <w:sz w:val="28"/>
          <w:szCs w:val="28"/>
          <w:rtl w:val="true"/>
          <w:lang w:bidi="fa-IR"/>
        </w:rPr>
        <w:t>را که برای صدها سال حاکمیت خود برنامه‌ریزی کرده بود، متزلزل و سرانجام ریشه‌کن ساخت و این همه از آثار همین جمله امام حسین‌علیه السلام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توفیقی إلّا باللَّه، وعلیه توکّلت وإلیه أنیب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اخلاص ناب حسینی در این عبارت موج می‌زند و تشنگان ولایت را سیراب می‌سازد و راه گشای همه علاقه‌مندان مکتب تشیع سرخ علوی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امام علیه السلام بعد از عبارتی آمده است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هدف من جز اصلاح امّت جدّم چیز دیگری نیست</w:t>
      </w:r>
      <w:r>
        <w:rPr>
          <w:rFonts w:eastAsia="IRNazanin" w:cs="IRNazanin"/>
          <w:color w:val="111111"/>
          <w:sz w:val="28"/>
          <w:szCs w:val="28"/>
          <w:rtl w:val="true"/>
          <w:lang w:bidi="fa-IR"/>
        </w:rPr>
        <w:t>».</w:t>
      </w:r>
    </w:p>
    <w:p>
      <w:pPr>
        <w:pStyle w:val="Heading5"/>
        <w:numPr>
          <w:ilvl w:val="4"/>
          <w:numId w:val="1"/>
        </w:numPr>
        <w:rPr/>
      </w:pPr>
      <w:bookmarkStart w:id="262" w:name="__RefHeading___Toc3839995_211673320"/>
      <w:bookmarkStart w:id="263" w:name="_Toc99"/>
      <w:bookmarkEnd w:id="262"/>
      <w:r>
        <w:rPr>
          <w:rtl w:val="true"/>
        </w:rPr>
        <w:t>توکّل بر خدا در سختی‌ها</w:t>
      </w:r>
      <w:bookmarkEnd w:id="263"/>
    </w:p>
    <w:p>
      <w:pPr>
        <w:pStyle w:val="BookText"/>
        <w:rPr/>
      </w:pPr>
      <w:r>
        <w:rPr>
          <w:rFonts w:ascii="IRNazanin" w:hAnsi="IRNazanin" w:eastAsia="IRNazanin"/>
          <w:color w:val="111111"/>
          <w:sz w:val="28"/>
          <w:sz w:val="28"/>
          <w:szCs w:val="28"/>
          <w:rtl w:val="true"/>
          <w:lang w:bidi="fa-IR"/>
        </w:rPr>
        <w:t>انسان برای موفّقیت در زندگی مادّی، به دو گونه اسباب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طبیعی و اسباب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رسیدن به هدف خود، پس از این که علل و اسباب طبیعی آن را مهیا کرد، دیگر مانعی بر سر راه خود ندارد جز مهیا نبودن عوامل روحی؛ مانند سستی اراده، ترس، اندوه، بی خردی، غضب، سفاهت و بدبینی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قلب خود را با سیم‌های نامرئی اتّکا و توکّل به دریای قدرت و عظمت الهی متّصل کند، اراده و همچنین دیگر صفات روحی او آن چنان نیرومند می‌شود که مغلوب هیچ عامل دیگری نشده، به موفقیت قطعی و سعادت واقعی دست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توکّل بر خدا چنان‌که از ظاهر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یتَوَکَّلْ عَلَی اللَّهِ فَهُوَ حَسْبُهُ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برمی‌آید، آثار دیگری نیز از نظر خرق عادت وجود دارد</w:t>
      </w:r>
      <w:r>
        <w:rPr>
          <w:rFonts w:eastAsia="IRNazanin" w:cs="IRNazanin"/>
          <w:color w:val="111111"/>
          <w:sz w:val="28"/>
          <w:szCs w:val="28"/>
          <w:rtl w:val="true"/>
          <w:lang w:bidi="fa-IR"/>
        </w:rPr>
        <w:t>.</w:t>
      </w:r>
      <w:r>
        <w:rPr>
          <w:rStyle w:val="FootnoteAnchor"/>
          <w:rtl w:val="true"/>
        </w:rPr>
        <w:footnoteReference w:id="91"/>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سخنی که از امام حسین‌علیه السلام در این باره، مناسب‌تر به نظر می‌رسد، مطالبی است که در روز عاشورا، پیش از خطبه اول به صورت دعا در </w:t>
      </w:r>
    </w:p>
    <w:p>
      <w:pPr>
        <w:pStyle w:val="BookText"/>
        <w:rPr/>
      </w:pPr>
      <w:r>
        <w:rPr>
          <w:rFonts w:ascii="IRNazanin" w:hAnsi="IRNazanin" w:eastAsia="IRNazanin"/>
          <w:color w:val="111111"/>
          <w:sz w:val="28"/>
          <w:sz w:val="28"/>
          <w:szCs w:val="28"/>
          <w:rtl w:val="true"/>
          <w:lang w:bidi="fa-IR"/>
        </w:rPr>
        <w:t>پیشگاه خدا بیان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أنت ثقتی فی کلّ کرب ورجآئی فی کلّ شدّة وأنت لی فی کلّ أمر نزل بی ثقة وعدة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خدایا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سختی‌ها پناهگاه من هستی و در همه شداید امید من می‌باشی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نقل آمده است که حضرت وقتی به جمعیت نگاه کرد، گویا مانند سیل خروشان صف کشیده، لباس رزم پوشیده و سلاح‌های برنده و آهنین خود را برای حمله آماده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طبل و شیپور جنگی نیز از آغاز صبح به صدا درآمده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به صورت عادّی بخواهیم به ماجرا نگاه کنیم، جمعیتی معدود، در برابر این سیل خروشان می‌بایست تسلیم می‌شد و دست از هدف خود برمی‌داشت؛ ولی با توجّه به دعای امام‌علیه السلام می‌بینیم که ایشان خود را کاملاً در اختیار خدا می‌گذارد و از عوامل ظاهری به کلّی قطع امید می‌کند و با ایمان و اخلاصی عمیق و گسترده، به گستردگی تاریخ، مقاوم و جوانمردانه می‌ایستد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گفتنی است که در عبارت یاد شده،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ولی مفهوم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امام‌علیه السلام در این دعا دو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برده‌اند که معنای این دو واژه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بر او اعتماد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و مشقت</w:t>
      </w:r>
      <w:r>
        <w:rPr>
          <w:rFonts w:eastAsia="IRNazanin" w:cs="IRNazanin"/>
          <w:color w:val="111111"/>
          <w:sz w:val="28"/>
          <w:szCs w:val="28"/>
          <w:rtl w:val="true"/>
          <w:lang w:bidi="fa-IR"/>
        </w:rPr>
        <w:t>.</w:t>
      </w:r>
      <w:r>
        <w:rPr>
          <w:rStyle w:val="FootnoteAnchor"/>
          <w:rtl w:val="true"/>
        </w:rPr>
        <w:footnoteReference w:id="92"/>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جمله بعد، 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ورجآئی فی کلّ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شدّة، نیز در لغت به معنای تندی، سختی و محنت آمده است</w:t>
      </w:r>
      <w:r>
        <w:rPr>
          <w:rFonts w:eastAsia="IRNazanin" w:cs="IRNazanin"/>
          <w:color w:val="111111"/>
          <w:sz w:val="28"/>
          <w:szCs w:val="28"/>
          <w:rtl w:val="true"/>
          <w:lang w:bidi="fa-IR"/>
        </w:rPr>
        <w:t>.</w:t>
      </w:r>
      <w:r>
        <w:rPr>
          <w:rStyle w:val="FootnoteAnchor"/>
          <w:rtl w:val="true"/>
        </w:rPr>
        <w:footnoteReference w:id="93"/>
      </w:r>
      <w:bookmarkStart w:id="264" w:name="pg433_1632"/>
    </w:p>
    <w:p>
      <w:pPr>
        <w:pStyle w:val="BookText"/>
        <w:rPr/>
      </w:pPr>
      <w:bookmarkEnd w:id="264"/>
      <w:r>
        <w:rPr>
          <w:rFonts w:ascii="IRNazanin" w:hAnsi="IRNazanin" w:eastAsia="IRNazanin"/>
          <w:color w:val="111111"/>
          <w:sz w:val="28"/>
          <w:sz w:val="28"/>
          <w:szCs w:val="28"/>
          <w:rtl w:val="true"/>
          <w:lang w:bidi="fa-IR"/>
        </w:rPr>
        <w:t>بنابراین امام‌علیه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و توکّل من در سختی‌ها و امیدم در ناملایمات، تنها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بدون پذیرش ذرّه‌ای ذلّت، خود و اصحابش تا آخرین لحظه و با همه وجود مقاومت کرده و اسلام را زندگی ابدی بخشیدند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توکّل و اعتماد خالصانه به خدا، چنان مؤثّر افتاد که هر روز که می‌گذرد، آثار و برکات آن پُر فروغ‌تر می‌شود و تا قیامت مردان و زنان آزاده و باایمان، از آن حرکت هدایت یابند و با عشق به حسین‌علیه السلام زندگی می‌کنند</w:t>
      </w:r>
      <w:r>
        <w:rPr>
          <w:rFonts w:eastAsia="IRNazanin" w:cs="IRNazanin"/>
          <w:color w:val="111111"/>
          <w:sz w:val="28"/>
          <w:szCs w:val="28"/>
          <w:rtl w:val="true"/>
          <w:lang w:bidi="fa-IR"/>
        </w:rPr>
        <w:t>.</w:t>
      </w:r>
    </w:p>
    <w:p>
      <w:pPr>
        <w:pStyle w:val="Heading5"/>
        <w:numPr>
          <w:ilvl w:val="4"/>
          <w:numId w:val="1"/>
        </w:numPr>
        <w:rPr/>
      </w:pPr>
      <w:bookmarkStart w:id="265" w:name="__RefHeading___Toc3839997_211673320"/>
      <w:bookmarkStart w:id="266" w:name="_Toc100"/>
      <w:bookmarkEnd w:id="265"/>
      <w:r>
        <w:rPr>
          <w:rtl w:val="true"/>
        </w:rPr>
        <w:t>توکّل بر خدا در کارهای آینده‌</w:t>
      </w:r>
      <w:bookmarkEnd w:id="266"/>
    </w:p>
    <w:p>
      <w:pPr>
        <w:pStyle w:val="BookText"/>
        <w:rPr/>
      </w:pPr>
      <w:r>
        <w:rPr>
          <w:rFonts w:ascii="IRNazanin" w:hAnsi="IRNazanin" w:eastAsia="IRNazanin"/>
          <w:color w:val="111111"/>
          <w:sz w:val="28"/>
          <w:sz w:val="28"/>
          <w:szCs w:val="28"/>
          <w:rtl w:val="true"/>
          <w:lang w:bidi="fa-IR"/>
        </w:rPr>
        <w:t>همان‌گونه که قبلاً در بحث قرآنی این موضوع توضیح دادیم، انسان باایمان نباید برنامه‌ریزی‌ها و کارهای آینده‌اش را بدون توجّه به خدا و توکّل بر او تنظیم کند، بلکه باید از او کمک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تنها خدا را ولی خود می‌گیرد، هم در حوزه تکوین و هم در حوزه تشریع، امر تدبیر خود را مستند به او می‌بیند و در هر دو حوزه، او را مرجع خود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تکوین، از همه اسباب ظاهری منقطع گشته، به هیچ سبب غیر از او اعتماد نمی‌کند؛ زیرا خدا را یگانه سببی می‌داند که شکست ناپذیر است و سببیت هر سببی نیز از او است و این همان توکّل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تشریع نیز در هر رویدادی که در زندگی با آن رو به رو می‌شود، به حکم خدا رجوع می‌کند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دعایی که امام حسین‌علیه السلام پیش از خطبه اول، در صبح روز عاشورا ایراد فرمود، این جمله آمده است</w:t>
      </w:r>
      <w:r>
        <w:rPr>
          <w:rFonts w:eastAsia="IRNazanin" w:cs="IRNazanin"/>
          <w:color w:val="111111"/>
          <w:sz w:val="28"/>
          <w:szCs w:val="28"/>
          <w:rtl w:val="true"/>
          <w:lang w:bidi="fa-IR"/>
        </w:rPr>
        <w:t xml:space="preserve">: </w:t>
      </w:r>
      <w:bookmarkStart w:id="267" w:name="pg433_1633"/>
    </w:p>
    <w:p>
      <w:pPr>
        <w:pStyle w:val="BookText"/>
        <w:rPr/>
      </w:pPr>
      <w:bookmarkEnd w:id="26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وأنت لی فی کلّ أمر نزل بی ثقة وعده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اعتماد و اطمینانم در هر کاری که برایم پیش آید، تنها تویی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یعنی ابزار و وسیله</w:t>
      </w:r>
      <w:r>
        <w:rPr>
          <w:rStyle w:val="FootnoteAnchor"/>
          <w:rtl w:val="true"/>
        </w:rPr>
        <w:footnoteReference w:id="94"/>
      </w:r>
      <w:r>
        <w:rPr>
          <w:rFonts w:ascii="IRNazanin" w:hAnsi="IRNazanin" w:eastAsia="IRNazanin"/>
          <w:color w:val="111111"/>
          <w:sz w:val="28"/>
          <w:sz w:val="28"/>
          <w:szCs w:val="28"/>
          <w:rtl w:val="true"/>
          <w:lang w:bidi="fa-IR"/>
        </w:rPr>
        <w:t>و کنایه از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تنها به کمک تو امیدوارم و تو را کمک کار خود 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امام‌علیه السلام در هر حادثه‌ای که برای خود و اصحابشان پیش آید، بر خدا توکّل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 که این اعتماد و توکّل بر خدا در امور آینده، چنان اوضاع را متحّول می‌سازد که از گروهی اسیر، شامل تعدادی زن و بچّه، کوبنده‌ترین نیروی تبلیغی می‌سازد، تا جایی که یزید به ناچار همه تلاش خود را صرف برگرداندن هرچه زودتر آنان به مدینه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رکون و اعتماد به خداوند، چنان پیام این قیام را گسترش می‌دهد که قیام‌ها و شورش‌های پیاپی، مانند قیام توّابین و قیام مختار رخ می‌دهد و زمینه انقراض بنی امیه را فراهم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موجب احیای سنّت شهادت، که به تدریج به فراموشی سپرده شده بود، می‌شود و هم‌اکنون نیز در بستر پر تلاطم تاریخ، به امّت‌های مستعد نیرو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دعای امام علیه السلام قبل از خطبه اوّل در باب توکّل برای دو هدف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با سختی‌ها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در امور آینده</w:t>
      </w:r>
      <w:r>
        <w:rPr>
          <w:rFonts w:eastAsia="IRNazanin" w:cs="IRNazanin"/>
          <w:color w:val="111111"/>
          <w:sz w:val="28"/>
          <w:szCs w:val="28"/>
          <w:rtl w:val="true"/>
          <w:lang w:bidi="fa-IR"/>
        </w:rPr>
        <w:t>.</w:t>
      </w:r>
    </w:p>
    <w:p>
      <w:pPr>
        <w:pStyle w:val="Heading5"/>
        <w:numPr>
          <w:ilvl w:val="4"/>
          <w:numId w:val="1"/>
        </w:numPr>
        <w:rPr/>
      </w:pPr>
      <w:bookmarkStart w:id="268" w:name="__RefHeading___Toc3839999_211673320"/>
      <w:bookmarkStart w:id="269" w:name="_Toc101"/>
      <w:bookmarkEnd w:id="268"/>
      <w:r>
        <w:rPr>
          <w:rtl w:val="true"/>
        </w:rPr>
        <w:t>توکّل بر خدا در برابر دشمنان‌</w:t>
      </w:r>
      <w:bookmarkEnd w:id="269"/>
    </w:p>
    <w:p>
      <w:pPr>
        <w:pStyle w:val="BookText"/>
        <w:rPr/>
      </w:pPr>
      <w:r>
        <w:rPr>
          <w:rFonts w:ascii="IRNazanin" w:hAnsi="IRNazanin" w:eastAsia="IRNazanin"/>
          <w:color w:val="111111"/>
          <w:sz w:val="28"/>
          <w:sz w:val="28"/>
          <w:szCs w:val="28"/>
          <w:rtl w:val="true"/>
          <w:lang w:bidi="fa-IR"/>
        </w:rPr>
        <w:t xml:space="preserve">امام حسین‌علیه السلام در پایان خطبه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نفرین کردن آن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 را تلاوت فرمود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إِنِّی تَوَکَّلْتُ عَلَی اللَّهِ رَبِّی وَرَبِّکُمْ وَما مِنْ دآبَّةٍ إِلّا هُوَ آخِذٌ </w:t>
      </w:r>
    </w:p>
    <w:p>
      <w:pPr>
        <w:pStyle w:val="BookText"/>
        <w:rPr/>
      </w:pPr>
      <w:r>
        <w:rPr>
          <w:rFonts w:ascii="Amiri" w:hAnsi="Amiri" w:eastAsia="Amiri" w:cs="Amiri"/>
          <w:color w:val="111111"/>
          <w:sz w:val="28"/>
          <w:sz w:val="28"/>
          <w:szCs w:val="28"/>
          <w:rtl w:val="true"/>
          <w:lang w:bidi="ar-SA"/>
        </w:rPr>
        <w:t>بِناصِیتِها إِنَّ رَبِّی عَلی صِراطٍ مُسْتَقِیمٍ</w:t>
      </w:r>
      <w:r>
        <w:rPr>
          <w:rFonts w:eastAsia="Amiri" w:cs="Amiri" w:ascii="Amiri" w:hAnsi="Amiri"/>
          <w:color w:val="111111"/>
          <w:sz w:val="28"/>
          <w:szCs w:val="28"/>
          <w:rtl w:val="true"/>
          <w:lang w:bidi="ar-SA"/>
        </w:rPr>
        <w:t>»</w:t>
      </w:r>
      <w:r>
        <w:rPr>
          <w:rStyle w:val="FootnoteAnchor"/>
          <w:rtl w:val="true"/>
        </w:rPr>
        <w:footnoteReference w:id="95"/>
      </w:r>
      <w:r>
        <w:rPr>
          <w:rFonts w:ascii="IRNazanin" w:hAnsi="IRNazanin" w:eastAsia="IRNazanin"/>
          <w:color w:val="111111"/>
          <w:sz w:val="28"/>
          <w:sz w:val="28"/>
          <w:szCs w:val="28"/>
          <w:rtl w:val="true"/>
          <w:lang w:bidi="fa-IR"/>
        </w:rPr>
        <w:t xml:space="preserve">من بر خداوند، پروردگارم که پروردگار شما نیز هست، توکّل کرده‌ام و هیچ جنبده‌ای نیست مگر آن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بر هستی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بر راه راست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بیان هدف امام حسین‌علیه السلام از تلاوت این آیه شریفه، اجمالی از تفسیر آن را از تفسیر المیزان نقل کرده و توضیح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کریمه، در ادامه داستان حضرت هودعلیه السلام است که با قومش درگیر بود و آنان دست از شرک بر نمی‌داشتند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اخذ بناصیه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کمال تسلّط و نهایت قدرت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دسته‌های مختلف حیوانات است که در زمین جنب و جوش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آیه این است که من برای موفقیت، دلیلی را به شما ارائه کرده‌ام؛ یعنی برای اظهار برائت از خدایان شما و اینکه خدایانتان به من ضرری نمی‌زنند، بر خدا که پروردگار من و پروردگار شما است، توکّل کرده‌ام؛ زیرا خدا دارای سلطه بر من و شما و هر جنبنده دیگر است و سنّت او تغییرناپذیر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زودی دینش را یاری می‌کند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هودعلیه السلام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توکّلت علی اللَّه ربّی وربّکم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ادامه سخنانش آورده و یادآور شده که وی در کار خود، بر خدایی توکّل کرده که هم امور خودش را تدبیر می‌کند و هم امور ایشان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دآبّة إلّا هو آخذ بناصیتها إنّ ربّی علی 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یادآور می‌شود که وی در این توکّل خود پیروز خواهد شد؛ زیرا خدا به همه آنان </w:t>
      </w:r>
    </w:p>
    <w:p>
      <w:pPr>
        <w:pStyle w:val="BookText"/>
        <w:rPr/>
      </w:pPr>
      <w:r>
        <w:rPr>
          <w:rFonts w:ascii="IRNazanin" w:hAnsi="IRNazanin" w:eastAsia="IRNazanin"/>
          <w:color w:val="111111"/>
          <w:sz w:val="28"/>
          <w:sz w:val="28"/>
          <w:szCs w:val="28"/>
          <w:rtl w:val="true"/>
          <w:lang w:bidi="fa-IR"/>
        </w:rPr>
        <w:t>احاطه دارد و به یک شیوه و روش حکم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رویه، آن است که وقتی حق و باطل مقابل هم قرار گیرند و در صدد غلبه بر یکدیگر باشند، خدا حق را یاری می‌کند و بر باطل پیروز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از جمله آخر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ربّی علی 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امام حسین‌علیه السلام در پایان سخنان در برابر آن مردم گمراه، به آیه یاد شده اشاره فرمود که تشبیهی بسیار جالب و به 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خط حق و باطل، در طول تاریخ همواره وجود داشته‌اند و افراد بر اساس همان خمیر مایه وجودیشان که خود با رفتار خویش ساخته‌اند، آن را انتخاب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تبار همان نیکانی است که با عنوان نبوّت یا امامت، پرچم هدایت را به دوش کشیده و همه تلاش خود را در این راه به کار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که در برابر ایشان صف کشیده بودند، مزدوران گمراهی بودند که یا به طمع دست‌یابی به مال دنیا به این سرزمین پا نهاده بودند و یا برای رسیدن به منصب و مقام بی‌ارزش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که حضرت‌علیه السلام با تمسّک به آیه مورد بحث، اعلام می‌کند که من با توکّل و اعتماد بر خدا در برابر شما می‌ایستم؛ چون حق با من است و مطمئن هستم که در این راه پیروزم</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روز، افراد تهی‌مغز گمان می‌کردند که یزید و عبید اللَّه بن زیاد پیروز شده‌اند؛ ولی امروز که ما در قلّه بلند تاریخ ایستاده و نظاره می‌کنیم، می‌بینیم که این مردم فرومایه، حتی پیش از شهادت امام حسین‌علیه السلام افراد بدبخت و شکست خورده‌ای بودند</w:t>
      </w:r>
      <w:r>
        <w:rPr>
          <w:rFonts w:eastAsia="IRNazanin" w:cs="IRNazanin"/>
          <w:color w:val="111111"/>
          <w:sz w:val="28"/>
          <w:szCs w:val="28"/>
          <w:rtl w:val="true"/>
          <w:lang w:bidi="fa-IR"/>
        </w:rPr>
        <w:t xml:space="preserve">. </w:t>
      </w:r>
      <w:bookmarkStart w:id="270" w:name="pg433_1636"/>
    </w:p>
    <w:p>
      <w:pPr>
        <w:pStyle w:val="BookText"/>
        <w:rPr/>
      </w:pPr>
      <w:bookmarkEnd w:id="270"/>
      <w:r>
        <w:rPr>
          <w:rFonts w:ascii="IRNazanin" w:hAnsi="IRNazanin" w:eastAsia="IRNazanin"/>
          <w:color w:val="111111"/>
          <w:sz w:val="28"/>
          <w:sz w:val="28"/>
          <w:szCs w:val="28"/>
          <w:rtl w:val="true"/>
          <w:lang w:bidi="fa-IR"/>
        </w:rPr>
        <w:t>ما باید از این تجربه عملی تاریخ، که از کربلا برای ما باقی مانده است، درس بگیریم و امّت‌های اسلامی باید با توکّل بر خدا و اطمینان به نصرت الهی، با این همه امکانات مادّی و معنوی که در اختیار دارند، قیام کنند و سلطه‌گران صهیونیست و حامیان آنان را که مقدّس‌ترین سرزمین‌های اسلامی را اشغال کرده‌اند، نابود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دشمن عزّت و شوکت اسلامی را پایمال کرده و هر روز که می‌گذرد، جز کشتار، غارت اموال، هتک نوامیس مسلمانان و تصرّف بیشتر مرزهای جغرافیایی، فرهنگی و حیثیتی آنان، چیز دیگری از خود به جای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باید بدانند و متوجّه باشند که بنابر تأکید قرآن، خدا پشتیبان حق خواهد بود و این سنّت الهی است و اگر مردم خالصانه به خدا توکّل کنند و در استفاده از ابزاری که در اختیار دارند، کوتاهی نکنند، خداوند متعال نیز آنان را یاری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معنای این بخش از آیه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ربّی علی 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مستقیم خدا، که کمترین اعوجاجی ندارد، چیزی جز حمایت از حرکت‌های حق‌طلبانه نیست</w:t>
      </w:r>
      <w:r>
        <w:rPr>
          <w:rFonts w:eastAsia="IRNazanin" w:cs="IRNazanin"/>
          <w:color w:val="111111"/>
          <w:sz w:val="28"/>
          <w:szCs w:val="28"/>
          <w:rtl w:val="true"/>
          <w:lang w:bidi="fa-IR"/>
        </w:rPr>
        <w:t>.</w:t>
      </w:r>
    </w:p>
    <w:p>
      <w:pPr>
        <w:pStyle w:val="Heading5"/>
        <w:numPr>
          <w:ilvl w:val="4"/>
          <w:numId w:val="1"/>
        </w:numPr>
        <w:rPr/>
      </w:pPr>
      <w:bookmarkStart w:id="271" w:name="__RefHeading___Toc3840001_211673320"/>
      <w:bookmarkStart w:id="272" w:name="_Toc102"/>
      <w:bookmarkEnd w:id="271"/>
      <w:r>
        <w:rPr>
          <w:rtl w:val="true"/>
        </w:rPr>
        <w:t>توکّل بر خدا در امور معنوی‌</w:t>
      </w:r>
      <w:bookmarkEnd w:id="272"/>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به امام حسین‌علیه السلام عظمت بخشیده و حتّی پس از قرن‌ها ایشان را منشأ ارزش‌های انسانی و اخلاقی مانند ایثار، فداکاری و توکّل بر خدا در جامعه ساخته، پیوند عمیقی است که امام بین خود و خدای خویش ایجاد کرده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بهترین و روشن‌ترین دلیل بر این ارتباط عارفانه، شجاعت و شهامت بی‌مانندی است که امام در روز عاشورا از خود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انسان معمولی از نظر ایمان، اگر حتّی بخشی از این بلاها و دشواری‌ها بر او وارد شود، دیگر توان حرکت نخواهد داشت؛ ولی امام حسین‌علیه السلام هر چه بر تعداد اصحاب و اهل بیت شهیدش افزوده می‌شد، رخسارش بر افروخته‌تر و شجاعتش بیشتر می‌گشت و شعارهایش گواهی می‌داد که ایمان در وجودش موج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جملاتی که امام‌علیه السلام در آن روز، مرتب تکرار می‌فرمود،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ولا قوّة إلّا 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آنکه همه یاران و مردان اهل بیتش به شهادت رسیدند و از سوی دیگر زنان و کودکان را آماده اسیر شدن می‌دید و آن همه زخم و جراحت بر بدنش وارد آمده و تشنگی و گرسنگی شدید بر آن وجود مقدس مستولی شده بود، در همان حال، در گودی قتلگاه، در لحظات آخر، باز هم با خدا مناجات و راز و نیاز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بخشی از مناجات و دعای حضرت این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أدعوک محتاجاً وأرغب إلیک فقیراً وأفزع إلیک خائفاً، وأبکی مکروباً، وأستعین بک ضعیفاً، وأتوکّل علیک کافیاً</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تو را در حالی می‌خوانم که نیازمندم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تو زاری می‌کنم در حالی که فقیرم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توسّل می‌جویم در حالی که ترسانم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می‌کنم در حالی که اندوهگینم، و از تو کمک می‌خواهم در حالی که ضعیفم، و توکّل بر تو می‌کنم در حالی که تو را کافی می‌دانم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دعا و مناجات نسبتاً طولانی را امام‌علیه السلام پس از بیان عباراتی درباره خداوند آورده و در ضمن 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عظمت و کبریایی تو و نیازی که من دارم، تنها بر تو توکّل می‌کنم و مطمئن هستم که این توکّل راه‌گشا و برای من کافی است و به چیز دیگری نیاز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توکّل و اعتماد به خدا که از ایمانی ژرف سرچشمه گرفته است، چنان اثر می‌کند که دشمن را با آن همه عدّه و امکانات، که سر تا سر سرزمین‌های اسلامی شامل بخش‌های وسیعی از آسیا، آفریقا و قسمتی از اروپا را زیر سلطه خود داشت، نابود کرد و امروز پس از هزار و چند صد سال، عواطف و احساسات صدها میلیون انسان را در قارّه‌های مختلف دنیا به سوی خود کشیده و استکبار جهانی را از این گرایش هراسناک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قدرت انقلاب اسلامی ایران، که به رهبری امام خمینی‌قدس سره همه قدرت‌ها و ابرقدرت‌هایی را که از رژیم منحوس شاهنشاهی ایران حمایت می‌کردند و پس از آن در طول هشت سال جنگ، در برابر ملت ایران ایستاده بودند، ناکام گذاشت، ناشی از احساسات و عواطفی بود که مردم این مرز و بوم به سید الشهداءعلیه السلام دارند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از این سخن امام‌علیه السلام دو مطلب به خوبی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ایمان و توکّل به خدا؛ و دیگر اینکه این دو، ملاک در صداقت و عبودیت است که در تفسیر سه آیه سوره نحل بیان شد</w:t>
      </w:r>
      <w:r>
        <w:rPr>
          <w:rFonts w:eastAsia="IRNazanin" w:cs="IRNazanin"/>
          <w:color w:val="111111"/>
          <w:sz w:val="28"/>
          <w:szCs w:val="28"/>
          <w:rtl w:val="true"/>
          <w:lang w:bidi="fa-IR"/>
        </w:rPr>
        <w:t xml:space="preserve">. </w:t>
      </w:r>
      <w:bookmarkStart w:id="273" w:name="pg433_1639"/>
    </w:p>
    <w:p>
      <w:pPr>
        <w:pStyle w:val="Heading3"/>
        <w:numPr>
          <w:ilvl w:val="2"/>
          <w:numId w:val="1"/>
        </w:numPr>
        <w:rPr/>
      </w:pPr>
      <w:bookmarkStart w:id="274" w:name="__RefHeading___Toc3840003_211673320"/>
      <w:bookmarkStart w:id="275" w:name="_Toc103"/>
      <w:bookmarkEnd w:id="273"/>
      <w:bookmarkEnd w:id="274"/>
      <w:r>
        <w:rPr>
          <w:rtl w:val="true"/>
        </w:rPr>
        <w:t>فصل پنجم</w:t>
      </w:r>
      <w:r>
        <w:rPr>
          <w:rtl w:val="true"/>
        </w:rPr>
        <w:t xml:space="preserve">: </w:t>
      </w:r>
      <w:r>
        <w:rPr>
          <w:rtl w:val="true"/>
        </w:rPr>
        <w:t>آزمایش الهی در سخنان عاشورایی‌</w:t>
      </w:r>
      <w:bookmarkEnd w:id="275"/>
    </w:p>
    <w:p>
      <w:pPr>
        <w:pStyle w:val="Heading4"/>
        <w:numPr>
          <w:ilvl w:val="3"/>
          <w:numId w:val="1"/>
        </w:numPr>
        <w:rPr/>
      </w:pPr>
      <w:bookmarkStart w:id="276" w:name="__RefHeading___Toc3840005_211673320"/>
      <w:bookmarkStart w:id="277" w:name="_Toc104"/>
      <w:bookmarkEnd w:id="276"/>
      <w:r>
        <w:rPr>
          <w:rtl w:val="true"/>
        </w:rPr>
        <w:t>مقدمه‌</w:t>
      </w:r>
      <w:bookmarkEnd w:id="2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جَعَلْنا ما عَلَی الأَرْضِ زِینَةً لَها لِنَبْلُوَهُمْ أَیهُمْ أَحْسَنُ عَمَلاً</w:t>
      </w:r>
      <w:r>
        <w:rPr>
          <w:rFonts w:eastAsia="Amiri" w:cs="Amiri" w:ascii="Amiri" w:hAnsi="Amiri"/>
          <w:color w:val="111111"/>
          <w:sz w:val="28"/>
          <w:szCs w:val="28"/>
          <w:rtl w:val="true"/>
          <w:lang w:bidi="ar-SA"/>
        </w:rPr>
        <w:t>»</w:t>
      </w:r>
      <w:r>
        <w:rPr>
          <w:rStyle w:val="FootnoteAnchor"/>
          <w:rtl w:val="true"/>
        </w:rPr>
        <w:footnoteReference w:id="98"/>
      </w:r>
      <w:r>
        <w:rPr>
          <w:rFonts w:ascii="IRNazanin" w:hAnsi="IRNazanin" w:eastAsia="IRNazanin"/>
          <w:color w:val="111111"/>
          <w:sz w:val="28"/>
          <w:sz w:val="28"/>
          <w:szCs w:val="28"/>
          <w:rtl w:val="true"/>
          <w:lang w:bidi="fa-IR"/>
        </w:rPr>
        <w:t>ما آنچه را روی زمین است، زینت آن قرار دادیم تا آنان را بیازماییم که کدامشان بهتر عمل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را آزمود، تجربه‌اش کرد، امتحانش نمود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یکی از سنّت‌های تغییر ناپذیر الهی، امتحان و آزمایش انسان‌ها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دنیا را به گونه‌ای آفریده است که هر انسانی طبیعتاً گرچه بی‌توجّه باشد، امتحان خواهد شد و هر چه اشیای پیرامون او جذّابیت بیشتری داشته باشد، آزمایش او سخت‌تر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قدس سره در تفسیر خود، ذیل این آیه شریفه آورده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نفوس انسانی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اصل، جوهری است علوی و 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مایل نبود که بر زمین دل ببندد و در آنجا زندگی کند؛ ولی عنایت خداوند </w:t>
      </w:r>
    </w:p>
    <w:p>
      <w:pPr>
        <w:pStyle w:val="BookText"/>
        <w:rPr/>
      </w:pPr>
      <w:r>
        <w:rPr>
          <w:rFonts w:ascii="IRNazanin" w:hAnsi="IRNazanin" w:eastAsia="IRNazanin"/>
          <w:color w:val="111111"/>
          <w:sz w:val="28"/>
          <w:sz w:val="28"/>
          <w:szCs w:val="28"/>
          <w:rtl w:val="true"/>
          <w:lang w:bidi="fa-IR"/>
        </w:rPr>
        <w:t>تبارک و تعالی چنین تقدیر کرد که کمال او و سعادت جاودانه‌اش از راه اعتقاد حق و عمل حق تأمین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تقدیر خود را از این راه به کار بست که او را در موقف اعتقاد و عمل نهاده، در محک تصفیه و تطهیرش قرار دهد؛ یعنی تا مدّتی معین در زمین او را اسکان داده و میان او و آنچه در زمین هست، علقه و پیوند ایجاد کند و این مطلب را از این جای آیه استفاده می‌کنیم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آنچه در زمین است، زینت دادیم و زینت بودن مادّیات فرع بر این است که در دل بشر و در نظر او محبوب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سنّت خدای متعال در خلقت بشر و اسکانش در زمین و زینت دادن زمین و لذایذ مادّی آن است تا به این وسیله، فرد فرد بشر را امتحان کند، سعادت‌مندان از دیگران متمایز شوند و ملّت‌ها را یکی پس از دیگری می‌آورد و متاع‌های زندگی را که در زمین متنوّع و گوناگون است، در نظرشان جلوه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آنان را به اختیار خود وا می‌گذارد تا آزمایش و تکمیل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تمام شدن این امتحان، ارتباط آنان را با زمین قطع می‌کند و ایشان را از این عالم امتحان و آزمایش، به عالم جزا منتقل می‌کند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اگر جاذبه‌ای که خدا در مال، قدرت، شهرت، فرزند، جنس مخالف برای زن و مرد و غیر اینها قرار داده، وجود نداشت و اینها انسان را مانند آهن‌ربا به خود جذب نمی‌کردند، چگونه انسان می‌توانست در دنیا رشد مثبت یا منفی داشته باشد و انسان‌ها از هم متمایز گردند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حادثه بسیار مهمی که اواسط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از مدینه آغاز شد و در </w:t>
      </w:r>
      <w:bookmarkStart w:id="278" w:name="pg433_1641"/>
    </w:p>
    <w:p>
      <w:pPr>
        <w:pStyle w:val="BookText"/>
        <w:rPr/>
      </w:pPr>
      <w:bookmarkEnd w:id="278"/>
      <w:r>
        <w:rPr>
          <w:rFonts w:ascii="IRNazanin" w:hAnsi="IRNazanin" w:eastAsia="IRNazanin"/>
          <w:color w:val="111111"/>
          <w:sz w:val="28"/>
          <w:sz w:val="28"/>
          <w:szCs w:val="28"/>
          <w:rtl w:val="true"/>
          <w:lang w:bidi="fa-IR"/>
        </w:rPr>
        <w:t xml:space="preserve">روزهای آغازین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سرزمین کربلا به پایان رسید، امتحان بزرگی برای مسلمانان سرزمین‌های گسترده حجاز و عراق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مسافت حرکت این کاروان، که گفته می‌شود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است، ساکنان شهرهای بزرگی مانند مدینه، مکّه، بصره، کوفه و بسیاری از مناطق میانی دیگر که خود را صاحب افتخارات بی‌شمار گذشته می‌دانستند، چنان رسوا و مردود ساخت که هیچ‌گاه جبران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حسین‌علیه السلام به وسیله خطبه‌ها و پیام‌های بسیاری تلاش کرد تا آنان را در این امتحان سربلند سازد، ولی برعکس، مردم مکه و مدینه حالت تماشاچی به خود گرفتند و عراقی‌ها هم با اندک خطری، امام‌علیه السلام را در میدان تنها گذاشتند، بلکه برای جلب نظر ابن زیاد و یزید، به جنگ با او برخاستند و خود را بدبخت دنیا و آخرت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بحث، مانند مباحث دیگر، از سخنان خود حضرت بهره می‌گیریم</w:t>
      </w:r>
      <w:r>
        <w:rPr>
          <w:rFonts w:eastAsia="IRNazanin" w:cs="IRNazanin"/>
          <w:color w:val="111111"/>
          <w:sz w:val="28"/>
          <w:szCs w:val="28"/>
          <w:rtl w:val="true"/>
          <w:lang w:bidi="fa-IR"/>
        </w:rPr>
        <w:t>.</w:t>
      </w:r>
    </w:p>
    <w:p>
      <w:pPr>
        <w:pStyle w:val="Heading4"/>
        <w:numPr>
          <w:ilvl w:val="3"/>
          <w:numId w:val="1"/>
        </w:numPr>
        <w:rPr/>
      </w:pPr>
      <w:bookmarkStart w:id="279" w:name="__RefHeading___Toc3840007_211673320"/>
      <w:bookmarkStart w:id="280" w:name="_Toc105"/>
      <w:bookmarkEnd w:id="279"/>
      <w:r>
        <w:rPr>
          <w:rtl w:val="true"/>
        </w:rPr>
        <w:t>امتحان در گفتار سید الشهداءعلیه السلام‌</w:t>
      </w:r>
      <w:bookmarkEnd w:id="280"/>
    </w:p>
    <w:p>
      <w:pPr>
        <w:pStyle w:val="Heading5"/>
        <w:numPr>
          <w:ilvl w:val="4"/>
          <w:numId w:val="1"/>
        </w:numPr>
        <w:rPr/>
      </w:pPr>
      <w:bookmarkStart w:id="281" w:name="__RefHeading___Toc3840009_211673320"/>
      <w:bookmarkStart w:id="282" w:name="_Toc106"/>
      <w:bookmarkEnd w:id="281"/>
      <w:r>
        <w:rPr>
          <w:rtl w:val="true"/>
        </w:rPr>
        <w:t>امتحان در گفتار سید الشهداءعلیه السلام‌</w:t>
      </w:r>
      <w:bookmarkEnd w:id="282"/>
    </w:p>
    <w:p>
      <w:pPr>
        <w:pStyle w:val="BookText"/>
        <w:rPr/>
      </w:pPr>
      <w:r>
        <w:rPr>
          <w:rFonts w:ascii="IRNazanin" w:hAnsi="IRNazanin" w:eastAsia="IRNazanin"/>
          <w:color w:val="111111"/>
          <w:sz w:val="28"/>
          <w:sz w:val="28"/>
          <w:szCs w:val="28"/>
          <w:rtl w:val="true"/>
          <w:lang w:bidi="fa-IR"/>
        </w:rPr>
        <w:t>بیانات امام حسین‌علیه السلام درباره امتحان را می‌توان به سه قسم تقسیم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دنیا و آزمایش‌های الهی برای انسان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اکثریت شکست خورده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امتحان و نتیجه‌ها در کربلا</w:t>
      </w:r>
    </w:p>
    <w:p>
      <w:pPr>
        <w:pStyle w:val="Heading5"/>
        <w:numPr>
          <w:ilvl w:val="4"/>
          <w:numId w:val="1"/>
        </w:numPr>
        <w:rPr/>
      </w:pPr>
      <w:bookmarkStart w:id="283" w:name="__RefHeading___Toc3840011_211673320"/>
      <w:bookmarkStart w:id="284" w:name="_Toc107"/>
      <w:bookmarkEnd w:id="283"/>
      <w:r>
        <w:rPr/>
        <w:t>1</w:t>
      </w:r>
      <w:r>
        <w:rPr>
          <w:rtl w:val="true"/>
        </w:rPr>
        <w:t xml:space="preserve"> - </w:t>
      </w:r>
      <w:r>
        <w:rPr>
          <w:rtl w:val="true"/>
        </w:rPr>
        <w:t>دنیا و آزمایش‌های الهی برای انسان‌</w:t>
      </w:r>
      <w:bookmarkEnd w:id="284"/>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حسین‌علیه السلام در برخی از گفتارهایشان به بیان چگونگی ماهیت دنیا و مظاهر فریبنده آن برای افراد غافل پرداخته‌اند؛ به ویژه در روز عاشورا، گاهی به شکل موعظه و گاهی به صورت توبیخ، دشمنان خود را ارشاد </w:t>
      </w:r>
    </w:p>
    <w:p>
      <w:pPr>
        <w:pStyle w:val="BookText"/>
        <w:rPr/>
      </w:pPr>
      <w:r>
        <w:rPr>
          <w:rFonts w:ascii="IRNazanin" w:hAnsi="IRNazanin" w:eastAsia="IRNazanin"/>
          <w:color w:val="111111"/>
          <w:sz w:val="28"/>
          <w:sz w:val="28"/>
          <w:szCs w:val="28"/>
          <w:rtl w:val="true"/>
          <w:lang w:bidi="fa-IR"/>
        </w:rPr>
        <w:t>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خطبه‌هایی که آن حضرت، در آغاز صبح روز عاشورا با بیانی بسیار جذّاب ایراد فرمود، این خطبه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اللَّه اتّقوا اللَّه وکونوا من الدنیا علی حذر، فإنّ الدنیا لو بَقیت لأحد أو بقی علیها أحدُ، کانت الأنبیاء أحقّ بالبقاء وأولی بالرضآء وأرضی بالقضآء، غیر أنّ اللَّه تعالی خلق الدنیا للبلآء وخلق أهلها للفنآء فجدیدُها بال ونعیمها مضمحلّ وسرورها مکفهر والمنزل‌تلعة والدار قُلعة فتزوّدوا فإنّ الزاد التقوی فاتّقوا اللَّه لعلّکم تفلحون</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معصیت و عذاب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بترسید و از دنیا دوری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همانا اگر دنیا برای احدی باقی می‌ماند و یا فردی در آن باقی می‌ماند، انبیا برای این امر سزاوارتر بودند و از نظر مقام رضا برتر بودند و از جهت پیش‌آمدها خشنودتر بودند، غیر اینکه خدای متعال دنیا را برای امتحان آفرید و اهلش را برای مردن آفرید، تازه‌هایش به کهنگی می‌گراید و نعمت‌های آن از بین رفتنی است و شادی‌هایش به غم و اندوه تبدیل خواهد شد و خانه پایداری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ملکیت ما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توشه بیندوزید که بهترین توشه تقوا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نافرمانی خدا بپرهیزید، شاید رستگار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حسین‌علیه السلام پنج نکته مهم اخلاقی و سازنده را در این عبارت به صورت خلاصه بیان فرموده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سایه تقوا باید از خطرهای دنیا فرار کرد</w:t>
      </w:r>
      <w:r>
        <w:rPr>
          <w:rFonts w:eastAsia="IRNazanin" w:cs="IRNazanin"/>
          <w:color w:val="111111"/>
          <w:sz w:val="28"/>
          <w:szCs w:val="28"/>
          <w:rtl w:val="true"/>
          <w:lang w:bidi="fa-IR"/>
        </w:rPr>
        <w:t xml:space="preserve">. </w:t>
      </w:r>
      <w:bookmarkStart w:id="285" w:name="pg433_1643"/>
    </w:p>
    <w:p>
      <w:pPr>
        <w:pStyle w:val="BookText"/>
        <w:rPr/>
      </w:pPr>
      <w:bookmarkEnd w:id="285"/>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بدون استثنا برای هیچ کس باقی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دنیا را وسیله امتحان و رشد مثبت یا منفی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جاذبه‌های مادّی دنیا دائماً در حال گم‌رنگ شدن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نجات تنها در ترک گناه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اساس سخن حضرت در اینجاست که ماهیت دنیا را به ما گوشزد سازد و ما را متوجّه این مطلب مهم کند که شما در اینجا برای امتحان آمده‌اید و مظاهر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زودگذر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فریب ندهد و غافل نسازد</w:t>
      </w:r>
      <w:r>
        <w:rPr>
          <w:rFonts w:eastAsia="IRNazanin" w:cs="IRNazanin"/>
          <w:color w:val="111111"/>
          <w:sz w:val="28"/>
          <w:szCs w:val="28"/>
          <w:rtl w:val="true"/>
          <w:lang w:bidi="fa-IR"/>
        </w:rPr>
        <w:t>.</w:t>
      </w:r>
    </w:p>
    <w:p>
      <w:pPr>
        <w:pStyle w:val="Heading5"/>
        <w:numPr>
          <w:ilvl w:val="4"/>
          <w:numId w:val="1"/>
        </w:numPr>
        <w:rPr/>
      </w:pPr>
      <w:bookmarkStart w:id="286" w:name="__RefHeading___Toc3840013_211673320"/>
      <w:bookmarkStart w:id="287" w:name="_Toc108"/>
      <w:bookmarkEnd w:id="286"/>
      <w:r>
        <w:rPr/>
        <w:t>2</w:t>
      </w:r>
      <w:r>
        <w:rPr>
          <w:rtl w:val="true"/>
        </w:rPr>
        <w:t xml:space="preserve"> - </w:t>
      </w:r>
      <w:r>
        <w:rPr>
          <w:rtl w:val="true"/>
        </w:rPr>
        <w:t>اکثریت شکست خورده‌</w:t>
      </w:r>
      <w:bookmarkEnd w:id="287"/>
    </w:p>
    <w:p>
      <w:pPr>
        <w:pStyle w:val="BookText"/>
        <w:rPr/>
      </w:pPr>
      <w:r>
        <w:rPr>
          <w:rFonts w:ascii="IRNazanin" w:hAnsi="IRNazanin" w:eastAsia="IRNazanin"/>
          <w:color w:val="111111"/>
          <w:sz w:val="28"/>
          <w:sz w:val="28"/>
          <w:szCs w:val="28"/>
          <w:rtl w:val="true"/>
          <w:lang w:bidi="fa-IR"/>
        </w:rPr>
        <w:t>کاروان امام حسین‌علیه السلام روز دوم محرم، به اجبار در سرزمین کربلا متوقف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همان لحظات نخست، سخنانی ایراد کردند که بخشی از آن، این چنین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عبید الدنیا والدّین لَعِقٌ علی أَلسنتهم یحوطونه ما درّت معایشهم فإذا مُحِصّوا بالبلآء قلّ الدیانون</w:t>
      </w:r>
      <w:r>
        <w:rPr>
          <w:rFonts w:eastAsia="Amiri" w:cs="Amiri" w:ascii="Amiri" w:hAnsi="Amiri"/>
          <w:color w:val="111111"/>
          <w:sz w:val="28"/>
          <w:szCs w:val="28"/>
          <w:rtl w:val="true"/>
          <w:lang w:bidi="ar-SA"/>
        </w:rPr>
        <w:t>»</w:t>
      </w:r>
      <w:r>
        <w:rPr>
          <w:rStyle w:val="FootnoteAnchor"/>
          <w:rtl w:val="true"/>
        </w:rPr>
        <w:footnoteReference w:id="102"/>
      </w:r>
      <w:r>
        <w:rPr>
          <w:rFonts w:ascii="IRNazanin" w:hAnsi="IRNazanin" w:eastAsia="IRNazanin"/>
          <w:color w:val="111111"/>
          <w:sz w:val="28"/>
          <w:sz w:val="28"/>
          <w:szCs w:val="28"/>
          <w:rtl w:val="true"/>
          <w:lang w:bidi="fa-IR"/>
        </w:rPr>
        <w:t>مردم برده دنیایند و از دین تنها اسمی بر سر زبان‌ها دارند، و تا زمانی که زندگی خوشی داشته باشند، گِرد دین می‌گردند؛ ولی اگر با پیش آمد ناگواری امتحان شدند، دینداران رو به اقلّیت خواهند رفت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طبیعی است اگر ایمان در وجود انسان رسوخ نکرده و پایدار نشده باشد و به صورت یک امر ظاهری و سطحی خودنمایی کند، هیچ‌گاه نمی‌تواند در برابر حوادثی که ممکن است در راه دین، جان انسان را به خطر بیندازد، پایداری کند</w:t>
      </w:r>
      <w:r>
        <w:rPr>
          <w:rFonts w:eastAsia="IRNazanin" w:cs="IRNazanin"/>
          <w:color w:val="111111"/>
          <w:sz w:val="28"/>
          <w:szCs w:val="28"/>
          <w:rtl w:val="true"/>
          <w:lang w:bidi="fa-IR"/>
        </w:rPr>
        <w:t xml:space="preserve">. </w:t>
      </w:r>
      <w:bookmarkStart w:id="288" w:name="pg433_1644"/>
    </w:p>
    <w:p>
      <w:pPr>
        <w:pStyle w:val="BookText"/>
        <w:rPr/>
      </w:pPr>
      <w:bookmarkEnd w:id="288"/>
      <w:r>
        <w:rPr>
          <w:rFonts w:ascii="IRNazanin" w:hAnsi="IRNazanin" w:eastAsia="IRNazanin"/>
          <w:color w:val="111111"/>
          <w:sz w:val="28"/>
          <w:sz w:val="28"/>
          <w:szCs w:val="28"/>
          <w:rtl w:val="true"/>
          <w:lang w:bidi="fa-IR"/>
        </w:rPr>
        <w:t>همان‌گونه که امام‌علیه السلام در عبارت بالا، علّت این اثر را بیان کرده‌اند، علّت آن این است که بسیاری از مردم بنده دنیا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اگر کسی بنده دنیا باشد، دیگر بنده خدا نیست و زمانی که بنده خدا نباشد، روشن است که اگر از دین هم چیزی به زبان آورد، لقلقه زبان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انسانی گرچه در اسم هم مسلمان باشد، ولی هیچ‌گاه منافع مالی و موقعیت‌های ویژه اجتماعی را که ممکن است به دست آورد، فدای مقاصد مکتب الهی و حمایت از امام خویش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اوضاع بر وفق مراد باشد، همه به تکالیف آسان خود، به نوعی عمل می‌کنند؛ اما اگر جهادی بزرگ با دشمنان برپا شود، یا اگر معلوم شود که مقدار قابل توجّهی از مالی را که انباشته کرده، باید به صورت خمس یا زکات بپردازد و یا آزمایش‌هایی از این دست اگر پیش آید، در این صورت به تعبیر ابی عبد اللَّه‌علیه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الدیانون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دینداران کم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برای موفقیت در آزمایش‌های الهی، چه جانی، چه مالی و چه غیر اینها، باید به طور واقعی بنده خدا شویم که شرط اول آن، این است که شناخت و معرفت خود را از اصول و معارف دین عمیق سازیم و با بندگی مخلصانه آن را بارور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را امام‌علیه السلام به لحاظ عملکرد مردم عراق در آن مبارزه و پشت نمودن اکثریت به آن حضرت بیان فرمود</w:t>
      </w:r>
      <w:r>
        <w:rPr>
          <w:rFonts w:eastAsia="IRNazanin" w:cs="IRNazanin"/>
          <w:color w:val="111111"/>
          <w:sz w:val="28"/>
          <w:szCs w:val="28"/>
          <w:rtl w:val="true"/>
          <w:lang w:bidi="fa-IR"/>
        </w:rPr>
        <w:t>.</w:t>
      </w:r>
    </w:p>
    <w:p>
      <w:pPr>
        <w:pStyle w:val="Heading5"/>
        <w:numPr>
          <w:ilvl w:val="4"/>
          <w:numId w:val="1"/>
        </w:numPr>
        <w:rPr/>
      </w:pPr>
      <w:bookmarkStart w:id="289" w:name="__RefHeading___Toc3840015_211673320"/>
      <w:bookmarkStart w:id="290" w:name="_Toc109"/>
      <w:bookmarkEnd w:id="289"/>
      <w:r>
        <w:rPr/>
        <w:t>3</w:t>
      </w:r>
      <w:r>
        <w:rPr>
          <w:rtl w:val="true"/>
        </w:rPr>
        <w:t xml:space="preserve"> - </w:t>
      </w:r>
      <w:r>
        <w:rPr>
          <w:rtl w:val="true"/>
        </w:rPr>
        <w:t>امتحان و نتیجه‌ها در کربلا</w:t>
      </w:r>
      <w:bookmarkEnd w:id="290"/>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نهضت عاشورا که از لحاظ دینی و سیاسی، در زمان خود بسیار حساس و تعیین کننده بود و حجاز، عراق و در نهایت شام را دَرنَوَردید، آزمایش سخت و روشنی بود برای همه و بسیاری از آنان را مردود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w:t>
      </w:r>
    </w:p>
    <w:p>
      <w:pPr>
        <w:pStyle w:val="BookText"/>
        <w:rPr/>
      </w:pPr>
      <w:r>
        <w:rPr>
          <w:rFonts w:ascii="IRNazanin" w:hAnsi="IRNazanin" w:eastAsia="IRNazanin"/>
          <w:color w:val="111111"/>
          <w:sz w:val="28"/>
          <w:sz w:val="28"/>
          <w:szCs w:val="28"/>
          <w:rtl w:val="true"/>
          <w:lang w:bidi="fa-IR"/>
        </w:rPr>
        <w:t>مصادیق بی‌شماری که در این مبارزه شکست خوردند،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بودند که امام حسین‌علیه السلام خصوصی با آنان سخن گفت و تلاش کرد آنها را هدایت کند، کسانی مانند عبید اللَّه بن حرّ جعفی، عمر بن سعد و یا افرادی بودند که امام در روز عاشورا آنان را یکی یکی اسم برد و صدا زد، مانند شَبث بن ربعی، حجار بن ابجر، قیس بن اشعث و یزید بن حارث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این افراد، اصحاب امام حسین‌علیه السلام با اینکه تعداد آنان نسبت به دشمن بسیار کم بود، اما چنان از این امتحان الهی سربلند بیرون آمدند که حجّت را بر همگان تمام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مقرّم نقل می‌کند که امام‌علیه السلام در شب عاشورا و در میان تاریکی از خیمه‌ها دور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بن هلال، که از یاران آن حضرت بود، خود را به امام‌علیه السلام رسانید و انگیزه بیرون شدن از محیط خیمه‌ها را از ایشان پرسید و اضافه کرد که آمدن شما به سوی لشکر این مرد طاغی مرا سخت نگران و متوحّش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در پاسخ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آمده‌ام تا پستی و بلندی اطراف خیمه‌ها را بررسی کنم که مبادا برای دشمن، مخفی‌گاهی باشد و از آنجا برای حمله خود یا دفع حمله شما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امام‌علیه السلام که دست نافع در دستش بود، چنین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هَی واللَّه وعدٌ لا خُلفَ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امشب همان شب موعود است، وعده‌ای است که هیچ تخلّفی در آن راه ندارد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امام‌علیه السلام رشته کوه‌هایی را که در مهتاب شب، از دور دیده می‌شد، به نافع نشان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می‌خواهی در این تاریکی شب، به کوه‌ها پناهنده شوی و خود را از مرگ برهانی؟ </w:t>
      </w:r>
    </w:p>
    <w:p>
      <w:pPr>
        <w:pStyle w:val="BookText"/>
        <w:rPr/>
      </w:pPr>
      <w:r>
        <w:rPr>
          <w:rFonts w:ascii="IRNazanin" w:hAnsi="IRNazanin" w:eastAsia="IRNazanin"/>
          <w:color w:val="111111"/>
          <w:sz w:val="28"/>
          <w:sz w:val="28"/>
          <w:szCs w:val="28"/>
          <w:rtl w:val="true"/>
          <w:lang w:bidi="fa-IR"/>
        </w:rPr>
        <w:t>نافع بن هلال خود را به قدم‌های آن حضرت انداخت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به عزایم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شمشیر را به هزار درهم و اسبم را به هزار درهم خریده‌ام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خدایی که با محبّت تو بر من منّت گذاشته است، بین من و تو جدایی نخواهد افتاد مگر اینکه این شمشیر کُند و این اسب خسته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نافع بن هلال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پس از بررسی بیابان‌های اطراف، به سوی خیمه‌ها بازگشت و به خیمه زینب کبری‌علیها السلام وارد گردید و من در بیرون خیمه پاسداری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کبری‌علیها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یاران خود را آزموده‌ای و به نیت و استقامت آنان پی برده‌ای؟ مبادا هنگام سختی از تو دست بردارند و در میان دشمن تنهایت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امام‌علیه السلام در پاسخ وی چنین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بَلَوتُهم فما وجدتُ فیهم إلّا الأشوش الأقعس یستأنسون بالمنیة دونی استیناس الطّفل إلی محالب أمّه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آزموده‌ام و ایشان را نیافتم مگر محکم و با صلابت و غرنده و خشمناک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صلابت مانند کوه و در شجاعت مانند 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کشته شدن در پیش روی من آن چنان مشتاق هستند، مانند طفل شیرخوار به پستان مادر</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نافع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چون این پرسش و پاسخ را شنیدم، گریه گلویم را گرفت و نزد حبیب بن مظاهر آمده و آنچه را از امام و خواهرش شنیده بودم، برای او بازگو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بن مظاهر رحمه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منتظر اعلام امام نبودیم، همین امشب به دشمن حمله می‌کردیم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امام در خیمه خواهرش زینب است و شاید از زنان و اطفال حرم هم در آنجا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تا با گروهی از یاران به کنار خیمه آنان رفته و دوباره اظهار وفاداری کنید تا هرچه بیشتر مایه دلگرمی این بانوان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با صدای بلند، یاران امام را که در خیمه‌ها بودند، دعوت کرد و همه آنان، خود را از خمیه‌ها بیرون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نخست به افراد بنی‌هاشم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می‌خواهم که به درون خیمه‌های خود برگردید و به عبادت و استراحت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گفتار نافع را برای دیگر صحابه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آنان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خدایی که بر ما منّت گذاشته و بر چنین افتخاری نایل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منتظر فرمان امام‌علیه السلام نبودیم، هم‌اکنون با شمشیرهای خود به دشمن حمله می‌کردیم، ای 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 آرام و چشمت روشن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بن مظاهر رحمه الله ضمن دعا به آنان، پیشنهاد کرد که با هم به کنار خیمه بانوان رفته، به آنان نیز اطمینان خاطر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کنار خیمه بانوان رسیدند، حبیب خطاب به بانوان بنی‌هاشم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دختران پیامبر و ای حرم رسول خدا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جوانان فداکار شما و اینها شمشیرهای برّاق شان است که همه سوگند یاد کرده‌اند که این شمشیرها را در غلافی جای ندهند مگر در گردن دشمنان شما و این نیزه‌های بلند و تیز در اختیار غلامان شما است که هم‌قسم شده‌اند آنها را فرو نبرند مگر در سینه دشمنان شما</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یکی از بانوان به آنان چنین پاسخ داد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الطّیبون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حاموا عن بنات رسول اللَّه وحرائر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پاک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دختران پیامبر صلی الله علیه وآله و زنان خاندان امیر مؤمنان‌علیه السلام دفاع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سخن این بانو به گوش صحابه رسید، با صدای بلند گریه کرده و به سوی خیمه‌های خویش بازگشتند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امام حسین‌علیه السلام درباره ایشان تصریح کردند که من آنان را آزمایش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 روز عاشورا با همه وجود از امامشان دفاع کردند، به گونه‌ای که جمله امام‌علیه السلام و عمل آنان در پیشگاه خدا افتخاری بی‌بدیل برای آنان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بأبی أنتم وأمّی طبتم وطابت الأرض الّتی فیها دُفنتم وفُزتُم فوزاً عظیماً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پناه انقلاب اسلامی ایران نیز مردان باصلابت و بسیار مؤمنی تربیت شدند که در زمان خود بی‌مانند بودند، در عرصه انقلاب و جنگ تحمیلی عراق علیه ایران مردانه جنگیدند و از امتحان، در سایه رهبری‌های مرجع بزرگوار تقلید خود امام خمینی‌قدس سره، به خوبی و سربلندی بیرون آمدند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نزدیک کربلا کاروان امام حسین‌علیه السلام در حرکت بود و امام پس از خواب اندکی که در حال حرکت بر ایشان مستولی شده بود، بیدار شدند، کلمه استرجاع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زبان جاری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جمله را بر زبان آوردید؟ امام‌علیه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رؤیا دیدم که منادی فریاد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کاروان می‌رود در حالی که مرگ آنان را تعقیب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اکبرعلیه السلام دوباره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دین ما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حفظ خواهد بود؟ امام‌علیه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لا أبالی بالموت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لحاظ امتحان الهی مهم است، زمانی که می‌شنود این شهادت در چارچوب انجام وظیفه دینی است، از شهادت استقبال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روز عاشورا در میان بنی‌هاشم نخستین کسی بود که به خدمت پدر آمد و اجازه رفتن به میدان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بی‌درنگ به او اجازه داد و این یعنی موفقیت صد در صد برای پدر و فرزند</w:t>
      </w:r>
      <w:r>
        <w:rPr>
          <w:rFonts w:eastAsia="IRNazanin" w:cs="IRNazanin"/>
          <w:color w:val="111111"/>
          <w:sz w:val="28"/>
          <w:szCs w:val="28"/>
          <w:rtl w:val="true"/>
          <w:lang w:bidi="fa-IR"/>
        </w:rPr>
        <w:t xml:space="preserve">.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1" w:name="pg433_1651"/>
      <w:bookmarkStart w:id="292" w:name="pg433_1651"/>
      <w:bookmarkEnd w:id="292"/>
    </w:p>
    <w:p>
      <w:pPr>
        <w:pStyle w:val="Heading3"/>
        <w:numPr>
          <w:ilvl w:val="2"/>
          <w:numId w:val="1"/>
        </w:numPr>
        <w:rPr/>
      </w:pPr>
      <w:bookmarkStart w:id="293" w:name="pg433_1651"/>
      <w:bookmarkStart w:id="294" w:name="__RefHeading___Toc3840017_211673320"/>
      <w:bookmarkStart w:id="295" w:name="_Toc110"/>
      <w:bookmarkEnd w:id="293"/>
      <w:bookmarkEnd w:id="294"/>
      <w:r>
        <w:rPr>
          <w:rtl w:val="true"/>
        </w:rPr>
        <w:t>فصل ششم</w:t>
      </w:r>
      <w:r>
        <w:rPr>
          <w:rtl w:val="true"/>
        </w:rPr>
        <w:t xml:space="preserve">: </w:t>
      </w:r>
      <w:r>
        <w:rPr>
          <w:rtl w:val="true"/>
        </w:rPr>
        <w:t>نقش دنیازدگی در ایجاد حادثه عاشورا</w:t>
      </w:r>
      <w:bookmarkEnd w:id="295"/>
    </w:p>
    <w:p>
      <w:pPr>
        <w:pStyle w:val="Heading4"/>
        <w:numPr>
          <w:ilvl w:val="3"/>
          <w:numId w:val="1"/>
        </w:numPr>
        <w:rPr/>
      </w:pPr>
      <w:bookmarkStart w:id="296" w:name="__RefHeading___Toc3840019_211673320"/>
      <w:bookmarkStart w:id="297" w:name="_Toc111"/>
      <w:bookmarkEnd w:id="296"/>
      <w:r>
        <w:rPr>
          <w:rtl w:val="true"/>
        </w:rPr>
        <w:t>مقدمه</w:t>
      </w:r>
      <w:r>
        <w:rPr>
          <w:rtl w:val="true"/>
        </w:rPr>
        <w:t xml:space="preserve">: </w:t>
      </w:r>
      <w:r>
        <w:rPr>
          <w:rtl w:val="true"/>
        </w:rPr>
        <w:t>نظر اسلام درباره دنیا</w:t>
      </w:r>
      <w:bookmarkEnd w:id="2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أَنَّمَاالحَیوةُ الدُّنْیا لَعِبٌ وَلَهْوٌ وَزِینَةٌ وَتَفاخُرٌ بَینَکُمْ وَتَکاثُرٌ فِی الأَمْوالِ وَالأَوْلادِ کَمَثَلِ غَیثٍ أَعْجَبَ الکُفّارَ نَباتُهُ ثُمَّ یهِیجُ فَتَراهُ مُصْفَرّاً ثُمَّ یکُونُ حُطاماً وَفِی الآخِرَةِ عَذابٌ شَدِیدٌ</w:t>
      </w:r>
      <w:r>
        <w:rPr>
          <w:rFonts w:eastAsia="Amiri" w:cs="Amiri" w:ascii="Amiri" w:hAnsi="Amiri"/>
          <w:color w:val="111111"/>
          <w:sz w:val="28"/>
          <w:szCs w:val="28"/>
          <w:rtl w:val="true"/>
          <w:lang w:bidi="ar-SA"/>
        </w:rPr>
        <w:t>»</w:t>
      </w:r>
      <w:r>
        <w:rPr>
          <w:rStyle w:val="FootnoteAnchor"/>
          <w:rtl w:val="true"/>
        </w:rPr>
        <w:footnoteReference w:id="104"/>
      </w:r>
      <w:r>
        <w:rPr>
          <w:rFonts w:ascii="IRNazanin" w:hAnsi="IRNazanin" w:eastAsia="IRNazanin"/>
          <w:color w:val="111111"/>
          <w:sz w:val="28"/>
          <w:sz w:val="28"/>
          <w:szCs w:val="28"/>
          <w:rtl w:val="true"/>
          <w:lang w:bidi="fa-IR"/>
        </w:rPr>
        <w:t>زندگی دنیا تنها بازی و سرگرمی و تجمّل پرستی و فخرفروشی در میان شما و افزون طلبی در اموال و فرزندان است؛ همانند بارانی که محصولش کشاورزان را در شگفتی فرو برده، سپس خشک می‌شود به گونه‌ای که آن را زرد می‌بینی، سپس تبدیل به کاه می‌شود و در آخرت عذاب شدید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اسلام داشتن یک زندگی همراه با فراهم بودن امکانات مادّی برای هر انسان یک ضرورت محسوب می‌شود و سفارش شده است که انسان‌ها با جدّیت و تلاش، آسایش لازم را برای خود و خانواده خویش فراهم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دستور است و اگر کسی بتواند با </w:t>
      </w:r>
    </w:p>
    <w:p>
      <w:pPr>
        <w:pStyle w:val="BookText"/>
        <w:rPr/>
      </w:pPr>
      <w:r>
        <w:rPr>
          <w:rFonts w:ascii="IRNazanin" w:hAnsi="IRNazanin" w:eastAsia="IRNazanin"/>
          <w:color w:val="111111"/>
          <w:sz w:val="28"/>
          <w:sz w:val="28"/>
          <w:szCs w:val="28"/>
          <w:rtl w:val="true"/>
          <w:lang w:bidi="fa-IR"/>
        </w:rPr>
        <w:t>تلاش بیشتر از راه درست، اموال زیادتری را فراهم کند و افزون بر توسعه زندگی خود، به نیازمندان نیز رسیدگی کند، نیکوتر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که سه شرط مهم در اینجا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حدود شرعی در به دست آوردن 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وابسته نشدن به مال که او را از کارهای لازم دیگر باز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مال نباید هدف زندگی باشد، بلکه مال باید در خدمت اهداف ارزشی زندگی باشد، اگر هدف شد، مقاصد والای آدمی قربانی مطامع دنیوی او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شهید مطهری‌رحمه الله نظر اسلام درباره دنیا را چنین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علاقه به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مذموم شمرده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تمایلات طبیعی و فطری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علاقه و تعلّق، بسته بودن به امور مادّی و دنیوی و در اسارت بودن است که توقّف است و رکود است و باز ایستادن از حرکت و پرواز است و سکون، این است که دنیاپرستی نام دارد و اسلام سخت با آن مبارزه می‌کند و این است آن چیزی که بر ضدّ نظام تکاملی آفرینش است</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مظاهر دنیا نباید اسباب این شود که انسان پای‌بند موهومات بی‌ارزش باشد و گرنه مصداق آیه شریفه مورد بحث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رحمه الله ذیل آیه مورد بحث می‌نویسد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دنیا عرضی است زایل و سرابی است باطل، که از یکی از خصال پنج‌گانه زیر خالی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لعب و بازی است، یا لهو </w:t>
      </w:r>
      <w:bookmarkStart w:id="298" w:name="pg433_1653"/>
    </w:p>
    <w:p>
      <w:pPr>
        <w:pStyle w:val="BookText"/>
        <w:rPr/>
      </w:pPr>
      <w:bookmarkEnd w:id="298"/>
      <w:r>
        <w:rPr>
          <w:rFonts w:ascii="IRNazanin" w:hAnsi="IRNazanin" w:eastAsia="IRNazanin"/>
          <w:color w:val="111111"/>
          <w:sz w:val="28"/>
          <w:sz w:val="28"/>
          <w:szCs w:val="28"/>
          <w:rtl w:val="true"/>
          <w:lang w:bidi="fa-IR"/>
        </w:rPr>
        <w:t xml:space="preserve">و سرگرم کننده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انسان را از کاری مهم و حیاتی و وظیفه‌ای واجب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زینت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حقیقتش جبران نواقص درونی خود با تجمّل و آرایش و مشاطه‌گری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تفاخر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مباهات کردن به حسب و نسب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تکاثر در اموال و اولاد است که شخصی به دیگری فخر بفروشد که من مال و فرزند بیشتر دارم و همه اینها همان موهوماتی است که نفس آدمی بدان و یا به بعضی از آنها علاقه می‌بندد، اموری خیالی و زائل است که برای انسان باقی نمی‌ماند و هیچ یک از اینها برای انسان، کمالی نفسانی و خیری حقیقی جلب نمی‌کند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ما در این مقدمه، خواستیم این مطلب را بیان کنیم که انسان اگر به خودسازی توجّه نکند، به جای آنکه دنیا وسیله‌ای برای رشد و تعالی او شود، سبب سقوط او می‌شود و ناخودآگاه به بعضی عناوین یاد شده، که آیه مطرح فرمود به همه آنها دچار می‌شود و ارزش‌های معنوی و انسانی را برای رسیدن به آنها قربانی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زمان امام حسین‌علیه السلام بارزترین مصداق دنیاپرستی در همه اشکال آن بودند و سخنان سید الشهداءعلیه السلام در این باره بهترین معرّف است</w:t>
      </w:r>
      <w:r>
        <w:rPr>
          <w:rFonts w:eastAsia="IRNazanin" w:cs="IRNazanin"/>
          <w:color w:val="111111"/>
          <w:sz w:val="28"/>
          <w:szCs w:val="28"/>
          <w:rtl w:val="true"/>
          <w:lang w:bidi="fa-IR"/>
        </w:rPr>
        <w:t>.</w:t>
      </w:r>
    </w:p>
    <w:p>
      <w:pPr>
        <w:pStyle w:val="Heading4"/>
        <w:numPr>
          <w:ilvl w:val="3"/>
          <w:numId w:val="1"/>
        </w:numPr>
        <w:rPr/>
      </w:pPr>
      <w:bookmarkStart w:id="299" w:name="__RefHeading___Toc3840021_211673320"/>
      <w:bookmarkStart w:id="300" w:name="_Toc112"/>
      <w:bookmarkEnd w:id="299"/>
      <w:r>
        <w:rPr>
          <w:rtl w:val="true"/>
        </w:rPr>
        <w:t>سخنان امام حسین‌علیه السلام درباره دنیا</w:t>
      </w:r>
      <w:bookmarkEnd w:id="300"/>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حوادث نهضت امام حسین‌علیه السلام را به دقّت بررسی کنیم، ملاحظه می‌کنیم که گرایش شدید مردم به دنیا در سطوح مختلف این حادثه، دست به دست هم داده و این فاجعه را به وجود آورده است؛ یعنی، </w:t>
      </w:r>
      <w:bookmarkStart w:id="301" w:name="pg433_1654"/>
    </w:p>
    <w:p>
      <w:pPr>
        <w:pStyle w:val="BookText"/>
        <w:rPr/>
      </w:pPr>
      <w:bookmarkEnd w:id="301"/>
      <w:r>
        <w:rPr>
          <w:rFonts w:ascii="IRNazanin" w:hAnsi="IRNazanin" w:eastAsia="IRNazanin"/>
          <w:color w:val="111111"/>
          <w:sz w:val="28"/>
          <w:sz w:val="28"/>
          <w:szCs w:val="28"/>
          <w:rtl w:val="true"/>
          <w:lang w:bidi="fa-IR"/>
        </w:rPr>
        <w:t>رسیدن به قدرت یا تصاحب مال بیشتر و یا حفظ زندگی، مانع از همکاری با آن حضرت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حسین‌علیه السلام به علّت چنین روحیاتی که دشمنان و یا مردم دچار آن بودند، در موارد بسیاری، درباره بی‌ارزش بودن دنیا و اهمّیت وظیفه، مطالب گوناگونی می‌فرمود</w:t>
      </w:r>
      <w:r>
        <w:rPr>
          <w:rFonts w:eastAsia="IRNazanin" w:cs="IRNazanin"/>
          <w:color w:val="111111"/>
          <w:sz w:val="28"/>
          <w:szCs w:val="28"/>
          <w:rtl w:val="true"/>
          <w:lang w:bidi="fa-IR"/>
        </w:rPr>
        <w:t>.</w:t>
      </w:r>
    </w:p>
    <w:p>
      <w:pPr>
        <w:pStyle w:val="Heading4"/>
        <w:numPr>
          <w:ilvl w:val="3"/>
          <w:numId w:val="1"/>
        </w:numPr>
        <w:rPr/>
      </w:pPr>
      <w:bookmarkStart w:id="302" w:name="__RefHeading___Toc3840023_211673320"/>
      <w:bookmarkStart w:id="303" w:name="_Toc113"/>
      <w:bookmarkEnd w:id="302"/>
      <w:r>
        <w:rPr>
          <w:rtl w:val="true"/>
        </w:rPr>
        <w:t>عوامل مادّی در فاجعه عاشورا</w:t>
      </w:r>
      <w:bookmarkEnd w:id="303"/>
    </w:p>
    <w:p>
      <w:pPr>
        <w:pStyle w:val="Heading5"/>
        <w:numPr>
          <w:ilvl w:val="4"/>
          <w:numId w:val="1"/>
        </w:numPr>
        <w:rPr/>
      </w:pPr>
      <w:bookmarkStart w:id="304" w:name="__RefHeading___Toc3840025_211673320"/>
      <w:bookmarkStart w:id="305" w:name="_Toc114"/>
      <w:bookmarkEnd w:id="304"/>
      <w:r>
        <w:rPr/>
        <w:t>1</w:t>
      </w:r>
      <w:r>
        <w:rPr>
          <w:rtl w:val="true"/>
        </w:rPr>
        <w:t xml:space="preserve"> - </w:t>
      </w:r>
      <w:r>
        <w:rPr>
          <w:rtl w:val="true"/>
        </w:rPr>
        <w:t>قدرت‌طلبی برای رسیدن به بهره‌های مادّی‌</w:t>
      </w:r>
      <w:bookmarkEnd w:id="305"/>
    </w:p>
    <w:p>
      <w:pPr>
        <w:pStyle w:val="BookText"/>
        <w:rPr/>
      </w:pPr>
      <w:r>
        <w:rPr>
          <w:rFonts w:ascii="IRNazanin" w:hAnsi="IRNazanin" w:eastAsia="IRNazanin"/>
          <w:color w:val="111111"/>
          <w:sz w:val="28"/>
          <w:sz w:val="28"/>
          <w:szCs w:val="28"/>
          <w:rtl w:val="true"/>
          <w:lang w:bidi="fa-IR"/>
        </w:rPr>
        <w:t>هدف برخی از افرادی که در برابر حسین بن علی‌علیهما السلام به مقابله برخاستند، رسیدن به موقعیت‌های ویژه و بهره‌مندی گسترده‌تر از منافع مادّی بود، که یکی از مصادیق بارز آن، عمر بن سعد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بر اساس شناختی که از وی داشتند، در آخرین روزها و فرصت‌هایی که به سرعت سپری می‌شد، تلاش کردند او را به راه راست هدایت کنند، همان هدایتی که وظیفه اصلی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باواسطه از او خواستند که با یکدیگر دیدار کنند و او هم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این ملاقات،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هفتم محرم تا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ملاقات بدین صورت بوده است که امام حسین‌علیه السلام امر فرمود که تنها حضرت ابوالفضل و فرزندش علی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سعد نیز این چنین کرد و با فرزندش حفص و غلامش وارد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حسین‌علیه السلام فرمود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أتُقاتلنی أما تتّقی اللَّه الّذی إلیه معادک؟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ابن من علمتَ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تکون معی وتدع هؤلآء فإنّه أقربُ إلی اللَّه </w:t>
      </w:r>
    </w:p>
    <w:p>
      <w:pPr>
        <w:pStyle w:val="BookText"/>
        <w:rPr/>
      </w:pPr>
      <w:r>
        <w:rPr>
          <w:rFonts w:ascii="IRNazanin" w:hAnsi="IRNazanin" w:eastAsia="IRNazanin"/>
          <w:color w:val="111111"/>
          <w:sz w:val="28"/>
          <w:sz w:val="28"/>
          <w:szCs w:val="28"/>
          <w:rtl w:val="true"/>
          <w:lang w:bidi="fa-IR"/>
        </w:rPr>
        <w:t>تعالی ؛ ای پسر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من می‌جنگی؟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خدایی که برگشت تو به سوی اوست، نمی‌ترسی؟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کسی هستم که تو 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نمی‌خواهی با من باشی و رها کنی ایشان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با من بودن و رها کردن آنان نزدیک‌تر است به خدای متعال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خانه‌ام را خراب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خانه را دوباره برای تو بنا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نخلستانی دارم که می‌ترسم عبید اللَّه بن زیاد آن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بهتر از آن را برای تو از مالم در حجاز تضمین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خانواده‌ام در کوفه‌اند و می‌ترسم ابن زیاد آنان را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امام حسین‌علیه السلام از او ناامید شد،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شده است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هرچه زودتر بر بسترت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آمرزش برای تو در روز قیامت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هرآینه امیدوارم که نخوری از گندم عراق مگر اندکی</w:t>
      </w:r>
      <w:r>
        <w:rPr>
          <w:rFonts w:eastAsia="IRNazanin" w:cs="IRNazanin"/>
          <w:color w:val="111111"/>
          <w:sz w:val="28"/>
          <w:szCs w:val="28"/>
          <w:rtl w:val="true"/>
          <w:lang w:bidi="fa-IR"/>
        </w:rPr>
        <w:t>.</w:t>
      </w:r>
      <w:r>
        <w:rPr>
          <w:rStyle w:val="FootnoteAnchor"/>
          <w:rtl w:val="true"/>
        </w:rPr>
        <w:footnoteReference w:id="107"/>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آثار غضب خدا بر او این بود که وقتی وارد کوفه شد، عبید اللَّه بن زیاد حکم ریاست وی را که به او داده بود، پس گرفت و او نتوانست حتّی یک روز هم به ریاست و قدرتی که به او وعده داده شده بود،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همه عذرهایی را که می‌آورد، مربوط به مسائل مادّی و دنیوی بود،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باغ و زندگی خود در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گروهی از آنان که به کربلا آمده بودند، مانند عمر بن سعد در پی قدرت و ریاست بودند تا بتوانند غیر از ریاست، به مطامع مادّی بیشتر نیز برسند</w:t>
      </w:r>
      <w:r>
        <w:rPr>
          <w:rFonts w:eastAsia="IRNazanin" w:cs="IRNazanin"/>
          <w:color w:val="111111"/>
          <w:sz w:val="28"/>
          <w:szCs w:val="28"/>
          <w:rtl w:val="true"/>
          <w:lang w:bidi="fa-IR"/>
        </w:rPr>
        <w:t xml:space="preserve">. </w:t>
      </w:r>
      <w:bookmarkStart w:id="306" w:name="pg433_1656"/>
    </w:p>
    <w:p>
      <w:pPr>
        <w:pStyle w:val="Heading5"/>
        <w:numPr>
          <w:ilvl w:val="4"/>
          <w:numId w:val="1"/>
        </w:numPr>
        <w:rPr/>
      </w:pPr>
      <w:bookmarkStart w:id="307" w:name="__RefHeading___Toc3840027_211673320"/>
      <w:bookmarkStart w:id="308" w:name="_Toc115"/>
      <w:bookmarkEnd w:id="306"/>
      <w:bookmarkEnd w:id="307"/>
      <w:r>
        <w:rPr/>
        <w:t>2</w:t>
      </w:r>
      <w:r>
        <w:rPr>
          <w:rtl w:val="true"/>
        </w:rPr>
        <w:t xml:space="preserve"> - </w:t>
      </w:r>
      <w:r>
        <w:rPr>
          <w:rtl w:val="true"/>
        </w:rPr>
        <w:t>فریب خوردگان دنیا طلب‌</w:t>
      </w:r>
      <w:bookmarkEnd w:id="308"/>
    </w:p>
    <w:p>
      <w:pPr>
        <w:pStyle w:val="BookText"/>
        <w:rPr/>
      </w:pPr>
      <w:r>
        <w:rPr>
          <w:rFonts w:ascii="IRNazanin" w:hAnsi="IRNazanin" w:eastAsia="IRNazanin"/>
          <w:color w:val="111111"/>
          <w:sz w:val="28"/>
          <w:sz w:val="28"/>
          <w:szCs w:val="28"/>
          <w:rtl w:val="true"/>
          <w:lang w:bidi="fa-IR"/>
        </w:rPr>
        <w:t>بسیاری از افرادی که در این جنگ نابرابر حضور داشتند، به طمع دست‌یابی مال آمده بودند که یا به صورت غنیمت، در میدان جنگ به چنگ آورند و یا از حکومت، با عنوان حقوق و جایزه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سخنان فراوانی که امام حسین‌علیه السلام ایراد فرمود، به خوبی روحیه خفّت‌بار دنیا طلبانی که به آن صحرا قدم نهاده بودند، معلوم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در نخستین سخنرانی خود در روز عاشورا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خلق الدّنیا فجعلها دار فنآء وزوال، متفرقة بأهلها حالاً بعد حال، فالمغرور من غرّته والشقی مَن فتنته فلا تغُرّنکم هذه الدنیا فإنّها تقطع رجآء من رکن إلیها وتخیب طمع من طمع فیها</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دنیا را آفرید، پس آن را منزلی که در معرض نابودی و زایل شدن است، قرار داد، منزلی که اهلش را زمانی پس از زمانی متفرق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فریب خورده واقعی کسی‌است که فریب دنیا را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همانا دنیا امید کسی را که به او اعتماد و تکیه زند، قطع می‌کند و کسی را که طمع دنیوی در دنیا داشته باشد، محروم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مطالبی که آن حضرت خطاب به آن مردم فرمود، روشن است که انگیزه بسیاری از آنان رسیدن به زرق و برق دنیای فریبنده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امام‌علیه السلام در این کلمات به سه مطلب 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بی‌اعتباری دنیا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کردن مغرور و شقی واقعی</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اخطار به کسانی که ممکن است فریب دنیا را بخورند</w:t>
      </w:r>
      <w:r>
        <w:rPr>
          <w:rFonts w:eastAsia="IRNazanin" w:cs="IRNazanin"/>
          <w:color w:val="111111"/>
          <w:sz w:val="28"/>
          <w:szCs w:val="28"/>
          <w:rtl w:val="true"/>
          <w:lang w:bidi="fa-IR"/>
        </w:rPr>
        <w:t xml:space="preserve">. </w:t>
      </w:r>
      <w:bookmarkStart w:id="309" w:name="pg433_1657"/>
    </w:p>
    <w:p>
      <w:pPr>
        <w:pStyle w:val="Heading5"/>
        <w:numPr>
          <w:ilvl w:val="4"/>
          <w:numId w:val="1"/>
        </w:numPr>
        <w:rPr/>
      </w:pPr>
      <w:bookmarkStart w:id="310" w:name="__RefHeading___Toc3840029_211673320"/>
      <w:bookmarkStart w:id="311" w:name="_Toc116"/>
      <w:bookmarkEnd w:id="309"/>
      <w:bookmarkEnd w:id="310"/>
      <w:r>
        <w:rPr/>
        <w:t>3</w:t>
      </w:r>
      <w:r>
        <w:rPr>
          <w:rtl w:val="true"/>
        </w:rPr>
        <w:t xml:space="preserve"> - </w:t>
      </w:r>
      <w:r>
        <w:rPr>
          <w:rtl w:val="true"/>
        </w:rPr>
        <w:t>حفظ زندگی، مانع از همکاری با امام حسین‌علیه السلام‌</w:t>
      </w:r>
      <w:bookmarkEnd w:id="31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امام‌علیه السلام در منزل شقوق، با مردی که از کوفه می‌آمد،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فرزدق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رو شدند و از وی اوضاع کوفه را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عراق در مخالفت با شما متّحد و هماهنگ و در جنگ با شما هم‌پیمان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آن مرد اشعاری سرودند که از مضمون آن به خوبی دانسته می‌شود که دنیاطلبی آنان، مانع از هنکاری با امام حسین‌علیه السلام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تکن الدنیا تعدّ نفیسة</w:t>
      </w:r>
    </w:p>
    <w:p>
      <w:pPr>
        <w:pStyle w:val="BookText"/>
        <w:rPr/>
      </w:pPr>
      <w:r>
        <w:rPr>
          <w:rFonts w:ascii="IRNazanin" w:hAnsi="IRNazanin" w:eastAsia="IRNazanin"/>
          <w:color w:val="111111"/>
          <w:sz w:val="28"/>
          <w:sz w:val="28"/>
          <w:szCs w:val="28"/>
          <w:rtl w:val="true"/>
          <w:lang w:bidi="fa-IR"/>
        </w:rPr>
        <w:t>فدار ثواب اللَّه أعلی ونبل</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پس اگر چه دنیا نزد بعضی پربها شمرده می‌شود، ولی خانه ثواب خدا بالاتر و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تکن الأبدان للموت أُنشأت</w:t>
      </w:r>
    </w:p>
    <w:p>
      <w:pPr>
        <w:pStyle w:val="BookText"/>
        <w:rPr/>
      </w:pPr>
      <w:r>
        <w:rPr>
          <w:rFonts w:ascii="Amiri" w:hAnsi="Amiri" w:eastAsia="Amiri" w:cs="Amiri"/>
          <w:color w:val="111111"/>
          <w:sz w:val="28"/>
          <w:sz w:val="28"/>
          <w:szCs w:val="28"/>
          <w:rtl w:val="true"/>
          <w:lang w:bidi="ar-SA"/>
        </w:rPr>
        <w:t>فقتل امرءٍ بالسیف فی اللَّه أفضل</w:t>
      </w:r>
    </w:p>
    <w:p>
      <w:pPr>
        <w:pStyle w:val="BookText"/>
        <w:rPr/>
      </w:pPr>
      <w:r>
        <w:rPr>
          <w:rFonts w:ascii="IRNazanin" w:hAnsi="IRNazanin" w:eastAsia="IRNazanin"/>
          <w:color w:val="111111"/>
          <w:sz w:val="28"/>
          <w:sz w:val="28"/>
          <w:szCs w:val="28"/>
          <w:rtl w:val="true"/>
          <w:lang w:bidi="fa-IR"/>
        </w:rPr>
        <w:t>و اگر بدن‌ها برای مرگ ایجاد شده‌اند، پس کشته شدن مرد در راه خدا با شمشیر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تکن الأرزاق قسما مقدّراً</w:t>
      </w:r>
    </w:p>
    <w:p>
      <w:pPr>
        <w:pStyle w:val="BookText"/>
        <w:rPr/>
      </w:pPr>
      <w:r>
        <w:rPr>
          <w:rFonts w:ascii="IRNazanin" w:hAnsi="IRNazanin" w:eastAsia="IRNazanin"/>
          <w:color w:val="111111"/>
          <w:sz w:val="28"/>
          <w:sz w:val="28"/>
          <w:szCs w:val="28"/>
          <w:rtl w:val="true"/>
          <w:lang w:bidi="fa-IR"/>
        </w:rPr>
        <w:t>فقلّة حرص المرء فی الرزق أجمل</w:t>
      </w:r>
    </w:p>
    <w:p>
      <w:pPr>
        <w:pStyle w:val="BookText"/>
        <w:rPr/>
      </w:pPr>
      <w:r>
        <w:rPr>
          <w:rFonts w:ascii="IRNazanin" w:hAnsi="IRNazanin" w:eastAsia="IRNazanin"/>
          <w:color w:val="111111"/>
          <w:sz w:val="28"/>
          <w:sz w:val="28"/>
          <w:szCs w:val="28"/>
          <w:rtl w:val="true"/>
          <w:lang w:bidi="fa-IR"/>
        </w:rPr>
        <w:t>و اگر ارزاق قسمتی است که مقدّر شده، کم بودن حرص مرد در طلب رزق زیباتر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تکن الأموال للترک جمعها</w:t>
      </w:r>
    </w:p>
    <w:p>
      <w:pPr>
        <w:pStyle w:val="BookText"/>
        <w:rPr/>
      </w:pPr>
      <w:r>
        <w:rPr>
          <w:rFonts w:ascii="IRNazanin" w:hAnsi="IRNazanin" w:eastAsia="IRNazanin"/>
          <w:color w:val="111111"/>
          <w:sz w:val="28"/>
          <w:sz w:val="28"/>
          <w:szCs w:val="28"/>
          <w:rtl w:val="true"/>
          <w:lang w:bidi="fa-IR"/>
        </w:rPr>
        <w:t>فما بال متروک به الحُرّ یبخل</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جمع کردن اموال برای ترک آن باشد، پس نباید آزاد مرد برای ترک آن بخل بورزد</w:t>
      </w:r>
      <w:r>
        <w:rPr>
          <w:rFonts w:eastAsia="IRNazanin" w:cs="IRNazanin"/>
          <w:color w:val="111111"/>
          <w:sz w:val="28"/>
          <w:szCs w:val="28"/>
          <w:rtl w:val="true"/>
          <w:lang w:bidi="fa-IR"/>
        </w:rPr>
        <w:t xml:space="preserve">. </w:t>
      </w:r>
      <w:bookmarkStart w:id="312" w:name="pg433_1658"/>
    </w:p>
    <w:p>
      <w:pPr>
        <w:pStyle w:val="BookText"/>
        <w:rPr/>
      </w:pPr>
      <w:bookmarkEnd w:id="312"/>
      <w:r>
        <w:rPr>
          <w:rFonts w:ascii="IRNazanin" w:hAnsi="IRNazanin" w:eastAsia="IRNazanin"/>
          <w:color w:val="111111"/>
          <w:sz w:val="28"/>
          <w:sz w:val="28"/>
          <w:szCs w:val="28"/>
          <w:rtl w:val="true"/>
          <w:lang w:bidi="fa-IR"/>
        </w:rPr>
        <w:t>امام حسین‌علیه السلام با این سروده می‌خواهد بفرماید که جان‌ها و مال‌ها در معرض نابودی است؛ ولی من با مردمی رو به رو هستم که دنیا را گرفته و امام و دین خود را قربانی حفظ دنیای خود کرده‌اند</w:t>
      </w:r>
      <w:r>
        <w:rPr>
          <w:rFonts w:eastAsia="IRNazanin" w:cs="IRNazanin"/>
          <w:color w:val="111111"/>
          <w:sz w:val="28"/>
          <w:szCs w:val="28"/>
          <w:rtl w:val="true"/>
          <w:lang w:bidi="fa-IR"/>
        </w:rPr>
        <w:t>.</w:t>
      </w:r>
    </w:p>
    <w:p>
      <w:pPr>
        <w:pStyle w:val="Heading5"/>
        <w:numPr>
          <w:ilvl w:val="4"/>
          <w:numId w:val="1"/>
        </w:numPr>
        <w:rPr/>
      </w:pPr>
      <w:bookmarkStart w:id="313" w:name="__RefHeading___Toc3840031_211673320"/>
      <w:bookmarkStart w:id="314" w:name="_Toc117"/>
      <w:bookmarkEnd w:id="313"/>
      <w:r>
        <w:rPr/>
        <w:t>4</w:t>
      </w:r>
      <w:r>
        <w:rPr>
          <w:rtl w:val="true"/>
        </w:rPr>
        <w:t xml:space="preserve"> - </w:t>
      </w:r>
      <w:r>
        <w:rPr>
          <w:rtl w:val="true"/>
        </w:rPr>
        <w:t>عبید اللَّه بن حرّ جعفی و دنیا</w:t>
      </w:r>
      <w:bookmarkEnd w:id="314"/>
    </w:p>
    <w:p>
      <w:pPr>
        <w:pStyle w:val="BookText"/>
        <w:rPr/>
      </w:pPr>
      <w:r>
        <w:rPr>
          <w:rFonts w:ascii="IRNazanin" w:hAnsi="IRNazanin" w:eastAsia="IRNazanin"/>
          <w:color w:val="111111"/>
          <w:sz w:val="28"/>
          <w:sz w:val="28"/>
          <w:szCs w:val="28"/>
          <w:rtl w:val="true"/>
          <w:lang w:bidi="fa-IR"/>
        </w:rPr>
        <w:t>یکی از ملاقات‌هایی که بین امام حسین‌علیه السلام و افراد دیگر در بین راه مکّه به کربلا روی داد، ملاقات امام با عبید اللَّه بن حرّ جعفی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منزل بنی مقاتل به امام اطلاع دادند که عبید اللَّه بن حرّ جعفی نیز در این منزل اقامت 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امام‌علیه السلام نخست حجّاج بن مسروق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مؤذّن کاروان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وی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به عنوان یک بشارت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حسین بن علی‌علیهما السلام به اینجا آمده و تو را به یاری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شهر کوفه بیرون نیامدم مگر اینکه مردم را آماده جنگ با او دیدم و من توانایی یاری او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حجّاج سخن او را به امام رساند، امام‌علیه السلام خود با چند تن از اصحاب به سوی خیمه‌ای که او در کنار چشمه آبی برپا کرده بود، رفتند و او از امام استقبال کرد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عبید اللَّه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چشمم به آن حضرت افتاد، دیدم که در همه عمرم، انسانی زیباتر و هیبتی گیراتر از او ندیده‌ام؛ ولی با وجود این، برای هیچ کس مانند او دلم نسوخت و هیچ‌گاه نمی‌توانم فراموش کنم وقتی را که آن حضرت حرکت می‌کرد و چند کودک دور او را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چهره امام نگاه کردم، دیدم رنگ محاسنش بسیار مشکی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که رنگ طبیعی است یا خضاب کرده‌اید؟ امام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پیری من زودرس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سخن امام فهمیدم که رنگ خضاب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هر حال، پس از تعارفات و سخنان معمولی که میان عبید اللَّه و آن حضرت رد و بدل شد، امام‌علیه السلام خطاب به وی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شهر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بسته‌اند که مرا یاری کنند؛ ولی این کار را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دوران عمرت گناهان بسیار کرده‌ای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هواداران عثمان و از سربازان معاویه در صفّین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 توبه کنی و پاک گردی؟</w:t>
      </w:r>
    </w:p>
    <w:p>
      <w:pPr>
        <w:pStyle w:val="BookText"/>
        <w:rPr/>
      </w:pPr>
      <w:r>
        <w:rPr>
          <w:rFonts w:ascii="IRNazanin" w:hAnsi="IRNazanin" w:eastAsia="IRNazanin"/>
          <w:color w:val="111111"/>
          <w:sz w:val="28"/>
          <w:sz w:val="28"/>
          <w:szCs w:val="28"/>
          <w:rtl w:val="true"/>
          <w:lang w:bidi="fa-IR"/>
        </w:rPr>
        <w:t>عبید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توبه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دختر پیامبرت را یاری کرده و در رکاب وی با دشمنان بجنگ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ضعف ایمان و علاقه عبید اللَّه به دنیا باعث شد که با مقدّماتی عدم همکاری خود را این‌گونه توجیه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بیایم و چه نیایم، در پیروزی یا شکست شما تأثیری ندارد و من از مرگ سخت گریزانم؛ ولی اینک اسب معروف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شمشیر برّان خود را به شما هدیه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در راه ما از جان امتناع می‌ورزی، ما نه به تو نیاز داریم و نه به اسبت؛ زیرا من از میان افراد گمراه برای خود نیرو نمی‌گیرم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امام‌علیه السلام به او سفارش کردند که از اینجا برو تا صدای استغاثه ما را از این نزدیکی‌ها نشنوی و گرنه خدا تو را به رو، در آتش خواهد انداخت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عبید اللَّه بن حرّ جعفی پس از چند روز، خبر غمبار شهادت حسین بن علی‌علیهما السلام و اصحابش را شنید و تا آخر عمر ناراحت بود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تا خانه من آمد، ولی من خود را محروم کردم</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عافیت‌طلبی عبید اللَّه بن حرّ جعفی و وابستگی شدید او به زندگی دنیا باعث شد که بهترین موقعیت برای دست‌یابی به عزّت و سربلندی خود را از دست بدهد و عمری را در دنیا و همیشه در آخرت، در اندوه و پشیمانی به سر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مردمی که قدرت‌طلبی، منفعت‌خواهی و وابستگی شدید به زندگی دنیا مانع از هر گونه حرکت مثبت آنان شده بود، گروهی صف کشیده بودند که جز به دین و آخرت نمی‌اندیشیدند، به امامت انسانی گردن نهاده بودند که عقیده‌اش درباره دنیا و آخرت این‌گونه بود که در پاسخ برادرش محمد بن حنفیه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فکأنّ الدنیا لم تکن وکأنّ الآخرة لم تزل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توجّه و وابستگی‌ام به دنیا و آخرت این‌گونه است که گویا دنیا به کلّی وجود نداشته است و گویا آخرت همیشه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 که بعد ایجاد خواهد شد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دنیاخواهی زشت این مردم به تدریج با پایان یافتن جنگ، به اندازه‌ای آنان را پست و خوار کرد که برای جمع‌آوری اموال اندک موجود در میدان نبرد، با هم رقابت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اشیایی مانند شمشیر، زره، لباس و حتی انگشتری که در دستان مبارک شهدا بود، دریغ نکردند و سرانجام به خیمه‌های حرم نیز حمله‌ور شدند و از اموال زنان و کودکان هر چه می‌یافتند، می‌ربودند</w:t>
      </w:r>
      <w:r>
        <w:rPr>
          <w:rFonts w:eastAsia="IRNazanin" w:cs="IRNazanin"/>
          <w:color w:val="111111"/>
          <w:sz w:val="28"/>
          <w:szCs w:val="28"/>
          <w:rtl w:val="true"/>
          <w:lang w:bidi="fa-IR"/>
        </w:rPr>
        <w:t xml:space="preserve">. </w:t>
      </w:r>
      <w:bookmarkStart w:id="315" w:name="pg433_1661"/>
    </w:p>
    <w:p>
      <w:pPr>
        <w:pStyle w:val="Heading3"/>
        <w:numPr>
          <w:ilvl w:val="2"/>
          <w:numId w:val="1"/>
        </w:numPr>
        <w:rPr/>
      </w:pPr>
      <w:bookmarkStart w:id="316" w:name="__RefHeading___Toc3840033_211673320"/>
      <w:bookmarkStart w:id="317" w:name="_Toc118"/>
      <w:bookmarkEnd w:id="315"/>
      <w:bookmarkEnd w:id="316"/>
      <w:r>
        <w:rPr>
          <w:rtl w:val="true"/>
        </w:rPr>
        <w:t>فصل هفتم</w:t>
      </w:r>
      <w:r>
        <w:rPr>
          <w:rtl w:val="true"/>
        </w:rPr>
        <w:t xml:space="preserve">: </w:t>
      </w:r>
      <w:r>
        <w:rPr>
          <w:rtl w:val="true"/>
        </w:rPr>
        <w:t>اثر تغذیه حرام در انحراف از حق‌</w:t>
      </w:r>
      <w:bookmarkEnd w:id="317"/>
    </w:p>
    <w:p>
      <w:pPr>
        <w:pStyle w:val="Heading4"/>
        <w:numPr>
          <w:ilvl w:val="3"/>
          <w:numId w:val="1"/>
        </w:numPr>
        <w:rPr/>
      </w:pPr>
      <w:bookmarkStart w:id="318" w:name="__RefHeading___Toc3840035_211673320"/>
      <w:bookmarkStart w:id="319" w:name="_Toc119"/>
      <w:bookmarkEnd w:id="318"/>
      <w:r>
        <w:rPr>
          <w:rtl w:val="true"/>
        </w:rPr>
        <w:t>مقدمه‌</w:t>
      </w:r>
      <w:bookmarkEnd w:id="3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وَتَری کَثِیراً مِنْهُمْ یسارِعُونَ فِی الاِثْمِ وَالعُدْوانِ وَأَکْلِهِمُ السُّحْتَ لَبِئْسَ ما کانُوا یعْمَلُونَ</w:t>
      </w:r>
      <w:r>
        <w:rPr>
          <w:rFonts w:eastAsia="Amiri" w:cs="Amiri" w:ascii="Amiri" w:hAnsi="Amiri"/>
          <w:color w:val="111111"/>
          <w:sz w:val="28"/>
          <w:szCs w:val="28"/>
          <w:rtl w:val="true"/>
          <w:lang w:bidi="ar-SA"/>
        </w:rPr>
        <w:t>»</w:t>
      </w:r>
      <w:r>
        <w:rPr>
          <w:rStyle w:val="FootnoteAnchor"/>
          <w:rtl w:val="true"/>
        </w:rPr>
        <w:footnoteReference w:id="111"/>
      </w:r>
      <w:r>
        <w:rPr>
          <w:rFonts w:ascii="IRNazanin" w:hAnsi="IRNazanin" w:eastAsia="IRNazanin"/>
          <w:color w:val="111111"/>
          <w:sz w:val="28"/>
          <w:sz w:val="28"/>
          <w:szCs w:val="28"/>
          <w:rtl w:val="true"/>
          <w:lang w:bidi="fa-IR"/>
        </w:rPr>
        <w:t>می‌بینی بسیاری از ایشان را که سرعت می‌گیرند در گناه و دشمنی و خوردن آنان مال حرام را، جدّاً که بدکاری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ناروا، کسب و کار پلید و ننگ آور و حرام</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خداوند متعال در این آیه یکی از صفات یهودیان را خوردن مال حرام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غیر از تحصیل گناه و ستم‌کاری، به حرام‌خواری هم عادت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گناهی است که ضرر آن فقط به انجام دهنده آن برسد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گناهی است که ضررش به دیگران برسد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اکل 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آیه شریفه آمده است، از گناهان کبیره و به معنای خوردن مال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خوردن مال حرام، هر نوع تصرّفی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مال‌های حرام مانند رشوه، پول حاصل از فروختن شراب و ربا، از موارد خوردن سحت حساب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خوراکی که انسان می‌خورد، به منزله بذری است که در زمین کاشته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غذا حلال باشد، در روح صفا و رقّت ایجاد می‌کند و از وجودش خیر تراوش می‌کند و اگر حرام باشد، قساوت قلب پیدا شود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غیر از آیه بالا که حرام‌خواری را از عادت‌های یهود بیان می‌کند، خداوند در سوره بقره نیز درباره صفات آنان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قَسَتْ قُلُوبُکُم مِن بَعْدِ ذلِکَ فَهِی کَالحِجارَةِ أَوْ أَشَدُّ قَسْوَةً</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اوایل سوره بقره، برای یهود دست کم پانزده خصلت بد را ذکر فرموده است که یکی از آن‌ها این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یهود قلبتان قساوت گرفته، بلکه سختی و قساوت آن از سنگ سخت‌تر و نفوذ ناپذیرتر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دو آیه، ممکن است بتوان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مال حرام توسط آنان در قساوت قلب ایشان تأثیر بسزایی داشته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نیز شرکت‌های مالی صهیونیستی، که به غول‌های اقتصادی تبدیل شده‌اند، هر کدام به نوعی خون ملّت‌ها را می‌مکند و در سراسر دنیا به چپاول مشغولند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 در نیم قرن گذشته با سرمایه‌های غصب شده، شکل گرفته و روز به روز بر قدرت خود افزوده است تا اینکه امروز به صورت قدرتی بلامنازع در این منطقه حسّاس آسیا درآمده است و هر روز بر دامنه جنایات و قساوت‌های خود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با گذشت زمان، نسل آنان جنایت‌پیشه گشته‌اند</w:t>
      </w:r>
      <w:r>
        <w:rPr>
          <w:rFonts w:eastAsia="IRNazanin" w:cs="IRNazanin"/>
          <w:color w:val="111111"/>
          <w:sz w:val="28"/>
          <w:szCs w:val="28"/>
          <w:rtl w:val="true"/>
          <w:lang w:bidi="fa-IR"/>
        </w:rPr>
        <w:t xml:space="preserve">. </w:t>
      </w:r>
      <w:bookmarkStart w:id="320" w:name="pg433_1663"/>
    </w:p>
    <w:p>
      <w:pPr>
        <w:pStyle w:val="BookText"/>
        <w:rPr/>
      </w:pPr>
      <w:bookmarkEnd w:id="320"/>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 الحرام یبین فی الذرّیة</w:t>
      </w:r>
      <w:r>
        <w:rPr>
          <w:rFonts w:eastAsia="IRNazanin" w:cs="IRNazanin"/>
          <w:color w:val="111111"/>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آثار کسب حرام، در فرزندان آدمی مشهود است</w:t>
      </w:r>
      <w:r>
        <w:rPr>
          <w:rFonts w:eastAsia="IRNazanin" w:cs="IRNazanin"/>
          <w:color w:val="111111"/>
          <w:sz w:val="28"/>
          <w:szCs w:val="28"/>
          <w:rtl w:val="true"/>
          <w:lang w:bidi="fa-IR"/>
        </w:rPr>
        <w:t>.</w:t>
      </w:r>
    </w:p>
    <w:p>
      <w:pPr>
        <w:pStyle w:val="Heading4"/>
        <w:numPr>
          <w:ilvl w:val="3"/>
          <w:numId w:val="1"/>
        </w:numPr>
        <w:rPr/>
      </w:pPr>
      <w:bookmarkStart w:id="321" w:name="__RefHeading___Toc3840037_211673320"/>
      <w:bookmarkStart w:id="322" w:name="_Toc120"/>
      <w:bookmarkEnd w:id="321"/>
      <w:r>
        <w:rPr>
          <w:rtl w:val="true"/>
        </w:rPr>
        <w:t>چگونگی تأثیر حرام‌خواری در کلام امام حسین‌علیه السلام‌</w:t>
      </w:r>
      <w:bookmarkEnd w:id="322"/>
    </w:p>
    <w:p>
      <w:pPr>
        <w:pStyle w:val="BookText"/>
        <w:rPr/>
      </w:pPr>
      <w:r>
        <w:rPr>
          <w:rFonts w:ascii="IRNazanin" w:hAnsi="IRNazanin" w:eastAsia="IRNazanin"/>
          <w:color w:val="111111"/>
          <w:sz w:val="28"/>
          <w:sz w:val="28"/>
          <w:szCs w:val="28"/>
          <w:rtl w:val="true"/>
          <w:lang w:bidi="fa-IR"/>
        </w:rPr>
        <w:t>وقتی در روز عاشورا، امام حسین‌علیه السلام از هر سو در محاصره لشکریان کوفه قرار گرفت، از میان جمع اصحاب خود خارج شد و از دشمنان خواست سکوت کنند و به سخنانش گوش فرا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از سکوت خودداری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حضرت سخنانی را ایراد فرمود که دربر دارنده سه نکته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من جز هدایت نمی‌باشد، پس هر کس نافرمانی کند، هلاک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ویلکم ما علیکم أن تنصتوا إلی فاستمعوا قولی، وإنّما أدعوکم إلی سبیل الرشاد، فمن أطاعنی کان من المرشدین ومن عصانی کان من المهلکین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وای بر شما که سکوت نمی‌کنید تا سخنم را بشنوید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به راه رشد و توفیق دعوت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 مرا اطاعت کند، از هدایت یافتگان خواهد بود و هرکس نافرمانی مرا کند، از هلاک شدگان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شما در برابر فرمان من عصیان‌گرید و گوش شنوا ندارید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وکلّکم عاصٍ لأمری غیر مستمعٍ لقولی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علّت مخالفت با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کارید و گوش شنوایی برای سخنان من ندارید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قساوت قلب، طغیان و سقوط دو 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انخزلت عطیاتکم من الحرام، وملئت بطونکم من الحرام، فطبع علی قلوبکم، ویلکم ألا تنصتون؟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تسمعون؟</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 xml:space="preserve">بخشش‌های بنی امیه شما را سقوط داده و شکم‌های شما را از حرام پر کرده و در نتیجه بر دلهای شما مهر 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 حق در دل شما نفوذ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ساکت نمی‌شوید؟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گوش فرا نمی‌دهید؟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حسین‌علیه السلام در پایان این سخنان، دو چیز را عامل قساوت قلب آن مردم می‌شمرد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عطایا و بخشش‌های حرام حکومت آنان را فریفته کرده و در نتیجه دچار خذلان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ناپاک و حرام قلب و درون آنان را فاسد کرده است که زمینه پذیرش سخن حق و موعظه را از دست داده‌اند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طبیعی است که هر گناهی اگر با توبه جبران نشود، موجب انحراف و کجی‌های بیشتر می‌شود؛ ولی در میان همه گناهان، تغذیه از حرام، بیش از هر گناه دیگر در گمراهی فکری و انحراف از حق نقش دارد و افزون بر آثار اخروی، آثاری وضعی نیز بر روح و جان انسان باقی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اینجاست که می‌بینیم در اسلام دستور داده شده است که این اصل، نه تنها در افراد مکلف، بلکه در تغذیه کودکان و مادران آنان در دوران حاملگی و شیردادن دقیقاً مراعات شود</w:t>
      </w:r>
      <w:r>
        <w:rPr>
          <w:rFonts w:eastAsia="IRNazanin" w:cs="IRNazanin"/>
          <w:color w:val="111111"/>
          <w:sz w:val="28"/>
          <w:szCs w:val="28"/>
          <w:rtl w:val="true"/>
          <w:lang w:bidi="fa-IR"/>
        </w:rPr>
        <w:t xml:space="preserve">. </w:t>
      </w:r>
      <w:bookmarkStart w:id="323" w:name="pg433_1665"/>
    </w:p>
    <w:p>
      <w:pPr>
        <w:pStyle w:val="BookText"/>
        <w:rPr/>
      </w:pPr>
      <w:bookmarkEnd w:id="323"/>
      <w:r>
        <w:rPr>
          <w:rFonts w:ascii="IRNazanin" w:hAnsi="IRNazanin" w:eastAsia="IRNazanin"/>
          <w:color w:val="111111"/>
          <w:sz w:val="28"/>
          <w:sz w:val="28"/>
          <w:szCs w:val="28"/>
          <w:rtl w:val="true"/>
          <w:lang w:bidi="fa-IR"/>
        </w:rPr>
        <w:t>از این رو، امام‌علیه السلام در بخش سوم عباراتی که نقل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وملئت بطونکم من الحرام فطبع اللَّه علی قلوبکم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پیش از این برای شکست دادن امام علی‌علیه السلام و به انزوا کشیدن امام حسن مجتبی‌علیه السلام از صحنه سیاست و خلافت، پول‌های فراوانی از سوی معاویه، به نام تحفه و هدیه به مردم کوفه اعطا شده و شکم‌های آنان از این غذاهای حرام انباشته گردیده بود که در اثر غذاهای حرام، قلب‌های آنان سیاه و چشم‌های حق‌بینشان کور وگوش‌هایشان از شنیدن سخن‌حق کر شده بود</w:t>
      </w:r>
      <w:r>
        <w:rPr>
          <w:rFonts w:eastAsia="IRNazanin" w:cs="IRNazanin"/>
          <w:color w:val="111111"/>
          <w:sz w:val="28"/>
          <w:szCs w:val="28"/>
          <w:rtl w:val="true"/>
          <w:lang w:bidi="fa-IR"/>
        </w:rPr>
        <w:t>.</w:t>
      </w:r>
    </w:p>
    <w:p>
      <w:pPr>
        <w:pStyle w:val="Heading4"/>
        <w:numPr>
          <w:ilvl w:val="3"/>
          <w:numId w:val="1"/>
        </w:numPr>
        <w:rPr/>
      </w:pPr>
      <w:bookmarkStart w:id="324" w:name="__RefHeading___Toc3840039_211673320"/>
      <w:bookmarkStart w:id="325" w:name="_Toc121"/>
      <w:bookmarkEnd w:id="324"/>
      <w:r>
        <w:rPr>
          <w:rtl w:val="true"/>
        </w:rPr>
        <w:t>حرام‌خواری سبب حرام‌خواهی بیشتر می‌شود</w:t>
      </w:r>
      <w:bookmarkEnd w:id="325"/>
    </w:p>
    <w:p>
      <w:pPr>
        <w:pStyle w:val="Heading5"/>
        <w:numPr>
          <w:ilvl w:val="4"/>
          <w:numId w:val="1"/>
        </w:numPr>
        <w:rPr/>
      </w:pPr>
      <w:bookmarkStart w:id="326" w:name="__RefHeading___Toc3840041_211673320"/>
      <w:bookmarkStart w:id="327" w:name="_Toc122"/>
      <w:bookmarkEnd w:id="326"/>
      <w:r>
        <w:rPr>
          <w:rtl w:val="true"/>
        </w:rPr>
        <w:t>حرام‌خواری سبب حرام‌خواهی بیشتر می‌شود</w:t>
      </w:r>
      <w:bookmarkEnd w:id="327"/>
    </w:p>
    <w:p>
      <w:pPr>
        <w:pStyle w:val="BookText"/>
        <w:rPr/>
      </w:pPr>
      <w:r>
        <w:rPr>
          <w:rFonts w:ascii="IRNazanin" w:hAnsi="IRNazanin" w:eastAsia="IRNazanin"/>
          <w:color w:val="111111"/>
          <w:sz w:val="28"/>
          <w:sz w:val="28"/>
          <w:szCs w:val="28"/>
          <w:rtl w:val="true"/>
          <w:lang w:bidi="fa-IR"/>
        </w:rPr>
        <w:t>امام حسین‌علیه السلام در ادامه سخنان خود، دو ظلم بزرگ دیگر را نتیجه حرام‌خواری و طمع در زندگی دنیا معرفی می‌کنند</w:t>
      </w:r>
      <w:r>
        <w:rPr>
          <w:rFonts w:eastAsia="IRNazanin" w:cs="IRNazanin"/>
          <w:color w:val="111111"/>
          <w:sz w:val="28"/>
          <w:szCs w:val="28"/>
          <w:rtl w:val="true"/>
          <w:lang w:bidi="fa-IR"/>
        </w:rPr>
        <w:t>:</w:t>
      </w:r>
    </w:p>
    <w:p>
      <w:pPr>
        <w:pStyle w:val="Heading5"/>
        <w:numPr>
          <w:ilvl w:val="4"/>
          <w:numId w:val="1"/>
        </w:numPr>
        <w:rPr/>
      </w:pPr>
      <w:bookmarkStart w:id="328" w:name="__RefHeading___Toc3840043_211673320"/>
      <w:bookmarkStart w:id="329" w:name="_Toc123"/>
      <w:bookmarkEnd w:id="328"/>
      <w:r>
        <w:rPr/>
        <w:t>1</w:t>
      </w:r>
      <w:r>
        <w:rPr>
          <w:rtl w:val="true"/>
        </w:rPr>
        <w:t xml:space="preserve"> - </w:t>
      </w:r>
      <w:r>
        <w:rPr>
          <w:rtl w:val="true"/>
        </w:rPr>
        <w:t>پیمان شکنی‌</w:t>
      </w:r>
      <w:bookmarkEnd w:id="329"/>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 لکم أیتها الجماعة وترحاً حین استصرختمونا والهین فاصرخناکم موجفین، سللتم علینا سیفاً لنا فی إیمانکم، وحششتم علینا ناراً اقتدحناها علی عدوّنا وعدوّکم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هلاکت و اندوه بر شما باد، ای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ذلّت و اندوه همراهتان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پس از آن که با شور و شوق فراوان، ما را به یاری خویش خواندید و آن‌گاه که ما به دادخواهی شما پاسخ مثبت داده و بی‌درنگ و با احساس انسانی به سوی شما شتافتیم و به یاریتان برخاستیم، شمشیرهای خود را بر ما کشیده و سرهای ما را نشانه گرفتید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آتش ستم‌سوزی را که ما بر ضدّ دشمنان سیاه‌کار مشترکمان برافروخته بودیم، بر ضدّ ما شعله‌ور ساختید؟ </w:t>
      </w:r>
      <w:bookmarkStart w:id="330" w:name="pg433_1666"/>
    </w:p>
    <w:p>
      <w:pPr>
        <w:pStyle w:val="Heading5"/>
        <w:numPr>
          <w:ilvl w:val="4"/>
          <w:numId w:val="1"/>
        </w:numPr>
        <w:rPr/>
      </w:pPr>
      <w:bookmarkStart w:id="331" w:name="__RefHeading___Toc3840045_211673320"/>
      <w:bookmarkStart w:id="332" w:name="_Toc124"/>
      <w:bookmarkEnd w:id="330"/>
      <w:bookmarkEnd w:id="331"/>
      <w:r>
        <w:rPr/>
        <w:t>2</w:t>
      </w:r>
      <w:r>
        <w:rPr>
          <w:rtl w:val="true"/>
        </w:rPr>
        <w:t xml:space="preserve"> - </w:t>
      </w:r>
      <w:r>
        <w:rPr>
          <w:rtl w:val="true"/>
        </w:rPr>
        <w:t>قیام علیه دوستان و پیشوایان‌</w:t>
      </w:r>
      <w:bookmarkEnd w:id="332"/>
    </w:p>
    <w:p>
      <w:pPr>
        <w:pStyle w:val="BookText"/>
        <w:rPr/>
      </w:pPr>
      <w:r>
        <w:rPr>
          <w:rFonts w:ascii="IRNazanin" w:hAnsi="IRNazanin" w:eastAsia="IRNazanin"/>
          <w:color w:val="111111"/>
          <w:sz w:val="28"/>
          <w:sz w:val="28"/>
          <w:szCs w:val="28"/>
          <w:rtl w:val="true"/>
          <w:lang w:bidi="fa-IR"/>
        </w:rPr>
        <w:t>امام حسین‌علیه السلام در ادامه سخنان خود، به بیان دومین ستم و گناه بزرگ آن مردم می‌پردازند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فأصبحتم إِلباً لأعدائکم علی أولیائکم بغیر عدلٍ أفشوه فیکم ولا أمل أصبح لکم فیهم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نتیجه به نفع دشمنانتان همدست شدید و علیه دوستان و پیشوایانتان بپاخاستید، آن هم بی‌آنکه این دشمن خیره‌سر، عدل و دادی در جامعه شما حاکم ساخته باشد و بی‌آنکه امید آینده بهتر یا نیکی و شایستگی‌ای برایتان در آنان به چشم بخورد</w:t>
      </w:r>
      <w:r>
        <w:rPr>
          <w:rFonts w:eastAsia="IRNazanin" w:cs="IRNazanin"/>
          <w:color w:val="111111"/>
          <w:sz w:val="28"/>
          <w:szCs w:val="28"/>
          <w:rtl w:val="true"/>
          <w:lang w:bidi="fa-IR"/>
        </w:rPr>
        <w:t>.</w:t>
      </w:r>
    </w:p>
    <w:p>
      <w:pPr>
        <w:pStyle w:val="Heading4"/>
        <w:numPr>
          <w:ilvl w:val="3"/>
          <w:numId w:val="1"/>
        </w:numPr>
        <w:rPr/>
      </w:pPr>
      <w:bookmarkStart w:id="333" w:name="__RefHeading___Toc3840047_211673320"/>
      <w:bookmarkStart w:id="334" w:name="_Toc125"/>
      <w:bookmarkEnd w:id="333"/>
      <w:r>
        <w:rPr>
          <w:rtl w:val="true"/>
        </w:rPr>
        <w:t>علل پیمان شکنی و اقدام علیه پیشوایان‌</w:t>
      </w:r>
      <w:bookmarkEnd w:id="334"/>
    </w:p>
    <w:p>
      <w:pPr>
        <w:pStyle w:val="BookText"/>
        <w:rPr/>
      </w:pPr>
      <w:r>
        <w:rPr>
          <w:rFonts w:ascii="IRNazanin" w:hAnsi="IRNazanin" w:eastAsia="IRNazanin"/>
          <w:color w:val="111111"/>
          <w:sz w:val="28"/>
          <w:sz w:val="28"/>
          <w:szCs w:val="28"/>
          <w:rtl w:val="true"/>
          <w:lang w:bidi="fa-IR"/>
        </w:rPr>
        <w:t>پس از آنکه امام حسین‌علیه السلام عهدشکنی کوفیان و اقدام آنان در برابر دوست و امام خویش را توضیح دادند، به بیان این مطلب پرداختند که من هیچ سبب دیگری برای این رفتار شما سراغ ندارم جز اینکه غذای حرام به حلقوم شما ریخته‌اند و به زندگی پست دنیایی چشم طمع دوخته‌اید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الحرام من الدنیا إنّا لکم وخسیس عیشٍ طمعتم فیه من غیر حدث کان منّا ولا رأی تفیل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مگر اندک مال حرام و طعمه ناروایی که به حلقوم شما ریخته‌اند و زندگی نکبت‌باری که بدان چشم طمع دوخته‌اید، بدون آن که از ما گناهی سر زده و یا اندیشه‌ای سست شده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دقشت در این سخنان نورانی ابی عبد اللَّه‌علیه السلام درباره موضوع مورد بحث، به این نتیجه می‌رسیم که تغذیه حرام و پذیرش هدایای نامشروع و خلاصه، زندگی کردن با مال حرام آثار منفی فراوانی از نظر روحی و معنوی در زندگی دنیوی و اخروی انسان باقی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مورد از این عوارض منفی، در سخنان امام حسین‌علیه السلام در این بحث بیان شد،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خذلان و سقوط معنوی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قساوت قلب و از بین رفتن زمینه پذیرش حق</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پیمان‌شکنی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علیه دوستان و پیشوایان</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ارتزاق از مال حرام، نه تنها زمینه گناهان یاد شده را در انسان ایجاد می‌کند، بلکه می‌تواند زمینه‌ساز انواع انحراف‌های دیگر نیز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سفارش‌های بسیاری در آیات و روایات درباره تصرّف در اموال شخصی و عمومی، رعایت محدویت‌های تعیین شده،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افزون بر اینکه ادلّه شرعی و قطعی فراوانی دارد، در زندگی مردم ما نیز به تجربه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جلوه‌های زیبای معنوی را در افراد مشاهده می‌کنیم، با اندکی دقّت در می‌یابیم که اینان در خانواده‌هایی پرورش یافته‌اند که یکی از ویژگی‌های مثبت آنها زندگی از راه تلاش و کسب کار حلال بوده است و همچنین حقوق شرعی تعلق گرفته به آن اموال نیز، مانند خمس و زکات پرداخت می‌شده است</w:t>
      </w:r>
      <w:r>
        <w:rPr>
          <w:rFonts w:eastAsia="IRNazanin" w:cs="IRNazanin"/>
          <w:color w:val="111111"/>
          <w:sz w:val="28"/>
          <w:szCs w:val="28"/>
          <w:rtl w:val="true"/>
          <w:lang w:bidi="fa-IR"/>
        </w:rPr>
        <w:t xml:space="preserve">.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5" w:name="pg433_1671"/>
      <w:bookmarkStart w:id="336" w:name="pg433_1671"/>
      <w:bookmarkEnd w:id="336"/>
    </w:p>
    <w:p>
      <w:pPr>
        <w:pStyle w:val="Heading2"/>
        <w:numPr>
          <w:ilvl w:val="1"/>
          <w:numId w:val="1"/>
        </w:numPr>
        <w:rPr/>
      </w:pPr>
      <w:bookmarkStart w:id="337" w:name="pg433_1671"/>
      <w:bookmarkStart w:id="338" w:name="__RefHeading___Toc3840049_211673320"/>
      <w:bookmarkStart w:id="339" w:name="_Toc126"/>
      <w:bookmarkEnd w:id="337"/>
      <w:bookmarkEnd w:id="338"/>
      <w:r>
        <w:rPr>
          <w:rtl w:val="true"/>
        </w:rPr>
        <w:t>بخش سوم</w:t>
      </w:r>
      <w:r>
        <w:rPr>
          <w:rtl w:val="true"/>
        </w:rPr>
        <w:t xml:space="preserve">: </w:t>
      </w:r>
      <w:r>
        <w:rPr>
          <w:rtl w:val="true"/>
        </w:rPr>
        <w:t>موضوعات اجتماعی</w:t>
      </w:r>
      <w:bookmarkEnd w:id="339"/>
    </w:p>
    <w:p>
      <w:pPr>
        <w:pStyle w:val="Heading3"/>
        <w:numPr>
          <w:ilvl w:val="2"/>
          <w:numId w:val="1"/>
        </w:numPr>
        <w:rPr/>
      </w:pPr>
      <w:bookmarkStart w:id="340" w:name="__RefHeading___Toc3840051_211673320"/>
      <w:bookmarkStart w:id="341" w:name="_Toc127"/>
      <w:bookmarkEnd w:id="340"/>
      <w:r>
        <w:rPr>
          <w:rtl w:val="true"/>
        </w:rPr>
        <w:t>فصل اول</w:t>
      </w:r>
      <w:r>
        <w:rPr>
          <w:rtl w:val="true"/>
        </w:rPr>
        <w:t xml:space="preserve">: </w:t>
      </w:r>
      <w:r>
        <w:rPr>
          <w:rtl w:val="true"/>
        </w:rPr>
        <w:t>اصلاح جامعه</w:t>
      </w:r>
      <w:bookmarkEnd w:id="341"/>
    </w:p>
    <w:p>
      <w:pPr>
        <w:pStyle w:val="Heading4"/>
        <w:numPr>
          <w:ilvl w:val="3"/>
          <w:numId w:val="1"/>
        </w:numPr>
        <w:rPr/>
      </w:pPr>
      <w:bookmarkStart w:id="342" w:name="__RefHeading___Toc3840053_211673320"/>
      <w:bookmarkStart w:id="343" w:name="_Toc128"/>
      <w:bookmarkEnd w:id="342"/>
      <w:r>
        <w:rPr>
          <w:rtl w:val="true"/>
        </w:rPr>
        <w:t>مقدمه‌</w:t>
      </w:r>
      <w:bookmarkEnd w:id="34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مُوسی لِأَخِیهِ هارُونَ اخْلُفْنِی فِی قَوْمِی وَأَصْلِحْ وَلا تَتَّبِعْ سَبِیلَ المُفسِدِینَ</w:t>
      </w:r>
      <w:r>
        <w:rPr>
          <w:rFonts w:eastAsia="Amiri" w:cs="Amiri" w:ascii="Amiri" w:hAnsi="Amiri"/>
          <w:color w:val="111111"/>
          <w:sz w:val="28"/>
          <w:szCs w:val="28"/>
          <w:rtl w:val="true"/>
          <w:lang w:bidi="ar-SA"/>
        </w:rPr>
        <w:t>...»</w:t>
      </w:r>
      <w:r>
        <w:rPr>
          <w:rStyle w:val="FootnoteAnchor"/>
          <w:rtl w:val="true"/>
        </w:rPr>
        <w:footnoteReference w:id="118"/>
      </w:r>
      <w:r>
        <w:rPr>
          <w:rFonts w:ascii="IRNazanin" w:hAnsi="IRNazanin" w:eastAsia="IRNazanin"/>
          <w:color w:val="111111"/>
          <w:sz w:val="28"/>
          <w:sz w:val="28"/>
          <w:szCs w:val="28"/>
          <w:rtl w:val="true"/>
          <w:lang w:bidi="fa-IR"/>
        </w:rPr>
        <w:t>و گفت موسی به برادرش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من در میان قومم باش و انحرافات را از بین ببر و از راه فساد کنندگان پیروی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اصلاح، کلمه‌ای عربی و دارای دو معنا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ماده صُلح، به معنای آشتی و رفع اختلاف بین دو فرد یا دو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آشتی دو فرد، مانند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فَابْعَثُوا حَکَماً مِنْ أَهْلِهِ وَحَکَماً مِنْ أَهْلِها إِنْ یرِیدا إِصْلاحاً یوَفِّقِ اللَّهُ بَینَهُما</w:t>
      </w:r>
      <w:r>
        <w:rPr>
          <w:rFonts w:eastAsia="Amiri" w:cs="Amiri" w:ascii="Amiri" w:hAnsi="Amiri"/>
          <w:color w:val="111111"/>
          <w:sz w:val="28"/>
          <w:szCs w:val="28"/>
          <w:rtl w:val="true"/>
          <w:lang w:bidi="ar-SA"/>
        </w:rPr>
        <w:t>...»</w:t>
      </w:r>
      <w:r>
        <w:rPr>
          <w:rStyle w:val="FootnoteAnchor"/>
          <w:rtl w:val="true"/>
        </w:rPr>
        <w:footnoteReference w:id="119"/>
      </w:r>
      <w:r>
        <w:rPr>
          <w:rFonts w:ascii="IRNazanin" w:hAnsi="IRNazanin" w:eastAsia="IRNazanin"/>
          <w:color w:val="111111"/>
          <w:sz w:val="28"/>
          <w:sz w:val="28"/>
          <w:szCs w:val="28"/>
          <w:rtl w:val="true"/>
          <w:lang w:bidi="fa-IR"/>
        </w:rPr>
        <w:t xml:space="preserve">یک داور از خانواده شوهر و یک داور از خانواده زن انتخاب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کار آنان رسیدگی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دو داور تصمیم به اصلاح داشته باشند خداوند به توافق آنان کمک می‌کند</w:t>
      </w:r>
      <w:r>
        <w:rPr>
          <w:rFonts w:eastAsia="IRNazanin" w:cs="IRNazanin"/>
          <w:color w:val="111111"/>
          <w:sz w:val="28"/>
          <w:szCs w:val="28"/>
          <w:rtl w:val="true"/>
          <w:lang w:bidi="fa-IR"/>
        </w:rPr>
        <w:t xml:space="preserve">. </w:t>
      </w:r>
      <w:bookmarkStart w:id="344" w:name="pg433_1672"/>
    </w:p>
    <w:p>
      <w:pPr>
        <w:pStyle w:val="BookText"/>
        <w:rPr/>
      </w:pPr>
      <w:bookmarkEnd w:id="344"/>
      <w:r>
        <w:rPr>
          <w:rFonts w:ascii="IRNazanin" w:hAnsi="IRNazanin" w:eastAsia="IRNazanin"/>
          <w:color w:val="111111"/>
          <w:sz w:val="28"/>
          <w:sz w:val="28"/>
          <w:szCs w:val="28"/>
          <w:rtl w:val="true"/>
          <w:lang w:bidi="fa-IR"/>
        </w:rPr>
        <w:t>درباره آشتی بین دو گروه،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طآئِفَتانِ مِنَ المُؤْمِنِینَ اقْتَتَلُوا فَأَصْلِحُوا بَینَهُما</w:t>
      </w:r>
      <w:r>
        <w:rPr>
          <w:rFonts w:eastAsia="Amiri" w:cs="Amiri" w:ascii="Amiri" w:hAnsi="Amiri"/>
          <w:color w:val="111111"/>
          <w:sz w:val="28"/>
          <w:szCs w:val="28"/>
          <w:rtl w:val="true"/>
          <w:lang w:bidi="ar-SA"/>
        </w:rPr>
        <w:t>»</w:t>
      </w:r>
      <w:r>
        <w:rPr>
          <w:rStyle w:val="FootnoteAnchor"/>
          <w:rtl w:val="true"/>
        </w:rPr>
        <w:footnoteReference w:id="120"/>
      </w:r>
      <w:r>
        <w:rPr>
          <w:rFonts w:ascii="IRNazanin" w:hAnsi="IRNazanin" w:eastAsia="IRNazanin"/>
          <w:color w:val="111111"/>
          <w:sz w:val="28"/>
          <w:sz w:val="28"/>
          <w:szCs w:val="28"/>
          <w:rtl w:val="true"/>
          <w:lang w:bidi="fa-IR"/>
        </w:rPr>
        <w:t>اگر دو طایفه از مؤمنان با یکدیگر جنگ می‌کنند، پس بین آن دو گروه آشتی برقرار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صلاح، که معمولاً در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به این معنا در برابر 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که در صدد انجام دادن کار شایسته است̠مُصلِح گویند</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پس مصلح و مفسد، در برابر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دو گونه مصداق دارد</w:t>
      </w:r>
      <w:r>
        <w:rPr>
          <w:rFonts w:eastAsia="IRNazanin" w:cs="IRNazanin"/>
          <w:color w:val="111111"/>
          <w:sz w:val="28"/>
          <w:szCs w:val="28"/>
          <w:rtl w:val="true"/>
          <w:lang w:bidi="fa-IR"/>
        </w:rPr>
        <w:t>.</w:t>
      </w:r>
    </w:p>
    <w:p>
      <w:pPr>
        <w:pStyle w:val="Heading4"/>
        <w:numPr>
          <w:ilvl w:val="3"/>
          <w:numId w:val="1"/>
        </w:numPr>
        <w:rPr/>
      </w:pPr>
      <w:bookmarkStart w:id="345" w:name="__RefHeading___Toc3840055_211673320"/>
      <w:bookmarkStart w:id="346" w:name="_Toc129"/>
      <w:bookmarkEnd w:id="345"/>
      <w:r>
        <w:rPr>
          <w:rtl w:val="true"/>
        </w:rPr>
        <w:t>انواع صلاح در قرآن‌</w:t>
      </w:r>
      <w:bookmarkEnd w:id="34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کار شایسته انجام دادن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الَّذِینَ تابُوا وَأَصْلَحُوا وَبَینُوا فَأُوْلئِکَ أَتُوبُ عَلَیهِمْ</w:t>
      </w:r>
      <w:r>
        <w:rPr>
          <w:rFonts w:eastAsia="Amiri" w:cs="Amiri" w:ascii="Amiri" w:hAnsi="Amiri"/>
          <w:color w:val="111111"/>
          <w:sz w:val="28"/>
          <w:szCs w:val="28"/>
          <w:rtl w:val="true"/>
          <w:lang w:bidi="ar-SA"/>
        </w:rPr>
        <w:t>»</w:t>
      </w:r>
      <w:r>
        <w:rPr>
          <w:rStyle w:val="FootnoteAnchor"/>
          <w:rtl w:val="true"/>
        </w:rPr>
        <w:footnoteReference w:id="122"/>
      </w:r>
      <w:r>
        <w:rPr>
          <w:rFonts w:ascii="IRNazanin" w:hAnsi="IRNazanin" w:eastAsia="IRNazanin"/>
          <w:color w:val="111111"/>
          <w:sz w:val="28"/>
          <w:sz w:val="28"/>
          <w:szCs w:val="28"/>
          <w:rtl w:val="true"/>
          <w:lang w:bidi="fa-IR"/>
        </w:rPr>
        <w:t>مگر کسانی که بازگشتند و کار شایسته انجام دادند و آنچه را کتمان کرده بودند، آشکار ساختند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برطرف کردن فساد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مُوسی لِأَخِیهِ هارُونَ اخْلُفْنِی فِی قَوْمِی وَأَصْلِحْ وَلا تَتَّبِعْ سَبِیلَ الْمُفسِدِینَ</w:t>
      </w:r>
      <w:r>
        <w:rPr>
          <w:rFonts w:eastAsia="Amiri" w:cs="Amiri" w:ascii="Amiri" w:hAnsi="Amiri"/>
          <w:color w:val="111111"/>
          <w:sz w:val="28"/>
          <w:szCs w:val="28"/>
          <w:rtl w:val="true"/>
          <w:lang w:bidi="ar-SA"/>
        </w:rPr>
        <w:t>...»</w:t>
      </w:r>
      <w:r>
        <w:rPr>
          <w:rStyle w:val="FootnoteAnchor"/>
          <w:rtl w:val="true"/>
        </w:rPr>
        <w:footnoteReference w:id="123"/>
      </w:r>
      <w:r>
        <w:rPr>
          <w:rFonts w:ascii="IRNazanin" w:hAnsi="IRNazanin" w:eastAsia="IRNazanin"/>
          <w:color w:val="111111"/>
          <w:sz w:val="28"/>
          <w:sz w:val="28"/>
          <w:szCs w:val="28"/>
          <w:rtl w:val="true"/>
          <w:lang w:bidi="fa-IR"/>
        </w:rPr>
        <w:t xml:space="preserve">و گفت موسی به برادرش </w:t>
      </w:r>
    </w:p>
    <w:p>
      <w:pPr>
        <w:pStyle w:val="BookText"/>
        <w:rPr/>
      </w:pP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من در میان قومم باش و انحرافات را از بین ببر و از راه فساد کنندگان پیروی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سخنان امام حسین‌علیه السلام بیشتر مورد توجه است، اصلاح مفاسد و انحرافات است که در برابر افساد به کار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نظریه سیاسی اسلام، درباره برداشت از اصلاح، در اصطلاحات سیاسی توضیحات مفیدی آمده‌است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اصلاح که امروز در اصطلاحات سیاسی به کار می‌رود، معادل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مقابل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تغییراتی را که در جامعه به تدریج انجام می‌شود، رفرم می‌گویند و کسانی را که درصدد چنین تغییراتی هستند، اصلاح طلب می‌نامند و معادل خارجی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رفرمیست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مقابل، کسانی را که خواهان دگرگونی به صورت دفعی هستند، انقلابی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اجتماعی ناگهانی، تند و با سرعت، که گاهی همراه با خشونت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اصطلاح اِصلاح، به عنوان اصطلاحی سیاسی و در مقابل انقلاب، معنایی اخصّ برای اصلاح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اصطلاح ریشه لغوی ندارد و در اصطلاحی دینی و مذهبی نیست، بلکه اصطلاح سیاسی جدیدی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اصلاح را در برابر انقلاب به کار می‌برند، منظور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خرجتُ لطَلب الإِصلاح فی أمّة جدّی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توضیح آن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معنای خاص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حرکتی که امام‌علیه السلام انجام دادند، حرکتی تدریجی، آرام و بی‌خشونت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اصلاح در آیات و روایات، هرگونه اصلاح تدریجی و دفعی را شامل می‌شود و خود انقلاب اسلامی ایران نیز یک حرکت اصلاح طلبانه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این انقلاب که پانزده سال طول کشید، تدریجی و بخش دیگر آن، حرکتی دفعی و سریع بود</w:t>
      </w:r>
      <w:r>
        <w:rPr>
          <w:rFonts w:eastAsia="IRNazanin" w:cs="IRNazanin"/>
          <w:color w:val="111111"/>
          <w:sz w:val="28"/>
          <w:szCs w:val="28"/>
          <w:rtl w:val="true"/>
          <w:lang w:bidi="fa-IR"/>
        </w:rPr>
        <w:t xml:space="preserve">. </w:t>
      </w:r>
      <w:bookmarkStart w:id="347" w:name="pg433_1674"/>
    </w:p>
    <w:p>
      <w:pPr>
        <w:pStyle w:val="BookText"/>
        <w:rPr/>
      </w:pPr>
      <w:bookmarkEnd w:id="347"/>
      <w:r>
        <w:rPr>
          <w:rFonts w:ascii="IRNazanin" w:hAnsi="IRNazanin" w:eastAsia="IRNazanin"/>
          <w:color w:val="111111"/>
          <w:sz w:val="28"/>
          <w:sz w:val="28"/>
          <w:szCs w:val="28"/>
          <w:rtl w:val="true"/>
          <w:lang w:bidi="fa-IR"/>
        </w:rPr>
        <w:t>امام حسین‌علیه السلام دو بار واژه اصلاح را در سخنان خود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بار مدینه در وصیت نامه خود، و بار دوم در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مرحله اول اصلاح را از اهداف محوری و اصلی خود دانسته، و در مرحله دوم به تبیین هدف خود در این زمینه 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همین اساس، در اینجا بحث خود را در دو بخش مطرح می‌کنیم</w:t>
      </w:r>
      <w:r>
        <w:rPr>
          <w:rFonts w:eastAsia="IRNazanin" w:cs="IRNazanin"/>
          <w:color w:val="111111"/>
          <w:sz w:val="28"/>
          <w:szCs w:val="28"/>
          <w:rtl w:val="true"/>
          <w:lang w:bidi="fa-IR"/>
        </w:rPr>
        <w:t>:</w:t>
      </w:r>
    </w:p>
    <w:p>
      <w:pPr>
        <w:pStyle w:val="Heading4"/>
        <w:numPr>
          <w:ilvl w:val="3"/>
          <w:numId w:val="1"/>
        </w:numPr>
        <w:rPr/>
      </w:pPr>
      <w:bookmarkStart w:id="348" w:name="__RefHeading___Toc3840057_211673320"/>
      <w:bookmarkStart w:id="349" w:name="_Toc130"/>
      <w:bookmarkEnd w:id="348"/>
      <w:r>
        <w:rPr>
          <w:rtl w:val="true"/>
        </w:rPr>
        <w:t>قیام برای اصلاح‌</w:t>
      </w:r>
      <w:bookmarkEnd w:id="349"/>
    </w:p>
    <w:p>
      <w:pPr>
        <w:pStyle w:val="BookText"/>
        <w:rPr/>
      </w:pPr>
      <w:r>
        <w:rPr>
          <w:rFonts w:ascii="IRNazanin" w:hAnsi="IRNazanin" w:eastAsia="IRNazanin"/>
          <w:color w:val="111111"/>
          <w:sz w:val="28"/>
          <w:sz w:val="28"/>
          <w:szCs w:val="28"/>
          <w:rtl w:val="true"/>
          <w:lang w:bidi="fa-IR"/>
        </w:rPr>
        <w:t xml:space="preserve">حسین بن علی‌علیهما السلام اواخر رجب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پیش از خروج از مدینه به سوی مکّه، برای تبیین هدف خود از حرکت، وصیت نامه کامل و کوتاهی خطاب به برادر خود، محمد بن حنفیه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پس از شهادت دادن به اصول مکتب اسلام می‌نویسند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وإِنّی لم أخرج أَشِراً ولا بطراً ولا مفسداً ولا ظالماً، وإنّما خرجت لطلب الإصلاح فی أمّة جدّی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برای خوش‌گذرانی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 و لعب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نشده‌ام، و از روی تکبّر و جهالت قیام نکرده‌ام، برای بدی رساندن به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نمی‌کنم، و نمی‌خواهم قدرت و نظام جامعه را در غیر جایگاه واقعی‌اش قرار دهم، بلکه تنها و تنها برای به دست آوردن و ایجاد شایستگی و شایسته سالاری در میان امّت جدّم صلی الله علیه وآله قیام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روشن شدن کلمات اول این عبارت، در فهم مقصود امام از اصلاح در اینجا مؤثّر است، آنها را معنا می‌کنیم</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کفَرح</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بطراً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بطر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عنه ولم یقبله</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 xml:space="preserve">فسد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الصلح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فاسد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أساء إلیهم ففسدوا علیه</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الظلم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الشی‌ء فی غیر موضعه</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امام حسین‌علیه السلام پیش از آنکه بفرماید برای چه هدفی قیام می‌کنم، چهار هدف را نفی می‌کند که در نتیجه مقصد امام آشکار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برای خوش‌گذرانی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 و لعب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نشده‌ام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تکبّر و جهالت قیام نکرده‌ام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بدی رساندن به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اینکه بخواهم قدرت و نظام جامعه را در غیر جایگاه واقعی‌اش قرار دهم، بلکه تنها و تنها برای به دست آوردن و ایجاد شایستگی و شایسته سالاری در میان امّت جدّم صلی الله علیه وآله قیام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 نفی و رد کردن چهار هدف یاد شده انگیزه اصلاحی امام‌علیه السلام در میان امّت اسلام، به خوبی اثبات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آنکه امام حسین‌علیه السلام اهدافی را که ذکر شد، رد کردند، هدف اثباتی خود را این‌گونه توضیح می‌دهند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خرجت لطلب الإصلاح فی أمّة جدّی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برای رسیدن به اصلاح امّت جدّم قیام کردم</w:t>
      </w:r>
      <w:r>
        <w:rPr>
          <w:rFonts w:eastAsia="IRNazanin" w:cs="IRNazanin"/>
          <w:color w:val="111111"/>
          <w:sz w:val="28"/>
          <w:szCs w:val="28"/>
          <w:rtl w:val="true"/>
          <w:lang w:bidi="fa-IR"/>
        </w:rPr>
        <w:t xml:space="preserve">. </w:t>
      </w:r>
      <w:bookmarkStart w:id="350" w:name="pg433_1676"/>
    </w:p>
    <w:p>
      <w:pPr>
        <w:pStyle w:val="BookText"/>
        <w:rPr/>
      </w:pPr>
      <w:bookmarkEnd w:id="350"/>
      <w:r>
        <w:rPr>
          <w:rFonts w:ascii="IRNazanin" w:hAnsi="IRNazanin" w:eastAsia="IRNazanin"/>
          <w:color w:val="111111"/>
          <w:sz w:val="28"/>
          <w:sz w:val="28"/>
          <w:szCs w:val="28"/>
          <w:rtl w:val="true"/>
          <w:lang w:bidi="fa-IR"/>
        </w:rPr>
        <w:t>تا اینجا با نفی اهداف باطل و بیان مقصود اصلاحی خود، هدف کلّی آن حضرت روشن شد، در بحث بعدی با سخنان امام‌علیه السلام در این زمینه اهداف حضرت روشن می‌شود</w:t>
      </w:r>
      <w:r>
        <w:rPr>
          <w:rFonts w:eastAsia="IRNazanin" w:cs="IRNazanin"/>
          <w:color w:val="111111"/>
          <w:sz w:val="28"/>
          <w:szCs w:val="28"/>
          <w:rtl w:val="true"/>
          <w:lang w:bidi="fa-IR"/>
        </w:rPr>
        <w:t>.</w:t>
      </w:r>
    </w:p>
    <w:p>
      <w:pPr>
        <w:pStyle w:val="Heading4"/>
        <w:numPr>
          <w:ilvl w:val="3"/>
          <w:numId w:val="1"/>
        </w:numPr>
        <w:rPr/>
      </w:pPr>
      <w:bookmarkStart w:id="351" w:name="__RefHeading___Toc3840059_211673320"/>
      <w:bookmarkStart w:id="352" w:name="_Toc131"/>
      <w:bookmarkEnd w:id="351"/>
      <w:r>
        <w:rPr>
          <w:rtl w:val="true"/>
        </w:rPr>
        <w:t>اصلاحات مورد نظر امام‌علیه السلام‌</w:t>
      </w:r>
      <w:bookmarkEnd w:id="352"/>
    </w:p>
    <w:p>
      <w:pPr>
        <w:pStyle w:val="BookText"/>
        <w:rPr/>
      </w:pPr>
      <w:r>
        <w:rPr>
          <w:rFonts w:ascii="IRNazanin" w:hAnsi="IRNazanin" w:eastAsia="IRNazanin"/>
          <w:color w:val="111111"/>
          <w:sz w:val="28"/>
          <w:sz w:val="28"/>
          <w:szCs w:val="28"/>
          <w:rtl w:val="true"/>
          <w:lang w:bidi="fa-IR"/>
        </w:rPr>
        <w:t xml:space="preserve">یکی از خطبه‌هایی که حضرت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 ایراد کردند، به خوبی بیانگر موارد اصلاحات مورد نظر امام‌علیه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إنّک تعلم أنّه لم یکن ما کان منّا تنافساً فی سلطان، ولا التماس من فضول الحطام، ولکن لنُری المعالم من دینک ونظهر الإصلاح فی بلادک ویأمن المظلومون من عبادک ویعمَل بفرائضک وسننک وأحکامک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می‌دانی که ما برای هوس سلطنت یا به منظور تصفیه حساب‌های شخصی، علیه حکومت بنی امیه قیام نکرده‌ایم، بلکه قیام کرده‌ایم که مظاهر دینت را به مردم نشان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سرزمینت اصلاحی کرده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بندگان ستم‌دیده‌ات در پناه دین در امنیت باشند، و به فرایض و سنن و احکامت عمل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نشان دادن مظاهر 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لنری المعالم من دینک</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آنچه انسان وقتی به آن نگاه می‌کند، انسان را به یاد دین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معالم و مظاهر دین، شهادت در راه خدا برای پاسداری از دین است و امام‌علیه السلام آن را چنان در میدان عمل به نمایش گذاشت که هیچ‌گاه فراموش نخواهد شد و سرمشق همه آزادگان </w:t>
      </w:r>
    </w:p>
    <w:p>
      <w:pPr>
        <w:pStyle w:val="BookText"/>
        <w:rPr/>
      </w:pP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 دیگر معالم دین، مانند هدایت، فداکاری و ایثار و پایداری در راه دین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استقرار شایستگی در همه جا به جای فساد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نظهر الاصلاح فی بلادک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انحراف امامت و رهبری، پس از رحلت پیامبر اکرم‌صلی الله علیه وآله به تدریج انواع کجی‌ها و فسادها در جامعه و افراد رسوخ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یزید به انواع فسادهای اعتقادی، اخلاقی و سیاسی آلوده شود، از دیگران چه انتظاری می‌توان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اعتقاد خود را چنین آشکار می‌سازد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لَعِبَت هاشم بالملک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را به کلّی انکار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اخلاقی نیز کسی در شراب‌خواری و سگ‌بازی او شک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سیاسی، کسی که می‌خواهد بر جامعه‌ای حکومت کند، باید مقدّسات آن مردم را محترم بشمارد؛ ولی یزید که تقریباً سه سال خلافت کرد، در سال اول امام حسین علیه السلام فرزند پیامبر صلی الله علیه وآله را با آن وضع فجیع به شهادت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دوم برای دستگیری عبد اللَّه بن زبیر خانه خدا را با سنگ و آتش مورد حمله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سال سوم، مدینة الرسول را سه روز محل تاخت و تاز سربازان خود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وی با مقدّس‌ترین مقدّسات مردم دَر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اهداف اصلاحی من این است که این وضع فساد انگیز را به اصلاح و شایستگی تبدیل کنم</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 علیه السلام در منزلگاه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اولین رویارویی با لشکریان حرّ بن یزید ریاحی، در ادامه سخنان خود خطاب به آنان هفت جرم بزرگ را به حاکمان بنی امیه در گذشته و حال نسبت داد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هؤلآء قد لزموا الشیطان وترکوا طاعة الرحمن وأظهروا الفساد وعطّلوا الحدود واستأثروا بالفی‌ء وأحلّوا حرام اللَّه وحرّموا حلاله، وأنا أحقُّ ممَّن غیر</w:t>
      </w:r>
      <w:r>
        <w:rPr>
          <w:rFonts w:eastAsia="IRNazanin" w:cs="IRNazanin"/>
          <w:color w:val="111111"/>
          <w:sz w:val="28"/>
          <w:szCs w:val="28"/>
          <w:rtl w:val="true"/>
          <w:lang w:bidi="fa-IR"/>
        </w:rPr>
        <w:t>»</w:t>
      </w:r>
      <w:r>
        <w:rPr>
          <w:rStyle w:val="FootnoteAnchor"/>
          <w:rtl w:val="true"/>
        </w:rPr>
        <w:footnoteReference w:id="1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بنی امیه از شیطان پیروی کردند، بندگی خداوند رحمان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واجبات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ترک کردند، فساد را آشکار و علنی ساختند، حدود و قوانین خدا را تعطیل نمودند، اموال خاندان پیامبرعلیهم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تصرّف درآوردند، حلال خدا را حرام و حرام الهی را حلال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دین بدعت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شایستگی خلافت را در میان مسلمین دارم، نه بدعت‌گذاران بنی امیه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است، امام در عبارت مورد بحث اظهار اصلاح را هدف خود ذکر می‌کند، همان‌گونه که اظهار فساد در جامعه را در مقابل آن به بنی امیه نسبت می‌دهد و این جایگزین نمودن اصلاح در جامعه به جای فساد، یکی از چهار اصل اصلاحی مورد نظر امام حسین‌علیه السلام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ایجاد امنیت برای ستم‌دیدگان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ویأمن المظلومون من عبادک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وظایف اصلی یک امام، این است که حکومتش را مستقر کند تا همه مردم، حتی کسانی که از امکانات مادّی بهره‌ای ندارند یا در گذشته زیر ستم بوده‌اند، با آرامش و امنیت به زندگی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پیامبر نیز همگی پناهگاه ضعیفان و ستم‌دیدگان بوده‌اند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عمل به سنن و دستورهای الهی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ویعمل بفرائضک وسننک وأحکامک</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بخواهیم مکتب اسلام را به صورت خلاصه معرفی کنیم، باید </w:t>
      </w:r>
    </w:p>
    <w:p>
      <w:pPr>
        <w:pStyle w:val="BookText"/>
        <w:rPr/>
      </w:pPr>
      <w:r>
        <w:rPr>
          <w:rFonts w:ascii="IRNazanin" w:hAnsi="IRNazanin" w:eastAsia="IRNazanin"/>
          <w:color w:val="111111"/>
          <w:sz w:val="28"/>
          <w:sz w:val="28"/>
          <w:szCs w:val="28"/>
          <w:rtl w:val="true"/>
          <w:lang w:bidi="fa-IR"/>
        </w:rPr>
        <w:t>بگوییم اسلام مکتبی است که از سه بخش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اعتقادات، اخلاق و احکام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آیات قرآن نیز دقّت شود، می‌توان هر یک را تحت یکی از این عناوین سه‌گانه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جمله‌ای که امام حسین‌علیه السلام در اینجا به عنوان یکی از اهداف اصلاحی خود آورده‌اند، به همین مطلب اشاره دارد؛ یعنی من به دنبال این مقصد حرکت می‌کنم که موقعیتی به وجود آید تا به اسلام در هر سه بخش، عمل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آمدن این سه اصطلاح در کنار هم، مقصود از فرایض، همان اصول و واجبات اعتقادی یک مسلمان است و معنای سنن، مباحث اخلاقی و تربیتی دین است که یک مسلمان باید از اخلاق انسانی و دینی بهره‌مند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احکام نیز روشن است که نظر به فروع دین دارد و مسائل فقهی را دربر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حسین‌علیه السلام امام هدایت و اصلاح است و در طول مسیر کاروان خود هرگاه زمینه‌ای فراهم می‌شد، حتی در ملاقات‌های فردی، تلاش می‌کردند که افراد را به مسیر حق هدایت کنند، در حالی که اصلاح شدن یک فرد نقش چندانی در موفّقیت و یا عدم موفّقیت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بن حر جعفی، عمر بن سعد و زهیر بن قین دعوت شدند، بعضی مثل زهیر آمدند، ولی دیگران نیامدند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 بن یزید ریاحی کسی بود که در آغاز از امام‌علیه السلام دوری کرد؛ ولی سرانجام به علّت داشتن خمیر مایه ذاتی خود، توبه کرد و چنان اصلاح شد که خود را اوّلین قربانی راه امام ساخت و امام بر بالای سر او فرمود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حرّ کما سمّتک أمّک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آزاده‌ای، همچنان که مادرت تو را آزاده نامید</w:t>
      </w:r>
      <w:r>
        <w:rPr>
          <w:rFonts w:eastAsia="IRNazanin" w:cs="IRNazanin"/>
          <w:color w:val="111111"/>
          <w:sz w:val="28"/>
          <w:szCs w:val="28"/>
          <w:rtl w:val="true"/>
          <w:lang w:bidi="fa-IR"/>
        </w:rPr>
        <w:t xml:space="preserve">.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3" w:name="pg433_1681"/>
      <w:bookmarkStart w:id="354" w:name="pg433_1681"/>
      <w:bookmarkEnd w:id="354"/>
    </w:p>
    <w:p>
      <w:pPr>
        <w:pStyle w:val="Heading3"/>
        <w:numPr>
          <w:ilvl w:val="2"/>
          <w:numId w:val="1"/>
        </w:numPr>
        <w:rPr/>
      </w:pPr>
      <w:bookmarkStart w:id="355" w:name="pg433_1681"/>
      <w:bookmarkStart w:id="356" w:name="__RefHeading___Toc3840061_211673320"/>
      <w:bookmarkStart w:id="357" w:name="_Toc132"/>
      <w:bookmarkEnd w:id="355"/>
      <w:bookmarkEnd w:id="356"/>
      <w:r>
        <w:rPr>
          <w:rtl w:val="true"/>
        </w:rPr>
        <w:t>فصل دوم</w:t>
      </w:r>
      <w:r>
        <w:rPr>
          <w:rtl w:val="true"/>
        </w:rPr>
        <w:t xml:space="preserve">: </w:t>
      </w:r>
      <w:r>
        <w:rPr>
          <w:rtl w:val="true"/>
        </w:rPr>
        <w:t>ضرورت مبارزه با ستم‌</w:t>
      </w:r>
      <w:bookmarkEnd w:id="357"/>
    </w:p>
    <w:p>
      <w:pPr>
        <w:pStyle w:val="Heading4"/>
        <w:numPr>
          <w:ilvl w:val="3"/>
          <w:numId w:val="1"/>
        </w:numPr>
        <w:rPr/>
      </w:pPr>
      <w:bookmarkStart w:id="358" w:name="__RefHeading___Toc3840063_211673320"/>
      <w:bookmarkStart w:id="359" w:name="_Toc133"/>
      <w:bookmarkEnd w:id="358"/>
      <w:r>
        <w:rPr>
          <w:rtl w:val="true"/>
        </w:rPr>
        <w:t>مقدمه‌</w:t>
      </w:r>
      <w:bookmarkEnd w:id="359"/>
    </w:p>
    <w:p>
      <w:pPr>
        <w:pStyle w:val="BookText"/>
        <w:rPr/>
      </w:pPr>
      <w:r>
        <w:rPr>
          <w:rFonts w:ascii="IRNazanin" w:hAnsi="IRNazanin" w:eastAsia="IRNazanin"/>
          <w:color w:val="111111"/>
          <w:sz w:val="28"/>
          <w:sz w:val="28"/>
          <w:szCs w:val="28"/>
          <w:rtl w:val="true"/>
          <w:lang w:bidi="fa-IR"/>
        </w:rPr>
        <w:t xml:space="preserve">یکی از ملاک‌های اساسی مکتب اسلام عدالت است، که در لغت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الشی‌ء فی موضعه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نقطه مقابل آن، ظلم است که این‌گونه معنا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قرار دادن چیزی در غیر جای مخصوصش، چه با زیادت یا نقصان، یا به عدول از وقت یا مکان</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بر همین اساس،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یأْمُرُ بِالعَدْلِ وَالإِحْسانِ وَإِیتآءِ ذِی القُرْبی وَینْهی عَنِ الفَحْشآءِ وَالمُنکَرِ وَالبَغْی یعِظُکُمْ لَعَلَّکُمْ تَذَکَّرُونَ</w:t>
      </w:r>
      <w:r>
        <w:rPr>
          <w:rFonts w:eastAsia="Amiri" w:cs="Amiri" w:ascii="Amiri" w:hAnsi="Amiri"/>
          <w:color w:val="111111"/>
          <w:sz w:val="28"/>
          <w:szCs w:val="28"/>
          <w:rtl w:val="true"/>
          <w:lang w:bidi="ar-SA"/>
        </w:rPr>
        <w:t>»</w:t>
      </w:r>
      <w:r>
        <w:rPr>
          <w:rStyle w:val="FootnoteAnchor"/>
          <w:rtl w:val="true"/>
        </w:rPr>
        <w:footnoteReference w:id="131"/>
      </w:r>
      <w:r>
        <w:rPr>
          <w:rFonts w:ascii="IRNazanin" w:hAnsi="IRNazanin" w:eastAsia="IRNazanin"/>
          <w:color w:val="111111"/>
          <w:sz w:val="28"/>
          <w:sz w:val="28"/>
          <w:szCs w:val="28"/>
          <w:rtl w:val="true"/>
          <w:lang w:bidi="fa-IR"/>
        </w:rPr>
        <w:t>خدا به عدل و نیکی و بخشش به خویشاوندان امر می‌کند و از زشتی، ناپسندی و ظلم نهی می‌کند و شما را موعظه می‌کند شاید پند گیرید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دوم آیه، سه عنوان فحشا، منکر و بغی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مفردات راغب آنها را این‌گونه معنا می‌کند</w:t>
      </w:r>
      <w:r>
        <w:rPr>
          <w:rFonts w:eastAsia="IRNazanin" w:cs="IRNazanin"/>
          <w:color w:val="111111"/>
          <w:sz w:val="28"/>
          <w:szCs w:val="28"/>
          <w:rtl w:val="true"/>
          <w:lang w:bidi="fa-IR"/>
        </w:rPr>
        <w:t xml:space="preserve">: </w:t>
      </w:r>
      <w:bookmarkStart w:id="360" w:name="pg433_1682"/>
    </w:p>
    <w:p>
      <w:pPr>
        <w:pStyle w:val="BookText"/>
        <w:rPr/>
      </w:pPr>
      <w:bookmarkEnd w:id="360"/>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فحش و فحشا و فاحشه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زشتی‌اش بزرگ باشد</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عقل صحیح آن را محکوم کند، یا اینکه درباره آن ساکت باشد، ولی شرع آن را گناه و زشت معرفی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طلب است، ولی چون در طلب حقّ دیگران با زور و تعدّی زیاد به کار رفته است، از این کلمه معنای استعلا و استکبار و گردن کلفتی در برابر دیگران و ستم و تعدّی به آنان فهیمده می‌شود</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این اعمال در اجتماع بشری، موجب از هم‌پاشیدگی و تفرقه افراد و هدر دادن نیروهای مفید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فحشا و منکر و بغی، امری است در معنا به اتحاد مجتمع تا اجزا یکدیگر را از خود بدانند و همه اعمال افراد یک‌نواخت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بر بعض دیگر استعلا نکنند و دست ستم به سوی یکدیگر دراز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است که رحمت در آنان جایگزین گشته، همه به هم محبّت و الفت می‌ورزند</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امام حسین‌علیه السلام از آغاز نهضت خود تا لحظات آخر زندگی، بارها انگیزه مخالفت و قیام خود را ستمکار بودن یزید و بیعت با او را همکاری با ستم اعلام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نیز در اینجا به ترتیب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مدینه تا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آن حضرت را در این باره نقل می‌کنیم</w:t>
      </w:r>
      <w:r>
        <w:rPr>
          <w:rFonts w:eastAsia="IRNazanin" w:cs="IRNazanin"/>
          <w:color w:val="111111"/>
          <w:sz w:val="28"/>
          <w:szCs w:val="28"/>
          <w:rtl w:val="true"/>
          <w:lang w:bidi="fa-IR"/>
        </w:rPr>
        <w:t>.</w:t>
      </w:r>
    </w:p>
    <w:p>
      <w:pPr>
        <w:pStyle w:val="Heading4"/>
        <w:numPr>
          <w:ilvl w:val="3"/>
          <w:numId w:val="1"/>
        </w:numPr>
        <w:rPr/>
      </w:pPr>
      <w:bookmarkStart w:id="361" w:name="__RefHeading___Toc3840065_211673320"/>
      <w:bookmarkStart w:id="362" w:name="_Toc134"/>
      <w:bookmarkEnd w:id="361"/>
      <w:r>
        <w:rPr>
          <w:rtl w:val="true"/>
        </w:rPr>
        <w:t>مرگ معاویه و نامه یزید به استاندار مدینه‌</w:t>
      </w:r>
      <w:bookmarkEnd w:id="362"/>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نیمه ماه رجب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معاویه در دمشق از دنیا رفت، در </w:t>
      </w:r>
    </w:p>
    <w:p>
      <w:pPr>
        <w:pStyle w:val="BookText"/>
        <w:rPr/>
      </w:pPr>
      <w:r>
        <w:rPr>
          <w:rFonts w:ascii="IRNazanin" w:hAnsi="IRNazanin" w:eastAsia="IRNazanin"/>
          <w:color w:val="111111"/>
          <w:sz w:val="28"/>
          <w:sz w:val="28"/>
          <w:szCs w:val="28"/>
          <w:rtl w:val="true"/>
          <w:lang w:bidi="fa-IR"/>
        </w:rPr>
        <w:t>حالی که یزید در حوران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سه روز، خود را به دمشق رساند و بعد از مراسم اوّلیه، طی نامه‌ای به کارگزاران خود در شهرهای دیگر، خبر مرگ پدرش را به آنان داد و به هر کدام توصیه‌های لازم را ابلاغ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نامه کوچکی را به نامه ارسالی خود به فرماندار مدینه ضمیمه کرد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الحسین وعبد اللَّه بن عُمر وعبد الرحمن بن أبی بکر وعبد اللَّه بن زُبیر بالبیعة أخذاً شدیداً ومَن أبی فاضرب عنقه وابعث إلی برأسه</w:t>
      </w:r>
      <w:r>
        <w:rPr>
          <w:rFonts w:eastAsia="IRNazanin" w:cs="IRNazanin"/>
          <w:color w:val="111111"/>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 xml:space="preserve">در مقابل چهار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عبد اللَّه بن عمر، عبد الرحمن بن ابی بکر و عبد اللَّه بن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عمل به خرج بده و از آنان بیعت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از بیعت نمودن ابا نمود و اجتناب ورزید، پس گردنش را بزن و سرش را به سوی من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براساس نوشته بعضی از مقاتل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مثیر الاحزان و مقتل 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حسین‌علیه السلام در عالم خواب از مرگ معاویه آگاه شد، به گونه‌ای که خانه معاویه در آتش می‌سوخت و منبر وی واژگون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بیشتر مقاتل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 سی نفر از دوستان و اهل بیتش به سوی دار الأماره ولید بن عتبه که فرماندار و پسر عموی یزید بود حرکت کردند، در حالی‌که همگی سلاح در دست داشتند و خود حضرت نیز شمشیر رسول خدا صلی الله علیه وآله را در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دستور داد که آنان در بیرون بایستند و در صورت نیاز، برای حفظ جان امام وارد شوند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به نوشته مقتل مقرم، پس از آنکه ولید موضوع را مطرح کرد،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پنهانی بیعت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مردم را برای </w:t>
      </w:r>
    </w:p>
    <w:p>
      <w:pPr>
        <w:pStyle w:val="BookText"/>
        <w:rPr/>
      </w:pPr>
      <w:r>
        <w:rPr>
          <w:rFonts w:ascii="IRNazanin" w:hAnsi="IRNazanin" w:eastAsia="IRNazanin"/>
          <w:color w:val="111111"/>
          <w:sz w:val="28"/>
          <w:sz w:val="28"/>
          <w:szCs w:val="28"/>
          <w:rtl w:val="true"/>
          <w:lang w:bidi="fa-IR"/>
        </w:rPr>
        <w:t>بیعت دعوت کردید، دعوت ما با ایشان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بن عتبه قانع شد، ولی مروان بن حکم، امیر سابق مدینه که در آن جلسه حضور داشت، خطاب به ولید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حسین از این مکان خارج شود، به او دست نخواهی یافت، مگر با جنگ و خونریزی بین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پس از پرخاش تندی که به مروان کرد، خطاب به ولید سخنان صریحی را بیان فرمود که هدف ما از بیان این مقدمه تاریخی، ذکر آن مطالب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أهل بیت النبوة ومعدن الرسالة ومختلف الملآئکة، بنا فتح اللَّه وبنا یختم، ویزید رجل شارب الخمر وقاتل النفس المحترمة مُعلِن بالفسق، ومثلی لا یبایع مثله ولکن‌نُصبح وتصبحون‌وننظر وتنظرون أینا أحقّ‌بالخلافة</w:t>
      </w:r>
      <w:r>
        <w:rPr>
          <w:rStyle w:val="FootnoteAnchor"/>
          <w:rtl w:val="true"/>
        </w:rPr>
        <w:footnoteReference w:id="136"/>
      </w:r>
      <w:r>
        <w:rPr>
          <w:rFonts w:ascii="IRNazanin" w:hAnsi="IRNazanin" w:eastAsia="IRNazanin"/>
          <w:color w:val="111111"/>
          <w:sz w:val="28"/>
          <w:sz w:val="28"/>
          <w:szCs w:val="28"/>
          <w:rtl w:val="true"/>
          <w:lang w:bidi="fa-IR"/>
        </w:rPr>
        <w:t>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 نبوت و معدن رسالتیم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ما فرودگاه ملائکه است و اسلام از ما آغاز و به ما ختم می‌شود، و یزید مردی شراب‌خوار، کشنده جان‌های محترم، فسق کننده علنی است و شخصی مانند من با مثل او بیعت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امام‌علیه السلام در این سخنان به چهار نکته اشاره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امتیازات خانوادگی خویش</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یزید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پذیرش حکومت یزید</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شایستگی خود برای خلافت </w:t>
      </w:r>
      <w:bookmarkStart w:id="363" w:name="pg433_1685"/>
    </w:p>
    <w:p>
      <w:pPr>
        <w:pStyle w:val="BookText"/>
        <w:rPr/>
      </w:pPr>
      <w:bookmarkEnd w:id="363"/>
      <w:r>
        <w:rPr>
          <w:rFonts w:ascii="IRNazanin" w:hAnsi="IRNazanin" w:eastAsia="IRNazanin"/>
          <w:color w:val="111111"/>
          <w:sz w:val="28"/>
          <w:sz w:val="28"/>
          <w:szCs w:val="28"/>
          <w:rtl w:val="true"/>
          <w:lang w:bidi="fa-IR"/>
        </w:rPr>
        <w:t>برای روشن شدن سخن امام لازم است انواع ستم را که قرآن بیان کرده به آن بپردازیم</w:t>
      </w:r>
      <w:r>
        <w:rPr>
          <w:rFonts w:eastAsia="IRNazanin" w:cs="IRNazanin"/>
          <w:color w:val="111111"/>
          <w:sz w:val="28"/>
          <w:szCs w:val="28"/>
          <w:rtl w:val="true"/>
          <w:lang w:bidi="fa-IR"/>
        </w:rPr>
        <w:t>:</w:t>
      </w:r>
    </w:p>
    <w:p>
      <w:pPr>
        <w:pStyle w:val="Heading4"/>
        <w:numPr>
          <w:ilvl w:val="3"/>
          <w:numId w:val="1"/>
        </w:numPr>
        <w:rPr/>
      </w:pPr>
      <w:bookmarkStart w:id="364" w:name="__RefHeading___Toc3840067_211673320"/>
      <w:bookmarkStart w:id="365" w:name="_Toc135"/>
      <w:bookmarkEnd w:id="364"/>
      <w:r>
        <w:rPr>
          <w:rtl w:val="true"/>
        </w:rPr>
        <w:t>اقسام ستم بر اساس آیات قرآن‌</w:t>
      </w:r>
      <w:bookmarkEnd w:id="365"/>
    </w:p>
    <w:p>
      <w:pPr>
        <w:pStyle w:val="BookText"/>
        <w:rPr/>
      </w:pPr>
      <w:r>
        <w:rPr>
          <w:rFonts w:ascii="IRNazanin" w:hAnsi="IRNazanin" w:eastAsia="IRNazanin"/>
          <w:color w:val="111111"/>
          <w:sz w:val="28"/>
          <w:sz w:val="28"/>
          <w:szCs w:val="28"/>
          <w:rtl w:val="true"/>
          <w:lang w:bidi="fa-IR"/>
        </w:rPr>
        <w:t>با بررسی آیات قرآن می‌توان انواع ستم را به سه دسته تقسیم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ستم انسان به خدا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أَظْلَمُ مِمَّنْ کَذَبَ عَلَی اللَّهِ</w:t>
      </w:r>
      <w:r>
        <w:rPr>
          <w:rFonts w:eastAsia="Amiri" w:cs="Amiri" w:ascii="Amiri" w:hAnsi="Amiri"/>
          <w:color w:val="111111"/>
          <w:sz w:val="28"/>
          <w:szCs w:val="28"/>
          <w:rtl w:val="true"/>
          <w:lang w:bidi="ar-SA"/>
        </w:rPr>
        <w:t>...»</w:t>
      </w:r>
      <w:r>
        <w:rPr>
          <w:rStyle w:val="FootnoteAnchor"/>
          <w:rtl w:val="true"/>
        </w:rPr>
        <w:footnoteReference w:id="137"/>
      </w:r>
      <w:r>
        <w:rPr>
          <w:rFonts w:ascii="IRNazanin" w:hAnsi="IRNazanin" w:eastAsia="IRNazanin"/>
          <w:color w:val="111111"/>
          <w:sz w:val="28"/>
          <w:sz w:val="28"/>
          <w:szCs w:val="28"/>
          <w:rtl w:val="true"/>
          <w:lang w:bidi="fa-IR"/>
        </w:rPr>
        <w:t>پس چه کسی ستم‌کارتر است از کسی که به خدا دروغ بیندد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ستم انسان به مردم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السَّبِیلُ عَلَی الَّذِینَ یظْلِمُونَ النّاسَ</w:t>
      </w:r>
      <w:r>
        <w:rPr>
          <w:rFonts w:eastAsia="Amiri" w:cs="Amiri" w:ascii="Amiri" w:hAnsi="Amiri"/>
          <w:color w:val="111111"/>
          <w:sz w:val="28"/>
          <w:szCs w:val="28"/>
          <w:rtl w:val="true"/>
          <w:lang w:bidi="ar-SA"/>
        </w:rPr>
        <w:t>...»</w:t>
      </w:r>
      <w:r>
        <w:rPr>
          <w:rStyle w:val="FootnoteAnchor"/>
          <w:rtl w:val="true"/>
        </w:rPr>
        <w:footnoteReference w:id="138"/>
      </w:r>
      <w:r>
        <w:rPr>
          <w:rFonts w:ascii="IRNazanin" w:hAnsi="IRNazanin" w:eastAsia="IRNazanin"/>
          <w:color w:val="111111"/>
          <w:sz w:val="28"/>
          <w:sz w:val="28"/>
          <w:szCs w:val="28"/>
          <w:rtl w:val="true"/>
          <w:lang w:bidi="fa-IR"/>
        </w:rPr>
        <w:t>ایراد و مجازات بر کسانی است که به مردم ستم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ستم انسان به خود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ظالِمٌ لِنَفْسِهِ</w:t>
      </w:r>
      <w:r>
        <w:rPr>
          <w:rFonts w:eastAsia="Amiri" w:cs="Amiri" w:ascii="Amiri" w:hAnsi="Amiri"/>
          <w:color w:val="111111"/>
          <w:sz w:val="28"/>
          <w:szCs w:val="28"/>
          <w:rtl w:val="true"/>
          <w:lang w:bidi="ar-SA"/>
        </w:rPr>
        <w:t>»</w:t>
      </w:r>
      <w:r>
        <w:rPr>
          <w:rStyle w:val="FootnoteAnchor"/>
          <w:rtl w:val="true"/>
        </w:rPr>
        <w:footnoteReference w:id="139"/>
      </w:r>
      <w:r>
        <w:rPr>
          <w:rFonts w:ascii="IRNazanin" w:hAnsi="IRNazanin" w:eastAsia="IRNazanin"/>
          <w:color w:val="111111"/>
          <w:sz w:val="28"/>
          <w:sz w:val="28"/>
          <w:szCs w:val="28"/>
          <w:rtl w:val="true"/>
          <w:lang w:bidi="fa-IR"/>
        </w:rPr>
        <w:t>پس بعضی از آنان ستم‌کننده هستند به خودشان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امیرعلیه السلام نیز در نهج البلاغه ستم را همین گونه تقسیم می‌کنند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وَإِنَّ الظُّلْمَ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فَظُلْمٌ لا یغْفَرُ، وَظُلْمٌ لا یتْرَکُ، وَظُلْمٌ مَغْفُورٌ لا یطْلَبُ؛ فَأَمَّا الظُّلْمُ الَّذِی لا یغْفَرُ، فَالشِّرْکُ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یغْفِرُ أَنْ یشْرَکَ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الظُّلْمُ الَّذِی یغْفَرُ، فَظُلْمُ العَبْدِ نَفْسَهُ عِنْدَ بَعْضِ الهَناتِ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الظُّلْمُ الَّذِی </w:t>
      </w:r>
      <w:bookmarkStart w:id="366" w:name="pg433_1686"/>
    </w:p>
    <w:p>
      <w:pPr>
        <w:pStyle w:val="BookText"/>
        <w:rPr/>
      </w:pPr>
      <w:bookmarkEnd w:id="366"/>
      <w:r>
        <w:rPr>
          <w:rFonts w:ascii="Amiri" w:hAnsi="Amiri" w:eastAsia="Amiri" w:cs="Amiri"/>
          <w:color w:val="111111"/>
          <w:sz w:val="28"/>
          <w:sz w:val="28"/>
          <w:szCs w:val="28"/>
          <w:rtl w:val="true"/>
          <w:lang w:bidi="ar-SA"/>
        </w:rPr>
        <w:t>لا یتْرَکُ، فَظُلْمُ العِبادِ بَعْضُهُمْ بَعْضاً القِصاصُ هُناکَ شَدِیدٌ لَیسَ هُوَ جَرْحاً بِالمُدی وَلاَ ضَرْباً بِالسَّیاطِ، وَلکِنَّهُ یسْتَصْغَرُ ذلِکَ مَعَهُ</w:t>
      </w:r>
      <w:r>
        <w:rPr>
          <w:rFonts w:eastAsia="Amiri" w:cs="Amiri" w:ascii="Amiri" w:hAnsi="Amiri"/>
          <w:color w:val="111111"/>
          <w:sz w:val="28"/>
          <w:szCs w:val="28"/>
          <w:rtl w:val="true"/>
          <w:lang w:bidi="ar-SA"/>
        </w:rPr>
        <w:t>»</w:t>
      </w:r>
      <w:r>
        <w:rPr>
          <w:rStyle w:val="FootnoteAnchor"/>
          <w:rtl w:val="true"/>
        </w:rPr>
        <w:footnoteReference w:id="140"/>
      </w:r>
      <w:r>
        <w:rPr>
          <w:rFonts w:ascii="IRNazanin" w:hAnsi="IRNazanin" w:eastAsia="IRNazanin"/>
          <w:color w:val="111111"/>
          <w:sz w:val="28"/>
          <w:sz w:val="28"/>
          <w:szCs w:val="28"/>
          <w:rtl w:val="true"/>
          <w:lang w:bidi="fa-IR"/>
        </w:rPr>
        <w:t>آگاه باشید ستم بر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ستمی که بخشیده نمی‌شود و ستمی که رها نمی‌شود و ستمی که عفو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ستمی که بخشیده نمی‌شود، شرک به خداوند است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 نمی‌بخشد شرک به خود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ستمی که بخشیده می‌شود، ستم بنده است به خودش، زمانی که بعض گناهان صغیره را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ستمی که رها نمی‌شود، ستم بندگان است به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در اینجا شدید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قصاص جراحتی با کارد و نیز ضربه‌ای با شلاق نیست، بلکه آن چیزی است که اینها در برابر آن کوچک شمرده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اصفهانی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سه، در حقیقت ستم به نفس است و انسان هرگاه دست به ستم بزند، در مرحله اول به خود ستم کرده است، پیش از اینکه به دیگران ستم کند</w:t>
      </w:r>
      <w:r>
        <w:rPr>
          <w:rFonts w:eastAsia="IRNazanin" w:cs="IRNazanin"/>
          <w:color w:val="111111"/>
          <w:sz w:val="28"/>
          <w:szCs w:val="28"/>
          <w:rtl w:val="true"/>
          <w:lang w:bidi="fa-IR"/>
        </w:rPr>
        <w:t>.</w:t>
      </w:r>
      <w:r>
        <w:rPr>
          <w:rStyle w:val="FootnoteAnchor"/>
          <w:rtl w:val="true"/>
        </w:rPr>
        <w:footnoteReference w:id="141"/>
      </w:r>
    </w:p>
    <w:p>
      <w:pPr>
        <w:pStyle w:val="Heading4"/>
        <w:numPr>
          <w:ilvl w:val="3"/>
          <w:numId w:val="1"/>
        </w:numPr>
        <w:rPr/>
      </w:pPr>
      <w:bookmarkStart w:id="367" w:name="__RefHeading___Toc3840069_211673320"/>
      <w:bookmarkStart w:id="368" w:name="_Toc136"/>
      <w:bookmarkEnd w:id="367"/>
      <w:r>
        <w:rPr>
          <w:rtl w:val="true"/>
        </w:rPr>
        <w:t>چگونگی ستم‌کار بودن یزید، در سخنان امام حسین‌علیه السلام‌</w:t>
      </w:r>
      <w:bookmarkEnd w:id="368"/>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الشهداءعلیه السلام پرچمدار آزادی و آزادگی و مبارزه با ستم در سخنانی که از ایشان نقل شد، یزید را به هر سه ظلمی که در قرآن آمده است، معرفی می‌کند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ستم کردن یزید به خود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ویزید رجلٌ شارب الخمر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مُعلن بالفسق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یزید مردی است که شراب می‌نوشد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علنی گناه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فسق به معنای پاره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گناه‌کار با عصیان خود، حریم احکام خدا را پاره می‌کند، به او فاسق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امام‌علیه السلام نخست یزید را به علت شرب خمر و فسق و فجوری که داشته،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به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ستم کردن یزید به مردم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وقاتل النفس المحترمة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کشنده انسان‌های بی‌گناه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رعایت سه چیز در برابر هر مسلمانی بسیار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حیثیت و آبرو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مجاز نیست ذرّه‌ای در مال دیگران بدون اجازه تصرّف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عبارت امام‌علیه السلام تصریح می‌کند که یزید کشنده افرادی است که از نظر اسلام، حفظ جان آنان ضروری و واجب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 و پدرش معاویه هرکسی را که با آنان مخالفت می‌کرد، از دم تیغ می‌گذراندند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مردم عادّی، بلکه افرادی مانند امام علی‌علیه السلام نیز که خلیفه مسلمانان بود و با نصب پیامبرصلی الله علیه وآله منصوب شده و از نظر ظاهری هم مردم با او بیعت کرده بودند، مورد خشم معاویه قرار می‌گیرد و در سرزمین صفّین هیجده ماه با ایشان مبارزه می‌کند و در نتیجه، بیش از صد هزار نفر را از طرفین به کشتن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او یزید نیز به ولید بن عتبه دستور می‌دهد که اگر حسین بن علی‌علیهما السلام بیعت نکند، سر او را برای من </w:t>
      </w:r>
    </w:p>
    <w:p>
      <w:pPr>
        <w:pStyle w:val="BookText"/>
        <w:rPr/>
      </w:pPr>
      <w:r>
        <w:rPr>
          <w:rFonts w:ascii="IRNazanin" w:hAnsi="IRNazanin" w:eastAsia="IRNazanin"/>
          <w:color w:val="111111"/>
          <w:sz w:val="28"/>
          <w:sz w:val="28"/>
          <w:szCs w:val="28"/>
          <w:rtl w:val="true"/>
          <w:lang w:bidi="fa-IR"/>
        </w:rPr>
        <w:t>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فرمان، در طی حدوداً سه‌سالی که در منصب خلافت بود، غیر از ایجاد حادثه کربلا، خانه خدا را برای دستگیری عبد اللَّه بن زبیر مورد حمله قرار داد و در شهر مدینه نیز سه روز سربازان خود را برای هر تجاوز و قتل آزاد گذاشت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ستم‌کاری یزید در برابر خدا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ولکن‌نُصبح وتُصبحون وننظر وتنظرون أینا أحقّ بالخلافة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زمان بر ما و بر شما می‌گذرد و ما می‌بینیم و شما نیز خواهید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ما سزاوار است به خلافت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عبارت امام حسین علیه السلام به مبارزه یزید با کسی اشاره فرموده که در اصل، او خلیفه رسول خداصلی الله علیه وآله است و مخالفت به معنای ستیز با پیامبر صلی الله علیه وآله است و دشمنی با پیامبر صلی الله علیه وآله جز کفر و شرک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انسانی با خدا درگیر شده و به صاحب مکتب، یعنی خداوند متعال ستم روا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در این سخنان، وجدان دینی ولید بن عتبه را به قضاوت و حکمیت می‌طلبد و در واقع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شخصی مانند من با این همه امتیازات و ویژگی‌های خانوادگی و شخصی، می‌تواند دست در دست ستم‌کاری مانند یزید بن معاویه، که به انواع تجاوزها و ستم‌ها آلوده است، بگذارد؟ قطعاً این اجازه را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ومثلی لا یبایع مثله</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بن علی‌علیهما السلام یک روز پس از ملاقات با ولید بن عتبه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و فرماندار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بن حکم را در بین راه ملاقات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می‌کوشد که آن حضرت را به سازش با یزید دعوت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اینجا امام‌علیه السلام ضمن توبیخ شدید وی، گرفتار شدن اسلام به ظالمی مانند یزید را ختم اسلام و بلیه‌ای بزرگ بیان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فاسترجع الحسین‌علیه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وإنّا إلیه راجعون، وعلی الإسلام السّلام إذ قد بُلیت الأمّة براعٍ مثل یزید</w:t>
      </w:r>
      <w:r>
        <w:rPr>
          <w:rFonts w:eastAsia="IRNazanin" w:cs="IRNazanin"/>
          <w:color w:val="111111"/>
          <w:sz w:val="28"/>
          <w:szCs w:val="28"/>
          <w:rtl w:val="true"/>
          <w:lang w:bidi="fa-IR"/>
        </w:rPr>
        <w:t>»</w:t>
      </w:r>
      <w:r>
        <w:rPr>
          <w:rStyle w:val="FootnoteAnchor"/>
          <w:rtl w:val="true"/>
        </w:rPr>
        <w:footnoteReference w:id="142"/>
      </w:r>
      <w:r>
        <w:rPr>
          <w:rFonts w:ascii="IRNazanin" w:hAnsi="IRNazanin" w:eastAsia="IRNazanin"/>
          <w:color w:val="111111"/>
          <w:sz w:val="28"/>
          <w:sz w:val="28"/>
          <w:szCs w:val="28"/>
          <w:rtl w:val="true"/>
          <w:lang w:bidi="fa-IR"/>
        </w:rPr>
        <w:t>همانا ما برای خداییم و به سوی او برگشت کننده‌ایم و باید با اسلام وداع کرد؛ زیرا امّت به راهنمایی مانند یزید گرفتار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واقعیت و ستم‌کار بودن یزید از هر نظر، امام‌علیه السلام در پاسخ به اظهارات برادرش محمد بن حنفیه با صراحت و قاطعیت تمام اعلام فرمود که با یزید ستم‌گر بیعت نخواهد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أخی لو لم یکن فی الدنیا ملجأٌ ولا مأوی لما بایعت یزید بن معاویة</w:t>
      </w:r>
      <w:r>
        <w:rPr>
          <w:rFonts w:eastAsia="IRNazanin" w:cs="IRNazanin"/>
          <w:color w:val="111111"/>
          <w:sz w:val="28"/>
          <w:szCs w:val="28"/>
          <w:rtl w:val="true"/>
          <w:lang w:bidi="fa-IR"/>
        </w:rPr>
        <w:t>»</w:t>
      </w:r>
      <w:r>
        <w:rPr>
          <w:rStyle w:val="FootnoteAnchor"/>
          <w:rtl w:val="true"/>
        </w:rPr>
        <w:footnoteReference w:id="143"/>
      </w:r>
      <w:r>
        <w:rPr>
          <w:rFonts w:ascii="IRNazanin" w:hAnsi="IRNazanin" w:eastAsia="IRNazanin"/>
          <w:color w:val="111111"/>
          <w:sz w:val="28"/>
          <w:sz w:val="28"/>
          <w:szCs w:val="28"/>
          <w:rtl w:val="true"/>
          <w:lang w:bidi="fa-IR"/>
        </w:rPr>
        <w:t>ای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دنیا هیچ پناهگاهی نباشد، با یزید بن معاویه بیعت نمی‌کنم</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اباعبد اللَّه علیه السلام پس از ایراد این مطالب، به سوی مکّه رهسپار شدند و تقریباً بعد از چهار ماه به سوی عراق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این نهضت به جلو می‌رفت، بر ستم‌های یزید هم افزوده می‌شد، تا جایی که بر حسب دستورهای او و عبید اللَّه بن زیاد، کاروان حسینی را در بیابانی با دو خصوصیت پیاده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جایی که نه آب باشد و نه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مردم به یاری او نیایند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نیز روز هفتم محرم آب را بر اهل حرم بستند و در روز عاشورا از هیچ ظلمی حتّی به زنان و بچه‌های خردسال و شیرخوار دریغ نکردند</w:t>
      </w:r>
      <w:r>
        <w:rPr>
          <w:rFonts w:eastAsia="IRNazanin" w:cs="IRNazanin"/>
          <w:color w:val="111111"/>
          <w:sz w:val="28"/>
          <w:szCs w:val="28"/>
          <w:rtl w:val="true"/>
          <w:lang w:bidi="fa-IR"/>
        </w:rPr>
        <w:t xml:space="preserve">.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9" w:name="pg433_1691"/>
      <w:bookmarkStart w:id="370" w:name="pg433_1691"/>
      <w:bookmarkEnd w:id="370"/>
    </w:p>
    <w:p>
      <w:pPr>
        <w:pStyle w:val="Heading3"/>
        <w:numPr>
          <w:ilvl w:val="2"/>
          <w:numId w:val="1"/>
        </w:numPr>
        <w:rPr/>
      </w:pPr>
      <w:bookmarkStart w:id="371" w:name="pg433_1691"/>
      <w:bookmarkStart w:id="372" w:name="__RefHeading___Toc3840071_211673320"/>
      <w:bookmarkStart w:id="373" w:name="_Toc137"/>
      <w:bookmarkEnd w:id="371"/>
      <w:bookmarkEnd w:id="372"/>
      <w:r>
        <w:rPr>
          <w:rtl w:val="true"/>
        </w:rPr>
        <w:t>فصل سوم</w:t>
      </w:r>
      <w:r>
        <w:rPr>
          <w:rtl w:val="true"/>
        </w:rPr>
        <w:t xml:space="preserve">: </w:t>
      </w:r>
      <w:r>
        <w:rPr>
          <w:rtl w:val="true"/>
        </w:rPr>
        <w:t>اهمیت امر به معروف و نهی از منکر در سخنان امام حسین‌علیه السلام‌</w:t>
      </w:r>
      <w:bookmarkEnd w:id="373"/>
    </w:p>
    <w:p>
      <w:pPr>
        <w:pStyle w:val="Heading4"/>
        <w:numPr>
          <w:ilvl w:val="3"/>
          <w:numId w:val="1"/>
        </w:numPr>
        <w:rPr/>
      </w:pPr>
      <w:bookmarkStart w:id="374" w:name="__RefHeading___Toc3840073_211673320"/>
      <w:bookmarkStart w:id="375" w:name="_Toc138"/>
      <w:bookmarkEnd w:id="374"/>
      <w:r>
        <w:rPr>
          <w:rtl w:val="true"/>
        </w:rPr>
        <w:t xml:space="preserve">مقدمه </w:t>
      </w:r>
      <w:r>
        <w:rPr>
          <w:rtl w:val="true"/>
        </w:rPr>
        <w:t>(</w:t>
      </w:r>
      <w:r>
        <w:rPr>
          <w:rtl w:val="true"/>
        </w:rPr>
        <w:t>سه نوع ضمانت برای پاسداری از احکام دین</w:t>
      </w:r>
      <w:r>
        <w:rPr>
          <w:rtl w:val="true"/>
        </w:rPr>
        <w:t>)</w:t>
      </w:r>
      <w:bookmarkEnd w:id="375"/>
    </w:p>
    <w:p>
      <w:pPr>
        <w:pStyle w:val="BookText"/>
        <w:rPr/>
      </w:pPr>
      <w:r>
        <w:rPr>
          <w:rFonts w:ascii="IRNazanin" w:hAnsi="IRNazanin" w:eastAsia="IRNazanin"/>
          <w:color w:val="111111"/>
          <w:sz w:val="28"/>
          <w:sz w:val="28"/>
          <w:szCs w:val="28"/>
          <w:rtl w:val="true"/>
          <w:lang w:bidi="fa-IR"/>
        </w:rPr>
        <w:t>ضمانت‌هایی که مکتب اسلام برای پاسداری از احکام و نظام خود در نظر گرفته و قرآن آنها را بیان کرده،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نیروی بازدارنده درونی به نام تقوا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 اساسی قرآن برای اصلاح افراد و جوامع انسانی، بیشتر تقویت بنیه معنوی و درونی افراد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اتَّقَوْا إِذا مَسَّهُمْ طآئِفٌ مِنَ الشَّیطانِ تَذَکَّرُوا فَإِذا هُمْ مُبْصِرُونَ</w:t>
      </w:r>
      <w:r>
        <w:rPr>
          <w:rFonts w:eastAsia="Amiri" w:cs="Amiri" w:ascii="Amiri" w:hAnsi="Amiri"/>
          <w:color w:val="111111"/>
          <w:sz w:val="28"/>
          <w:szCs w:val="28"/>
          <w:rtl w:val="true"/>
          <w:lang w:bidi="ar-SA"/>
        </w:rPr>
        <w:t>»</w:t>
      </w:r>
      <w:r>
        <w:rPr>
          <w:rStyle w:val="FootnoteAnchor"/>
          <w:rtl w:val="true"/>
        </w:rPr>
        <w:footnoteReference w:id="144"/>
      </w:r>
      <w:r>
        <w:rPr>
          <w:rFonts w:ascii="IRNazanin" w:hAnsi="IRNazanin" w:eastAsia="IRNazanin"/>
          <w:color w:val="111111"/>
          <w:sz w:val="28"/>
          <w:sz w:val="28"/>
          <w:szCs w:val="28"/>
          <w:rtl w:val="true"/>
          <w:lang w:bidi="fa-IR"/>
        </w:rPr>
        <w:t xml:space="preserve">پرهیزکاران هنگامی که گرفتار وسوسه‌های شیطان می‌شوند، به یاد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پاداش و 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می‌افتند و ناگهان بینا می‌گردند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قدرت حکومت اسلامی</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قدرت حکومت عادل در جامعه اسلامی، دومین ضمانت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اسلامی در راه دست‌یابی به اهداف فرهنگی و تربیتی خود، </w:t>
      </w:r>
      <w:bookmarkStart w:id="376" w:name="pg433_1692"/>
    </w:p>
    <w:p>
      <w:pPr>
        <w:pStyle w:val="BookText"/>
        <w:rPr/>
      </w:pPr>
      <w:bookmarkEnd w:id="376"/>
      <w:r>
        <w:rPr>
          <w:rFonts w:ascii="IRNazanin" w:hAnsi="IRNazanin" w:eastAsia="IRNazanin"/>
          <w:color w:val="111111"/>
          <w:sz w:val="28"/>
          <w:sz w:val="28"/>
          <w:szCs w:val="28"/>
          <w:rtl w:val="true"/>
          <w:lang w:bidi="fa-IR"/>
        </w:rPr>
        <w:t>وظیفه خویش می‌داند که با سازمان و تشکّلی ویژه که به کار می‌گیرد، به اصلاح جامعه بپردازد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وَلْتَکُنْ مِنْکُمْ أُمَّةٌ یدْعُونَ إِلَی الخَیرِ وَیأْمُرُونَ بِالمَعْرُوفِ وَینْهَوْنَ عَنِ المُنْکَرِ وَأُولئِکَ هُمُ المُفْلِحُونَ</w:t>
      </w:r>
      <w:r>
        <w:rPr>
          <w:rFonts w:eastAsia="Amiri" w:cs="Amiri" w:ascii="Amiri" w:hAnsi="Amiri"/>
          <w:color w:val="111111"/>
          <w:sz w:val="28"/>
          <w:szCs w:val="28"/>
          <w:rtl w:val="true"/>
          <w:lang w:bidi="ar-SA"/>
        </w:rPr>
        <w:t>»</w:t>
      </w:r>
      <w:r>
        <w:rPr>
          <w:rStyle w:val="FootnoteAnchor"/>
          <w:rtl w:val="true"/>
        </w:rPr>
        <w:footnoteReference w:id="145"/>
      </w:r>
      <w:r>
        <w:rPr>
          <w:rFonts w:ascii="IRNazanin" w:hAnsi="IRNazanin" w:eastAsia="IRNazanin"/>
          <w:color w:val="111111"/>
          <w:sz w:val="28"/>
          <w:sz w:val="28"/>
          <w:szCs w:val="28"/>
          <w:rtl w:val="true"/>
          <w:lang w:bidi="fa-IR"/>
        </w:rPr>
        <w:t>باید از میان شما جمعی به نیکی و امر به معروف ونهی از منکر دعوت کنند و آنان همان رستگارانند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نیروی اجتماع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همه آحاد جامعه دینی را در اجرای احکام دین مسؤول می‌داند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الإِنسانَ لَفِی خُسْرٍ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الَّذِینَ آمَنُوا وَعَمِلُوا الصّالِحاتِ وَتَواصَوْا بِالحَقِّ وَتَواصَوْا بِالصَّبْرِ</w:t>
      </w:r>
      <w:r>
        <w:rPr>
          <w:rFonts w:eastAsia="Amiri" w:cs="Amiri" w:ascii="Amiri" w:hAnsi="Amiri"/>
          <w:color w:val="111111"/>
          <w:sz w:val="28"/>
          <w:szCs w:val="28"/>
          <w:rtl w:val="true"/>
          <w:lang w:bidi="ar-SA"/>
        </w:rPr>
        <w:t>»</w:t>
      </w:r>
      <w:r>
        <w:rPr>
          <w:rStyle w:val="FootnoteAnchor"/>
          <w:rtl w:val="true"/>
        </w:rPr>
        <w:footnoteReference w:id="146"/>
      </w:r>
      <w:r>
        <w:rPr>
          <w:rFonts w:ascii="IRNazanin" w:hAnsi="IRNazanin" w:eastAsia="IRNazanin"/>
          <w:color w:val="111111"/>
          <w:sz w:val="28"/>
          <w:sz w:val="28"/>
          <w:szCs w:val="28"/>
          <w:rtl w:val="true"/>
          <w:lang w:bidi="fa-IR"/>
        </w:rPr>
        <w:t>همانا همه انسان‌ها هرآینه در زیانند، مگر کسانی که ایمان آورند و اعمال شایسته انجام دهند و یکدیگر را به حق و صبر سفارش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سفارش کردن یکدیگر به حق، اعم از امر به معروف و نهی از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این مسؤولیت مشترک، یعنی امر به معروف و نهی از منکر را بیان می‌کنند، بسیارند</w:t>
      </w:r>
      <w:r>
        <w:rPr>
          <w:rFonts w:eastAsia="IRNazanin" w:cs="IRNazanin"/>
          <w:color w:val="111111"/>
          <w:sz w:val="28"/>
          <w:szCs w:val="28"/>
          <w:rtl w:val="true"/>
          <w:lang w:bidi="fa-IR"/>
        </w:rPr>
        <w:t>.</w:t>
      </w:r>
    </w:p>
    <w:p>
      <w:pPr>
        <w:pStyle w:val="Heading4"/>
        <w:numPr>
          <w:ilvl w:val="3"/>
          <w:numId w:val="1"/>
        </w:numPr>
        <w:rPr/>
      </w:pPr>
      <w:bookmarkStart w:id="377" w:name="__RefHeading___Toc3840075_211673320"/>
      <w:bookmarkStart w:id="378" w:name="_Toc139"/>
      <w:bookmarkEnd w:id="377"/>
      <w:r>
        <w:rPr>
          <w:rtl w:val="true"/>
        </w:rPr>
        <w:t>جایگاه امر به معروف و نهی از منکر در سخنان امام‌علیه السلام‌</w:t>
      </w:r>
      <w:bookmarkEnd w:id="378"/>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موضوعاتی که در سخنان اباعبد اللَّه الحسین علیه السلام مطرح شده، امر به معروف و نهی از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بارها بیان می‌فرمود که هدف من عمل به این وظیفه دینی است</w:t>
      </w:r>
      <w:r>
        <w:rPr>
          <w:rFonts w:eastAsia="IRNazanin" w:cs="IRNazanin"/>
          <w:color w:val="111111"/>
          <w:sz w:val="28"/>
          <w:szCs w:val="28"/>
          <w:rtl w:val="true"/>
          <w:lang w:bidi="fa-IR"/>
        </w:rPr>
        <w:t xml:space="preserve">. </w:t>
      </w:r>
      <w:bookmarkStart w:id="379" w:name="pg433_1693"/>
    </w:p>
    <w:p>
      <w:pPr>
        <w:pStyle w:val="BookText"/>
        <w:rPr/>
      </w:pPr>
      <w:bookmarkEnd w:id="379"/>
      <w:r>
        <w:rPr>
          <w:rFonts w:ascii="IRNazanin" w:hAnsi="IRNazanin" w:eastAsia="IRNazanin"/>
          <w:color w:val="111111"/>
          <w:sz w:val="28"/>
          <w:sz w:val="28"/>
          <w:szCs w:val="28"/>
          <w:rtl w:val="true"/>
          <w:lang w:bidi="fa-IR"/>
        </w:rPr>
        <w:t xml:space="preserve">ما در اینجا سه مورد از سخنان آن حضرت را که مربوط به سه موقعیت جداگانه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مدینه، بین راه مکّه و عراق و سرزمین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می‌آوریم</w:t>
      </w:r>
      <w:r>
        <w:rPr>
          <w:rFonts w:eastAsia="IRNazanin" w:cs="IRNazanin"/>
          <w:color w:val="111111"/>
          <w:sz w:val="28"/>
          <w:szCs w:val="28"/>
          <w:rtl w:val="true"/>
          <w:lang w:bidi="fa-IR"/>
        </w:rPr>
        <w:t>.</w:t>
      </w:r>
    </w:p>
    <w:p>
      <w:pPr>
        <w:pStyle w:val="Heading4"/>
        <w:numPr>
          <w:ilvl w:val="3"/>
          <w:numId w:val="1"/>
        </w:numPr>
        <w:rPr/>
      </w:pPr>
      <w:bookmarkStart w:id="380" w:name="__RefHeading___Toc3840077_211673320"/>
      <w:bookmarkStart w:id="381" w:name="_Toc140"/>
      <w:bookmarkEnd w:id="380"/>
      <w:r>
        <w:rPr>
          <w:rtl w:val="true"/>
        </w:rPr>
        <w:t>انگیزه ما، امر به معروف و نهی از منکر</w:t>
      </w:r>
      <w:bookmarkEnd w:id="381"/>
    </w:p>
    <w:p>
      <w:pPr>
        <w:pStyle w:val="BookText"/>
        <w:rPr/>
      </w:pPr>
      <w:r>
        <w:rPr>
          <w:rFonts w:ascii="IRNazanin" w:hAnsi="IRNazanin" w:eastAsia="IRNazanin"/>
          <w:color w:val="111111"/>
          <w:sz w:val="28"/>
          <w:sz w:val="28"/>
          <w:szCs w:val="28"/>
          <w:rtl w:val="true"/>
          <w:lang w:bidi="fa-IR"/>
        </w:rPr>
        <w:t>امام حسین‌علیه السلام در مدینه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حسین‌علیه السلام پیش از حرکت از مدینه، وصیت نامه‌ای را خطاب به برادرشان محمد بن حنفیه نوشتند و در آن، پس از شهادت به وحدانیت خدای متعال و رسالت رسول اکرم‌صلی الله علیه وآله و اقرار به حقّانیت بهشت و دوزخ، یکی از اهداف خود را این‌گونه بیان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أُرید أَن آمُر بالمعروف وأنهی عن المنکر وأسیر بسیرة جدّی وأبی علی بن أبی طالب</w:t>
      </w:r>
      <w:r>
        <w:rPr>
          <w:rFonts w:eastAsia="IRNazanin" w:cs="IRNazanin"/>
          <w:color w:val="111111"/>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می‌خواهم امر به معروف ونهی از منکر کنم و طبق همان روشی‌که جدّ و پدرم داشتند، حرکت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از این سخنان در مدینه، موارد دیگری نیز از آن حضرت در همین باره نقل شده است</w:t>
      </w:r>
      <w:r>
        <w:rPr>
          <w:rFonts w:eastAsia="IRNazanin" w:cs="IRNazanin"/>
          <w:color w:val="111111"/>
          <w:sz w:val="28"/>
          <w:szCs w:val="28"/>
          <w:rtl w:val="true"/>
          <w:lang w:bidi="fa-IR"/>
        </w:rPr>
        <w:t>.</w:t>
      </w:r>
    </w:p>
    <w:p>
      <w:pPr>
        <w:pStyle w:val="Heading4"/>
        <w:numPr>
          <w:ilvl w:val="3"/>
          <w:numId w:val="1"/>
        </w:numPr>
        <w:rPr/>
      </w:pPr>
      <w:bookmarkStart w:id="382" w:name="__RefHeading___Toc3840079_211673320"/>
      <w:bookmarkStart w:id="383" w:name="_Toc141"/>
      <w:bookmarkEnd w:id="382"/>
      <w:r>
        <w:rPr>
          <w:rtl w:val="true"/>
        </w:rPr>
        <w:t>جایگاه ترک کنندگان امر به معروف و نهی از منکر</w:t>
      </w:r>
      <w:bookmarkEnd w:id="383"/>
    </w:p>
    <w:p>
      <w:pPr>
        <w:pStyle w:val="BookText"/>
        <w:rPr/>
      </w:pPr>
      <w:r>
        <w:rPr>
          <w:rFonts w:ascii="IRNazanin" w:hAnsi="IRNazanin" w:eastAsia="IRNazanin"/>
          <w:color w:val="111111"/>
          <w:sz w:val="28"/>
          <w:sz w:val="28"/>
          <w:szCs w:val="28"/>
          <w:rtl w:val="true"/>
          <w:lang w:bidi="fa-IR"/>
        </w:rPr>
        <w:t>امام حسین‌علیه السلام بین راه مکّه و عراق</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حسین‌علیه السلام هشتم ذی حجّه به سوی عراق حرکت کردند و روز دوم محرم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سرزمین کربلا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تقریباً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بارها امام‌علیه السلام به مناسبت‌های گوناگونی که پیش می‌آمد، سخنانی را بیان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موارد، منزلگاه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گروهی به </w:t>
      </w:r>
    </w:p>
    <w:p>
      <w:pPr>
        <w:pStyle w:val="BookText"/>
        <w:rPr/>
      </w:pPr>
      <w:r>
        <w:rPr>
          <w:rFonts w:ascii="IRNazanin" w:hAnsi="IRNazanin" w:eastAsia="IRNazanin"/>
          <w:color w:val="111111"/>
          <w:sz w:val="28"/>
          <w:sz w:val="28"/>
          <w:szCs w:val="28"/>
          <w:rtl w:val="true"/>
          <w:lang w:bidi="fa-IR"/>
        </w:rPr>
        <w:t>عنوان پیش‌قراولان لشکر عبید اللَّه بن زیاد، به فرماندهی حرّ با آن حضرت رو به 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خطاب به آنان حدیث پیامبر را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رأی سلطاناً جائراً مستحلاًّ لحرام اللَّه ناکثاً عهده مخالفاً لسنّة رسول اللَّه، یعمل فی عباد اللَّه بالإثم والعدوان، فلم یغیر علیه بفعل ولا قول کان حقّاً علی اللَّه أن یدخله مدخله وأنّ هؤلآء قد لزموا الشیطان وترکوا طاعة الرحمن وأظهروا الفساد وعطّلوا الحدود واستأثروا بالفی‌ء واحلّوا حرام اللَّه وحرّموا حلاله وأنا أحقّ ممّن غیر</w:t>
      </w:r>
      <w:r>
        <w:rPr>
          <w:rFonts w:eastAsia="IRNazanin" w:cs="IRNazanin"/>
          <w:color w:val="111111"/>
          <w:sz w:val="28"/>
          <w:szCs w:val="28"/>
          <w:rtl w:val="true"/>
          <w:lang w:bidi="fa-IR"/>
        </w:rPr>
        <w:t>»</w:t>
      </w:r>
      <w:r>
        <w:rPr>
          <w:rStyle w:val="FootnoteAnchor"/>
          <w:rtl w:val="true"/>
        </w:rPr>
        <w:footnoteReference w:id="148"/>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پادشاه ستم‌گری را دید که حلال کننده حرام خدا است، شکننده پیمان الهی است، مخالف روش رسول خدا است و در میان بندگان خدا به گناه و دشمنی عمل می‌کند، پس مخالفت نکند با او با عمل و گفتار، بر خدا حق است که او را در جایگاه آن ستم‌گر داخل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همانا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 و وابستگانشان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تحقیق ملازم شیطان شدند و طاعت خدا را ترک کردند و ظاهر ساختند فساد را و حدود الهی را معطل نمودند و فی‌ء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مختص به خاندان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خود اختصاص دادند و حلال کردند حرام خدا را و حرام کردند حلال خدا را، و من سزاوارترم از هر کسی که با آنان مخالفت کنم</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امام‌علیه السلام پنج عنوان را برای موضوع نهی از منکر متناسب با آن موقعیت از پیامبر بیان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کردم حرام خدا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پیمان‌شکنی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با سنّت پیامبر خدا صلی الله علیه وآله</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گناه و دشمنی در میان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بیان این موارد، امام‌علیه السلام به عذاب اخروی ترک امر به معروف و نهی از منکر اشاره می‌کند و هفت جرم بزرگ را به حاکمان بنی امیه، به این شرح نسبت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با شیطان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واجبات الهی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علنی کردن فساد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تعطیل نمودن حدود خدا</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تصرّف درآوردن اموال خاندان پیامبرعلیهم السلام، مانند فدک و غیره</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کردن محرّمات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 در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نمودن حلال خدا</w:t>
      </w:r>
    </w:p>
    <w:p>
      <w:pPr>
        <w:pStyle w:val="BookText"/>
        <w:rPr/>
      </w:pPr>
      <w:r>
        <w:rPr>
          <w:rFonts w:ascii="IRNazanin" w:hAnsi="IRNazanin" w:eastAsia="IRNazanin"/>
          <w:color w:val="111111"/>
          <w:sz w:val="28"/>
          <w:sz w:val="28"/>
          <w:szCs w:val="28"/>
          <w:rtl w:val="true"/>
          <w:lang w:bidi="fa-IR"/>
        </w:rPr>
        <w:t>در هر صورت امام لزوم نهی از منکر و مبارزه با آنان را گوشزد می‌کند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آن‌حضرت در این سخنان، اصطلاح امر به معروف ونهی از منکر را به کار نبردند، ولی همه بیانات ایشان، چه روایتی که نقل کردند و چه سخنانی که خود به آن افزودند، درباره این وظیفه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این نکته بسیار مهم را یادآوری کردند که فردی که این وظیفه مهم را انجام ندهد، سزاوار است که جایگاهش با آن ستم‌گر یکی باشد</w:t>
      </w:r>
      <w:r>
        <w:rPr>
          <w:rFonts w:eastAsia="IRNazanin" w:cs="IRNazanin"/>
          <w:color w:val="111111"/>
          <w:sz w:val="28"/>
          <w:szCs w:val="28"/>
          <w:rtl w:val="true"/>
          <w:lang w:bidi="fa-IR"/>
        </w:rPr>
        <w:t xml:space="preserve">. </w:t>
      </w:r>
      <w:bookmarkStart w:id="384" w:name="pg433_1696"/>
    </w:p>
    <w:p>
      <w:pPr>
        <w:pStyle w:val="BookText"/>
        <w:rPr/>
      </w:pPr>
      <w:bookmarkEnd w:id="384"/>
      <w:r>
        <w:rPr>
          <w:rFonts w:ascii="IRNazanin" w:hAnsi="IRNazanin" w:eastAsia="IRNazanin"/>
          <w:color w:val="111111"/>
          <w:sz w:val="28"/>
          <w:sz w:val="28"/>
          <w:szCs w:val="28"/>
          <w:rtl w:val="true"/>
          <w:lang w:bidi="fa-IR"/>
        </w:rPr>
        <w:t>وقتی ما در یک جامعه اسلامی، در برابر پادشاه ستم‌گر با آن قدرت و خطری که دارد، چنین وظیفه‌ای داریم، در برابر افراد فاسد و مفسد عادی اجتماع، وظیفه ما بسیار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برای سلامت جامعه خود باید به این مسؤولیت مشترک، به خوبی عمل کنند وگرنه دود آن به چشم همه می‌رود و همگان آسیب خواهند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وَاتَّقُوا فِتْنَةً لا تُصِیبَنَّ الَّذِینَ ظَلَمُوا مِنْکُمْ خآصَّةً</w:t>
      </w:r>
      <w:r>
        <w:rPr>
          <w:rFonts w:eastAsia="Amiri" w:cs="Amiri" w:ascii="Amiri" w:hAnsi="Amiri"/>
          <w:color w:val="111111"/>
          <w:sz w:val="28"/>
          <w:szCs w:val="28"/>
          <w:rtl w:val="true"/>
          <w:lang w:bidi="ar-SA"/>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از فتنه‌ای که تنها به ستم‌کاران شما ضرر نمی‌زند، بپرهیزید</w:t>
      </w:r>
      <w:r>
        <w:rPr>
          <w:rFonts w:eastAsia="IRNazanin" w:cs="IRNazanin"/>
          <w:color w:val="111111"/>
          <w:sz w:val="28"/>
          <w:szCs w:val="28"/>
          <w:rtl w:val="true"/>
          <w:lang w:bidi="fa-IR"/>
        </w:rPr>
        <w:t>.</w:t>
      </w:r>
    </w:p>
    <w:p>
      <w:pPr>
        <w:pStyle w:val="Heading4"/>
        <w:numPr>
          <w:ilvl w:val="3"/>
          <w:numId w:val="1"/>
        </w:numPr>
        <w:rPr/>
      </w:pPr>
      <w:bookmarkStart w:id="385" w:name="__RefHeading___Toc3840081_211673320"/>
      <w:bookmarkStart w:id="386" w:name="_Toc142"/>
      <w:bookmarkEnd w:id="385"/>
      <w:r>
        <w:rPr>
          <w:rtl w:val="true"/>
        </w:rPr>
        <w:t>نتیجه ترک امر به معروف و نهی از منکر</w:t>
      </w:r>
      <w:bookmarkEnd w:id="386"/>
    </w:p>
    <w:p>
      <w:pPr>
        <w:pStyle w:val="BookText"/>
        <w:rPr/>
      </w:pPr>
      <w:r>
        <w:rPr>
          <w:rFonts w:ascii="IRNazanin" w:hAnsi="IRNazanin" w:eastAsia="IRNazanin"/>
          <w:color w:val="111111"/>
          <w:sz w:val="28"/>
          <w:sz w:val="28"/>
          <w:szCs w:val="28"/>
          <w:rtl w:val="true"/>
          <w:lang w:bidi="fa-IR"/>
        </w:rPr>
        <w:t>امام حسین‌علیه السلام در کربلا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بن علی‌علیهما السلام در دوم محرم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وارد کربلا شدند، پس از توقفی کوتاه، در میان یاران، فرزندان و افراد خاندان خویش قرار گرفتند و ضمن خطبه‌ای، وضعیت اسف‌بار جامعه آن روز و وظیفه یک مسلمان را در برابر آن ناهنجاری‌های دینی و فرهنگی بیان کردند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فقد نزل بنا من الأمر ما قد ترون وأنّ الدنیا قد تغیرت وتنکّرت وأدبر معروفُها ولم یبق منها إلّا صُبایة کصبایة الإناء وخسیس عیش کالمرعی الوبیل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ترون إلی الحق لا یعمل به وإلی الباطل لا یتناهی عنه لیرغب المؤمنُ فی لقآء اللَّه، فإنّی لا أری الموت إلّا السعاده والحیاة مع </w:t>
      </w:r>
    </w:p>
    <w:p>
      <w:pPr>
        <w:pStyle w:val="BookText"/>
        <w:rPr/>
      </w:pPr>
      <w:r>
        <w:rPr>
          <w:rFonts w:ascii="Amiri" w:hAnsi="Amiri" w:eastAsia="Amiri" w:cs="Amiri"/>
          <w:color w:val="111111"/>
          <w:sz w:val="28"/>
          <w:sz w:val="28"/>
          <w:szCs w:val="28"/>
          <w:rtl w:val="true"/>
          <w:lang w:bidi="ar-SA"/>
        </w:rPr>
        <w:t>الظالمین إلّا بَرَماً</w:t>
      </w:r>
      <w:r>
        <w:rPr>
          <w:rFonts w:eastAsia="Amiri" w:cs="Amiri" w:ascii="Amiri" w:hAnsi="Amiri"/>
          <w:color w:val="111111"/>
          <w:sz w:val="28"/>
          <w:szCs w:val="28"/>
          <w:rtl w:val="true"/>
          <w:lang w:bidi="ar-SA"/>
        </w:rPr>
        <w:t>...»</w:t>
      </w:r>
      <w:r>
        <w:rPr>
          <w:rStyle w:val="FootnoteAnchor"/>
          <w:rtl w:val="true"/>
        </w:rPr>
        <w:footnoteReference w:id="150"/>
      </w:r>
      <w:r>
        <w:rPr>
          <w:rFonts w:ascii="IRNazanin" w:hAnsi="IRNazanin" w:eastAsia="IRNazanin"/>
          <w:color w:val="111111"/>
          <w:sz w:val="28"/>
          <w:sz w:val="28"/>
          <w:szCs w:val="28"/>
          <w:rtl w:val="true"/>
          <w:lang w:bidi="fa-IR"/>
        </w:rPr>
        <w:t>اما بعد، پس به تحقیق پیش‌آمد ما همین است که 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دنیا به تحقیق دگرگون و زشت شده است و خوبی‌های آن پشت کرده و باقی نمانده از خوبی‌ها جز ته مانده اندکی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چراگاه زندگی همچون مرتعی وحشت‌انگیز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نمی‌بینی که به حق عمل نمی‌شود و از باطل نهی نمی‌گردد، تا جایی که مؤمن ترغیب می‌شود که به شهادت و لقای خداوند متعال رو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همانا من مرگ را جز سعادت نمی‌بینم و زندگی با ستم‌گران را جز هلاکت نمی‌بینم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سخنان، چند مطلب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حوادثی که پیش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دگرگونی‌های منفی در جامعه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نکردن مردم به فریضه مهم امر به معروف و نهی از 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درراه احیای امر به معروف ونهی از منکر جز سعادت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کردن در کنار ستم‌گران، غیر از هلاکت و نابودی نیست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نهضت و قیام امام حسین‌علیه السلام در راه تحقق بخشیدن به فریضه امر به معروف و نهی از منکر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مطلب را در زیارت‌های متعددی که برای امام حسین‌علیه السلام وارد شده است، یازده بار شهادت می‌دهیم و به این وسیله در پیشگاه آن حضرت اعتراف می‌کنیم که ایشان در راه تحقق بخشیدن به این موضوع مهم به شهادت رسیدند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أنّک قد أقمت الصلوة وآتیت الزکوة وأمرت بالمعروف ونهیت عن المنکر</w:t>
      </w:r>
      <w:r>
        <w:rPr>
          <w:rFonts w:eastAsia="IRNazanin" w:cs="IRNazanin"/>
          <w:color w:val="111111"/>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شهادت می‌دهم همانا تو نماز را به پا داشتی و زکات و امر به معروف و نهی از منکر را احیا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معصوم گرچه نتواند حکومت تشکیل دهد، اما وظیفه هدایت مردم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این هدایت، ممکن است منحصر در شهادت باشد و امام حسین‌علیه السلام با شهادت خود، این‌گونه احکام اسلامی را حیات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امکان دارد نهی از منکر چنین مصداقی هم داشته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وَیقْتُلُونَ الَّذِینَ یأَمُرُونَ بِالقِسْطِ مِنَ النّاسِ</w:t>
      </w:r>
      <w:r>
        <w:rPr>
          <w:rFonts w:eastAsia="Amiri" w:cs="Amiri" w:ascii="Amiri" w:hAnsi="Amiri"/>
          <w:color w:val="111111"/>
          <w:sz w:val="28"/>
          <w:szCs w:val="28"/>
          <w:rtl w:val="true"/>
          <w:lang w:bidi="ar-SA"/>
        </w:rPr>
        <w:t>...»</w:t>
      </w:r>
      <w:r>
        <w:rPr>
          <w:rStyle w:val="FootnoteAnchor"/>
          <w:rtl w:val="true"/>
        </w:rPr>
        <w:footnoteReference w:id="152"/>
      </w:r>
      <w:r>
        <w:rPr>
          <w:rFonts w:ascii="IRNazanin" w:hAnsi="IRNazanin" w:eastAsia="IRNazanin"/>
          <w:color w:val="111111"/>
          <w:sz w:val="28"/>
          <w:sz w:val="28"/>
          <w:szCs w:val="28"/>
          <w:rtl w:val="true"/>
          <w:lang w:bidi="fa-IR"/>
        </w:rPr>
        <w:t>کسانی را که امر می‌کنند به عدالت، بعضی از مردم آنها را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مجالسی که به نام آن حضرت در جوامع شیعی برگزار می‌شود، محلّ امر به معروف، نهی از منکر و موعظه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علمای شیعه در جمع علمای اهل سنت، در یکی از شهرهای ایران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در این شهر که فحشا و منکرات بسیار است، مجالس امر به معروف و نهی از منکر و موعظه ندارید؟</w:t>
      </w:r>
    </w:p>
    <w:p>
      <w:pPr>
        <w:pStyle w:val="BookText"/>
        <w:rPr/>
      </w:pPr>
      <w:r>
        <w:rPr>
          <w:rFonts w:ascii="IRNazanin" w:hAnsi="IRNazanin" w:eastAsia="IRNazanin"/>
          <w:color w:val="111111"/>
          <w:sz w:val="28"/>
          <w:sz w:val="28"/>
          <w:szCs w:val="28"/>
          <w:rtl w:val="true"/>
          <w:lang w:bidi="fa-IR"/>
        </w:rPr>
        <w:t>یکی از آنان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سایه امام حسین علیه السلام را از سر شما شیعیان کم نکند، تا نام آن حضرت را می‌برید و سخن از روضه آن امام به میان می‌آید، همه اقشار گرد شما جمع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مجلس روضه سید الشهداءعلیه السلام را نداریم</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عالم شیعه برمی‌خیزد و او را بوسیده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فهمیدی</w:t>
      </w:r>
      <w:r>
        <w:rPr>
          <w:rFonts w:eastAsia="IRNazanin" w:cs="IRNazanin"/>
          <w:color w:val="111111"/>
          <w:sz w:val="28"/>
          <w:szCs w:val="28"/>
          <w:rtl w:val="true"/>
          <w:lang w:bidi="fa-IR"/>
        </w:rPr>
        <w:t xml:space="preserve">. </w:t>
      </w:r>
      <w:bookmarkStart w:id="387" w:name="pg433_1699"/>
    </w:p>
    <w:p>
      <w:pPr>
        <w:pStyle w:val="Heading4"/>
        <w:numPr>
          <w:ilvl w:val="3"/>
          <w:numId w:val="1"/>
        </w:numPr>
        <w:rPr/>
      </w:pPr>
      <w:bookmarkStart w:id="388" w:name="__RefHeading___Toc3840083_211673320"/>
      <w:bookmarkStart w:id="389" w:name="_Toc143"/>
      <w:bookmarkEnd w:id="387"/>
      <w:bookmarkEnd w:id="388"/>
      <w:r>
        <w:rPr>
          <w:rtl w:val="true"/>
        </w:rPr>
        <w:t>موفّقیت امام حسین‌علیه السلام در امر به معروف و نهی از منکر</w:t>
      </w:r>
      <w:bookmarkEnd w:id="389"/>
    </w:p>
    <w:p>
      <w:pPr>
        <w:pStyle w:val="BookText"/>
        <w:rPr/>
      </w:pPr>
      <w:r>
        <w:rPr>
          <w:rFonts w:ascii="IRNazanin" w:hAnsi="IRNazanin" w:eastAsia="IRNazanin"/>
          <w:color w:val="111111"/>
          <w:sz w:val="28"/>
          <w:sz w:val="28"/>
          <w:szCs w:val="28"/>
          <w:rtl w:val="true"/>
          <w:lang w:bidi="fa-IR"/>
        </w:rPr>
        <w:t>حادثه عاشورا آن چنان در جامعه آن روز و پس از آن در طول تاریخ تاکنون، منشأ آثار فراوان بوده است که امکان ندارد کسی بتواند آثار دینی، فرهنگی، اجتماعی، سیاسی و اخلاقی آن را در یک مجموعه جمع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در برابر عظمت حادثه عاشورا سر تعظیم فرود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عظمت و عمق آن موجب شده که آن حادثه،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چراغ فروزان هیچ‌گاه خاموش نخواهد شد و علیه آن هیچ کاری نمی‌توان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شوکت باعث شده که جامعه اسلامی نجاب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و قیام پرشور حسینی، مصداق دیگری برای نهی از منکر به معنای عام است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وصیت نامه خود در مدینه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أرید أن آمر بالمعروف وأنهی عن 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به این هدف خود رسید؟ پاسخ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آنچه را اراده داشت، انجام داد و به نتیجه هم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اقدام، این بود که مردم حق و باطل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اصلی انبیا و اولیا هدایت است، پس از هدایت و انجام وظیفه بیان احکام دین و اقدامات لازم، اگر مردم با آنان همراهی کنند، زمینه برای تشکیل حکومت اسلامی فراهم می‌گردد و قطعاً امام معصوم از آن موقعیت به وجود آمده، استفاده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زمان به حکومت رسیدن امیر المؤمنین و امام حسن علیهما السلام، این دو امام تا روزی که زمینه لازم فراهم بود، حکومت را حفظ کرده و از هیچ کوششی دریغ نکردند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علی‌علیه السلام در نهج البلاغه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حضور الحاضر وقیام الحجّة بوجود الناصر، وما أخذ اللَّه علی العلمآء علی أن لا یقاروا علی کظة الظالم ولا سغب مظلوم لألقیت حبلها علی غاربها</w:t>
      </w:r>
      <w:r>
        <w:rPr>
          <w:rFonts w:eastAsia="IRNazanin" w:cs="IRNazanin"/>
          <w:color w:val="111111"/>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 xml:space="preserve">اگر آن جمعیت بسیار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بیعت با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نمی‌شدند و یاری نمی‌دادند که حجّت تمام شود، و نبود عهدی که خدای تعالی از علما و دانایان گرفته تا راضی نشوند به سیری ظالم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گرسنه ماندن مظلوم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ستم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هرآینه ریسمان و مهار شتر خلافت را به کوهان آن می‌انداختم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ناقه خلافت هرجا می‌خواهد برود و در هر خارزاری که می‌خواهد بچرد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این خطبه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مردم با من همکاری کردند و حجّت بر من تمام شد، من هم اقدام کردم و حکومت اسلامی را که از آغاز حقّ من بود، مستقر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مردم حاضر به همراهی نشوند، وظیفه تشکیل حکومت ساقط می‌شود، ولی وظیفه هدایت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وظیفه‌ای است که از دوش هیچ‌کس و در هیچ زمانی ساقط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هیچ راهی نبود، باید مردم را با شهادت هدایت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ممکن است نهی از منکر چنین مصداقی هم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این‌گونه موارد آن نادر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آگاهی بسیار می‌خواهد که انسان تشخیص بدهد چنین وظیفه‌ای دارد، در این صورت، فداکاری نیاز است تا از همه چیز بگذرد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بنابراین، معنای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أرید أن آمر بالمعروف وأنهی عن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نیست که من به صورت ظاهری هم حتماً پیروز می‌شوم و حکومت تشکیل می‌دهم که اگر چنین نشد، بتوان گفت که این نهضت موفق نبوده است، بلکه با شرایط موجود در زمان امام حسین‌علیه السلام بسیار هم موفقیت‌آمیز بوده است؛ زیرا برای آن حضرت‌علیه السلام از حکومت جد و پدرش برای او لشکر و سپاهی باقی نمانده بود، بیت المال عظیم اسلامی آن روز نیز در دست چپاول‌گران بنی امیه قرار داشت، همه دستگاه‌های تبلیغی، اعم از حکومتی و مجامع دینی، در اختیار دشمن بود و از لحاظ اجتماعی هم هیچ امیدی به یاری مردم نبود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 دیگر، شرایط و اوضاعی که امام حسین‌علیه السلام اواسط سال شصت هجری نهضت خود را از آنجا آغاز کرد و اوّلین پایگاه حکومتی اسلام و اقتدار مسلمانان در زمان جدّ گرامی‌اش بود، به علت انحراف در رهبری مسلمانان بعد از رحلت پیامبر گرامی‌صلی الله علیه وآله، و نیز در اختیار گرفتن منبر و محراب آن حضرت توسط افرادی که کنترین لیاقت برای آن را نداشتند، زمینه را چنان دگرگون کرده بود که بیست و چهار سال قبل از حرکت امام حسین‌علیه السلام از مدینه، زمانی که امیر المؤمنین‌علیه السلام در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برای سرکوبی ناکثین و شورشیان، که در بصره قدرت را به دست گرفته بودند، خواست از این شهر حرکت کند، تنها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با خلیفه مسلمانان همراهی کردند، آن هم بیشتر مردمی بودند که از اطراف مدینه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 حضرت وقتی به عراق رسید، ناچار شد به زحمت نیرویی را از شهر کوفه به میدان جنگ بصره اعزام کند</w:t>
      </w:r>
      <w:r>
        <w:rPr>
          <w:rFonts w:eastAsia="IRNazanin" w:cs="IRNazanin"/>
          <w:color w:val="111111"/>
          <w:sz w:val="28"/>
          <w:szCs w:val="28"/>
          <w:rtl w:val="true"/>
          <w:lang w:bidi="fa-IR"/>
        </w:rPr>
        <w:t xml:space="preserve">. </w:t>
      </w:r>
      <w:bookmarkStart w:id="390" w:name="pg433_1702"/>
    </w:p>
    <w:p>
      <w:pPr>
        <w:pStyle w:val="BookText"/>
        <w:rPr/>
      </w:pPr>
      <w:bookmarkEnd w:id="390"/>
      <w:r>
        <w:rPr>
          <w:rFonts w:ascii="IRNazanin" w:hAnsi="IRNazanin" w:eastAsia="IRNazanin"/>
          <w:color w:val="111111"/>
          <w:sz w:val="28"/>
          <w:sz w:val="28"/>
          <w:szCs w:val="28"/>
          <w:rtl w:val="true"/>
          <w:lang w:bidi="fa-IR"/>
        </w:rPr>
        <w:t xml:space="preserve">اما اکنون که فرزندش ابی عبد اللَّه علیه السلام پس از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آن زمان، قصد قیام و حرکت دارد، طبیعی است که اوضاع به مراتب بدتر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وقتی مدینة الرسول به این سرنوشت خفت بار دچار شده باشد، دیگر شهرهای اسلامی تحت نفوذ خاندان ابوسفیان، به چه سرنوشتی مبتلا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وضعیتی باید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موفقیت بالاتر از این می‌شود که در همان روزهای اوّلیه شهادت، هیأت حاکمه اموی رسوا، متزلزل و در نهایت سرنگون گردد وسنّت ارزشمند شهادت طلبی در دل‌های پاک رشد کند و قیام‌هایی پی در پی و در نهایت همسو با همان نهضت به وجود آید و ده‌ها درس اعتقادی، اخلاقی و عملی به مسلمانان داده شود؟</w:t>
      </w:r>
      <w:r>
        <w:rPr>
          <w:rFonts w:eastAsia="IRNazanin" w:cs="IRNazanin"/>
          <w:color w:val="111111"/>
          <w:sz w:val="28"/>
          <w:szCs w:val="28"/>
          <w:rtl w:val="true"/>
          <w:lang w:bidi="fa-IR"/>
        </w:rPr>
        <w:t>!</w:t>
      </w:r>
    </w:p>
    <w:p>
      <w:pPr>
        <w:pStyle w:val="Heading4"/>
        <w:numPr>
          <w:ilvl w:val="3"/>
          <w:numId w:val="1"/>
        </w:numPr>
        <w:rPr/>
      </w:pPr>
      <w:bookmarkStart w:id="391" w:name="__RefHeading___Toc3840085_211673320"/>
      <w:bookmarkStart w:id="392" w:name="_Toc144"/>
      <w:bookmarkEnd w:id="391"/>
      <w:r>
        <w:rPr>
          <w:rtl w:val="true"/>
        </w:rPr>
        <w:t>حدیثی درباره امر به معروف و نهی از منکر</w:t>
      </w:r>
      <w:bookmarkEnd w:id="392"/>
    </w:p>
    <w:p>
      <w:pPr>
        <w:pStyle w:val="BookText"/>
        <w:rPr/>
      </w:pPr>
      <w:r>
        <w:rPr>
          <w:rFonts w:ascii="IRNazanin" w:hAnsi="IRNazanin" w:eastAsia="IRNazanin"/>
          <w:color w:val="111111"/>
          <w:sz w:val="28"/>
          <w:sz w:val="28"/>
          <w:szCs w:val="28"/>
          <w:rtl w:val="true"/>
          <w:lang w:bidi="fa-IR"/>
        </w:rPr>
        <w:t>حدیث مفصّلی درباره امر به معروف و نهی از منکر، از امام باقرعلیه السلام نقل شده که متضمّن پنج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این حدیث شریف را می‌آوریم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بی‌توجّهی مردم آخر الزمان به این دو فریضه حیاتی</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یکون فی آخر الزمان قوم یتبع فیهم قوم مُراؤون یتقرّؤون ویتنسّکون، حُدَثآء سفهآء، لا یوجبون أمراً بمعروف ولا نهیاً عن المنکر إلّا إذا أمنوا الضّرر، یطلبون لأنفسهم الرُّخص والمعاذیر، یتبعون زَلّات العلماء وفساد علمهم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یقبلون علی‌الصلوة والصیام وما لایکلّفهم فی نفس ولا مال، ولو أضرّت الصلوة بسائر مایعملون بأموالهم وأبدانهم لرفضوها کما رفضوا أسمی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الفرآئض وأشرفها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باقرعلیه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آخر الزمان، گروهی هستند که مردم از آنان پیروی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دارای چنین ویژگی‌هایی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مراؤون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تظاهر به انجام اعمال نیک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یتقرّؤون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عالم‌نماها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قرّاء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یتقرّؤون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علمای مبلّغی هستند که در صدر اسلام قاری و مفسّر قرآن بودند و به شهرهای مختلف اعزام می‌شدند؛ یعنی علمایی بودند که به وظیفه خود عمل می‌کردند، اما افرادی نیز بودند که خود را به لباس علما در می‌آوردند و به اصطلاح عالم‌نما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این حدیث می‌فرماید که مردم در آخر الزمان از عالم‌نماها تبعیت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ویتنسّکون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تظاهر کنندگان به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ناسک یعنی کسی که عبادت می‌کند، ولی تنسّک به معنای تظاهر کردن به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افراد اهل عبادت نیستند، ولی در حضور مردم به گونه‌ای رفتار می‌کنند که مردم تصوّر کنند آنان اهل عبادتند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حُدَثآء سفهآء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تازه‌کار و سطحی‌نگر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مردم در آخر الزمان از آنان پیروی می‌کنند، انسان‌هایی تازه‌کار و سطحی‌نگر هستند و نگاه آنان عمقی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یوجبون أمراً بمعروف ولا نهیاً عن المنکر إلّا إذا أمنوا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به مردم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در جایی واجب است که ضرر نداشته باشد، وگرنه واجب نیست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یطلبون لأنفسهم الرُّخص والمعاذیر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دنبال بهانه‌ای هستند که از زیر بار تکلیف شانه خالی کنند و امر به معروف و نهی از منکر نکنند؛ </w:t>
      </w:r>
    </w:p>
    <w:p>
      <w:pPr>
        <w:pStyle w:val="BookText"/>
        <w:rPr/>
      </w:pPr>
      <w:r>
        <w:rPr>
          <w:rFonts w:ascii="IRNazanin" w:hAnsi="IRNazanin" w:eastAsia="IRNazanin"/>
          <w:color w:val="111111"/>
          <w:sz w:val="28"/>
          <w:sz w:val="28"/>
          <w:szCs w:val="28"/>
          <w:rtl w:val="true"/>
          <w:lang w:bidi="fa-IR"/>
        </w:rPr>
        <w:t>چون مردم از آنان رنجیده می‌شوند و دیگر مرید ایشان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یافتن بهانه و عذرتراشی هستند تا به وسیله آن، شانه از زیر بار وظیفه خالی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یتبعون زَلّات العلماء وفساد علمهم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صلاحیت رهبری مردم را نخواهند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این هست که بهترین عالم حقیقی نیز نقطه ضعفی در رفتار یا تقوا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اشتباهی که از یک عالم حقیقی سرزده است، پیروی می‌کنند و سخنان اشتباه آنان را سرلوحه حرکت خود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یقبلون علی الصلوة والصیام وما لا یکلّفهم فی نفس ولا 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عالم‌نماها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نماز و روزه پشت می‌کنند و به اعمالی رو می‌آورند که آنان را، نه از نظر جانی و نه از نظر مالی، به زحمت نیاندازد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أضرّت الصلوة بسائر ما یعملون بأموالهم وأبدانهم لرفضوها کما رفضوا أتمّ الفرآئض وأشرفها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نماز به دیگر کارهایی که انجام می‌دهند از نظر مالی و جانی زیان وارد سازد، آن نماز را ترک می‌کنند همان‌گونه که مهم‌ترین و شریف‌ترین واجبات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ترک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ملاک اینان نه تنها در انجام امر به معروف و نهی از منکر، بلکه از عبادات نیز نبودن ضرر مالی و جانی 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امام حسین‌علیه السلام نیز، مردم این دو فریضه بزرگ را ترک کرده بودند و امام‌علیه السلام در آغاز ورود به کربلا علّت تمام دگرگونی‌های منفی در جامعه آن روز ترک امر به معروف و نهی از منکر ذکر می‌فرماید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اهمّیت امر به معروف و نهی از منکر، به عنوان کامل‌ترین و اشرف وظایف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الأمر بالمعروف والنّهی عن المنکر فریضةٌ عظیمة بها تقام الفرائض، هنالک یتمّ غضب اللَّه علیهم فیعمّهم بعقابه، فیهلک الأبرار فی دار الفجّار والصغار فی دار الکبار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الأمر بالمعروف والنّهی عن‌المنکر سبیل الأنبیاء ومنهاج الصالحین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الصلحاء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باقرعلیه السلام ویژگی‌های امر به معروف ونهی ازمنکر را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الأمر بالمعروف والنّهی عن المنکر فریضةٌ عظیمة بها تقام الفرائض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همانا امر به معروف و نهی از منکر واجب بزرگی است که به سبب آن، واجبات اقامه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هنالک یتمّ غضب اللَّه علیهم فیعمّهم بعقابه، فیهلک الأبرار فی دار الفجّار والصغار فی دار الکبار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غضب خدا بر اینان کامل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صورت است که عقوبت و عذاب خدا همه آنان را فرا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هلاک می‌کند نیکان را در خانه بدکاران و خردسالان را در خانه بزرگسالان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الأمر بالمعروف و النّهی عن المنکر سبیل الأنبیاء و منهاج الصالحین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راه انبیا و صالحان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حسین‌علیه السلام در طی حرکت خویش، بارها اهمّیت امر به معروف و نهی از منکر را در قالب‌های گوناگون گوشزد فرمود که قبلاً بدان اشاره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نتایج امر به معروف و نهی از منکر</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فریضةٌ عظیمة بها تقام الفرائض وتأمن المذاهب، وتُحَلّ المکاسب، وتُرَدُّ المظالم وتُعمَر الأرض، وینتَصفُ من الأعدآء، ویستقیم الأمر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سپس امام باقرعلیه السلام به نتایج این دو فریضه اشاره کرده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فریضةٌ عظیمة بها تقام الفرائض وتأمن المذاهب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واجبی است بزرگ که به سبب آن، واجبات اقامه می‌شوند و مذاهب محفوظ می‌مانند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وتُحَلّ المکاسب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کارها حلال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حلّیت کارها در سایه امر به معروف و نهی از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فریضه ترک شود، ربا، غشّ در معامله و امثال اینها فراوان خواهد شد و مردم حلال و حرام را تشخیص نخواهند داد و در نتیجه کسب‌های حلال به حرام تبدیل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وتُرَدُّ المظالم وتُعمَر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مظلمه‌ها به صاحبانش برمی‌گردد و زمین آباد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وینتَصفُ من الأعدآء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نیز منصف می‌شوند، یعنی آنان هم به رعایت انصاف وادار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ویستقیم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 سامان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اصلاح است، یعنی برطرف شدن مفاسد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قیام امام حسین‌علیه السلام امر به معروف و نهی از منکر زبانی و عملی بود، منشأ آثار فراوانی در جامعه آن روز و در طول تاریخ اسلام تاکنون بوده و از این به بعد نیز تا قیامت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عمل به این فریضه، توسط عاشوراییان کربلا قابل شمارش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وظیفه ما درباره چگونگی اجرا و انجام این دو تکلیف مهم</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فأنکِروا بقلوبکم، وألفظوا بألسِنتکم، وصُکّوا بها جِباهُهم ولا تخافوا فی اللَّه لومة لآئم، فإن اتّعظوا وإلی الحقّ </w:t>
      </w:r>
    </w:p>
    <w:p>
      <w:pPr>
        <w:pStyle w:val="BookText"/>
        <w:rPr/>
      </w:pPr>
      <w:r>
        <w:rPr>
          <w:rFonts w:ascii="Amiri" w:hAnsi="Amiri" w:eastAsia="Amiri" w:cs="Amiri"/>
          <w:color w:val="111111"/>
          <w:sz w:val="28"/>
          <w:sz w:val="28"/>
          <w:szCs w:val="28"/>
          <w:rtl w:val="true"/>
          <w:lang w:bidi="ar-SA"/>
        </w:rPr>
        <w:t xml:space="preserve">رجعوا فلا سبیل علیهم؛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السَّبِیلُ عَلَی الَّذِینَ یظْلِمُونَ النّاسَ وَیبْغُونَ فِی الأَرْضِ بِغَیرِ الحَقِّ أُولئِکَ لَهُمْ عَذابٌ أَلِیمٌ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هنالک فجاهدوهم بأبدانکم وأبغضوهم بقلوبکم، غیر طالبین سلطاناً ولا باغین مالاً ولا مریدین بالظّلم ظفراً حتّی یفیؤوا إلی أمر اللَّه ویمضوا علی طاعته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همچنین امام باقرعلیه السلام به وظیفه ما در چگونگی اجرا و انجام این دو تکلیف مهم پرداخته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فأنکِروا بقلوبکم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اول شما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منکر، در دل تنفّر پیدا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وگرنه این نخستین مرحله نفاق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وألفظوا بألسِنتکم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زبان اعتراض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همراه با مهربانی مؤثّرتر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وصُکّوا بها جِباهُهم ولا تخافوا فی اللَّه لومة لآئم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تذکّر و نصیحت اثر نکرد، با تندی اعتراض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کسی که می‌خواهد با دست توی صورت کسی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ممکن است کسی به شما اعتراض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جمله بعدی، امام باقرعلیه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نمی‌خواهی به بلاها گرفتار شوی، نباید بترسی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ملامت سرزنش‌گران نترساند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اتّعظوا وإلی الحقّ رجعوا فلا سبیل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موعظه‌پذیر شدند و به سوی حق برگشتند، دیگر کسی حق ندارد به آنان اعتراض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 این آیه از قرآن اشاره فرمود که</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السَّبِیلُ عَلَی الَّذِینَ یظْلِمُونَ النّاسَ وَیبْغُونَ فِی </w:t>
      </w:r>
    </w:p>
    <w:p>
      <w:pPr>
        <w:pStyle w:val="BookText"/>
        <w:rPr/>
      </w:pPr>
      <w:r>
        <w:rPr>
          <w:rFonts w:ascii="IRNazanin" w:hAnsi="IRNazanin" w:eastAsia="IRNazanin"/>
          <w:color w:val="111111"/>
          <w:sz w:val="28"/>
          <w:sz w:val="28"/>
          <w:szCs w:val="28"/>
          <w:rtl w:val="true"/>
          <w:lang w:bidi="fa-IR"/>
        </w:rPr>
        <w:t>الأَرْضِ بِغَیرِ الحَقِّ أُولئِکَ لَهُمْ عَذابٌ أَلِیمٌ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 تنها بر کسانی است که به مردم ستم می‌کنند و در روی زمین به ناحق سرکشی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اینانند که عذابی دردناک در پیش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هنالک فجاهدوهم بأبدانکم وأبغضوهم بقلوبکم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به راه راست برنگشتند، پس باید با آنان با بدن‌هایتان مبارزه کنید و حال آنکه دل‌های شما باید از غضب به آنان پُر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طالبین سلطاناً ولا باغین 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سرکشی و ناحق بر دیگران پیروز نشوید، اگرچه پیروزی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نظر مالی متجاوز به آنان نباشید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مریدین بالظّلم ظفراً حتّی یفیؤوا إلی أمر اللَّه ویمضوا علی طاعته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امر به معروف و نهی از منکر نخواهید که با ستم پیروز شوید، بلکه از راه درست و شرعی مبارزه خود را ادامه دهید تا گنهکاران سر به فرمان خدا بگذارند و بر اساس طاعت الهی حرکت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حسین‌علیه السلام در نهضت بی‌مانند خود، همه این مراحل و شرایط را در رفتار خود به کار بست و در پایان اجرای تکلیف الهی، بدن خود و یاران خویش را آماج حملات پی در پی دشمن قرار داد و افزون بر این، حاضر شد تا اهل بیتش نیز در این راه به اسارت بروند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سرنوشت ترک فریضه امر به معروف و نهی از منکر در جامعه</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أوحی اللَّه إلی شعیب النبی‌علیه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لمعذّب من قومک مائة 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أربعین ألف‌اً من شرارهم وستّین ألفاً من خیارهم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هؤلآء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الأشرار، فما بال الأخیار؟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فأوحی اللَّه عزّوجلّ إلیه إنّهم داهنوا أهل المعاصی ولم یغضبوا لغضبی</w:t>
      </w:r>
      <w:r>
        <w:rPr>
          <w:rFonts w:eastAsia="IRNazanin" w:cs="IRNazanin"/>
          <w:color w:val="111111"/>
          <w:sz w:val="28"/>
          <w:szCs w:val="28"/>
          <w:rtl w:val="true"/>
          <w:lang w:bidi="fa-IR"/>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پایان، امام باقرعلیه السلام سرنوشت جامعه‌ای که در آن، گروهی از مردم مؤمن امر به معروف و نهی از منکر را ترک کرده‌اند، در حالی که دیگران گناه می‌کنند، را بیان کرده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أوحی اللَّه إلی شعیب النبی‌علیه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لمعذّب من قومک مائة 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أربعین ألفا من شرارهم وستّین ألفاً من خیارهم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شعیب نبی‌علیه السلام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هرآینه صد هزار نفر از افراد قومت را عذاب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هزار نفر از بدهای ایشان و شصت هزار نفر از خوبانشان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هؤلآء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الأشرار، فما بال الأخیار؟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فأوحی اللَّه عزّوجلّ إلیه إنّهم داهنوا أهل المعاصی ولم یغضبوا لغضبی</w:t>
      </w:r>
      <w:r>
        <w:rPr>
          <w:rFonts w:eastAsia="IRNazanin" w:cs="IRNazanin"/>
          <w:color w:val="111111"/>
          <w:sz w:val="28"/>
          <w:szCs w:val="28"/>
          <w:rtl w:val="true"/>
          <w:lang w:bidi="fa-IR"/>
        </w:rPr>
        <w:t>»</w:t>
      </w:r>
      <w:r>
        <w:rPr>
          <w:rStyle w:val="FootnoteAnchor"/>
          <w:rtl w:val="true"/>
        </w:rPr>
        <w:footnoteReference w:id="1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باید عذاب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خوبان چرا؟ پس وحی فرستاد خداوند متعال به سوی 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شصت هزار نفر مسامحه و پرده‌پوشی می‌کردند در برابر گناه‌کاران و معصیت‌کاران و غضب نکردند به خاطر غضب من</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فصل بعدی همین کتاب، بحثی مستقل در این باره مطرح می‌کنیم که مردم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کنندگان در جنگ علیه امام حسین‌علیه السلام و غیر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مرحله گرفتار انواع بلاها شدند و این نبود مگر به علّت شرکت در این ستم بزرگ و یا سکوت و کوتاهی در برابر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امام حسین‌علیه السلام نیز آنان را در چند نوبت نفرین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هدف از نهضت امام حسین‌علیه السلام، امر به معروف و نهی از منکر بود، یعنی زنده کردن خوبی‌ها و زیبایی‌های معنوی و مبارزه با بدی‌ها و زشتی‌های اعتقادی، عملی و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مردم به جای قدردانی از این هدایت و ارشاد به مبارزه با آن برخاستند و با خوبی‌ها مبارزه کرده و به استقبال اقتدار محور بدی‌ها که حکومت بنی امیه بود، رفتند و روز عاشورا بانخل‌های سرفراز خاندان عصمت وطهارت به مقابله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حسین‌علیه السلام حتی در آن لحظات آخر هم که از هدایت آنان ناامید شده بودند، سعی کردند عواطف انسانی آنان را تحریک کنند، زمانی که آن حضرت شنید دشمن قصد حمله به خیمه‌های حرم دارد،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شیعة آل أبی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یکن لکم دین ولا تخافون المعاد، فکونوا أحراراً فی دنیاکُم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پیروان خاندان ابی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دین ندارید و از قیامت نمی‌ترسید، لا اقل در امر دنیا آزاد مرد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شمر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می‌گویی؟</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الّذی أقاتلکم وتقاتلونی والنساء لیس علیهنّ جناح فامنعوا عتاتکم عن التعرّص لحرمی ما دمت حیاً</w:t>
      </w:r>
      <w:r>
        <w:rPr>
          <w:rFonts w:eastAsia="IRNazanin" w:cs="IRNazanin"/>
          <w:color w:val="111111"/>
          <w:sz w:val="28"/>
          <w:szCs w:val="28"/>
          <w:rtl w:val="true"/>
          <w:lang w:bidi="fa-IR"/>
        </w:rPr>
        <w:t>»</w:t>
      </w:r>
      <w:r>
        <w:rPr>
          <w:rStyle w:val="FootnoteAnchor"/>
          <w:rtl w:val="true"/>
        </w:rPr>
        <w:footnoteReference w:id="156"/>
      </w:r>
      <w:r>
        <w:rPr>
          <w:rFonts w:ascii="IRNazanin" w:hAnsi="IRNazanin" w:eastAsia="IRNazanin"/>
          <w:color w:val="111111"/>
          <w:sz w:val="28"/>
          <w:sz w:val="28"/>
          <w:szCs w:val="28"/>
          <w:rtl w:val="true"/>
          <w:lang w:bidi="fa-IR"/>
        </w:rPr>
        <w:t>این جنگی است بین من و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زنان در این جنگ گناهی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باز دارید و منع کنید لشکر متجاوزتان را از هجوم بردن به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خیمه‌های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زمانی که زنده هستم</w:t>
      </w:r>
      <w:r>
        <w:rPr>
          <w:rFonts w:eastAsia="IRNazanin" w:cs="IRNazanin"/>
          <w:color w:val="111111"/>
          <w:sz w:val="28"/>
          <w:szCs w:val="28"/>
          <w:rtl w:val="true"/>
          <w:lang w:bidi="fa-IR"/>
        </w:rPr>
        <w:t xml:space="preserve">. </w:t>
      </w:r>
      <w:bookmarkStart w:id="393" w:name="pg433_1711"/>
    </w:p>
    <w:p>
      <w:pPr>
        <w:pStyle w:val="Heading3"/>
        <w:numPr>
          <w:ilvl w:val="2"/>
          <w:numId w:val="1"/>
        </w:numPr>
        <w:rPr/>
      </w:pPr>
      <w:bookmarkStart w:id="394" w:name="__RefHeading___Toc3840087_211673320"/>
      <w:bookmarkStart w:id="395" w:name="_Toc145"/>
      <w:bookmarkEnd w:id="393"/>
      <w:bookmarkEnd w:id="394"/>
      <w:r>
        <w:rPr>
          <w:rtl w:val="true"/>
        </w:rPr>
        <w:t>فصل چهارم</w:t>
      </w:r>
      <w:r>
        <w:rPr>
          <w:rtl w:val="true"/>
        </w:rPr>
        <w:t xml:space="preserve">: </w:t>
      </w:r>
      <w:r>
        <w:rPr>
          <w:rtl w:val="true"/>
        </w:rPr>
        <w:t>عوامل تسریع در عقوبت‌</w:t>
      </w:r>
      <w:bookmarkEnd w:id="395"/>
    </w:p>
    <w:p>
      <w:pPr>
        <w:pStyle w:val="Heading4"/>
        <w:numPr>
          <w:ilvl w:val="3"/>
          <w:numId w:val="1"/>
        </w:numPr>
        <w:rPr/>
      </w:pPr>
      <w:bookmarkStart w:id="396" w:name="__RefHeading___Toc3840089_211673320"/>
      <w:bookmarkStart w:id="397" w:name="_Toc146"/>
      <w:bookmarkEnd w:id="396"/>
      <w:r>
        <w:rPr>
          <w:rtl w:val="true"/>
        </w:rPr>
        <w:t>مقدمه‌</w:t>
      </w:r>
      <w:bookmarkEnd w:id="397"/>
    </w:p>
    <w:p>
      <w:pPr>
        <w:pStyle w:val="BookText"/>
        <w:rPr/>
      </w:pPr>
      <w:r>
        <w:rPr>
          <w:rFonts w:ascii="IRNazanin" w:hAnsi="IRNazanin" w:eastAsia="IRNazanin"/>
          <w:color w:val="111111"/>
          <w:sz w:val="28"/>
          <w:sz w:val="28"/>
          <w:szCs w:val="28"/>
          <w:rtl w:val="true"/>
          <w:lang w:bidi="fa-IR"/>
        </w:rPr>
        <w:t>رسول خداصلی الله علیه وآله در وصیتی به امام علی‌علیه السلام فرمود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شی‌ء أسرع شی‌ء عقوبةً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أحسنتَ إلیه، فکفاک بالإحسان أسآئه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لا تبغی علیه وهو یبغی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ورجل عاهدتَه علی أمر ووفیتَه له وغدر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ورجل وصل قرابته وقطعوه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استولی علیه الضجر، رحلت عنه الراحة</w:t>
      </w:r>
      <w:r>
        <w:rPr>
          <w:rFonts w:eastAsia="IRNazanin" w:cs="IRNazanin"/>
          <w:color w:val="111111"/>
          <w:sz w:val="28"/>
          <w:szCs w:val="28"/>
          <w:rtl w:val="true"/>
          <w:lang w:bidi="fa-IR"/>
        </w:rPr>
        <w:t>»</w:t>
      </w:r>
      <w:r>
        <w:rPr>
          <w:rStyle w:val="FootnoteAnchor"/>
          <w:rtl w:val="true"/>
        </w:rPr>
        <w:footnoteReference w:id="157"/>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چهار چیز هر چه زودتر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تو به او نیکی کنی و او در عوض با تو بدی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مردی که تو بر او ستم نکنی و او به تو ستم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مردی که با او معاهده کاری داشته باشی و تو وفادارش باشی و او مکر و حیله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مردی که با خویشانش بپیوندد و آنان از او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دلتنگی و بی‌قراری بر او چیره شود، آسایش از دل او رخت بربندد</w:t>
      </w:r>
      <w:r>
        <w:rPr>
          <w:rFonts w:eastAsia="IRNazanin" w:cs="IRNazanin"/>
          <w:color w:val="111111"/>
          <w:sz w:val="28"/>
          <w:szCs w:val="28"/>
          <w:rtl w:val="true"/>
          <w:lang w:bidi="fa-IR"/>
        </w:rPr>
        <w:t xml:space="preserve">. </w:t>
      </w:r>
      <w:bookmarkStart w:id="398" w:name="pg433_1712"/>
    </w:p>
    <w:p>
      <w:pPr>
        <w:pStyle w:val="BookText"/>
        <w:rPr/>
      </w:pPr>
      <w:bookmarkEnd w:id="398"/>
      <w:r>
        <w:rPr>
          <w:rFonts w:ascii="IRNazanin" w:hAnsi="IRNazanin" w:eastAsia="IRNazanin"/>
          <w:color w:val="111111"/>
          <w:sz w:val="28"/>
          <w:sz w:val="28"/>
          <w:szCs w:val="28"/>
          <w:rtl w:val="true"/>
          <w:lang w:bidi="fa-IR"/>
        </w:rPr>
        <w:t>آنچه مسلّم است از نظر مبانی دین هر عملی نتیجه‌ای دارد، خوب یا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جزای بیشتر اعمال در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دار عمل است نه حساب، و آخرت محل حساب است نه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علّت که بسیاری از گناهان را نمی‌توان در دنیا عقوبت کرد، به علّت محدودیت زمانی، یا به علل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اعمال جزای خوب یا بد آنها در دنیا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عقوبت بعضی اعمال در دنیا نیز هست، امّا با تأخیر؛ مانند ستم کردن یا قسم دروغ خوردن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عقوبت دنیوی برخی اعمال بسیار سریع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مانند مواردی که روایت یاد شده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روایت یاد شده، درباره بند سوم توضیح می‌دهد</w:t>
      </w:r>
      <w:r>
        <w:rPr>
          <w:rFonts w:eastAsia="IRNazanin" w:cs="IRNazanin"/>
          <w:color w:val="111111"/>
          <w:sz w:val="28"/>
          <w:szCs w:val="28"/>
          <w:rtl w:val="true"/>
          <w:lang w:bidi="fa-IR"/>
        </w:rPr>
        <w:t>.</w:t>
      </w:r>
    </w:p>
    <w:p>
      <w:pPr>
        <w:pStyle w:val="Heading4"/>
        <w:numPr>
          <w:ilvl w:val="3"/>
          <w:numId w:val="1"/>
        </w:numPr>
        <w:rPr/>
      </w:pPr>
      <w:bookmarkStart w:id="399" w:name="__RefHeading___Toc3840091_211673320"/>
      <w:bookmarkStart w:id="400" w:name="_Toc147"/>
      <w:bookmarkEnd w:id="399"/>
      <w:r>
        <w:rPr>
          <w:rtl w:val="true"/>
        </w:rPr>
        <w:t>عوامل تسریع عقوبت در حادثه عاشورا برای کوفیان‌</w:t>
      </w:r>
      <w:bookmarkEnd w:id="400"/>
    </w:p>
    <w:p>
      <w:pPr>
        <w:pStyle w:val="BookText"/>
        <w:rPr/>
      </w:pPr>
      <w:r>
        <w:rPr>
          <w:rFonts w:ascii="IRNazanin" w:hAnsi="IRNazanin" w:eastAsia="IRNazanin"/>
          <w:color w:val="111111"/>
          <w:sz w:val="28"/>
          <w:sz w:val="28"/>
          <w:szCs w:val="28"/>
          <w:rtl w:val="true"/>
          <w:lang w:bidi="fa-IR"/>
        </w:rPr>
        <w:t>اگر در وقایع نهضت ابی عبد اللَّه‌علیه السلام از آغاز حرکت تا پایان آن دقّت کنیم، می‌بینیم از عوامل چهارگانه‌ای که روایت آنها را موجب سرعت بخشیدن در عقوبت و عذاب بیان می‌کند، سه مورد آن در رفتار کوفیان وجود داشته است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اول این بود که از یک سو احسان باشد و از سوی مقابل 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اهل بیت و امام حسین‌علیه السلام جز تلاش برای هدایت مردم عراق و کوشش برای رفع ستم بنی امیه از مردم آن سرزمین، کاری صورت نگرفته بود، یعنی بالاترین درجه احسان از سوی امیر المؤمنین و فرزندانش در کمک به فقرای عراق در زمان حکومت آن حضرت و در زمان امام حسن و امام حسین‌علیهم السلام در زمینه‌های مختلف به آنان نیکی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دیگر این بود که از یک سو ستمی بر دیگری سر نزده باشد؛ ولی دیگری بر او ستم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امام حسین‌علیه السلام کمترین چیزی برخلاف عدالت و خوبی صورت نگرفته بود، در حالی که آن مردم چنان ستمی بر اهل بیت و یاران ایشان روا داشتند که بدتر از آن را نمی‌توان تصوّر کرد، و کوفیان هر چه توانستند بدی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عامل در تسریع عقوبت، این بود که پیمانی بین دو طرف برقرار شود و یکی از آن دو به طور کامل به تعهّد خود عمل کند، اما دیگری خیانت و پیمان‌شکنی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کوفه بارزترین مصداق خیانت و پیمان‌شکنی را از خود نشان دادند که همین عامل موجب شد در تاریخ به پیمان‌شکنی معروف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عاشورا امام حسین‌علیه السلام امضا کنندگان نامه‌ها را در خطبه‌های خود صدا می‌زد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مرا دعوت نکردید؟ افرادی مانند شبث بن ربعی، حجار بن ابجر، یزید بن حارث، عروة بن قیس، عمرو بن حجاج زبیدی که در کربلا در لشکر عمر بن سعد بودند، در حالی که متن نامه آنان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باغ‌ها سرسبز و خرّم است، میوه‌ها رسیده و چاه‌ها پُر آبند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خواستی بر سربازان آماده خود وارد شو</w:t>
      </w:r>
      <w:r>
        <w:rPr>
          <w:rFonts w:eastAsia="IRNazanin" w:cs="IRNazanin"/>
          <w:color w:val="111111"/>
          <w:sz w:val="28"/>
          <w:szCs w:val="28"/>
          <w:rtl w:val="true"/>
          <w:lang w:bidi="fa-IR"/>
        </w:rPr>
        <w:t>.</w:t>
      </w:r>
      <w:r>
        <w:rPr>
          <w:rStyle w:val="FootnoteAnchor"/>
          <w:rtl w:val="true"/>
        </w:rPr>
        <w:footnoteReference w:id="158"/>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حدیثی که نقل شد و نیز رفتار مردم عراق و کوفه، عذاب و عقوبت الهی قبل از عذاب شدید اخروی، در این دنیا به زودی دامن‌گیر آنان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وقایع روز عاشورا و پس از آن را، همراه سخنان امام حسین‌علیه السلام در این باره، به ترتیب می‌آوریم</w:t>
      </w:r>
      <w:r>
        <w:rPr>
          <w:rFonts w:eastAsia="IRNazanin" w:cs="IRNazanin"/>
          <w:color w:val="111111"/>
          <w:sz w:val="28"/>
          <w:szCs w:val="28"/>
          <w:rtl w:val="true"/>
          <w:lang w:bidi="fa-IR"/>
        </w:rPr>
        <w:t xml:space="preserve">. </w:t>
      </w:r>
      <w:bookmarkStart w:id="401" w:name="pg433_1714"/>
    </w:p>
    <w:p>
      <w:pPr>
        <w:pStyle w:val="Heading4"/>
        <w:numPr>
          <w:ilvl w:val="3"/>
          <w:numId w:val="1"/>
        </w:numPr>
        <w:rPr/>
      </w:pPr>
      <w:bookmarkStart w:id="402" w:name="__RefHeading___Toc3840093_211673320"/>
      <w:bookmarkStart w:id="403" w:name="_Toc148"/>
      <w:bookmarkEnd w:id="401"/>
      <w:bookmarkEnd w:id="402"/>
      <w:r>
        <w:rPr>
          <w:rtl w:val="true"/>
        </w:rPr>
        <w:t>عذاب دنیوی در سه مرحله‌</w:t>
      </w:r>
      <w:bookmarkEnd w:id="403"/>
    </w:p>
    <w:p>
      <w:pPr>
        <w:pStyle w:val="BookText"/>
        <w:rPr/>
      </w:pPr>
      <w:r>
        <w:rPr>
          <w:rFonts w:ascii="IRNazanin" w:hAnsi="IRNazanin" w:eastAsia="IRNazanin"/>
          <w:color w:val="111111"/>
          <w:sz w:val="28"/>
          <w:sz w:val="28"/>
          <w:szCs w:val="28"/>
          <w:rtl w:val="true"/>
          <w:lang w:bidi="fa-IR"/>
        </w:rPr>
        <w:t>عذاب‌های دنیوی را که دامن‌گیر شرکت کنندگان در سپاه عراق، که علیه فرزند پیامبرصلی الله علیه وآله جنگیدند، می‌توان به سه مرحله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اول، کسانی که به علّت توهین به امام‌علیه السلام و نفرین آن حضرت در روز عاشورا گرفتار قهر الهی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دوم، پنج سال پس از واقعه عاشورا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در قتل شهدای کربلا مباشرت و دخالت مستقیم داشتند مانند تیراندازان، آتش زنندگان خیمه‌ها و جدا کنندگان سرهای شهیدان، همه به دست مختار بن ابی عبیده ثقفی به بدترین وضع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سوم، پانزده سال پس از شهادت امام حسین‌علیه السلام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بن یوسف ثقفی از سال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مدّت بیست سال، مردم سراسر عراق را به بند کشید، که نمونه آن در تاریخ کمتر دیده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عذاب در مرحله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شدگان روز عاشورا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نفر در روز عاشورا به امام‌علیه السلام توهین کردند و امام‌علیه السلام آنان را نفرین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تن از آنان در همان ساعت و سومی به فاصله کمی پس از عاشورا به سزای عمل ننگین خود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اشعث؛ در بین سخنان آن حضرت، در روز عاشورا که آن قوم را موعظه می‌کرد، به صورت انکار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قرابة بینک وبین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پیوندی بین تو و بین محمد است؟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امام‌علیه السلام پس از تلاوت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اصْطَفی آدَمَ وَنُوحاً وَآلَ اِبْراهِیمَ وَآلَ عِمرانَ عَلَی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ذُرِّیةً بَعْضُها مِنْ بَعْضٍ وَاللَّهُ سَمِیعٌ عَلِیمٌ</w:t>
      </w:r>
      <w:r>
        <w:rPr>
          <w:rFonts w:eastAsia="IRNazanin" w:cs="IRNazanin"/>
          <w:color w:val="111111"/>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أرنی فیه هذا الیوم ذُلاًّ عاجلاً</w:t>
      </w:r>
      <w:r>
        <w:rPr>
          <w:rFonts w:eastAsia="Amiri" w:cs="Amiri" w:ascii="Amiri" w:hAnsi="Amiri"/>
          <w:color w:val="111111"/>
          <w:sz w:val="28"/>
          <w:szCs w:val="28"/>
          <w:rtl w:val="true"/>
          <w:lang w:bidi="ar-SA"/>
        </w:rPr>
        <w:t>»</w:t>
      </w:r>
      <w:r>
        <w:rPr>
          <w:rStyle w:val="FootnoteAnchor"/>
          <w:rtl w:val="true"/>
        </w:rPr>
        <w:footnoteReference w:id="160"/>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امروز ذلّت زودرس او را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از قلب سوزناک امام‌علیه السلام سرچشمه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اشعث بیمار شد و از سپاه ابن سعد بیرون رفت تا رفع حاجت کند که خدا عقربی را برگمارد و نیشش زد و در همان حال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قبیله بنی تمیم، به نام عبد اللَّه بن حوزه در برابر سپاه امام‌علیه السلام ایستاد و امام را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بادت به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إنّی أقدم علی ربّ رحیم وشفیع مطاع، مَن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چنان است، من بر پروردگاری مهربان و شفیعی که فرمانش برند، در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حوزه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حُزهُ إلی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آتش بکش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اسبش در نهری رمید و او در آن سرنگون شد، امّا پایش در رکاب آویزان ماند و سرش روی زمین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گریخت و به این صورت سرش را بر هر سنگ و بوته‌ای کشید تا به هلاکت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مسروق بن وائل وقتی نفرین امام و هلاکت ابن حوزه را دید، دست از جنگ با امام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با ایشان نمی‌جنگم</w:t>
      </w:r>
      <w:r>
        <w:rPr>
          <w:rFonts w:eastAsia="IRNazanin" w:cs="IRNazanin"/>
          <w:color w:val="111111"/>
          <w:sz w:val="28"/>
          <w:szCs w:val="28"/>
          <w:rtl w:val="true"/>
          <w:lang w:bidi="fa-IR"/>
        </w:rPr>
        <w:t>.</w:t>
      </w:r>
      <w:r>
        <w:rPr>
          <w:rStyle w:val="FootnoteAnchor"/>
          <w:rtl w:val="true"/>
        </w:rPr>
        <w:footnoteReference w:id="161"/>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تمیم بن حصین فزاری از سپاه ابن سعد به میدان آمد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 و ای یاوران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آب فرات را نمی‌بینید که همچون سینه </w:t>
      </w:r>
    </w:p>
    <w:p>
      <w:pPr>
        <w:pStyle w:val="BookText"/>
        <w:rPr/>
      </w:pPr>
      <w:r>
        <w:rPr>
          <w:rFonts w:ascii="IRNazanin" w:hAnsi="IRNazanin" w:eastAsia="IRNazanin"/>
          <w:color w:val="111111"/>
          <w:sz w:val="28"/>
          <w:sz w:val="28"/>
          <w:szCs w:val="28"/>
          <w:rtl w:val="true"/>
          <w:lang w:bidi="fa-IR"/>
        </w:rPr>
        <w:t>مارها می‌درخشد؟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قطره‌ای از آن را نخواهید نوشید، تا بمیرید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تمیم بن حصین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وأبوه من أهل النّار، اللّهمّ اقتُل هذا عَطَشاً فی هذا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و پدرش از دوزخیانند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امروز او را تشنه بمیران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فرد آن چنان تشنه شد که از تشنگی نفسش بند آمد و از اسب فرو افتاد و در زیر سم اسبان لگدکوب شد و مرد</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گفتنی است که همه نفرین‌های امام‌علیه السلام هنگامی بود که حضرت از هدایت آنان ناامید می‌شد، و در واقع زمانی بود که آنان استحقاق هر نوع بلا و مصیبتی را داشته‌اند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نفرین امام و قیام مختار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حسین‌علیه السلام در پایان سخنرانی دوم خود در روز عاشورا، پس از آن که مطمئن شد که موعظه‌هایشان دیگر تأثیر ندارد و همه دشمنان مصمّم بر قتل او هستند، دست به دعا برداشت و عرضه داشت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احبس عنهم قطر السماء وابعث علیهم سنین کسنی یوسف وسلّط علیهم غلام سقیف یسقیهم کأساً مصبرة، فلا یدع فیهم أحدا قَتْلةً بقتلة وضربة بضربةٍ ینتقم لی ولأولیائی ولأهل بیتی وأشیاعی منهم فإنّهم غرّونا وکذّبونا وخذلونا، وأنت ربّنا علیک توکّلنا وإلیک المصیر</w:t>
      </w:r>
      <w:r>
        <w:rPr>
          <w:rFonts w:eastAsia="IRNazanin" w:cs="IRNazanin"/>
          <w:color w:val="111111"/>
          <w:sz w:val="28"/>
          <w:szCs w:val="28"/>
          <w:rtl w:val="true"/>
          <w:lang w:bidi="fa-IR"/>
        </w:rPr>
        <w:t>»</w:t>
      </w:r>
      <w:r>
        <w:rPr>
          <w:rStyle w:val="FootnoteAnchor"/>
          <w:rtl w:val="true"/>
        </w:rPr>
        <w:footnoteReference w:id="163"/>
      </w:r>
      <w:bookmarkStart w:id="404" w:name="pg433_1717"/>
    </w:p>
    <w:p>
      <w:pPr>
        <w:pStyle w:val="BookText"/>
        <w:rPr/>
      </w:pPr>
      <w:bookmarkEnd w:id="404"/>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را از اینان بازدار و بر ایشان قحطی‌ای همچون قحطی زمان یوسف برانگیز وغلام ثقیف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مختار بن ابی عبیده ثقفی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آنان چیره ساز تا پیاله‌های تلخ مرگ را بر آنان بنوشاند و هیچ یک را واننهد، هر کشته‌ای را کشته‌ای و هر ضربتی را ضربتی انتقام گیرد و انتقام من و اولیاء و خاندان و پیروانم را از ایشان بستاند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ما را فریفتند و دروغ گفتند و تنها گذاردند، و تویی پروردگار ما، بر تو توکّل داریم و به سوی تو باز می‌آییم</w:t>
      </w:r>
      <w:r>
        <w:rPr>
          <w:rFonts w:eastAsia="IRNazanin" w:cs="IRNazanin"/>
          <w:color w:val="111111"/>
          <w:sz w:val="28"/>
          <w:szCs w:val="28"/>
          <w:rtl w:val="true"/>
          <w:lang w:bidi="fa-IR"/>
        </w:rPr>
        <w:t>.</w:t>
      </w:r>
    </w:p>
    <w:p>
      <w:pPr>
        <w:pStyle w:val="Heading4"/>
        <w:numPr>
          <w:ilvl w:val="3"/>
          <w:numId w:val="1"/>
        </w:numPr>
        <w:rPr/>
      </w:pPr>
      <w:bookmarkStart w:id="405" w:name="__RefHeading___Toc3840095_211673320"/>
      <w:bookmarkStart w:id="406" w:name="_Toc149"/>
      <w:bookmarkEnd w:id="405"/>
      <w:r>
        <w:rPr>
          <w:rtl w:val="true"/>
        </w:rPr>
        <w:t>قیام مختار</w:t>
      </w:r>
      <w:bookmarkEnd w:id="406"/>
    </w:p>
    <w:p>
      <w:pPr>
        <w:pStyle w:val="BookText"/>
        <w:rPr/>
      </w:pPr>
      <w:r>
        <w:rPr>
          <w:rFonts w:ascii="IRNazanin" w:hAnsi="IRNazanin" w:eastAsia="IRNazanin"/>
          <w:color w:val="111111"/>
          <w:sz w:val="28"/>
          <w:sz w:val="28"/>
          <w:szCs w:val="28"/>
          <w:rtl w:val="true"/>
          <w:lang w:bidi="fa-IR"/>
        </w:rPr>
        <w:t>مختار که در کوفه زندگی می‌کرد، از پشتیبانان مسلم بود و عبید اللَّه بن زیاد که می‌خواست بر اوضاع منطقه مسلّط شود و مسلم را شکست دهد، افراد مؤثّر و سرشناسی از جمله مختار بن ابی عبیده ثقفی را زندانی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تا پس از شهادت امام حسین‌علیه السلام زندانی بود و عبید اللَّه بن زیاد به شرط اینکه وی بیش از سه روز در کوفه باقی نماند، او را آزاد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پس از آزادی به مکّه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مُرد و مردم شام با مروان بن حکم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 مدینه،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عبد اللَّه بن زبیر و در بصره با عبید اللَّه بن زیاد بیعت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مدت کوتاهی با عبد اللَّه بن زبیر در مکه همکاری کرد، ولی هنگامی که دید او برخلاف وعده‌هایش تنها به خود می‌اندیشد و در مقام تثبیت قدرت خویش است، به کوفه بازگشت و با هانی بن ابی حیه ملاقات کرد و اوضاع کوفه را از او پرسید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مرد استوار قد علم کند و بتواند مردم کوفه را دور خود گرد آورد، امید پیروزی هست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آنان را بر اساس حق، به دور خود جمع می‌کنم و همراه آنان با هر ستم‌گر سرکشی خواهم جنگید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با عزمی راسخ وارد کوفه شد و به مسجد رفت و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که او را می‌دیدند، به یکدیگر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برای کار مهمی به کوفه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به خانه خود رفت و بزرگان شیعه را دعوت کرد و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سوی محمد بن حنفیه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حضرت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مطالبه خون اهل بیت علیهم السلام و کشتن دشمنان آنان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شیعه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این امر صلاحیت داری؛ ولی صبر کن تا بنگریم جریان سلیمان بن صُرَد خزاعی به کجا می‌انجامد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سلیمان با بسیاری از دوستداران اهل بیت علیهم السلام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عراق به سوی شام رفته بود، تا با بنی امیه، که به نظر آنان اساس ظلم بودند، بجنگد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مدت، جاسوسان عبد اللَّه بن زبیر از هدف مختار آگاه شدند و به دستور عبداللَّه او را دوباره در کوفه زندانی کردند؛ وی در زندان نیز با سران شیعه ارتباط برقرار کرد که سرانجام با وساطت عبد اللَّه بن عمر آزاد شد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بن مطیع حاکم کوفه، با اینکه طرفداران بسیار داشت، نتوانست در برابر مختار و یاران فراوانش مقاومت کند و ناچار در لباس و قیافه زن، از ساختمان فرمانداری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همراهان او امان خواستند و به آنان امان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وارد دار الأماره گردید و کم کم سراسر کوفه و حوالی آن به تسخیر مختار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حوادث یک سال پس از شهادت سلیمان بن صرد خُزاعی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دستور داد سران سپاه عمر بن سعد را </w:t>
      </w:r>
    </w:p>
    <w:p>
      <w:pPr>
        <w:pStyle w:val="BookText"/>
        <w:rPr/>
      </w:pPr>
      <w:r>
        <w:rPr>
          <w:rFonts w:ascii="IRNazanin" w:hAnsi="IRNazanin" w:eastAsia="IRNazanin"/>
          <w:color w:val="111111"/>
          <w:sz w:val="28"/>
          <w:sz w:val="28"/>
          <w:szCs w:val="28"/>
          <w:rtl w:val="true"/>
          <w:lang w:bidi="fa-IR"/>
        </w:rPr>
        <w:t>که در ریختن خون امام حسین‌علیه السلام شرکت کرده بودند، دستگیر ساخته و همه را با شدیدترین روش به هلاکت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مانند خولی، عمر بن سعد، شمر و حرمله به مجازات سخت دنیوی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شده‌است که مختار هیجده هزار نفر از آنان را کشت</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مختار سر ابن زیاد و نزدیکان بنی امیه را نزد محمد بن حنفیه در مدینه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بن الحسین علیهما السلام در آن هنگام به مکه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مختار گزارش کار خود را به ایشان داد که قسمتی از آن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خدایی را که خون خواهی شما را کرد و آتش در دشمنان افکند و سینه‌های ما و شما و قوم مؤمنی را شفا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ابن زیاد ملعون و سرهای نزدیکان و اصحابش و بنی امیه و کسانی را که پیروی کرده و بر قتل سید و مولای ما حسین‌علیه السلام بیعت کردند، به سوی تو فرستادم تا شاید با این عمل، آتش خشم تو آرام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 نهی‌ات را بیان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قاصد بر محمد بن حنفیه وارد شد وآن نامه را خواند وی به سجده افتاد و خداوند را برای یاری اولیایش و هلاکت دشمنانش شکر کرد</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حکومت جابرانه حجّاج در عراق</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کثیر و ابن نما از مردی از اهل کوفه نقل کرده‌اند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 از آن که اعمال حج را انجام دادم، به سرعت به کوفه بازگشتم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به چند خیمه برخوردم و از صاحب آن خیمه‌ها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که متعلق به </w:t>
      </w:r>
    </w:p>
    <w:p>
      <w:pPr>
        <w:pStyle w:val="BookText"/>
        <w:rPr/>
      </w:pPr>
      <w:r>
        <w:rPr>
          <w:rFonts w:ascii="IRNazanin" w:hAnsi="IRNazanin" w:eastAsia="IRNazanin"/>
          <w:color w:val="111111"/>
          <w:sz w:val="28"/>
          <w:sz w:val="28"/>
          <w:szCs w:val="28"/>
          <w:rtl w:val="true"/>
          <w:lang w:bidi="fa-IR"/>
        </w:rPr>
        <w:t>حسین بن علی‌علیهما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اشتیاق زیارت فرزند پیامبر صلی الله علیه وآله، به سراغ خیمه آن حضرت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قیافه مردی که دوران پیری را آغاز کرده باشد، یافتم و دیدم که مشغول قرائت قرآن است و قطرات اشک از صورت و محاسن شریفش سرازیر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مارم فدای تو، ای فرزند دختر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انگیزه‌ای تو را به این بیابان بی‌آب و علف کشانده است؟ امام‌علیه السلام در پاسخ من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هؤلآء أخافونی وهذه کُتب أهل الکوفة وهم قاتلی فعلوا ذلک ولم یدعو اللَّه محرماً إلّا انتهکوه بعث إلیهم من یقتله حتّی یکونوا أذلّ من فرام المرئة</w:t>
      </w:r>
      <w:r>
        <w:rPr>
          <w:rFonts w:eastAsia="IRNazanin" w:cs="IRNazanin"/>
          <w:color w:val="111111"/>
          <w:sz w:val="28"/>
          <w:szCs w:val="28"/>
          <w:rtl w:val="true"/>
          <w:lang w:bidi="fa-IR"/>
        </w:rPr>
        <w:t>»</w:t>
      </w:r>
      <w:r>
        <w:rPr>
          <w:rStyle w:val="FootnoteAnchor"/>
          <w:rtl w:val="true"/>
        </w:rPr>
        <w:footnoteReference w:id="166"/>
      </w:r>
      <w:r>
        <w:rPr>
          <w:rFonts w:ascii="IRNazanin" w:hAnsi="IRNazanin" w:eastAsia="IRNazanin"/>
          <w:color w:val="111111"/>
          <w:sz w:val="28"/>
          <w:sz w:val="28"/>
          <w:szCs w:val="28"/>
          <w:rtl w:val="true"/>
          <w:lang w:bidi="fa-IR"/>
        </w:rPr>
        <w:t>از سویی بنی امیه مرا تهدید کرده‌اند، و از سوی دیگر اینها دعوت نامه‌های مردم کوفه است که به سوی من فرستاده‌اند و احترام اوامر خدا را شکستند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نیز کسی را بر آنان مسلط خواهد کرد که آنان را به قتل برساند و آن چنان خوار و ذلیلشان سازد که ذلیل‌تر از کهنه پاره کنیزان گردند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واقعه عاشورا مردم کوفه به جز یک دوران کوتاه، روی خوش و آرامش را ندیدند، زیرا بلافاصله گروهی از مردم این شهر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کردند و پس از مدّتی جریان خروج مختار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حوادث با قتل و خون‌ریزی همراه بود و موجب اضطراب مردم کوفه و سرانجام منجر به مجازات کسانی که در کربلا بودند و یا به نوعی در این باره کوتاهی کرده بودند، گردید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اضطراب‌ها در طول تاریخ بنی امیه و بخش مهمّی از تاریخ خلافت عباسیان در عراق و مرکز آن در کوفه ادامه داشت که امام‌علیه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لا ترضِ عنهم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آنان خشنود مباش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بدترین دوران‌ها برای مردم کوفه، بیست سال زعامت حجّاج بن یوسف ثقفی، یعنی از سال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آن چنان در دل آنان رعب و وحشت ایجاد کرد و آن قدر از مردم کشت و یا به زندان انداخت که نمی‌توان تعبیری گویاتر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أذلّ من فرام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امام حسین‌علیه السلام درباره آنان بیان فرمود، برای آن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حجّاج پس از ورود به مرکز حکومت، بر منبر رفت و در اوّلین سخنرانی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را بدون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و نام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شقاق و نفاق و صاحبان بدترین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میان شما گردن‌های برافراشته و سرهایی که هنگام درو کردنش فرا رسیده، زیاد می‌بینم و این کاری است که از من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نه از لغزش شما می‌گذرم و نه عذر شما را می‌پذیرم</w:t>
      </w:r>
      <w:r>
        <w:rPr>
          <w:rFonts w:eastAsia="IRNazanin" w:cs="IRNazanin"/>
          <w:color w:val="111111"/>
          <w:sz w:val="28"/>
          <w:szCs w:val="28"/>
          <w:rtl w:val="true"/>
          <w:lang w:bidi="fa-IR"/>
        </w:rPr>
        <w:t>.</w:t>
      </w:r>
      <w:r>
        <w:rPr>
          <w:rStyle w:val="FootnoteAnchor"/>
          <w:rtl w:val="true"/>
        </w:rPr>
        <w:footnoteReference w:id="167"/>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بی‌درنگ، مردم را برای جنگ به سوی بصره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پیرمرد سالخورده‌ای که چند نفر از فرزندانش در جنگ شرکت می‌کردند، اجازه عدم شرکت نداد، بلکه دستور داد او را کشته و اموالش را مصادره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نقل مورّخان، طی بیست سال حکومت حجّاج، گذشته از کسانی که در جنگ کشته شدند، حدود بیست هزار نفر دیگر به دست او </w:t>
      </w:r>
    </w:p>
    <w:p>
      <w:pPr>
        <w:pStyle w:val="BookText"/>
        <w:rPr/>
      </w:pPr>
      <w:r>
        <w:rPr>
          <w:rFonts w:ascii="IRNazanin" w:hAnsi="IRNazanin" w:eastAsia="IRNazanin"/>
          <w:color w:val="111111"/>
          <w:sz w:val="28"/>
          <w:sz w:val="28"/>
          <w:szCs w:val="28"/>
          <w:rtl w:val="true"/>
          <w:lang w:bidi="fa-IR"/>
        </w:rPr>
        <w:t>کشته شدند و هنگام مرگش در زندان‌های بدون سقف، پنجاه هزار مرد و سی هزار زن زندانی بودند که بسیاری از آنان برهنه بودند و بدترین غذاها را می‌خوردند که به تدریج رنگ بدنشان را عوض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عبد العزیز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در معرّفی خبیث‌ترین فرد، با ملّت‌های دیگر مسابقه بگذاریم، با داشتن حجّاج برنده 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محمد جواد مغنیه نیز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تاریخ کسی را خون‌خوارتر از حجّاج ندیدم، مگر نرون که وقتی روم را آتش زد، زنان و کودکان در شعله‌های آتش پر و بال می‌زدند و می‌سوختند، ولی او می‌خندید و لذّت می‌برد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نکته‌ای که در پایان این بخش باید به آن توجّه کرد، این است که امام معصوم‌علیه السلام منبع رحمت و عطوفت به همه خلق است و برای هدایت مردم از هیچ تلاشی فروگذار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امامی تا چه اندازه باید مورد ستم قرار گرفته باشد و آن مردم رذل را دوزخی بداند که آنان را نفرین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موارد روز عاشورا است که آن وجود مقدّس از یک سو، بیش از هفتاد مصیبت را یکی پس از دیگری تحمیل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 دیگر، تشنگی، گرسنگی و خستگی شدید نیز بر وجود مبارکش مستولی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تصمیم می‌گیرد لحظه‌ای در کنار میدان استراحت کند؛ اما به او اجازه نمی‌دهند و غیر از توهین، به سویش سنگ پرتاپ می‌کنند و سینه‌اش را هدف تیر قرار داده، او را از پشت اسب، با صورت به روی زمین سرنگون می‌سازند</w:t>
      </w:r>
      <w:r>
        <w:rPr>
          <w:rFonts w:eastAsia="IRNazanin" w:cs="IRNazanin"/>
          <w:color w:val="111111"/>
          <w:sz w:val="28"/>
          <w:szCs w:val="28"/>
          <w:rtl w:val="true"/>
          <w:lang w:bidi="fa-IR"/>
        </w:rPr>
        <w:t xml:space="preserve">. </w:t>
      </w:r>
      <w:bookmarkStart w:id="407" w:name="pg433_1723"/>
    </w:p>
    <w:p>
      <w:pPr>
        <w:pStyle w:val="Heading2"/>
        <w:numPr>
          <w:ilvl w:val="1"/>
          <w:numId w:val="1"/>
        </w:numPr>
        <w:rPr/>
      </w:pPr>
      <w:bookmarkStart w:id="408" w:name="__RefHeading___Toc3840097_211673320"/>
      <w:bookmarkStart w:id="409" w:name="_Toc150"/>
      <w:bookmarkEnd w:id="407"/>
      <w:bookmarkEnd w:id="408"/>
      <w:r>
        <w:rPr>
          <w:rtl w:val="true"/>
        </w:rPr>
        <w:t>کتابنامه</w:t>
      </w:r>
      <w:bookmarkEnd w:id="40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کریم؛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 البلاغه؛ سید علی نقی فیض الاسلام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البلاغه؛ شیخ محمد عبده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دار المعرفة،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آداب کسب و معاش؛ ملّا محسن فیض کاشانی،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رجب‌زاده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ناشر رستگار، چاپ اول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اخلاق از نظر همزیستی و ارزشهای انسان؛ محمد تقی فلسفی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نشریه هیئت نشر معارف اسلامی، چاپ چهارم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اخلاق در قرآن؛ محمد تقی مصباح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مؤسسه آموزش و پرورش امام خمینی‌قدس سره، چاپ پنجم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اصول کافی، ابی جعفر محمد بن یعقوب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دار الأضواء،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أعلام الهدایه، الإمام الحسین سید الشهداءعلیه السلام؛ لجنة التألیف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الطباعة والنشر للمجمع العالمی لأهل البیت‌علیهم السلام، چاپ اول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أعیان الشیعه، السید محسن الأمین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التعارف للمطبوعات، بیروت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الإرشاد فی معرفة حجج اللَّه علی العباد؛ محمد بن نعمان الملّقب بالمفید،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هاشم رسولی محلاتی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علمیه اسلامیة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الأمالی أو المجالس؛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الأعلمی للمطبوعات،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الحسین‌علیه السلام سماته وسیرته؛ السید محمد رضا الحسینی الجلالی،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الترجمة الشارحة علی ما أورده ابن عساکر فی تاریخ 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العوالم، الإمام الحسین‌علیه السلام؛ شیخ عبد اللَّه البحرانی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مطبعة الأمیر،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القاموس المحیط؛ فیروزآبادی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الفکر،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الکامل فی التاریخ، ابن أثیر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صادر، بیروت،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اللهوف علی قتلی الطفوف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آهی سوزان بر مزار شهیدان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بن الطاووس،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احمد فهری زنجانی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جهان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الملهوف علی قتلی الطفوف؛ سید بن الطاووس،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فارس تبریزیان الحسون،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الأسوة،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المنجد فی اللغة والأعلام؛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المشرق، بیروت، چاپ بیست و یکم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المیزان فی تفسیر القرآن؛ علّامه طباطبایی </w:t>
      </w:r>
      <w:r>
        <w:rPr>
          <w:rFonts w:eastAsia="IRNazanin" w:cs="IRNazanin"/>
          <w:color w:val="111111"/>
          <w:sz w:val="28"/>
          <w:szCs w:val="28"/>
          <w:rtl w:val="true"/>
          <w:lang w:bidi="fa-IR"/>
        </w:rPr>
        <w:t>(</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حسین‌علیه السلام شهید فرهنگ، پیشرو انسانیت؛ علّامه شیخ محمد تقی جعفری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تدوین و نشر آثار علّامه جعفری،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اوّلین تاریخ شیعه؛ أبی مخنف،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و محمد صادق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مؤسسه مطبوعاتی دار الکتاب،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الجامعة لدرر أخبار الأئمّه الأطهارعلیهم السلام؛ علّامه محمد باقر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الوفاء،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بلاغة الحسین‌علیه السلام؛ سید مصطفی آل اعتماد،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کاظمی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انتشارات اسماعیلیان </w:t>
      </w:r>
      <w:r>
        <w:rPr>
          <w:rFonts w:eastAsia="IRNazanin" w:cs="IRNazanin"/>
          <w:color w:val="111111"/>
          <w:sz w:val="28"/>
          <w:szCs w:val="28"/>
          <w:lang w:bidi="fa-IR"/>
        </w:rPr>
        <w:t>1394</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سید الشهداءعلیه السلام؛ شیخ عباس صفایی 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مسجد مقدس جمکران، چاپ سوم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الرسل و الملوک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بن جریر طبری،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پاینده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اساطیر، چاپ پنجم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تحریر الوسیله، امام خمینی‌قدس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التعارف للمطبوعات، بیروت، چاپ سوم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تحف العقول عن آل الرسول علیهم السلام؛ أبی محمد الحسین بن علی بن الحسین بن شیعه الحرّانی،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القرآن الکریم؛ محی الدین عربی،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مصطفی غالب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خسرو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نمونه؛ آیت اللَّه مکارم شیرازی و همکاران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الکتب الإسلامیة، چاپ ششم، چاپ مدرسة الإمام أمیر المؤمنین‌علیه السلام،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تهذیب الأحکام؛ شیخ الطائفة أبی جعفر محمد بن الحسن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الکتب الإسلامیه، چاپ چهارم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البیان فی تفسیر القرآن؛ أبی‌جعفر محمد بن جریر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دارالمعرفة،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حیاة الإمام الحسین بن علی‌علیهما السلام؛ باقر شریف القرنی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دارالبلاغة بیروت،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الإسلام؛ نعمان بن احمد،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آصف بن علی‌اصغر فیض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المعارف 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دمع السجوم؛ حاج شیخ عباس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کتابفروشی علمیه اسلامیه،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سخنان حسین بن علی‌علیهما السلام از مدینه تا شهادت؛ محمد صادق نجمی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سفینة البحار؛ حاج شیخ عباس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انتشارات فراهانی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سوگنامه آل محمدعلیهم السلام؛ محمدی اشتهاردی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انتشارات ناصر، چاپ ششم </w:t>
      </w:r>
      <w:r>
        <w:rPr>
          <w:rFonts w:eastAsia="IRNazanin" w:cs="IRNazanin"/>
          <w:color w:val="111111"/>
          <w:sz w:val="28"/>
          <w:szCs w:val="28"/>
          <w:lang w:bidi="fa-IR"/>
        </w:rPr>
        <w:t>1373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سیری در نهج البلاغه؛ استاد شهید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صدرا، چاپ یازدهم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عروة الوثقی؛ سید محمد کاظم طباطبایی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الکتب الإسلامیه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فروغ ابدیت؛ جعفر سبحانی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دفتر تبلیغات اسلامی حوزه علمیه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فرهنگ بندر ریگی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منجد الطلاب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بندرریگی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علمی چاپ اول</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فرهنگ جامع سخنان امام حسین‌علیه السلام؛ پژوهشکده باقر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معروف</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فرهنگ نوین، ترجمة القاموس العصری؛ الیاس انطون الیاس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اسلامیه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فلسفه اخلاق؛ استاد شهید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صدرا، چاپ بیستم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کلیات الخصال؛ شیخ صدوق‌رحمه الله،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احمد فهری زنجانی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علمیه اسلامیه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کلیات مفاتیح الجنان؛ حاج شیخ عباس قمی،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الإسلام موسوی دامغانی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گناهان کبیره؛ آیت اللَّه دستغیب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ضرّابی، چاپ سوم </w:t>
      </w:r>
      <w:r>
        <w:rPr>
          <w:rFonts w:eastAsia="IRNazanin" w:cs="IRNazanin"/>
          <w:color w:val="111111"/>
          <w:sz w:val="28"/>
          <w:szCs w:val="28"/>
          <w:lang w:bidi="fa-IR"/>
        </w:rPr>
        <w:t>1352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لسان العرب؛ أبی فضل جمال الدین محمد بن مکرم بن منظور الإفریقی المصری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صادر،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مجمع البحرین؛ عزّالدین الطریحی،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احمد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المرتضویة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مروّج الذهب؛ ابوالحسن علی بن حسین مسعودی،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پاینده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علمی و فرهنگی، چاپ پنجم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مصرع الحسین‌علیه السلام، عبد الوهّاب الکاشی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الشریف الرّضی،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ألفاظ غرر الحکم ودرر الکلم؛ عبد الواحد محمد تمیمی آمدی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الأبحاث والدراسات الإسلامیة،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مفردات ألفاظ القرآن؛ الراغب الإصفهانی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المرتضویه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مقتل الحسین‌علیه السلام؛ عبد الرزاق الموسوی المقرّم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الثقافة، قم،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مقتل الحسین‌علیه السلام؛ الخوارزمی،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سماوی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المفید،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منتهی الآمال؛ حاج شیخ عباس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هجرت، چاپ نهم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موسوعة کلمات الإمام الحسین‌علیه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تحقیقات باقرالعلوم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دارالمعروف قم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نخستین گزارش مستند از عاشورا؛ محمد هادی یوسفی غروی،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سلیمانی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موسسه آموزش و پرورش امام خمینی‌قدس سره، چاپ دوم</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وقعة الطفّ؛ أبی مخنف،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یوسفی غروی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اسلامی، چاپ اول</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0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0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نخستین گزارش مستند از نهضت عاشورا،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ذاریات،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عروة الوثقی،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تفسیر صافی،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سید الشهداءعلیه السلام،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الحسین‌علیه السلام، المقرّم،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الحسین‌علیه السلام، المقرّم،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حسین‌علیه السلام شهید فرهنگ پیشرو انسانیت،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آیه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فروغ ابدیت،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فی تفسیر القرآن،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أو المجالس،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الحسین‌علیه السلام، المقرّم،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کلمات الامام حسین‌علیه السلام،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العوالم، الامام حسین‌علیه السلام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دعائم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الحسین‌علیه السلام، المقرّم،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امام حسین‌علیه السلام از مدینه تا شهادت،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ارشاد مفید،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؛وقعة الطف لابی مخنف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موسوعة کلمات الامام الحسین‌علیه السلام،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مفردات الفاظ القرآن،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امام حسین از مدینه تا شهادت،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سجده،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ملک،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بلاغة الحسین‌علیه السلام،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بلاغة الحسین‌علیه السلام،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حسین بن علی‌علیهما السلام از مدینه تا کربلا، به نقل از لهوف،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موسوعة کلمات الإمام الحسین‌علیه السلام، 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مصرع الحسین‌علیه السلام،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الحسین‌علیه السلام، المقرّم،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الحسین‌علیه السلام، المقرّم،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الحسین‌علیه السلام للخوارزمی،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الحسین‌علیه السلام المقرّم،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سخنان حسین بن علی‌علیهما السلام از مکه تا کربلا،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در 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الحسین‌علیه السلام، المقرّم،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خوارزمی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علی قتلی الطفوف،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کلمات الامام الحسین‌علیه السلام ص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ناسخ التواریخ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الحسین‌علیه السلام، المقرّم،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کلمات الامام حسین‌علیه السلام،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موسوعة کلمات الامام الحسین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بینه،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القرآن الکریم،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جامع سخنان امام حسین‌علیه السلام،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الامام الحسین بن علی‌علیهما السلام،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کلمات الامام الحسین علیه السلام،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فی معرفة حجج اللَّه علی العباد،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الحسین‌علیه السلام، المقرّم،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مفردات الفاظ القرآن،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فلسفه اخلاق،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الحسین‌علیه السلام، المقرّم،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ارشاد مفید،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دمع السجوم،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مصرع الحسین‌علیه السلام ،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الحسین‌علیه السلام سماته وسیرته،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مفاتیح الجنان، ص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از نطر هم زیستی و ارزش‌های انسانی،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الفاظ غرر الحکم و درر الکلم، ص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مجادله،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طلاق،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المقرّم،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دانشگاهی،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دانشگاهی، 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الحسین‌علیه السلام، المقرّم،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الحسین‌علیه السلام، المقرّم،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بندر ریگی،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الحسین‌علیه السلام، المقرّم،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بلاغة الحسین علیه السلام،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الحسین‌علیه السلام، المقرّم،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نهج البلاغه،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الحسین‌علیه السلام، المقرّم،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الحسین‌علیه السلام، المقرّم،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علی قتلی الطفوف،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امام حسین‌علیه السلام از مدینه تا شهادت،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بندر ریگی،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گناهان کبیره،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کسب و معاش،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کلمات الامام الحسین علیه السلام،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کلمات الامام الحسین‌علیه السلام،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مفردات الفاظ قرآن،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ص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الحسین‌علیه السلام سماته وسیرته،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الحسین‌علیه السلام، المقرّم،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مفردات الفاظ القرآن،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مفردات الفاظ القرآن،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الحسین‌علیه السلام، المقرّم،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المقرّم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مفردات الفاظ القرآن،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کلمات الامام الحسین علیه السلام،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السلام،المقرّم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عصر،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حسین بن علی‌علیهما السلام از مدینه تا شهادت،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المقرم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عن ال الرسول،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مفاتیح الجنان، </w:t>
      </w:r>
      <w:r>
        <w:rPr>
          <w:rFonts w:eastAsia="IRNazanin" w:cs="IRNazanin"/>
          <w:b w:val="false"/>
          <w:bCs w:val="false"/>
          <w:i w:val="false"/>
          <w:iCs w:val="false"/>
          <w:color w:val="333333"/>
          <w:sz w:val="20"/>
          <w:szCs w:val="20"/>
        </w:rPr>
        <w:t>682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عبده،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الخصال،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جامع سخنان امام حسین علیه السلام،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کلمات الامام الحسین علیه السلام،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کلمات الإمام الحسین‌علیه السلام، 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حیاة الإمام‌الحسین‌علیه السلام،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موسوعة کلمات الامام الحسین علیه السلام، 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اعلام الهدایه، الامام الحسین سید الشهدا،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سوگنامه آل محمد،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اولین تاریخ شیعه، ابی مخنف</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کلمات الامام الحسین‌علیه السلام،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image" Target="media/image2.jpeg"/><Relationship Id="rId207" Type="http://schemas.openxmlformats.org/officeDocument/2006/relationships/image" Target="media/image2.jpeg"/><Relationship Id="rId208" Type="http://schemas.openxmlformats.org/officeDocument/2006/relationships/footer" Target="footer201.xml"/><Relationship Id="rId209" Type="http://schemas.openxmlformats.org/officeDocument/2006/relationships/footnotes" Target="footnotes.xml"/><Relationship Id="rId210" Type="http://schemas.openxmlformats.org/officeDocument/2006/relationships/numbering" Target="numbering.xml"/><Relationship Id="rId211" Type="http://schemas.openxmlformats.org/officeDocument/2006/relationships/fontTable" Target="fontTable.xml"/><Relationship Id="rId212" Type="http://schemas.openxmlformats.org/officeDocument/2006/relationships/settings" Target="settings.xml"/><Relationship Id="rId21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207</Pages>
  <Words>40336</Words>
  <Characters>158372</Characters>
  <CharactersWithSpaces>197526</CharactersWithSpaces>
  <Paragraphs>1362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2026-08-16T04:52:54Z</dcterms:created>
  <dc:creator>ghaemiyeh.com</dc:creator>
  <dc:description/>
  <dc:language>en-US</dc:language>
  <cp:lastModifiedBy/>
  <dcterms:modified xsi:type="dcterms:W3CDTF">2026-08-16T08:23:01Z</dcterms:modified>
  <cp:revision>1</cp:revision>
  <dc:subject/>
  <dc:title>حکمت های جاوید چهارده موضوع تبلیغی از سخنان امام حسین علیه السلام</dc:title>
</cp:coreProperties>
</file>

<file path=docProps/custom.xml><?xml version="1.0" encoding="utf-8"?>
<Properties xmlns="http://schemas.openxmlformats.org/officeDocument/2006/custom-properties" xmlns:vt="http://schemas.openxmlformats.org/officeDocument/2006/docPropsVTypes"/>
</file>