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و فلسفه خلقت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7032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667034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667036_211673320">
            <w:r>
              <w:rPr>
                <w:webHidden/>
                <w:rStyle w:val="IndexLink"/>
                <w:rtl w:val="true"/>
              </w:rPr>
              <w:t>تقدیم</w:t>
            </w:r>
            <w:r>
              <w:rPr>
                <w:rStyle w:val="IndexLink"/>
                <w:rtl w:val="true"/>
              </w:rPr>
              <w:tab/>
            </w:r>
            <w:r>
              <w:rPr>
                <w:rStyle w:val="IndexLink"/>
              </w:rPr>
              <w:t>15</w:t>
            </w:r>
          </w:hyperlink>
        </w:p>
        <w:p>
          <w:pPr>
            <w:pStyle w:val="Contents2"/>
            <w:tabs>
              <w:tab w:val="clear" w:pos="8743"/>
              <w:tab w:val="right" w:pos="9026" w:leader="dot"/>
            </w:tabs>
            <w:rPr/>
          </w:pPr>
          <w:hyperlink w:anchor="__RefHeading___Toc3667038_211673320">
            <w:r>
              <w:rPr>
                <w:webHidden/>
                <w:rStyle w:val="IndexLink"/>
                <w:rtl w:val="true"/>
              </w:rPr>
              <w:t>تقدیر و تشکر</w:t>
            </w:r>
            <w:r>
              <w:rPr>
                <w:rStyle w:val="IndexLink"/>
                <w:rtl w:val="true"/>
              </w:rPr>
              <w:tab/>
            </w:r>
            <w:r>
              <w:rPr>
                <w:rStyle w:val="IndexLink"/>
              </w:rPr>
              <w:t>16</w:t>
            </w:r>
          </w:hyperlink>
        </w:p>
        <w:p>
          <w:pPr>
            <w:pStyle w:val="Contents2"/>
            <w:tabs>
              <w:tab w:val="clear" w:pos="8743"/>
              <w:tab w:val="right" w:pos="9026" w:leader="dot"/>
            </w:tabs>
            <w:rPr/>
          </w:pPr>
          <w:hyperlink w:anchor="__RefHeading___Toc3667040_211673320">
            <w:r>
              <w:rPr>
                <w:webHidden/>
                <w:rStyle w:val="IndexLink"/>
                <w:rtl w:val="true"/>
              </w:rPr>
              <w:t>مقدمه آیت اللَّه هادوی تهرانی‌</w:t>
            </w:r>
            <w:r>
              <w:rPr>
                <w:rStyle w:val="IndexLink"/>
                <w:rtl w:val="true"/>
              </w:rPr>
              <w:tab/>
            </w:r>
            <w:r>
              <w:rPr>
                <w:rStyle w:val="IndexLink"/>
              </w:rPr>
              <w:t>17</w:t>
            </w:r>
          </w:hyperlink>
        </w:p>
        <w:p>
          <w:pPr>
            <w:pStyle w:val="Contents3"/>
            <w:tabs>
              <w:tab w:val="clear" w:pos="8459"/>
              <w:tab w:val="right" w:pos="9026" w:leader="dot"/>
            </w:tabs>
            <w:rPr/>
          </w:pPr>
          <w:hyperlink w:anchor="__RefHeading___Toc3667042_211673320">
            <w:r>
              <w:rPr>
                <w:webHidden/>
                <w:rStyle w:val="IndexLink"/>
                <w:rtl w:val="true"/>
              </w:rPr>
              <w:t>کمند کاوش انسانی‌</w:t>
            </w:r>
            <w:r>
              <w:rPr>
                <w:rStyle w:val="IndexLink"/>
                <w:rtl w:val="true"/>
              </w:rPr>
              <w:tab/>
            </w:r>
            <w:r>
              <w:rPr>
                <w:rStyle w:val="IndexLink"/>
              </w:rPr>
              <w:t>17</w:t>
            </w:r>
          </w:hyperlink>
        </w:p>
        <w:p>
          <w:pPr>
            <w:pStyle w:val="Contents3"/>
            <w:tabs>
              <w:tab w:val="clear" w:pos="8459"/>
              <w:tab w:val="right" w:pos="9026" w:leader="dot"/>
            </w:tabs>
            <w:rPr/>
          </w:pPr>
          <w:hyperlink w:anchor="__RefHeading___Toc3667044_211673320">
            <w:r>
              <w:rPr>
                <w:webHidden/>
                <w:rStyle w:val="IndexLink"/>
                <w:rtl w:val="true"/>
              </w:rPr>
              <w:t>امامت در گردونه هستی‌</w:t>
            </w:r>
            <w:r>
              <w:rPr>
                <w:rStyle w:val="IndexLink"/>
                <w:rtl w:val="true"/>
              </w:rPr>
              <w:tab/>
            </w:r>
            <w:r>
              <w:rPr>
                <w:rStyle w:val="IndexLink"/>
              </w:rPr>
              <w:t>17</w:t>
            </w:r>
          </w:hyperlink>
        </w:p>
        <w:p>
          <w:pPr>
            <w:pStyle w:val="Contents2"/>
            <w:tabs>
              <w:tab w:val="clear" w:pos="8743"/>
              <w:tab w:val="right" w:pos="9026" w:leader="dot"/>
            </w:tabs>
            <w:rPr/>
          </w:pPr>
          <w:hyperlink w:anchor="__RefHeading___Toc3667046_211673320">
            <w:r>
              <w:rPr>
                <w:webHidden/>
                <w:rStyle w:val="IndexLink"/>
                <w:rtl w:val="true"/>
              </w:rPr>
              <w:t>چکیده رساله‌</w:t>
            </w:r>
            <w:r>
              <w:rPr>
                <w:rStyle w:val="IndexLink"/>
                <w:rtl w:val="true"/>
              </w:rPr>
              <w:tab/>
            </w:r>
            <w:r>
              <w:rPr>
                <w:rStyle w:val="IndexLink"/>
              </w:rPr>
              <w:t>19</w:t>
            </w:r>
          </w:hyperlink>
        </w:p>
        <w:p>
          <w:pPr>
            <w:pStyle w:val="Contents3"/>
            <w:tabs>
              <w:tab w:val="clear" w:pos="8459"/>
              <w:tab w:val="right" w:pos="9026" w:leader="dot"/>
            </w:tabs>
            <w:rPr/>
          </w:pPr>
          <w:hyperlink w:anchor="__RefHeading___Toc3667048_211673320">
            <w:r>
              <w:rPr>
                <w:webHidden/>
                <w:rStyle w:val="IndexLink"/>
                <w:rtl w:val="true"/>
              </w:rPr>
              <w:t>چکیده رساله‌</w:t>
            </w:r>
            <w:r>
              <w:rPr>
                <w:rStyle w:val="IndexLink"/>
                <w:rtl w:val="true"/>
              </w:rPr>
              <w:tab/>
            </w:r>
            <w:r>
              <w:rPr>
                <w:rStyle w:val="IndexLink"/>
              </w:rPr>
              <w:t>19</w:t>
            </w:r>
          </w:hyperlink>
        </w:p>
        <w:p>
          <w:pPr>
            <w:pStyle w:val="Contents3"/>
            <w:tabs>
              <w:tab w:val="clear" w:pos="8459"/>
              <w:tab w:val="right" w:pos="9026" w:leader="dot"/>
            </w:tabs>
            <w:rPr/>
          </w:pPr>
          <w:hyperlink w:anchor="__RefHeading___Toc3667050_211673320">
            <w:r>
              <w:rPr>
                <w:webHidden/>
                <w:rStyle w:val="IndexLink"/>
                <w:rtl w:val="true"/>
              </w:rPr>
              <w:t>مبنای نخست‌</w:t>
            </w:r>
            <w:r>
              <w:rPr>
                <w:rStyle w:val="IndexLink"/>
                <w:rtl w:val="true"/>
              </w:rPr>
              <w:tab/>
            </w:r>
            <w:r>
              <w:rPr>
                <w:rStyle w:val="IndexLink"/>
              </w:rPr>
              <w:t>20</w:t>
            </w:r>
          </w:hyperlink>
        </w:p>
        <w:p>
          <w:pPr>
            <w:pStyle w:val="Contents3"/>
            <w:tabs>
              <w:tab w:val="clear" w:pos="8459"/>
              <w:tab w:val="right" w:pos="9026" w:leader="dot"/>
            </w:tabs>
            <w:rPr/>
          </w:pPr>
          <w:hyperlink w:anchor="__RefHeading___Toc3667052_211673320">
            <w:r>
              <w:rPr>
                <w:webHidden/>
                <w:rStyle w:val="IndexLink"/>
                <w:rtl w:val="true"/>
              </w:rPr>
              <w:t>مبنای دوم‌</w:t>
            </w:r>
            <w:r>
              <w:rPr>
                <w:rStyle w:val="IndexLink"/>
                <w:rtl w:val="true"/>
              </w:rPr>
              <w:tab/>
            </w:r>
            <w:r>
              <w:rPr>
                <w:rStyle w:val="IndexLink"/>
              </w:rPr>
              <w:t>21</w:t>
            </w:r>
          </w:hyperlink>
        </w:p>
        <w:p>
          <w:pPr>
            <w:pStyle w:val="Contents2"/>
            <w:tabs>
              <w:tab w:val="clear" w:pos="8743"/>
              <w:tab w:val="right" w:pos="9026" w:leader="dot"/>
            </w:tabs>
            <w:rPr/>
          </w:pPr>
          <w:hyperlink w:anchor="__RefHeading___Toc3667054_211673320">
            <w:r>
              <w:rPr>
                <w:webHidden/>
                <w:rStyle w:val="IndexLink"/>
                <w:rtl w:val="true"/>
              </w:rPr>
              <w:t>کلیات‌</w:t>
            </w:r>
            <w:r>
              <w:rPr>
                <w:rStyle w:val="IndexLink"/>
                <w:rtl w:val="true"/>
              </w:rPr>
              <w:tab/>
            </w:r>
            <w:r>
              <w:rPr>
                <w:rStyle w:val="IndexLink"/>
              </w:rPr>
              <w:t>31</w:t>
            </w:r>
          </w:hyperlink>
        </w:p>
        <w:p>
          <w:pPr>
            <w:pStyle w:val="Contents3"/>
            <w:tabs>
              <w:tab w:val="clear" w:pos="8459"/>
              <w:tab w:val="right" w:pos="9026" w:leader="dot"/>
            </w:tabs>
            <w:rPr/>
          </w:pPr>
          <w:hyperlink w:anchor="__RefHeading___Toc3667056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667058_211673320">
            <w:r>
              <w:rPr>
                <w:webHidden/>
                <w:rStyle w:val="IndexLink"/>
                <w:rtl w:val="true"/>
              </w:rPr>
              <w:t>یکم</w:t>
            </w:r>
            <w:r>
              <w:rPr>
                <w:rStyle w:val="IndexLink"/>
                <w:rtl w:val="true"/>
              </w:rPr>
              <w:t xml:space="preserve">: </w:t>
            </w:r>
            <w:r>
              <w:rPr>
                <w:rStyle w:val="IndexLink"/>
                <w:rtl w:val="true"/>
              </w:rPr>
              <w:t>تبیین موضوع و عنوان رساله‌</w:t>
            </w:r>
            <w:r>
              <w:rPr>
                <w:rStyle w:val="IndexLink"/>
                <w:rtl w:val="true"/>
              </w:rPr>
              <w:tab/>
            </w:r>
            <w:r>
              <w:rPr>
                <w:rStyle w:val="IndexLink"/>
              </w:rPr>
              <w:t>33</w:t>
            </w:r>
          </w:hyperlink>
        </w:p>
        <w:p>
          <w:pPr>
            <w:pStyle w:val="Contents4"/>
            <w:tabs>
              <w:tab w:val="clear" w:pos="8176"/>
              <w:tab w:val="right" w:pos="9026" w:leader="dot"/>
            </w:tabs>
            <w:rPr/>
          </w:pPr>
          <w:hyperlink w:anchor="__RefHeading___Toc3667060_211673320">
            <w:r>
              <w:rPr>
                <w:webHidden/>
                <w:rStyle w:val="IndexLink"/>
                <w:rtl w:val="true"/>
              </w:rPr>
              <w:t>تبیین موضوع و عنوان رساله</w:t>
            </w:r>
            <w:r>
              <w:rPr>
                <w:rStyle w:val="IndexLink"/>
                <w:rtl w:val="true"/>
              </w:rPr>
              <w:tab/>
            </w:r>
            <w:r>
              <w:rPr>
                <w:rStyle w:val="IndexLink"/>
              </w:rPr>
              <w:t>33</w:t>
            </w:r>
          </w:hyperlink>
        </w:p>
        <w:p>
          <w:pPr>
            <w:pStyle w:val="Contents4"/>
            <w:tabs>
              <w:tab w:val="clear" w:pos="8176"/>
              <w:tab w:val="right" w:pos="9026" w:leader="dot"/>
            </w:tabs>
            <w:rPr/>
          </w:pPr>
          <w:hyperlink w:anchor="__RefHeading___Toc3667062_211673320">
            <w:r>
              <w:rPr>
                <w:webHidden/>
                <w:rStyle w:val="IndexLink"/>
                <w:rtl w:val="true"/>
              </w:rPr>
              <w:t>امامت‌</w:t>
            </w:r>
            <w:r>
              <w:rPr>
                <w:rStyle w:val="IndexLink"/>
                <w:rtl w:val="true"/>
              </w:rPr>
              <w:tab/>
            </w:r>
            <w:r>
              <w:rPr>
                <w:rStyle w:val="IndexLink"/>
              </w:rPr>
              <w:t>33</w:t>
            </w:r>
          </w:hyperlink>
        </w:p>
        <w:p>
          <w:pPr>
            <w:pStyle w:val="Contents4"/>
            <w:tabs>
              <w:tab w:val="clear" w:pos="8176"/>
              <w:tab w:val="right" w:pos="9026" w:leader="dot"/>
            </w:tabs>
            <w:rPr/>
          </w:pPr>
          <w:hyperlink w:anchor="__RefHeading___Toc3667064_211673320">
            <w:r>
              <w:rPr>
                <w:webHidden/>
                <w:rStyle w:val="IndexLink"/>
                <w:rtl w:val="true"/>
              </w:rPr>
              <w:t>امامت عامّه‌</w:t>
            </w:r>
            <w:r>
              <w:rPr>
                <w:rStyle w:val="IndexLink"/>
                <w:rtl w:val="true"/>
              </w:rPr>
              <w:tab/>
            </w:r>
            <w:r>
              <w:rPr>
                <w:rStyle w:val="IndexLink"/>
              </w:rPr>
              <w:t>34</w:t>
            </w:r>
          </w:hyperlink>
        </w:p>
        <w:p>
          <w:pPr>
            <w:pStyle w:val="Contents4"/>
            <w:tabs>
              <w:tab w:val="clear" w:pos="8176"/>
              <w:tab w:val="right" w:pos="9026" w:leader="dot"/>
            </w:tabs>
            <w:rPr/>
          </w:pPr>
          <w:hyperlink w:anchor="__RefHeading___Toc3667066_211673320">
            <w:r>
              <w:rPr>
                <w:webHidden/>
                <w:rStyle w:val="IndexLink"/>
                <w:rtl w:val="true"/>
              </w:rPr>
              <w:t>امامت خاصّه‌</w:t>
            </w:r>
            <w:r>
              <w:rPr>
                <w:rStyle w:val="IndexLink"/>
                <w:rtl w:val="true"/>
              </w:rPr>
              <w:tab/>
            </w:r>
            <w:r>
              <w:rPr>
                <w:rStyle w:val="IndexLink"/>
              </w:rPr>
              <w:t>37</w:t>
            </w:r>
          </w:hyperlink>
        </w:p>
        <w:p>
          <w:pPr>
            <w:pStyle w:val="Contents4"/>
            <w:tabs>
              <w:tab w:val="clear" w:pos="8176"/>
              <w:tab w:val="right" w:pos="9026" w:leader="dot"/>
            </w:tabs>
            <w:rPr/>
          </w:pPr>
          <w:hyperlink w:anchor="__RefHeading___Toc3667068_211673320">
            <w:r>
              <w:rPr>
                <w:webHidden/>
                <w:rStyle w:val="IndexLink"/>
                <w:rtl w:val="true"/>
              </w:rPr>
              <w:t>فلسفه‌</w:t>
            </w:r>
            <w:r>
              <w:rPr>
                <w:rStyle w:val="IndexLink"/>
                <w:rtl w:val="true"/>
              </w:rPr>
              <w:tab/>
            </w:r>
            <w:r>
              <w:rPr>
                <w:rStyle w:val="IndexLink"/>
              </w:rPr>
              <w:t>38</w:t>
            </w:r>
          </w:hyperlink>
        </w:p>
        <w:p>
          <w:pPr>
            <w:pStyle w:val="Contents4"/>
            <w:tabs>
              <w:tab w:val="clear" w:pos="8176"/>
              <w:tab w:val="right" w:pos="9026" w:leader="dot"/>
            </w:tabs>
            <w:rPr/>
          </w:pPr>
          <w:hyperlink w:anchor="__RefHeading___Toc3667070_211673320">
            <w:r>
              <w:rPr>
                <w:webHidden/>
                <w:rStyle w:val="IndexLink"/>
                <w:rtl w:val="true"/>
              </w:rPr>
              <w:t>خلقت‌</w:t>
            </w:r>
            <w:r>
              <w:rPr>
                <w:rStyle w:val="IndexLink"/>
                <w:rtl w:val="true"/>
              </w:rPr>
              <w:tab/>
            </w:r>
            <w:r>
              <w:rPr>
                <w:rStyle w:val="IndexLink"/>
              </w:rPr>
              <w:t>40</w:t>
            </w:r>
          </w:hyperlink>
        </w:p>
        <w:p>
          <w:pPr>
            <w:pStyle w:val="Contents3"/>
            <w:tabs>
              <w:tab w:val="clear" w:pos="8459"/>
              <w:tab w:val="right" w:pos="9026" w:leader="dot"/>
            </w:tabs>
            <w:rPr/>
          </w:pPr>
          <w:hyperlink w:anchor="__RefHeading___Toc3667072_211673320">
            <w:r>
              <w:rPr>
                <w:webHidden/>
                <w:rStyle w:val="IndexLink"/>
                <w:rtl w:val="true"/>
              </w:rPr>
              <w:t>دوم</w:t>
            </w:r>
            <w:r>
              <w:rPr>
                <w:rStyle w:val="IndexLink"/>
                <w:rtl w:val="true"/>
              </w:rPr>
              <w:t xml:space="preserve">: </w:t>
            </w:r>
            <w:r>
              <w:rPr>
                <w:rStyle w:val="IndexLink"/>
                <w:rtl w:val="true"/>
              </w:rPr>
              <w:t>پرسش‌های اصلی و فرعی‌</w:t>
            </w:r>
            <w:r>
              <w:rPr>
                <w:rStyle w:val="IndexLink"/>
                <w:rtl w:val="true"/>
              </w:rPr>
              <w:tab/>
            </w:r>
            <w:r>
              <w:rPr>
                <w:rStyle w:val="IndexLink"/>
              </w:rPr>
              <w:t>44</w:t>
            </w:r>
          </w:hyperlink>
        </w:p>
        <w:p>
          <w:pPr>
            <w:pStyle w:val="Contents4"/>
            <w:tabs>
              <w:tab w:val="clear" w:pos="8176"/>
              <w:tab w:val="right" w:pos="9026" w:leader="dot"/>
            </w:tabs>
            <w:rPr/>
          </w:pPr>
          <w:hyperlink w:anchor="__RefHeading___Toc3667074_211673320">
            <w:r>
              <w:rPr>
                <w:webHidden/>
                <w:rStyle w:val="IndexLink"/>
                <w:rtl w:val="true"/>
              </w:rPr>
              <w:t>پرسش‌های اصلی و فرعی‌</w:t>
            </w:r>
            <w:r>
              <w:rPr>
                <w:rStyle w:val="IndexLink"/>
                <w:rtl w:val="true"/>
              </w:rPr>
              <w:tab/>
            </w:r>
            <w:r>
              <w:rPr>
                <w:rStyle w:val="IndexLink"/>
              </w:rPr>
              <w:t>44</w:t>
            </w:r>
          </w:hyperlink>
        </w:p>
        <w:p>
          <w:pPr>
            <w:pStyle w:val="Contents4"/>
            <w:tabs>
              <w:tab w:val="clear" w:pos="8176"/>
              <w:tab w:val="right" w:pos="9026" w:leader="dot"/>
            </w:tabs>
            <w:rPr/>
          </w:pPr>
          <w:hyperlink w:anchor="__RefHeading___Toc3667076_211673320">
            <w:r>
              <w:rPr>
                <w:webHidden/>
                <w:rStyle w:val="IndexLink"/>
                <w:rtl w:val="true"/>
              </w:rPr>
              <w:t>پرسش‌های اصلی‌</w:t>
            </w:r>
            <w:r>
              <w:rPr>
                <w:rStyle w:val="IndexLink"/>
                <w:rtl w:val="true"/>
              </w:rPr>
              <w:tab/>
            </w:r>
            <w:r>
              <w:rPr>
                <w:rStyle w:val="IndexLink"/>
              </w:rPr>
              <w:t>45</w:t>
            </w:r>
          </w:hyperlink>
        </w:p>
        <w:p>
          <w:pPr>
            <w:pStyle w:val="Contents4"/>
            <w:tabs>
              <w:tab w:val="clear" w:pos="8176"/>
              <w:tab w:val="right" w:pos="9026" w:leader="dot"/>
            </w:tabs>
            <w:rPr/>
          </w:pPr>
          <w:hyperlink w:anchor="__RefHeading___Toc3667078_211673320">
            <w:r>
              <w:rPr>
                <w:webHidden/>
                <w:rStyle w:val="IndexLink"/>
                <w:rtl w:val="true"/>
              </w:rPr>
              <w:t>پرسش‌های فرعی‌</w:t>
            </w:r>
            <w:r>
              <w:rPr>
                <w:rStyle w:val="IndexLink"/>
                <w:rtl w:val="true"/>
              </w:rPr>
              <w:tab/>
            </w:r>
            <w:r>
              <w:rPr>
                <w:rStyle w:val="IndexLink"/>
              </w:rPr>
              <w:t>45</w:t>
            </w:r>
          </w:hyperlink>
        </w:p>
        <w:p>
          <w:pPr>
            <w:pStyle w:val="Contents3"/>
            <w:tabs>
              <w:tab w:val="clear" w:pos="8459"/>
              <w:tab w:val="right" w:pos="9026" w:leader="dot"/>
            </w:tabs>
            <w:rPr/>
          </w:pPr>
          <w:hyperlink w:anchor="__RefHeading___Toc3667080_211673320">
            <w:r>
              <w:rPr>
                <w:webHidden/>
                <w:rStyle w:val="IndexLink"/>
                <w:rtl w:val="true"/>
              </w:rPr>
              <w:t>سوم</w:t>
            </w:r>
            <w:r>
              <w:rPr>
                <w:rStyle w:val="IndexLink"/>
                <w:rtl w:val="true"/>
              </w:rPr>
              <w:t xml:space="preserve">: </w:t>
            </w:r>
            <w:r>
              <w:rPr>
                <w:rStyle w:val="IndexLink"/>
                <w:rtl w:val="true"/>
              </w:rPr>
              <w:t>تاریخچه بحث درباره موضوع‌</w:t>
            </w:r>
            <w:r>
              <w:rPr>
                <w:rStyle w:val="IndexLink"/>
                <w:rtl w:val="true"/>
              </w:rPr>
              <w:tab/>
            </w:r>
            <w:r>
              <w:rPr>
                <w:rStyle w:val="IndexLink"/>
              </w:rPr>
              <w:t>45</w:t>
            </w:r>
          </w:hyperlink>
        </w:p>
        <w:p>
          <w:pPr>
            <w:pStyle w:val="Contents3"/>
            <w:tabs>
              <w:tab w:val="clear" w:pos="8459"/>
              <w:tab w:val="right" w:pos="9026" w:leader="dot"/>
            </w:tabs>
            <w:rPr/>
          </w:pPr>
          <w:hyperlink w:anchor="__RefHeading___Toc3667082_211673320">
            <w:r>
              <w:rPr>
                <w:webHidden/>
                <w:rStyle w:val="IndexLink"/>
                <w:rtl w:val="true"/>
              </w:rPr>
              <w:t>چهارم</w:t>
            </w:r>
            <w:r>
              <w:rPr>
                <w:rStyle w:val="IndexLink"/>
                <w:rtl w:val="true"/>
              </w:rPr>
              <w:t xml:space="preserve">: </w:t>
            </w:r>
            <w:r>
              <w:rPr>
                <w:rStyle w:val="IndexLink"/>
                <w:rtl w:val="true"/>
              </w:rPr>
              <w:t xml:space="preserve">تئوری تحقیق </w:t>
            </w:r>
            <w:r>
              <w:rPr>
                <w:rStyle w:val="IndexLink"/>
                <w:rtl w:val="true"/>
              </w:rPr>
              <w:t>(</w:t>
            </w:r>
            <w:r>
              <w:rPr>
                <w:rStyle w:val="IndexLink"/>
                <w:rtl w:val="true"/>
              </w:rPr>
              <w:t>ذکر فرضیه</w:t>
            </w:r>
            <w:r>
              <w:rPr>
                <w:rStyle w:val="IndexLink"/>
                <w:rtl w:val="true"/>
              </w:rPr>
              <w:t>)</w:t>
              <w:tab/>
            </w:r>
            <w:r>
              <w:rPr>
                <w:rStyle w:val="IndexLink"/>
              </w:rPr>
              <w:t>47</w:t>
            </w:r>
          </w:hyperlink>
        </w:p>
        <w:p>
          <w:pPr>
            <w:pStyle w:val="Contents3"/>
            <w:tabs>
              <w:tab w:val="clear" w:pos="8459"/>
              <w:tab w:val="right" w:pos="9026" w:leader="dot"/>
            </w:tabs>
            <w:rPr/>
          </w:pPr>
          <w:hyperlink w:anchor="__RefHeading___Toc3667084_211673320">
            <w:r>
              <w:rPr>
                <w:webHidden/>
                <w:rStyle w:val="IndexLink"/>
                <w:rtl w:val="true"/>
              </w:rPr>
              <w:t>پنجم</w:t>
            </w:r>
            <w:r>
              <w:rPr>
                <w:rStyle w:val="IndexLink"/>
                <w:rtl w:val="true"/>
              </w:rPr>
              <w:t xml:space="preserve">: </w:t>
            </w:r>
            <w:r>
              <w:rPr>
                <w:rStyle w:val="IndexLink"/>
                <w:rtl w:val="true"/>
              </w:rPr>
              <w:t>روش تحقیق‌</w:t>
            </w:r>
            <w:r>
              <w:rPr>
                <w:rStyle w:val="IndexLink"/>
                <w:rtl w:val="true"/>
              </w:rPr>
              <w:tab/>
            </w:r>
            <w:r>
              <w:rPr>
                <w:rStyle w:val="IndexLink"/>
              </w:rPr>
              <w:t>48</w:t>
            </w:r>
          </w:hyperlink>
        </w:p>
        <w:p>
          <w:pPr>
            <w:pStyle w:val="Contents2"/>
            <w:tabs>
              <w:tab w:val="clear" w:pos="8743"/>
              <w:tab w:val="right" w:pos="9026" w:leader="dot"/>
            </w:tabs>
            <w:rPr/>
          </w:pPr>
          <w:hyperlink w:anchor="__RefHeading___Toc3667086_211673320">
            <w:r>
              <w:rPr>
                <w:webHidden/>
                <w:rStyle w:val="IndexLink"/>
                <w:rtl w:val="true"/>
              </w:rPr>
              <w:t>مقدمه</w:t>
            </w:r>
            <w:r>
              <w:rPr>
                <w:rStyle w:val="IndexLink"/>
                <w:rtl w:val="true"/>
              </w:rPr>
              <w:t>: (</w:t>
            </w:r>
            <w:r>
              <w:rPr>
                <w:rStyle w:val="IndexLink"/>
                <w:rtl w:val="true"/>
              </w:rPr>
              <w:t>ضرورت بحث</w:t>
            </w:r>
            <w:r>
              <w:rPr>
                <w:rStyle w:val="IndexLink"/>
                <w:rtl w:val="true"/>
              </w:rPr>
              <w:t>)</w:t>
              <w:tab/>
            </w:r>
            <w:r>
              <w:rPr>
                <w:rStyle w:val="IndexLink"/>
              </w:rPr>
              <w:t>49</w:t>
            </w:r>
          </w:hyperlink>
        </w:p>
        <w:p>
          <w:pPr>
            <w:pStyle w:val="Contents2"/>
            <w:tabs>
              <w:tab w:val="clear" w:pos="8743"/>
              <w:tab w:val="right" w:pos="9026" w:leader="dot"/>
            </w:tabs>
            <w:rPr/>
          </w:pPr>
          <w:hyperlink w:anchor="__RefHeading___Toc3667088_211673320">
            <w:r>
              <w:rPr>
                <w:webHidden/>
                <w:rStyle w:val="IndexLink"/>
                <w:rtl w:val="true"/>
              </w:rPr>
              <w:t xml:space="preserve">بخش اوّل </w:t>
            </w:r>
            <w:r>
              <w:rPr>
                <w:rStyle w:val="IndexLink"/>
                <w:rtl w:val="true"/>
              </w:rPr>
              <w:t xml:space="preserve">: </w:t>
            </w:r>
            <w:r>
              <w:rPr>
                <w:rStyle w:val="IndexLink"/>
                <w:rtl w:val="true"/>
              </w:rPr>
              <w:t>مبانی بحث امامت و فلسفه خلقت‌</w:t>
            </w:r>
            <w:r>
              <w:rPr>
                <w:rStyle w:val="IndexLink"/>
                <w:rtl w:val="true"/>
              </w:rPr>
              <w:tab/>
            </w:r>
            <w:r>
              <w:rPr>
                <w:rStyle w:val="IndexLink"/>
              </w:rPr>
              <w:t>53</w:t>
            </w:r>
          </w:hyperlink>
        </w:p>
        <w:p>
          <w:pPr>
            <w:pStyle w:val="Contents3"/>
            <w:tabs>
              <w:tab w:val="clear" w:pos="8459"/>
              <w:tab w:val="right" w:pos="9026" w:leader="dot"/>
            </w:tabs>
            <w:rPr/>
          </w:pPr>
          <w:hyperlink w:anchor="__RefHeading___Toc3667090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667092_211673320">
            <w:r>
              <w:rPr>
                <w:webHidden/>
                <w:rStyle w:val="IndexLink"/>
                <w:rtl w:val="true"/>
              </w:rPr>
              <w:t>مبانی بحث امامت و فلسفه خلقت‌</w:t>
            </w:r>
            <w:r>
              <w:rPr>
                <w:rStyle w:val="IndexLink"/>
                <w:rtl w:val="true"/>
              </w:rPr>
              <w:tab/>
            </w:r>
            <w:r>
              <w:rPr>
                <w:rStyle w:val="IndexLink"/>
              </w:rPr>
              <w:t>55</w:t>
            </w:r>
          </w:hyperlink>
        </w:p>
        <w:p>
          <w:pPr>
            <w:pStyle w:val="Contents3"/>
            <w:tabs>
              <w:tab w:val="clear" w:pos="8459"/>
              <w:tab w:val="right" w:pos="9026" w:leader="dot"/>
            </w:tabs>
            <w:rPr/>
          </w:pPr>
          <w:hyperlink w:anchor="__RefHeading___Toc3667094_211673320">
            <w:r>
              <w:rPr>
                <w:webHidden/>
                <w:rStyle w:val="IndexLink"/>
                <w:rtl w:val="true"/>
              </w:rPr>
              <w:t>مبنای نخست</w:t>
            </w:r>
            <w:r>
              <w:rPr>
                <w:rStyle w:val="IndexLink"/>
                <w:rtl w:val="true"/>
              </w:rPr>
              <w:t xml:space="preserve">: </w:t>
            </w:r>
            <w:r>
              <w:rPr>
                <w:rStyle w:val="IndexLink"/>
                <w:rtl w:val="true"/>
              </w:rPr>
              <w:t>ولایت؛ مهم‌ترین شاخصه امام</w:t>
            </w:r>
            <w:r>
              <w:rPr>
                <w:rStyle w:val="IndexLink"/>
                <w:rtl w:val="true"/>
              </w:rPr>
              <w:tab/>
            </w:r>
            <w:r>
              <w:rPr>
                <w:rStyle w:val="IndexLink"/>
              </w:rPr>
              <w:t>55</w:t>
            </w:r>
          </w:hyperlink>
        </w:p>
        <w:p>
          <w:pPr>
            <w:pStyle w:val="Contents4"/>
            <w:tabs>
              <w:tab w:val="clear" w:pos="8176"/>
              <w:tab w:val="right" w:pos="9026" w:leader="dot"/>
            </w:tabs>
            <w:rPr/>
          </w:pPr>
          <w:hyperlink w:anchor="__RefHeading___Toc3667096_211673320">
            <w:r>
              <w:rPr>
                <w:webHidden/>
                <w:rStyle w:val="IndexLink"/>
                <w:rtl w:val="true"/>
              </w:rPr>
              <w:t>ولایت؛ مهم‌ترین شاخصه امام</w:t>
            </w:r>
            <w:r>
              <w:rPr>
                <w:rStyle w:val="IndexLink"/>
                <w:rtl w:val="true"/>
              </w:rPr>
              <w:tab/>
            </w:r>
            <w:r>
              <w:rPr>
                <w:rStyle w:val="IndexLink"/>
              </w:rPr>
              <w:t>55</w:t>
            </w:r>
          </w:hyperlink>
        </w:p>
        <w:p>
          <w:pPr>
            <w:pStyle w:val="Contents4"/>
            <w:tabs>
              <w:tab w:val="clear" w:pos="8176"/>
              <w:tab w:val="right" w:pos="9026" w:leader="dot"/>
            </w:tabs>
            <w:rPr/>
          </w:pPr>
          <w:hyperlink w:anchor="__RefHeading___Toc3667098_211673320">
            <w:r>
              <w:rPr>
                <w:webHidden/>
                <w:rStyle w:val="IndexLink"/>
                <w:rtl w:val="true"/>
              </w:rPr>
              <w:t>فصل یکم</w:t>
            </w:r>
            <w:r>
              <w:rPr>
                <w:rStyle w:val="IndexLink"/>
                <w:rtl w:val="true"/>
              </w:rPr>
              <w:t xml:space="preserve">: </w:t>
            </w:r>
            <w:r>
              <w:rPr>
                <w:rStyle w:val="IndexLink"/>
                <w:rtl w:val="true"/>
              </w:rPr>
              <w:t>ولایت در لغت و اصطلاح‌</w:t>
            </w:r>
            <w:r>
              <w:rPr>
                <w:rStyle w:val="IndexLink"/>
                <w:rtl w:val="true"/>
              </w:rPr>
              <w:tab/>
            </w:r>
            <w:r>
              <w:rPr>
                <w:rStyle w:val="IndexLink"/>
              </w:rPr>
              <w:t>56</w:t>
            </w:r>
          </w:hyperlink>
        </w:p>
        <w:p>
          <w:pPr>
            <w:pStyle w:val="Contents5"/>
            <w:tabs>
              <w:tab w:val="clear" w:pos="7892"/>
              <w:tab w:val="right" w:pos="9026" w:leader="dot"/>
            </w:tabs>
            <w:rPr/>
          </w:pPr>
          <w:hyperlink w:anchor="__RefHeading___Toc3667100_211673320">
            <w:r>
              <w:rPr>
                <w:webHidden/>
                <w:rStyle w:val="IndexLink"/>
                <w:rtl w:val="true"/>
              </w:rPr>
              <w:t>ولایت در لغت و اصطلاح</w:t>
            </w:r>
            <w:r>
              <w:rPr>
                <w:rStyle w:val="IndexLink"/>
                <w:rtl w:val="true"/>
              </w:rPr>
              <w:tab/>
            </w:r>
            <w:r>
              <w:rPr>
                <w:rStyle w:val="IndexLink"/>
              </w:rPr>
              <w:t>56</w:t>
            </w:r>
          </w:hyperlink>
        </w:p>
        <w:p>
          <w:pPr>
            <w:pStyle w:val="Contents5"/>
            <w:tabs>
              <w:tab w:val="clear" w:pos="7892"/>
              <w:tab w:val="right" w:pos="9026" w:leader="dot"/>
            </w:tabs>
            <w:rPr/>
          </w:pPr>
          <w:hyperlink w:anchor="__RefHeading___Toc3667102_211673320">
            <w:r>
              <w:rPr>
                <w:webHidden/>
                <w:rStyle w:val="IndexLink"/>
                <w:rtl w:val="true"/>
              </w:rPr>
              <w:t>ماهیت ولایت‌</w:t>
            </w:r>
            <w:r>
              <w:rPr>
                <w:rStyle w:val="IndexLink"/>
                <w:rtl w:val="true"/>
              </w:rPr>
              <w:tab/>
            </w:r>
            <w:r>
              <w:rPr>
                <w:rStyle w:val="IndexLink"/>
              </w:rPr>
              <w:t>59</w:t>
            </w:r>
          </w:hyperlink>
        </w:p>
        <w:p>
          <w:pPr>
            <w:pStyle w:val="Contents4"/>
            <w:tabs>
              <w:tab w:val="clear" w:pos="8176"/>
              <w:tab w:val="right" w:pos="9026" w:leader="dot"/>
            </w:tabs>
            <w:rPr/>
          </w:pPr>
          <w:hyperlink w:anchor="__RefHeading___Toc3667104_211673320">
            <w:r>
              <w:rPr>
                <w:webHidden/>
                <w:rStyle w:val="IndexLink"/>
                <w:rtl w:val="true"/>
              </w:rPr>
              <w:t>فصل دوم</w:t>
            </w:r>
            <w:r>
              <w:rPr>
                <w:rStyle w:val="IndexLink"/>
                <w:rtl w:val="true"/>
              </w:rPr>
              <w:t xml:space="preserve">: </w:t>
            </w:r>
            <w:r>
              <w:rPr>
                <w:rStyle w:val="IndexLink"/>
                <w:rtl w:val="true"/>
              </w:rPr>
              <w:t>ولایت تکوینی و تشریعی‌</w:t>
            </w:r>
            <w:r>
              <w:rPr>
                <w:rStyle w:val="IndexLink"/>
                <w:rtl w:val="true"/>
              </w:rPr>
              <w:tab/>
            </w:r>
            <w:r>
              <w:rPr>
                <w:rStyle w:val="IndexLink"/>
              </w:rPr>
              <w:t>61</w:t>
            </w:r>
          </w:hyperlink>
        </w:p>
        <w:p>
          <w:pPr>
            <w:pStyle w:val="Contents4"/>
            <w:tabs>
              <w:tab w:val="clear" w:pos="8176"/>
              <w:tab w:val="right" w:pos="9026" w:leader="dot"/>
            </w:tabs>
            <w:rPr/>
          </w:pPr>
          <w:hyperlink w:anchor="__RefHeading___Toc3667106_211673320">
            <w:r>
              <w:rPr>
                <w:webHidden/>
                <w:rStyle w:val="IndexLink"/>
                <w:rtl w:val="true"/>
              </w:rPr>
              <w:t>فصل سوم</w:t>
            </w:r>
            <w:r>
              <w:rPr>
                <w:rStyle w:val="IndexLink"/>
                <w:rtl w:val="true"/>
              </w:rPr>
              <w:t xml:space="preserve">: </w:t>
            </w:r>
            <w:r>
              <w:rPr>
                <w:rStyle w:val="IndexLink"/>
                <w:rtl w:val="true"/>
              </w:rPr>
              <w:t>تاریخچه مباحث ولایت‌</w:t>
            </w:r>
            <w:r>
              <w:rPr>
                <w:rStyle w:val="IndexLink"/>
                <w:rtl w:val="true"/>
              </w:rPr>
              <w:tab/>
            </w:r>
            <w:r>
              <w:rPr>
                <w:rStyle w:val="IndexLink"/>
              </w:rPr>
              <w:t>64</w:t>
            </w:r>
          </w:hyperlink>
        </w:p>
        <w:p>
          <w:pPr>
            <w:pStyle w:val="Contents4"/>
            <w:tabs>
              <w:tab w:val="clear" w:pos="8176"/>
              <w:tab w:val="right" w:pos="9026" w:leader="dot"/>
            </w:tabs>
            <w:rPr/>
          </w:pPr>
          <w:hyperlink w:anchor="__RefHeading___Toc3667108_211673320">
            <w:r>
              <w:rPr>
                <w:webHidden/>
                <w:rStyle w:val="IndexLink"/>
                <w:rtl w:val="true"/>
              </w:rPr>
              <w:t>فصل چهارم</w:t>
            </w:r>
            <w:r>
              <w:rPr>
                <w:rStyle w:val="IndexLink"/>
                <w:rtl w:val="true"/>
              </w:rPr>
              <w:t xml:space="preserve">: </w:t>
            </w:r>
            <w:r>
              <w:rPr>
                <w:rStyle w:val="IndexLink"/>
                <w:rtl w:val="true"/>
              </w:rPr>
              <w:t>ماهیت و مصداق ولی‌</w:t>
            </w:r>
            <w:r>
              <w:rPr>
                <w:rStyle w:val="IndexLink"/>
                <w:rtl w:val="true"/>
              </w:rPr>
              <w:tab/>
            </w:r>
            <w:r>
              <w:rPr>
                <w:rStyle w:val="IndexLink"/>
              </w:rPr>
              <w:t>66</w:t>
            </w:r>
          </w:hyperlink>
        </w:p>
        <w:p>
          <w:pPr>
            <w:pStyle w:val="Contents4"/>
            <w:tabs>
              <w:tab w:val="clear" w:pos="8176"/>
              <w:tab w:val="right" w:pos="9026" w:leader="dot"/>
            </w:tabs>
            <w:rPr/>
          </w:pPr>
          <w:hyperlink w:anchor="__RefHeading___Toc3667110_211673320">
            <w:r>
              <w:rPr>
                <w:webHidden/>
                <w:rStyle w:val="IndexLink"/>
                <w:rtl w:val="true"/>
              </w:rPr>
              <w:t>فصل پنجم</w:t>
            </w:r>
            <w:r>
              <w:rPr>
                <w:rStyle w:val="IndexLink"/>
                <w:rtl w:val="true"/>
              </w:rPr>
              <w:t xml:space="preserve">: </w:t>
            </w:r>
            <w:r>
              <w:rPr>
                <w:rStyle w:val="IndexLink"/>
                <w:rtl w:val="true"/>
              </w:rPr>
              <w:t>ولایت در متون دینی‌</w:t>
            </w:r>
            <w:r>
              <w:rPr>
                <w:rStyle w:val="IndexLink"/>
                <w:rtl w:val="true"/>
              </w:rPr>
              <w:tab/>
            </w:r>
            <w:r>
              <w:rPr>
                <w:rStyle w:val="IndexLink"/>
              </w:rPr>
              <w:t>69</w:t>
            </w:r>
          </w:hyperlink>
        </w:p>
        <w:p>
          <w:pPr>
            <w:pStyle w:val="Contents5"/>
            <w:tabs>
              <w:tab w:val="clear" w:pos="7892"/>
              <w:tab w:val="right" w:pos="9026" w:leader="dot"/>
            </w:tabs>
            <w:rPr/>
          </w:pPr>
          <w:hyperlink w:anchor="__RefHeading___Toc3667112_211673320">
            <w:r>
              <w:rPr>
                <w:webHidden/>
                <w:rStyle w:val="IndexLink"/>
                <w:rtl w:val="true"/>
              </w:rPr>
              <w:t>اثبات ولایت ائمه‌علیهم السلام در قرآن</w:t>
            </w:r>
            <w:r>
              <w:rPr>
                <w:rStyle w:val="IndexLink"/>
                <w:rtl w:val="true"/>
              </w:rPr>
              <w:tab/>
            </w:r>
            <w:r>
              <w:rPr>
                <w:rStyle w:val="IndexLink"/>
              </w:rPr>
              <w:t>69</w:t>
            </w:r>
          </w:hyperlink>
        </w:p>
        <w:p>
          <w:pPr>
            <w:pStyle w:val="Contents5"/>
            <w:tabs>
              <w:tab w:val="clear" w:pos="7892"/>
              <w:tab w:val="right" w:pos="9026" w:leader="dot"/>
            </w:tabs>
            <w:rPr/>
          </w:pPr>
          <w:hyperlink w:anchor="__RefHeading___Toc3667114_211673320">
            <w:r>
              <w:rPr>
                <w:webHidden/>
                <w:rStyle w:val="IndexLink"/>
                <w:rtl w:val="true"/>
              </w:rPr>
              <w:t>اثبات ولایت ائمه‌علیهم السلام در روایات‌</w:t>
            </w:r>
            <w:r>
              <w:rPr>
                <w:rStyle w:val="IndexLink"/>
                <w:rtl w:val="true"/>
              </w:rPr>
              <w:tab/>
            </w:r>
            <w:r>
              <w:rPr>
                <w:rStyle w:val="IndexLink"/>
              </w:rPr>
              <w:t>72</w:t>
            </w:r>
          </w:hyperlink>
        </w:p>
        <w:p>
          <w:pPr>
            <w:pStyle w:val="Contents4"/>
            <w:tabs>
              <w:tab w:val="clear" w:pos="8176"/>
              <w:tab w:val="right" w:pos="9026" w:leader="dot"/>
            </w:tabs>
            <w:rPr/>
          </w:pPr>
          <w:hyperlink w:anchor="__RefHeading___Toc3667116_211673320">
            <w:r>
              <w:rPr>
                <w:webHidden/>
                <w:rStyle w:val="IndexLink"/>
                <w:rtl w:val="true"/>
              </w:rPr>
              <w:t>فصل ششم</w:t>
            </w:r>
            <w:r>
              <w:rPr>
                <w:rStyle w:val="IndexLink"/>
                <w:rtl w:val="true"/>
              </w:rPr>
              <w:t xml:space="preserve">: </w:t>
            </w:r>
            <w:r>
              <w:rPr>
                <w:rStyle w:val="IndexLink"/>
                <w:rtl w:val="true"/>
              </w:rPr>
              <w:t>ولایت باوری تفویض و غلو نیست‌</w:t>
            </w:r>
            <w:r>
              <w:rPr>
                <w:rStyle w:val="IndexLink"/>
                <w:rtl w:val="true"/>
              </w:rPr>
              <w:tab/>
            </w:r>
            <w:r>
              <w:rPr>
                <w:rStyle w:val="IndexLink"/>
              </w:rPr>
              <w:t>73</w:t>
            </w:r>
          </w:hyperlink>
        </w:p>
        <w:p>
          <w:pPr>
            <w:pStyle w:val="Contents5"/>
            <w:tabs>
              <w:tab w:val="clear" w:pos="7892"/>
              <w:tab w:val="right" w:pos="9026" w:leader="dot"/>
            </w:tabs>
            <w:rPr/>
          </w:pPr>
          <w:hyperlink w:anchor="__RefHeading___Toc3667118_211673320">
            <w:r>
              <w:rPr>
                <w:webHidden/>
                <w:rStyle w:val="IndexLink"/>
                <w:rtl w:val="true"/>
              </w:rPr>
              <w:t>ولایت‌باوری تفویض و غلو نیست</w:t>
            </w:r>
            <w:r>
              <w:rPr>
                <w:rStyle w:val="IndexLink"/>
                <w:rtl w:val="true"/>
              </w:rPr>
              <w:tab/>
            </w:r>
            <w:r>
              <w:rPr>
                <w:rStyle w:val="IndexLink"/>
              </w:rPr>
              <w:t>73</w:t>
            </w:r>
          </w:hyperlink>
        </w:p>
        <w:p>
          <w:pPr>
            <w:pStyle w:val="Contents5"/>
            <w:tabs>
              <w:tab w:val="clear" w:pos="7892"/>
              <w:tab w:val="right" w:pos="9026" w:leader="dot"/>
            </w:tabs>
            <w:rPr/>
          </w:pPr>
          <w:hyperlink w:anchor="__RefHeading___Toc3667120_211673320">
            <w:r>
              <w:rPr>
                <w:webHidden/>
                <w:rStyle w:val="IndexLink"/>
                <w:rtl w:val="true"/>
              </w:rPr>
              <w:t>دیدگاه تفریطی‌</w:t>
            </w:r>
            <w:r>
              <w:rPr>
                <w:rStyle w:val="IndexLink"/>
                <w:rtl w:val="true"/>
              </w:rPr>
              <w:tab/>
            </w:r>
            <w:r>
              <w:rPr>
                <w:rStyle w:val="IndexLink"/>
              </w:rPr>
              <w:t>73</w:t>
            </w:r>
          </w:hyperlink>
        </w:p>
        <w:p>
          <w:pPr>
            <w:pStyle w:val="Contents5"/>
            <w:tabs>
              <w:tab w:val="clear" w:pos="7892"/>
              <w:tab w:val="right" w:pos="9026" w:leader="dot"/>
            </w:tabs>
            <w:rPr/>
          </w:pPr>
          <w:hyperlink w:anchor="__RefHeading___Toc3667122_211673320">
            <w:r>
              <w:rPr>
                <w:webHidden/>
                <w:rStyle w:val="IndexLink"/>
                <w:rtl w:val="true"/>
              </w:rPr>
              <w:t>دیدگاه افراطی‌</w:t>
            </w:r>
            <w:r>
              <w:rPr>
                <w:rStyle w:val="IndexLink"/>
                <w:rtl w:val="true"/>
              </w:rPr>
              <w:tab/>
            </w:r>
            <w:r>
              <w:rPr>
                <w:rStyle w:val="IndexLink"/>
              </w:rPr>
              <w:t>74</w:t>
            </w:r>
          </w:hyperlink>
        </w:p>
        <w:p>
          <w:pPr>
            <w:pStyle w:val="Contents5"/>
            <w:tabs>
              <w:tab w:val="clear" w:pos="7892"/>
              <w:tab w:val="right" w:pos="9026" w:leader="dot"/>
            </w:tabs>
            <w:rPr/>
          </w:pPr>
          <w:hyperlink w:anchor="__RefHeading___Toc3667124_211673320">
            <w:r>
              <w:rPr>
                <w:webHidden/>
                <w:rStyle w:val="IndexLink"/>
                <w:rtl w:val="true"/>
              </w:rPr>
              <w:t>دیدگاه معتدل شیعی‌</w:t>
            </w:r>
            <w:r>
              <w:rPr>
                <w:rStyle w:val="IndexLink"/>
                <w:rtl w:val="true"/>
              </w:rPr>
              <w:tab/>
            </w:r>
            <w:r>
              <w:rPr>
                <w:rStyle w:val="IndexLink"/>
              </w:rPr>
              <w:t>78</w:t>
            </w:r>
          </w:hyperlink>
        </w:p>
        <w:p>
          <w:pPr>
            <w:pStyle w:val="Contents4"/>
            <w:tabs>
              <w:tab w:val="clear" w:pos="8176"/>
              <w:tab w:val="right" w:pos="9026" w:leader="dot"/>
            </w:tabs>
            <w:rPr/>
          </w:pPr>
          <w:hyperlink w:anchor="__RefHeading___Toc3667126_211673320">
            <w:r>
              <w:rPr>
                <w:webHidden/>
                <w:rStyle w:val="IndexLink"/>
                <w:rtl w:val="true"/>
              </w:rPr>
              <w:t>فصل هفتم</w:t>
            </w:r>
            <w:r>
              <w:rPr>
                <w:rStyle w:val="IndexLink"/>
                <w:rtl w:val="true"/>
              </w:rPr>
              <w:t xml:space="preserve">: </w:t>
            </w:r>
            <w:r>
              <w:rPr>
                <w:rStyle w:val="IndexLink"/>
                <w:rtl w:val="true"/>
              </w:rPr>
              <w:t>مبنای تصرفات تکوینی ولی‌</w:t>
            </w:r>
            <w:r>
              <w:rPr>
                <w:rStyle w:val="IndexLink"/>
                <w:rtl w:val="true"/>
              </w:rPr>
              <w:tab/>
            </w:r>
            <w:r>
              <w:rPr>
                <w:rStyle w:val="IndexLink"/>
              </w:rPr>
              <w:t>81</w:t>
            </w:r>
          </w:hyperlink>
        </w:p>
        <w:p>
          <w:pPr>
            <w:pStyle w:val="Contents5"/>
            <w:tabs>
              <w:tab w:val="clear" w:pos="7892"/>
              <w:tab w:val="right" w:pos="9026" w:leader="dot"/>
            </w:tabs>
            <w:rPr/>
          </w:pPr>
          <w:hyperlink w:anchor="__RefHeading___Toc3667128_211673320">
            <w:r>
              <w:rPr>
                <w:webHidden/>
                <w:rStyle w:val="IndexLink"/>
                <w:rtl w:val="true"/>
              </w:rPr>
              <w:t>مبنای تصرفات تکوینی ولی‌</w:t>
            </w:r>
            <w:r>
              <w:rPr>
                <w:rStyle w:val="IndexLink"/>
                <w:rtl w:val="true"/>
              </w:rPr>
              <w:tab/>
            </w:r>
            <w:r>
              <w:rPr>
                <w:rStyle w:val="IndexLink"/>
              </w:rPr>
              <w:t>81</w:t>
            </w:r>
          </w:hyperlink>
        </w:p>
        <w:p>
          <w:pPr>
            <w:pStyle w:val="Contents5"/>
            <w:tabs>
              <w:tab w:val="clear" w:pos="7892"/>
              <w:tab w:val="right" w:pos="9026" w:leader="dot"/>
            </w:tabs>
            <w:rPr/>
          </w:pPr>
          <w:hyperlink w:anchor="__RefHeading___Toc3667130_211673320">
            <w:r>
              <w:rPr>
                <w:webHidden/>
                <w:rStyle w:val="IndexLink"/>
                <w:rtl w:val="true"/>
              </w:rPr>
              <w:t>نفس مجرد و قوی، ملازم با تصرف‌</w:t>
            </w:r>
            <w:r>
              <w:rPr>
                <w:rStyle w:val="IndexLink"/>
                <w:rtl w:val="true"/>
              </w:rPr>
              <w:tab/>
            </w:r>
            <w:r>
              <w:rPr>
                <w:rStyle w:val="IndexLink"/>
              </w:rPr>
              <w:t>81</w:t>
            </w:r>
          </w:hyperlink>
        </w:p>
        <w:p>
          <w:pPr>
            <w:pStyle w:val="Contents5"/>
            <w:tabs>
              <w:tab w:val="clear" w:pos="7892"/>
              <w:tab w:val="right" w:pos="9026" w:leader="dot"/>
            </w:tabs>
            <w:rPr/>
          </w:pPr>
          <w:hyperlink w:anchor="__RefHeading___Toc3667132_211673320">
            <w:r>
              <w:rPr>
                <w:webHidden/>
                <w:rStyle w:val="IndexLink"/>
                <w:rtl w:val="true"/>
              </w:rPr>
              <w:t>مرتبه بالای وجودی ملازم با تصرف در مراتب پایین‌</w:t>
            </w:r>
            <w:r>
              <w:rPr>
                <w:rStyle w:val="IndexLink"/>
                <w:rtl w:val="true"/>
              </w:rPr>
              <w:tab/>
            </w:r>
            <w:r>
              <w:rPr>
                <w:rStyle w:val="IndexLink"/>
              </w:rPr>
              <w:t>83</w:t>
            </w:r>
          </w:hyperlink>
        </w:p>
        <w:p>
          <w:pPr>
            <w:pStyle w:val="Contents5"/>
            <w:tabs>
              <w:tab w:val="clear" w:pos="7892"/>
              <w:tab w:val="right" w:pos="9026" w:leader="dot"/>
            </w:tabs>
            <w:rPr/>
          </w:pPr>
          <w:hyperlink w:anchor="__RefHeading___Toc3667134_211673320">
            <w:r>
              <w:rPr>
                <w:webHidden/>
                <w:rStyle w:val="IndexLink"/>
                <w:rtl w:val="true"/>
              </w:rPr>
              <w:t>علم برتر موجب حاکمیت بر جامعه و ملازم با تصرف‌</w:t>
            </w:r>
            <w:r>
              <w:rPr>
                <w:rStyle w:val="IndexLink"/>
                <w:rtl w:val="true"/>
              </w:rPr>
              <w:tab/>
            </w:r>
            <w:r>
              <w:rPr>
                <w:rStyle w:val="IndexLink"/>
              </w:rPr>
              <w:t>88</w:t>
            </w:r>
          </w:hyperlink>
        </w:p>
        <w:p>
          <w:pPr>
            <w:pStyle w:val="Contents5"/>
            <w:tabs>
              <w:tab w:val="clear" w:pos="7892"/>
              <w:tab w:val="right" w:pos="9026" w:leader="dot"/>
            </w:tabs>
            <w:rPr/>
          </w:pPr>
          <w:hyperlink w:anchor="__RefHeading___Toc3667136_211673320">
            <w:r>
              <w:rPr>
                <w:webHidden/>
                <w:rStyle w:val="IndexLink"/>
                <w:rtl w:val="true"/>
              </w:rPr>
              <w:t>هدایت انسان‌ها نیازمند ولایت و تصرف‌</w:t>
            </w:r>
            <w:r>
              <w:rPr>
                <w:rStyle w:val="IndexLink"/>
                <w:rtl w:val="true"/>
              </w:rPr>
              <w:tab/>
            </w:r>
            <w:r>
              <w:rPr>
                <w:rStyle w:val="IndexLink"/>
              </w:rPr>
              <w:t>90</w:t>
            </w:r>
          </w:hyperlink>
        </w:p>
        <w:p>
          <w:pPr>
            <w:pStyle w:val="Contents5"/>
            <w:tabs>
              <w:tab w:val="clear" w:pos="7892"/>
              <w:tab w:val="right" w:pos="9026" w:leader="dot"/>
            </w:tabs>
            <w:rPr/>
          </w:pPr>
          <w:hyperlink w:anchor="__RefHeading___Toc3667138_211673320">
            <w:r>
              <w:rPr>
                <w:webHidden/>
                <w:rStyle w:val="IndexLink"/>
                <w:rtl w:val="true"/>
              </w:rPr>
              <w:t>مقام انسان کامل و خلیفه الهی ملازم با ولایت و تصرف‌</w:t>
            </w:r>
            <w:r>
              <w:rPr>
                <w:rStyle w:val="IndexLink"/>
                <w:rtl w:val="true"/>
              </w:rPr>
              <w:tab/>
            </w:r>
            <w:r>
              <w:rPr>
                <w:rStyle w:val="IndexLink"/>
              </w:rPr>
              <w:t>90</w:t>
            </w:r>
          </w:hyperlink>
        </w:p>
        <w:p>
          <w:pPr>
            <w:pStyle w:val="Contents5"/>
            <w:tabs>
              <w:tab w:val="clear" w:pos="7892"/>
              <w:tab w:val="right" w:pos="9026" w:leader="dot"/>
            </w:tabs>
            <w:rPr/>
          </w:pPr>
          <w:hyperlink w:anchor="__RefHeading___Toc3667140_211673320">
            <w:r>
              <w:rPr>
                <w:webHidden/>
                <w:rStyle w:val="IndexLink"/>
                <w:rtl w:val="true"/>
              </w:rPr>
              <w:t>مظهریت اسماء و صفات الهی ملازم با تصرف‌</w:t>
            </w:r>
            <w:r>
              <w:rPr>
                <w:rStyle w:val="IndexLink"/>
                <w:rtl w:val="true"/>
              </w:rPr>
              <w:tab/>
            </w:r>
            <w:r>
              <w:rPr>
                <w:rStyle w:val="IndexLink"/>
              </w:rPr>
              <w:t>91</w:t>
            </w:r>
          </w:hyperlink>
        </w:p>
        <w:p>
          <w:pPr>
            <w:pStyle w:val="Contents4"/>
            <w:tabs>
              <w:tab w:val="clear" w:pos="8176"/>
              <w:tab w:val="right" w:pos="9026" w:leader="dot"/>
            </w:tabs>
            <w:rPr/>
          </w:pPr>
          <w:hyperlink w:anchor="__RefHeading___Toc3667142_211673320">
            <w:r>
              <w:rPr>
                <w:webHidden/>
                <w:rStyle w:val="IndexLink"/>
                <w:rtl w:val="true"/>
              </w:rPr>
              <w:t>فصل هشتم</w:t>
            </w:r>
            <w:r>
              <w:rPr>
                <w:rStyle w:val="IndexLink"/>
                <w:rtl w:val="true"/>
              </w:rPr>
              <w:t xml:space="preserve">: </w:t>
            </w:r>
            <w:r>
              <w:rPr>
                <w:rStyle w:val="IndexLink"/>
                <w:rtl w:val="true"/>
              </w:rPr>
              <w:t>خصایص ولایت‌</w:t>
            </w:r>
            <w:r>
              <w:rPr>
                <w:rStyle w:val="IndexLink"/>
                <w:rtl w:val="true"/>
              </w:rPr>
              <w:tab/>
            </w:r>
            <w:r>
              <w:rPr>
                <w:rStyle w:val="IndexLink"/>
              </w:rPr>
              <w:t>93</w:t>
            </w:r>
          </w:hyperlink>
        </w:p>
        <w:p>
          <w:pPr>
            <w:pStyle w:val="Contents3"/>
            <w:tabs>
              <w:tab w:val="clear" w:pos="8459"/>
              <w:tab w:val="right" w:pos="9026" w:leader="dot"/>
            </w:tabs>
            <w:rPr/>
          </w:pPr>
          <w:hyperlink w:anchor="__RefHeading___Toc3667144_211673320">
            <w:r>
              <w:rPr>
                <w:webHidden/>
                <w:rStyle w:val="IndexLink"/>
                <w:rtl w:val="true"/>
              </w:rPr>
              <w:t>مبنای دوم</w:t>
            </w:r>
            <w:r>
              <w:rPr>
                <w:rStyle w:val="IndexLink"/>
                <w:rtl w:val="true"/>
              </w:rPr>
              <w:t>: «</w:t>
            </w:r>
            <w:r>
              <w:rPr>
                <w:rStyle w:val="IndexLink"/>
                <w:rtl w:val="true"/>
              </w:rPr>
              <w:t>عالم واسطه</w:t>
            </w:r>
            <w:r>
              <w:rPr>
                <w:rStyle w:val="IndexLink"/>
                <w:rtl w:val="true"/>
              </w:rPr>
              <w:t xml:space="preserve">» </w:t>
            </w:r>
            <w:r>
              <w:rPr>
                <w:rStyle w:val="IndexLink"/>
                <w:rtl w:val="true"/>
              </w:rPr>
              <w:t>و نظام اسباب</w:t>
            </w:r>
            <w:r>
              <w:rPr>
                <w:rStyle w:val="IndexLink"/>
                <w:rtl w:val="true"/>
              </w:rPr>
              <w:tab/>
            </w:r>
            <w:r>
              <w:rPr>
                <w:rStyle w:val="IndexLink"/>
              </w:rPr>
              <w:t>95</w:t>
            </w:r>
          </w:hyperlink>
        </w:p>
        <w:p>
          <w:pPr>
            <w:pStyle w:val="Contents4"/>
            <w:tabs>
              <w:tab w:val="clear" w:pos="8176"/>
              <w:tab w:val="right" w:pos="9026" w:leader="dot"/>
            </w:tabs>
            <w:rPr/>
          </w:pPr>
          <w:hyperlink w:anchor="__RefHeading___Toc3667146_211673320">
            <w:r>
              <w:rPr>
                <w:webHidden/>
                <w:rStyle w:val="IndexLink"/>
                <w:rtl w:val="true"/>
              </w:rPr>
              <w:t>«</w:t>
            </w:r>
            <w:r>
              <w:rPr>
                <w:rStyle w:val="IndexLink"/>
                <w:rtl w:val="true"/>
              </w:rPr>
              <w:t>عالم واسطه</w:t>
            </w:r>
            <w:r>
              <w:rPr>
                <w:rStyle w:val="IndexLink"/>
                <w:rtl w:val="true"/>
              </w:rPr>
              <w:t xml:space="preserve">» </w:t>
            </w:r>
            <w:r>
              <w:rPr>
                <w:rStyle w:val="IndexLink"/>
                <w:rtl w:val="true"/>
              </w:rPr>
              <w:t>و نظام اسباب</w:t>
            </w:r>
            <w:r>
              <w:rPr>
                <w:rStyle w:val="IndexLink"/>
                <w:rtl w:val="true"/>
              </w:rPr>
              <w:tab/>
            </w:r>
            <w:r>
              <w:rPr>
                <w:rStyle w:val="IndexLink"/>
              </w:rPr>
              <w:t>95</w:t>
            </w:r>
          </w:hyperlink>
        </w:p>
        <w:p>
          <w:pPr>
            <w:pStyle w:val="Contents4"/>
            <w:tabs>
              <w:tab w:val="clear" w:pos="8176"/>
              <w:tab w:val="right" w:pos="9026" w:leader="dot"/>
            </w:tabs>
            <w:rPr/>
          </w:pPr>
          <w:hyperlink w:anchor="__RefHeading___Toc3667148_211673320">
            <w:r>
              <w:rPr>
                <w:webHidden/>
                <w:rStyle w:val="IndexLink"/>
                <w:rtl w:val="true"/>
              </w:rPr>
              <w:t>فصل یکم</w:t>
            </w:r>
            <w:r>
              <w:rPr>
                <w:rStyle w:val="IndexLink"/>
                <w:rtl w:val="true"/>
              </w:rPr>
              <w:t xml:space="preserve">: </w:t>
            </w:r>
            <w:r>
              <w:rPr>
                <w:rStyle w:val="IndexLink"/>
                <w:rtl w:val="true"/>
              </w:rPr>
              <w:t>عالم واسطه در گذر اندیشه‌</w:t>
            </w:r>
            <w:r>
              <w:rPr>
                <w:rStyle w:val="IndexLink"/>
                <w:rtl w:val="true"/>
              </w:rPr>
              <w:tab/>
            </w:r>
            <w:r>
              <w:rPr>
                <w:rStyle w:val="IndexLink"/>
              </w:rPr>
              <w:t>95</w:t>
            </w:r>
          </w:hyperlink>
        </w:p>
        <w:p>
          <w:pPr>
            <w:pStyle w:val="Contents5"/>
            <w:tabs>
              <w:tab w:val="clear" w:pos="7892"/>
              <w:tab w:val="right" w:pos="9026" w:leader="dot"/>
            </w:tabs>
            <w:rPr/>
          </w:pPr>
          <w:hyperlink w:anchor="__RefHeading___Toc3667150_211673320">
            <w:r>
              <w:rPr>
                <w:webHidden/>
                <w:rStyle w:val="IndexLink"/>
                <w:rtl w:val="true"/>
              </w:rPr>
              <w:t>افلاطون‌</w:t>
            </w:r>
            <w:r>
              <w:rPr>
                <w:rStyle w:val="IndexLink"/>
                <w:rtl w:val="true"/>
              </w:rPr>
              <w:tab/>
            </w:r>
            <w:r>
              <w:rPr>
                <w:rStyle w:val="IndexLink"/>
              </w:rPr>
              <w:t>95</w:t>
            </w:r>
          </w:hyperlink>
        </w:p>
        <w:p>
          <w:pPr>
            <w:pStyle w:val="Contents5"/>
            <w:tabs>
              <w:tab w:val="clear" w:pos="7892"/>
              <w:tab w:val="right" w:pos="9026" w:leader="dot"/>
            </w:tabs>
            <w:rPr/>
          </w:pPr>
          <w:hyperlink w:anchor="__RefHeading___Toc3667152_211673320">
            <w:r>
              <w:rPr>
                <w:webHidden/>
                <w:rStyle w:val="IndexLink"/>
                <w:rtl w:val="true"/>
              </w:rPr>
              <w:t>ارسطو</w:t>
            </w:r>
            <w:r>
              <w:rPr>
                <w:rStyle w:val="IndexLink"/>
                <w:rtl w:val="true"/>
              </w:rPr>
              <w:tab/>
            </w:r>
            <w:r>
              <w:rPr>
                <w:rStyle w:val="IndexLink"/>
              </w:rPr>
              <w:t>96</w:t>
            </w:r>
          </w:hyperlink>
        </w:p>
        <w:p>
          <w:pPr>
            <w:pStyle w:val="Contents5"/>
            <w:tabs>
              <w:tab w:val="clear" w:pos="7892"/>
              <w:tab w:val="right" w:pos="9026" w:leader="dot"/>
            </w:tabs>
            <w:rPr/>
          </w:pPr>
          <w:hyperlink w:anchor="__RefHeading___Toc3667154_211673320">
            <w:r>
              <w:rPr>
                <w:webHidden/>
                <w:rStyle w:val="IndexLink"/>
                <w:rtl w:val="true"/>
              </w:rPr>
              <w:t>فلوطین‌</w:t>
            </w:r>
            <w:r>
              <w:rPr>
                <w:rStyle w:val="IndexLink"/>
                <w:rtl w:val="true"/>
              </w:rPr>
              <w:tab/>
            </w:r>
            <w:r>
              <w:rPr>
                <w:rStyle w:val="IndexLink"/>
              </w:rPr>
              <w:t>96</w:t>
            </w:r>
          </w:hyperlink>
        </w:p>
        <w:p>
          <w:pPr>
            <w:pStyle w:val="Contents5"/>
            <w:tabs>
              <w:tab w:val="clear" w:pos="7892"/>
              <w:tab w:val="right" w:pos="9026" w:leader="dot"/>
            </w:tabs>
            <w:rPr/>
          </w:pPr>
          <w:hyperlink w:anchor="__RefHeading___Toc3667156_211673320">
            <w:r>
              <w:rPr>
                <w:webHidden/>
                <w:rStyle w:val="IndexLink"/>
                <w:rtl w:val="true"/>
              </w:rPr>
              <w:t>ابن سینا</w:t>
            </w:r>
            <w:r>
              <w:rPr>
                <w:rStyle w:val="IndexLink"/>
                <w:rtl w:val="true"/>
              </w:rPr>
              <w:tab/>
            </w:r>
            <w:r>
              <w:rPr>
                <w:rStyle w:val="IndexLink"/>
              </w:rPr>
              <w:t>97</w:t>
            </w:r>
          </w:hyperlink>
        </w:p>
        <w:p>
          <w:pPr>
            <w:pStyle w:val="Contents5"/>
            <w:tabs>
              <w:tab w:val="clear" w:pos="7892"/>
              <w:tab w:val="right" w:pos="9026" w:leader="dot"/>
            </w:tabs>
            <w:rPr/>
          </w:pPr>
          <w:hyperlink w:anchor="__RefHeading___Toc3667158_211673320">
            <w:r>
              <w:rPr>
                <w:webHidden/>
                <w:rStyle w:val="IndexLink"/>
                <w:rtl w:val="true"/>
              </w:rPr>
              <w:t>شیخ اشراق‌</w:t>
            </w:r>
            <w:r>
              <w:rPr>
                <w:rStyle w:val="IndexLink"/>
                <w:rtl w:val="true"/>
              </w:rPr>
              <w:tab/>
            </w:r>
            <w:r>
              <w:rPr>
                <w:rStyle w:val="IndexLink"/>
              </w:rPr>
              <w:t>98</w:t>
            </w:r>
          </w:hyperlink>
        </w:p>
        <w:p>
          <w:pPr>
            <w:pStyle w:val="Contents5"/>
            <w:tabs>
              <w:tab w:val="clear" w:pos="7892"/>
              <w:tab w:val="right" w:pos="9026" w:leader="dot"/>
            </w:tabs>
            <w:rPr/>
          </w:pPr>
          <w:hyperlink w:anchor="__RefHeading___Toc3667160_211673320">
            <w:r>
              <w:rPr>
                <w:webHidden/>
                <w:rStyle w:val="IndexLink"/>
                <w:rtl w:val="true"/>
              </w:rPr>
              <w:t>صدر المتألهین‌</w:t>
            </w:r>
            <w:r>
              <w:rPr>
                <w:rStyle w:val="IndexLink"/>
                <w:rtl w:val="true"/>
              </w:rPr>
              <w:tab/>
            </w:r>
            <w:r>
              <w:rPr>
                <w:rStyle w:val="IndexLink"/>
              </w:rPr>
              <w:t>98</w:t>
            </w:r>
          </w:hyperlink>
        </w:p>
        <w:p>
          <w:pPr>
            <w:pStyle w:val="Contents5"/>
            <w:tabs>
              <w:tab w:val="clear" w:pos="7892"/>
              <w:tab w:val="right" w:pos="9026" w:leader="dot"/>
            </w:tabs>
            <w:rPr/>
          </w:pPr>
          <w:hyperlink w:anchor="__RefHeading___Toc3667162_211673320">
            <w:r>
              <w:rPr>
                <w:webHidden/>
                <w:rStyle w:val="IndexLink"/>
                <w:rtl w:val="true"/>
              </w:rPr>
              <w:t>عرفان‌</w:t>
            </w:r>
            <w:r>
              <w:rPr>
                <w:rStyle w:val="IndexLink"/>
                <w:rtl w:val="true"/>
              </w:rPr>
              <w:tab/>
            </w:r>
            <w:r>
              <w:rPr>
                <w:rStyle w:val="IndexLink"/>
              </w:rPr>
              <w:t>99</w:t>
            </w:r>
          </w:hyperlink>
        </w:p>
        <w:p>
          <w:pPr>
            <w:pStyle w:val="Contents4"/>
            <w:tabs>
              <w:tab w:val="clear" w:pos="8176"/>
              <w:tab w:val="right" w:pos="9026" w:leader="dot"/>
            </w:tabs>
            <w:rPr/>
          </w:pPr>
          <w:hyperlink w:anchor="__RefHeading___Toc3667164_211673320">
            <w:r>
              <w:rPr>
                <w:webHidden/>
                <w:rStyle w:val="IndexLink"/>
                <w:rtl w:val="true"/>
              </w:rPr>
              <w:t>فصل دوم</w:t>
            </w:r>
            <w:r>
              <w:rPr>
                <w:rStyle w:val="IndexLink"/>
                <w:rtl w:val="true"/>
              </w:rPr>
              <w:t xml:space="preserve">: </w:t>
            </w:r>
            <w:r>
              <w:rPr>
                <w:rStyle w:val="IndexLink"/>
                <w:rtl w:val="true"/>
              </w:rPr>
              <w:t>واسطه و اسباب هم ساز با توحید</w:t>
            </w:r>
            <w:r>
              <w:rPr>
                <w:rStyle w:val="IndexLink"/>
                <w:rtl w:val="true"/>
              </w:rPr>
              <w:tab/>
            </w:r>
            <w:r>
              <w:rPr>
                <w:rStyle w:val="IndexLink"/>
              </w:rPr>
              <w:t>100</w:t>
            </w:r>
          </w:hyperlink>
        </w:p>
        <w:p>
          <w:pPr>
            <w:pStyle w:val="Contents2"/>
            <w:tabs>
              <w:tab w:val="clear" w:pos="8743"/>
              <w:tab w:val="right" w:pos="9026" w:leader="dot"/>
            </w:tabs>
            <w:rPr/>
          </w:pPr>
          <w:hyperlink w:anchor="__RefHeading___Toc3667166_211673320">
            <w:r>
              <w:rPr>
                <w:webHidden/>
                <w:rStyle w:val="IndexLink"/>
                <w:rtl w:val="true"/>
              </w:rPr>
              <w:t xml:space="preserve">بخش دوم </w:t>
            </w:r>
            <w:r>
              <w:rPr>
                <w:rStyle w:val="IndexLink"/>
                <w:rtl w:val="true"/>
              </w:rPr>
              <w:t xml:space="preserve">: </w:t>
            </w:r>
            <w:r>
              <w:rPr>
                <w:rStyle w:val="IndexLink"/>
                <w:rtl w:val="true"/>
              </w:rPr>
              <w:t>امامت و فلسفه خلقت در قرآن‌</w:t>
            </w:r>
            <w:r>
              <w:rPr>
                <w:rStyle w:val="IndexLink"/>
                <w:rtl w:val="true"/>
              </w:rPr>
              <w:tab/>
            </w:r>
            <w:r>
              <w:rPr>
                <w:rStyle w:val="IndexLink"/>
              </w:rPr>
              <w:t>109</w:t>
            </w:r>
          </w:hyperlink>
        </w:p>
        <w:p>
          <w:pPr>
            <w:pStyle w:val="Contents3"/>
            <w:tabs>
              <w:tab w:val="clear" w:pos="8459"/>
              <w:tab w:val="right" w:pos="9026" w:leader="dot"/>
            </w:tabs>
            <w:rPr/>
          </w:pPr>
          <w:hyperlink w:anchor="__RefHeading___Toc3667168_2116733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667170_211673320">
            <w:r>
              <w:rPr>
                <w:webHidden/>
                <w:rStyle w:val="IndexLink"/>
                <w:rtl w:val="true"/>
              </w:rPr>
              <w:t>امامت و فلسفه خلقت 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3667172_211673320">
            <w:r>
              <w:rPr>
                <w:webHidden/>
                <w:rStyle w:val="IndexLink"/>
                <w:rtl w:val="true"/>
              </w:rPr>
              <w:t>فصل یکم</w:t>
            </w:r>
            <w:r>
              <w:rPr>
                <w:rStyle w:val="IndexLink"/>
                <w:rtl w:val="true"/>
              </w:rPr>
              <w:t xml:space="preserve">: </w:t>
            </w:r>
            <w:r>
              <w:rPr>
                <w:rStyle w:val="IndexLink"/>
                <w:rtl w:val="true"/>
              </w:rPr>
              <w:t>سیمای امام 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3667174_211673320">
            <w:r>
              <w:rPr>
                <w:webHidden/>
                <w:rStyle w:val="IndexLink"/>
                <w:rtl w:val="true"/>
              </w:rPr>
              <w:t>فصل دوم</w:t>
            </w:r>
            <w:r>
              <w:rPr>
                <w:rStyle w:val="IndexLink"/>
                <w:rtl w:val="true"/>
              </w:rPr>
              <w:t xml:space="preserve">: </w:t>
            </w:r>
            <w:r>
              <w:rPr>
                <w:rStyle w:val="IndexLink"/>
                <w:rtl w:val="true"/>
              </w:rPr>
              <w:t>فلسفه خلقت از نظر قرآن‌</w:t>
            </w:r>
            <w:r>
              <w:rPr>
                <w:rStyle w:val="IndexLink"/>
                <w:rtl w:val="true"/>
              </w:rPr>
              <w:tab/>
            </w:r>
            <w:r>
              <w:rPr>
                <w:rStyle w:val="IndexLink"/>
              </w:rPr>
              <w:t>113</w:t>
            </w:r>
          </w:hyperlink>
        </w:p>
        <w:p>
          <w:pPr>
            <w:pStyle w:val="Contents3"/>
            <w:tabs>
              <w:tab w:val="clear" w:pos="8459"/>
              <w:tab w:val="right" w:pos="9026" w:leader="dot"/>
            </w:tabs>
            <w:rPr/>
          </w:pPr>
          <w:hyperlink w:anchor="__RefHeading___Toc3667176_211673320">
            <w:r>
              <w:rPr>
                <w:webHidden/>
                <w:rStyle w:val="IndexLink"/>
                <w:rtl w:val="true"/>
              </w:rPr>
              <w:t>فصل سوم</w:t>
            </w:r>
            <w:r>
              <w:rPr>
                <w:rStyle w:val="IndexLink"/>
                <w:rtl w:val="true"/>
              </w:rPr>
              <w:t xml:space="preserve">: </w:t>
            </w:r>
            <w:r>
              <w:rPr>
                <w:rStyle w:val="IndexLink"/>
                <w:rtl w:val="true"/>
              </w:rPr>
              <w:t>نقش امام در فلسفه خلقت از نظر قرآن‌</w:t>
            </w:r>
            <w:r>
              <w:rPr>
                <w:rStyle w:val="IndexLink"/>
                <w:rtl w:val="true"/>
              </w:rPr>
              <w:tab/>
            </w:r>
            <w:r>
              <w:rPr>
                <w:rStyle w:val="IndexLink"/>
              </w:rPr>
              <w:t>118</w:t>
            </w:r>
          </w:hyperlink>
        </w:p>
        <w:p>
          <w:pPr>
            <w:pStyle w:val="Contents2"/>
            <w:tabs>
              <w:tab w:val="clear" w:pos="8743"/>
              <w:tab w:val="right" w:pos="9026" w:leader="dot"/>
            </w:tabs>
            <w:rPr/>
          </w:pPr>
          <w:hyperlink w:anchor="__RefHeading___Toc3667178_211673320">
            <w:r>
              <w:rPr>
                <w:webHidden/>
                <w:rStyle w:val="IndexLink"/>
                <w:rtl w:val="true"/>
              </w:rPr>
              <w:t xml:space="preserve">بخش سوم </w:t>
            </w:r>
            <w:r>
              <w:rPr>
                <w:rStyle w:val="IndexLink"/>
                <w:rtl w:val="true"/>
              </w:rPr>
              <w:t xml:space="preserve">: </w:t>
            </w:r>
            <w:r>
              <w:rPr>
                <w:rStyle w:val="IndexLink"/>
                <w:rtl w:val="true"/>
              </w:rPr>
              <w:t>امامت و فلسفه خلقت از دیدگاه روایات‌</w:t>
            </w:r>
            <w:r>
              <w:rPr>
                <w:rStyle w:val="IndexLink"/>
                <w:rtl w:val="true"/>
              </w:rPr>
              <w:tab/>
            </w:r>
            <w:r>
              <w:rPr>
                <w:rStyle w:val="IndexLink"/>
              </w:rPr>
              <w:t>121</w:t>
            </w:r>
          </w:hyperlink>
        </w:p>
        <w:p>
          <w:pPr>
            <w:pStyle w:val="Contents3"/>
            <w:tabs>
              <w:tab w:val="clear" w:pos="8459"/>
              <w:tab w:val="right" w:pos="9026" w:leader="dot"/>
            </w:tabs>
            <w:rPr/>
          </w:pPr>
          <w:hyperlink w:anchor="__RefHeading___Toc3667180_2116733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667182_211673320">
            <w:r>
              <w:rPr>
                <w:webHidden/>
                <w:rStyle w:val="IndexLink"/>
                <w:rtl w:val="true"/>
              </w:rPr>
              <w:t>امامت و فلسفه خلقت از دیدگاه 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3667184_211673320">
            <w:r>
              <w:rPr>
                <w:webHidden/>
                <w:rStyle w:val="IndexLink"/>
                <w:rtl w:val="true"/>
              </w:rPr>
              <w:t>فصل یکم</w:t>
            </w:r>
            <w:r>
              <w:rPr>
                <w:rStyle w:val="IndexLink"/>
                <w:rtl w:val="true"/>
              </w:rPr>
              <w:t xml:space="preserve">: </w:t>
            </w:r>
            <w:r>
              <w:rPr>
                <w:rStyle w:val="IndexLink"/>
                <w:rtl w:val="true"/>
              </w:rPr>
              <w:t>تحلیل جایگاه وجودی و اوصاف امام‌علیه السلام از نظر روایات‌</w:t>
            </w:r>
            <w:r>
              <w:rPr>
                <w:rStyle w:val="IndexLink"/>
                <w:rtl w:val="true"/>
              </w:rPr>
              <w:tab/>
            </w:r>
            <w:r>
              <w:rPr>
                <w:rStyle w:val="IndexLink"/>
              </w:rPr>
              <w:t>123</w:t>
            </w:r>
          </w:hyperlink>
        </w:p>
        <w:p>
          <w:pPr>
            <w:pStyle w:val="Contents3"/>
            <w:tabs>
              <w:tab w:val="clear" w:pos="8459"/>
              <w:tab w:val="right" w:pos="9026" w:leader="dot"/>
            </w:tabs>
            <w:rPr/>
          </w:pPr>
          <w:hyperlink w:anchor="__RefHeading___Toc3667186_211673320">
            <w:r>
              <w:rPr>
                <w:webHidden/>
                <w:rStyle w:val="IndexLink"/>
                <w:rtl w:val="true"/>
              </w:rPr>
              <w:t>فصل دوم</w:t>
            </w:r>
            <w:r>
              <w:rPr>
                <w:rStyle w:val="IndexLink"/>
                <w:rtl w:val="true"/>
              </w:rPr>
              <w:t xml:space="preserve">: </w:t>
            </w:r>
            <w:r>
              <w:rPr>
                <w:rStyle w:val="IndexLink"/>
                <w:rtl w:val="true"/>
              </w:rPr>
              <w:t>فلسفه خلقت از دیدگاه روایات‌</w:t>
            </w:r>
            <w:r>
              <w:rPr>
                <w:rStyle w:val="IndexLink"/>
                <w:rtl w:val="true"/>
              </w:rPr>
              <w:tab/>
            </w:r>
            <w:r>
              <w:rPr>
                <w:rStyle w:val="IndexLink"/>
              </w:rPr>
              <w:t>132</w:t>
            </w:r>
          </w:hyperlink>
        </w:p>
        <w:p>
          <w:pPr>
            <w:pStyle w:val="Contents4"/>
            <w:tabs>
              <w:tab w:val="clear" w:pos="8176"/>
              <w:tab w:val="right" w:pos="9026" w:leader="dot"/>
            </w:tabs>
            <w:rPr/>
          </w:pPr>
          <w:hyperlink w:anchor="__RefHeading___Toc3667188_211673320">
            <w:r>
              <w:rPr>
                <w:webHidden/>
                <w:rStyle w:val="IndexLink"/>
                <w:rtl w:val="true"/>
              </w:rPr>
              <w:t>فلسفه خلقت از دیدگاه روایات‌</w:t>
            </w:r>
            <w:r>
              <w:rPr>
                <w:rStyle w:val="IndexLink"/>
                <w:rtl w:val="true"/>
              </w:rPr>
              <w:tab/>
            </w:r>
            <w:r>
              <w:rPr>
                <w:rStyle w:val="IndexLink"/>
              </w:rPr>
              <w:t>132</w:t>
            </w:r>
          </w:hyperlink>
        </w:p>
        <w:p>
          <w:pPr>
            <w:pStyle w:val="Contents4"/>
            <w:tabs>
              <w:tab w:val="clear" w:pos="8176"/>
              <w:tab w:val="right" w:pos="9026" w:leader="dot"/>
            </w:tabs>
            <w:rPr/>
          </w:pPr>
          <w:hyperlink w:anchor="__RefHeading___Toc3667190_211673320">
            <w:r>
              <w:rPr>
                <w:webHidden/>
                <w:rStyle w:val="IndexLink"/>
                <w:rtl w:val="true"/>
              </w:rPr>
              <w:t>کیفیت صدور خلقت و نقش وجودی امام‌علیه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3667192_211673320">
            <w:r>
              <w:rPr>
                <w:webHidden/>
                <w:rStyle w:val="IndexLink"/>
                <w:rtl w:val="true"/>
              </w:rPr>
              <w:t>قسمت اول</w:t>
            </w:r>
            <w:r>
              <w:rPr>
                <w:rStyle w:val="IndexLink"/>
                <w:rtl w:val="true"/>
              </w:rPr>
              <w:tab/>
            </w:r>
            <w:r>
              <w:rPr>
                <w:rStyle w:val="IndexLink"/>
              </w:rPr>
              <w:t>133</w:t>
            </w:r>
          </w:hyperlink>
        </w:p>
        <w:p>
          <w:pPr>
            <w:pStyle w:val="Contents5"/>
            <w:tabs>
              <w:tab w:val="clear" w:pos="7892"/>
              <w:tab w:val="right" w:pos="9026" w:leader="dot"/>
            </w:tabs>
            <w:rPr/>
          </w:pPr>
          <w:hyperlink w:anchor="__RefHeading___Toc3667194_211673320">
            <w:r>
              <w:rPr>
                <w:webHidden/>
                <w:rStyle w:val="IndexLink"/>
                <w:rtl w:val="true"/>
              </w:rPr>
              <w:t>قسمت دوم</w:t>
            </w:r>
            <w:r>
              <w:rPr>
                <w:rStyle w:val="IndexLink"/>
                <w:rtl w:val="true"/>
              </w:rPr>
              <w:tab/>
            </w:r>
            <w:r>
              <w:rPr>
                <w:rStyle w:val="IndexLink"/>
              </w:rPr>
              <w:t>141</w:t>
            </w:r>
          </w:hyperlink>
        </w:p>
        <w:p>
          <w:pPr>
            <w:pStyle w:val="Contents5"/>
            <w:tabs>
              <w:tab w:val="clear" w:pos="7892"/>
              <w:tab w:val="right" w:pos="9026" w:leader="dot"/>
            </w:tabs>
            <w:rPr/>
          </w:pPr>
          <w:hyperlink w:anchor="__RefHeading___Toc3667196_211673320">
            <w:r>
              <w:rPr>
                <w:webHidden/>
                <w:rStyle w:val="IndexLink"/>
                <w:rtl w:val="true"/>
              </w:rPr>
              <w:t>قسمت سوم</w:t>
            </w:r>
            <w:r>
              <w:rPr>
                <w:rStyle w:val="IndexLink"/>
                <w:rtl w:val="true"/>
              </w:rPr>
              <w:tab/>
            </w:r>
            <w:r>
              <w:rPr>
                <w:rStyle w:val="IndexLink"/>
              </w:rPr>
              <w:t>148</w:t>
            </w:r>
          </w:hyperlink>
        </w:p>
        <w:p>
          <w:pPr>
            <w:pStyle w:val="Contents2"/>
            <w:tabs>
              <w:tab w:val="clear" w:pos="8743"/>
              <w:tab w:val="right" w:pos="9026" w:leader="dot"/>
            </w:tabs>
            <w:rPr/>
          </w:pPr>
          <w:hyperlink w:anchor="__RefHeading___Toc3667198_211673320">
            <w:r>
              <w:rPr>
                <w:webHidden/>
                <w:rStyle w:val="IndexLink"/>
                <w:rtl w:val="true"/>
              </w:rPr>
              <w:t xml:space="preserve">بخش چهارم </w:t>
            </w:r>
            <w:r>
              <w:rPr>
                <w:rStyle w:val="IndexLink"/>
                <w:rtl w:val="true"/>
              </w:rPr>
              <w:t xml:space="preserve">: </w:t>
            </w:r>
            <w:r>
              <w:rPr>
                <w:rStyle w:val="IndexLink"/>
                <w:rtl w:val="true"/>
              </w:rPr>
              <w:t>امامت و فلسفه خلقت در منابع کلامی‌</w:t>
            </w:r>
            <w:r>
              <w:rPr>
                <w:rStyle w:val="IndexLink"/>
                <w:rtl w:val="true"/>
              </w:rPr>
              <w:tab/>
            </w:r>
            <w:r>
              <w:rPr>
                <w:rStyle w:val="IndexLink"/>
              </w:rPr>
              <w:t>155</w:t>
            </w:r>
          </w:hyperlink>
        </w:p>
        <w:p>
          <w:pPr>
            <w:pStyle w:val="Contents3"/>
            <w:tabs>
              <w:tab w:val="clear" w:pos="8459"/>
              <w:tab w:val="right" w:pos="9026" w:leader="dot"/>
            </w:tabs>
            <w:rPr/>
          </w:pPr>
          <w:hyperlink w:anchor="__RefHeading___Toc3667200_21167332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667202_211673320">
            <w:r>
              <w:rPr>
                <w:webHidden/>
                <w:rStyle w:val="IndexLink"/>
                <w:rtl w:val="true"/>
              </w:rPr>
              <w:t>فصل اول</w:t>
            </w:r>
            <w:r>
              <w:rPr>
                <w:rStyle w:val="IndexLink"/>
                <w:rtl w:val="true"/>
              </w:rPr>
              <w:t xml:space="preserve">: </w:t>
            </w:r>
            <w:r>
              <w:rPr>
                <w:rStyle w:val="IndexLink"/>
                <w:rtl w:val="true"/>
              </w:rPr>
              <w:t>امام در متون کلامی‌</w:t>
            </w:r>
            <w:r>
              <w:rPr>
                <w:rStyle w:val="IndexLink"/>
                <w:rtl w:val="true"/>
              </w:rPr>
              <w:tab/>
            </w:r>
            <w:r>
              <w:rPr>
                <w:rStyle w:val="IndexLink"/>
              </w:rPr>
              <w:t>157</w:t>
            </w:r>
          </w:hyperlink>
        </w:p>
        <w:p>
          <w:pPr>
            <w:pStyle w:val="Contents4"/>
            <w:tabs>
              <w:tab w:val="clear" w:pos="8176"/>
              <w:tab w:val="right" w:pos="9026" w:leader="dot"/>
            </w:tabs>
            <w:rPr/>
          </w:pPr>
          <w:hyperlink w:anchor="__RefHeading___Toc3667204_2116733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667206_211673320">
            <w:r>
              <w:rPr>
                <w:webHidden/>
                <w:rStyle w:val="IndexLink"/>
                <w:rtl w:val="true"/>
              </w:rPr>
              <w:t>گفتار اول</w:t>
            </w:r>
            <w:r>
              <w:rPr>
                <w:rStyle w:val="IndexLink"/>
                <w:rtl w:val="true"/>
              </w:rPr>
              <w:t xml:space="preserve">: </w:t>
            </w:r>
            <w:r>
              <w:rPr>
                <w:rStyle w:val="IndexLink"/>
                <w:rtl w:val="true"/>
              </w:rPr>
              <w:t>امام در سخن متکلمان اهل سنت‌</w:t>
            </w:r>
            <w:r>
              <w:rPr>
                <w:rStyle w:val="IndexLink"/>
                <w:rtl w:val="true"/>
              </w:rPr>
              <w:tab/>
            </w:r>
            <w:r>
              <w:rPr>
                <w:rStyle w:val="IndexLink"/>
              </w:rPr>
              <w:t>160</w:t>
            </w:r>
          </w:hyperlink>
        </w:p>
        <w:p>
          <w:pPr>
            <w:pStyle w:val="Contents4"/>
            <w:tabs>
              <w:tab w:val="clear" w:pos="8176"/>
              <w:tab w:val="right" w:pos="9026" w:leader="dot"/>
            </w:tabs>
            <w:rPr/>
          </w:pPr>
          <w:hyperlink w:anchor="__RefHeading___Toc3667208_211673320">
            <w:r>
              <w:rPr>
                <w:webHidden/>
                <w:rStyle w:val="IndexLink"/>
                <w:rtl w:val="true"/>
              </w:rPr>
              <w:t>گفتار دوم</w:t>
            </w:r>
            <w:r>
              <w:rPr>
                <w:rStyle w:val="IndexLink"/>
                <w:rtl w:val="true"/>
              </w:rPr>
              <w:t xml:space="preserve">: </w:t>
            </w:r>
            <w:r>
              <w:rPr>
                <w:rStyle w:val="IndexLink"/>
                <w:rtl w:val="true"/>
              </w:rPr>
              <w:t>امام در سخن متکلمان شیعه‌</w:t>
            </w:r>
            <w:r>
              <w:rPr>
                <w:rStyle w:val="IndexLink"/>
                <w:rtl w:val="true"/>
              </w:rPr>
              <w:tab/>
            </w:r>
            <w:r>
              <w:rPr>
                <w:rStyle w:val="IndexLink"/>
              </w:rPr>
              <w:t>164</w:t>
            </w:r>
          </w:hyperlink>
        </w:p>
        <w:p>
          <w:pPr>
            <w:pStyle w:val="Contents3"/>
            <w:tabs>
              <w:tab w:val="clear" w:pos="8459"/>
              <w:tab w:val="right" w:pos="9026" w:leader="dot"/>
            </w:tabs>
            <w:rPr/>
          </w:pPr>
          <w:hyperlink w:anchor="__RefHeading___Toc3667210_211673320">
            <w:r>
              <w:rPr>
                <w:webHidden/>
                <w:rStyle w:val="IndexLink"/>
                <w:rtl w:val="true"/>
              </w:rPr>
              <w:t>فصل دوم</w:t>
            </w:r>
            <w:r>
              <w:rPr>
                <w:rStyle w:val="IndexLink"/>
                <w:rtl w:val="true"/>
              </w:rPr>
              <w:t xml:space="preserve">: </w:t>
            </w:r>
            <w:r>
              <w:rPr>
                <w:rStyle w:val="IndexLink"/>
                <w:rtl w:val="true"/>
              </w:rPr>
              <w:t>فلسفه خلقت از نظر متکلمان‌</w:t>
            </w:r>
            <w:r>
              <w:rPr>
                <w:rStyle w:val="IndexLink"/>
                <w:rtl w:val="true"/>
              </w:rPr>
              <w:tab/>
            </w:r>
            <w:r>
              <w:rPr>
                <w:rStyle w:val="IndexLink"/>
              </w:rPr>
              <w:t>171</w:t>
            </w:r>
          </w:hyperlink>
        </w:p>
        <w:p>
          <w:pPr>
            <w:pStyle w:val="Contents4"/>
            <w:tabs>
              <w:tab w:val="clear" w:pos="8176"/>
              <w:tab w:val="right" w:pos="9026" w:leader="dot"/>
            </w:tabs>
            <w:rPr/>
          </w:pPr>
          <w:hyperlink w:anchor="__RefHeading___Toc3667212_211673320">
            <w:r>
              <w:rPr>
                <w:webHidden/>
                <w:rStyle w:val="IndexLink"/>
                <w:rtl w:val="true"/>
              </w:rPr>
              <w:t>گفتار اول</w:t>
            </w:r>
            <w:r>
              <w:rPr>
                <w:rStyle w:val="IndexLink"/>
                <w:rtl w:val="true"/>
              </w:rPr>
              <w:t xml:space="preserve">: </w:t>
            </w:r>
            <w:r>
              <w:rPr>
                <w:rStyle w:val="IndexLink"/>
                <w:rtl w:val="true"/>
              </w:rPr>
              <w:t>پیشینه بحث فلسفه خلقت و معنای آن در کلام‌</w:t>
            </w:r>
            <w:r>
              <w:rPr>
                <w:rStyle w:val="IndexLink"/>
                <w:rtl w:val="true"/>
              </w:rPr>
              <w:tab/>
            </w:r>
            <w:r>
              <w:rPr>
                <w:rStyle w:val="IndexLink"/>
              </w:rPr>
              <w:t>171</w:t>
            </w:r>
          </w:hyperlink>
        </w:p>
        <w:p>
          <w:pPr>
            <w:pStyle w:val="Contents4"/>
            <w:tabs>
              <w:tab w:val="clear" w:pos="8176"/>
              <w:tab w:val="right" w:pos="9026" w:leader="dot"/>
            </w:tabs>
            <w:rPr/>
          </w:pPr>
          <w:hyperlink w:anchor="__RefHeading___Toc3667214_211673320">
            <w:r>
              <w:rPr>
                <w:webHidden/>
                <w:rStyle w:val="IndexLink"/>
                <w:rtl w:val="true"/>
              </w:rPr>
              <w:t>گفتار دوم</w:t>
            </w:r>
            <w:r>
              <w:rPr>
                <w:rStyle w:val="IndexLink"/>
                <w:rtl w:val="true"/>
              </w:rPr>
              <w:t xml:space="preserve">: </w:t>
            </w:r>
            <w:r>
              <w:rPr>
                <w:rStyle w:val="IndexLink"/>
                <w:rtl w:val="true"/>
              </w:rPr>
              <w:t xml:space="preserve">هدف خلقت از دیدگاه عدلیه </w:t>
            </w:r>
            <w:r>
              <w:rPr>
                <w:rStyle w:val="IndexLink"/>
                <w:rtl w:val="true"/>
              </w:rPr>
              <w:t>(</w:t>
            </w:r>
            <w:r>
              <w:rPr>
                <w:rStyle w:val="IndexLink"/>
                <w:rtl w:val="true"/>
              </w:rPr>
              <w:t>معتزله و امامیه</w:t>
            </w:r>
            <w:r>
              <w:rPr>
                <w:rStyle w:val="IndexLink"/>
                <w:rtl w:val="true"/>
              </w:rPr>
              <w:t>)</w:t>
              <w:tab/>
            </w:r>
            <w:r>
              <w:rPr>
                <w:rStyle w:val="IndexLink"/>
              </w:rPr>
              <w:t>178</w:t>
            </w:r>
          </w:hyperlink>
        </w:p>
        <w:p>
          <w:pPr>
            <w:pStyle w:val="Contents4"/>
            <w:tabs>
              <w:tab w:val="clear" w:pos="8176"/>
              <w:tab w:val="right" w:pos="9026" w:leader="dot"/>
            </w:tabs>
            <w:rPr/>
          </w:pPr>
          <w:hyperlink w:anchor="__RefHeading___Toc3667216_211673320">
            <w:r>
              <w:rPr>
                <w:webHidden/>
                <w:rStyle w:val="IndexLink"/>
                <w:rtl w:val="true"/>
              </w:rPr>
              <w:t>گفتار سوم</w:t>
            </w:r>
            <w:r>
              <w:rPr>
                <w:rStyle w:val="IndexLink"/>
                <w:rtl w:val="true"/>
              </w:rPr>
              <w:t xml:space="preserve">: </w:t>
            </w:r>
            <w:r>
              <w:rPr>
                <w:rStyle w:val="IndexLink"/>
                <w:rtl w:val="true"/>
              </w:rPr>
              <w:t>امامت و هدف خلقت از منظر متکلم‌</w:t>
            </w:r>
            <w:r>
              <w:rPr>
                <w:rStyle w:val="IndexLink"/>
                <w:rtl w:val="true"/>
              </w:rPr>
              <w:tab/>
            </w:r>
            <w:r>
              <w:rPr>
                <w:rStyle w:val="IndexLink"/>
              </w:rPr>
              <w:t>184</w:t>
            </w:r>
          </w:hyperlink>
        </w:p>
        <w:p>
          <w:pPr>
            <w:pStyle w:val="Contents4"/>
            <w:tabs>
              <w:tab w:val="clear" w:pos="8176"/>
              <w:tab w:val="right" w:pos="9026" w:leader="dot"/>
            </w:tabs>
            <w:rPr/>
          </w:pPr>
          <w:hyperlink w:anchor="__RefHeading___Toc3667218_211673320">
            <w:r>
              <w:rPr>
                <w:webHidden/>
                <w:rStyle w:val="IndexLink"/>
                <w:rtl w:val="true"/>
              </w:rPr>
              <w:t>نقد و تحلیل</w:t>
            </w:r>
            <w:r>
              <w:rPr>
                <w:rStyle w:val="IndexLink"/>
                <w:rtl w:val="true"/>
              </w:rPr>
              <w:t xml:space="preserve">: </w:t>
            </w:r>
            <w:r>
              <w:rPr>
                <w:rStyle w:val="IndexLink"/>
                <w:rtl w:val="true"/>
              </w:rPr>
              <w:t>از نقل تا عقل‌</w:t>
            </w:r>
            <w:r>
              <w:rPr>
                <w:rStyle w:val="IndexLink"/>
                <w:rtl w:val="true"/>
              </w:rPr>
              <w:tab/>
            </w:r>
            <w:r>
              <w:rPr>
                <w:rStyle w:val="IndexLink"/>
              </w:rPr>
              <w:t>188</w:t>
            </w:r>
          </w:hyperlink>
        </w:p>
        <w:p>
          <w:pPr>
            <w:pStyle w:val="Contents2"/>
            <w:tabs>
              <w:tab w:val="clear" w:pos="8743"/>
              <w:tab w:val="right" w:pos="9026" w:leader="dot"/>
            </w:tabs>
            <w:rPr/>
          </w:pPr>
          <w:hyperlink w:anchor="__RefHeading___Toc3667220_211673320">
            <w:r>
              <w:rPr>
                <w:webHidden/>
                <w:rStyle w:val="IndexLink"/>
                <w:rtl w:val="true"/>
              </w:rPr>
              <w:t xml:space="preserve">بخش پنجم </w:t>
            </w:r>
            <w:r>
              <w:rPr>
                <w:rStyle w:val="IndexLink"/>
                <w:rtl w:val="true"/>
              </w:rPr>
              <w:t xml:space="preserve">: </w:t>
            </w:r>
            <w:r>
              <w:rPr>
                <w:rStyle w:val="IndexLink"/>
                <w:rtl w:val="true"/>
              </w:rPr>
              <w:t>امامت و فلسفه خلقت در حکمت مشاء</w:t>
            </w:r>
            <w:r>
              <w:rPr>
                <w:rStyle w:val="IndexLink"/>
                <w:rtl w:val="true"/>
              </w:rPr>
              <w:tab/>
            </w:r>
            <w:r>
              <w:rPr>
                <w:rStyle w:val="IndexLink"/>
              </w:rPr>
              <w:t>193</w:t>
            </w:r>
          </w:hyperlink>
        </w:p>
        <w:p>
          <w:pPr>
            <w:pStyle w:val="Contents3"/>
            <w:tabs>
              <w:tab w:val="clear" w:pos="8459"/>
              <w:tab w:val="right" w:pos="9026" w:leader="dot"/>
            </w:tabs>
            <w:rPr/>
          </w:pPr>
          <w:hyperlink w:anchor="__RefHeading___Toc3667222_211673320">
            <w:r>
              <w:rPr>
                <w:webHidden/>
                <w:rStyle w:val="IndexLink"/>
                <w:rtl w:val="true"/>
              </w:rPr>
              <w:t>امامت و فلسفه خلقت در حکمت مشاء</w:t>
            </w:r>
            <w:r>
              <w:rPr>
                <w:rStyle w:val="IndexLink"/>
                <w:rtl w:val="true"/>
              </w:rPr>
              <w:tab/>
            </w:r>
            <w:r>
              <w:rPr>
                <w:rStyle w:val="IndexLink"/>
              </w:rPr>
              <w:t>193</w:t>
            </w:r>
          </w:hyperlink>
        </w:p>
        <w:p>
          <w:pPr>
            <w:pStyle w:val="Contents3"/>
            <w:tabs>
              <w:tab w:val="clear" w:pos="8459"/>
              <w:tab w:val="right" w:pos="9026" w:leader="dot"/>
            </w:tabs>
            <w:rPr/>
          </w:pPr>
          <w:hyperlink w:anchor="__RefHeading___Toc3667224_211673320">
            <w:r>
              <w:rPr>
                <w:webHidden/>
                <w:rStyle w:val="IndexLink"/>
                <w:rtl w:val="true"/>
              </w:rPr>
              <w:t>فصل یکم</w:t>
            </w:r>
            <w:r>
              <w:rPr>
                <w:rStyle w:val="IndexLink"/>
                <w:rtl w:val="true"/>
              </w:rPr>
              <w:t xml:space="preserve">: </w:t>
            </w:r>
            <w:r>
              <w:rPr>
                <w:rStyle w:val="IndexLink"/>
                <w:rtl w:val="true"/>
              </w:rPr>
              <w:t>نگاه فلسفی به هدف‌مندی خلقت‌</w:t>
            </w:r>
            <w:r>
              <w:rPr>
                <w:rStyle w:val="IndexLink"/>
                <w:rtl w:val="true"/>
              </w:rPr>
              <w:tab/>
            </w:r>
            <w:r>
              <w:rPr>
                <w:rStyle w:val="IndexLink"/>
              </w:rPr>
              <w:t>195</w:t>
            </w:r>
          </w:hyperlink>
        </w:p>
        <w:p>
          <w:pPr>
            <w:pStyle w:val="Contents3"/>
            <w:tabs>
              <w:tab w:val="clear" w:pos="8459"/>
              <w:tab w:val="right" w:pos="9026" w:leader="dot"/>
            </w:tabs>
            <w:rPr/>
          </w:pPr>
          <w:hyperlink w:anchor="__RefHeading___Toc3667226_211673320">
            <w:r>
              <w:rPr>
                <w:webHidden/>
                <w:rStyle w:val="IndexLink"/>
                <w:rtl w:val="true"/>
              </w:rPr>
              <w:t>فصل دوم</w:t>
            </w:r>
            <w:r>
              <w:rPr>
                <w:rStyle w:val="IndexLink"/>
                <w:rtl w:val="true"/>
              </w:rPr>
              <w:t xml:space="preserve">: </w:t>
            </w:r>
            <w:r>
              <w:rPr>
                <w:rStyle w:val="IndexLink"/>
                <w:rtl w:val="true"/>
              </w:rPr>
              <w:t>امام از دیدگاه مکتب مشاء</w:t>
            </w:r>
            <w:r>
              <w:rPr>
                <w:rStyle w:val="IndexLink"/>
                <w:rtl w:val="true"/>
              </w:rPr>
              <w:tab/>
            </w:r>
            <w:r>
              <w:rPr>
                <w:rStyle w:val="IndexLink"/>
              </w:rPr>
              <w:t>203</w:t>
            </w:r>
          </w:hyperlink>
        </w:p>
        <w:p>
          <w:pPr>
            <w:pStyle w:val="Contents3"/>
            <w:tabs>
              <w:tab w:val="clear" w:pos="8459"/>
              <w:tab w:val="right" w:pos="9026" w:leader="dot"/>
            </w:tabs>
            <w:rPr/>
          </w:pPr>
          <w:hyperlink w:anchor="__RefHeading___Toc3667228_211673320">
            <w:r>
              <w:rPr>
                <w:webHidden/>
                <w:rStyle w:val="IndexLink"/>
                <w:rtl w:val="true"/>
              </w:rPr>
              <w:t>فصل سوم</w:t>
            </w:r>
            <w:r>
              <w:rPr>
                <w:rStyle w:val="IndexLink"/>
                <w:rtl w:val="true"/>
              </w:rPr>
              <w:t xml:space="preserve">: </w:t>
            </w:r>
            <w:r>
              <w:rPr>
                <w:rStyle w:val="IndexLink"/>
                <w:rtl w:val="true"/>
              </w:rPr>
              <w:t xml:space="preserve">کیفیت خلقت و صدور اشیاء از نظر مشاء </w:t>
            </w:r>
            <w:r>
              <w:rPr>
                <w:rStyle w:val="IndexLink"/>
                <w:rtl w:val="true"/>
              </w:rPr>
              <w:t>(</w:t>
            </w:r>
            <w:r>
              <w:rPr>
                <w:rStyle w:val="IndexLink"/>
                <w:rtl w:val="true"/>
              </w:rPr>
              <w:t>مراحل خلقت</w:t>
            </w:r>
            <w:r>
              <w:rPr>
                <w:rStyle w:val="IndexLink"/>
                <w:rtl w:val="true"/>
              </w:rPr>
              <w:t>)</w:t>
              <w:tab/>
            </w:r>
            <w:r>
              <w:rPr>
                <w:rStyle w:val="IndexLink"/>
              </w:rPr>
              <w:t>210</w:t>
            </w:r>
          </w:hyperlink>
        </w:p>
        <w:p>
          <w:pPr>
            <w:pStyle w:val="Contents3"/>
            <w:tabs>
              <w:tab w:val="clear" w:pos="8459"/>
              <w:tab w:val="right" w:pos="9026" w:leader="dot"/>
            </w:tabs>
            <w:rPr/>
          </w:pPr>
          <w:hyperlink w:anchor="__RefHeading___Toc3667230_211673320">
            <w:r>
              <w:rPr>
                <w:webHidden/>
                <w:rStyle w:val="IndexLink"/>
                <w:rtl w:val="true"/>
              </w:rPr>
              <w:t xml:space="preserve">فصل‌چهارم </w:t>
            </w:r>
            <w:r>
              <w:rPr>
                <w:rStyle w:val="IndexLink"/>
                <w:rtl w:val="true"/>
              </w:rPr>
              <w:t xml:space="preserve">: </w:t>
            </w:r>
            <w:r>
              <w:rPr>
                <w:rStyle w:val="IndexLink"/>
                <w:rtl w:val="true"/>
              </w:rPr>
              <w:t>تطبیق عقل‌اوّل مشاءبااوّل ما خلق‌اللَّه و حقیقت نوری اهل بیت‌</w:t>
            </w:r>
            <w:r>
              <w:rPr>
                <w:rStyle w:val="IndexLink"/>
                <w:rtl w:val="true"/>
              </w:rPr>
              <w:tab/>
            </w:r>
            <w:r>
              <w:rPr>
                <w:rStyle w:val="IndexLink"/>
              </w:rPr>
              <w:t>215</w:t>
            </w:r>
          </w:hyperlink>
        </w:p>
        <w:p>
          <w:pPr>
            <w:pStyle w:val="Contents3"/>
            <w:tabs>
              <w:tab w:val="clear" w:pos="8459"/>
              <w:tab w:val="right" w:pos="9026" w:leader="dot"/>
            </w:tabs>
            <w:rPr/>
          </w:pPr>
          <w:hyperlink w:anchor="__RefHeading___Toc3667232_211673320">
            <w:r>
              <w:rPr>
                <w:webHidden/>
                <w:rStyle w:val="IndexLink"/>
                <w:rtl w:val="true"/>
              </w:rPr>
              <w:t>فصل پنجم</w:t>
            </w:r>
            <w:r>
              <w:rPr>
                <w:rStyle w:val="IndexLink"/>
                <w:rtl w:val="true"/>
              </w:rPr>
              <w:t xml:space="preserve">: </w:t>
            </w:r>
            <w:r>
              <w:rPr>
                <w:rStyle w:val="IndexLink"/>
                <w:rtl w:val="true"/>
              </w:rPr>
              <w:t>بررسی نقش امام در فلسفه خلقت در پرتو طرح عنایت‌</w:t>
            </w:r>
            <w:r>
              <w:rPr>
                <w:rStyle w:val="IndexLink"/>
                <w:rtl w:val="true"/>
              </w:rPr>
              <w:tab/>
            </w:r>
            <w:r>
              <w:rPr>
                <w:rStyle w:val="IndexLink"/>
              </w:rPr>
              <w:t>220</w:t>
            </w:r>
          </w:hyperlink>
        </w:p>
        <w:p>
          <w:pPr>
            <w:pStyle w:val="Contents4"/>
            <w:tabs>
              <w:tab w:val="clear" w:pos="8176"/>
              <w:tab w:val="right" w:pos="9026" w:leader="dot"/>
            </w:tabs>
            <w:rPr/>
          </w:pPr>
          <w:hyperlink w:anchor="__RefHeading___Toc3667234_211673320">
            <w:r>
              <w:rPr>
                <w:webHidden/>
                <w:rStyle w:val="IndexLink"/>
                <w:rtl w:val="true"/>
              </w:rPr>
              <w:t>بررسی نقش امام در فلسفه خلقت در پرتو طرح عنایت‌</w:t>
            </w:r>
            <w:r>
              <w:rPr>
                <w:rStyle w:val="IndexLink"/>
                <w:rtl w:val="true"/>
              </w:rPr>
              <w:tab/>
            </w:r>
            <w:r>
              <w:rPr>
                <w:rStyle w:val="IndexLink"/>
              </w:rPr>
              <w:t>220</w:t>
            </w:r>
          </w:hyperlink>
        </w:p>
        <w:p>
          <w:pPr>
            <w:pStyle w:val="Contents4"/>
            <w:tabs>
              <w:tab w:val="clear" w:pos="8176"/>
              <w:tab w:val="right" w:pos="9026" w:leader="dot"/>
            </w:tabs>
            <w:rPr/>
          </w:pPr>
          <w:hyperlink w:anchor="__RefHeading___Toc3667236_211673320">
            <w:r>
              <w:rPr>
                <w:webHidden/>
                <w:rStyle w:val="IndexLink"/>
                <w:rtl w:val="true"/>
              </w:rPr>
              <w:t>نخست</w:t>
            </w:r>
            <w:r>
              <w:rPr>
                <w:rStyle w:val="IndexLink"/>
                <w:rtl w:val="true"/>
              </w:rPr>
              <w:t xml:space="preserve">: </w:t>
            </w:r>
            <w:r>
              <w:rPr>
                <w:rStyle w:val="IndexLink"/>
                <w:rtl w:val="true"/>
              </w:rPr>
              <w:t>وجود امام لازمه نظام احسن‌</w:t>
            </w:r>
            <w:r>
              <w:rPr>
                <w:rStyle w:val="IndexLink"/>
                <w:rtl w:val="true"/>
              </w:rPr>
              <w:tab/>
            </w:r>
            <w:r>
              <w:rPr>
                <w:rStyle w:val="IndexLink"/>
              </w:rPr>
              <w:t>220</w:t>
            </w:r>
          </w:hyperlink>
        </w:p>
        <w:p>
          <w:pPr>
            <w:pStyle w:val="Contents4"/>
            <w:tabs>
              <w:tab w:val="clear" w:pos="8176"/>
              <w:tab w:val="right" w:pos="9026" w:leader="dot"/>
            </w:tabs>
            <w:rPr/>
          </w:pPr>
          <w:hyperlink w:anchor="__RefHeading___Toc3667238_211673320">
            <w:r>
              <w:rPr>
                <w:webHidden/>
                <w:rStyle w:val="IndexLink"/>
                <w:rtl w:val="true"/>
              </w:rPr>
              <w:t>دوم</w:t>
            </w:r>
            <w:r>
              <w:rPr>
                <w:rStyle w:val="IndexLink"/>
                <w:rtl w:val="true"/>
              </w:rPr>
              <w:t xml:space="preserve">: </w:t>
            </w:r>
            <w:r>
              <w:rPr>
                <w:rStyle w:val="IndexLink"/>
                <w:rtl w:val="true"/>
              </w:rPr>
              <w:t>وجود امام لازمه عنایت خدا به خلق‌</w:t>
            </w:r>
            <w:r>
              <w:rPr>
                <w:rStyle w:val="IndexLink"/>
                <w:rtl w:val="true"/>
              </w:rPr>
              <w:tab/>
            </w:r>
            <w:r>
              <w:rPr>
                <w:rStyle w:val="IndexLink"/>
              </w:rPr>
              <w:t>225</w:t>
            </w:r>
          </w:hyperlink>
        </w:p>
        <w:p>
          <w:pPr>
            <w:pStyle w:val="Contents4"/>
            <w:tabs>
              <w:tab w:val="clear" w:pos="8176"/>
              <w:tab w:val="right" w:pos="9026" w:leader="dot"/>
            </w:tabs>
            <w:rPr/>
          </w:pPr>
          <w:hyperlink w:anchor="__RefHeading___Toc3667240_211673320">
            <w:r>
              <w:rPr>
                <w:webHidden/>
                <w:rStyle w:val="IndexLink"/>
                <w:rtl w:val="true"/>
              </w:rPr>
              <w:t>بررسی و نقد شبهات</w:t>
            </w:r>
            <w:r>
              <w:rPr>
                <w:rStyle w:val="IndexLink"/>
                <w:rtl w:val="true"/>
              </w:rPr>
              <w:tab/>
            </w:r>
            <w:r>
              <w:rPr>
                <w:rStyle w:val="IndexLink"/>
              </w:rPr>
              <w:t>231</w:t>
            </w:r>
          </w:hyperlink>
        </w:p>
        <w:p>
          <w:pPr>
            <w:pStyle w:val="Contents5"/>
            <w:tabs>
              <w:tab w:val="clear" w:pos="7892"/>
              <w:tab w:val="right" w:pos="9026" w:leader="dot"/>
            </w:tabs>
            <w:rPr/>
          </w:pPr>
          <w:hyperlink w:anchor="__RefHeading___Toc3667242_211673320">
            <w:r>
              <w:rPr>
                <w:webHidden/>
                <w:rStyle w:val="IndexLink"/>
                <w:rtl w:val="true"/>
              </w:rPr>
              <w:t>بررسی و نقد شبهات</w:t>
            </w:r>
            <w:r>
              <w:rPr>
                <w:rStyle w:val="IndexLink"/>
                <w:rtl w:val="true"/>
              </w:rPr>
              <w:tab/>
            </w:r>
            <w:r>
              <w:rPr>
                <w:rStyle w:val="IndexLink"/>
              </w:rPr>
              <w:t>231</w:t>
            </w:r>
          </w:hyperlink>
        </w:p>
        <w:p>
          <w:pPr>
            <w:pStyle w:val="Contents5"/>
            <w:tabs>
              <w:tab w:val="clear" w:pos="7892"/>
              <w:tab w:val="right" w:pos="9026" w:leader="dot"/>
            </w:tabs>
            <w:rPr/>
          </w:pPr>
          <w:hyperlink w:anchor="__RefHeading___Toc3667244_211673320">
            <w:r>
              <w:rPr>
                <w:webHidden/>
                <w:rStyle w:val="IndexLink"/>
                <w:rtl w:val="true"/>
              </w:rPr>
              <w:t>الف</w:t>
            </w:r>
            <w:r>
              <w:rPr>
                <w:rStyle w:val="IndexLink"/>
                <w:rtl w:val="true"/>
              </w:rPr>
              <w:t xml:space="preserve">) </w:t>
            </w:r>
            <w:r>
              <w:rPr>
                <w:rStyle w:val="IndexLink"/>
                <w:rtl w:val="true"/>
              </w:rPr>
              <w:t>عنایت و نظام احسن از کجا؟</w:t>
            </w:r>
            <w:r>
              <w:rPr>
                <w:rStyle w:val="IndexLink"/>
                <w:rtl w:val="true"/>
              </w:rPr>
              <w:t>!</w:t>
              <w:tab/>
            </w:r>
            <w:r>
              <w:rPr>
                <w:rStyle w:val="IndexLink"/>
              </w:rPr>
              <w:t>231</w:t>
            </w:r>
          </w:hyperlink>
        </w:p>
        <w:p>
          <w:pPr>
            <w:pStyle w:val="Contents5"/>
            <w:tabs>
              <w:tab w:val="clear" w:pos="7892"/>
              <w:tab w:val="right" w:pos="9026" w:leader="dot"/>
            </w:tabs>
            <w:rPr/>
          </w:pPr>
          <w:hyperlink w:anchor="__RefHeading___Toc3667246_211673320">
            <w:r>
              <w:rPr>
                <w:webHidden/>
                <w:rStyle w:val="IndexLink"/>
                <w:rtl w:val="true"/>
              </w:rPr>
              <w:t>ب</w:t>
            </w:r>
            <w:r>
              <w:rPr>
                <w:rStyle w:val="IndexLink"/>
                <w:rtl w:val="true"/>
              </w:rPr>
              <w:t xml:space="preserve">) </w:t>
            </w:r>
            <w:r>
              <w:rPr>
                <w:rStyle w:val="IndexLink"/>
                <w:rtl w:val="true"/>
              </w:rPr>
              <w:t>چرا نظام احسن، تنها با امام محقق می‌شود؟</w:t>
            </w:r>
            <w:r>
              <w:rPr>
                <w:rStyle w:val="IndexLink"/>
                <w:rtl w:val="true"/>
              </w:rPr>
              <w:tab/>
            </w:r>
            <w:r>
              <w:rPr>
                <w:rStyle w:val="IndexLink"/>
              </w:rPr>
              <w:t>234</w:t>
            </w:r>
          </w:hyperlink>
        </w:p>
        <w:p>
          <w:pPr>
            <w:pStyle w:val="Contents5"/>
            <w:tabs>
              <w:tab w:val="clear" w:pos="7892"/>
              <w:tab w:val="right" w:pos="9026" w:leader="dot"/>
            </w:tabs>
            <w:rPr/>
          </w:pPr>
          <w:hyperlink w:anchor="__RefHeading___Toc3667248_211673320">
            <w:r>
              <w:rPr>
                <w:webHidden/>
                <w:rStyle w:val="IndexLink"/>
                <w:rtl w:val="true"/>
              </w:rPr>
              <w:t>عنایت در آیینه آیات و روایات</w:t>
            </w:r>
            <w:r>
              <w:rPr>
                <w:rStyle w:val="IndexLink"/>
                <w:rtl w:val="true"/>
              </w:rPr>
              <w:tab/>
            </w:r>
            <w:r>
              <w:rPr>
                <w:rStyle w:val="IndexLink"/>
              </w:rPr>
              <w:t>237</w:t>
            </w:r>
          </w:hyperlink>
        </w:p>
        <w:p>
          <w:pPr>
            <w:pStyle w:val="Contents2"/>
            <w:tabs>
              <w:tab w:val="clear" w:pos="8743"/>
              <w:tab w:val="right" w:pos="9026" w:leader="dot"/>
            </w:tabs>
            <w:rPr/>
          </w:pPr>
          <w:hyperlink w:anchor="__RefHeading___Toc3667250_211673320">
            <w:r>
              <w:rPr>
                <w:webHidden/>
                <w:rStyle w:val="IndexLink"/>
                <w:rtl w:val="true"/>
              </w:rPr>
              <w:t xml:space="preserve">بخش ششم </w:t>
            </w:r>
            <w:r>
              <w:rPr>
                <w:rStyle w:val="IndexLink"/>
                <w:rtl w:val="true"/>
              </w:rPr>
              <w:t xml:space="preserve">: </w:t>
            </w:r>
            <w:r>
              <w:rPr>
                <w:rStyle w:val="IndexLink"/>
                <w:rtl w:val="true"/>
              </w:rPr>
              <w:t>امامت و فلسفه خلقت در حکمت اشراق‌</w:t>
            </w:r>
            <w:r>
              <w:rPr>
                <w:rStyle w:val="IndexLink"/>
                <w:rtl w:val="true"/>
              </w:rPr>
              <w:tab/>
            </w:r>
            <w:r>
              <w:rPr>
                <w:rStyle w:val="IndexLink"/>
              </w:rPr>
              <w:t>243</w:t>
            </w:r>
          </w:hyperlink>
        </w:p>
        <w:p>
          <w:pPr>
            <w:pStyle w:val="Contents3"/>
            <w:tabs>
              <w:tab w:val="clear" w:pos="8459"/>
              <w:tab w:val="right" w:pos="9026" w:leader="dot"/>
            </w:tabs>
            <w:rPr/>
          </w:pPr>
          <w:hyperlink w:anchor="__RefHeading___Toc3667252_21167332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667254_211673320">
            <w:r>
              <w:rPr>
                <w:webHidden/>
                <w:rStyle w:val="IndexLink"/>
                <w:rtl w:val="true"/>
              </w:rPr>
              <w:t>معرفی اجمالی مکتب اشراق‌</w:t>
            </w:r>
            <w:r>
              <w:rPr>
                <w:rStyle w:val="IndexLink"/>
                <w:rtl w:val="true"/>
              </w:rPr>
              <w:tab/>
            </w:r>
            <w:r>
              <w:rPr>
                <w:rStyle w:val="IndexLink"/>
              </w:rPr>
              <w:t>245</w:t>
            </w:r>
          </w:hyperlink>
        </w:p>
        <w:p>
          <w:pPr>
            <w:pStyle w:val="Contents3"/>
            <w:tabs>
              <w:tab w:val="clear" w:pos="8459"/>
              <w:tab w:val="right" w:pos="9026" w:leader="dot"/>
            </w:tabs>
            <w:rPr/>
          </w:pPr>
          <w:hyperlink w:anchor="__RefHeading___Toc3667256_211673320">
            <w:r>
              <w:rPr>
                <w:webHidden/>
                <w:rStyle w:val="IndexLink"/>
                <w:rtl w:val="true"/>
              </w:rPr>
              <w:t>فصل یکم</w:t>
            </w:r>
            <w:r>
              <w:rPr>
                <w:rStyle w:val="IndexLink"/>
                <w:rtl w:val="true"/>
              </w:rPr>
              <w:t xml:space="preserve">: </w:t>
            </w:r>
            <w:r>
              <w:rPr>
                <w:rStyle w:val="IndexLink"/>
                <w:rtl w:val="true"/>
              </w:rPr>
              <w:t>امام و خلیفة اللَّه از نظر حکمت اشراق‌</w:t>
            </w:r>
            <w:r>
              <w:rPr>
                <w:rStyle w:val="IndexLink"/>
                <w:rtl w:val="true"/>
              </w:rPr>
              <w:tab/>
            </w:r>
            <w:r>
              <w:rPr>
                <w:rStyle w:val="IndexLink"/>
              </w:rPr>
              <w:t>249</w:t>
            </w:r>
          </w:hyperlink>
        </w:p>
        <w:p>
          <w:pPr>
            <w:pStyle w:val="Contents3"/>
            <w:tabs>
              <w:tab w:val="clear" w:pos="8459"/>
              <w:tab w:val="right" w:pos="9026" w:leader="dot"/>
            </w:tabs>
            <w:rPr/>
          </w:pPr>
          <w:hyperlink w:anchor="__RefHeading___Toc3667258_211673320">
            <w:r>
              <w:rPr>
                <w:webHidden/>
                <w:rStyle w:val="IndexLink"/>
                <w:rtl w:val="true"/>
              </w:rPr>
              <w:t>فصل دوم</w:t>
            </w:r>
            <w:r>
              <w:rPr>
                <w:rStyle w:val="IndexLink"/>
                <w:rtl w:val="true"/>
              </w:rPr>
              <w:t xml:space="preserve">: </w:t>
            </w:r>
            <w:r>
              <w:rPr>
                <w:rStyle w:val="IndexLink"/>
                <w:rtl w:val="true"/>
              </w:rPr>
              <w:t>فلسفه خلقت از دیدگاه اشراق‌</w:t>
            </w:r>
            <w:r>
              <w:rPr>
                <w:rStyle w:val="IndexLink"/>
                <w:rtl w:val="true"/>
              </w:rPr>
              <w:tab/>
            </w:r>
            <w:r>
              <w:rPr>
                <w:rStyle w:val="IndexLink"/>
              </w:rPr>
              <w:t>256</w:t>
            </w:r>
          </w:hyperlink>
        </w:p>
        <w:p>
          <w:pPr>
            <w:pStyle w:val="Contents3"/>
            <w:tabs>
              <w:tab w:val="clear" w:pos="8459"/>
              <w:tab w:val="right" w:pos="9026" w:leader="dot"/>
            </w:tabs>
            <w:rPr/>
          </w:pPr>
          <w:hyperlink w:anchor="__RefHeading___Toc3667260_211673320">
            <w:r>
              <w:rPr>
                <w:webHidden/>
                <w:rStyle w:val="IndexLink"/>
                <w:rtl w:val="true"/>
              </w:rPr>
              <w:t>فصل سوم</w:t>
            </w:r>
            <w:r>
              <w:rPr>
                <w:rStyle w:val="IndexLink"/>
                <w:rtl w:val="true"/>
              </w:rPr>
              <w:t xml:space="preserve">: </w:t>
            </w:r>
            <w:r>
              <w:rPr>
                <w:rStyle w:val="IndexLink"/>
                <w:rtl w:val="true"/>
              </w:rPr>
              <w:t>امام و فلسفه خلقت در پرتو قاعده امکان اشرف‌</w:t>
            </w:r>
            <w:r>
              <w:rPr>
                <w:rStyle w:val="IndexLink"/>
                <w:rtl w:val="true"/>
              </w:rPr>
              <w:tab/>
            </w:r>
            <w:r>
              <w:rPr>
                <w:rStyle w:val="IndexLink"/>
              </w:rPr>
              <w:t>262</w:t>
            </w:r>
          </w:hyperlink>
        </w:p>
        <w:p>
          <w:pPr>
            <w:pStyle w:val="Contents4"/>
            <w:tabs>
              <w:tab w:val="clear" w:pos="8176"/>
              <w:tab w:val="right" w:pos="9026" w:leader="dot"/>
            </w:tabs>
            <w:rPr/>
          </w:pPr>
          <w:hyperlink w:anchor="__RefHeading___Toc3667262_211673320">
            <w:r>
              <w:rPr>
                <w:webHidden/>
                <w:rStyle w:val="IndexLink"/>
                <w:rtl w:val="true"/>
              </w:rPr>
              <w:t>یکم</w:t>
            </w:r>
            <w:r>
              <w:rPr>
                <w:rStyle w:val="IndexLink"/>
                <w:rtl w:val="true"/>
              </w:rPr>
              <w:t xml:space="preserve">: </w:t>
            </w:r>
            <w:r>
              <w:rPr>
                <w:rStyle w:val="IndexLink"/>
                <w:rtl w:val="true"/>
              </w:rPr>
              <w:t>پیشینه قاعده امکان اشرف‌</w:t>
            </w:r>
            <w:r>
              <w:rPr>
                <w:rStyle w:val="IndexLink"/>
                <w:rtl w:val="true"/>
              </w:rPr>
              <w:tab/>
            </w:r>
            <w:r>
              <w:rPr>
                <w:rStyle w:val="IndexLink"/>
              </w:rPr>
              <w:t>262</w:t>
            </w:r>
          </w:hyperlink>
        </w:p>
        <w:p>
          <w:pPr>
            <w:pStyle w:val="Contents4"/>
            <w:tabs>
              <w:tab w:val="clear" w:pos="8176"/>
              <w:tab w:val="right" w:pos="9026" w:leader="dot"/>
            </w:tabs>
            <w:rPr/>
          </w:pPr>
          <w:hyperlink w:anchor="__RefHeading___Toc3667264_211673320">
            <w:r>
              <w:rPr>
                <w:webHidden/>
                <w:rStyle w:val="IndexLink"/>
                <w:rtl w:val="true"/>
              </w:rPr>
              <w:t>دوم</w:t>
            </w:r>
            <w:r>
              <w:rPr>
                <w:rStyle w:val="IndexLink"/>
                <w:rtl w:val="true"/>
              </w:rPr>
              <w:t xml:space="preserve">: </w:t>
            </w:r>
            <w:r>
              <w:rPr>
                <w:rStyle w:val="IndexLink"/>
                <w:rtl w:val="true"/>
              </w:rPr>
              <w:t>مفاد قاعده امکان اشرف‌</w:t>
            </w:r>
            <w:r>
              <w:rPr>
                <w:rStyle w:val="IndexLink"/>
                <w:rtl w:val="true"/>
              </w:rPr>
              <w:tab/>
            </w:r>
            <w:r>
              <w:rPr>
                <w:rStyle w:val="IndexLink"/>
              </w:rPr>
              <w:t>264</w:t>
            </w:r>
          </w:hyperlink>
        </w:p>
        <w:p>
          <w:pPr>
            <w:pStyle w:val="Contents4"/>
            <w:tabs>
              <w:tab w:val="clear" w:pos="8176"/>
              <w:tab w:val="right" w:pos="9026" w:leader="dot"/>
            </w:tabs>
            <w:rPr/>
          </w:pPr>
          <w:hyperlink w:anchor="__RefHeading___Toc3667266_211673320">
            <w:r>
              <w:rPr>
                <w:webHidden/>
                <w:rStyle w:val="IndexLink"/>
                <w:rtl w:val="true"/>
              </w:rPr>
              <w:t>سوم</w:t>
            </w:r>
            <w:r>
              <w:rPr>
                <w:rStyle w:val="IndexLink"/>
                <w:rtl w:val="true"/>
              </w:rPr>
              <w:t xml:space="preserve">: </w:t>
            </w:r>
            <w:r>
              <w:rPr>
                <w:rStyle w:val="IndexLink"/>
                <w:rtl w:val="true"/>
              </w:rPr>
              <w:t xml:space="preserve">بیان مفردات </w:t>
            </w:r>
            <w:r>
              <w:rPr>
                <w:rStyle w:val="IndexLink"/>
                <w:rtl w:val="true"/>
              </w:rPr>
              <w:t>(</w:t>
            </w:r>
            <w:r>
              <w:rPr>
                <w:rStyle w:val="IndexLink"/>
                <w:rtl w:val="true"/>
              </w:rPr>
              <w:t>قاعده، امکان، اشرف</w:t>
            </w:r>
            <w:r>
              <w:rPr>
                <w:rStyle w:val="IndexLink"/>
                <w:rtl w:val="true"/>
              </w:rPr>
              <w:t>)</w:t>
              <w:tab/>
            </w:r>
            <w:r>
              <w:rPr>
                <w:rStyle w:val="IndexLink"/>
              </w:rPr>
              <w:t>265</w:t>
            </w:r>
          </w:hyperlink>
        </w:p>
        <w:p>
          <w:pPr>
            <w:pStyle w:val="Contents4"/>
            <w:tabs>
              <w:tab w:val="clear" w:pos="8176"/>
              <w:tab w:val="right" w:pos="9026" w:leader="dot"/>
            </w:tabs>
            <w:rPr/>
          </w:pPr>
          <w:hyperlink w:anchor="__RefHeading___Toc3667268_211673320">
            <w:r>
              <w:rPr>
                <w:webHidden/>
                <w:rStyle w:val="IndexLink"/>
                <w:rtl w:val="true"/>
              </w:rPr>
              <w:t>چهارم</w:t>
            </w:r>
            <w:r>
              <w:rPr>
                <w:rStyle w:val="IndexLink"/>
                <w:rtl w:val="true"/>
              </w:rPr>
              <w:t xml:space="preserve">: </w:t>
            </w:r>
            <w:r>
              <w:rPr>
                <w:rStyle w:val="IndexLink"/>
                <w:rtl w:val="true"/>
              </w:rPr>
              <w:t>انگیزه طرح و جایگاه قاعده‌</w:t>
            </w:r>
            <w:r>
              <w:rPr>
                <w:rStyle w:val="IndexLink"/>
                <w:rtl w:val="true"/>
              </w:rPr>
              <w:tab/>
            </w:r>
            <w:r>
              <w:rPr>
                <w:rStyle w:val="IndexLink"/>
              </w:rPr>
              <w:t>266</w:t>
            </w:r>
          </w:hyperlink>
        </w:p>
        <w:p>
          <w:pPr>
            <w:pStyle w:val="Contents4"/>
            <w:tabs>
              <w:tab w:val="clear" w:pos="8176"/>
              <w:tab w:val="right" w:pos="9026" w:leader="dot"/>
            </w:tabs>
            <w:rPr/>
          </w:pPr>
          <w:hyperlink w:anchor="__RefHeading___Toc3667270_211673320">
            <w:r>
              <w:rPr>
                <w:webHidden/>
                <w:rStyle w:val="IndexLink"/>
                <w:rtl w:val="true"/>
              </w:rPr>
              <w:t>پنجم</w:t>
            </w:r>
            <w:r>
              <w:rPr>
                <w:rStyle w:val="IndexLink"/>
                <w:rtl w:val="true"/>
              </w:rPr>
              <w:t xml:space="preserve">: </w:t>
            </w:r>
            <w:r>
              <w:rPr>
                <w:rStyle w:val="IndexLink"/>
                <w:rtl w:val="true"/>
              </w:rPr>
              <w:t>براهین قاعده‌</w:t>
            </w:r>
            <w:r>
              <w:rPr>
                <w:rStyle w:val="IndexLink"/>
                <w:rtl w:val="true"/>
              </w:rPr>
              <w:tab/>
            </w:r>
            <w:r>
              <w:rPr>
                <w:rStyle w:val="IndexLink"/>
              </w:rPr>
              <w:t>267</w:t>
            </w:r>
          </w:hyperlink>
        </w:p>
        <w:p>
          <w:pPr>
            <w:pStyle w:val="Contents4"/>
            <w:tabs>
              <w:tab w:val="clear" w:pos="8176"/>
              <w:tab w:val="right" w:pos="9026" w:leader="dot"/>
            </w:tabs>
            <w:rPr/>
          </w:pPr>
          <w:hyperlink w:anchor="__RefHeading___Toc3667272_211673320">
            <w:r>
              <w:rPr>
                <w:webHidden/>
                <w:rStyle w:val="IndexLink"/>
                <w:rtl w:val="true"/>
              </w:rPr>
              <w:t>ششم</w:t>
            </w:r>
            <w:r>
              <w:rPr>
                <w:rStyle w:val="IndexLink"/>
                <w:rtl w:val="true"/>
              </w:rPr>
              <w:t xml:space="preserve">: </w:t>
            </w:r>
            <w:r>
              <w:rPr>
                <w:rStyle w:val="IndexLink"/>
                <w:rtl w:val="true"/>
              </w:rPr>
              <w:t>اثبات امامت و قاعده‌</w:t>
            </w:r>
            <w:r>
              <w:rPr>
                <w:rStyle w:val="IndexLink"/>
                <w:rtl w:val="true"/>
              </w:rPr>
              <w:tab/>
            </w:r>
            <w:r>
              <w:rPr>
                <w:rStyle w:val="IndexLink"/>
              </w:rPr>
              <w:t>269</w:t>
            </w:r>
          </w:hyperlink>
        </w:p>
        <w:p>
          <w:pPr>
            <w:pStyle w:val="Contents4"/>
            <w:tabs>
              <w:tab w:val="clear" w:pos="8176"/>
              <w:tab w:val="right" w:pos="9026" w:leader="dot"/>
            </w:tabs>
            <w:rPr/>
          </w:pPr>
          <w:hyperlink w:anchor="__RefHeading___Toc3667274_211673320">
            <w:r>
              <w:rPr>
                <w:webHidden/>
                <w:rStyle w:val="IndexLink"/>
                <w:rtl w:val="true"/>
              </w:rPr>
              <w:t>هفتم</w:t>
            </w:r>
            <w:r>
              <w:rPr>
                <w:rStyle w:val="IndexLink"/>
                <w:rtl w:val="true"/>
              </w:rPr>
              <w:t xml:space="preserve">: </w:t>
            </w:r>
            <w:r>
              <w:rPr>
                <w:rStyle w:val="IndexLink"/>
                <w:rtl w:val="true"/>
              </w:rPr>
              <w:t>کارآیی قاعده بر اثبات مدعا</w:t>
            </w:r>
            <w:r>
              <w:rPr>
                <w:rStyle w:val="IndexLink"/>
                <w:rtl w:val="true"/>
              </w:rPr>
              <w:tab/>
            </w:r>
            <w:r>
              <w:rPr>
                <w:rStyle w:val="IndexLink"/>
              </w:rPr>
              <w:t>270</w:t>
            </w:r>
          </w:hyperlink>
        </w:p>
        <w:p>
          <w:pPr>
            <w:pStyle w:val="Contents4"/>
            <w:tabs>
              <w:tab w:val="clear" w:pos="8176"/>
              <w:tab w:val="right" w:pos="9026" w:leader="dot"/>
            </w:tabs>
            <w:rPr/>
          </w:pPr>
          <w:hyperlink w:anchor="__RefHeading___Toc3667276_211673320">
            <w:r>
              <w:rPr>
                <w:webHidden/>
                <w:rStyle w:val="IndexLink"/>
                <w:rtl w:val="true"/>
              </w:rPr>
              <w:t>هشتم</w:t>
            </w:r>
            <w:r>
              <w:rPr>
                <w:rStyle w:val="IndexLink"/>
                <w:rtl w:val="true"/>
              </w:rPr>
              <w:t xml:space="preserve">: </w:t>
            </w:r>
            <w:r>
              <w:rPr>
                <w:rStyle w:val="IndexLink"/>
                <w:rtl w:val="true"/>
              </w:rPr>
              <w:t>نتایج قاعده امکان اشرف و فلسفه امامت‌</w:t>
            </w:r>
            <w:r>
              <w:rPr>
                <w:rStyle w:val="IndexLink"/>
                <w:rtl w:val="true"/>
              </w:rPr>
              <w:tab/>
            </w:r>
            <w:r>
              <w:rPr>
                <w:rStyle w:val="IndexLink"/>
              </w:rPr>
              <w:t>280</w:t>
            </w:r>
          </w:hyperlink>
        </w:p>
        <w:p>
          <w:pPr>
            <w:pStyle w:val="Contents2"/>
            <w:tabs>
              <w:tab w:val="clear" w:pos="8743"/>
              <w:tab w:val="right" w:pos="9026" w:leader="dot"/>
            </w:tabs>
            <w:rPr/>
          </w:pPr>
          <w:hyperlink w:anchor="__RefHeading___Toc3667278_211673320">
            <w:r>
              <w:rPr>
                <w:webHidden/>
                <w:rStyle w:val="IndexLink"/>
                <w:rtl w:val="true"/>
              </w:rPr>
              <w:t xml:space="preserve">بخش هفتم </w:t>
            </w:r>
            <w:r>
              <w:rPr>
                <w:rStyle w:val="IndexLink"/>
                <w:rtl w:val="true"/>
              </w:rPr>
              <w:t xml:space="preserve">: </w:t>
            </w:r>
            <w:r>
              <w:rPr>
                <w:rStyle w:val="IndexLink"/>
                <w:rtl w:val="true"/>
              </w:rPr>
              <w:t>امامت و فلسفه خلقت از منظر عرفان‌</w:t>
            </w:r>
            <w:r>
              <w:rPr>
                <w:rStyle w:val="IndexLink"/>
                <w:rtl w:val="true"/>
              </w:rPr>
              <w:tab/>
            </w:r>
            <w:r>
              <w:rPr>
                <w:rStyle w:val="IndexLink"/>
              </w:rPr>
              <w:t>285</w:t>
            </w:r>
          </w:hyperlink>
        </w:p>
        <w:p>
          <w:pPr>
            <w:pStyle w:val="Contents3"/>
            <w:tabs>
              <w:tab w:val="clear" w:pos="8459"/>
              <w:tab w:val="right" w:pos="9026" w:leader="dot"/>
            </w:tabs>
            <w:rPr/>
          </w:pPr>
          <w:hyperlink w:anchor="__RefHeading___Toc3667280_21167332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3667282_211673320">
            <w:r>
              <w:rPr>
                <w:webHidden/>
                <w:rStyle w:val="IndexLink"/>
                <w:rtl w:val="true"/>
              </w:rPr>
              <w:t>تفاوت هستی شناسی متکلم و فیلسوف با عارف و حکمت متعالیه</w:t>
            </w:r>
            <w:r>
              <w:rPr>
                <w:rStyle w:val="IndexLink"/>
                <w:rtl w:val="true"/>
              </w:rPr>
              <w:tab/>
            </w:r>
            <w:r>
              <w:rPr>
                <w:rStyle w:val="IndexLink"/>
              </w:rPr>
              <w:t>287</w:t>
            </w:r>
          </w:hyperlink>
        </w:p>
        <w:p>
          <w:pPr>
            <w:pStyle w:val="Contents4"/>
            <w:tabs>
              <w:tab w:val="clear" w:pos="8176"/>
              <w:tab w:val="right" w:pos="9026" w:leader="dot"/>
            </w:tabs>
            <w:rPr/>
          </w:pPr>
          <w:hyperlink w:anchor="__RefHeading___Toc3667284_211673320">
            <w:r>
              <w:rPr>
                <w:webHidden/>
                <w:rStyle w:val="IndexLink"/>
                <w:rtl w:val="true"/>
              </w:rPr>
              <w:t>پیش درآمد</w:t>
            </w:r>
            <w:r>
              <w:rPr>
                <w:rStyle w:val="IndexLink"/>
                <w:rtl w:val="true"/>
              </w:rPr>
              <w:tab/>
            </w:r>
            <w:r>
              <w:rPr>
                <w:rStyle w:val="IndexLink"/>
              </w:rPr>
              <w:t>287</w:t>
            </w:r>
          </w:hyperlink>
        </w:p>
        <w:p>
          <w:pPr>
            <w:pStyle w:val="Contents4"/>
            <w:tabs>
              <w:tab w:val="clear" w:pos="8176"/>
              <w:tab w:val="right" w:pos="9026" w:leader="dot"/>
            </w:tabs>
            <w:rPr/>
          </w:pPr>
          <w:hyperlink w:anchor="__RefHeading___Toc3667286_211673320">
            <w:r>
              <w:rPr>
                <w:webHidden/>
                <w:rStyle w:val="IndexLink"/>
                <w:rtl w:val="true"/>
              </w:rPr>
              <w:t>نگاهی دیگر</w:t>
            </w:r>
            <w:r>
              <w:rPr>
                <w:rStyle w:val="IndexLink"/>
                <w:rtl w:val="true"/>
              </w:rPr>
              <w:tab/>
            </w:r>
            <w:r>
              <w:rPr>
                <w:rStyle w:val="IndexLink"/>
              </w:rPr>
              <w:t>289</w:t>
            </w:r>
          </w:hyperlink>
        </w:p>
        <w:p>
          <w:pPr>
            <w:pStyle w:val="Contents4"/>
            <w:tabs>
              <w:tab w:val="clear" w:pos="8176"/>
              <w:tab w:val="right" w:pos="9026" w:leader="dot"/>
            </w:tabs>
            <w:rPr/>
          </w:pPr>
          <w:hyperlink w:anchor="__RefHeading___Toc3667288_211673320">
            <w:r>
              <w:rPr>
                <w:webHidden/>
                <w:rStyle w:val="IndexLink"/>
                <w:rtl w:val="true"/>
              </w:rPr>
              <w:t>توضیح بیشتر</w:t>
            </w:r>
            <w:r>
              <w:rPr>
                <w:rStyle w:val="IndexLink"/>
                <w:rtl w:val="true"/>
              </w:rPr>
              <w:tab/>
            </w:r>
            <w:r>
              <w:rPr>
                <w:rStyle w:val="IndexLink"/>
              </w:rPr>
              <w:t>291</w:t>
            </w:r>
          </w:hyperlink>
        </w:p>
        <w:p>
          <w:pPr>
            <w:pStyle w:val="Contents4"/>
            <w:tabs>
              <w:tab w:val="clear" w:pos="8176"/>
              <w:tab w:val="right" w:pos="9026" w:leader="dot"/>
            </w:tabs>
            <w:rPr/>
          </w:pPr>
          <w:hyperlink w:anchor="__RefHeading___Toc3667290_211673320">
            <w:r>
              <w:rPr>
                <w:webHidden/>
                <w:rStyle w:val="IndexLink"/>
                <w:rtl w:val="true"/>
              </w:rPr>
              <w:t>اصل اول</w:t>
            </w:r>
            <w:r>
              <w:rPr>
                <w:rStyle w:val="IndexLink"/>
                <w:rtl w:val="true"/>
              </w:rPr>
              <w:t xml:space="preserve">: </w:t>
            </w:r>
            <w:r>
              <w:rPr>
                <w:rStyle w:val="IndexLink"/>
                <w:rtl w:val="true"/>
              </w:rPr>
              <w:t>انحصار وجود به حضرت حق و نمود بودن همه ماسوی اللَّه‌</w:t>
            </w:r>
            <w:r>
              <w:rPr>
                <w:rStyle w:val="IndexLink"/>
                <w:rtl w:val="true"/>
              </w:rPr>
              <w:tab/>
            </w:r>
            <w:r>
              <w:rPr>
                <w:rStyle w:val="IndexLink"/>
              </w:rPr>
              <w:t>291</w:t>
            </w:r>
          </w:hyperlink>
        </w:p>
        <w:p>
          <w:pPr>
            <w:pStyle w:val="Contents4"/>
            <w:tabs>
              <w:tab w:val="clear" w:pos="8176"/>
              <w:tab w:val="right" w:pos="9026" w:leader="dot"/>
            </w:tabs>
            <w:rPr/>
          </w:pPr>
          <w:hyperlink w:anchor="__RefHeading___Toc3667292_211673320">
            <w:r>
              <w:rPr>
                <w:webHidden/>
                <w:rStyle w:val="IndexLink"/>
                <w:rtl w:val="true"/>
              </w:rPr>
              <w:t>اصل دوم</w:t>
            </w:r>
            <w:r>
              <w:rPr>
                <w:rStyle w:val="IndexLink"/>
                <w:rtl w:val="true"/>
              </w:rPr>
              <w:t xml:space="preserve">: </w:t>
            </w:r>
            <w:r>
              <w:rPr>
                <w:rStyle w:val="IndexLink"/>
                <w:rtl w:val="true"/>
              </w:rPr>
              <w:t>اعتباری بودن کثرت از نظر عرفا</w:t>
            </w:r>
            <w:r>
              <w:rPr>
                <w:rStyle w:val="IndexLink"/>
                <w:rtl w:val="true"/>
              </w:rPr>
              <w:tab/>
            </w:r>
            <w:r>
              <w:rPr>
                <w:rStyle w:val="IndexLink"/>
              </w:rPr>
              <w:t>292</w:t>
            </w:r>
          </w:hyperlink>
        </w:p>
        <w:p>
          <w:pPr>
            <w:pStyle w:val="Contents4"/>
            <w:tabs>
              <w:tab w:val="clear" w:pos="8176"/>
              <w:tab w:val="right" w:pos="9026" w:leader="dot"/>
            </w:tabs>
            <w:rPr/>
          </w:pPr>
          <w:hyperlink w:anchor="__RefHeading___Toc3667294_211673320">
            <w:r>
              <w:rPr>
                <w:webHidden/>
                <w:rStyle w:val="IndexLink"/>
                <w:rtl w:val="true"/>
              </w:rPr>
              <w:t>اصل سوم</w:t>
            </w:r>
            <w:r>
              <w:rPr>
                <w:rStyle w:val="IndexLink"/>
                <w:rtl w:val="true"/>
              </w:rPr>
              <w:t xml:space="preserve">: </w:t>
            </w:r>
            <w:r>
              <w:rPr>
                <w:rStyle w:val="IndexLink"/>
                <w:rtl w:val="true"/>
              </w:rPr>
              <w:t>پذیرش تشکیک در مظاهر وجود</w:t>
            </w:r>
            <w:r>
              <w:rPr>
                <w:rStyle w:val="IndexLink"/>
                <w:rtl w:val="true"/>
              </w:rPr>
              <w:tab/>
            </w:r>
            <w:r>
              <w:rPr>
                <w:rStyle w:val="IndexLink"/>
              </w:rPr>
              <w:t>294</w:t>
            </w:r>
          </w:hyperlink>
        </w:p>
        <w:p>
          <w:pPr>
            <w:pStyle w:val="Contents4"/>
            <w:tabs>
              <w:tab w:val="clear" w:pos="8176"/>
              <w:tab w:val="right" w:pos="9026" w:leader="dot"/>
            </w:tabs>
            <w:rPr/>
          </w:pPr>
          <w:hyperlink w:anchor="__RefHeading___Toc3667296_211673320">
            <w:r>
              <w:rPr>
                <w:webHidden/>
                <w:rStyle w:val="IndexLink"/>
                <w:rtl w:val="true"/>
              </w:rPr>
              <w:t>دورنمای روند خلقت و لزوم واسطه از دیدگاه عارف‌</w:t>
            </w:r>
            <w:r>
              <w:rPr>
                <w:rStyle w:val="IndexLink"/>
                <w:rtl w:val="true"/>
              </w:rPr>
              <w:tab/>
            </w:r>
            <w:r>
              <w:rPr>
                <w:rStyle w:val="IndexLink"/>
              </w:rPr>
              <w:t>295</w:t>
            </w:r>
          </w:hyperlink>
        </w:p>
        <w:p>
          <w:pPr>
            <w:pStyle w:val="Contents4"/>
            <w:tabs>
              <w:tab w:val="clear" w:pos="8176"/>
              <w:tab w:val="right" w:pos="9026" w:leader="dot"/>
            </w:tabs>
            <w:rPr/>
          </w:pPr>
          <w:hyperlink w:anchor="__RefHeading___Toc3667298_211673320">
            <w:r>
              <w:rPr>
                <w:webHidden/>
                <w:rStyle w:val="IndexLink"/>
                <w:rtl w:val="true"/>
              </w:rPr>
              <w:t>اجمال چینش هستی از نظر عارف‌</w:t>
            </w:r>
            <w:r>
              <w:rPr>
                <w:rStyle w:val="IndexLink"/>
                <w:rtl w:val="true"/>
              </w:rPr>
              <w:tab/>
            </w:r>
            <w:r>
              <w:rPr>
                <w:rStyle w:val="IndexLink"/>
              </w:rPr>
              <w:t>296</w:t>
            </w:r>
          </w:hyperlink>
        </w:p>
        <w:p>
          <w:pPr>
            <w:pStyle w:val="Contents3"/>
            <w:tabs>
              <w:tab w:val="clear" w:pos="8459"/>
              <w:tab w:val="right" w:pos="9026" w:leader="dot"/>
            </w:tabs>
            <w:rPr/>
          </w:pPr>
          <w:hyperlink w:anchor="__RefHeading___Toc3667300_211673320">
            <w:r>
              <w:rPr>
                <w:webHidden/>
                <w:rStyle w:val="IndexLink"/>
                <w:rtl w:val="true"/>
              </w:rPr>
              <w:t>فصل اول</w:t>
            </w:r>
            <w:r>
              <w:rPr>
                <w:rStyle w:val="IndexLink"/>
                <w:rtl w:val="true"/>
              </w:rPr>
              <w:t xml:space="preserve">: </w:t>
            </w:r>
            <w:r>
              <w:rPr>
                <w:rStyle w:val="IndexLink"/>
                <w:rtl w:val="true"/>
              </w:rPr>
              <w:t xml:space="preserve">مراتب و چینش نظام هستی </w:t>
            </w:r>
            <w:r>
              <w:rPr>
                <w:rStyle w:val="IndexLink"/>
                <w:rtl w:val="true"/>
              </w:rPr>
              <w:t>(</w:t>
            </w:r>
            <w:r>
              <w:rPr>
                <w:rStyle w:val="IndexLink"/>
                <w:rtl w:val="true"/>
              </w:rPr>
              <w:t>مظاهر وجود</w:t>
            </w:r>
            <w:r>
              <w:rPr>
                <w:rStyle w:val="IndexLink"/>
                <w:rtl w:val="true"/>
              </w:rPr>
              <w:t xml:space="preserve">) </w:t>
            </w:r>
            <w:r>
              <w:rPr>
                <w:rStyle w:val="IndexLink"/>
                <w:rtl w:val="true"/>
              </w:rPr>
              <w:t>از دیدگاه عرفان‌</w:t>
            </w:r>
            <w:r>
              <w:rPr>
                <w:rStyle w:val="IndexLink"/>
                <w:rtl w:val="true"/>
              </w:rPr>
              <w:tab/>
            </w:r>
            <w:r>
              <w:rPr>
                <w:rStyle w:val="IndexLink"/>
              </w:rPr>
              <w:t>297</w:t>
            </w:r>
          </w:hyperlink>
        </w:p>
        <w:p>
          <w:pPr>
            <w:pStyle w:val="Contents4"/>
            <w:tabs>
              <w:tab w:val="clear" w:pos="8176"/>
              <w:tab w:val="right" w:pos="9026" w:leader="dot"/>
            </w:tabs>
            <w:rPr/>
          </w:pPr>
          <w:hyperlink w:anchor="__RefHeading___Toc3667302_211673320">
            <w:r>
              <w:rPr>
                <w:webHidden/>
                <w:rStyle w:val="IndexLink"/>
                <w:rtl w:val="true"/>
              </w:rPr>
              <w:t>فصل اول</w:t>
            </w:r>
            <w:r>
              <w:rPr>
                <w:rStyle w:val="IndexLink"/>
                <w:rtl w:val="true"/>
              </w:rPr>
              <w:t xml:space="preserve">: </w:t>
            </w:r>
            <w:r>
              <w:rPr>
                <w:rStyle w:val="IndexLink"/>
                <w:rtl w:val="true"/>
              </w:rPr>
              <w:t xml:space="preserve">مراتب و چینش نظام هستی </w:t>
            </w:r>
            <w:r>
              <w:rPr>
                <w:rStyle w:val="IndexLink"/>
                <w:rtl w:val="true"/>
              </w:rPr>
              <w:t>(</w:t>
            </w:r>
            <w:r>
              <w:rPr>
                <w:rStyle w:val="IndexLink"/>
                <w:rtl w:val="true"/>
              </w:rPr>
              <w:t>مظاهر وجود</w:t>
            </w:r>
            <w:r>
              <w:rPr>
                <w:rStyle w:val="IndexLink"/>
                <w:rtl w:val="true"/>
              </w:rPr>
              <w:t xml:space="preserve">) </w:t>
            </w:r>
            <w:r>
              <w:rPr>
                <w:rStyle w:val="IndexLink"/>
                <w:rtl w:val="true"/>
              </w:rPr>
              <w:t>از دیدگاه عرفان‌</w:t>
            </w:r>
            <w:r>
              <w:rPr>
                <w:rStyle w:val="IndexLink"/>
                <w:rtl w:val="true"/>
              </w:rPr>
              <w:tab/>
            </w:r>
            <w:r>
              <w:rPr>
                <w:rStyle w:val="IndexLink"/>
              </w:rPr>
              <w:t>297</w:t>
            </w:r>
          </w:hyperlink>
        </w:p>
        <w:p>
          <w:pPr>
            <w:pStyle w:val="Contents4"/>
            <w:tabs>
              <w:tab w:val="clear" w:pos="8176"/>
              <w:tab w:val="right" w:pos="9026" w:leader="dot"/>
            </w:tabs>
            <w:rPr/>
          </w:pPr>
          <w:hyperlink w:anchor="__RefHeading___Toc3667304_211673320">
            <w:r>
              <w:rPr>
                <w:webHidden/>
                <w:rStyle w:val="IndexLink"/>
                <w:rtl w:val="true"/>
              </w:rPr>
              <w:t>اسم اعظم؛ نخستین مستفیض و نخستین ظهور</w:t>
            </w:r>
            <w:r>
              <w:rPr>
                <w:rStyle w:val="IndexLink"/>
                <w:rtl w:val="true"/>
              </w:rPr>
              <w:tab/>
            </w:r>
            <w:r>
              <w:rPr>
                <w:rStyle w:val="IndexLink"/>
              </w:rPr>
              <w:t>301</w:t>
            </w:r>
          </w:hyperlink>
        </w:p>
        <w:p>
          <w:pPr>
            <w:pStyle w:val="Contents4"/>
            <w:tabs>
              <w:tab w:val="clear" w:pos="8176"/>
              <w:tab w:val="right" w:pos="9026" w:leader="dot"/>
            </w:tabs>
            <w:rPr/>
          </w:pPr>
          <w:hyperlink w:anchor="__RefHeading___Toc3667306_211673320">
            <w:r>
              <w:rPr>
                <w:webHidden/>
                <w:rStyle w:val="IndexLink"/>
                <w:rtl w:val="true"/>
              </w:rPr>
              <w:t>نخستین کثرت در عالم وجود</w:t>
            </w:r>
            <w:r>
              <w:rPr>
                <w:rStyle w:val="IndexLink"/>
                <w:rtl w:val="true"/>
              </w:rPr>
              <w:tab/>
            </w:r>
            <w:r>
              <w:rPr>
                <w:rStyle w:val="IndexLink"/>
              </w:rPr>
              <w:t>301</w:t>
            </w:r>
          </w:hyperlink>
        </w:p>
        <w:p>
          <w:pPr>
            <w:pStyle w:val="Contents4"/>
            <w:tabs>
              <w:tab w:val="clear" w:pos="8176"/>
              <w:tab w:val="right" w:pos="9026" w:leader="dot"/>
            </w:tabs>
            <w:rPr/>
          </w:pPr>
          <w:hyperlink w:anchor="__RefHeading___Toc3667308_211673320">
            <w:r>
              <w:rPr>
                <w:webHidden/>
                <w:rStyle w:val="IndexLink"/>
                <w:rtl w:val="true"/>
              </w:rPr>
              <w:t>فیض مقدس و معنای اعیان‌</w:t>
            </w:r>
            <w:r>
              <w:rPr>
                <w:rStyle w:val="IndexLink"/>
                <w:rtl w:val="true"/>
              </w:rPr>
              <w:tab/>
            </w:r>
            <w:r>
              <w:rPr>
                <w:rStyle w:val="IndexLink"/>
              </w:rPr>
              <w:t>302</w:t>
            </w:r>
          </w:hyperlink>
        </w:p>
        <w:p>
          <w:pPr>
            <w:pStyle w:val="Contents4"/>
            <w:tabs>
              <w:tab w:val="clear" w:pos="8176"/>
              <w:tab w:val="right" w:pos="9026" w:leader="dot"/>
            </w:tabs>
            <w:rPr/>
          </w:pPr>
          <w:hyperlink w:anchor="__RefHeading___Toc3667310_211673320">
            <w:r>
              <w:rPr>
                <w:webHidden/>
                <w:rStyle w:val="IndexLink"/>
                <w:rtl w:val="true"/>
              </w:rPr>
              <w:t>خلافت محمدی و حقیقت لیلة القدر</w:t>
            </w:r>
            <w:r>
              <w:rPr>
                <w:rStyle w:val="IndexLink"/>
                <w:rtl w:val="true"/>
              </w:rPr>
              <w:tab/>
            </w:r>
            <w:r>
              <w:rPr>
                <w:rStyle w:val="IndexLink"/>
              </w:rPr>
              <w:t>303</w:t>
            </w:r>
          </w:hyperlink>
        </w:p>
        <w:p>
          <w:pPr>
            <w:pStyle w:val="Contents4"/>
            <w:tabs>
              <w:tab w:val="clear" w:pos="8176"/>
              <w:tab w:val="right" w:pos="9026" w:leader="dot"/>
            </w:tabs>
            <w:rPr/>
          </w:pPr>
          <w:hyperlink w:anchor="__RefHeading___Toc3667312_211673320">
            <w:r>
              <w:rPr>
                <w:webHidden/>
                <w:rStyle w:val="IndexLink"/>
                <w:rtl w:val="true"/>
              </w:rPr>
              <w:t>عین ثابت انسان کامل، نخستین ظهور در نشأة اعیان ثابته‌</w:t>
            </w:r>
            <w:r>
              <w:rPr>
                <w:rStyle w:val="IndexLink"/>
                <w:rtl w:val="true"/>
              </w:rPr>
              <w:tab/>
            </w:r>
            <w:r>
              <w:rPr>
                <w:rStyle w:val="IndexLink"/>
              </w:rPr>
              <w:t>304</w:t>
            </w:r>
          </w:hyperlink>
        </w:p>
        <w:p>
          <w:pPr>
            <w:pStyle w:val="Contents4"/>
            <w:tabs>
              <w:tab w:val="clear" w:pos="8176"/>
              <w:tab w:val="right" w:pos="9026" w:leader="dot"/>
            </w:tabs>
            <w:rPr/>
          </w:pPr>
          <w:hyperlink w:anchor="__RefHeading___Toc3667314_211673320">
            <w:r>
              <w:rPr>
                <w:webHidden/>
                <w:rStyle w:val="IndexLink"/>
                <w:rtl w:val="true"/>
              </w:rPr>
              <w:t>خلافت عین ثابت انسان کامل بر دیگر اعیان‌</w:t>
            </w:r>
            <w:r>
              <w:rPr>
                <w:rStyle w:val="IndexLink"/>
                <w:rtl w:val="true"/>
              </w:rPr>
              <w:tab/>
            </w:r>
            <w:r>
              <w:rPr>
                <w:rStyle w:val="IndexLink"/>
              </w:rPr>
              <w:t>305</w:t>
            </w:r>
          </w:hyperlink>
        </w:p>
        <w:p>
          <w:pPr>
            <w:pStyle w:val="Contents4"/>
            <w:tabs>
              <w:tab w:val="clear" w:pos="8176"/>
              <w:tab w:val="right" w:pos="9026" w:leader="dot"/>
            </w:tabs>
            <w:rPr/>
          </w:pPr>
          <w:hyperlink w:anchor="__RefHeading___Toc3667316_211673320">
            <w:r>
              <w:rPr>
                <w:webHidden/>
                <w:rStyle w:val="IndexLink"/>
                <w:rtl w:val="true"/>
              </w:rPr>
              <w:t xml:space="preserve">نخستین صدور در جهان آفرینش؛ </w:t>
            </w:r>
            <w:r>
              <w:rPr>
                <w:rStyle w:val="IndexLink"/>
                <w:rtl w:val="true"/>
              </w:rPr>
              <w:t>(</w:t>
            </w:r>
            <w:r>
              <w:rPr>
                <w:rStyle w:val="IndexLink"/>
                <w:rtl w:val="true"/>
              </w:rPr>
              <w:t>فیض مقدس</w:t>
            </w:r>
            <w:r>
              <w:rPr>
                <w:rStyle w:val="IndexLink"/>
                <w:rtl w:val="true"/>
              </w:rPr>
              <w:t>)</w:t>
              <w:tab/>
            </w:r>
            <w:r>
              <w:rPr>
                <w:rStyle w:val="IndexLink"/>
              </w:rPr>
              <w:t>306</w:t>
            </w:r>
          </w:hyperlink>
        </w:p>
        <w:p>
          <w:pPr>
            <w:pStyle w:val="Contents4"/>
            <w:tabs>
              <w:tab w:val="clear" w:pos="8176"/>
              <w:tab w:val="right" w:pos="9026" w:leader="dot"/>
            </w:tabs>
            <w:rPr/>
          </w:pPr>
          <w:hyperlink w:anchor="__RefHeading___Toc3667318_211673320">
            <w:r>
              <w:rPr>
                <w:webHidden/>
                <w:rStyle w:val="IndexLink"/>
                <w:rtl w:val="true"/>
              </w:rPr>
              <w:t>نخستین ظهور در عالم خلق‌</w:t>
            </w:r>
            <w:r>
              <w:rPr>
                <w:rStyle w:val="IndexLink"/>
                <w:rtl w:val="true"/>
              </w:rPr>
              <w:tab/>
            </w:r>
            <w:r>
              <w:rPr>
                <w:rStyle w:val="IndexLink"/>
              </w:rPr>
              <w:t>307</w:t>
            </w:r>
          </w:hyperlink>
        </w:p>
        <w:p>
          <w:pPr>
            <w:pStyle w:val="Contents4"/>
            <w:tabs>
              <w:tab w:val="clear" w:pos="8176"/>
              <w:tab w:val="right" w:pos="9026" w:leader="dot"/>
            </w:tabs>
            <w:rPr/>
          </w:pPr>
          <w:hyperlink w:anchor="__RefHeading___Toc3667320_211673320">
            <w:r>
              <w:rPr>
                <w:webHidden/>
                <w:rStyle w:val="IndexLink"/>
                <w:rtl w:val="true"/>
              </w:rPr>
              <w:t>روح رسول خدا و علی‌علیهما السلام اولین تعین مشیئت مطلقه</w:t>
            </w:r>
            <w:r>
              <w:rPr>
                <w:rStyle w:val="IndexLink"/>
                <w:rtl w:val="true"/>
              </w:rPr>
              <w:tab/>
            </w:r>
            <w:r>
              <w:rPr>
                <w:rStyle w:val="IndexLink"/>
              </w:rPr>
              <w:t>309</w:t>
            </w:r>
          </w:hyperlink>
        </w:p>
        <w:p>
          <w:pPr>
            <w:pStyle w:val="Contents4"/>
            <w:tabs>
              <w:tab w:val="clear" w:pos="8176"/>
              <w:tab w:val="right" w:pos="9026" w:leader="dot"/>
            </w:tabs>
            <w:rPr/>
          </w:pPr>
          <w:hyperlink w:anchor="__RefHeading___Toc3667322_211673320">
            <w:r>
              <w:rPr>
                <w:webHidden/>
                <w:rStyle w:val="IndexLink"/>
                <w:rtl w:val="true"/>
              </w:rPr>
              <w:t>ویژگی‌های انسان کامل‌</w:t>
            </w:r>
            <w:r>
              <w:rPr>
                <w:rStyle w:val="IndexLink"/>
                <w:rtl w:val="true"/>
              </w:rPr>
              <w:tab/>
            </w:r>
            <w:r>
              <w:rPr>
                <w:rStyle w:val="IndexLink"/>
              </w:rPr>
              <w:t>311</w:t>
            </w:r>
          </w:hyperlink>
        </w:p>
        <w:p>
          <w:pPr>
            <w:pStyle w:val="Contents3"/>
            <w:tabs>
              <w:tab w:val="clear" w:pos="8459"/>
              <w:tab w:val="right" w:pos="9026" w:leader="dot"/>
            </w:tabs>
            <w:rPr/>
          </w:pPr>
          <w:hyperlink w:anchor="__RefHeading___Toc3667324_211673320">
            <w:r>
              <w:rPr>
                <w:webHidden/>
                <w:rStyle w:val="IndexLink"/>
                <w:rtl w:val="true"/>
              </w:rPr>
              <w:t>فصل دوم</w:t>
            </w:r>
            <w:r>
              <w:rPr>
                <w:rStyle w:val="IndexLink"/>
                <w:rtl w:val="true"/>
              </w:rPr>
              <w:t xml:space="preserve">: </w:t>
            </w:r>
            <w:r>
              <w:rPr>
                <w:rStyle w:val="IndexLink"/>
                <w:rtl w:val="true"/>
              </w:rPr>
              <w:t xml:space="preserve">حقیقت انسان کامل </w:t>
            </w:r>
            <w:r>
              <w:rPr>
                <w:rStyle w:val="IndexLink"/>
                <w:rtl w:val="true"/>
              </w:rPr>
              <w:t>(</w:t>
            </w:r>
            <w:r>
              <w:rPr>
                <w:rStyle w:val="IndexLink"/>
                <w:rtl w:val="true"/>
              </w:rPr>
              <w:t>کون جامع</w:t>
            </w:r>
            <w:r>
              <w:rPr>
                <w:rStyle w:val="IndexLink"/>
                <w:rtl w:val="true"/>
              </w:rPr>
              <w:t>)</w:t>
              <w:tab/>
            </w:r>
            <w:r>
              <w:rPr>
                <w:rStyle w:val="IndexLink"/>
              </w:rPr>
              <w:t>314</w:t>
            </w:r>
          </w:hyperlink>
        </w:p>
        <w:p>
          <w:pPr>
            <w:pStyle w:val="Contents4"/>
            <w:tabs>
              <w:tab w:val="clear" w:pos="8176"/>
              <w:tab w:val="right" w:pos="9026" w:leader="dot"/>
            </w:tabs>
            <w:rPr/>
          </w:pPr>
          <w:hyperlink w:anchor="__RefHeading___Toc3667326_211673320">
            <w:r>
              <w:rPr>
                <w:webHidden/>
                <w:rStyle w:val="IndexLink"/>
                <w:rtl w:val="true"/>
              </w:rPr>
              <w:t>گفتار یکم</w:t>
            </w:r>
            <w:r>
              <w:rPr>
                <w:rStyle w:val="IndexLink"/>
                <w:rtl w:val="true"/>
              </w:rPr>
              <w:t xml:space="preserve">: </w:t>
            </w:r>
            <w:r>
              <w:rPr>
                <w:rStyle w:val="IndexLink"/>
                <w:rtl w:val="true"/>
              </w:rPr>
              <w:t>تعریف و پیشینه اصطلاح انسان کامل</w:t>
            </w:r>
            <w:r>
              <w:rPr>
                <w:rStyle w:val="IndexLink"/>
                <w:rtl w:val="true"/>
              </w:rPr>
              <w:tab/>
            </w:r>
            <w:r>
              <w:rPr>
                <w:rStyle w:val="IndexLink"/>
              </w:rPr>
              <w:t>314</w:t>
            </w:r>
          </w:hyperlink>
        </w:p>
        <w:p>
          <w:pPr>
            <w:pStyle w:val="Contents4"/>
            <w:tabs>
              <w:tab w:val="clear" w:pos="8176"/>
              <w:tab w:val="right" w:pos="9026" w:leader="dot"/>
            </w:tabs>
            <w:rPr/>
          </w:pPr>
          <w:hyperlink w:anchor="__RefHeading___Toc3667328_211673320">
            <w:r>
              <w:rPr>
                <w:webHidden/>
                <w:rStyle w:val="IndexLink"/>
                <w:rtl w:val="true"/>
              </w:rPr>
              <w:t>یادآوری</w:t>
            </w:r>
            <w:r>
              <w:rPr>
                <w:rStyle w:val="IndexLink"/>
                <w:rtl w:val="true"/>
              </w:rPr>
              <w:t xml:space="preserve">: </w:t>
            </w:r>
            <w:r>
              <w:rPr>
                <w:rStyle w:val="IndexLink"/>
                <w:rtl w:val="true"/>
              </w:rPr>
              <w:t>انسان کامل در عرفان اصیل‌</w:t>
            </w:r>
            <w:r>
              <w:rPr>
                <w:rStyle w:val="IndexLink"/>
                <w:rtl w:val="true"/>
              </w:rPr>
              <w:tab/>
            </w:r>
            <w:r>
              <w:rPr>
                <w:rStyle w:val="IndexLink"/>
              </w:rPr>
              <w:t>318</w:t>
            </w:r>
          </w:hyperlink>
        </w:p>
        <w:p>
          <w:pPr>
            <w:pStyle w:val="Contents4"/>
            <w:tabs>
              <w:tab w:val="clear" w:pos="8176"/>
              <w:tab w:val="right" w:pos="9026" w:leader="dot"/>
            </w:tabs>
            <w:rPr/>
          </w:pPr>
          <w:hyperlink w:anchor="__RefHeading___Toc3667330_211673320">
            <w:r>
              <w:rPr>
                <w:webHidden/>
                <w:rStyle w:val="IndexLink"/>
                <w:rtl w:val="true"/>
              </w:rPr>
              <w:t>گفتار دوم</w:t>
            </w:r>
            <w:r>
              <w:rPr>
                <w:rStyle w:val="IndexLink"/>
                <w:rtl w:val="true"/>
              </w:rPr>
              <w:t xml:space="preserve">: </w:t>
            </w:r>
            <w:r>
              <w:rPr>
                <w:rStyle w:val="IndexLink"/>
                <w:rtl w:val="true"/>
              </w:rPr>
              <w:t>حقیقت انسان و جایگاه او در هستی‌</w:t>
            </w:r>
            <w:r>
              <w:rPr>
                <w:rStyle w:val="IndexLink"/>
                <w:rtl w:val="true"/>
              </w:rPr>
              <w:tab/>
            </w:r>
            <w:r>
              <w:rPr>
                <w:rStyle w:val="IndexLink"/>
              </w:rPr>
              <w:t>319</w:t>
            </w:r>
          </w:hyperlink>
        </w:p>
        <w:p>
          <w:pPr>
            <w:pStyle w:val="Contents4"/>
            <w:tabs>
              <w:tab w:val="clear" w:pos="8176"/>
              <w:tab w:val="right" w:pos="9026" w:leader="dot"/>
            </w:tabs>
            <w:rPr/>
          </w:pPr>
          <w:hyperlink w:anchor="__RefHeading___Toc3667332_211673320">
            <w:r>
              <w:rPr>
                <w:webHidden/>
                <w:rStyle w:val="IndexLink"/>
                <w:rtl w:val="true"/>
              </w:rPr>
              <w:t>گفتار سوم</w:t>
            </w:r>
            <w:r>
              <w:rPr>
                <w:rStyle w:val="IndexLink"/>
                <w:rtl w:val="true"/>
              </w:rPr>
              <w:t xml:space="preserve">: </w:t>
            </w:r>
            <w:r>
              <w:rPr>
                <w:rStyle w:val="IndexLink"/>
                <w:rtl w:val="true"/>
              </w:rPr>
              <w:t>ضرورت مستمر وجود انسان کامل در پهنه هستی‌</w:t>
            </w:r>
            <w:r>
              <w:rPr>
                <w:rStyle w:val="IndexLink"/>
                <w:rtl w:val="true"/>
              </w:rPr>
              <w:tab/>
            </w:r>
            <w:r>
              <w:rPr>
                <w:rStyle w:val="IndexLink"/>
              </w:rPr>
              <w:t>320</w:t>
            </w:r>
          </w:hyperlink>
        </w:p>
        <w:p>
          <w:pPr>
            <w:pStyle w:val="Contents5"/>
            <w:tabs>
              <w:tab w:val="clear" w:pos="7892"/>
              <w:tab w:val="right" w:pos="9026" w:leader="dot"/>
            </w:tabs>
            <w:rPr/>
          </w:pPr>
          <w:hyperlink w:anchor="__RefHeading___Toc3667334_211673320">
            <w:r>
              <w:rPr>
                <w:webHidden/>
                <w:rStyle w:val="IndexLink"/>
                <w:rtl w:val="true"/>
              </w:rPr>
              <w:t>ضرورت مستمر وجود انسان کامل در پهنه هستی</w:t>
            </w:r>
            <w:r>
              <w:rPr>
                <w:rStyle w:val="IndexLink"/>
                <w:rtl w:val="true"/>
              </w:rPr>
              <w:tab/>
            </w:r>
            <w:r>
              <w:rPr>
                <w:rStyle w:val="IndexLink"/>
              </w:rPr>
              <w:t>320</w:t>
            </w:r>
          </w:hyperlink>
        </w:p>
        <w:p>
          <w:pPr>
            <w:pStyle w:val="Contents5"/>
            <w:tabs>
              <w:tab w:val="clear" w:pos="7892"/>
              <w:tab w:val="right" w:pos="9026" w:leader="dot"/>
            </w:tabs>
            <w:rPr/>
          </w:pPr>
          <w:hyperlink w:anchor="__RefHeading___Toc3667336_211673320">
            <w:r>
              <w:rPr>
                <w:webHidden/>
                <w:rStyle w:val="IndexLink"/>
                <w:rtl w:val="true"/>
              </w:rPr>
              <w:t xml:space="preserve">تلخیص برهان به بیان دیگر </w:t>
            </w:r>
            <w:r>
              <w:rPr>
                <w:rStyle w:val="IndexLink"/>
                <w:rtl w:val="true"/>
              </w:rPr>
              <w:t>(</w:t>
            </w:r>
            <w:r>
              <w:rPr>
                <w:rStyle w:val="IndexLink"/>
                <w:rtl w:val="true"/>
              </w:rPr>
              <w:t>بیان جایگاه خلیفة اللَّه در روند خلقت</w:t>
            </w:r>
            <w:r>
              <w:rPr>
                <w:rStyle w:val="IndexLink"/>
                <w:rtl w:val="true"/>
              </w:rPr>
              <w:t>)</w:t>
              <w:tab/>
            </w:r>
            <w:r>
              <w:rPr>
                <w:rStyle w:val="IndexLink"/>
              </w:rPr>
              <w:t>328</w:t>
            </w:r>
          </w:hyperlink>
        </w:p>
        <w:p>
          <w:pPr>
            <w:pStyle w:val="Contents3"/>
            <w:tabs>
              <w:tab w:val="clear" w:pos="8459"/>
              <w:tab w:val="right" w:pos="9026" w:leader="dot"/>
            </w:tabs>
            <w:rPr/>
          </w:pPr>
          <w:hyperlink w:anchor="__RefHeading___Toc3667338_211673320">
            <w:r>
              <w:rPr>
                <w:webHidden/>
                <w:rStyle w:val="IndexLink"/>
                <w:rtl w:val="true"/>
              </w:rPr>
              <w:t>فصل سوم</w:t>
            </w:r>
            <w:r>
              <w:rPr>
                <w:rStyle w:val="IndexLink"/>
                <w:rtl w:val="true"/>
              </w:rPr>
              <w:t xml:space="preserve">: </w:t>
            </w:r>
            <w:r>
              <w:rPr>
                <w:rStyle w:val="IndexLink"/>
                <w:rtl w:val="true"/>
              </w:rPr>
              <w:t>نقش انسان کامل در خلقت‌</w:t>
            </w:r>
            <w:r>
              <w:rPr>
                <w:rStyle w:val="IndexLink"/>
                <w:rtl w:val="true"/>
              </w:rPr>
              <w:tab/>
            </w:r>
            <w:r>
              <w:rPr>
                <w:rStyle w:val="IndexLink"/>
              </w:rPr>
              <w:t>337</w:t>
            </w:r>
          </w:hyperlink>
        </w:p>
        <w:p>
          <w:pPr>
            <w:pStyle w:val="Contents3"/>
            <w:tabs>
              <w:tab w:val="clear" w:pos="8459"/>
              <w:tab w:val="right" w:pos="9026" w:leader="dot"/>
            </w:tabs>
            <w:rPr/>
          </w:pPr>
          <w:hyperlink w:anchor="__RefHeading___Toc3667340_211673320">
            <w:r>
              <w:rPr>
                <w:webHidden/>
                <w:rStyle w:val="IndexLink"/>
                <w:rtl w:val="true"/>
              </w:rPr>
              <w:t>فصل چهارم</w:t>
            </w:r>
            <w:r>
              <w:rPr>
                <w:rStyle w:val="IndexLink"/>
                <w:rtl w:val="true"/>
              </w:rPr>
              <w:t xml:space="preserve">: </w:t>
            </w:r>
            <w:r>
              <w:rPr>
                <w:rStyle w:val="IndexLink"/>
                <w:rtl w:val="true"/>
              </w:rPr>
              <w:t>تطبیق انسان کامل بر امام‌</w:t>
            </w:r>
            <w:r>
              <w:rPr>
                <w:rStyle w:val="IndexLink"/>
                <w:rtl w:val="true"/>
              </w:rPr>
              <w:tab/>
            </w:r>
            <w:r>
              <w:rPr>
                <w:rStyle w:val="IndexLink"/>
              </w:rPr>
              <w:t>340</w:t>
            </w:r>
          </w:hyperlink>
        </w:p>
        <w:p>
          <w:pPr>
            <w:pStyle w:val="Contents4"/>
            <w:tabs>
              <w:tab w:val="clear" w:pos="8176"/>
              <w:tab w:val="right" w:pos="9026" w:leader="dot"/>
            </w:tabs>
            <w:rPr/>
          </w:pPr>
          <w:hyperlink w:anchor="__RefHeading___Toc3667342_211673320">
            <w:r>
              <w:rPr>
                <w:webHidden/>
                <w:rStyle w:val="IndexLink"/>
                <w:rtl w:val="true"/>
              </w:rPr>
              <w:t>فصل چهارم</w:t>
            </w:r>
            <w:r>
              <w:rPr>
                <w:rStyle w:val="IndexLink"/>
                <w:rtl w:val="true"/>
              </w:rPr>
              <w:t xml:space="preserve">: </w:t>
            </w:r>
            <w:r>
              <w:rPr>
                <w:rStyle w:val="IndexLink"/>
                <w:rtl w:val="true"/>
              </w:rPr>
              <w:t>تطبیق انسان کامل بر امام‌</w:t>
            </w:r>
            <w:r>
              <w:rPr>
                <w:rStyle w:val="IndexLink"/>
                <w:rtl w:val="true"/>
              </w:rPr>
              <w:tab/>
            </w:r>
            <w:r>
              <w:rPr>
                <w:rStyle w:val="IndexLink"/>
              </w:rPr>
              <w:t>340</w:t>
            </w:r>
          </w:hyperlink>
        </w:p>
        <w:p>
          <w:pPr>
            <w:pStyle w:val="Contents4"/>
            <w:tabs>
              <w:tab w:val="clear" w:pos="8176"/>
              <w:tab w:val="right" w:pos="9026" w:leader="dot"/>
            </w:tabs>
            <w:rPr/>
          </w:pPr>
          <w:hyperlink w:anchor="__RefHeading___Toc3667344_211673320">
            <w:r>
              <w:rPr>
                <w:webHidden/>
                <w:rStyle w:val="IndexLink"/>
                <w:rtl w:val="true"/>
              </w:rPr>
              <w:t>الف</w:t>
            </w:r>
            <w:r>
              <w:rPr>
                <w:rStyle w:val="IndexLink"/>
                <w:rtl w:val="true"/>
              </w:rPr>
              <w:t xml:space="preserve">) </w:t>
            </w:r>
            <w:r>
              <w:rPr>
                <w:rStyle w:val="IndexLink"/>
                <w:rtl w:val="true"/>
              </w:rPr>
              <w:t xml:space="preserve">سیما و اوصاف پیشوایان الهی </w:t>
            </w:r>
            <w:r>
              <w:rPr>
                <w:rStyle w:val="IndexLink"/>
                <w:rtl w:val="true"/>
              </w:rPr>
              <w:t>(</w:t>
            </w:r>
            <w:r>
              <w:rPr>
                <w:rStyle w:val="IndexLink"/>
                <w:rtl w:val="true"/>
              </w:rPr>
              <w:t>نبی، ولی و امام</w:t>
            </w:r>
            <w:r>
              <w:rPr>
                <w:rStyle w:val="IndexLink"/>
                <w:rtl w:val="true"/>
              </w:rPr>
              <w:t xml:space="preserve">) </w:t>
            </w:r>
            <w:r>
              <w:rPr>
                <w:rStyle w:val="IndexLink"/>
                <w:rtl w:val="true"/>
              </w:rPr>
              <w:t>در قرآن‌</w:t>
            </w:r>
            <w:r>
              <w:rPr>
                <w:rStyle w:val="IndexLink"/>
                <w:rtl w:val="true"/>
              </w:rPr>
              <w:tab/>
            </w:r>
            <w:r>
              <w:rPr>
                <w:rStyle w:val="IndexLink"/>
              </w:rPr>
              <w:t>342</w:t>
            </w:r>
          </w:hyperlink>
        </w:p>
        <w:p>
          <w:pPr>
            <w:pStyle w:val="Contents4"/>
            <w:tabs>
              <w:tab w:val="clear" w:pos="8176"/>
              <w:tab w:val="right" w:pos="9026" w:leader="dot"/>
            </w:tabs>
            <w:rPr/>
          </w:pPr>
          <w:hyperlink w:anchor="__RefHeading___Toc3667346_211673320">
            <w:r>
              <w:rPr>
                <w:webHidden/>
                <w:rStyle w:val="IndexLink"/>
                <w:rtl w:val="true"/>
              </w:rPr>
              <w:t>ب</w:t>
            </w:r>
            <w:r>
              <w:rPr>
                <w:rStyle w:val="IndexLink"/>
                <w:rtl w:val="true"/>
              </w:rPr>
              <w:t xml:space="preserve">) </w:t>
            </w:r>
            <w:r>
              <w:rPr>
                <w:rStyle w:val="IndexLink"/>
                <w:rtl w:val="true"/>
              </w:rPr>
              <w:t>در لسان روایات‌</w:t>
            </w:r>
            <w:r>
              <w:rPr>
                <w:rStyle w:val="IndexLink"/>
                <w:rtl w:val="true"/>
              </w:rPr>
              <w:tab/>
            </w:r>
            <w:r>
              <w:rPr>
                <w:rStyle w:val="IndexLink"/>
              </w:rPr>
              <w:t>345</w:t>
            </w:r>
          </w:hyperlink>
        </w:p>
        <w:p>
          <w:pPr>
            <w:pStyle w:val="Contents4"/>
            <w:tabs>
              <w:tab w:val="clear" w:pos="8176"/>
              <w:tab w:val="right" w:pos="9026" w:leader="dot"/>
            </w:tabs>
            <w:rPr/>
          </w:pPr>
          <w:hyperlink w:anchor="__RefHeading___Toc3667348_211673320">
            <w:r>
              <w:rPr>
                <w:webHidden/>
                <w:rStyle w:val="IndexLink"/>
                <w:rtl w:val="true"/>
              </w:rPr>
              <w:t>برخی وظایف حجت‌ها و اولیای الهی‌</w:t>
            </w:r>
            <w:r>
              <w:rPr>
                <w:rStyle w:val="IndexLink"/>
                <w:rtl w:val="true"/>
              </w:rPr>
              <w:tab/>
            </w:r>
            <w:r>
              <w:rPr>
                <w:rStyle w:val="IndexLink"/>
              </w:rPr>
              <w:t>350</w:t>
            </w:r>
          </w:hyperlink>
        </w:p>
        <w:p>
          <w:pPr>
            <w:pStyle w:val="Contents4"/>
            <w:tabs>
              <w:tab w:val="clear" w:pos="8176"/>
              <w:tab w:val="right" w:pos="9026" w:leader="dot"/>
            </w:tabs>
            <w:rPr/>
          </w:pPr>
          <w:hyperlink w:anchor="__RefHeading___Toc3667350_211673320">
            <w:r>
              <w:rPr>
                <w:webHidden/>
                <w:rStyle w:val="IndexLink"/>
                <w:rtl w:val="true"/>
              </w:rPr>
              <w:t>سیمای انسان کامل در فرهنگ عرفانی‌</w:t>
            </w:r>
            <w:r>
              <w:rPr>
                <w:rStyle w:val="IndexLink"/>
                <w:rtl w:val="true"/>
              </w:rPr>
              <w:tab/>
            </w:r>
            <w:r>
              <w:rPr>
                <w:rStyle w:val="IndexLink"/>
              </w:rPr>
              <w:t>351</w:t>
            </w:r>
          </w:hyperlink>
        </w:p>
        <w:p>
          <w:pPr>
            <w:pStyle w:val="Contents4"/>
            <w:tabs>
              <w:tab w:val="clear" w:pos="8176"/>
              <w:tab w:val="right" w:pos="9026" w:leader="dot"/>
            </w:tabs>
            <w:rPr/>
          </w:pPr>
          <w:hyperlink w:anchor="__RefHeading___Toc3667352_211673320">
            <w:r>
              <w:rPr>
                <w:webHidden/>
                <w:rStyle w:val="IndexLink"/>
                <w:rtl w:val="true"/>
              </w:rPr>
              <w:t>برخی وظایف انسان کامل‌</w:t>
            </w:r>
            <w:r>
              <w:rPr>
                <w:rStyle w:val="IndexLink"/>
                <w:rtl w:val="true"/>
              </w:rPr>
              <w:tab/>
            </w:r>
            <w:r>
              <w:rPr>
                <w:rStyle w:val="IndexLink"/>
              </w:rPr>
              <w:t>357</w:t>
            </w:r>
          </w:hyperlink>
        </w:p>
        <w:p>
          <w:pPr>
            <w:pStyle w:val="Contents3"/>
            <w:tabs>
              <w:tab w:val="clear" w:pos="8459"/>
              <w:tab w:val="right" w:pos="9026" w:leader="dot"/>
            </w:tabs>
            <w:rPr/>
          </w:pPr>
          <w:hyperlink w:anchor="__RefHeading___Toc3667354_211673320">
            <w:r>
              <w:rPr>
                <w:webHidden/>
                <w:rStyle w:val="IndexLink"/>
                <w:rtl w:val="true"/>
              </w:rPr>
              <w:t>فصل پنجم</w:t>
            </w:r>
            <w:r>
              <w:rPr>
                <w:rStyle w:val="IndexLink"/>
                <w:rtl w:val="true"/>
              </w:rPr>
              <w:t xml:space="preserve">: </w:t>
            </w:r>
            <w:r>
              <w:rPr>
                <w:rStyle w:val="IndexLink"/>
                <w:rtl w:val="true"/>
              </w:rPr>
              <w:t>انسان کامل عصر ما، حضرت مهدی‌علیه السلام‌</w:t>
            </w:r>
            <w:r>
              <w:rPr>
                <w:rStyle w:val="IndexLink"/>
                <w:rtl w:val="true"/>
              </w:rPr>
              <w:tab/>
            </w:r>
            <w:r>
              <w:rPr>
                <w:rStyle w:val="IndexLink"/>
              </w:rPr>
              <w:t>364</w:t>
            </w:r>
          </w:hyperlink>
        </w:p>
        <w:p>
          <w:pPr>
            <w:pStyle w:val="Contents2"/>
            <w:tabs>
              <w:tab w:val="clear" w:pos="8743"/>
              <w:tab w:val="right" w:pos="9026" w:leader="dot"/>
            </w:tabs>
            <w:rPr/>
          </w:pPr>
          <w:hyperlink w:anchor="__RefHeading___Toc3667356_211673320">
            <w:r>
              <w:rPr>
                <w:webHidden/>
                <w:rStyle w:val="IndexLink"/>
                <w:rtl w:val="true"/>
              </w:rPr>
              <w:t xml:space="preserve">بخش هشتم </w:t>
            </w:r>
            <w:r>
              <w:rPr>
                <w:rStyle w:val="IndexLink"/>
                <w:rtl w:val="true"/>
              </w:rPr>
              <w:t xml:space="preserve">: </w:t>
            </w:r>
            <w:r>
              <w:rPr>
                <w:rStyle w:val="IndexLink"/>
                <w:rtl w:val="true"/>
              </w:rPr>
              <w:t>امامت و فلسفه خلقت از دیدگاه حکمت متعالیه‌</w:t>
            </w:r>
            <w:r>
              <w:rPr>
                <w:rStyle w:val="IndexLink"/>
                <w:rtl w:val="true"/>
              </w:rPr>
              <w:tab/>
            </w:r>
            <w:r>
              <w:rPr>
                <w:rStyle w:val="IndexLink"/>
              </w:rPr>
              <w:t>372</w:t>
            </w:r>
          </w:hyperlink>
        </w:p>
        <w:p>
          <w:pPr>
            <w:pStyle w:val="Contents3"/>
            <w:tabs>
              <w:tab w:val="clear" w:pos="8459"/>
              <w:tab w:val="right" w:pos="9026" w:leader="dot"/>
            </w:tabs>
            <w:rPr/>
          </w:pPr>
          <w:hyperlink w:anchor="__RefHeading___Toc3667358_211673320">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3667360_211673320">
            <w:r>
              <w:rPr>
                <w:webHidden/>
                <w:rStyle w:val="IndexLink"/>
                <w:rtl w:val="true"/>
              </w:rPr>
              <w:t>امامت و فلسفه خلقت از دیدگاه حکمت متعالیه‌</w:t>
            </w:r>
            <w:r>
              <w:rPr>
                <w:rStyle w:val="IndexLink"/>
                <w:rtl w:val="true"/>
              </w:rPr>
              <w:tab/>
            </w:r>
            <w:r>
              <w:rPr>
                <w:rStyle w:val="IndexLink"/>
              </w:rPr>
              <w:t>374</w:t>
            </w:r>
          </w:hyperlink>
        </w:p>
        <w:p>
          <w:pPr>
            <w:pStyle w:val="Contents3"/>
            <w:tabs>
              <w:tab w:val="clear" w:pos="8459"/>
              <w:tab w:val="right" w:pos="9026" w:leader="dot"/>
            </w:tabs>
            <w:rPr/>
          </w:pPr>
          <w:hyperlink w:anchor="__RefHeading___Toc3667362_211673320">
            <w:r>
              <w:rPr>
                <w:webHidden/>
                <w:rStyle w:val="IndexLink"/>
                <w:rtl w:val="true"/>
              </w:rPr>
              <w:t>فصل اول</w:t>
            </w:r>
            <w:r>
              <w:rPr>
                <w:rStyle w:val="IndexLink"/>
                <w:rtl w:val="true"/>
              </w:rPr>
              <w:t xml:space="preserve">: </w:t>
            </w:r>
            <w:r>
              <w:rPr>
                <w:rStyle w:val="IndexLink"/>
                <w:rtl w:val="true"/>
              </w:rPr>
              <w:t>امام و حجت الهی از منظر حکمت متعالیه‌</w:t>
            </w:r>
            <w:r>
              <w:rPr>
                <w:rStyle w:val="IndexLink"/>
                <w:rtl w:val="true"/>
              </w:rPr>
              <w:tab/>
            </w:r>
            <w:r>
              <w:rPr>
                <w:rStyle w:val="IndexLink"/>
              </w:rPr>
              <w:t>376</w:t>
            </w:r>
          </w:hyperlink>
        </w:p>
        <w:p>
          <w:pPr>
            <w:pStyle w:val="Contents4"/>
            <w:tabs>
              <w:tab w:val="clear" w:pos="8176"/>
              <w:tab w:val="right" w:pos="9026" w:leader="dot"/>
            </w:tabs>
            <w:rPr/>
          </w:pPr>
          <w:hyperlink w:anchor="__RefHeading___Toc3667364_211673320">
            <w:r>
              <w:rPr>
                <w:webHidden/>
                <w:rStyle w:val="IndexLink"/>
                <w:rtl w:val="true"/>
              </w:rPr>
              <w:t>امام و حجت الهی از منظر حکمت متعالیه</w:t>
            </w:r>
            <w:r>
              <w:rPr>
                <w:rStyle w:val="IndexLink"/>
                <w:rtl w:val="true"/>
              </w:rPr>
              <w:tab/>
            </w:r>
            <w:r>
              <w:rPr>
                <w:rStyle w:val="IndexLink"/>
              </w:rPr>
              <w:t>376</w:t>
            </w:r>
          </w:hyperlink>
        </w:p>
        <w:p>
          <w:pPr>
            <w:pStyle w:val="Contents4"/>
            <w:tabs>
              <w:tab w:val="clear" w:pos="8176"/>
              <w:tab w:val="right" w:pos="9026" w:leader="dot"/>
            </w:tabs>
            <w:rPr/>
          </w:pPr>
          <w:hyperlink w:anchor="__RefHeading___Toc3667366_211673320">
            <w:r>
              <w:rPr>
                <w:webHidden/>
                <w:rStyle w:val="IndexLink"/>
                <w:rtl w:val="true"/>
              </w:rPr>
              <w:t>امام حافظ حیات اجتماعی و مدنی‌</w:t>
            </w:r>
            <w:r>
              <w:rPr>
                <w:rStyle w:val="IndexLink"/>
                <w:rtl w:val="true"/>
              </w:rPr>
              <w:tab/>
            </w:r>
            <w:r>
              <w:rPr>
                <w:rStyle w:val="IndexLink"/>
              </w:rPr>
              <w:t>377</w:t>
            </w:r>
          </w:hyperlink>
        </w:p>
        <w:p>
          <w:pPr>
            <w:pStyle w:val="Contents4"/>
            <w:tabs>
              <w:tab w:val="clear" w:pos="8176"/>
              <w:tab w:val="right" w:pos="9026" w:leader="dot"/>
            </w:tabs>
            <w:rPr/>
          </w:pPr>
          <w:hyperlink w:anchor="__RefHeading___Toc3667368_211673320">
            <w:r>
              <w:rPr>
                <w:webHidden/>
                <w:rStyle w:val="IndexLink"/>
                <w:rtl w:val="true"/>
              </w:rPr>
              <w:t>امام، هادی انسان‌ها و حجّت خدا بر آنان‌</w:t>
            </w:r>
            <w:r>
              <w:rPr>
                <w:rStyle w:val="IndexLink"/>
                <w:rtl w:val="true"/>
              </w:rPr>
              <w:tab/>
            </w:r>
            <w:r>
              <w:rPr>
                <w:rStyle w:val="IndexLink"/>
              </w:rPr>
              <w:t>379</w:t>
            </w:r>
          </w:hyperlink>
        </w:p>
        <w:p>
          <w:pPr>
            <w:pStyle w:val="Contents4"/>
            <w:tabs>
              <w:tab w:val="clear" w:pos="8176"/>
              <w:tab w:val="right" w:pos="9026" w:leader="dot"/>
            </w:tabs>
            <w:rPr/>
          </w:pPr>
          <w:hyperlink w:anchor="__RefHeading___Toc3667370_211673320">
            <w:r>
              <w:rPr>
                <w:webHidden/>
                <w:rStyle w:val="IndexLink"/>
                <w:rtl w:val="true"/>
              </w:rPr>
              <w:t>امام نشانگر عبودیت‌</w:t>
            </w:r>
            <w:r>
              <w:rPr>
                <w:rStyle w:val="IndexLink"/>
                <w:rtl w:val="true"/>
              </w:rPr>
              <w:tab/>
            </w:r>
            <w:r>
              <w:rPr>
                <w:rStyle w:val="IndexLink"/>
              </w:rPr>
              <w:t>383</w:t>
            </w:r>
          </w:hyperlink>
        </w:p>
        <w:p>
          <w:pPr>
            <w:pStyle w:val="Contents4"/>
            <w:tabs>
              <w:tab w:val="clear" w:pos="8176"/>
              <w:tab w:val="right" w:pos="9026" w:leader="dot"/>
            </w:tabs>
            <w:rPr/>
          </w:pPr>
          <w:hyperlink w:anchor="__RefHeading___Toc3667372_211673320">
            <w:r>
              <w:rPr>
                <w:webHidden/>
                <w:rStyle w:val="IndexLink"/>
                <w:rtl w:val="true"/>
              </w:rPr>
              <w:t>سازگاری غیبت امام زمان با نقش و جایگاهش‌</w:t>
            </w:r>
            <w:r>
              <w:rPr>
                <w:rStyle w:val="IndexLink"/>
                <w:rtl w:val="true"/>
              </w:rPr>
              <w:tab/>
            </w:r>
            <w:r>
              <w:rPr>
                <w:rStyle w:val="IndexLink"/>
              </w:rPr>
              <w:t>384</w:t>
            </w:r>
          </w:hyperlink>
        </w:p>
        <w:p>
          <w:pPr>
            <w:pStyle w:val="Contents3"/>
            <w:tabs>
              <w:tab w:val="clear" w:pos="8459"/>
              <w:tab w:val="right" w:pos="9026" w:leader="dot"/>
            </w:tabs>
            <w:rPr/>
          </w:pPr>
          <w:hyperlink w:anchor="__RefHeading___Toc3667374_211673320">
            <w:r>
              <w:rPr>
                <w:webHidden/>
                <w:rStyle w:val="IndexLink"/>
                <w:rtl w:val="true"/>
              </w:rPr>
              <w:t>فصل دوم</w:t>
            </w:r>
            <w:r>
              <w:rPr>
                <w:rStyle w:val="IndexLink"/>
                <w:rtl w:val="true"/>
              </w:rPr>
              <w:t xml:space="preserve">: </w:t>
            </w:r>
            <w:r>
              <w:rPr>
                <w:rStyle w:val="IndexLink"/>
                <w:rtl w:val="true"/>
              </w:rPr>
              <w:t>فلسفه خلقت از منظر حکمت متعالیه‌</w:t>
            </w:r>
            <w:r>
              <w:rPr>
                <w:rStyle w:val="IndexLink"/>
                <w:rtl w:val="true"/>
              </w:rPr>
              <w:tab/>
            </w:r>
            <w:r>
              <w:rPr>
                <w:rStyle w:val="IndexLink"/>
              </w:rPr>
              <w:t>391</w:t>
            </w:r>
          </w:hyperlink>
        </w:p>
        <w:p>
          <w:pPr>
            <w:pStyle w:val="Contents3"/>
            <w:tabs>
              <w:tab w:val="clear" w:pos="8459"/>
              <w:tab w:val="right" w:pos="9026" w:leader="dot"/>
            </w:tabs>
            <w:rPr/>
          </w:pPr>
          <w:hyperlink w:anchor="__RefHeading___Toc3667376_211673320">
            <w:r>
              <w:rPr>
                <w:webHidden/>
                <w:rStyle w:val="IndexLink"/>
                <w:rtl w:val="true"/>
              </w:rPr>
              <w:t>فصل سوم</w:t>
            </w:r>
            <w:r>
              <w:rPr>
                <w:rStyle w:val="IndexLink"/>
                <w:rtl w:val="true"/>
              </w:rPr>
              <w:t xml:space="preserve">: </w:t>
            </w:r>
            <w:r>
              <w:rPr>
                <w:rStyle w:val="IndexLink"/>
                <w:rtl w:val="true"/>
              </w:rPr>
              <w:t>امامت و فلسفه خلقت از دیدگاه حکمت متعالیه‌</w:t>
            </w:r>
            <w:r>
              <w:rPr>
                <w:rStyle w:val="IndexLink"/>
                <w:rtl w:val="true"/>
              </w:rPr>
              <w:tab/>
            </w:r>
            <w:r>
              <w:rPr>
                <w:rStyle w:val="IndexLink"/>
              </w:rPr>
              <w:t>393</w:t>
            </w:r>
          </w:hyperlink>
        </w:p>
        <w:p>
          <w:pPr>
            <w:pStyle w:val="Contents4"/>
            <w:tabs>
              <w:tab w:val="clear" w:pos="8176"/>
              <w:tab w:val="right" w:pos="9026" w:leader="dot"/>
            </w:tabs>
            <w:rPr/>
          </w:pPr>
          <w:hyperlink w:anchor="__RefHeading___Toc3667378_211673320">
            <w:r>
              <w:rPr>
                <w:webHidden/>
                <w:rStyle w:val="IndexLink"/>
                <w:rtl w:val="true"/>
              </w:rPr>
              <w:t>امامت و فلسفه خلقت از دیدگاه حکمت متعالیه‌</w:t>
            </w:r>
            <w:r>
              <w:rPr>
                <w:rStyle w:val="IndexLink"/>
                <w:rtl w:val="true"/>
              </w:rPr>
              <w:tab/>
            </w:r>
            <w:r>
              <w:rPr>
                <w:rStyle w:val="IndexLink"/>
              </w:rPr>
              <w:t>393</w:t>
            </w:r>
          </w:hyperlink>
        </w:p>
        <w:p>
          <w:pPr>
            <w:pStyle w:val="Contents4"/>
            <w:tabs>
              <w:tab w:val="clear" w:pos="8176"/>
              <w:tab w:val="right" w:pos="9026" w:leader="dot"/>
            </w:tabs>
            <w:rPr/>
          </w:pPr>
          <w:hyperlink w:anchor="__RefHeading___Toc3667380_211673320">
            <w:r>
              <w:rPr>
                <w:webHidden/>
                <w:rStyle w:val="IndexLink"/>
                <w:rtl w:val="true"/>
              </w:rPr>
              <w:t>گفتار یکم</w:t>
            </w:r>
            <w:r>
              <w:rPr>
                <w:rStyle w:val="IndexLink"/>
                <w:rtl w:val="true"/>
              </w:rPr>
              <w:t xml:space="preserve">: </w:t>
            </w:r>
            <w:r>
              <w:rPr>
                <w:rStyle w:val="IndexLink"/>
                <w:rtl w:val="true"/>
              </w:rPr>
              <w:t>معنای فیض در لغت و اصطلاح‌</w:t>
            </w:r>
            <w:r>
              <w:rPr>
                <w:rStyle w:val="IndexLink"/>
                <w:rtl w:val="true"/>
              </w:rPr>
              <w:tab/>
            </w:r>
            <w:r>
              <w:rPr>
                <w:rStyle w:val="IndexLink"/>
              </w:rPr>
              <w:t>394</w:t>
            </w:r>
          </w:hyperlink>
        </w:p>
        <w:p>
          <w:pPr>
            <w:pStyle w:val="Contents4"/>
            <w:tabs>
              <w:tab w:val="clear" w:pos="8176"/>
              <w:tab w:val="right" w:pos="9026" w:leader="dot"/>
            </w:tabs>
            <w:rPr/>
          </w:pPr>
          <w:hyperlink w:anchor="__RefHeading___Toc3667382_211673320">
            <w:r>
              <w:rPr>
                <w:webHidden/>
                <w:rStyle w:val="IndexLink"/>
                <w:rtl w:val="true"/>
              </w:rPr>
              <w:t>گفتار دوم</w:t>
            </w:r>
            <w:r>
              <w:rPr>
                <w:rStyle w:val="IndexLink"/>
                <w:rtl w:val="true"/>
              </w:rPr>
              <w:t xml:space="preserve">: </w:t>
            </w:r>
            <w:r>
              <w:rPr>
                <w:rStyle w:val="IndexLink"/>
                <w:rtl w:val="true"/>
              </w:rPr>
              <w:t>انگیزه و تاریخچه طرح مباحث فیض‌</w:t>
            </w:r>
            <w:r>
              <w:rPr>
                <w:rStyle w:val="IndexLink"/>
                <w:rtl w:val="true"/>
              </w:rPr>
              <w:tab/>
            </w:r>
            <w:r>
              <w:rPr>
                <w:rStyle w:val="IndexLink"/>
              </w:rPr>
              <w:t>398</w:t>
            </w:r>
          </w:hyperlink>
        </w:p>
        <w:p>
          <w:pPr>
            <w:pStyle w:val="Contents4"/>
            <w:tabs>
              <w:tab w:val="clear" w:pos="8176"/>
              <w:tab w:val="right" w:pos="9026" w:leader="dot"/>
            </w:tabs>
            <w:rPr/>
          </w:pPr>
          <w:hyperlink w:anchor="__RefHeading___Toc3667384_211673320">
            <w:r>
              <w:rPr>
                <w:webHidden/>
                <w:rStyle w:val="IndexLink"/>
                <w:rtl w:val="true"/>
              </w:rPr>
              <w:t>گفتار سوم</w:t>
            </w:r>
            <w:r>
              <w:rPr>
                <w:rStyle w:val="IndexLink"/>
                <w:rtl w:val="true"/>
              </w:rPr>
              <w:t xml:space="preserve">: </w:t>
            </w:r>
            <w:r>
              <w:rPr>
                <w:rStyle w:val="IndexLink"/>
                <w:rtl w:val="true"/>
              </w:rPr>
              <w:t>برهان لزوم واسطه در فیض‌</w:t>
            </w:r>
            <w:r>
              <w:rPr>
                <w:rStyle w:val="IndexLink"/>
                <w:rtl w:val="true"/>
              </w:rPr>
              <w:tab/>
            </w:r>
            <w:r>
              <w:rPr>
                <w:rStyle w:val="IndexLink"/>
              </w:rPr>
              <w:t>402</w:t>
            </w:r>
          </w:hyperlink>
        </w:p>
        <w:p>
          <w:pPr>
            <w:pStyle w:val="Contents4"/>
            <w:tabs>
              <w:tab w:val="clear" w:pos="8176"/>
              <w:tab w:val="right" w:pos="9026" w:leader="dot"/>
            </w:tabs>
            <w:rPr/>
          </w:pPr>
          <w:hyperlink w:anchor="__RefHeading___Toc3667386_211673320">
            <w:r>
              <w:rPr>
                <w:webHidden/>
                <w:rStyle w:val="IndexLink"/>
                <w:rtl w:val="true"/>
              </w:rPr>
              <w:t>گفتار چهارم</w:t>
            </w:r>
            <w:r>
              <w:rPr>
                <w:rStyle w:val="IndexLink"/>
                <w:rtl w:val="true"/>
              </w:rPr>
              <w:t xml:space="preserve">: </w:t>
            </w:r>
            <w:r>
              <w:rPr>
                <w:rStyle w:val="IndexLink"/>
                <w:rtl w:val="true"/>
              </w:rPr>
              <w:t>پیش‌فرض‌های براهین اثبات واسطه در فیض‌</w:t>
            </w:r>
            <w:r>
              <w:rPr>
                <w:rStyle w:val="IndexLink"/>
                <w:rtl w:val="true"/>
              </w:rPr>
              <w:tab/>
            </w:r>
            <w:r>
              <w:rPr>
                <w:rStyle w:val="IndexLink"/>
              </w:rPr>
              <w:t>405</w:t>
            </w:r>
          </w:hyperlink>
        </w:p>
        <w:p>
          <w:pPr>
            <w:pStyle w:val="Contents4"/>
            <w:tabs>
              <w:tab w:val="clear" w:pos="8176"/>
              <w:tab w:val="right" w:pos="9026" w:leader="dot"/>
            </w:tabs>
            <w:rPr/>
          </w:pPr>
          <w:hyperlink w:anchor="__RefHeading___Toc3667388_211673320">
            <w:r>
              <w:rPr>
                <w:webHidden/>
                <w:rStyle w:val="IndexLink"/>
                <w:rtl w:val="true"/>
              </w:rPr>
              <w:t>گفتار پنجم</w:t>
            </w:r>
            <w:r>
              <w:rPr>
                <w:rStyle w:val="IndexLink"/>
                <w:rtl w:val="true"/>
              </w:rPr>
              <w:t xml:space="preserve">: </w:t>
            </w:r>
            <w:r>
              <w:rPr>
                <w:rStyle w:val="IndexLink"/>
                <w:rtl w:val="true"/>
              </w:rPr>
              <w:t>تطبیق واسطه در فیض بر وجود امام‌</w:t>
            </w:r>
            <w:r>
              <w:rPr>
                <w:rStyle w:val="IndexLink"/>
                <w:rtl w:val="true"/>
              </w:rPr>
              <w:tab/>
            </w:r>
            <w:r>
              <w:rPr>
                <w:rStyle w:val="IndexLink"/>
              </w:rPr>
              <w:t>407</w:t>
            </w:r>
          </w:hyperlink>
        </w:p>
        <w:p>
          <w:pPr>
            <w:pStyle w:val="Contents5"/>
            <w:tabs>
              <w:tab w:val="clear" w:pos="7892"/>
              <w:tab w:val="right" w:pos="9026" w:leader="dot"/>
            </w:tabs>
            <w:rPr/>
          </w:pPr>
          <w:hyperlink w:anchor="__RefHeading___Toc3667390_211673320">
            <w:r>
              <w:rPr>
                <w:webHidden/>
                <w:rStyle w:val="IndexLink"/>
                <w:rtl w:val="true"/>
              </w:rPr>
              <w:t>الف</w:t>
            </w:r>
            <w:r>
              <w:rPr>
                <w:rStyle w:val="IndexLink"/>
                <w:rtl w:val="true"/>
              </w:rPr>
              <w:t xml:space="preserve">) </w:t>
            </w:r>
            <w:r>
              <w:rPr>
                <w:rStyle w:val="IndexLink"/>
                <w:rtl w:val="true"/>
              </w:rPr>
              <w:t>ویژگی‌های نخستین صادر از منظر حکیمان</w:t>
            </w:r>
            <w:r>
              <w:rPr>
                <w:rStyle w:val="IndexLink"/>
                <w:rtl w:val="true"/>
              </w:rPr>
              <w:tab/>
            </w:r>
            <w:r>
              <w:rPr>
                <w:rStyle w:val="IndexLink"/>
              </w:rPr>
              <w:t>407</w:t>
            </w:r>
          </w:hyperlink>
        </w:p>
        <w:p>
          <w:pPr>
            <w:pStyle w:val="Contents5"/>
            <w:tabs>
              <w:tab w:val="clear" w:pos="7892"/>
              <w:tab w:val="right" w:pos="9026" w:leader="dot"/>
            </w:tabs>
            <w:rPr/>
          </w:pPr>
          <w:hyperlink w:anchor="__RefHeading___Toc3667392_211673320">
            <w:r>
              <w:rPr>
                <w:webHidden/>
                <w:rStyle w:val="IndexLink"/>
                <w:rtl w:val="true"/>
              </w:rPr>
              <w:t>ب</w:t>
            </w:r>
            <w:r>
              <w:rPr>
                <w:rStyle w:val="IndexLink"/>
                <w:rtl w:val="true"/>
              </w:rPr>
              <w:t xml:space="preserve">) </w:t>
            </w:r>
            <w:r>
              <w:rPr>
                <w:rStyle w:val="IndexLink"/>
                <w:rtl w:val="true"/>
              </w:rPr>
              <w:t>ائمّه‌علیهم السلام و واسطه در فیض</w:t>
            </w:r>
            <w:r>
              <w:rPr>
                <w:rStyle w:val="IndexLink"/>
                <w:rtl w:val="true"/>
              </w:rPr>
              <w:tab/>
            </w:r>
            <w:r>
              <w:rPr>
                <w:rStyle w:val="IndexLink"/>
              </w:rPr>
              <w:t>410</w:t>
            </w:r>
          </w:hyperlink>
        </w:p>
        <w:p>
          <w:pPr>
            <w:pStyle w:val="Contents5"/>
            <w:tabs>
              <w:tab w:val="clear" w:pos="7892"/>
              <w:tab w:val="right" w:pos="9026" w:leader="dot"/>
            </w:tabs>
            <w:rPr/>
          </w:pPr>
          <w:hyperlink w:anchor="__RefHeading___Toc3667394_211673320">
            <w:r>
              <w:rPr>
                <w:webHidden/>
                <w:rStyle w:val="IndexLink"/>
                <w:rtl w:val="true"/>
              </w:rPr>
              <w:t>ج</w:t>
            </w:r>
            <w:r>
              <w:rPr>
                <w:rStyle w:val="IndexLink"/>
                <w:rtl w:val="true"/>
              </w:rPr>
              <w:t xml:space="preserve">) </w:t>
            </w:r>
            <w:r>
              <w:rPr>
                <w:rStyle w:val="IndexLink"/>
                <w:rtl w:val="true"/>
              </w:rPr>
              <w:t xml:space="preserve">تعبیرهای متون دینی از نخستین صادر </w:t>
            </w:r>
            <w:r>
              <w:rPr>
                <w:rStyle w:val="IndexLink"/>
                <w:rtl w:val="true"/>
              </w:rPr>
              <w:t>(</w:t>
            </w:r>
            <w:r>
              <w:rPr>
                <w:rStyle w:val="IndexLink"/>
                <w:rtl w:val="true"/>
              </w:rPr>
              <w:t>واسطه فیض</w:t>
            </w:r>
            <w:r>
              <w:rPr>
                <w:rStyle w:val="IndexLink"/>
                <w:rtl w:val="true"/>
              </w:rPr>
              <w:t>)</w:t>
              <w:tab/>
            </w:r>
            <w:r>
              <w:rPr>
                <w:rStyle w:val="IndexLink"/>
              </w:rPr>
              <w:t>418</w:t>
            </w:r>
          </w:hyperlink>
        </w:p>
        <w:p>
          <w:pPr>
            <w:pStyle w:val="Contents5"/>
            <w:tabs>
              <w:tab w:val="clear" w:pos="7892"/>
              <w:tab w:val="right" w:pos="9026" w:leader="dot"/>
            </w:tabs>
            <w:rPr/>
          </w:pPr>
          <w:hyperlink w:anchor="__RefHeading___Toc3667396_211673320">
            <w:r>
              <w:rPr>
                <w:webHidden/>
                <w:rStyle w:val="IndexLink"/>
                <w:rtl w:val="true"/>
              </w:rPr>
              <w:t>د</w:t>
            </w:r>
            <w:r>
              <w:rPr>
                <w:rStyle w:val="IndexLink"/>
                <w:rtl w:val="true"/>
              </w:rPr>
              <w:t xml:space="preserve">) </w:t>
            </w:r>
            <w:r>
              <w:rPr>
                <w:rStyle w:val="IndexLink"/>
                <w:rtl w:val="true"/>
              </w:rPr>
              <w:t xml:space="preserve">مصداق نخستین صادر </w:t>
            </w:r>
            <w:r>
              <w:rPr>
                <w:rStyle w:val="IndexLink"/>
                <w:rtl w:val="true"/>
              </w:rPr>
              <w:t>(</w:t>
            </w:r>
            <w:r>
              <w:rPr>
                <w:rStyle w:val="IndexLink"/>
                <w:rtl w:val="true"/>
              </w:rPr>
              <w:t>واسطه در فیض</w:t>
            </w:r>
            <w:r>
              <w:rPr>
                <w:rStyle w:val="IndexLink"/>
                <w:rtl w:val="true"/>
              </w:rPr>
              <w:t>)</w:t>
              <w:tab/>
            </w:r>
            <w:r>
              <w:rPr>
                <w:rStyle w:val="IndexLink"/>
              </w:rPr>
              <w:t>420</w:t>
            </w:r>
          </w:hyperlink>
        </w:p>
        <w:p>
          <w:pPr>
            <w:pStyle w:val="Contents4"/>
            <w:tabs>
              <w:tab w:val="clear" w:pos="8176"/>
              <w:tab w:val="right" w:pos="9026" w:leader="dot"/>
            </w:tabs>
            <w:rPr/>
          </w:pPr>
          <w:hyperlink w:anchor="__RefHeading___Toc3667398_211673320">
            <w:r>
              <w:rPr>
                <w:webHidden/>
                <w:rStyle w:val="IndexLink"/>
                <w:rtl w:val="true"/>
              </w:rPr>
              <w:t>گفتار ششم</w:t>
            </w:r>
            <w:r>
              <w:rPr>
                <w:rStyle w:val="IndexLink"/>
                <w:rtl w:val="true"/>
              </w:rPr>
              <w:t xml:space="preserve">: </w:t>
            </w:r>
            <w:r>
              <w:rPr>
                <w:rStyle w:val="IndexLink"/>
                <w:rtl w:val="true"/>
              </w:rPr>
              <w:t>معنای صحیح واسطه در فیض‌</w:t>
            </w:r>
            <w:r>
              <w:rPr>
                <w:rStyle w:val="IndexLink"/>
                <w:rtl w:val="true"/>
              </w:rPr>
              <w:tab/>
            </w:r>
            <w:r>
              <w:rPr>
                <w:rStyle w:val="IndexLink"/>
              </w:rPr>
              <w:t>426</w:t>
            </w:r>
          </w:hyperlink>
        </w:p>
        <w:p>
          <w:pPr>
            <w:pStyle w:val="Contents3"/>
            <w:tabs>
              <w:tab w:val="clear" w:pos="8459"/>
              <w:tab w:val="right" w:pos="9026" w:leader="dot"/>
            </w:tabs>
            <w:rPr/>
          </w:pPr>
          <w:hyperlink w:anchor="__RefHeading___Toc3667400_211673320">
            <w:r>
              <w:rPr>
                <w:webHidden/>
                <w:rStyle w:val="IndexLink"/>
                <w:rtl w:val="true"/>
              </w:rPr>
              <w:t>شبهات مطرح شده یا احتمالی‌</w:t>
            </w:r>
            <w:r>
              <w:rPr>
                <w:rStyle w:val="IndexLink"/>
                <w:rtl w:val="true"/>
              </w:rPr>
              <w:tab/>
            </w:r>
            <w:r>
              <w:rPr>
                <w:rStyle w:val="IndexLink"/>
              </w:rPr>
              <w:t>428</w:t>
            </w:r>
          </w:hyperlink>
        </w:p>
        <w:p>
          <w:pPr>
            <w:pStyle w:val="Contents3"/>
            <w:tabs>
              <w:tab w:val="clear" w:pos="8459"/>
              <w:tab w:val="right" w:pos="9026" w:leader="dot"/>
            </w:tabs>
            <w:rPr/>
          </w:pPr>
          <w:hyperlink w:anchor="__RefHeading___Toc3667402_211673320">
            <w:r>
              <w:rPr>
                <w:webHidden/>
                <w:rStyle w:val="IndexLink"/>
                <w:rtl w:val="true"/>
              </w:rPr>
              <w:t>نتیجه و جمع‌بندی نهایی‌</w:t>
            </w:r>
            <w:r>
              <w:rPr>
                <w:rStyle w:val="IndexLink"/>
                <w:rtl w:val="true"/>
              </w:rPr>
              <w:tab/>
            </w:r>
            <w:r>
              <w:rPr>
                <w:rStyle w:val="IndexLink"/>
              </w:rPr>
              <w:t>434</w:t>
            </w:r>
          </w:hyperlink>
        </w:p>
        <w:p>
          <w:pPr>
            <w:pStyle w:val="Contents2"/>
            <w:tabs>
              <w:tab w:val="clear" w:pos="8743"/>
              <w:tab w:val="right" w:pos="9026" w:leader="dot"/>
            </w:tabs>
            <w:rPr/>
          </w:pPr>
          <w:hyperlink w:anchor="__RefHeading___Toc3667404_211673320">
            <w:r>
              <w:rPr>
                <w:webHidden/>
                <w:rStyle w:val="IndexLink"/>
                <w:rtl w:val="true"/>
              </w:rPr>
              <w:t>فهرست منابع</w:t>
            </w:r>
            <w:r>
              <w:rPr>
                <w:rStyle w:val="IndexLink"/>
                <w:rtl w:val="true"/>
              </w:rPr>
              <w:tab/>
            </w:r>
            <w:r>
              <w:rPr>
                <w:rStyle w:val="IndexLink"/>
              </w:rPr>
              <w:t>436</w:t>
            </w:r>
          </w:hyperlink>
        </w:p>
        <w:p>
          <w:pPr>
            <w:pStyle w:val="Contents3"/>
            <w:tabs>
              <w:tab w:val="clear" w:pos="8459"/>
              <w:tab w:val="right" w:pos="9026" w:leader="dot"/>
            </w:tabs>
            <w:rPr/>
          </w:pPr>
          <w:hyperlink w:anchor="__RefHeading___Toc3667406_211673320">
            <w:r>
              <w:rPr>
                <w:webHidden/>
                <w:rStyle w:val="IndexLink"/>
                <w:rtl w:val="true"/>
              </w:rPr>
              <w:t>قسمت اول</w:t>
            </w:r>
            <w:r>
              <w:rPr>
                <w:rStyle w:val="IndexLink"/>
                <w:rtl w:val="true"/>
              </w:rPr>
              <w:tab/>
            </w:r>
            <w:r>
              <w:rPr>
                <w:rStyle w:val="IndexLink"/>
              </w:rPr>
              <w:t>436</w:t>
            </w:r>
          </w:hyperlink>
        </w:p>
        <w:p>
          <w:pPr>
            <w:pStyle w:val="Contents3"/>
            <w:tabs>
              <w:tab w:val="clear" w:pos="8459"/>
              <w:tab w:val="right" w:pos="9026" w:leader="dot"/>
            </w:tabs>
            <w:rPr/>
          </w:pPr>
          <w:hyperlink w:anchor="__RefHeading___Toc3667408_211673320">
            <w:r>
              <w:rPr>
                <w:webHidden/>
                <w:rStyle w:val="IndexLink"/>
                <w:rtl w:val="true"/>
              </w:rPr>
              <w:t>قسمت دوم</w:t>
            </w:r>
            <w:r>
              <w:rPr>
                <w:rStyle w:val="IndexLink"/>
                <w:rtl w:val="true"/>
              </w:rPr>
              <w:tab/>
            </w:r>
            <w:r>
              <w:rPr>
                <w:rStyle w:val="IndexLink"/>
              </w:rPr>
              <w:t>441</w:t>
            </w:r>
          </w:hyperlink>
        </w:p>
        <w:p>
          <w:pPr>
            <w:pStyle w:val="Contents3"/>
            <w:tabs>
              <w:tab w:val="clear" w:pos="8459"/>
              <w:tab w:val="right" w:pos="9026" w:leader="dot"/>
            </w:tabs>
            <w:rPr/>
          </w:pPr>
          <w:hyperlink w:anchor="__RefHeading___Toc3667410_211673320">
            <w:r>
              <w:rPr>
                <w:webHidden/>
                <w:rStyle w:val="IndexLink"/>
                <w:rtl w:val="true"/>
              </w:rPr>
              <w:t>قسمت سوم</w:t>
            </w:r>
            <w:r>
              <w:rPr>
                <w:rStyle w:val="IndexLink"/>
                <w:rtl w:val="true"/>
              </w:rPr>
              <w:tab/>
            </w:r>
            <w:r>
              <w:rPr>
                <w:rStyle w:val="IndexLink"/>
              </w:rPr>
              <w:t>446</w:t>
            </w:r>
          </w:hyperlink>
        </w:p>
        <w:p>
          <w:pPr>
            <w:pStyle w:val="Contents3"/>
            <w:tabs>
              <w:tab w:val="clear" w:pos="8459"/>
              <w:tab w:val="right" w:pos="9026" w:leader="dot"/>
            </w:tabs>
            <w:rPr/>
          </w:pPr>
          <w:hyperlink w:anchor="__RefHeading___Toc3667412_211673320">
            <w:r>
              <w:rPr>
                <w:webHidden/>
                <w:rStyle w:val="IndexLink"/>
                <w:rtl w:val="true"/>
              </w:rPr>
              <w:t>قسمت چهارم</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_3972"/>
      <w:bookmarkStart w:id="1" w:name="pg421_3972"/>
      <w:bookmarkEnd w:id="1"/>
    </w:p>
    <w:p>
      <w:pPr>
        <w:pStyle w:val="Heading2"/>
        <w:numPr>
          <w:ilvl w:val="1"/>
          <w:numId w:val="1"/>
        </w:numPr>
        <w:rPr/>
      </w:pPr>
      <w:bookmarkStart w:id="2" w:name="pg421_3972"/>
      <w:bookmarkStart w:id="3" w:name="__RefHeading___Toc366703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لطیفی، رحیم،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فلسفه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رحیم لطیفی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۱۷۴۳۳۰۸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703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1_3994"/>
      <w:bookmarkStart w:id="8" w:name="pg421_3994"/>
      <w:bookmarkEnd w:id="8"/>
    </w:p>
    <w:p>
      <w:pPr>
        <w:pStyle w:val="Heading2"/>
        <w:numPr>
          <w:ilvl w:val="1"/>
          <w:numId w:val="1"/>
        </w:numPr>
        <w:rPr/>
      </w:pPr>
      <w:bookmarkStart w:id="9" w:name="pg421_3994"/>
      <w:bookmarkStart w:id="10" w:name="__RefHeading___Toc3667036_211673320"/>
      <w:bookmarkStart w:id="11" w:name="_Toc3"/>
      <w:bookmarkEnd w:id="9"/>
      <w:bookmarkEnd w:id="10"/>
      <w:r>
        <w:rPr>
          <w:rtl w:val="true"/>
        </w:rPr>
        <w:t>تقدیم</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سرچشمه دانش و پرهیزگاری، تنها یادگار هابیلیان، تنها وارث انبیا و اولیا و امامان، همراه قرآن و آخرین ذخیره الهی در جهان آفرینش آن که واسطه فیض است، انسان کامل و جانشین خدا است، به خاطر او زنده‌ایم، روزی می‌خوریم و در هرحال چشم به راه او هستیم تا قسط و عدالت را برقرار کند، حجّة بن الحسن العسکری،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حضرت زهرا</w:t>
      </w:r>
      <w:r>
        <w:rPr>
          <w:rFonts w:eastAsia="IRNazanin" w:cs="IRNazanin"/>
          <w:color w:val="111111"/>
          <w:sz w:val="28"/>
          <w:szCs w:val="28"/>
          <w:rtl w:val="true"/>
          <w:lang w:bidi="fa-IR"/>
        </w:rPr>
        <w:t xml:space="preserve">) </w:t>
      </w:r>
      <w:bookmarkStart w:id="12" w:name="pg421_3997"/>
    </w:p>
    <w:p>
      <w:pPr>
        <w:pStyle w:val="Heading2"/>
        <w:numPr>
          <w:ilvl w:val="1"/>
          <w:numId w:val="1"/>
        </w:numPr>
        <w:rPr/>
      </w:pPr>
      <w:bookmarkStart w:id="13" w:name="__RefHeading___Toc3667038_211673320"/>
      <w:bookmarkStart w:id="14" w:name="_Toc4"/>
      <w:bookmarkEnd w:id="12"/>
      <w:bookmarkEnd w:id="13"/>
      <w:r>
        <w:rPr>
          <w:rtl w:val="true"/>
        </w:rPr>
        <w:t>تقدیر و تشکر</w:t>
      </w:r>
      <w:bookmarkEnd w:id="14"/>
    </w:p>
    <w:p>
      <w:pPr>
        <w:pStyle w:val="BookText"/>
        <w:rPr/>
      </w:pPr>
      <w:r>
        <w:rPr>
          <w:rFonts w:ascii="IRNazanin" w:hAnsi="IRNazanin" w:eastAsia="IRNazanin"/>
          <w:color w:val="111111"/>
          <w:sz w:val="28"/>
          <w:sz w:val="28"/>
          <w:szCs w:val="28"/>
          <w:rtl w:val="true"/>
          <w:lang w:bidi="fa-IR"/>
        </w:rPr>
        <w:t>بر خود لازم می‌دانم که از راهنمایی‌های محققانه، تلاش‌های پی‌گیر و بذل توجّه حضرت آیت اللَّه هادوی تهرانی تقدیر و تشکر کنم، حضرت استاد با وجود مشغله‌های متعدد علمی داخل و خارج کشور، به خاطر عنایتی که به بنده داشتند، زحمت راهنمایی این رساله را تقبل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زحمت‌ها و تلاش‌های پی‌گیر و نکته سنجی‌های بسیار عالمانه حضرت استاد حجة الاسلام و المسلمین آقای رضانژاد قابل تقدیر و تشکر است، استاد با حوصله و موشکافی عالمانه، سراسر رساله را بسیار دقیق مطالعه کردند و نواقص و کاستی‌های آن را مشروح مکتوب فرمودند و هرچند در ابتدا اصلاح آن بر بنده گران آمد؛ اما وقتی انتقادات حضرت استاد را به دقّت مطالعه کردم، دریافتم که رفع آن کاستی‌ها در سرنوشت رساله بسیار مؤثر است، و برآن شدم که در حد توان و اقتضای فرصت به جبران آن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این رساله، از مهم‌ترین کتابخانه‌های شهر مقدس قم و مراکز علمی آن به ویژه کتابخانه مؤسسه امام خمینی فراوان بهره برده شد، که به این وسیله تقدیر و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حجة الاسلام والمسلمین حسین احمدی مدیریت محترم انتشارات و عزیزان مجموعه انتشارات برادران رضا دیلمی، احمد رضا فیض پور، امیر سعیدسعیدی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 ثمر رسیدن این اثر فعالیت کرده‌اند کمال تشکر و قدردانی به عمل می‌آوریم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خانواده محترم که در امر تایپ، نسخه خوانی و ویرایش این رساله بسیار کمک کردند، افزون بر آن حوصله زیاد به خرج دادند تا این رساله به پایان رسید، به این وسیله تقدیر و تشکر می‌شود</w:t>
      </w:r>
      <w:r>
        <w:rPr>
          <w:rFonts w:eastAsia="IRNazanin" w:cs="IRNazanin"/>
          <w:color w:val="111111"/>
          <w:sz w:val="28"/>
          <w:szCs w:val="28"/>
          <w:rtl w:val="true"/>
          <w:lang w:bidi="fa-IR"/>
        </w:rPr>
        <w:t xml:space="preserve">. </w:t>
      </w:r>
      <w:bookmarkStart w:id="15" w:name="pg421_4000"/>
    </w:p>
    <w:p>
      <w:pPr>
        <w:pStyle w:val="Heading2"/>
        <w:numPr>
          <w:ilvl w:val="1"/>
          <w:numId w:val="1"/>
        </w:numPr>
        <w:rPr/>
      </w:pPr>
      <w:bookmarkStart w:id="16" w:name="__RefHeading___Toc3667040_211673320"/>
      <w:bookmarkStart w:id="17" w:name="_Toc5"/>
      <w:bookmarkEnd w:id="15"/>
      <w:bookmarkEnd w:id="16"/>
      <w:r>
        <w:rPr>
          <w:rtl w:val="true"/>
        </w:rPr>
        <w:t>مقدمه آیت اللَّه هادوی تهرانی‌</w:t>
      </w:r>
      <w:bookmarkEnd w:id="17"/>
    </w:p>
    <w:p>
      <w:pPr>
        <w:pStyle w:val="Heading3"/>
        <w:numPr>
          <w:ilvl w:val="2"/>
          <w:numId w:val="1"/>
        </w:numPr>
        <w:rPr/>
      </w:pPr>
      <w:bookmarkStart w:id="18" w:name="__RefHeading___Toc3667042_211673320"/>
      <w:bookmarkStart w:id="19" w:name="_Toc6"/>
      <w:bookmarkEnd w:id="18"/>
      <w:r>
        <w:rPr>
          <w:rtl w:val="true"/>
        </w:rPr>
        <w:t>کمند کاوش انسانی‌</w:t>
      </w:r>
      <w:bookmarkEnd w:id="19"/>
    </w:p>
    <w:p>
      <w:pPr>
        <w:pStyle w:val="BookText"/>
        <w:rPr/>
      </w:pPr>
      <w:r>
        <w:rPr>
          <w:rFonts w:ascii="IRNazanin" w:hAnsi="IRNazanin" w:eastAsia="IRNazanin"/>
          <w:color w:val="111111"/>
          <w:sz w:val="28"/>
          <w:sz w:val="28"/>
          <w:szCs w:val="28"/>
          <w:rtl w:val="true"/>
          <w:lang w:bidi="fa-IR"/>
        </w:rPr>
        <w:t>آدمی از آن روز که اندیشید، اندیشه‌اش گرفتار مسأله خلقت شد و کدام روز بود که آدم اندیشمند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در تب و تاب گشودن راز هستی بود و همیشه در این 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دام رفت، از دلش آرام رفت</w:t>
      </w:r>
    </w:p>
    <w:p>
      <w:pPr>
        <w:pStyle w:val="BookText"/>
        <w:rPr/>
      </w:pPr>
      <w:r>
        <w:rPr>
          <w:rFonts w:ascii="IRNazanin" w:hAnsi="IRNazanin" w:eastAsia="IRNazanin"/>
          <w:color w:val="111111"/>
          <w:sz w:val="28"/>
          <w:sz w:val="28"/>
          <w:szCs w:val="28"/>
          <w:rtl w:val="true"/>
          <w:lang w:bidi="fa-IR"/>
        </w:rPr>
        <w:t>چشم ندارد خلاص هرکه در این دام رفت</w:t>
      </w:r>
    </w:p>
    <w:p>
      <w:pPr>
        <w:pStyle w:val="BookText"/>
        <w:rPr/>
      </w:pPr>
      <w:r>
        <w:rPr>
          <w:rFonts w:ascii="IRNazanin" w:hAnsi="IRNazanin" w:eastAsia="IRNazanin"/>
          <w:color w:val="111111"/>
          <w:sz w:val="28"/>
          <w:sz w:val="28"/>
          <w:szCs w:val="28"/>
          <w:rtl w:val="true"/>
          <w:lang w:bidi="fa-IR"/>
        </w:rPr>
        <w:t>از کجا آمده‌ام؟ به کجا خواهم شد؟ چگونه آمدم؟ چه کس مرا آورد؟ چه کسانی در آمدن و بودنم نقش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تو در تو از سؤالات که جستجوی مستمر اندیشه را در پی داشته و صدها کتاب، رساله و مقاله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سؤالات از یک سو به مبدأ هستی انسان و از سوی دیگر، به منتهای حرکتش در دنیا و پس از آن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فاصله‌ای بین مبدأ آفرینش و انسان در مراتب و عوالم هستی به وضوح عیان است که واسطه‌ای می‌طلبد تا فیض مبدأ را به این موجود واصل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سیر آدمی در این دنیا باید به کمالاتی منتهی شود که نماد و نمود کمالات مبدأ هستی باشد</w:t>
      </w:r>
      <w:r>
        <w:rPr>
          <w:rFonts w:eastAsia="IRNazanin" w:cs="IRNazanin"/>
          <w:color w:val="111111"/>
          <w:sz w:val="28"/>
          <w:szCs w:val="28"/>
          <w:rtl w:val="true"/>
          <w:lang w:bidi="fa-IR"/>
        </w:rPr>
        <w:t>.</w:t>
      </w:r>
    </w:p>
    <w:p>
      <w:pPr>
        <w:pStyle w:val="Heading3"/>
        <w:numPr>
          <w:ilvl w:val="2"/>
          <w:numId w:val="1"/>
        </w:numPr>
        <w:rPr/>
      </w:pPr>
      <w:bookmarkStart w:id="20" w:name="__RefHeading___Toc3667044_211673320"/>
      <w:bookmarkStart w:id="21" w:name="_Toc7"/>
      <w:bookmarkEnd w:id="20"/>
      <w:r>
        <w:rPr>
          <w:rtl w:val="true"/>
        </w:rPr>
        <w:t>امامت در گردونه هستی‌</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مفهومی است برخاسته از متن تفکّر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جایگاهی بس رفیع در این مجموعه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Style w:val="FootnoteAnchor"/>
          <w:rtl w:val="true"/>
        </w:rPr>
        <w:footnoteReference w:id="2"/>
      </w:r>
      <w:r>
        <w:rPr>
          <w:rFonts w:ascii="IRNazanin" w:hAnsi="IRNazanin" w:eastAsia="IRNazanin"/>
          <w:color w:val="111111"/>
          <w:sz w:val="28"/>
          <w:sz w:val="28"/>
          <w:szCs w:val="28"/>
          <w:rtl w:val="true"/>
          <w:lang w:bidi="fa-IR"/>
        </w:rPr>
        <w:t xml:space="preserve">این دو جایگاه را روشن می‌سازد و امام به عنوان واسطه فیض الهی از یک سو </w:t>
      </w:r>
    </w:p>
    <w:p>
      <w:pPr>
        <w:pStyle w:val="BookText"/>
        <w:rPr/>
      </w:pPr>
      <w:r>
        <w:rPr>
          <w:rFonts w:ascii="IRNazanin" w:hAnsi="IRNazanin" w:eastAsia="IRNazanin"/>
          <w:color w:val="111111"/>
          <w:sz w:val="28"/>
          <w:sz w:val="28"/>
          <w:szCs w:val="28"/>
          <w:rtl w:val="true"/>
          <w:lang w:bidi="fa-IR"/>
        </w:rPr>
        <w:t xml:space="preserve">و انسان کامل و جانشین خداوند بر کره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معرفی می‌نماید و این نکته را به انسان گوشزد می‌کند که رهگذر انتخاب چه ثمرات نیکویی می‌تواند به بار آورد و آدمی از گذرگاه گزینش‌های خود به چه جایگاه رفیعی می‌تواند برسد که آنچه امام به آن دست یازیده همانا در این معبر انسانی رخ داده و اگر از امداد خاص الهی بهره برده جز لیاقت او که در انتخاب‌هایش تجلی کرده، باعث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آیات و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متکلمان و عارفان مسلمان را به تکاپو انداخته تا به تحلیل این مفهوم بپردازند، آنان هریک براساس مبانی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و اسلوبی خاص شرح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تلاشی محققانه در راستای جمع‌آوری مطالب گوناگون در بابت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و مصادر مختلف و ارزیابی و نقد این مسأله در پرتو تحلیل این مطالب است که نگارنده فرهیخته آن جناب حجة الاسلام دکتر رحیم لطیفی مدتی قابل ملاحظه را صرف این مهم نموده و از عهده آن به شایستگی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جایگاه امام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علل و مقام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سلسه معلولات به خوبی تبیین شده است و مبنای عقلانی اموری که پذیرش آن برای عقل آسان نیست، یعنی خوارق عادات و کرامات، تشریح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اقبال خوانندگان فرهیخته و نقد داوری‌های آنان مکمل زحمات نویسنده محترم باشد و فواید کتاب را صدچندان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هادوی تهرانی</w:t>
      </w:r>
    </w:p>
    <w:p>
      <w:pPr>
        <w:pStyle w:val="BookText"/>
        <w:rPr/>
      </w:pPr>
      <w:r>
        <w:rPr>
          <w:rFonts w:ascii="IRNazanin" w:hAnsi="IRNazanin" w:eastAsia="IRNazanin"/>
          <w:color w:val="111111"/>
          <w:sz w:val="28"/>
          <w:sz w:val="28"/>
          <w:szCs w:val="28"/>
          <w:rtl w:val="true"/>
          <w:lang w:bidi="fa-IR"/>
        </w:rPr>
        <w:t>مدرس خارج فقه و اصول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bookmarkStart w:id="22" w:name="pg421_4006"/>
    </w:p>
    <w:p>
      <w:pPr>
        <w:pStyle w:val="Heading2"/>
        <w:numPr>
          <w:ilvl w:val="1"/>
          <w:numId w:val="1"/>
        </w:numPr>
        <w:rPr/>
      </w:pPr>
      <w:bookmarkStart w:id="23" w:name="__RefHeading___Toc3667046_211673320"/>
      <w:bookmarkStart w:id="24" w:name="_Toc8"/>
      <w:bookmarkEnd w:id="22"/>
      <w:bookmarkEnd w:id="23"/>
      <w:r>
        <w:rPr>
          <w:rtl w:val="true"/>
        </w:rPr>
        <w:t>چکیده رساله‌</w:t>
      </w:r>
      <w:bookmarkEnd w:id="24"/>
    </w:p>
    <w:p>
      <w:pPr>
        <w:pStyle w:val="Heading3"/>
        <w:numPr>
          <w:ilvl w:val="2"/>
          <w:numId w:val="1"/>
        </w:numPr>
        <w:rPr/>
      </w:pPr>
      <w:bookmarkStart w:id="25" w:name="__RefHeading___Toc3667048_211673320"/>
      <w:bookmarkStart w:id="26" w:name="_Toc9"/>
      <w:bookmarkEnd w:id="25"/>
      <w:r>
        <w:rPr>
          <w:rtl w:val="true"/>
        </w:rPr>
        <w:t>چکیده رساله‌</w:t>
      </w:r>
      <w:bookmarkEnd w:id="26"/>
    </w:p>
    <w:p>
      <w:pPr>
        <w:pStyle w:val="BookText"/>
        <w:rPr/>
      </w:pPr>
      <w:r>
        <w:rPr>
          <w:rFonts w:ascii="IRNazanin" w:hAnsi="IRNazanin" w:eastAsia="IRNazanin"/>
          <w:color w:val="111111"/>
          <w:sz w:val="28"/>
          <w:sz w:val="28"/>
          <w:szCs w:val="28"/>
          <w:rtl w:val="true"/>
          <w:lang w:bidi="fa-IR"/>
        </w:rPr>
        <w:t>رساله پیش رو برآن است تا ثابت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بسیار فراتر از منصب حاکم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همواره حجت الهی در عالم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ولایت و تصرف در عالم است و غیبت یا غصب مقام سیاسی او، هیچ‌گاه مانع انجام وظایفش نمی‌شود، او واسطه در تدریج آفرینش از مبدأ متعال است، او غایت و هدف خلقت است، او وجود شریفی است که در برترین مراحل هستی حضور دارد، او کاملی است که تمام ناقص‌ها برای اکمال به او 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نباشد، آفرینش قابلیت دریافت هستی را ندارد و آفرینش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نباشد، خلقت بدون غایت و محکوم به شکست است، تا او هست تکامل هست، هستی معنی دارد، با رفتن او آدم و عالم می‌رود و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سعی می‌شود تا مبنای الهیاتی و فلسفی شؤون امامت، مانند صدور خوارق و انجام کرامت تبیین و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تئوری در گرو تثبیت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بهره‌گیری از منابع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ثابت می‌شود که از طرفی دارای کمالات وسیعی است و در عین حال مخلوق هم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موجود همان خلیفة اللَّه و در عصر پس از رسول اکرم صلی الله علیه وآله وسلم، امامان‌علیهم السلام هستند</w:t>
      </w:r>
      <w:r>
        <w:rPr>
          <w:rFonts w:eastAsia="IRNazanin" w:cs="IRNazanin"/>
          <w:color w:val="111111"/>
          <w:sz w:val="28"/>
          <w:szCs w:val="28"/>
          <w:rtl w:val="true"/>
          <w:lang w:bidi="fa-IR"/>
        </w:rPr>
        <w:t xml:space="preserve">. </w:t>
      </w:r>
      <w:bookmarkStart w:id="27" w:name="pg421_4010"/>
    </w:p>
    <w:p>
      <w:pPr>
        <w:pStyle w:val="BookText"/>
        <w:rPr/>
      </w:pPr>
      <w:bookmarkEnd w:id="27"/>
      <w:r>
        <w:rPr>
          <w:rFonts w:ascii="IRNazanin" w:hAnsi="IRNazanin" w:eastAsia="IRNazanin"/>
          <w:color w:val="111111"/>
          <w:sz w:val="28"/>
          <w:sz w:val="28"/>
          <w:szCs w:val="28"/>
          <w:rtl w:val="true"/>
          <w:lang w:bidi="fa-IR"/>
        </w:rPr>
        <w:t xml:space="preserve">آنچه گفته شد، در گام نخست، از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حصول است و در گام بعدی، پژوهش‌های کلامی، فلسفی و عرفانی مؤید آن است؛ این رساله در حدّ توان ادعای مذکور را با مراجعه به قرآن، سنت، مکاتب کلامی، فلسفی و مشرب عرفانی به تبیین و تثبیت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این تحلیل این گونه است که ابتدا فلسفه خلقت در هر یک از متون دینی و مکاتب فکری بررسی، سپس امام، حجت الهی، صادر نخست، انسان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هر یک از این مشرب‌ها معرفی می‌شود تا نقش و جایگاه این وجود در هستی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رساله ادّعا ندارد که سخن نهایی را گفته است؛ بلکه می‌خواهد روزنه‌ای فرا روی پژوهشگران این وادی بگشاید؛ به ویژه که نگاه هستی شناسانه به وجود امام علیه السلام کمتر به صورت مشروح و یک جا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هستی شناسانه به امام و بررسی نقش وجودی آن در فلسفه و روند خلقت، دست کم به دو مبنا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پذیرش ولایت تکوینی امام؛ و دیگری تحلیل کیفیت ایجاد عالم بر اساس نظام اسباب و مسببات، تا در پرتو آن جایی برای نقش امام در روند خلقت باز می‌شود</w:t>
      </w:r>
      <w:r>
        <w:rPr>
          <w:rFonts w:eastAsia="IRNazanin" w:cs="IRNazanin"/>
          <w:color w:val="111111"/>
          <w:sz w:val="28"/>
          <w:szCs w:val="28"/>
          <w:rtl w:val="true"/>
          <w:lang w:bidi="fa-IR"/>
        </w:rPr>
        <w:t>.</w:t>
      </w:r>
    </w:p>
    <w:p>
      <w:pPr>
        <w:pStyle w:val="Heading3"/>
        <w:numPr>
          <w:ilvl w:val="2"/>
          <w:numId w:val="1"/>
        </w:numPr>
        <w:rPr/>
      </w:pPr>
      <w:bookmarkStart w:id="28" w:name="__RefHeading___Toc3667050_211673320"/>
      <w:bookmarkStart w:id="29" w:name="_Toc10"/>
      <w:bookmarkEnd w:id="28"/>
      <w:r>
        <w:rPr>
          <w:rtl w:val="true"/>
        </w:rPr>
        <w:t>مبنای نخست‌</w:t>
      </w:r>
      <w:bookmarkEnd w:id="29"/>
    </w:p>
    <w:p>
      <w:pPr>
        <w:pStyle w:val="BookText"/>
        <w:rPr/>
      </w:pPr>
      <w:r>
        <w:rPr>
          <w:rFonts w:ascii="IRNazanin" w:hAnsi="IRNazanin" w:eastAsia="IRNazanin"/>
          <w:color w:val="111111"/>
          <w:sz w:val="28"/>
          <w:sz w:val="28"/>
          <w:szCs w:val="28"/>
          <w:rtl w:val="true"/>
          <w:lang w:bidi="fa-IR"/>
        </w:rPr>
        <w:t>عنصر ولایت که حدّ مشترک و اساس پدیده نبوت و امامت است، برای امام نوعی اقتدار و تسلط تکوینی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 ولایت در لغت، قرب و نزدیکی است که نوعی حق تصرف و سرپرستی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ویژگی ولایت در سخن متکلم و مفسر و عارف،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ویژه به خدا، علم و معرفت عالی به خدا، پیروی محض از خدا و انجام برخی تصرفات ویژه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یافته‌های عقلی و داده‌های دینی، ولایت تکوینی و تشریعی، </w:t>
      </w:r>
      <w:bookmarkStart w:id="30" w:name="pg421_4013"/>
    </w:p>
    <w:p>
      <w:pPr>
        <w:pStyle w:val="BookText"/>
        <w:rPr/>
      </w:pPr>
      <w:bookmarkEnd w:id="30"/>
      <w:r>
        <w:rPr>
          <w:rFonts w:ascii="IRNazanin" w:hAnsi="IRNazanin" w:eastAsia="IRNazanin"/>
          <w:color w:val="111111"/>
          <w:sz w:val="28"/>
          <w:sz w:val="28"/>
          <w:szCs w:val="28"/>
          <w:rtl w:val="true"/>
          <w:lang w:bidi="fa-IR"/>
        </w:rPr>
        <w:t>بالذات و مستقل از آن خدا است و خداوند براساس حکمت و شایستگی اولیا، مراتبی از ولایت را به آن‌ها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نخستین طراح اندیشه ولایت بوده که پس از آن در منابع تفسیری و کلامی و عرفانی، این موضوع پی‌گیری و انبیا و امامان واجد این مقام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انسانی که دارای تصرفات تکوینی باشد، مورد تایید هستی شناسی مشائی و اشراقی و عرفانی و حکمت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وجود و لزوم ولی اللَّه در روند خلقت هم ساز با نظام اسباب و مسببات و توحید در خالقیت است؛ چون هرگونه فعالیت ولی اللَّه در طول و به اذن خداست و این اندیشه با تفویض و غلو بسیار فاصله دارد؛ تفویض و غلو؛ یعنی واگذاری اموری به غیر خدا که خداوند دیگر تأثیر و کنترل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تصرفات تکوینی ولی اللَّه بر اساس یک سری مبانی است که مورد پذیرش شرع و عقل است و در دستگاه‌های هستی شناسی قابل تحلیل و تجزیه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ولی اللَّه از نفس مجرد و قوی، مرتبه بالایی وجودی، علم فعلی و برتر، داشتن وظایف و شؤوناتی چون حاکمیت بر اجتماع، هدایت‌گری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مقام ولایت برای انبیا و به ویژه برای رسول خاتم و استمرار آن در وجود امامان اهل بیت‌علیهم السلام از متون دینی قابل اثبات است</w:t>
      </w:r>
      <w:r>
        <w:rPr>
          <w:rFonts w:eastAsia="IRNazanin" w:cs="IRNazanin"/>
          <w:color w:val="111111"/>
          <w:sz w:val="28"/>
          <w:szCs w:val="28"/>
          <w:rtl w:val="true"/>
          <w:lang w:bidi="fa-IR"/>
        </w:rPr>
        <w:t>.</w:t>
      </w:r>
    </w:p>
    <w:p>
      <w:pPr>
        <w:pStyle w:val="Heading3"/>
        <w:numPr>
          <w:ilvl w:val="2"/>
          <w:numId w:val="1"/>
        </w:numPr>
        <w:rPr/>
      </w:pPr>
      <w:bookmarkStart w:id="31" w:name="__RefHeading___Toc3667052_211673320"/>
      <w:bookmarkStart w:id="32" w:name="_Toc11"/>
      <w:bookmarkEnd w:id="31"/>
      <w:r>
        <w:rPr>
          <w:rtl w:val="true"/>
        </w:rPr>
        <w:t>مبنای دوم‌</w:t>
      </w:r>
      <w:bookmarkEnd w:id="32"/>
    </w:p>
    <w:p>
      <w:pPr>
        <w:pStyle w:val="BookText"/>
        <w:rPr/>
      </w:pPr>
      <w:r>
        <w:rPr>
          <w:rFonts w:ascii="IRNazanin" w:hAnsi="IRNazanin" w:eastAsia="IRNazanin"/>
          <w:color w:val="111111"/>
          <w:sz w:val="28"/>
          <w:sz w:val="28"/>
          <w:szCs w:val="28"/>
          <w:rtl w:val="true"/>
          <w:lang w:bidi="fa-IR"/>
        </w:rPr>
        <w:t>صدور هستی از مبدأ اول بر اساس نظام اسباب و مسببات و وجود عوالم وسایط، مورد نظر پذیرش دینی و فلاسفه‌ای همچون؛ افلاطون، ارسطو، فلوطین، ابن سینا، شیخ اشراق و عارفان دیگر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بعدی، نقش واسطه‌گری و تأثیر امام در روند خلقت مستدل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و تأثیر گزاری وسایط در طول و به اذن خداست و فاعلیت خدا مستقل و بالذات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متکلم، عالم و آدم و دستورات الهی را ناشی از وجود و عطا و لطف الهی می‌داند و بر این اساس، واسطه رسانیدن و دریافت این الطاف، در مرتبه نخست همان وجود برتری است که حجت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گیری ادعا از نظر 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 تفاضل برخی انسان‌ها بر برخی دیگر در اصل خلقت و در عالم تشریع مورد پذیرش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خلیفه در رأس هرم هستی قرار دارد و بر همین اساس، در روند خلقت و هدایت به اذن خدا دخالت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از خلیفه الهی همواره در سرای هستی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خلقت عالم و آدم هدف داشته است و انسان توان فهم و کشف این هدف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عالم تدریجی و با اصول نظام و اسباب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خلقت عالم، خدمت رسانی به آدم و هدف از خلقت آدم، رسیدن به مقام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هدف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تحقق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و معبود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راهنمای الهی، خلیفة اللَّه، و امام عهده‌دار این دو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و خلیفة اللَّه نباشد، روند خلقت و نظام اسباب مختل می‌شود و نیز هدف اصلی؛ یعنی رسیدن به مقام عبودیت محقق نمی‌شود و فعل بی‌هدف محکوم به شکست و صدور آن از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ادعا از نظر روایات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هدفمندی آفرینش را به گونه‌ای ترسیم می‌کند که استکمال و نیازمندی خداوند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صورت بسیار روشن، کیفیت</w:t>
      </w:r>
    </w:p>
    <w:p>
      <w:pPr>
        <w:pStyle w:val="BookText"/>
        <w:rPr/>
      </w:pPr>
      <w:r>
        <w:rPr>
          <w:rFonts w:ascii="IRNazanin" w:hAnsi="IRNazanin" w:eastAsia="IRNazanin"/>
          <w:color w:val="111111"/>
          <w:sz w:val="28"/>
          <w:sz w:val="28"/>
          <w:szCs w:val="28"/>
          <w:rtl w:val="true"/>
          <w:lang w:bidi="fa-IR"/>
        </w:rPr>
        <w:t>و جزئیات خلقت و نقش امام را در این روند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دو جنبه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و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نوری پیامبر و ائمه‌علیهم السلام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نوری پیامبر و ائمه‌علیهم السلام نخستین آفریده و واسطه آفرینش دیگر اشیا، حتی فرشتگان است و به اذن خدا بر کار خلقت و آموختن و تسبیح و تهلیل فرشتگان ناظر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فرشتگان و انبیای اولوالعزم به جایگاه نوری و عظمت پیامبر و ائمه‌علیهم السلام واقف گشته و گواهی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خاکی آدم، مقدمه آفرینش خاکی و عنصری رسول اکرم و ائمه‌علیهم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نوری پیامبر و علی‌علیهما السلام، نسل به نسل در میان انبیا منتقل شد، تا به صلب عبدالمطلب رسید و از این‌جا به دو شاخه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دوم از طریق ابوطالب به جسم عنصری حضرت علی‌علیه السلام منتقل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عنصری و مادی پیامبر و اهل بیت‌علیهم السلام در جهان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زمانی و مکانی خاص خود پدید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همواره در هستی است و بقا و استمرار هستی ماسوی اللَّه، به وجود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در آغاز و انجام هستی قرار دارد و در عالم عنصری نیز بر رفتار انسان‌ها نظارت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حضور وجودی امام در روند خلقت، نقش عمده دیگر آن در تضمین هدف و غایت خلقت است، به خاطر او هستی آفریده شده است و با وجود او انسان‌ها به غایت و کمال مطلوب می‌رسند؛ پس اگر آن وجود نباشد، همه هستی و گل سرسبد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و بی غایت می‌شود و فعل بدون غایت محکوم به شکست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پی‌گیری ادعا از نظر کلام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نگاه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در اقامه امور دین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امام یک انسان معمولی است که می‌تواند عادل هم باشد و کار عمده‌اش، برقراری نظم معاش و زمینه سازی برای اجرای احکام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نگاه شیعه افزون بر آنچه عامه گفت، اوصاف و وظایفی دیگر نیز دارد که در سایه آن، امام فرد ممتاز و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ولایت به او، قدرت تصرف، علم برتر و ملکه عصمت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کلامی چندان متعرض بحث روند و کیفیت نشده‌اند تا جایگاه امام در این روند ترسیم شود؛ بلکه بیشتر از هدف و غرض خلقت و تکلیف بحث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اشاعره، نقش امام در فلسفه خلقت، همین مقدار است که او زمینه‌ساز اجرای فرامین الهی است تا در سایه آن، انسان‌ها به تکامل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معتزله که قائل به هدفمندی خلقت هستند، نقش امام افزون بر آنچه اشاعره گفته‌اند، این است که اگر امام نباشد، هدف تکلیف و به تبع آن، هدف خلقت محقق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امامیه، افزون بر آنچه اشاعره و معتزله گفته‌اند، نقش امام در روند خلقت این است که امام خودش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زمینه‌ساز تحقق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او آفریده شده است؛ پس اصل خلقت و استمرار آن مدیون وجود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شیعه هدفمندی خلقت را به کمک روایات و حکمت به گونه‌ای حل کرده‌اند که هم لغویت در کار خدا پیش نیاید و هم کاستی و استکمال از وجود الهی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قریشی بودن که مورد اتفاق همه گروه‌های کلامی است، تنها با امامت در اندیشه شیعه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گیری ادعا از نظر فلسفه مشاء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فلسفه مشاء که آفرینش، برگرفته از علم پیشین و معلول عنایت الهی و خداوند فاعل بالعنایه و نظام موجود نظام احسن است، وجود امام و عقل نخست، همان حقیقت نوری حجت و امام است که در صدر آفرینش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حکمای مشاء با طرح فاعلیت بالعنایه، علت صدور عالم را علم الهی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غرض زاید و حکومت غایت بر خدا را نفی کردند و هدف اصلی خلقت را ذات خدا معرفی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دید مشاء بسیار نزدیک به امامتی است که در اندیشه کلام شیعی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اتصال به عقل فعّال، دارای علم برتر، حدس خدادادی، مشروعیت الهی، دارای مقام سلب ناشدنی، عارف‌ترین به شریعت، ربّ انسانی، خلیفة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 تنها تدبیر جامعه نیست؛ بلکه رسانیدن انسان‌ها به کمال قصوی و وجود بالفعل است؛ پس اگر او نباشد، حرکت استکمالی انسان عقیم می‌ماند، در نتیجه همه خلقت که خادم انسان است، لغو می‌شود؛ اگر او نباشد، هستی بدون خلیفه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شناسی مشاء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یا واجب است یا ممکن، از خداوند بی‌واسطه تنها یک معلول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جهان مادی از عقل هم صادر می‌شود، پس عقل به عنوان نخستین صادر واسطه پیدایش دیگر اشیا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تأیید روایات و سخن دانشمندان فن،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حقیقت نوری پیامبر وائمه‌علیهم السلام است؛ پس وجود امام در روند آفرینش 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مشاء، عالم برگرفته از علم الهی و در نهایت اتقان و احکام و حسن است و از طرفی وجود امام از دید مشاء، در رأس هرم هستی و واجد کمالات </w:t>
      </w:r>
    </w:p>
    <w:p>
      <w:pPr>
        <w:pStyle w:val="BookText"/>
        <w:rPr/>
      </w:pPr>
      <w:r>
        <w:rPr>
          <w:rFonts w:ascii="IRNazanin" w:hAnsi="IRNazanin" w:eastAsia="IRNazanin"/>
          <w:color w:val="111111"/>
          <w:sz w:val="28"/>
          <w:sz w:val="28"/>
          <w:szCs w:val="28"/>
          <w:rtl w:val="true"/>
          <w:lang w:bidi="fa-IR"/>
        </w:rPr>
        <w:t>است؛ پس وجود او در سلسله آفرینش مستلزم نظام احسن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الهی، حتی به نیازهای ابتدایی بشر پاسخ مثبت گفته؛ پس امام که از نیازهای ضروری حیات بشری است، حتماً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ادعا از نظر مکتب اشراق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حکمت اشراق، بر اساس قاعده امکان اشرف، اشرف مخلوقات و شریف‌ترین موجودی که در گام نخست به عرصه وجود پا می‌گذارد، وجود و حقیقت نوری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نظر حکمای اشراق، سرآمد حکیمان الهی و بحثی است، از عالم بالا دریافت علم می‌کند و نیاز به تعلم بشری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آشکار و در رأس حکومت است، که این زمان، زمانه نوری است و گاهی نهان است؛ به هرحال جهان از وجود او خالی نیست؛ پس وجود چنین امامی در تکامل علمی و عملی انسان‌ها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ظاهری و باطنی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هیولای عالم فرمان‌بردار او است، او واسطه فیض است، به واسطه او نظام عالم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نباشد، جهان فرو می‌ریزد و چون فیض الهی دائم است، وجود او نیز همواره است؛ پس وجود امام دارای تصرف در عالم است، حلقه اتصال هستی به خداوند است و او عامل پایداری و استمرار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از نظر حکمت اشراق، نور الانوار است که دیگر مراتب هستی از او به واسطه نور واحدی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نور واسطه، دارای جنبه فقری و غنایی است، عالم هستی از وجود نورالانوار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فاعلیت بالقصد و بالاراده وبالعنایه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وجود امام که همان نخستین نور صادره باشد، اشرف موجودات ماسوی اللَّه است و براساس قاعده امکان اشرف، وجود اشرف واسطه صدور دیگر اشیا است؛ پس وجود خلیفة اللَّه در روند خلقت نقش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اشراق بیشتر روی روند خلقت و نقش تکوینی وجود اشرف 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قراین و شواهد قطعی، دستگاه فلسفی حکمت اشراق هم‌خوانی فراوان با دیدگاه مکتب شیعه در هستی شناسی و امام‌شناسی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گیری ادعا از نظر عرفان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عرفان نیز، نخستین صادر که وجود منبسط و انسان کامل است، همان حقیقت محمدیه است که بر وجود امام‌علیه السلام قابل تطبیق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عارف، وجود حقیقی یکی و بقیه نمود آن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فاعل بالتجلی و عالَم، ظهور اسما و صفات او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علم خودش به ذاتش و علم تفصیلی‌اش به اشیا به عالم حضرت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کرد و سپس به تجلی که ناشی از حبّ ذات حق بود، به خلق و پیدایش حضرت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تجلی‌ها و مظاهر وجود، حضور خلیفه حتمی است، نخستین خلیفه فیض اقدس است که واسطه میان خدا و اسما و صفات او در حضرت اول است، سپس در عالم اسما، اسم اعظم اللَّه خلیفه و واسطه است که عین ثابت آن انسان کامل است؛ و در حضرت و عالم دوم خلیفه خدا فیض مقدّس، همان وجود منبسط و روح و عقل کلی محمدی است و انسان کامل به عنوان کون جامع در همه عوالم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حضور این خلیفه در عالم ماده نیز مایه برکات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اوصافی که مکاتب فکری و ادیان و متون اسلامی برای انسان یگانه و کامل ذکر می‌کنند، تجسم آن در وجود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لزوم وجود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عرفان کاملاً مبرهن شده است، او سرسلسله همه موجودات امکانی و خلقت دیگران طفیل او است، او تأمین کننده خلقت و مایه استمرار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رابطه آسمان با زمین قطع و ولایت پایان یافته است، به زودی اشتباه این شعار را دریافتند؛ ولی متأسفانه به جای این‌که سراغ ولی حقیقی بیایند، سراغ اقطاب ساختگی رفتند، هرچند گروهی از نخبگان آنان در متون عرفانی و تصوف، این انسان یگانه را همان‌گونه که در روایات اهل بیت‌علیهم السلام آمده، معرفی و در مواردی به این واقعیت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ادعا از نظر حکمت متعالیه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متعالیه که جامع دیدگاه‌های عرفان و فلسفه است، با طرح و تکمیل ریزش هستی بر اساس فیض الهی، ابتدا لزوم واسطه در فیض را اثبات و به دنبال آن وجود امام را کاندیدای چنین مقام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مشهور فیض در فلسفه و عرفان، بار معنایی لغوی و قرآنی آن را دارد؛ چنان که بی شباهت به سخن متکلمان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فیض به فعل فاعلی گفته می‌شود که پیوسته و همیشه و بدون دریافت عوض و غرضی که خارج از ذاتش باشد،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تنها وجود خداوند بی آغاز و بی انجام است و هرچه هست از او است که هدف و غرضی غیر از خودش نمی‌ماند و از آن‌جا که صفات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جود، کاستی ناپذیری، عدم بخل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 اوست؛ پس فاعلیت فیضی برازنده او و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 الفیض علی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صدور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 اساس نظم و ترتیب است، به گواهی قاعده الواحد و مؤیدات قرآنی و 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صادر باید مشابهت، صبغه و نزدیکی‌اش از دیگر مخلوقات به مبدأ اول بیشتر باشد؛ به دلیل قاعده مشاکلت و سنخیت میان علت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تنزّه و قداست و جهان مادّی در نهایت پستی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قابلیت دریافت بلاواسطه هستی را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 به یک </w:t>
      </w:r>
    </w:p>
    <w:p>
      <w:pPr>
        <w:pStyle w:val="BookText"/>
        <w:rPr/>
      </w:pPr>
      <w:r>
        <w:rPr>
          <w:rFonts w:ascii="IRNazanin" w:hAnsi="IRNazanin" w:eastAsia="IRNazanin"/>
          <w:color w:val="111111"/>
          <w:sz w:val="28"/>
          <w:sz w:val="28"/>
          <w:szCs w:val="28"/>
          <w:rtl w:val="true"/>
          <w:lang w:bidi="fa-IR"/>
        </w:rPr>
        <w:t xml:space="preserve">واسطه است که سری در جهان عالی و سری در جهان دانی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واسطه‌ای لیاقت و قابلیت دریافت بی‌واسطه هستی و انتقال آن را به عالم پایین‌تر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و هستی بخشی که عین ذات خداست، همیشه است؛ پس واسطه نیز همواره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تصویری که حکیمان و عرفا از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می‌کنند، همخوانی بسیار با تعبیرات متون دینی از اول ما خَلَق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قرآنی با تکیه بر مقام ولایت تکوینی انبیا، و روایات با بیان جایگاه ائمه‌علیهم السلام و تبیین مقام ولایت تکوینی آنها، این منصب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آنان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بسیاری از حکما و اهل فن، دامن همت به کمر زده و به تطبیق نخستین صادر بر امامان اهل بیت‌علیهم السلام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اللَّه و ذخیره عالم هستی حضرت حجت علیه السلام، آخرین واسطه فیض است که آفرینش با وجود او از مبدأ اول کسب فیض کرده و پابرجا هستند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21_4041"/>
      <w:bookmarkStart w:id="34" w:name="pg421_4041"/>
      <w:bookmarkEnd w:id="34"/>
    </w:p>
    <w:p>
      <w:pPr>
        <w:pStyle w:val="Heading2"/>
        <w:numPr>
          <w:ilvl w:val="1"/>
          <w:numId w:val="1"/>
        </w:numPr>
        <w:rPr/>
      </w:pPr>
      <w:bookmarkStart w:id="35" w:name="pg421_4041"/>
      <w:bookmarkStart w:id="36" w:name="__RefHeading___Toc3667054_211673320"/>
      <w:bookmarkStart w:id="37" w:name="_Toc12"/>
      <w:bookmarkEnd w:id="35"/>
      <w:bookmarkEnd w:id="36"/>
      <w:r>
        <w:rPr>
          <w:rtl w:val="true"/>
        </w:rPr>
        <w:t>کلیات‌</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667056_211673320"/>
      <w:bookmarkStart w:id="39" w:name="_Toc13"/>
      <w:bookmarkEnd w:id="38"/>
      <w:r>
        <w:rPr>
          <w:rtl w:val="true"/>
        </w:rPr>
        <w:t>اشاره</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421_4047"/>
      <w:bookmarkStart w:id="41" w:name="pg421_4047"/>
      <w:bookmarkEnd w:id="41"/>
    </w:p>
    <w:p>
      <w:pPr>
        <w:pStyle w:val="Heading3"/>
        <w:numPr>
          <w:ilvl w:val="2"/>
          <w:numId w:val="1"/>
        </w:numPr>
        <w:rPr/>
      </w:pPr>
      <w:bookmarkStart w:id="42" w:name="pg421_4047"/>
      <w:bookmarkStart w:id="43" w:name="__RefHeading___Toc3667058_211673320"/>
      <w:bookmarkStart w:id="44" w:name="_Toc14"/>
      <w:bookmarkEnd w:id="42"/>
      <w:bookmarkEnd w:id="43"/>
      <w:r>
        <w:rPr>
          <w:rtl w:val="true"/>
        </w:rPr>
        <w:t>یکم</w:t>
      </w:r>
      <w:r>
        <w:rPr>
          <w:rtl w:val="true"/>
        </w:rPr>
        <w:t xml:space="preserve">: </w:t>
      </w:r>
      <w:r>
        <w:rPr>
          <w:rtl w:val="true"/>
        </w:rPr>
        <w:t>تبیین موضوع و عنوان رساله‌</w:t>
      </w:r>
      <w:bookmarkEnd w:id="44"/>
    </w:p>
    <w:p>
      <w:pPr>
        <w:pStyle w:val="Heading4"/>
        <w:numPr>
          <w:ilvl w:val="3"/>
          <w:numId w:val="1"/>
        </w:numPr>
        <w:rPr/>
      </w:pPr>
      <w:bookmarkStart w:id="45" w:name="__RefHeading___Toc3667060_211673320"/>
      <w:bookmarkStart w:id="46" w:name="_Toc15"/>
      <w:bookmarkEnd w:id="45"/>
      <w:r>
        <w:rPr>
          <w:rtl w:val="true"/>
        </w:rPr>
        <w:t>تبیین موضوع و عنوان رساله</w:t>
      </w:r>
      <w:bookmarkEnd w:id="46"/>
    </w:p>
    <w:p>
      <w:pPr>
        <w:pStyle w:val="BookText"/>
        <w:rPr/>
      </w:pPr>
      <w:r>
        <w:rPr>
          <w:rFonts w:ascii="IRNazanin" w:hAnsi="IRNazanin" w:eastAsia="IRNazanin"/>
          <w:color w:val="111111"/>
          <w:sz w:val="28"/>
          <w:sz w:val="28"/>
          <w:szCs w:val="28"/>
          <w:rtl w:val="true"/>
          <w:lang w:bidi="fa-IR"/>
        </w:rPr>
        <w:t>موضوع رساله حاضر، امامت و فلسفه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صحیح و دقیق موضوع بسیار اهمّیت دارد؛ زیرا حد و مرز تحقیق را مشخص می‌کند و پژوهشگر را به رسیدن نتیجه نزدیک می‌سازد و از هدر رفتن امکانات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مفردات موضوع رساله تبیین می‌شود و به دنبال آن عنوان کلی رساله توضیح داده می‌شود</w:t>
      </w:r>
      <w:r>
        <w:rPr>
          <w:rFonts w:eastAsia="IRNazanin" w:cs="IRNazanin"/>
          <w:color w:val="111111"/>
          <w:sz w:val="28"/>
          <w:szCs w:val="28"/>
          <w:rtl w:val="true"/>
          <w:lang w:bidi="fa-IR"/>
        </w:rPr>
        <w:t>.</w:t>
      </w:r>
    </w:p>
    <w:p>
      <w:pPr>
        <w:pStyle w:val="Heading4"/>
        <w:numPr>
          <w:ilvl w:val="3"/>
          <w:numId w:val="1"/>
        </w:numPr>
        <w:rPr/>
      </w:pPr>
      <w:bookmarkStart w:id="47" w:name="__RefHeading___Toc3667062_211673320"/>
      <w:bookmarkStart w:id="48" w:name="_Toc16"/>
      <w:bookmarkEnd w:id="47"/>
      <w:r>
        <w:rPr>
          <w:rtl w:val="true"/>
        </w:rPr>
        <w:t>امامت‌</w:t>
      </w:r>
      <w:bookmarkEnd w:id="48"/>
    </w:p>
    <w:p>
      <w:pPr>
        <w:pStyle w:val="BookText"/>
        <w:rPr/>
      </w:pPr>
      <w:r>
        <w:rPr>
          <w:rFonts w:ascii="IRNazanin" w:hAnsi="IRNazanin" w:eastAsia="IRNazanin"/>
          <w:color w:val="111111"/>
          <w:sz w:val="28"/>
          <w:sz w:val="28"/>
          <w:szCs w:val="28"/>
          <w:rtl w:val="true"/>
          <w:lang w:bidi="fa-IR"/>
        </w:rPr>
        <w:t>مراد از امامت در این رساله صرفاً عنوان انتزاعی و کلامی آن نیست؛ بلکه مراد وجود امام، آن هم به معنای عامش است که شامل نبی، رسول، ولی و امام خاص می‌شود</w:t>
      </w:r>
      <w:r>
        <w:rPr>
          <w:rStyle w:val="FootnoteAnchor"/>
          <w:rtl w:val="true"/>
        </w:rPr>
        <w:footnoteReference w:id="3"/>
      </w:r>
      <w:r>
        <w:rPr>
          <w:rFonts w:ascii="IRNazanin" w:hAnsi="IRNazanin" w:eastAsia="IRNazanin"/>
          <w:color w:val="111111"/>
          <w:sz w:val="28"/>
          <w:sz w:val="28"/>
          <w:szCs w:val="28"/>
          <w:rtl w:val="true"/>
          <w:lang w:bidi="fa-IR"/>
        </w:rPr>
        <w:t>که از ویژگی‌های ولایت و تصرف برخوردار است؛</w:t>
      </w:r>
      <w:r>
        <w:rPr>
          <w:rStyle w:val="FootnoteAnchor"/>
          <w:rtl w:val="true"/>
        </w:rPr>
        <w:footnoteReference w:id="4"/>
      </w:r>
      <w:r>
        <w:rPr>
          <w:rFonts w:ascii="IRNazanin" w:hAnsi="IRNazanin" w:eastAsia="IRNazanin"/>
          <w:color w:val="111111"/>
          <w:sz w:val="28"/>
          <w:sz w:val="28"/>
          <w:szCs w:val="28"/>
          <w:rtl w:val="true"/>
          <w:lang w:bidi="fa-IR"/>
        </w:rPr>
        <w:t>پس سمت و سوی مباحث امامت در این رساله صرفاً کلامی نیست تا برای اثبات امامت، آن هم به معنای رهبر سیاسی و حاکم جانشین رسول خدا صلی الله علیه وآله وسلم به آیات و روایات و واقعیت‌های تاریخی استناد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دینی و سخنان دانشمندان دینی به دست می‌آید که امامت </w:t>
      </w:r>
      <w:bookmarkStart w:id="49" w:name="pg421_4050"/>
    </w:p>
    <w:p>
      <w:pPr>
        <w:pStyle w:val="BookText"/>
        <w:rPr/>
      </w:pPr>
      <w:bookmarkEnd w:id="49"/>
      <w:r>
        <w:rPr>
          <w:rFonts w:ascii="IRNazanin" w:hAnsi="IRNazanin" w:eastAsia="IRNazanin"/>
          <w:color w:val="111111"/>
          <w:sz w:val="28"/>
          <w:sz w:val="28"/>
          <w:szCs w:val="28"/>
          <w:rtl w:val="true"/>
          <w:lang w:bidi="fa-IR"/>
        </w:rPr>
        <w:t>مانند نبوت، دارای معنای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عامه، نبوت و امامت خاصه</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50" w:name="__RefHeading___Toc3667064_211673320"/>
      <w:bookmarkStart w:id="51" w:name="_Toc17"/>
      <w:bookmarkEnd w:id="50"/>
      <w:r>
        <w:rPr>
          <w:rtl w:val="true"/>
        </w:rPr>
        <w:t>امامت عامّه‌</w:t>
      </w:r>
      <w:bookmarkEnd w:id="51"/>
    </w:p>
    <w:p>
      <w:pPr>
        <w:pStyle w:val="BookText"/>
        <w:rPr/>
      </w:pPr>
      <w:r>
        <w:rPr>
          <w:rFonts w:ascii="IRNazanin" w:hAnsi="IRNazanin" w:eastAsia="IRNazanin"/>
          <w:color w:val="111111"/>
          <w:sz w:val="28"/>
          <w:sz w:val="28"/>
          <w:szCs w:val="28"/>
          <w:rtl w:val="true"/>
          <w:lang w:bidi="fa-IR"/>
        </w:rPr>
        <w:t>در امامت عامه سخن بر سر این نیست که شخص امام چه کسی است، حضرت علی‌علیه السلام است، یا کسانی دیگر؛ بلکه سخن از اصل ضرورت، فواید، ویژگی‌ها، وظایف و جایگاه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به این شکل در حوزه اسلام مرسوم بوده است که از نظر بیشتر دانشمندان سنی، بحث امامت از فروع دین و جایگاه آن علم فقه است؛</w:t>
      </w:r>
      <w:r>
        <w:rPr>
          <w:rStyle w:val="FootnoteAnchor"/>
          <w:rtl w:val="true"/>
        </w:rPr>
        <w:footnoteReference w:id="6"/>
      </w:r>
      <w:r>
        <w:rPr>
          <w:rFonts w:ascii="IRNazanin" w:hAnsi="IRNazanin" w:eastAsia="IRNazanin"/>
          <w:color w:val="111111"/>
          <w:sz w:val="28"/>
          <w:sz w:val="28"/>
          <w:szCs w:val="28"/>
          <w:rtl w:val="true"/>
          <w:lang w:bidi="fa-IR"/>
        </w:rPr>
        <w:t>ولی در عمل، به خاطر اهمّیت مباحث امامت و جایگاه امام، ناچار امامت را در منابع کلامی جای داده‌اند؛</w:t>
      </w:r>
      <w:r>
        <w:rPr>
          <w:rStyle w:val="FootnoteAnchor"/>
          <w:rtl w:val="true"/>
        </w:rPr>
        <w:footnoteReference w:id="7"/>
      </w:r>
      <w:r>
        <w:rPr>
          <w:rFonts w:ascii="IRNazanin" w:hAnsi="IRNazanin" w:eastAsia="IRNazanin"/>
          <w:color w:val="111111"/>
          <w:sz w:val="28"/>
          <w:sz w:val="28"/>
          <w:szCs w:val="28"/>
          <w:rtl w:val="true"/>
          <w:lang w:bidi="fa-IR"/>
        </w:rPr>
        <w:t>اما از نظر دانشمندان شیعه، بحث امامت ادامه بحث نبوّت است؛ بلکه همه دلایلی که حسن و لزوم بعثت را ثابت می‌کند، حسن و لزوم امام را نیز ثابت می‌کند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اگر نیاز بشر به پیشوای الهی همیشگی است، پس چنین رهبری باید همیشه باشد؛</w:t>
      </w:r>
      <w:r>
        <w:rPr>
          <w:rStyle w:val="FootnoteAnchor"/>
          <w:rtl w:val="true"/>
        </w:rPr>
        <w:footnoteReference w:id="9"/>
      </w:r>
      <w:r>
        <w:rPr>
          <w:rFonts w:ascii="IRNazanin" w:hAnsi="IRNazanin" w:eastAsia="IRNazanin"/>
          <w:color w:val="111111"/>
          <w:sz w:val="28"/>
          <w:sz w:val="28"/>
          <w:szCs w:val="28"/>
          <w:rtl w:val="true"/>
          <w:lang w:bidi="fa-IR"/>
        </w:rPr>
        <w:t>بنابراین بحث امامت مانند نبوت از اصول دین و جایگاه آن در علم کلام و به دنبال بحث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شناخت پیامبر، رهایی از جاهلیت است و نشناختن امام نیز مساوی با مرگ جاهلیت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جایگاه وجودی آن در فلسفه خلقت، در این رساله، حتی در حوزه اسلام هم محدود نمی‌شود؛ یعنی منظور صرفاً امام مطرح در حوزه اسلام و به </w:t>
      </w:r>
    </w:p>
    <w:p>
      <w:pPr>
        <w:pStyle w:val="BookText"/>
        <w:rPr/>
      </w:pPr>
      <w:r>
        <w:rPr>
          <w:rFonts w:ascii="IRNazanin" w:hAnsi="IRNazanin" w:eastAsia="IRNazanin"/>
          <w:color w:val="111111"/>
          <w:sz w:val="28"/>
          <w:sz w:val="28"/>
          <w:szCs w:val="28"/>
          <w:rtl w:val="true"/>
          <w:lang w:bidi="fa-IR"/>
        </w:rPr>
        <w:t>معنی جانشین رسول اکرم صلی الله علیه وآله وسلم نیست؛ بلکه حقیقت امام در گستره جهان هستی مطمح نظر است، بدون این‌که آن حقیقت محدود به مکان یا زمان یا دین و مذهب خاصی باشد، هرچند مصداق و تحقق آن حقیقت پس از رسول اکرم صلی الله علیه وآله وسلم، در قالب امامان دوازده‌گانه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گواه بر این حقیقت، کتاب الحجة از اصول کافی است که در آن حجت 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و در موارد لزوم، این حجت الهی بر نبی اکرم‌صلی الله علیه وآله وسلم و پس از رحلت و خاتمیت، بر وجود امامان دوازده‌گانه علیهم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شیرازی همین مشرب را در شرح روایات کتاب الحجة دنبال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به این معنا، شامل نبی، رسول، ولی و امام به معنای خاص می‌شود، امام به معنای عام، همان حجت و پیشوای الهی و خلیفة اللَّه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وجود گاهی در چهره رسول و نبی است، مانند حضرت ابراهیم‌علیه السلام و حضرت محمدصلی الله علیه وآله وسلم، گاهی در چهره ولی است، مانند مصاحب حضرت موسی‌علیه السلام و گاهی در چهره امام است، مانند ائمه اثنی عشر علیهم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نیز حجت و نماینده خدا، دارای دو شأن و وظیفه محوری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مقام خلیفة الهی در زمین</w:t>
      </w:r>
      <w:r>
        <w:rPr>
          <w:rStyle w:val="FootnoteAnchor"/>
          <w:rtl w:val="true"/>
        </w:rPr>
        <w:footnoteReference w:id="13"/>
      </w:r>
      <w:r>
        <w:rPr>
          <w:rFonts w:ascii="IRNazanin" w:hAnsi="IRNazanin" w:eastAsia="IRNazanin"/>
          <w:color w:val="111111"/>
          <w:sz w:val="28"/>
          <w:sz w:val="28"/>
          <w:szCs w:val="28"/>
          <w:rtl w:val="true"/>
          <w:lang w:bidi="fa-IR"/>
        </w:rPr>
        <w:t>و دیگری مقام امامت و پیشوایی بشریت،</w:t>
      </w:r>
      <w:r>
        <w:rPr>
          <w:rStyle w:val="FootnoteAnchor"/>
          <w:rtl w:val="true"/>
        </w:rPr>
        <w:footnoteReference w:id="14"/>
      </w:r>
      <w:r>
        <w:rPr>
          <w:rFonts w:ascii="IRNazanin" w:hAnsi="IRNazanin" w:eastAsia="IRNazanin"/>
          <w:color w:val="111111"/>
          <w:sz w:val="28"/>
          <w:sz w:val="28"/>
          <w:szCs w:val="28"/>
          <w:rtl w:val="true"/>
          <w:lang w:bidi="fa-IR"/>
        </w:rPr>
        <w:t>و هرگاه چنین موجودی دارای دو شأن دیگر می‌شد، نبی و رسول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دریافت وحی و شریعت</w:t>
      </w:r>
      <w:r>
        <w:rPr>
          <w:rStyle w:val="FootnoteAnchor"/>
          <w:rtl w:val="true"/>
        </w:rPr>
        <w:footnoteReference w:id="15"/>
      </w:r>
      <w:r>
        <w:rPr>
          <w:rFonts w:ascii="IRNazanin" w:hAnsi="IRNazanin" w:eastAsia="IRNazanin"/>
          <w:color w:val="111111"/>
          <w:sz w:val="28"/>
          <w:sz w:val="28"/>
          <w:szCs w:val="28"/>
          <w:rtl w:val="true"/>
          <w:lang w:bidi="fa-IR"/>
        </w:rPr>
        <w:t>و دیگری مقام ابلاغ آن به بشر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پرتوی خاتمیت رسول اکرم‌صلی الله علیه وآله وسلم، دو شأن و وظیفه آخری به اتمام رسیده است؛ یعنی دیگر حجت و خلیفه الهی در قالب نبی و رسول نخواهد آمد؛ بلکه پیشوا و حجت الهی با دو مقام خلیفة الهی و رهبری بشر، در جهان هستی همچنان موجود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امروز با انسان‌های عصر انبیا فرق عمده‌ای ندارند تا جانشین این موهبت الهی باشد و عناصر عقل و فطرت و امیال حیوانی در همه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پایان سلسله خلفا و پیشوایان و امامان الهی سخن نمی‌گوید؛ بلکه از استمرار آن در میان صالحان خبر می‌دهد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 همین اساس، اگر از مباحث و ادلّه حسن و لزوم نبوت و بعثت یا ویژگی‌های نبی برای بحث امامت بهره‌گیری شود، از آن مباحث و ادله استفاده می‌شود که مربوط به شؤونات و وظایف عام نبی و رسول است که مربوط امام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دو گونه بروز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آغاز خلقت که از آن به نام حقیقت محمّدیه، حقیقت نوری اهل بیت‌علیهم السلام</w:t>
      </w:r>
      <w:r>
        <w:rPr>
          <w:rStyle w:val="FootnoteAnchor"/>
          <w:rtl w:val="true"/>
        </w:rPr>
        <w:footnoteReference w:id="18"/>
      </w:r>
      <w:r>
        <w:rPr>
          <w:rFonts w:ascii="IRNazanin" w:hAnsi="IRNazanin" w:eastAsia="IRNazanin"/>
          <w:color w:val="111111"/>
          <w:sz w:val="28"/>
          <w:sz w:val="28"/>
          <w:szCs w:val="28"/>
          <w:rtl w:val="true"/>
          <w:lang w:bidi="fa-IR"/>
        </w:rPr>
        <w:t>، اول ما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وجود عنصری و دنیایی است که در ظرف مکان و زمان خاص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امیر مؤمنان‌علیه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صحبوا الدنیا بأبدان، أرواحها معلّقة بالملأ الأعلی، أولئک خلفاء اللَّه فی أرضه والدعاة إلی دینه</w:t>
      </w:r>
      <w:r>
        <w:rPr>
          <w:rFonts w:eastAsia="IRNazanin" w:cs="IRNazanin"/>
          <w:color w:val="111111"/>
          <w:sz w:val="28"/>
          <w:szCs w:val="28"/>
          <w:rtl w:val="true"/>
          <w:lang w:bidi="fa-IR"/>
        </w:rPr>
        <w:t>».</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خلافت را حقیقتی برتر از مقامات اعتباری و اشیای مادی می‌داند که اصولاً قابل غصب و هدیه کردن و خرید و فروش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والعجب من حق واحد، کیف ینقسم ضربین، والخلافة لیست بجسم ینقسم ولا بعرض یتفرق ولا </w:t>
      </w:r>
      <w:bookmarkStart w:id="52" w:name="pg421_4059"/>
    </w:p>
    <w:p>
      <w:pPr>
        <w:pStyle w:val="BookText"/>
        <w:rPr/>
      </w:pPr>
      <w:bookmarkEnd w:id="52"/>
      <w:r>
        <w:rPr>
          <w:rFonts w:ascii="IRNazanin" w:hAnsi="IRNazanin" w:eastAsia="IRNazanin"/>
          <w:color w:val="111111"/>
          <w:sz w:val="28"/>
          <w:sz w:val="28"/>
          <w:szCs w:val="28"/>
          <w:rtl w:val="true"/>
          <w:lang w:bidi="fa-IR"/>
        </w:rPr>
        <w:t>بجوهر یحدّ، فکیف توهب أو تباع؟</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آنچه مورد بحث این رساله است، در درجه اول امامت عام در چهره حقیقت نوری آن است و در درجه دوم وجود عنصری امام است، چنان‌که در ادامه، آنجا که فلسفه امامت و خلقت در مشرب‌های گوناگون طرح می‌شود، روشن خواهد شد که خلقت نوری و آغاز آفرینش از یک وجود عالی، برتر و واسطه بوده است، تا نوبت به آفرینش موجودات عنصری می‌رسد و بقا و استمرار جهان عنصری مادّی در گرو وجود عنصری امام در آن جهان است</w:t>
      </w:r>
      <w:r>
        <w:rPr>
          <w:rFonts w:eastAsia="IRNazanin" w:cs="IRNazanin"/>
          <w:color w:val="111111"/>
          <w:sz w:val="28"/>
          <w:szCs w:val="28"/>
          <w:rtl w:val="true"/>
          <w:lang w:bidi="fa-IR"/>
        </w:rPr>
        <w:t>.</w:t>
      </w:r>
    </w:p>
    <w:p>
      <w:pPr>
        <w:pStyle w:val="Heading4"/>
        <w:numPr>
          <w:ilvl w:val="3"/>
          <w:numId w:val="1"/>
        </w:numPr>
        <w:rPr/>
      </w:pPr>
      <w:bookmarkStart w:id="53" w:name="__RefHeading___Toc3667066_211673320"/>
      <w:bookmarkStart w:id="54" w:name="_Toc18"/>
      <w:bookmarkEnd w:id="53"/>
      <w:r>
        <w:rPr>
          <w:rtl w:val="true"/>
        </w:rPr>
        <w:t>امامت خاصّه‌</w:t>
      </w:r>
      <w:bookmarkEnd w:id="54"/>
    </w:p>
    <w:p>
      <w:pPr>
        <w:pStyle w:val="BookText"/>
        <w:rPr/>
      </w:pPr>
      <w:r>
        <w:rPr>
          <w:rFonts w:ascii="IRNazanin" w:hAnsi="IRNazanin" w:eastAsia="IRNazanin"/>
          <w:color w:val="111111"/>
          <w:sz w:val="28"/>
          <w:sz w:val="28"/>
          <w:szCs w:val="28"/>
          <w:rtl w:val="true"/>
          <w:lang w:bidi="fa-IR"/>
        </w:rPr>
        <w:t>در امامت خاصّه، سخن این است که پس از ارتحال نبی اکرم‌صلی الله علیه وآله وسلم، امام کیست؟ آن شخص که ویژگی‌های امام را دارد و در بحث امامت عامه تبیین شده است، کیست؟ در حقیقت بحث مصداقی است، تطبیق کلی بر جزئی است، بسیار روشن است که تشخیص دادن موجودی که از علم والا، عصمت و شایستگی‌های لازم برخوردار باشد، از عهده انسان‌های عادی بر نمی‌آید؛ لذا تنها وحی می‌تواند چنین شخصی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که فلسفه، ضرورت و ویژگی‌های امام و پیامبر یکی است، دیگر هیچ تردیدی نمی‌ماند که امام را باید خداوند معرفی و نصب کند، چنان‌که پیامبر را مردم نمی‌توانند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از نظر شیعه، حاوی تمام شؤون و مقامات نبوت است، مگر دریافت وحی و شریعت؛ چون خاتمیت، راه هر گونه تشریع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امامت عامه از دلایل عقلی صرف و دلایل نقلی استفاده می‌شود؛ ولی در امامت خاصه مهم دلایل نقلی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امامت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نصب، معرفی و تعداد ائمه، رد سخنان منکران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این رساله نیست، هرچند نتیجه رساله تثبیت امام باوری است، به این گونه که وقتی ضرورت و استمرار وجود امام‌علیه السلام در جهان </w:t>
      </w:r>
      <w:bookmarkStart w:id="55" w:name="pg421_4061"/>
    </w:p>
    <w:p>
      <w:pPr>
        <w:pStyle w:val="BookText"/>
        <w:rPr/>
      </w:pPr>
      <w:bookmarkEnd w:id="55"/>
      <w:r>
        <w:rPr>
          <w:rFonts w:ascii="IRNazanin" w:hAnsi="IRNazanin" w:eastAsia="IRNazanin"/>
          <w:color w:val="111111"/>
          <w:sz w:val="28"/>
          <w:sz w:val="28"/>
          <w:szCs w:val="28"/>
          <w:rtl w:val="true"/>
          <w:lang w:bidi="fa-IR"/>
        </w:rPr>
        <w:t>هستی و حتی در عالم عنصری ثابت شد، و نیز بیان شد که وجود امام موجب نزول فیض و تداوم هدف آفرینش است، سخن به این‌جا کشیده می‌شود که چنین موجودی در حال حاضر کیست؟ و روشن است که کسی شایسته چنین مقامی جز حضرت حجت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مطرح در این رساله، امامت عام است؛ حتی بیان اوصاف و اهداف امامت از متون اشاعره و معتزله با لحاظ امامت عام است؛ یعنی حقیقت و جایگاه امام چیست؟ صرف نظر از این‌که آن امام چه کسی است؟</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باب امامت را بر پنچ محور تنظیم کرده‌اند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الامام؟ امام چیست؟ شرح حقیقت و ماهیت و تعریف امام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الامام؟ آیا امام وجود دارد؟ آیا در همه زمان‌ها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الامام؟ امام برای چه است؟ علت غایی و فلسفه وجودی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الامام؟ امام چگونه است؟ ویژگی‌ها، صفات و شرایط آن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الامام؟ امام چه کسی است؟ راه تعیین و تشخیص او چیست؟</w:t>
      </w:r>
    </w:p>
    <w:p>
      <w:pPr>
        <w:pStyle w:val="BookText"/>
        <w:rPr/>
      </w:pPr>
      <w:r>
        <w:rPr>
          <w:rFonts w:ascii="IRNazanin" w:hAnsi="IRNazanin" w:eastAsia="IRNazanin"/>
          <w:color w:val="111111"/>
          <w:sz w:val="28"/>
          <w:sz w:val="28"/>
          <w:szCs w:val="28"/>
          <w:rtl w:val="true"/>
          <w:lang w:bidi="fa-IR"/>
        </w:rPr>
        <w:t>چهار محور نخست که مباحث امامت عامه است، مربوط به رساله حاضر است، اما محور پنجم که بحث امامت خاصه است، چندان مورد توجه این رساله نیست</w:t>
      </w:r>
      <w:r>
        <w:rPr>
          <w:rFonts w:eastAsia="IRNazanin" w:cs="IRNazanin"/>
          <w:color w:val="111111"/>
          <w:sz w:val="28"/>
          <w:szCs w:val="28"/>
          <w:rtl w:val="true"/>
          <w:lang w:bidi="fa-IR"/>
        </w:rPr>
        <w:t>.</w:t>
      </w:r>
    </w:p>
    <w:p>
      <w:pPr>
        <w:pStyle w:val="Heading4"/>
        <w:numPr>
          <w:ilvl w:val="3"/>
          <w:numId w:val="1"/>
        </w:numPr>
        <w:rPr/>
      </w:pPr>
      <w:bookmarkStart w:id="56" w:name="__RefHeading___Toc3667068_211673320"/>
      <w:bookmarkStart w:id="57" w:name="_Toc19"/>
      <w:bookmarkEnd w:id="56"/>
      <w:r>
        <w:rPr>
          <w:rtl w:val="true"/>
        </w:rPr>
        <w:t>فلسفه‌</w:t>
      </w:r>
      <w:bookmarkEnd w:id="57"/>
    </w:p>
    <w:p>
      <w:pPr>
        <w:pStyle w:val="BookText"/>
        <w:rPr/>
      </w:pPr>
      <w:r>
        <w:rPr>
          <w:rFonts w:ascii="IRNazanin" w:hAnsi="IRNazanin" w:eastAsia="IRNazanin"/>
          <w:color w:val="111111"/>
          <w:sz w:val="28"/>
          <w:sz w:val="28"/>
          <w:szCs w:val="28"/>
          <w:rtl w:val="true"/>
          <w:lang w:bidi="fa-IR"/>
        </w:rPr>
        <w:t>اصطلاح فلسفه کاربردهایی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یعنی علوم برهانی که مرادف علم یقینی می‌شود، شامل جمیع معلومات نظری و عملی</w:t>
      </w:r>
      <w:r>
        <w:rPr>
          <w:rFonts w:eastAsia="IRNazanin" w:cs="IRNazanin"/>
          <w:color w:val="111111"/>
          <w:sz w:val="28"/>
          <w:szCs w:val="28"/>
          <w:rtl w:val="true"/>
          <w:lang w:bidi="fa-IR"/>
        </w:rPr>
        <w:t>.</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یعنی علم به احکام هستی مطلق بدون تقید به قید مادی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حدّها وماهیتها أنّها العلم بالموجودات بما هی موجودة</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مرادف متافیزیک و ماوراء الطبیعة است که در فلسفه رایج اسلامی به آن توجه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به معنای علل اشیا،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بلیناس برمی‌آید که در عهد قدیم و دوران هرامسه فلسفه به نام علل اشیا نامیده می‌شده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الفلسفة أنّها العلم بالأمور الطبعیة وعللها القریبة من الطبیعة من أعلی والقریبة والبعیدة من أسفل</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علم الاشیاء الأبدیة الکلّیة، إنّیاتها ومائیتها وعللها بقدر طاقة الانسان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مراد از فلسفه در عنوان رساله،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جایگاه وجودی امام را در نظام هستی به مطالعه می‌گذارد، از نقش وجودی امام در کیفیت صدور آفرینش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می‌سازد که وجود امام در علل و حکمت و غایت این آفرینش مطرح است، بقا و استمرار آفرینش مرهون وجود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مراد از فلسفه در این رساله، شامل نظام و مراتب عالم هستی، چگونگی پیدایش عالم هستی، چرایی خلقت، علت غایی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مبقیه خلقت و استمرار آفرینش است تا در هر یک از این ساحت‌ها نقش وجودی امام آشکار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ریز موضوعات فلسفه خلقت که خاطر دانشمندان کلام و فلسفه و عرفان را به خود مشغول داشته،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هدف خالق از خلقت، </w:t>
      </w:r>
      <w:bookmarkStart w:id="58" w:name="pg421_4067"/>
    </w:p>
    <w:p>
      <w:pPr>
        <w:pStyle w:val="BookText"/>
        <w:rPr/>
      </w:pPr>
      <w:bookmarkEnd w:id="58"/>
      <w:r>
        <w:rPr>
          <w:rFonts w:ascii="IRNazanin" w:hAnsi="IRNazanin" w:eastAsia="IRNazanin"/>
          <w:color w:val="111111"/>
          <w:sz w:val="28"/>
          <w:sz w:val="28"/>
          <w:szCs w:val="28"/>
          <w:rtl w:val="true"/>
          <w:lang w:bidi="fa-IR"/>
        </w:rPr>
        <w:t xml:space="preserve">نحوه فاعلیت خالق، وساطت و خلقت مباشری و غیر مباشری، ادامه ارتباط خالق و مخلوق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نقش وجود امام، در روند و استمرار عالم ممکنات، از دیدگاه متون دینی و مشرب‌های فکری، به صورت تحقیق بی طرفانه و بدون موضع گیری جانب دارانه انجام می‌شود، 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فلسفه در این تحقیق، به معنای فلسفه مضاف نیز است که به تحلیل و تجزیه نقش وجودی امام در درون مکاتب فکری می‌پردازد؛ اما با نگاه بیرونی و بدون اتخاذ موضع، قبل از تحقیق</w:t>
      </w:r>
      <w:r>
        <w:rPr>
          <w:rFonts w:eastAsia="IRNazanin" w:cs="IRNazanin"/>
          <w:color w:val="111111"/>
          <w:sz w:val="28"/>
          <w:szCs w:val="28"/>
          <w:rtl w:val="true"/>
          <w:lang w:bidi="fa-IR"/>
        </w:rPr>
        <w:t>.</w:t>
      </w:r>
    </w:p>
    <w:p>
      <w:pPr>
        <w:pStyle w:val="Heading4"/>
        <w:numPr>
          <w:ilvl w:val="3"/>
          <w:numId w:val="1"/>
        </w:numPr>
        <w:rPr/>
      </w:pPr>
      <w:bookmarkStart w:id="59" w:name="__RefHeading___Toc3667070_211673320"/>
      <w:bookmarkStart w:id="60" w:name="_Toc20"/>
      <w:bookmarkEnd w:id="59"/>
      <w:r>
        <w:rPr>
          <w:rtl w:val="true"/>
        </w:rPr>
        <w:t>خلقت‌</w:t>
      </w:r>
      <w:bookmarkEnd w:id="6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نوعی،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سرشت و نهاد و هیئات و یکی آفرینش و آفریدن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این رساله معنای دوم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متکلمان و حکما، خلقت از جمله کیفیات مختص به کمّیات است و عبارت است از شکل پیوسته به رنگ؛ یعنی از پیوستن یا انضمام شکل به رنگ، کیفیتی پدید می‌آید که از آن به خلقت تعبیر می‌شود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ضمن نقل و تأیید دیدگاه ابن سینا، خلقت را مجموع شکل و رنگ می‌شمارد و اعلام می‌دارد که خلقت؛ یعنی شکل و رنگ که بر جسم طبیعی عارض می‌شود و چون جسم طبیعی در کار نباشد، خلقت نیز در کار نخواهد بود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فالخلق هو الأمور الجسمانیة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طبق این اصطلاح خلق و خلقت؛ یعنی چیزی را از چیزی آفریدن، آفرینشی که در زمان و مکان صورت می‌گیرد، آفرینشی که مسبوق به ماده و مدّت است، مانند خالقیت انسان که نان را از گندم پدید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إیجاد الشی‌ء من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خلق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تقدیر چیزی را از چیز دیگر، چنان‌که درودگر از چوب تخت بسازد و او خالق تخت باشد؛</w:t>
      </w:r>
      <w:r>
        <w:rPr>
          <w:rStyle w:val="FootnoteAnchor"/>
          <w:rtl w:val="true"/>
        </w:rPr>
        <w:footnoteReference w:id="34"/>
      </w:r>
      <w:r>
        <w:rPr>
          <w:rFonts w:ascii="IRNazanin" w:hAnsi="IRNazanin" w:eastAsia="IRNazanin"/>
          <w:color w:val="111111"/>
          <w:sz w:val="28"/>
          <w:sz w:val="28"/>
          <w:szCs w:val="28"/>
          <w:rtl w:val="true"/>
          <w:lang w:bidi="fa-IR"/>
        </w:rPr>
        <w:t>مراد به خلق موجودی است که از افتقار به ماده و هیولی و زمان و مکان بی‌نیاز نباشد که نفوس جزئیه، جسم مطلق، اجرام بسیطه فلکیه، عناصر اربعه و موالید ثلاث مصداق آن می‌باشد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خلق و خلقت کاربرد دیگری هم دارد که عبارت است از صرف الایجاد؛ یعنی آفرینش بی‌سابقه، آفرینشی که مسبوق به ماده و مدّت نیست، آفرینشی از نیستی 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به این‌گونه آفرینش، ابداع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آفرینش خداوند درباره مجردات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آفرینش ابداعی ویژه خداوند است و کسی دیگر چنین قدرتی ندارد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الإیجاد إمّا أن یکون مسبوقاً بمادة و زمان أولا، فإن لم یکن مسبوقاً فهو الإبداع</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 هو أن یکون من الشی‌ء وجود لغیره متعلّق به فقط، دون متوسط من مادة أو آلة أو زمان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وفی توحید الصدوق فی حدیث عمران، قال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فالخلق الأوّل من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الإبداع لا وزن له ولا حرکة ولا سمع ولا لون ولا حس</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طوسی‌رحمه الله نیز خلق را به همین معنی و مرادف ایجاد و الفاظ هم معنای آن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التکوین والاختراع والإیجاد والخلق، ألفاظ تشترک فی </w:t>
      </w:r>
    </w:p>
    <w:p>
      <w:pPr>
        <w:pStyle w:val="BookText"/>
        <w:rPr/>
      </w:pPr>
      <w:r>
        <w:rPr>
          <w:rFonts w:ascii="IRNazanin" w:hAnsi="IRNazanin" w:eastAsia="IRNazanin"/>
          <w:color w:val="111111"/>
          <w:sz w:val="28"/>
          <w:sz w:val="28"/>
          <w:szCs w:val="28"/>
          <w:rtl w:val="true"/>
          <w:lang w:bidi="fa-IR"/>
        </w:rPr>
        <w:t>معنی وتتباین بمعان والمشترک فیه کون الشی‌ء موجداً من العدم ما لم یکن موجوداً</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قرآن مجید، خلقت به هر دو معنی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نطفة</w:t>
      </w:r>
      <w:r>
        <w:rPr>
          <w:rStyle w:val="FootnoteAnchor"/>
          <w:rtl w:val="true"/>
        </w:rPr>
        <w:footnoteReference w:id="42"/>
      </w:r>
      <w:r>
        <w:rPr>
          <w:rFonts w:ascii="IRNazanin" w:hAnsi="IRNazanin" w:eastAsia="IRNazanin"/>
          <w:color w:val="111111"/>
          <w:sz w:val="28"/>
          <w:sz w:val="28"/>
          <w:szCs w:val="28"/>
          <w:rtl w:val="true"/>
          <w:lang w:bidi="fa-IR"/>
        </w:rPr>
        <w:t>وخلقکم من تراب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خلق به معنای ابداع و آفرینش بی‌سابقه است، به دلیل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السموات والأرض</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ابوالفتوح رازی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اختراع مقدور باشد از خدای تعالی علی نوع من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بر اطلاق یا بر وجه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و جز من بر اختراع قادر نیست، یا جز مرا خالق نشاید خواندن بر اطلاق</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خلقت و آفریدگاری خداوند، گاهی به معنای اولی است؛ گاهی به معنای دوم و در اصطلاح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خلق به هر دو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لإفادة وجود کیف کان؛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لإفادة وجود حاصل عن مادة وصورة کیف کان؛ وقد یقال خلق لهذا المعنی بالثانی لکن بطریق الاختراع من غیر سبق مادة فیها قوّة وجوده و إمکانه</w:t>
      </w:r>
      <w:r>
        <w:rPr>
          <w:rFonts w:eastAsia="IRNazanin" w:cs="IRNazanin"/>
          <w:color w:val="111111"/>
          <w:sz w:val="28"/>
          <w:szCs w:val="28"/>
          <w:rtl w:val="true"/>
          <w:lang w:bidi="fa-IR"/>
        </w:rPr>
        <w:t>».</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الإلهی بحسب الإیجاد ینقسم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الإبداع والصنع والتسخیر، واسم الخلق یعمّها کلّها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مراد از خلقت در این رساله، هر دو معنای آن است؛ یعنی نقش وجودی امام در فلسفه آفرینش خاطر نشان می‌شود؛ چه آفرینش نخستین که گاهی از آن به ابداع و اختراع تعبیر می‌شود و چه آفرینش‌های بعدی، نقش امام در روند آفرینش اولیه که از مجردات آغاز می‌شود و نیز در آفرینش‌های بعدی عالم ماده و جسمانیات مطرح است، نقش امام در کیفیت صدور آفرینش و بقا و استمرار آن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الأشیاء وصدورها عن التدبیر الأوّل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الإبداع وهو الصدور الوجود عن الواجب الحق بلا مشارکة جهة القابلة؛ والتکوین وهو ما یتوقف علی صلوح القابل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تحلیل و 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مفردات عنوان رساله، تبیین اصل موضوع نیز به دست می‌آید و به صورت کوتاه، بیان موضوع و محدوده تحقیق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وجودی امام، در چگونگی آفرینش از ناحیه خداوند متعال؛ یعنی با بررسی کیفیت صدور آفرینش از دید مکاتب فکری و سلسله مراتب عوالم هستی و نظام اسباب و مسببات، پی به جایگاه وجودی امام در نظام اسباب آفرینش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 وجود امام، به عنوان نخستین صادر، نخستین مخلوق و واسطه در فیض الهی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وجودی امام، در چرایی آفرینش؛ یعنی با بررسی علت‌ها، حکمت‌ها و اهداف آفرینش از جانب خدای متعال، جایگاه وجودی امام در هدف‌مندی آفرینش مطرح می‌شود، امام هدف و غایت آفرینش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وجودی امام، در تداوم، استمرار و بقای جهان ممکنات؛ بنابر نظر بیشتر مکاتب فلسفی و کلامی، جهان آفرینش همان‌گونه که در اصل پیدایش به خالق هستی نیازمند است، در بقا و استمرار نیز نیازمند اوست، تداوم فیض و ماندگاری جهان ممکنات در سایه وجود امام است</w:t>
      </w:r>
      <w:r>
        <w:rPr>
          <w:rFonts w:eastAsia="IRNazanin" w:cs="IRNazanin"/>
          <w:color w:val="111111"/>
          <w:sz w:val="28"/>
          <w:szCs w:val="28"/>
          <w:rtl w:val="true"/>
          <w:lang w:bidi="fa-IR"/>
        </w:rPr>
        <w:t xml:space="preserve">. </w:t>
      </w:r>
      <w:bookmarkStart w:id="61" w:name="pg421_4078"/>
    </w:p>
    <w:p>
      <w:pPr>
        <w:pStyle w:val="BookText"/>
        <w:rPr/>
      </w:pPr>
      <w:bookmarkEnd w:id="61"/>
      <w:r>
        <w:rPr>
          <w:rFonts w:ascii="IRNazanin" w:hAnsi="IRNazanin" w:eastAsia="IRNazanin"/>
          <w:color w:val="111111"/>
          <w:sz w:val="28"/>
          <w:sz w:val="28"/>
          <w:szCs w:val="28"/>
          <w:rtl w:val="true"/>
          <w:lang w:bidi="fa-IR"/>
        </w:rPr>
        <w:t xml:space="preserve">در نقش اول، نگاه به علت فاعلی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در طول فاعلیت الهی چون فاعل بالذات و فاعل هستی بخش تنها خداوند است؛ اما براساس نظام اسباب و به اذن الهی فاعل‌های دیگر در طول فاعلیت الهی متصور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نقش دوم، نگاه به علت غایی است که امام هدف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سوم، نگاه به علت مبقیه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درخور یادآوری این است که؛ بررسی امامت در کنار فلسفه خلقت، یک روی سکه است و روی دیگر آن در حقیقت، بررسی فلسفه امامت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بحث این رساله، بررسی فلسفه وجودی امامت و فلسفه خلقت و تطبیق این دو رهیافت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چون جایگاه وجودی امام، نقش آن در نظام و روند و استمرار آفرینش، نقش هدایتی و فیض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کلان، فلسفه خلقت محسوب می‌شود</w:t>
      </w:r>
      <w:r>
        <w:rPr>
          <w:rFonts w:eastAsia="IRNazanin" w:cs="IRNazanin"/>
          <w:color w:val="111111"/>
          <w:sz w:val="28"/>
          <w:szCs w:val="28"/>
          <w:rtl w:val="true"/>
          <w:lang w:bidi="fa-IR"/>
        </w:rPr>
        <w:t>.</w:t>
      </w:r>
    </w:p>
    <w:p>
      <w:pPr>
        <w:pStyle w:val="Heading3"/>
        <w:numPr>
          <w:ilvl w:val="2"/>
          <w:numId w:val="1"/>
        </w:numPr>
        <w:rPr/>
      </w:pPr>
      <w:bookmarkStart w:id="62" w:name="__RefHeading___Toc3667072_211673320"/>
      <w:bookmarkStart w:id="63" w:name="_Toc21"/>
      <w:bookmarkEnd w:id="62"/>
      <w:r>
        <w:rPr>
          <w:rtl w:val="true"/>
        </w:rPr>
        <w:t>دوم</w:t>
      </w:r>
      <w:r>
        <w:rPr>
          <w:rtl w:val="true"/>
        </w:rPr>
        <w:t xml:space="preserve">: </w:t>
      </w:r>
      <w:r>
        <w:rPr>
          <w:rtl w:val="true"/>
        </w:rPr>
        <w:t>پرسش‌های اصلی و فرعی‌</w:t>
      </w:r>
      <w:bookmarkEnd w:id="63"/>
    </w:p>
    <w:p>
      <w:pPr>
        <w:pStyle w:val="Heading4"/>
        <w:numPr>
          <w:ilvl w:val="3"/>
          <w:numId w:val="1"/>
        </w:numPr>
        <w:rPr/>
      </w:pPr>
      <w:bookmarkStart w:id="64" w:name="__RefHeading___Toc3667074_211673320"/>
      <w:bookmarkStart w:id="65" w:name="_Toc22"/>
      <w:bookmarkEnd w:id="64"/>
      <w:r>
        <w:rPr>
          <w:rtl w:val="true"/>
        </w:rPr>
        <w:t>پرسش‌های اصلی و فرعی‌</w:t>
      </w:r>
      <w:bookmarkEnd w:id="65"/>
    </w:p>
    <w:p>
      <w:pPr>
        <w:pStyle w:val="BookText"/>
        <w:rPr/>
      </w:pPr>
      <w:r>
        <w:rPr>
          <w:rFonts w:ascii="IRNazanin" w:hAnsi="IRNazanin" w:eastAsia="IRNazanin"/>
          <w:color w:val="111111"/>
          <w:sz w:val="28"/>
          <w:sz w:val="28"/>
          <w:szCs w:val="28"/>
          <w:rtl w:val="true"/>
          <w:lang w:bidi="fa-IR"/>
        </w:rPr>
        <w:t>طرح فنی و درست پرسش‌هایی که به خاطر آن‌ها رساله سامان یافته است، بسیار مهم است؛ چون تبیین موضوع، اهمّیت و جایگاه آن، از مطالعه پرسش‌های بنیادین رساله آشکار می‌شود، چنان‌که استحکام تئوری تحقیق که همان پاسخ به پرسش‌های بنیادین است، مرهون طرح فنی پرسش‌های رساله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 و بیان تئوری تحقیق، زمینه را برای تبیین و توضیح اصل موضوع و اهمیت آن آماده می‌سازد و دور نمای هدف نگارش رساله را ملموس می‌سازد، لذا در گام نخست پرسش‌های اصلی و فرعی بیان می‌شود و به دنبال آن دور نمای پاسخ و راه حل‌های آن پرسش‌ها که همانا تئوری تحقیق است، بیان می‌شود و در گام بعدی موضوع و جایگاه و اهمّیت آن و هدف یا اهداف تحقیق بیان می‌شود</w:t>
      </w:r>
      <w:r>
        <w:rPr>
          <w:rFonts w:eastAsia="IRNazanin" w:cs="IRNazanin"/>
          <w:color w:val="111111"/>
          <w:sz w:val="28"/>
          <w:szCs w:val="28"/>
          <w:rtl w:val="true"/>
          <w:lang w:bidi="fa-IR"/>
        </w:rPr>
        <w:t xml:space="preserve">. </w:t>
      </w:r>
      <w:bookmarkStart w:id="66" w:name="pg421_4081"/>
    </w:p>
    <w:p>
      <w:pPr>
        <w:pStyle w:val="Heading4"/>
        <w:numPr>
          <w:ilvl w:val="3"/>
          <w:numId w:val="1"/>
        </w:numPr>
        <w:rPr/>
      </w:pPr>
      <w:bookmarkStart w:id="67" w:name="__RefHeading___Toc3667076_211673320"/>
      <w:bookmarkStart w:id="68" w:name="_Toc23"/>
      <w:bookmarkEnd w:id="66"/>
      <w:bookmarkEnd w:id="67"/>
      <w:r>
        <w:rPr>
          <w:rtl w:val="true"/>
        </w:rPr>
        <w:t>پرسش‌های اصلی‌</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وجودی امام‌علیه السلام در نظام و مراتب خلقت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امام و جایگاه او و نیز مراد از فلسفه خلقت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عالم موجودی است که دارای کمالات وسیعی باشد و در عین حال مخلوق هم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اثبات چنین موجودی آیا این موجود همان امام و خلیفة اللَّه است؟</w:t>
      </w:r>
    </w:p>
    <w:p>
      <w:pPr>
        <w:pStyle w:val="Heading4"/>
        <w:numPr>
          <w:ilvl w:val="3"/>
          <w:numId w:val="1"/>
        </w:numPr>
        <w:rPr/>
      </w:pPr>
      <w:bookmarkStart w:id="69" w:name="__RefHeading___Toc3667078_211673320"/>
      <w:bookmarkStart w:id="70" w:name="_Toc24"/>
      <w:bookmarkEnd w:id="69"/>
      <w:r>
        <w:rPr>
          <w:rtl w:val="true"/>
        </w:rPr>
        <w:t>پرسش‌های فرعی‌</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نگاه هستی شناسی، وجود سعی، و در عین حال ممکن،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وجود امام دارای ابعاد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هدف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قائل شدن به جایگاه ویژه برای امام، غلو و تفویض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وجود امام غایت خلقت، واسطه فیض، اشرف موجودات و انسان کامل و برخوردار از ولایت تکوینی است، آیا تبیین علمی دارد؟ اگر دارد براساس کدام قواعد فلسفی، عرفانی و کلامی قابل توجیه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خلقت و جایگاه امام از نظر قرآن و روایات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یا ردّ یافته‌های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اسلامی جایگاه و نقش امام را در فلسفه خلقت چگونه می‌بینند؟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بازخوانی فلسفه مشاء و اشراق می‌توان برای امام جایگاه ویژه ترسیم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 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شناسی عرفانی آیا همان امام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متعالیه وجود امام را در روند خلقت چگونه تبیین می‌کنند؟</w:t>
      </w:r>
    </w:p>
    <w:p>
      <w:pPr>
        <w:pStyle w:val="Heading3"/>
        <w:numPr>
          <w:ilvl w:val="2"/>
          <w:numId w:val="1"/>
        </w:numPr>
        <w:rPr/>
      </w:pPr>
      <w:bookmarkStart w:id="71" w:name="__RefHeading___Toc3667080_211673320"/>
      <w:bookmarkStart w:id="72" w:name="_Toc25"/>
      <w:bookmarkEnd w:id="71"/>
      <w:r>
        <w:rPr>
          <w:rtl w:val="true"/>
        </w:rPr>
        <w:t>سوم</w:t>
      </w:r>
      <w:r>
        <w:rPr>
          <w:rtl w:val="true"/>
        </w:rPr>
        <w:t xml:space="preserve">: </w:t>
      </w:r>
      <w:r>
        <w:rPr>
          <w:rtl w:val="true"/>
        </w:rPr>
        <w:t>تاریخچه بحث درباره موضوع‌</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موضوع حاضر را می‌توان این‌گونه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از فلسفه آفرینش، کیفیت صدور اشیا از مبدأ اول و امام و رئیس مدینه فاضله از دیرینه‌ترین مباحث فلسفی و جامعه شناسی است که اندیشه بشر را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مباحث در ساحت‌های فلسفه و عرفان و کلام در دوره‌های گوناگون تفکر و اندیشه بشری، بحث شده است که بیان تفصیلی آن، خارج از محدوده این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از وجود امام و پیشوای الهی و مطالعه آن وجود، در فلسفه و روند خلقت را می‌توان به گونه دیگر از قرآن به دست آورد که در بخش امامت و فلسفه خلقت از دید قرآن بیان خواهد شد؛ اما طرح این موضوع به صورت روشن، نخستین بار در متون روایی عنوان شده است، نگاه گذرا به اصول کافی مرحوم کلینی، کتاب الحجة؛ علل الشرایع شیخ صدوق؛ بحار الانوار مرحوم مجلسی مجلدات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ادّعاست که در بخش امامت و فلسفه خلقت در روایات مشروح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کلامی که بر محور قرآن و روایات پی ریزی شده است، نیز از این موضوع بحث کرده‌اند،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ده‌ها آثار کلامی دیگر نام برد، که در بخش امامت و فلسفه خلقت در منابع کلامی مشروح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در شرحی بر کتاب الحجّة از مجموعه اصول کافی؛ شیخ محمد حسین اصفهانی در کتاب الانوار القدسیه؛ مرحوم عبد اللَّه شبّر در الانوار اللامعه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موضوع مورد بحث را با تمرکز و توجّه بیشتر پی گیری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معاصر عمدتاً در کتاب‌هایی که در شرح زیارت جامعه کبیره و برخی از ادعیه دارند، به موضوع مورد بحث پرداخته‌اند،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زاده در کتاب شمس الطالعه، عبد الحسین طیب در کلم الطیب، امام خمینی در شرح </w:t>
      </w:r>
      <w:bookmarkStart w:id="73" w:name="pg421_4087"/>
    </w:p>
    <w:p>
      <w:pPr>
        <w:pStyle w:val="BookText"/>
        <w:rPr/>
      </w:pPr>
      <w:bookmarkEnd w:id="73"/>
      <w:r>
        <w:rPr>
          <w:rFonts w:ascii="IRNazanin" w:hAnsi="IRNazanin" w:eastAsia="IRNazanin"/>
          <w:color w:val="111111"/>
          <w:sz w:val="28"/>
          <w:sz w:val="28"/>
          <w:szCs w:val="28"/>
          <w:rtl w:val="true"/>
          <w:lang w:bidi="fa-IR"/>
        </w:rPr>
        <w:t xml:space="preserve">دعای سحر، و مصباح الهدایة إلی الخلافة والولایة، و جوادی آملی در ادب فنای مقربان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آثار استاد مطهری، نیز به این موضوع پرداخته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ولاءها و ولایت‌ها، امامت و رهبری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ریشه‌های موضوع رساله در منابع علمی پی گیری شد؛ اما موضوع حاضر با عنوان امامت و فلسفه خلقت به طور مستقل و مشروح، تا آن‌جا که بنده سراغ دارد،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مورد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فلسفه امامت نوشته دکتر یحیی یثربی، و دیگری مقاله فلسفه امامت از دیدگاه متکلمان اسلامی نوشته استاد ربانی گلپایگانی</w:t>
      </w:r>
      <w:r>
        <w:rPr>
          <w:rFonts w:eastAsia="IRNazanin" w:cs="IRNazanin"/>
          <w:color w:val="111111"/>
          <w:sz w:val="28"/>
          <w:szCs w:val="28"/>
          <w:rtl w:val="true"/>
          <w:lang w:bidi="fa-IR"/>
        </w:rPr>
        <w:t>.</w:t>
      </w:r>
    </w:p>
    <w:p>
      <w:pPr>
        <w:pStyle w:val="Heading3"/>
        <w:numPr>
          <w:ilvl w:val="2"/>
          <w:numId w:val="1"/>
        </w:numPr>
        <w:rPr/>
      </w:pPr>
      <w:bookmarkStart w:id="74" w:name="__RefHeading___Toc3667082_211673320"/>
      <w:bookmarkStart w:id="75" w:name="_Toc26"/>
      <w:bookmarkEnd w:id="74"/>
      <w:r>
        <w:rPr>
          <w:rtl w:val="true"/>
        </w:rPr>
        <w:t>چهارم</w:t>
      </w:r>
      <w:r>
        <w:rPr>
          <w:rtl w:val="true"/>
        </w:rPr>
        <w:t xml:space="preserve">: </w:t>
      </w:r>
      <w:r>
        <w:rPr>
          <w:rtl w:val="true"/>
        </w:rPr>
        <w:t xml:space="preserve">تئوری تحقیق </w:t>
      </w:r>
      <w:r>
        <w:rPr>
          <w:rtl w:val="true"/>
        </w:rPr>
        <w:t>(</w:t>
      </w:r>
      <w:r>
        <w:rPr>
          <w:rtl w:val="true"/>
        </w:rPr>
        <w:t>ذکر فرضیه</w:t>
      </w:r>
      <w:r>
        <w:rPr>
          <w:rtl w:val="true"/>
        </w:rPr>
        <w:t>)</w:t>
      </w:r>
      <w:bookmarkEnd w:id="75"/>
    </w:p>
    <w:p>
      <w:pPr>
        <w:pStyle w:val="BookText"/>
        <w:rPr/>
      </w:pPr>
      <w:r>
        <w:rPr>
          <w:rFonts w:ascii="IRNazanin" w:hAnsi="IRNazanin" w:eastAsia="IRNazanin"/>
          <w:color w:val="111111"/>
          <w:sz w:val="28"/>
          <w:sz w:val="28"/>
          <w:szCs w:val="28"/>
          <w:rtl w:val="true"/>
          <w:lang w:bidi="fa-IR"/>
        </w:rPr>
        <w:t>رساله پیش رو برآن است تا ثابت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بسیار فراتر از منصب حاکم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حجت الهی همواره در عالم آفرینش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ولایت و تصرف در عالم است و غیبت یا غصب مقام سیاسی او، هیچ‌گاه مانع انجام وظایفش نمی‌شود، او واسطه در تدریج آفرینش از مبدأ متعال است، او غایت و هدف خلقت است، او وجود شریفی است که در برترین مراحل هستی حضور دارد، او کاملی است که تمام ناقص‌ها برای اکمال به او 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نباشد، آفرینش قابلیت دریافت هستی را ندارند و آفرینش محقق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نباشد، خلقت بدون غایت و محکوم به شکست است، تا او هست، تکامل هست و هستی معنی دارد، با رفتن او آدم و عالم می‌رود و قیامت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76" w:name="pg421_4090"/>
    </w:p>
    <w:p>
      <w:pPr>
        <w:pStyle w:val="Heading3"/>
        <w:numPr>
          <w:ilvl w:val="2"/>
          <w:numId w:val="1"/>
        </w:numPr>
        <w:rPr/>
      </w:pPr>
      <w:bookmarkStart w:id="77" w:name="__RefHeading___Toc3667084_211673320"/>
      <w:bookmarkStart w:id="78" w:name="_Toc27"/>
      <w:bookmarkEnd w:id="76"/>
      <w:bookmarkEnd w:id="77"/>
      <w:r>
        <w:rPr>
          <w:rtl w:val="true"/>
        </w:rPr>
        <w:t>پنجم</w:t>
      </w:r>
      <w:r>
        <w:rPr>
          <w:rtl w:val="true"/>
        </w:rPr>
        <w:t xml:space="preserve">: </w:t>
      </w:r>
      <w:r>
        <w:rPr>
          <w:rtl w:val="true"/>
        </w:rPr>
        <w:t>روش تحقیق‌</w:t>
      </w:r>
      <w:bookmarkEnd w:id="78"/>
    </w:p>
    <w:p>
      <w:pPr>
        <w:pStyle w:val="BookText"/>
        <w:rPr/>
      </w:pPr>
      <w:r>
        <w:rPr>
          <w:rFonts w:ascii="IRNazanin" w:hAnsi="IRNazanin" w:eastAsia="IRNazanin"/>
          <w:color w:val="111111"/>
          <w:sz w:val="28"/>
          <w:sz w:val="28"/>
          <w:szCs w:val="28"/>
          <w:rtl w:val="true"/>
          <w:lang w:bidi="fa-IR"/>
        </w:rPr>
        <w:t>روش اصلی در نگارش این رساله، بهره‌گیری از منابع کتابخانه است، در مواردی از روش مصاحبه با اساتید فن و آخرین نظرات آنان استفاده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تدوین در گام نخست به شکل گزارش، توضیح، تبیین و جمع‌بندی با دید بی طرفانه و محققانه است و تلاش می‌شود تا پیش فرض‌ها و مبانی دیدگاه‌ها و مشرب‌ها مورد بحث و تحلیل قرار گیرد و شبهات مهم به خوبی روشن شود، و در گام بعدی در پرتو منابع معتبر و دلایل عقلی و نقلی به اثبات مدّعا پرداخته و از شبهات پاسخ منطقی داده می‌شود</w:t>
      </w:r>
      <w:r>
        <w:rPr>
          <w:rFonts w:eastAsia="IRNazanin" w:cs="IRNazanin"/>
          <w:color w:val="111111"/>
          <w:sz w:val="28"/>
          <w:szCs w:val="28"/>
          <w:rtl w:val="true"/>
          <w:lang w:bidi="fa-IR"/>
        </w:rPr>
        <w:t xml:space="preserve">. </w:t>
      </w:r>
      <w:bookmarkStart w:id="79" w:name="pg421_4093"/>
    </w:p>
    <w:p>
      <w:pPr>
        <w:pStyle w:val="Heading2"/>
        <w:numPr>
          <w:ilvl w:val="1"/>
          <w:numId w:val="1"/>
        </w:numPr>
        <w:rPr/>
      </w:pPr>
      <w:bookmarkStart w:id="80" w:name="__RefHeading___Toc3667086_211673320"/>
      <w:bookmarkStart w:id="81" w:name="_Toc28"/>
      <w:bookmarkEnd w:id="79"/>
      <w:bookmarkEnd w:id="80"/>
      <w:r>
        <w:rPr>
          <w:rtl w:val="true"/>
        </w:rPr>
        <w:t>مقدمه</w:t>
      </w:r>
      <w:r>
        <w:rPr>
          <w:rtl w:val="true"/>
        </w:rPr>
        <w:t>: (</w:t>
      </w:r>
      <w:r>
        <w:rPr>
          <w:rtl w:val="true"/>
        </w:rPr>
        <w:t>ضرورت بحث</w:t>
      </w:r>
      <w:r>
        <w:rPr>
          <w:rtl w:val="true"/>
        </w:rPr>
        <w:t>)</w:t>
      </w:r>
      <w:bookmarkEnd w:id="81"/>
    </w:p>
    <w:p>
      <w:pPr>
        <w:pStyle w:val="BookText"/>
        <w:rPr/>
      </w:pPr>
      <w:r>
        <w:rPr>
          <w:rFonts w:ascii="IRNazanin" w:hAnsi="IRNazanin" w:eastAsia="IRNazanin"/>
          <w:color w:val="111111"/>
          <w:sz w:val="28"/>
          <w:sz w:val="28"/>
          <w:szCs w:val="28"/>
          <w:rtl w:val="true"/>
          <w:lang w:bidi="fa-IR"/>
        </w:rPr>
        <w:t>حمد و سپاس خدای را که توفیق داد تا این رساله به پایان برسد، بحث امامت یکی از مباحث داغ، مهم و سرنوشت‌ساز در طول حیات اسلام بوده است، نخستین بحث جدّی میان مسلمانان، مسئله جانشینی پیامبرصلی الله علیه وآله وسلم بود، دین اسلام که کامل‌ترین، جامع‌ترین و پویاترین و در یک جمله دین خاتم است، برای این امر مهم و حیاتی چاره اندیشیده است و معرفی جانشین رسول اکرم‌صلی الله علیه وآله وسلم را آخرین حلقه تکمیل 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خداوند شایسته‌ترین فرد و همان کسی را، که یوم الدار و یوم انذار و ابتدای رسالت برای این مقام انتخاب شده بود، به امت اسلام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بنابر عواملی این سفارش در میان برخی کم‌رنگ مانده و به یک مشاجره سیاسی و اعتقادی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بحث امامت در حوزه‌های عقاید و کلام و حکومت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پیدا کرد که به گفته عبد الکریم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برای هیچ مسئله‌ای به اندازه امامت شمشیر کشیده و خون‌ها ریخته نشده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پژوهش‌هایی که پیرامون امامت در حوزه کلام اسلامی انجام شده است، بیشتر متوجّه جایگاه حکومتی و سیاسی امام بوده است و به همین خاطر از صدر اسلام تا امروز، مباحث داغی پیرامون آن در گرفته است، توجه به نقش حکومتی و سیاسی امام موجب غفلت از دیگر شؤون امام و جایگاه وجودی </w:t>
      </w:r>
    </w:p>
    <w:p>
      <w:pPr>
        <w:pStyle w:val="BookText"/>
        <w:rPr/>
      </w:pPr>
      <w:r>
        <w:rPr>
          <w:rFonts w:ascii="IRNazanin" w:hAnsi="IRNazanin" w:eastAsia="IRNazanin"/>
          <w:color w:val="111111"/>
          <w:sz w:val="28"/>
          <w:sz w:val="28"/>
          <w:szCs w:val="28"/>
          <w:rtl w:val="true"/>
          <w:lang w:bidi="fa-IR"/>
        </w:rPr>
        <w:t>آن شده است، در این رساله سعی شده است نگاه هستی شناسانه و بیرون دینی به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رساله، با یک نگاه عمیق و بیرونی و فارغ از چند و چون‌های درون دینی و درون مذهبی، به جایگاه وجود امام در خلقت می‌پردازد، بارها در نوشته‌های بزرگان خوانده و از زبان اساتید شنیده می‌شد که تمام فلسفه وجودی امام، تشکیل حکومت و رهبری سیاسی جامعه نیست، تا با غصب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امامت زیر سؤال رود؛ بلکه امام دارای وظایف، شؤونات و جایگاهی است که قابل غصب و غیبت‌پذیر نیست؛ امام واسطه فیض، برترین موجودات در خلقت، انسان کامل، هدف و غایت خلقت، لطف الهی و مایه استمرار خلقت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چنین انسان که نامش می‌برم</w:t>
      </w:r>
    </w:p>
    <w:p>
      <w:pPr>
        <w:pStyle w:val="BookText"/>
        <w:rPr/>
      </w:pPr>
      <w:r>
        <w:rPr>
          <w:rFonts w:ascii="IRNazanin" w:hAnsi="IRNazanin" w:eastAsia="IRNazanin"/>
          <w:color w:val="111111"/>
          <w:sz w:val="28"/>
          <w:sz w:val="28"/>
          <w:szCs w:val="28"/>
          <w:rtl w:val="true"/>
          <w:lang w:bidi="fa-IR"/>
        </w:rPr>
        <w:t>من زِ وصفش تا قیامت قاصرم</w:t>
      </w:r>
    </w:p>
    <w:p>
      <w:pPr>
        <w:pStyle w:val="BookText"/>
        <w:rPr/>
      </w:pPr>
      <w:r>
        <w:rPr>
          <w:rFonts w:ascii="IRNazanin" w:hAnsi="IRNazanin" w:eastAsia="IRNazanin"/>
          <w:color w:val="111111"/>
          <w:sz w:val="28"/>
          <w:sz w:val="28"/>
          <w:szCs w:val="28"/>
          <w:rtl w:val="true"/>
          <w:lang w:bidi="fa-IR"/>
        </w:rPr>
        <w:t>نوشته‌ها و فرمایشات اساتید فن، برگرفته از متن قرآن و روایات است که برای حجت و ولی خدا و خلیفة اللَّه جایگاهی فراتر از بیان کننده شریعت و رهبریت سیاسی قائل است، متون دینی برای اولیای الهی مقام واسطه‌ای تصرف در تکوین و فاعلیت به اذن اللَّه را تقریر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نگارنده را برآن داشت تا طی یک پژوهش، روشن سازد که جایگاه حقیقی امام در نظام خلقت کجاست؟ آیا انسان کامل مورد ادعای عرفا با آن تصرفات و خصوصیاتی که ذکر می‌کنند، بر همان وجود امام قابل تطبیق است؟ آیا وجود اشرف، عقل اول، نخستین صادر، واسطه در فیض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وجود امام است؟ آیا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 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یکسانی این عبارات و اصطلاحات 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دقیق این پرسش‌ها در گرو تحلیل و بررسی فلسفه خلقت بوده که اصولاً هدف و کیفیت و استمرار خلقت چگونه است؟ نقش واسطه‌های طولی </w:t>
      </w:r>
    </w:p>
    <w:p>
      <w:pPr>
        <w:pStyle w:val="BookText"/>
        <w:rPr/>
      </w:pPr>
      <w:r>
        <w:rPr>
          <w:rFonts w:ascii="IRNazanin" w:hAnsi="IRNazanin" w:eastAsia="IRNazanin"/>
          <w:color w:val="111111"/>
          <w:sz w:val="28"/>
          <w:sz w:val="28"/>
          <w:szCs w:val="28"/>
          <w:rtl w:val="true"/>
          <w:lang w:bidi="fa-IR"/>
        </w:rPr>
        <w:t xml:space="preserve">در کیفیت پیدایش چیست؟ و از آن‌جا که متکلمان،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اشراق،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هرکدام نگاهی ویژه به امور مذکور دارند، لازم است که مراتب عالم هستی، هدف، کیفیت و استمرار خلقت در مشرب‌های گوناگون بررسی و جایگاه وجود امام در آن‌ها نشان داده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مهم با اساتید ارجمندم، حجج اسلام آقای ربانی گلپایگانی، آقای مسعود پور سید آقایی، آقای مهدی هادوی تهرانی و آقای علی مؤمنی در میان گذاشته شد، که با مشورت‌ها و راهنمایی‌های مفید، بنده را یاری فرمودند، تا نگارش این رساله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کلّیات، هشت بخش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21_4104"/>
      <w:bookmarkStart w:id="83" w:name="pg421_4104"/>
      <w:bookmarkEnd w:id="83"/>
    </w:p>
    <w:p>
      <w:pPr>
        <w:pStyle w:val="Heading2"/>
        <w:numPr>
          <w:ilvl w:val="1"/>
          <w:numId w:val="1"/>
        </w:numPr>
        <w:rPr/>
      </w:pPr>
      <w:bookmarkStart w:id="84" w:name="pg421_4104"/>
      <w:bookmarkStart w:id="85" w:name="__RefHeading___Toc3667088_211673320"/>
      <w:bookmarkStart w:id="86" w:name="_Toc29"/>
      <w:bookmarkEnd w:id="84"/>
      <w:bookmarkEnd w:id="85"/>
      <w:r>
        <w:rPr>
          <w:rtl w:val="true"/>
        </w:rPr>
        <w:t xml:space="preserve">بخش اوّل </w:t>
      </w:r>
      <w:r>
        <w:rPr>
          <w:rtl w:val="true"/>
        </w:rPr>
        <w:t xml:space="preserve">: </w:t>
      </w:r>
      <w:r>
        <w:rPr>
          <w:rtl w:val="true"/>
        </w:rPr>
        <w:t>مبانی بحث امامت و فلسفه خلقت‌</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3667090_211673320"/>
      <w:bookmarkStart w:id="88" w:name="_Toc30"/>
      <w:bookmarkEnd w:id="87"/>
      <w:r>
        <w:rPr>
          <w:rtl w:val="true"/>
        </w:rPr>
        <w:t>اشاره</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421_4109"/>
      <w:bookmarkStart w:id="90" w:name="pg421_4109"/>
      <w:bookmarkEnd w:id="90"/>
    </w:p>
    <w:p>
      <w:pPr>
        <w:pStyle w:val="Heading3"/>
        <w:numPr>
          <w:ilvl w:val="2"/>
          <w:numId w:val="1"/>
        </w:numPr>
        <w:rPr/>
      </w:pPr>
      <w:bookmarkStart w:id="91" w:name="pg421_4109"/>
      <w:bookmarkStart w:id="92" w:name="__RefHeading___Toc3667092_211673320"/>
      <w:bookmarkStart w:id="93" w:name="_Toc31"/>
      <w:bookmarkEnd w:id="91"/>
      <w:bookmarkEnd w:id="92"/>
      <w:r>
        <w:rPr>
          <w:rtl w:val="true"/>
        </w:rPr>
        <w:t>مبانی بحث امامت و فلسفه خلقت‌</w:t>
      </w:r>
      <w:bookmarkEnd w:id="93"/>
    </w:p>
    <w:p>
      <w:pPr>
        <w:pStyle w:val="BookText"/>
        <w:rPr/>
      </w:pPr>
      <w:r>
        <w:rPr>
          <w:rFonts w:ascii="IRNazanin" w:hAnsi="IRNazanin" w:eastAsia="IRNazanin"/>
          <w:color w:val="111111"/>
          <w:sz w:val="28"/>
          <w:sz w:val="28"/>
          <w:szCs w:val="28"/>
          <w:rtl w:val="true"/>
          <w:lang w:bidi="fa-IR"/>
        </w:rPr>
        <w:t>نگاهی هستی شناسانه به امام و بررسی نقش وجودی آن در فلسفه و روند خلقت، دست کم به دو مبنا نیاز دارد؛ یکی پذیرش ولایت تکوینی امام و دیگری؛ تحلیل کیفیت ایجاد عالم بر اساس نظام اسباب و مسببات تا در پرتو آن جایی برای نقش امام در روند خلقت باز می‌شود</w:t>
      </w:r>
      <w:r>
        <w:rPr>
          <w:rFonts w:eastAsia="IRNazanin" w:cs="IRNazanin"/>
          <w:color w:val="111111"/>
          <w:sz w:val="28"/>
          <w:szCs w:val="28"/>
          <w:rtl w:val="true"/>
          <w:lang w:bidi="fa-IR"/>
        </w:rPr>
        <w:t>.</w:t>
      </w:r>
    </w:p>
    <w:p>
      <w:pPr>
        <w:pStyle w:val="Heading3"/>
        <w:numPr>
          <w:ilvl w:val="2"/>
          <w:numId w:val="1"/>
        </w:numPr>
        <w:rPr/>
      </w:pPr>
      <w:bookmarkStart w:id="94" w:name="__RefHeading___Toc3667094_211673320"/>
      <w:bookmarkStart w:id="95" w:name="_Toc32"/>
      <w:bookmarkEnd w:id="94"/>
      <w:r>
        <w:rPr>
          <w:rtl w:val="true"/>
        </w:rPr>
        <w:t>مبنای نخست</w:t>
      </w:r>
      <w:r>
        <w:rPr>
          <w:rtl w:val="true"/>
        </w:rPr>
        <w:t xml:space="preserve">: </w:t>
      </w:r>
      <w:r>
        <w:rPr>
          <w:rtl w:val="true"/>
        </w:rPr>
        <w:t>ولایت؛ مهم‌ترین شاخصه امام</w:t>
      </w:r>
      <w:bookmarkEnd w:id="95"/>
    </w:p>
    <w:p>
      <w:pPr>
        <w:pStyle w:val="Heading4"/>
        <w:numPr>
          <w:ilvl w:val="3"/>
          <w:numId w:val="1"/>
        </w:numPr>
        <w:rPr/>
      </w:pPr>
      <w:bookmarkStart w:id="96" w:name="__RefHeading___Toc3667096_211673320"/>
      <w:bookmarkStart w:id="97" w:name="_Toc33"/>
      <w:bookmarkEnd w:id="96"/>
      <w:r>
        <w:rPr>
          <w:rtl w:val="true"/>
        </w:rPr>
        <w:t>ولایت؛ مهم‌ترین شاخصه امام</w:t>
      </w:r>
      <w:bookmarkEnd w:id="97"/>
    </w:p>
    <w:p>
      <w:pPr>
        <w:pStyle w:val="BookText"/>
        <w:rPr/>
      </w:pPr>
      <w:r>
        <w:rPr>
          <w:rFonts w:ascii="IRNazanin" w:hAnsi="IRNazanin" w:eastAsia="IRNazanin"/>
          <w:color w:val="111111"/>
          <w:sz w:val="28"/>
          <w:sz w:val="28"/>
          <w:szCs w:val="28"/>
          <w:rtl w:val="true"/>
          <w:lang w:bidi="fa-IR"/>
        </w:rPr>
        <w:t>ولایت؛ مهم‌ترین شاخصه امام</w:t>
      </w:r>
      <w:r>
        <w:rPr>
          <w:rStyle w:val="FootnoteAnchor"/>
          <w:rtl w:val="true"/>
        </w:rPr>
        <w:footnoteReference w:id="54"/>
      </w:r>
      <w:r>
        <w:rPr>
          <w:rFonts w:ascii="IRNazanin" w:hAnsi="IRNazanin" w:eastAsia="IRNazanin"/>
          <w:color w:val="111111"/>
          <w:sz w:val="28"/>
          <w:sz w:val="28"/>
          <w:szCs w:val="28"/>
          <w:rtl w:val="true"/>
          <w:lang w:bidi="fa-IR"/>
        </w:rPr>
        <w:t>مهم‌ترین جنبه امامت که حدّ مشترک با نبوت است، عنصر ولایت است؛ بلکه مراتب بالای ولایت از مقام نبوت نیز فراتر است</w:t>
      </w:r>
      <w:r>
        <w:rPr>
          <w:rStyle w:val="FootnoteAnchor"/>
          <w:rtl w:val="true"/>
        </w:rPr>
        <w:footnoteReference w:id="55"/>
      </w:r>
      <w:r>
        <w:rPr>
          <w:rFonts w:ascii="IRNazanin" w:hAnsi="IRNazanin" w:eastAsia="IRNazanin"/>
          <w:color w:val="111111"/>
          <w:sz w:val="28"/>
          <w:sz w:val="28"/>
          <w:szCs w:val="28"/>
          <w:rtl w:val="true"/>
          <w:lang w:bidi="fa-IR"/>
        </w:rPr>
        <w:t>و هر نبی و رسولی شمّه‌ای از ولایت را دارا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ولایت هم اساس پدیده نبوت است و هم اساس پدیده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 و 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باطن نبوت و جنبه حقّی آن است و نبوت، جنبه ظاهری و خلقی ولایت است، ولایت مانند حقیقت و وجود دارای مراتب و مدارجی است و به اصطلاح یک حقیقت مشکک می‌باشد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ولاء تصرف یا ولاء معنوی بالاترین مراحل ولایت است، نوعی اقتدار و تسلط فوق‌العاده تکوینی است</w:t>
      </w:r>
      <w:r>
        <w:rPr>
          <w:rFonts w:eastAsia="IRNazanin" w:cs="IRNazanin"/>
          <w:color w:val="111111"/>
          <w:sz w:val="28"/>
          <w:szCs w:val="28"/>
          <w:rtl w:val="true"/>
          <w:lang w:bidi="fa-IR"/>
        </w:rPr>
        <w:t>.</w:t>
      </w:r>
      <w:r>
        <w:rPr>
          <w:rStyle w:val="FootnoteAnchor"/>
          <w:rtl w:val="true"/>
        </w:rPr>
        <w:footnoteReference w:id="57"/>
      </w:r>
      <w:bookmarkStart w:id="98" w:name="pg421_4113"/>
    </w:p>
    <w:p>
      <w:pPr>
        <w:pStyle w:val="BookText"/>
        <w:rPr/>
      </w:pPr>
      <w:bookmarkEnd w:id="98"/>
      <w:r>
        <w:rPr>
          <w:rFonts w:ascii="IRNazanin" w:hAnsi="IRNazanin" w:eastAsia="IRNazanin"/>
          <w:color w:val="111111"/>
          <w:sz w:val="28"/>
          <w:sz w:val="28"/>
          <w:szCs w:val="28"/>
          <w:rtl w:val="true"/>
          <w:lang w:bidi="fa-IR"/>
        </w:rPr>
        <w:t>موضوع ولایت، مهم‌ترین ویژگی امام و محور اصلی این رساله، در تبیین جایگاه امام و فلسفه خلقت است، عنصر ولایت در وجود خلیفة اللَّه به او جنبه الهی و فرا طبیعی می‌دهد، به او قدرت تصرف ویژه در عالم تکوین و تشریع می‌دهد، او را برخوردار از قدرت و علم و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برتر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مفردات رساله در توضیح امامت گفته شد، جنبه‌های واقعی و جایگاه ولایتی امام، محور توجّه رساله است؛ لذا مناسب است طی یک بخش به مباحث ولایت، نگاه گذرا و اجمالی شود تا زمینه برای مباحث اصلی رساله آماده شود</w:t>
      </w:r>
      <w:r>
        <w:rPr>
          <w:rFonts w:eastAsia="IRNazanin" w:cs="IRNazanin"/>
          <w:color w:val="111111"/>
          <w:sz w:val="28"/>
          <w:szCs w:val="28"/>
          <w:rtl w:val="true"/>
          <w:lang w:bidi="fa-IR"/>
        </w:rPr>
        <w:t>.</w:t>
      </w:r>
    </w:p>
    <w:p>
      <w:pPr>
        <w:pStyle w:val="Heading4"/>
        <w:numPr>
          <w:ilvl w:val="3"/>
          <w:numId w:val="1"/>
        </w:numPr>
        <w:rPr/>
      </w:pPr>
      <w:bookmarkStart w:id="99" w:name="__RefHeading___Toc3667098_211673320"/>
      <w:bookmarkStart w:id="100" w:name="_Toc34"/>
      <w:bookmarkEnd w:id="99"/>
      <w:r>
        <w:rPr>
          <w:rtl w:val="true"/>
        </w:rPr>
        <w:t>فصل یکم</w:t>
      </w:r>
      <w:r>
        <w:rPr>
          <w:rtl w:val="true"/>
        </w:rPr>
        <w:t xml:space="preserve">: </w:t>
      </w:r>
      <w:r>
        <w:rPr>
          <w:rtl w:val="true"/>
        </w:rPr>
        <w:t>ولایت در لغت و اصطلاح‌</w:t>
      </w:r>
      <w:bookmarkEnd w:id="100"/>
    </w:p>
    <w:p>
      <w:pPr>
        <w:pStyle w:val="Heading5"/>
        <w:numPr>
          <w:ilvl w:val="4"/>
          <w:numId w:val="1"/>
        </w:numPr>
        <w:rPr/>
      </w:pPr>
      <w:bookmarkStart w:id="101" w:name="__RefHeading___Toc3667100_211673320"/>
      <w:bookmarkStart w:id="102" w:name="_Toc35"/>
      <w:bookmarkEnd w:id="101"/>
      <w:r>
        <w:rPr>
          <w:rtl w:val="true"/>
        </w:rPr>
        <w:t>ولایت در لغت و اصطلاح</w:t>
      </w:r>
      <w:bookmarkEnd w:id="102"/>
    </w:p>
    <w:p>
      <w:pPr>
        <w:pStyle w:val="BookText"/>
        <w:rPr/>
      </w:pPr>
      <w:r>
        <w:rPr>
          <w:rFonts w:ascii="IRNazanin" w:hAnsi="IRNazanin" w:eastAsia="IRNazanin"/>
          <w:color w:val="111111"/>
          <w:sz w:val="28"/>
          <w:sz w:val="28"/>
          <w:szCs w:val="28"/>
          <w:rtl w:val="true"/>
          <w:lang w:bidi="fa-IR"/>
        </w:rPr>
        <w:t>بررسی معانی لغوی و اصطلاحی واژه ولایت، زمینه فهم دقیق و درست معانی ولایت، که در قرآن و روایات، در حقّ نبی و امام به کار رفته است، را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معنای لغوی و اصطلاحی، کمتر واژه‌ای همانند ولایت، دارای گستره معنایی است؛ چون اوج معنایی آن، ویژه حق تعالی است و مراتب نازله آن، شامل حال همه مومنان است و مرتبه عالی‌تر آن مربوط به نبی و امام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ولاء، ولایت، ولی، والی، مولی و اولی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لغوی،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نزدیکی، باران بهاری که پس از باران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موجب سر سبزی می‌شود، حاصل شدن دوم بعد از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تباعد بعد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نزدیک شدن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مما یلینی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ولیه أی قریبه، داره ولی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منزلش نزدیک منزلم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کاربردهای این واژه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اهل فن، دو نکته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قرب و نزدیکی معنای جوهری ولایت و ولی است 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و نزدیکی تنها شامل نزدیکی فیزیکی، مادی و مکانی نمی‌شود؛ بلکه مطلق و عام است و شامل قرابت‌های معنوی نیز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ولی و مولا به معنای دوست، نیز به همان معنای قرب و نزدیکی برمی‌گردد؛ چون محب و محبوب همواره قرب و نزدیکی مادی یا معنوی دارند؛ چنان‌که 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والباب کلّه راجع إلی القرب</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طریحی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w:t>
      </w:r>
      <w:r>
        <w:rPr>
          <w:rStyle w:val="FootnoteAnchor"/>
          <w:rtl w:val="true"/>
        </w:rPr>
        <w:footnoteReference w:id="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أحقّهم به وأقربهم منه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ولایت به کسر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امارت و سلطنت است؛ اما به فتح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محب و دوست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لسان العرب از ابن اثیر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واو، مشعر به تدبیر و قدرت و فعل است و مادامی که هر سه در ولایت جمع نباشند، اسم والی بر او اطلاق نمی‌شود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بستانی ولایت را به کسر و به فتحه واو به معنای قرابت می‌گیرد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قرابت، محبت، امارت و سلطنت، معانی لغوی ولایت است که همه این موارد به معنی اصطلاحی بسیار نزدیک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 برای ولایت معنایی ذکر می‌کند که کاملاً در مقام تطبیق است؛ ولایت به معنای محبّ اهل بیت‌علیهم السلام و تبعیت و تأسّی به آنها در اعمال و اخلاق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علّامه طباطبایی، ضمن حفظ معنای قرب در لغت ولایت، امارت و تصرف را نیز از دل آن استنباط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 معنی الولایة فی موارد استعمالها هو نحو من القرب، یوجب نوعاً من حقّ التصرف ومالکیة التدبیر</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می‌افزاید 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 و نزدیکی‌های زمانی و مکانی به کار می‌رفته و سپس به گونه‌های قرب و نزدیکی معنوی استعمال شده است و لازمه قرب و ولایت بین دو موجود، این است که ولی نسبت به متولی خود صاحب شؤون و تصرفاتی است که دیگران ندارند؛ مانند ولی میت و ولی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مؤمنان است؛ یعنی امور دنیایی و اخروی عباد خود را تدبیر و سرپرستی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علّامه مواردی از ولایت تکوینی و تشریعی خداوند را یادآور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در قرآن و روایات، نیز به این معنی استعمال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وَأَیما امْرَأَةٍ نَکَحَتْ بِغَیرِ إِذْنِ وَلِیها فَهُوَ باطِلٌ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ولایت به معنای نصرت و یاری نیز به کار می‌رود، از آنجا که در قرآن، ولی به معنی مالکیت تصرف و سرپرستی با معانی نصرت در کنار هم استعمال شده است، معلوم می‌شود که نصرت و یاری، تنها معنای ولی و ولایت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بِأَعْدآئِکُمْ وَکَفی بِاللَّهِ وَلِیاً وَکَفی بِاللَّهِ نَصِیراً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رسانی از تبعات ولایت است؛ چون تا قدرت و جواز تصرف نباشد، یاری رسانی بی موضوع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که مصدر 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ولی دارای معانی گوناگونی است </w:t>
      </w:r>
      <w:bookmarkStart w:id="103" w:name="pg421_4122"/>
    </w:p>
    <w:p>
      <w:pPr>
        <w:pStyle w:val="BookText"/>
        <w:rPr/>
      </w:pPr>
      <w:bookmarkEnd w:id="103"/>
      <w:r>
        <w:rPr>
          <w:rFonts w:ascii="IRNazanin" w:hAnsi="IRNazanin" w:eastAsia="IRNazanin"/>
          <w:color w:val="111111"/>
          <w:sz w:val="28"/>
          <w:sz w:val="28"/>
          <w:szCs w:val="28"/>
          <w:rtl w:val="true"/>
          <w:lang w:bidi="fa-IR"/>
        </w:rPr>
        <w:t>که بارزترین آن‌ها سرپرستی و تصرف در امور است</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سخن رسول خداصلی الله علیه وآله وسلم در معرفی امام علی‌علیه السلام به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Heading5"/>
        <w:numPr>
          <w:ilvl w:val="4"/>
          <w:numId w:val="1"/>
        </w:numPr>
        <w:rPr/>
      </w:pPr>
      <w:bookmarkStart w:id="104" w:name="__RefHeading___Toc3667102_211673320"/>
      <w:bookmarkStart w:id="105" w:name="_Toc36"/>
      <w:bookmarkEnd w:id="104"/>
      <w:r>
        <w:rPr>
          <w:rtl w:val="true"/>
        </w:rPr>
        <w:t>ماهیت ولایت‌</w:t>
      </w:r>
      <w:bookmarkEnd w:id="105"/>
    </w:p>
    <w:p>
      <w:pPr>
        <w:pStyle w:val="BookText"/>
        <w:rPr/>
      </w:pPr>
      <w:r>
        <w:rPr>
          <w:rFonts w:ascii="IRNazanin" w:hAnsi="IRNazanin" w:eastAsia="IRNazanin"/>
          <w:color w:val="111111"/>
          <w:sz w:val="28"/>
          <w:sz w:val="28"/>
          <w:szCs w:val="28"/>
          <w:rtl w:val="true"/>
          <w:lang w:bidi="fa-IR"/>
        </w:rPr>
        <w:t>از تعاریفی که متکلمان و عارفان، برای ولی و ولایت آورده‌اند، چهار شأن و مقام برای ولی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عالی، طاعت و تبعیت عالی از خدا، انجام برخی تصرفات، قرب و نزدیکی ویژه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تعاریف وارده ناظر به یک یا چند شأن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العرفان باللَّه وصفاته وقرب منه زلفی وکرامة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القربة والتصرف، مرتبة عالیة لخواصّ المؤمنین المقرّبین فی الحضرة الصمدیة تحصل بالمواظبة علی الطاعات والاجتناب عن السیئات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من کان متحققاً بتدبیرکم والقیام بأمورکم وتجب طاعته علیکم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ولی را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متصرف؛ دوم دوست و ناصر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العارف باللَّه وصفاته المواظب علی الطاعات المجتنب عن المعاصی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قیصری شارح فصوص ابن عربی و تائیه ابن فارض که با جامعیت و انسجام سخن می‌گوید، در تعریف ولایت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 بودن است، دوست را به این دلیل ولی می‌گویند، که به دوستش نزدیک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عرفان، ولی یعنی قرب و نزدیکی به خدای سبحان، که بر دو </w:t>
      </w:r>
    </w:p>
    <w:p>
      <w:p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و شامل همه کسانی است که به خدا ایمان داشته و عمل صالح انجام می‌دهند، چنان‌که در قرآن آمده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انسان در خداوند است از نظر ذات و صفات و افعال؛ بنابراین ولی کسی است که در خداوند فانی شده و قیامش به خداوند بوده و مظهر همه اسما و صفات خدا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ولایت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عطایی، که بدون کسب و تنها به واسطه جذبه و کشش خداوند است که دارنده این ولایت را محبوب نامند و از قسم دوم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کسبی، که به دنبال مجاهده کسب می‌شود و دارنده آن را محبّ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هی التصرف فی الخلق بالحقّ علی ما هو مأمورون به من حیث الباطن والإلهام دون الوحی، لأنّهم متصرّفون فیهم به لا بأنفسهم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صدرالمتألهین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ولی به معنای قرب گرفته شده است، در اصطلاح نزدیکی به حق است که دو قسم عام و خاص است، ولایت عام برای هر کسی که ایمان و عمل صالح دارد،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خاص؛ یعنی فنا در خدا از لحاظ ذات و صفت و فعل، ولی؛ یعنی فانی در خدا متخلق به اسما و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خاصّه گاهی عطایی و گاهی کسبی است، عطایی انجذاب به حق است و کسبی از راه مجاهده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باللَّه وصفاته وآیاته وملائکته وکتبه ورسله والیوم الآخر علماً شهودیاً برهانیاً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بحث ولایت امام، مراد ولایت خاص و عطایی است، هر چند ائمه‌علیهم السلام در طول حیات دنیایی به نهایت ولایت عام و کسبی هم می‌رسند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سرپرستی خدا به بنده و تحت تدبیر </w:t>
      </w:r>
      <w:bookmarkStart w:id="106" w:name="pg421_4128"/>
    </w:p>
    <w:p>
      <w:pPr>
        <w:pStyle w:val="BookText"/>
        <w:rPr/>
      </w:pPr>
      <w:bookmarkEnd w:id="106"/>
      <w:r>
        <w:rPr>
          <w:rFonts w:ascii="IRNazanin" w:hAnsi="IRNazanin" w:eastAsia="IRNazanin"/>
          <w:color w:val="111111"/>
          <w:sz w:val="28"/>
          <w:sz w:val="28"/>
          <w:szCs w:val="28"/>
          <w:rtl w:val="true"/>
          <w:lang w:bidi="fa-IR"/>
        </w:rPr>
        <w:t>الهی قرار گرفتن بنده و فانی شدن اراده او در اراده خدا است، به گونه‌ای که از خود هیچ اراده‌ای نداشته باشد، خواست او خواست خدا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هی الکمال الأخیر الحقیقی الانسان وإنّها الغرض الأخیر من تشریع الشریعة الحقّة الإلهیة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المیزان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الأصل فی معناها ارتفاع الواسطة الحائلة بین الشیئین بحیث لا یکون بینها ما لیس منهما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تحلیل و 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دوستی، نزدیکی، سرپرستی و تصرف، از واژه‌های ولی، مولا و ولایت به دست آمد که در بحث ولایت امام، همین معانی مراد است و می‌توان گفت، مراد اصطلاحی با معانی لغوی همخوانی دارند و این حقیقت در بررسی ماهیت ولایت روشن شد؛ بنابراین مقصود از جنبه ولایتی امام؛ یعنی تصرفات خاص در عالم که به خاطر قرب و نزدیکی او به خدا و به اذن خدا این مقام را دریافت کرده است، لازمه چنین جایگاهی، سرپرستی نظام اجتماعی و تشریعی جامعه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نگاه اصلی این رساله بر امامت، از زاویه بعد ولایتی است و ولایت مفهوم پیچیده دارد، مناسب است برخی از مباحث ولایت پی گیری شود تا اساس وجود امام در نظام خلقت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در همین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مسأله امامت و ولایت در اسلام یک مساله لبی بوده؛ یعنی افراد عمیق آن را درک می‌کنند؛ دیگران دعوت شده‌اند که به این عمق برسند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07" w:name="__RefHeading___Toc3667104_211673320"/>
      <w:bookmarkStart w:id="108" w:name="_Toc37"/>
      <w:bookmarkEnd w:id="107"/>
      <w:r>
        <w:rPr>
          <w:rtl w:val="true"/>
        </w:rPr>
        <w:t>فصل دوم</w:t>
      </w:r>
      <w:r>
        <w:rPr>
          <w:rtl w:val="true"/>
        </w:rPr>
        <w:t xml:space="preserve">: </w:t>
      </w:r>
      <w:r>
        <w:rPr>
          <w:rtl w:val="true"/>
        </w:rPr>
        <w:t>ولایت تکوینی و تشریعی‌</w:t>
      </w:r>
      <w:bookmarkEnd w:id="1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تشریعی و تکوینی بالذات و بالاستقلال تنها حق خداوند است که </w:t>
      </w:r>
    </w:p>
    <w:p>
      <w:pPr>
        <w:pStyle w:val="BookText"/>
        <w:rPr/>
      </w:pPr>
      <w:r>
        <w:rPr>
          <w:rFonts w:ascii="IRNazanin" w:hAnsi="IRNazanin" w:eastAsia="IRNazanin"/>
          <w:color w:val="111111"/>
          <w:sz w:val="28"/>
          <w:sz w:val="28"/>
          <w:szCs w:val="28"/>
          <w:rtl w:val="true"/>
          <w:lang w:bidi="fa-IR"/>
        </w:rPr>
        <w:t>خالق و شارع است، مخلوقات را می‌آفریند و برای عبادش شریعت و آیین قرار می‌دهد و جز او کسی حق تشریع شریعت را ندارد و گرنه ظالم خواهد بود</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شُرَکآءٌ شَرَعُوا لَهُمْ مِنَ الَّدِینَ ما لَمْ یأْذَنْ بِهِ اللَّهُ وَلَوْلا کَلِمَةُ الْفَصْلِ لَقُضِی بَینَهُمْ وَإِنَّ الظّالِمِینَ لَهُمْ عَذابٌ أَلِیمٌ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پیامبرصلی الله علیه وآله وسلم هم حق ندارد حلال را حرام و حرام را حلال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 تَبْتَغِی مَرْضاتُ أَزْواجِکَ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میرزای نائینی ضمن توضیح دو قسم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و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ائمه‌علیهم السلام ثابت می‌داند؛ مرتبه نخست این ولایت، ولایت تکوینی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موجودات در برابر اراده، خواست ائمه‌علیهم السلام به حول و قوه الهی، چنان‌که در زیارت حضرت حجت‌علیه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ما نیست، جز آن‌که شما سبب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شی‌ء إلّا وأنتم له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این ولایت، ولایت تشریعی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آیت اللَّه میلانی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ولایت تکوینیه، مجرای فیض بودن به کائنات، فی الجمله است که عموم انبیا و اوصیا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عبارت است از ولایت کلیه تکوینیه، که مجرای فیض بودن است نسبت به جمیع عالم امکان، که در حق پیامبر و ائمه اطهارعلیهم السلام ثابت شده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ولایت تکوینی از یک طرف مربوط است به استعدادهای نهفته در این موجودی که به نام انسان در روی زمین پدید آمده </w:t>
      </w:r>
    </w:p>
    <w:p>
      <w:pPr>
        <w:pStyle w:val="BookText"/>
        <w:rPr/>
      </w:pPr>
      <w:r>
        <w:rPr>
          <w:rFonts w:ascii="IRNazanin" w:hAnsi="IRNazanin" w:eastAsia="IRNazanin"/>
          <w:color w:val="111111"/>
          <w:sz w:val="28"/>
          <w:sz w:val="28"/>
          <w:szCs w:val="28"/>
          <w:rtl w:val="true"/>
          <w:lang w:bidi="fa-IR"/>
        </w:rPr>
        <w:t>است و کمالاتی که این موجود شگفت بالقوّه دارد و قابل به فعلیت رسیدن است، و از طرف دیگر مربوط است به رابطه این موجود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تکوینی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پیمودن صراط عبودیت، به مقام قرب الهی نایل می‌گردد، و اثر وصول به مقام قرب؛ البته در مراحل عالی آن این است که معنویت انسانی که خود حقیقت و واقعیتی است، در وی متمرکز می‌شود و با داشتن آن معنویت، قافله سالار معنویت، مسلط بر ضمایر و شاهد بر اعمال و حجت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ولی که حامل چنین معنویتی باشد و به عبارت دیگر از انسان کامل خالی 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نظر شیعه، در هر زمان یک انسان کامل وجود دارد که نفوذ غیبی بر جهان و انسان دارد، و ناظر بر ارواح و نفوس و قلوب و دارای نوعی تسلط تکوینی بر جهان و انسان است و همچنان‌که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این معنا از ولایت نیز بوده باشد</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ولایت تکوینی اولیای الهی برگرفته از ولایت مطلقه خداوند و به اذن او است، این اذن اللَّه، اذن قولی نیست؛ بلکه اذن تکوینی منشعب از ولایت کلّیه مطلقه الهیه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تَخْلُقُ مِنَ الطِّینِ کَهَیةِ الطَّیرِ بِإِذْنِی فَتَنفُخُ فِیها فَتَکُونُ طَیراً بِإِذْنِی وَتُبْرِئُ الْأَکْمَهَ وَالْأَبْرَصَ بِإِذْنِی وَإِذْ تُخْرِجُ الْمَوْتی بِإِذْنِی وَإِذْ کَفَفْتُ بَنِی إِسْرآئِیلَ عَنْکَ إِذْ جِئْتَهُم بِالْبَیناتِ فَقالَ الَّذِینَ کَفَرُوا مِنْهُمْ إِنْ هذا إِلَّا سِحْرٌ مُبِینٌ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تسخیر مطلقاً به خداوند متعال منسوب است، هرچند در ظاهر از مظاهر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وَسَخَّرْنا مَعَ دَاوُدَ الْجِبالَ یسَبِّحْنَ وَالطَّیرَ وَکُنّا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وَلِسُلَیمانَ الرِّیحَ عاصِفَةً تَجْرِی بِأَمْرِهِ إِلَی الْأَرْضِ الَّتِی بارَکْنا فِیها وَکُنّا بِکُلِ‌ّ شَی‌ءٍ عالِمِینَ</w:t>
      </w:r>
      <w:r>
        <w:rPr>
          <w:rFonts w:eastAsia="IRNazanin" w:cs="IRNazanin"/>
          <w:color w:val="111111"/>
          <w:sz w:val="28"/>
          <w:szCs w:val="28"/>
          <w:rtl w:val="true"/>
          <w:lang w:bidi="fa-IR"/>
        </w:rPr>
        <w:t>»</w:t>
      </w:r>
      <w:r>
        <w:rPr>
          <w:rStyle w:val="FootnoteAnchor"/>
          <w:rtl w:val="true"/>
        </w:rPr>
        <w:footnoteReference w:id="95"/>
      </w:r>
      <w:bookmarkStart w:id="109" w:name="pg421_4136"/>
    </w:p>
    <w:p>
      <w:pPr>
        <w:pStyle w:val="BookText"/>
        <w:rPr/>
      </w:pPr>
      <w:bookmarkEnd w:id="109"/>
      <w:r>
        <w:rPr>
          <w:rFonts w:ascii="IRNazanin" w:hAnsi="IRNazanin" w:eastAsia="IRNazanin"/>
          <w:color w:val="111111"/>
          <w:sz w:val="28"/>
          <w:sz w:val="28"/>
          <w:szCs w:val="28"/>
          <w:rtl w:val="true"/>
          <w:lang w:bidi="fa-IR"/>
        </w:rPr>
        <w:t>این ولایت که اقتدار نفس بر تصرف در ماده کاینات است، ولایت تکوینی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نقد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دقیق معانی لغوی و موارد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مرحوم طباطبایی نتیجه می‌شود که مورد تأیید قرآن و روایات نیز است، پس ولایت مورد بحث این رساله که یکی از شؤون مهم و مبادی تصرفات خلیفه و وجود امام است،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القرب، یوجب نوعاً من حق التصرف ومالکیة التدبیر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نه این‌که ولایت صرفاً یک مقام و منصب اعتباری باشد که بتوان آن را به هر کسی واگذار کرد؛ بلکه این موهبت ریشه در تکوین دارد؛ بنابراین یکی انگاشتن ولایت انبیا و اولیای الهی با ولایتی که برای عموم مردمان ثابت است؛ مانند ولایت پدر بر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غفلت مبانی بحث و موارد کاربرد قرآنی ولایت است</w:t>
      </w:r>
      <w:r>
        <w:rPr>
          <w:rFonts w:eastAsia="IRNazanin" w:cs="IRNazanin"/>
          <w:color w:val="111111"/>
          <w:sz w:val="28"/>
          <w:szCs w:val="28"/>
          <w:rtl w:val="true"/>
          <w:lang w:bidi="fa-IR"/>
        </w:rPr>
        <w:t>.</w:t>
      </w:r>
    </w:p>
    <w:p>
      <w:pPr>
        <w:pStyle w:val="Heading4"/>
        <w:numPr>
          <w:ilvl w:val="3"/>
          <w:numId w:val="1"/>
        </w:numPr>
        <w:rPr/>
      </w:pPr>
      <w:bookmarkStart w:id="110" w:name="__RefHeading___Toc3667106_211673320"/>
      <w:bookmarkStart w:id="111" w:name="_Toc38"/>
      <w:bookmarkEnd w:id="110"/>
      <w:r>
        <w:rPr>
          <w:rtl w:val="true"/>
        </w:rPr>
        <w:t>فصل سوم</w:t>
      </w:r>
      <w:r>
        <w:rPr>
          <w:rtl w:val="true"/>
        </w:rPr>
        <w:t xml:space="preserve">: </w:t>
      </w:r>
      <w:r>
        <w:rPr>
          <w:rtl w:val="true"/>
        </w:rPr>
        <w:t>تاریخچه مباحث ولایت‌</w:t>
      </w:r>
      <w:bookmarkEnd w:id="111"/>
    </w:p>
    <w:p>
      <w:pPr>
        <w:pStyle w:val="BookText"/>
        <w:rPr/>
      </w:pPr>
      <w:r>
        <w:rPr>
          <w:rFonts w:ascii="IRNazanin" w:hAnsi="IRNazanin" w:eastAsia="IRNazanin"/>
          <w:color w:val="111111"/>
          <w:sz w:val="28"/>
          <w:sz w:val="28"/>
          <w:szCs w:val="28"/>
          <w:rtl w:val="true"/>
          <w:lang w:bidi="fa-IR"/>
        </w:rPr>
        <w:t>در فرهنگ اسلام، نخستین نظریه‌پرداز موضوع ولایت، قرآن مجید بوده است، ولایت و مباحث پیرامون آن، در کتب تفسیری ذیل آیات مربوط به ولایت و در کتب روایی و کلامی ذیل مباحث صفات امام مورد بحث قرار گرفته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روایات به صورت متواتر و مشروح به تصرفات ائمه‌علیهم السلام در تکوین، و نقش آنان در فرایند انتقال فیض از کانون فیاض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اجزای آفرینش اشاره دارند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میان دانشمندان اسلامی،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 اللَّه حکیم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ولایت را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مستقل مورد بحث قرار داد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پس از او، دیگر دانشمندان درباره ولایت تکوینی پیامبر و ائمه معصومین‌علیهم السلام و مبانی نقلی و عقلی و حسی و شهودی آن، به اجمال یا تفصیل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r>
        <w:rPr>
          <w:rStyle w:val="FootnoteAnchor"/>
          <w:rtl w:val="true"/>
        </w:rPr>
        <w:footnoteReference w:id="101"/>
      </w:r>
      <w:r>
        <w:rPr>
          <w:rFonts w:ascii="IRNazanin" w:hAnsi="IRNazanin" w:eastAsia="IRNazanin"/>
          <w:color w:val="111111"/>
          <w:sz w:val="28"/>
          <w:sz w:val="28"/>
          <w:szCs w:val="28"/>
          <w:rtl w:val="true"/>
          <w:lang w:bidi="fa-IR"/>
        </w:rPr>
        <w:t>، فیض کاشانی،</w:t>
      </w:r>
      <w:r>
        <w:rPr>
          <w:rStyle w:val="FootnoteAnchor"/>
          <w:rtl w:val="true"/>
        </w:rPr>
        <w:footnoteReference w:id="102"/>
      </w:r>
      <w:r>
        <w:rPr>
          <w:rFonts w:ascii="IRNazanin" w:hAnsi="IRNazanin" w:eastAsia="IRNazanin"/>
          <w:color w:val="111111"/>
          <w:sz w:val="28"/>
          <w:sz w:val="28"/>
          <w:szCs w:val="28"/>
          <w:rtl w:val="true"/>
          <w:lang w:bidi="fa-IR"/>
        </w:rPr>
        <w:t>آقا نجفی اصفهانی،</w:t>
      </w:r>
      <w:r>
        <w:rPr>
          <w:rStyle w:val="FootnoteAnchor"/>
          <w:rtl w:val="true"/>
        </w:rPr>
        <w:footnoteReference w:id="103"/>
      </w:r>
      <w:r>
        <w:rPr>
          <w:rFonts w:ascii="IRNazanin" w:hAnsi="IRNazanin" w:eastAsia="IRNazanin"/>
          <w:color w:val="111111"/>
          <w:sz w:val="28"/>
          <w:sz w:val="28"/>
          <w:szCs w:val="28"/>
          <w:rtl w:val="true"/>
          <w:lang w:bidi="fa-IR"/>
        </w:rPr>
        <w:t>حاج میرزا حبیب خراسانی،</w:t>
      </w:r>
      <w:r>
        <w:rPr>
          <w:rStyle w:val="FootnoteAnchor"/>
          <w:rtl w:val="true"/>
        </w:rPr>
        <w:footnoteReference w:id="104"/>
      </w:r>
      <w:r>
        <w:rPr>
          <w:rFonts w:ascii="IRNazanin" w:hAnsi="IRNazanin" w:eastAsia="IRNazanin"/>
          <w:color w:val="111111"/>
          <w:sz w:val="28"/>
          <w:sz w:val="28"/>
          <w:szCs w:val="28"/>
          <w:rtl w:val="true"/>
          <w:lang w:bidi="fa-IR"/>
        </w:rPr>
        <w:t xml:space="preserve">آقا محمدرضا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سید محمد قزوینی مشهور به بحرالعلوم،</w:t>
      </w:r>
      <w:r>
        <w:rPr>
          <w:rStyle w:val="FootnoteAnchor"/>
          <w:rtl w:val="true"/>
        </w:rPr>
        <w:footnoteReference w:id="106"/>
      </w:r>
      <w:r>
        <w:rPr>
          <w:rFonts w:ascii="IRNazanin" w:hAnsi="IRNazanin" w:eastAsia="IRNazanin"/>
          <w:color w:val="111111"/>
          <w:sz w:val="28"/>
          <w:sz w:val="28"/>
          <w:szCs w:val="28"/>
          <w:rtl w:val="true"/>
          <w:lang w:bidi="fa-IR"/>
        </w:rPr>
        <w:t>میرزا محمدحسین نائینی،</w:t>
      </w:r>
      <w:r>
        <w:rPr>
          <w:rStyle w:val="FootnoteAnchor"/>
          <w:rtl w:val="true"/>
        </w:rPr>
        <w:footnoteReference w:id="107"/>
      </w:r>
      <w:r>
        <w:rPr>
          <w:rFonts w:ascii="IRNazanin" w:hAnsi="IRNazanin" w:eastAsia="IRNazanin"/>
          <w:color w:val="111111"/>
          <w:sz w:val="28"/>
          <w:sz w:val="28"/>
          <w:szCs w:val="28"/>
          <w:rtl w:val="true"/>
          <w:lang w:bidi="fa-IR"/>
        </w:rPr>
        <w:t>حاج شیخ محمدحسین غروی اصفهانی مشهور به کمپانی،</w:t>
      </w:r>
      <w:r>
        <w:rPr>
          <w:rStyle w:val="FootnoteAnchor"/>
          <w:rtl w:val="true"/>
        </w:rPr>
        <w:footnoteReference w:id="108"/>
      </w:r>
      <w:r>
        <w:rPr>
          <w:rFonts w:ascii="IRNazanin" w:hAnsi="IRNazanin" w:eastAsia="IRNazanin"/>
          <w:color w:val="111111"/>
          <w:sz w:val="28"/>
          <w:sz w:val="28"/>
          <w:szCs w:val="28"/>
          <w:rtl w:val="true"/>
          <w:lang w:bidi="fa-IR"/>
        </w:rPr>
        <w:t xml:space="preserve">حاج شیخ محمدعلی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میرزا مهدی اصفهانی،</w:t>
      </w:r>
      <w:r>
        <w:rPr>
          <w:rStyle w:val="FootnoteAnchor"/>
          <w:rtl w:val="true"/>
        </w:rPr>
        <w:footnoteReference w:id="110"/>
      </w:r>
      <w:r>
        <w:rPr>
          <w:rFonts w:ascii="IRNazanin" w:hAnsi="IRNazanin" w:eastAsia="IRNazanin"/>
          <w:color w:val="111111"/>
          <w:sz w:val="28"/>
          <w:sz w:val="28"/>
          <w:szCs w:val="28"/>
          <w:rtl w:val="true"/>
          <w:lang w:bidi="fa-IR"/>
        </w:rPr>
        <w:t>حاج سید محمدهادی میلانی،</w:t>
      </w:r>
      <w:r>
        <w:rPr>
          <w:rStyle w:val="FootnoteAnchor"/>
          <w:rtl w:val="true"/>
        </w:rPr>
        <w:footnoteReference w:id="111"/>
      </w:r>
      <w:r>
        <w:rPr>
          <w:rFonts w:ascii="IRNazanin" w:hAnsi="IRNazanin" w:eastAsia="IRNazanin"/>
          <w:color w:val="111111"/>
          <w:sz w:val="28"/>
          <w:sz w:val="28"/>
          <w:szCs w:val="28"/>
          <w:rtl w:val="true"/>
          <w:lang w:bidi="fa-IR"/>
        </w:rPr>
        <w:t>حاج سید ابوالحسن رفیعی قزوینی،</w:t>
      </w:r>
      <w:r>
        <w:rPr>
          <w:rStyle w:val="FootnoteAnchor"/>
          <w:rtl w:val="true"/>
        </w:rPr>
        <w:footnoteReference w:id="112"/>
      </w:r>
      <w:r>
        <w:rPr>
          <w:rFonts w:ascii="IRNazanin" w:hAnsi="IRNazanin" w:eastAsia="IRNazanin"/>
          <w:color w:val="111111"/>
          <w:sz w:val="28"/>
          <w:sz w:val="28"/>
          <w:szCs w:val="28"/>
          <w:rtl w:val="true"/>
          <w:lang w:bidi="fa-IR"/>
        </w:rPr>
        <w:t>ابوالحسن شعرانی،</w:t>
      </w:r>
      <w:r>
        <w:rPr>
          <w:rStyle w:val="FootnoteAnchor"/>
          <w:rtl w:val="true"/>
        </w:rPr>
        <w:footnoteReference w:id="113"/>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امام خمینی،</w:t>
      </w:r>
      <w:r>
        <w:rPr>
          <w:rStyle w:val="FootnoteAnchor"/>
          <w:rtl w:val="true"/>
        </w:rPr>
        <w:footnoteReference w:id="115"/>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مرتضی </w:t>
      </w:r>
      <w:bookmarkStart w:id="112" w:name="pg421_4143"/>
    </w:p>
    <w:p>
      <w:pPr>
        <w:pStyle w:val="BookText"/>
        <w:rPr/>
      </w:pPr>
      <w:bookmarkEnd w:id="112"/>
      <w:r>
        <w:rPr>
          <w:rFonts w:ascii="IRNazanin" w:hAnsi="IRNazanin" w:eastAsia="IRNazanin"/>
          <w:color w:val="111111"/>
          <w:sz w:val="28"/>
          <w:sz w:val="28"/>
          <w:szCs w:val="28"/>
          <w:rtl w:val="true"/>
          <w:lang w:bidi="fa-IR"/>
        </w:rPr>
        <w:t>مطهری،</w:t>
      </w:r>
      <w:r>
        <w:rPr>
          <w:rStyle w:val="FootnoteAnchor"/>
          <w:rtl w:val="true"/>
        </w:rPr>
        <w:footnoteReference w:id="117"/>
      </w:r>
      <w:r>
        <w:rPr>
          <w:rFonts w:ascii="IRNazanin" w:hAnsi="IRNazanin" w:eastAsia="IRNazanin"/>
          <w:color w:val="111111"/>
          <w:sz w:val="28"/>
          <w:sz w:val="28"/>
          <w:szCs w:val="28"/>
          <w:rtl w:val="true"/>
          <w:lang w:bidi="fa-IR"/>
        </w:rPr>
        <w:t>میرزا جواد تبریزی،</w:t>
      </w:r>
      <w:r>
        <w:rPr>
          <w:rStyle w:val="FootnoteAnchor"/>
          <w:rtl w:val="true"/>
        </w:rPr>
        <w:footnoteReference w:id="118"/>
      </w:r>
      <w:r>
        <w:rPr>
          <w:rFonts w:ascii="IRNazanin" w:hAnsi="IRNazanin" w:eastAsia="IRNazanin"/>
          <w:color w:val="111111"/>
          <w:sz w:val="28"/>
          <w:sz w:val="28"/>
          <w:szCs w:val="28"/>
          <w:rtl w:val="true"/>
          <w:lang w:bidi="fa-IR"/>
        </w:rPr>
        <w:t>سید جلال الدین آشتیانی،</w:t>
      </w:r>
      <w:r>
        <w:rPr>
          <w:rStyle w:val="FootnoteAnchor"/>
          <w:rtl w:val="true"/>
        </w:rPr>
        <w:footnoteReference w:id="119"/>
      </w:r>
      <w:r>
        <w:rPr>
          <w:rFonts w:ascii="IRNazanin" w:hAnsi="IRNazanin" w:eastAsia="IRNazanin"/>
          <w:color w:val="111111"/>
          <w:sz w:val="28"/>
          <w:sz w:val="28"/>
          <w:szCs w:val="28"/>
          <w:rtl w:val="true"/>
          <w:lang w:bidi="fa-IR"/>
        </w:rPr>
        <w:t>سید محمدحسین حسینی تهرانی،</w:t>
      </w:r>
      <w:r>
        <w:rPr>
          <w:rStyle w:val="FootnoteAnchor"/>
          <w:rtl w:val="true"/>
        </w:rPr>
        <w:footnoteReference w:id="120"/>
      </w:r>
      <w:r>
        <w:rPr>
          <w:rFonts w:ascii="IRNazanin" w:hAnsi="IRNazanin" w:eastAsia="IRNazanin"/>
          <w:color w:val="111111"/>
          <w:sz w:val="28"/>
          <w:sz w:val="28"/>
          <w:szCs w:val="28"/>
          <w:rtl w:val="true"/>
          <w:lang w:bidi="fa-IR"/>
        </w:rPr>
        <w:t>محمدتقی مصباح یزدی،</w:t>
      </w:r>
      <w:r>
        <w:rPr>
          <w:rStyle w:val="FootnoteAnchor"/>
          <w:rtl w:val="true"/>
        </w:rPr>
        <w:footnoteReference w:id="121"/>
      </w:r>
      <w:r>
        <w:rPr>
          <w:rFonts w:ascii="IRNazanin" w:hAnsi="IRNazanin" w:eastAsia="IRNazanin"/>
          <w:color w:val="111111"/>
          <w:sz w:val="28"/>
          <w:sz w:val="28"/>
          <w:szCs w:val="28"/>
          <w:rtl w:val="true"/>
          <w:lang w:bidi="fa-IR"/>
        </w:rPr>
        <w:t>جعفر سبحانی،</w:t>
      </w:r>
      <w:r>
        <w:rPr>
          <w:rStyle w:val="FootnoteAnchor"/>
          <w:rtl w:val="true"/>
        </w:rPr>
        <w:footnoteReference w:id="122"/>
      </w:r>
      <w:r>
        <w:rPr>
          <w:rFonts w:ascii="IRNazanin" w:hAnsi="IRNazanin" w:eastAsia="IRNazanin"/>
          <w:color w:val="111111"/>
          <w:sz w:val="28"/>
          <w:sz w:val="28"/>
          <w:szCs w:val="28"/>
          <w:rtl w:val="true"/>
          <w:lang w:bidi="fa-IR"/>
        </w:rPr>
        <w:t>محمد یزدی،</w:t>
      </w:r>
      <w:r>
        <w:rPr>
          <w:rStyle w:val="FootnoteAnchor"/>
          <w:rtl w:val="true"/>
        </w:rPr>
        <w:footnoteReference w:id="123"/>
      </w:r>
      <w:r>
        <w:rPr>
          <w:rFonts w:ascii="IRNazanin" w:hAnsi="IRNazanin" w:eastAsia="IRNazanin"/>
          <w:color w:val="111111"/>
          <w:sz w:val="28"/>
          <w:sz w:val="28"/>
          <w:szCs w:val="28"/>
          <w:rtl w:val="true"/>
          <w:lang w:bidi="fa-IR"/>
        </w:rPr>
        <w:t>ناصر مکارم شیرازی،</w:t>
      </w:r>
      <w:r>
        <w:rPr>
          <w:rStyle w:val="FootnoteAnchor"/>
          <w:rtl w:val="true"/>
        </w:rPr>
        <w:footnoteReference w:id="124"/>
      </w:r>
      <w:r>
        <w:rPr>
          <w:rFonts w:ascii="IRNazanin" w:hAnsi="IRNazanin" w:eastAsia="IRNazanin"/>
          <w:color w:val="111111"/>
          <w:sz w:val="28"/>
          <w:sz w:val="28"/>
          <w:szCs w:val="28"/>
          <w:rtl w:val="true"/>
          <w:lang w:bidi="fa-IR"/>
        </w:rPr>
        <w:t>حسن حسن‌زاده آملی،</w:t>
      </w:r>
      <w:r>
        <w:rPr>
          <w:rStyle w:val="FootnoteAnchor"/>
          <w:rtl w:val="true"/>
        </w:rPr>
        <w:footnoteReference w:id="125"/>
      </w:r>
      <w:r>
        <w:rPr>
          <w:rFonts w:ascii="Amiri" w:hAnsi="Amiri" w:eastAsia="Amiri" w:cs="Amiri"/>
          <w:color w:val="111111"/>
          <w:sz w:val="28"/>
          <w:sz w:val="28"/>
          <w:szCs w:val="28"/>
          <w:rtl w:val="true"/>
          <w:lang w:bidi="ar-SA"/>
        </w:rPr>
        <w:t>عبد اللَّه جوادی آملی</w:t>
      </w:r>
      <w:r>
        <w:rPr>
          <w:rStyle w:val="FootnoteAnchor"/>
          <w:rtl w:val="true"/>
        </w:rPr>
        <w:footnoteReference w:id="1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دلایل الولایه نوشته آیت اللَّه حجت، الولایة نوشته میرزا احمد آشتیانی و الولایة نوشته علّامه طباطبایی از آثار متأخرین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در تحلیل‌های عرفانی خویش، بیشتر از مفسران و متکلمان و فیلسوفان، تأکید روی منصب ولایت کرده‌اند،</w:t>
      </w:r>
      <w:r>
        <w:rPr>
          <w:rStyle w:val="FootnoteAnchor"/>
          <w:rtl w:val="true"/>
        </w:rPr>
        <w:footnoteReference w:id="127"/>
      </w:r>
      <w:r>
        <w:rPr>
          <w:rFonts w:ascii="IRNazanin" w:hAnsi="IRNazanin" w:eastAsia="IRNazanin"/>
          <w:color w:val="111111"/>
          <w:sz w:val="28"/>
          <w:sz w:val="28"/>
          <w:szCs w:val="28"/>
          <w:rtl w:val="true"/>
          <w:lang w:bidi="fa-IR"/>
        </w:rPr>
        <w:t>که مشروح آن در بخش امامت و فلسفه خلقت از دیدگاه عارف بیان خواهد شد</w:t>
      </w:r>
      <w:r>
        <w:rPr>
          <w:rFonts w:eastAsia="IRNazanin" w:cs="IRNazanin"/>
          <w:color w:val="111111"/>
          <w:sz w:val="28"/>
          <w:szCs w:val="28"/>
          <w:rtl w:val="true"/>
          <w:lang w:bidi="fa-IR"/>
        </w:rPr>
        <w:t>.</w:t>
      </w:r>
    </w:p>
    <w:p>
      <w:pPr>
        <w:pStyle w:val="Heading4"/>
        <w:numPr>
          <w:ilvl w:val="3"/>
          <w:numId w:val="1"/>
        </w:numPr>
        <w:rPr/>
      </w:pPr>
      <w:bookmarkStart w:id="113" w:name="__RefHeading___Toc3667108_211673320"/>
      <w:bookmarkStart w:id="114" w:name="_Toc39"/>
      <w:bookmarkEnd w:id="113"/>
      <w:r>
        <w:rPr>
          <w:rtl w:val="true"/>
        </w:rPr>
        <w:t>فصل چهارم</w:t>
      </w:r>
      <w:r>
        <w:rPr>
          <w:rtl w:val="true"/>
        </w:rPr>
        <w:t xml:space="preserve">: </w:t>
      </w:r>
      <w:r>
        <w:rPr>
          <w:rtl w:val="true"/>
        </w:rPr>
        <w:t>ماهیت و مصداق ولی‌</w:t>
      </w:r>
      <w:bookmarkEnd w:id="114"/>
    </w:p>
    <w:p>
      <w:pPr>
        <w:pStyle w:val="BookText"/>
        <w:rPr/>
      </w:pPr>
      <w:r>
        <w:rPr>
          <w:rFonts w:ascii="IRNazanin" w:hAnsi="IRNazanin" w:eastAsia="IRNazanin"/>
          <w:color w:val="111111"/>
          <w:sz w:val="28"/>
          <w:sz w:val="28"/>
          <w:szCs w:val="28"/>
          <w:rtl w:val="true"/>
          <w:lang w:bidi="fa-IR"/>
        </w:rPr>
        <w:t>ولایت با این کارآیی‌هایش از دو جهت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آنتولوژیکی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موجودی که دارای سعه وجودی باشد و در عین حال ممکن هم باشد، درست است یا خیر؟ آیا چنین موجودی توجیه و تحلیل متافیزیکی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و مبانی فلسفی، تصویر چنین موجودی را نه تنها ممکن؛ بلکه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مشهور فلاسفه مشاء و حکمت اشراق و عرفان و حکمت </w:t>
      </w:r>
    </w:p>
    <w:p>
      <w:pPr>
        <w:pStyle w:val="BookText"/>
        <w:rPr/>
      </w:pPr>
      <w:r>
        <w:rPr>
          <w:rFonts w:ascii="IRNazanin" w:hAnsi="IRNazanin" w:eastAsia="IRNazanin"/>
          <w:color w:val="111111"/>
          <w:sz w:val="28"/>
          <w:sz w:val="28"/>
          <w:szCs w:val="28"/>
          <w:rtl w:val="true"/>
          <w:lang w:bidi="fa-IR"/>
        </w:rPr>
        <w:t>متعالیه، مبدأ اول، واجب الوجود، نور الانوار و خداوند متعال، بسیط محض و یگانه بی‌مانند است و براساس قاعده الواحد و عدم تکرار در تجلی از چنین موجودی تنها و تنها یک موجود که بیشترین نزدیکی را با مبدأ اول دارد، صادر می‌شود و همین مخلوق یا صادر نخست است که خلیفه الهی می‌شود و به اذن خدا و در طول فاعلیت او کارهای تکوینی را انجام می‌دهد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مبنای فلسفی تصرفات تکوینی امام بنابر مکتب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حکمت متعالیه و براساس اصل وحدت وجود و مراتب تشکیکی آن و بنابر مکتب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وجود او در رأس هرم کاینات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چنین جایگاهی برای امام و خلیفة اللَّه حاکمیت تکوینی بر سراسر کاینات و نظارت بر جریان حوادث را عطا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اهل معنا و عرفان، تصرفات و مقاماتی را، حتی برای کسانی که پایین‌تر از ائمه‌علیهم السلام هستند، ثابت می‌کنند که امامان به عنوان خلیفة اللَّه پس از ختم نبوت، تصرفات و جایگاه بسیار بلندی دارند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نظر وحی نیز توانایی‌های وسیع مانند علم سعی، تصرف سعی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 و امامان به عنوان جانشین‌های خداوند در عالم هستی داده شده است</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الْأَکْمَهَ وَالْأَبْرَصَ وَأُحْی الْمَوْتی بِإِذْنِ اللَّهِ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پس تا اینجا جنبه نخست بحث ولایت که یک بحث هستی شناسانه و بیرون دینی بود، حل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موجود سعی برخوردار از تصرفات و مقامات ویژه و در عین حال مخلوق 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مشروح و ادلّه اثبات آن در ادامه رساله و ذیل هریک از مکاتب فکری خواهد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سعی صاحب مقام ولایت، از آغاز آفرینش تا پایان آن، در </w:t>
      </w:r>
    </w:p>
    <w:p>
      <w:pPr>
        <w:pStyle w:val="BookText"/>
        <w:rPr/>
      </w:pPr>
      <w:r>
        <w:rPr>
          <w:rFonts w:ascii="IRNazanin" w:hAnsi="IRNazanin" w:eastAsia="IRNazanin"/>
          <w:color w:val="111111"/>
          <w:sz w:val="28"/>
          <w:sz w:val="28"/>
          <w:szCs w:val="28"/>
          <w:rtl w:val="true"/>
          <w:lang w:bidi="fa-IR"/>
        </w:rPr>
        <w:t>قالب نبی و یا ولی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پیدایش بشر، این موجود در قالب‌های انبیا و اولیا ظهور و بروز پیدا کرده؛ از آدم تا شیث و تا نوح و ابراهیم و موسی و عیسی، تا عصر خاتمیت در چهره کامل‌ترین انبیا حضرت محمدصلی الله علیه وآله وسلم بوده است، اصل خاتمیت دین اسلام و خاتم بودن پیامبر اسلام‌صلی الله علیه وآله وسلم مسلم و قطعی است، پس از رحلت رسول اکرم‌صلی الله علیه وآله وسلم مقام ولایت الهی به امامان‌علیهم السلام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جنبه دوم بحث ولایت این می‌شود که؛ مصداق بارز و اتمّ ولایت و ولی اللَّه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اثنی عشر و در عصر غیبت،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که مقام تطبیق امامت عامّ بر امامان دوازده‌گانه علیهم السلام است، ارتباط مستقیم به موضوع رساله حاضر ندارد، چون موضوع بحث، بررسی امامت عام و شامل نبی، ولی و امام در روند خلقت است، هرچند بحث استمرار خلقت و هدف خلقت رابطه تنگاتنگی با مباحث امام حاضر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بحث امامت خاصه مستقیماً مربوط رساله نیست؛ اما چون عصر، عصر خاتمیت نبوت و غیبت امام است و پرسش‌های زیادی مربوط به مقام تطبیق ولایت و ولی اللَّه بر امام حاضر مطرح می‌شود، از این رو به صورت فشرده، طی یک بحث امام‌شناسی، مقام ولایت الهی امامان اثنی عشر خاطر 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رساله،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مراد از امام، موجودی است که افزون بر جنبه بشری، جنبه الهی و ماوراء الطبیعی دارد، در عصر خاتمیت تمام شؤون، مقامات و وظایف رسول اکرم‌صلی الله علیه وآله وسلم، جز دریافت وحی و مقام تشریع، بنابر ضرورت استمرار حجت الهی به امامان اثنی عشر داده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صدر اسلام که مقام امامت با سیاست و حکومت گره خورده بود، برخی برای تصدی حکومت، امام را در حدّ جانشینی ظاهری و صرفاً یک حاکم سیاسی که می‌تواند عادل هم باشد، 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بلند امامت را برابر </w:t>
      </w:r>
      <w:bookmarkStart w:id="115" w:name="pg421_4151"/>
    </w:p>
    <w:p>
      <w:pPr>
        <w:pStyle w:val="BookText"/>
        <w:rPr/>
      </w:pPr>
      <w:bookmarkEnd w:id="115"/>
      <w:r>
        <w:rPr>
          <w:rFonts w:ascii="IRNazanin" w:hAnsi="IRNazanin" w:eastAsia="IRNazanin"/>
          <w:color w:val="111111"/>
          <w:sz w:val="28"/>
          <w:sz w:val="28"/>
          <w:szCs w:val="28"/>
          <w:rtl w:val="true"/>
          <w:lang w:bidi="fa-IR"/>
        </w:rPr>
        <w:t xml:space="preserve">قامت خود کوتاه کردند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ثقل را بر ثقل دیگر ترجیح دادند و برای مشروعیت این دیدگاه به مبنا سازی و تئوری پردازی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تا آنجا پیش رفت که به مردم باورانیدند که پس از رسول اکرم‌صلی الله علیه وآله وسلم، درب‌های آسمان بسته شده و بشر تنها با کتاب قانون و بدون قانون‌دان و قانون شناس رها شده‌اند، بشر ناچار است با در دست داشتن اصل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راهنما راه پیمایی کنند، غافل از این‌که کتاب پزشکی بدون پزشک حاذق هیچ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از نزدیکان اهل بیت‌علیهم السلام و اصحاب راستین رسول اکرم‌صلی الله علیه وآله وسلم که سخنان صریح پیامبرصلی الله علیه وآله وسلم را درباره مقام، جایگاه و حقانیت علی ابن ابی‌طالب و اولادش علیهم السلام بارها شنیده بودند و از نزدیک شاهد کرامات و بزرگواری ائمه‌علیهم السلام بودند، ائمه‌علیهم السلام را واجد مقامات الهی می‌دانستند، عباد صالحی که به اذن خداوند و به عنوان خلیفة اللَّه، هدایت مادی و معنوی انسان‌ها را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در برابر تفریطهای حاکمان جور و تنزل دادن شدید مقام امامت، در یک عکس العمل شدید، راه افراطی را پیمودند و در حق ائمه‌علیهم السلام غلو کرده و آنان را در حد مقامات خدایی بالا بردند</w:t>
      </w:r>
      <w:r>
        <w:rPr>
          <w:rFonts w:eastAsia="IRNazanin" w:cs="IRNazanin"/>
          <w:color w:val="111111"/>
          <w:sz w:val="28"/>
          <w:szCs w:val="28"/>
          <w:rtl w:val="true"/>
          <w:lang w:bidi="fa-IR"/>
        </w:rPr>
        <w:t>.</w:t>
      </w:r>
    </w:p>
    <w:p>
      <w:pPr>
        <w:pStyle w:val="Heading4"/>
        <w:numPr>
          <w:ilvl w:val="3"/>
          <w:numId w:val="1"/>
        </w:numPr>
        <w:rPr/>
      </w:pPr>
      <w:bookmarkStart w:id="116" w:name="__RefHeading___Toc3667110_211673320"/>
      <w:bookmarkStart w:id="117" w:name="_Toc40"/>
      <w:bookmarkEnd w:id="116"/>
      <w:r>
        <w:rPr>
          <w:rtl w:val="true"/>
        </w:rPr>
        <w:t>فصل پنجم</w:t>
      </w:r>
      <w:r>
        <w:rPr>
          <w:rtl w:val="true"/>
        </w:rPr>
        <w:t xml:space="preserve">: </w:t>
      </w:r>
      <w:r>
        <w:rPr>
          <w:rtl w:val="true"/>
        </w:rPr>
        <w:t>ولایت در متون دینی‌</w:t>
      </w:r>
      <w:bookmarkEnd w:id="117"/>
    </w:p>
    <w:p>
      <w:pPr>
        <w:pStyle w:val="Heading5"/>
        <w:numPr>
          <w:ilvl w:val="4"/>
          <w:numId w:val="1"/>
        </w:numPr>
        <w:rPr/>
      </w:pPr>
      <w:bookmarkStart w:id="118" w:name="__RefHeading___Toc3667112_211673320"/>
      <w:bookmarkStart w:id="119" w:name="_Toc41"/>
      <w:bookmarkEnd w:id="118"/>
      <w:r>
        <w:rPr>
          <w:rtl w:val="true"/>
        </w:rPr>
        <w:t>اثبات ولایت ائمه‌علیهم السلام در قرآن</w:t>
      </w:r>
      <w:bookmarkEnd w:id="119"/>
    </w:p>
    <w:p>
      <w:pPr>
        <w:pStyle w:val="BookText"/>
        <w:rPr/>
      </w:pPr>
      <w:r>
        <w:rPr>
          <w:rFonts w:ascii="Amiri" w:hAnsi="Amiri" w:eastAsia="Amiri" w:cs="Amiri"/>
          <w:color w:val="111111"/>
          <w:sz w:val="28"/>
          <w:sz w:val="28"/>
          <w:szCs w:val="28"/>
          <w:rtl w:val="true"/>
          <w:lang w:bidi="ar-SA"/>
        </w:rPr>
        <w:t>ولایت به حقیقت، به اصالت و بالذات از آن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دُونِ اللَّهِ مِنْ وَلِی وَلا نَصِیرٍ</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ولی به صورت مطلق و بدون قید و شرط از صفات خداوند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خداوند، گاهی برخی اوصاف یا شؤون خود را در مراتب ضعیف </w:t>
      </w:r>
    </w:p>
    <w:p>
      <w:pPr>
        <w:pStyle w:val="BookText"/>
        <w:rPr/>
      </w:pPr>
      <w:r>
        <w:rPr>
          <w:rFonts w:ascii="IRNazanin" w:hAnsi="IRNazanin" w:eastAsia="IRNazanin"/>
          <w:color w:val="111111"/>
          <w:sz w:val="28"/>
          <w:sz w:val="28"/>
          <w:szCs w:val="28"/>
          <w:rtl w:val="true"/>
          <w:lang w:bidi="fa-IR"/>
        </w:rPr>
        <w:t>و مناسب حال ممکنات و به اذن خود به برخی انسان‌های برگزیده می‌دهد، مانند مقام و شأن شفاعت که در گام نخست و بالذات، شفاعت مطلقاً از آن خداوند است؛ اما برای تکریم جایگاه انبیا و اولیا، برخی مراتب شفاعت را به آنها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همین‌طور آگاهی از غیب، مستقلاً، بالذات و به صورت مطلق از آن خداوند است؛ اما خداوند این موهبت را در مراتب، مناسب شأن اولیا به آنها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أَحَداً إِلّا لِمَنِ ارْتَضی مِنْ رَسُولٍ</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مقام ولایت نیز به اذن خداوند به انبیا و اولیا داده شده است، و ولایت غیر خداوند مقید، محدود، مأذون و در طول ولایت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مقام نبی، ولی و امام، شایستگی دریافت مقام ولایت را پیدا می‌کند و از آنجا که تفاضل میان انبیا و رسولان و اولیا مسلّم است، مراتب ولایت آنان نیز متفاوت است، برترین مراتب ولایت امکانی از آن برترین انبیا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چون مقام خاتمیت یک جایگاه واقعی و برتر است و پس از رسول خاتم، این ولایت برتر، مربوط اوصیا و اولیای خاتم است که همان ائمه اثنی عشر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مقام و منصب ولایت را به کسانی داده است که ایمان آورده، هجرت کرده، با مال و جان در راه خدا جهاد کرده، به بی پناهان پناه داده و دین را یاری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بَعْضُهُمْ أَوْلِیآءُ بَعْضٍ</w:t>
      </w:r>
      <w:r>
        <w:rPr>
          <w:rFonts w:eastAsia="IRNazanin" w:cs="IRNazanin"/>
          <w:color w:val="111111"/>
          <w:sz w:val="28"/>
          <w:szCs w:val="28"/>
          <w:rtl w:val="true"/>
          <w:lang w:bidi="fa-IR"/>
        </w:rPr>
        <w:t>».</w:t>
      </w:r>
      <w:r>
        <w:rPr>
          <w:rStyle w:val="FootnoteAnchor"/>
          <w:rtl w:val="true"/>
        </w:rPr>
        <w:footnoteReference w:id="1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زحمت‌های دوران رسالت پیامبر اکرم‌صلی الله علیه وآله وسلم را، منوط بر ابلاغ ولایت می‌کند</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انجام این فرمان الهی، دین اسلام که آخرین، کامل‌ترین و زبده همه شرایع </w:t>
      </w:r>
    </w:p>
    <w:p>
      <w:pPr>
        <w:pStyle w:val="BookText"/>
        <w:rPr/>
      </w:pPr>
      <w:r>
        <w:rPr>
          <w:rFonts w:ascii="IRNazanin" w:hAnsi="IRNazanin" w:eastAsia="IRNazanin"/>
          <w:color w:val="111111"/>
          <w:sz w:val="28"/>
          <w:sz w:val="28"/>
          <w:szCs w:val="28"/>
          <w:rtl w:val="true"/>
          <w:lang w:bidi="fa-IR"/>
        </w:rPr>
        <w:t>پیشین است، کامل و تکمیل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ولایت در کاربرد قرآنی دارای مراتب است، پایین‌ترین مرتبه آن مربوط به همه مؤمنان است که بر دیگر مؤمنان ولایت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أَوْلِیآءُ بَعْضٍ یأْمُرُونَ بِالْمَعْرُوفِ وَینْهَوْنَ عَنِ الْمُنکَرِ</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بَعْضُهُمْ أَوْلِیآءُ بَعْضٍ</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بالاترین مرحله، ولایت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خداوند مرتبه‌ای از ولایت خویش را به پیامبر و گروه خاص و محدود مؤمنان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الصَّلوةَ وَیؤْتُونَ الزَّکوةَ وَهُمْ راکِعُونَ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در این آیه، ولایت پیامبر و ولایت برخی مؤمنان، عطف بر ولایت خدا شده است که نشان می‌دهد این ولایت یک شأن و مقام الهی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خداوند، این ولایت را به نبی اکرم و مؤمنان خاص و معلوم الحال با صفات مذکور داده است، معلوم می‌شود که این ولایت غیر از ولایت عمومی مؤمنان است، و لفظ إنّما که برای قصر و حصر است، بهترین گواه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و شواهد مسلم و قطعی می‌گوید، مراد از مؤمنان در این آیه که ولایتی در طول ولایت نبوی و الهی را دریافت کرده است، امام علی‌علیه السلام است</w:t>
      </w:r>
      <w:r>
        <w:rPr>
          <w:rFonts w:eastAsia="IRNazanin" w:cs="IRNazanin"/>
          <w:color w:val="111111"/>
          <w:sz w:val="28"/>
          <w:szCs w:val="28"/>
          <w:rtl w:val="true"/>
          <w:lang w:bidi="fa-IR"/>
        </w:rPr>
        <w:t>.</w:t>
      </w:r>
      <w:r>
        <w:rPr>
          <w:rStyle w:val="FootnoteAnchor"/>
          <w:rtl w:val="true"/>
        </w:rPr>
        <w:footnoteReference w:id="146"/>
      </w:r>
      <w:bookmarkStart w:id="120" w:name="pg421_4160"/>
    </w:p>
    <w:p>
      <w:pPr>
        <w:pStyle w:val="BookText"/>
        <w:rPr/>
      </w:pPr>
      <w:bookmarkEnd w:id="120"/>
      <w:r>
        <w:rPr>
          <w:rFonts w:ascii="IRNazanin" w:hAnsi="IRNazanin" w:eastAsia="IRNazanin"/>
          <w:color w:val="111111"/>
          <w:sz w:val="28"/>
          <w:sz w:val="28"/>
          <w:szCs w:val="28"/>
          <w:rtl w:val="true"/>
          <w:lang w:bidi="fa-IR"/>
        </w:rPr>
        <w:t xml:space="preserve">نبی اکرم‌صلی الله علیه وآله وسلم بنا به روایات متواتر در غدیر، نخست به آیه ولایت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اعتراف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علّامه طباطبایی با یک استدلال زیبا اثبات می‌کند که ولایت نبی بر مردم، از نوع ولایت تصرف و دوستی است، نه به معنای یاوری و یاری رسانی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از آنجا که مودّت و محبت، موجب قرابت و نزدیکی میان ولی و مولی علیه می‌شود، قرآن مجید صریحاً از انسان‌ها مودّت آل محمّدعلیهم السلام را خواستار شده است، تا به این ترتیب، پایه‌های ولایت تحکیم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لآ أَسَْلُکُمْ عَلَیهِ أَجْراً إِلَّا الْمَوَدَّةَ فِی الْقُرْبی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آیه‌ای دیگر، قرآن مجید از واقعیت و ملازمه محبت با پیروی که مهم‌ترین اثر ولایت است، پرده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21" w:name="__RefHeading___Toc3667114_211673320"/>
      <w:bookmarkStart w:id="122" w:name="_Toc42"/>
      <w:bookmarkEnd w:id="121"/>
      <w:r>
        <w:rPr>
          <w:rtl w:val="true"/>
        </w:rPr>
        <w:t>اثبات ولایت ائمه‌علیهم السلام در روایات‌</w:t>
      </w:r>
      <w:bookmarkEnd w:id="122"/>
    </w:p>
    <w:p>
      <w:pPr>
        <w:pStyle w:val="BookText"/>
        <w:rPr/>
      </w:pPr>
      <w:r>
        <w:rPr>
          <w:rFonts w:ascii="IRNazanin" w:hAnsi="IRNazanin" w:eastAsia="IRNazanin"/>
          <w:color w:val="111111"/>
          <w:sz w:val="28"/>
          <w:sz w:val="28"/>
          <w:szCs w:val="28"/>
          <w:rtl w:val="true"/>
          <w:lang w:bidi="fa-IR"/>
        </w:rPr>
        <w:t>ابوهریره از پیامبر صلی الله علیه وآله وسلم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روزی است که همه از همدیگر فرار می‌کنند، جز کسانی که بر محور ولایت علی بن ابی‌طالب‌علیه السلام حرکت کرده‌اند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شیعه و سنی از پیامبر صلی الله علیه وآله وسلم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آل پیامبرعلیهم السلام بمیرد، شهید مرده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ولایت و به ویژه ولایت امام علی‌علیه السلام، به عنوان یکی از فرایض مهم الهی یاد شده است، که خداوند اصل این فرض را در آیه ولایت بیان فرموده و تفصیل آن را به عهده رسول اکرم صلی الله علیه وآله وسلم گذاشته، مانند دیگر </w:t>
      </w:r>
      <w:bookmarkStart w:id="123" w:name="pg421_4163"/>
    </w:p>
    <w:p>
      <w:pPr>
        <w:pStyle w:val="BookText"/>
        <w:rPr/>
      </w:pPr>
      <w:bookmarkEnd w:id="123"/>
      <w:r>
        <w:rPr>
          <w:rFonts w:ascii="IRNazanin" w:hAnsi="IRNazanin" w:eastAsia="IRNazanin"/>
          <w:color w:val="111111"/>
          <w:sz w:val="28"/>
          <w:sz w:val="28"/>
          <w:szCs w:val="28"/>
          <w:rtl w:val="true"/>
          <w:lang w:bidi="fa-IR"/>
        </w:rPr>
        <w:t>واجبات و فرایض، و رسول اکرم صلی الله علیه وآله وسلم این فریضه مهم را در حجّة الوداع توضیح داد که به دنبال آن، دین اسلام به کمال و اتمام رسید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روایات، سخن از عرضه ولایت پیامبر و علی علیهما السلام بر تمام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فرشتگان، انسان‌ها، حیوانات و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انسان‌ها از جمله انبیا پیمان گرفته تا ولایت علی و اولاد او را بپذیرند، ولایت حضرت علی‌علیه السلام در همه صحف انبیا درج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روایات، پذیرش ولایت علی‌علیه السلام بر اهالی زمین و آسمان واجب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این فصل، به همین مقدار از دلایل قرآنی و روایی که اثبات مقام ولایت برای ائمه‌علیهم السلام می‌کند، بسنده می‌شود و برخی از دلایل عینی و ملموس، در دو فصل آتی بیان می‌شود و مشروح این بحث به منابع مربوطه ارجاع می‌شود</w:t>
      </w:r>
      <w:r>
        <w:rPr>
          <w:rFonts w:eastAsia="IRNazanin" w:cs="IRNazanin"/>
          <w:color w:val="111111"/>
          <w:sz w:val="28"/>
          <w:szCs w:val="28"/>
          <w:rtl w:val="true"/>
          <w:lang w:bidi="fa-IR"/>
        </w:rPr>
        <w:t>.</w:t>
      </w:r>
    </w:p>
    <w:p>
      <w:pPr>
        <w:pStyle w:val="Heading4"/>
        <w:numPr>
          <w:ilvl w:val="3"/>
          <w:numId w:val="1"/>
        </w:numPr>
        <w:rPr/>
      </w:pPr>
      <w:bookmarkStart w:id="124" w:name="__RefHeading___Toc3667116_211673320"/>
      <w:bookmarkStart w:id="125" w:name="_Toc43"/>
      <w:bookmarkEnd w:id="124"/>
      <w:r>
        <w:rPr>
          <w:rtl w:val="true"/>
        </w:rPr>
        <w:t>فصل ششم</w:t>
      </w:r>
      <w:r>
        <w:rPr>
          <w:rtl w:val="true"/>
        </w:rPr>
        <w:t xml:space="preserve">: </w:t>
      </w:r>
      <w:r>
        <w:rPr>
          <w:rtl w:val="true"/>
        </w:rPr>
        <w:t>ولایت باوری تفویض و غلو نیست‌</w:t>
      </w:r>
      <w:bookmarkEnd w:id="125"/>
    </w:p>
    <w:p>
      <w:pPr>
        <w:pStyle w:val="Heading5"/>
        <w:numPr>
          <w:ilvl w:val="4"/>
          <w:numId w:val="1"/>
        </w:numPr>
        <w:rPr/>
      </w:pPr>
      <w:bookmarkStart w:id="126" w:name="__RefHeading___Toc3667118_211673320"/>
      <w:bookmarkStart w:id="127" w:name="_Toc44"/>
      <w:bookmarkEnd w:id="126"/>
      <w:r>
        <w:rPr>
          <w:rtl w:val="true"/>
        </w:rPr>
        <w:t>ولایت‌باوری تفویض و غلو نیست</w:t>
      </w:r>
      <w:bookmarkEnd w:id="127"/>
    </w:p>
    <w:p>
      <w:pPr>
        <w:pStyle w:val="BookText"/>
        <w:rPr/>
      </w:pPr>
      <w:r>
        <w:rPr>
          <w:rFonts w:ascii="IRNazanin" w:hAnsi="IRNazanin" w:eastAsia="IRNazanin"/>
          <w:color w:val="111111"/>
          <w:sz w:val="28"/>
          <w:sz w:val="28"/>
          <w:szCs w:val="28"/>
          <w:rtl w:val="true"/>
          <w:lang w:bidi="fa-IR"/>
        </w:rPr>
        <w:t xml:space="preserve">از این گزارش کوتاه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پس از خاتمیت، با سه دیدگاه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تفریطی، افراطی، متعادل</w:t>
      </w:r>
      <w:r>
        <w:rPr>
          <w:rFonts w:eastAsia="IRNazanin" w:cs="IRNazanin"/>
          <w:color w:val="111111"/>
          <w:sz w:val="28"/>
          <w:szCs w:val="28"/>
          <w:rtl w:val="true"/>
          <w:lang w:bidi="fa-IR"/>
        </w:rPr>
        <w:t>.</w:t>
      </w:r>
    </w:p>
    <w:p>
      <w:pPr>
        <w:pStyle w:val="Heading5"/>
        <w:numPr>
          <w:ilvl w:val="4"/>
          <w:numId w:val="1"/>
        </w:numPr>
        <w:rPr/>
      </w:pPr>
      <w:bookmarkStart w:id="128" w:name="__RefHeading___Toc3667120_211673320"/>
      <w:bookmarkStart w:id="129" w:name="_Toc45"/>
      <w:bookmarkEnd w:id="128"/>
      <w:r>
        <w:rPr>
          <w:rtl w:val="true"/>
        </w:rPr>
        <w:t>دیدگاه تفریطی‌</w:t>
      </w:r>
      <w:bookmarkEnd w:id="1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بیشتر در میان اهل سنت رایج بود که امام را صرفاً یک حاکم سیاسی می‌دانستند که می‌تواند عادل باشد؛ از آنجا که متون کلامی اهل سنت برای خلفای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راشدین تا خلفای جایر 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مشروعیت درست می‌کند، در نهایت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با قهر و غلبه هم زمام امور را به دست گرفت و حتی اگر جایر و ستم پیشه هم باشد، اطاعت از او واجب و خروج علیه او حرام است</w:t>
      </w:r>
      <w:r>
        <w:rPr>
          <w:rFonts w:eastAsia="IRNazanin" w:cs="IRNazanin"/>
          <w:color w:val="111111"/>
          <w:sz w:val="28"/>
          <w:szCs w:val="28"/>
          <w:rtl w:val="true"/>
          <w:lang w:bidi="fa-IR"/>
        </w:rPr>
        <w:t xml:space="preserve">. </w:t>
      </w:r>
      <w:bookmarkStart w:id="130" w:name="pg421_4165"/>
    </w:p>
    <w:p>
      <w:pPr>
        <w:pStyle w:val="Heading5"/>
        <w:numPr>
          <w:ilvl w:val="4"/>
          <w:numId w:val="1"/>
        </w:numPr>
        <w:rPr/>
      </w:pPr>
      <w:bookmarkStart w:id="131" w:name="__RefHeading___Toc3667122_211673320"/>
      <w:bookmarkStart w:id="132" w:name="_Toc46"/>
      <w:bookmarkEnd w:id="130"/>
      <w:bookmarkEnd w:id="131"/>
      <w:r>
        <w:rPr>
          <w:rtl w:val="true"/>
        </w:rPr>
        <w:t>دیدگاه افراطی‌</w:t>
      </w:r>
      <w:bookmarkEnd w:id="132"/>
    </w:p>
    <w:p>
      <w:pPr>
        <w:pStyle w:val="BookText"/>
        <w:rPr/>
      </w:pPr>
      <w:r>
        <w:rPr>
          <w:rFonts w:ascii="IRNazanin" w:hAnsi="IRNazanin" w:eastAsia="IRNazanin"/>
          <w:color w:val="111111"/>
          <w:sz w:val="28"/>
          <w:sz w:val="28"/>
          <w:szCs w:val="28"/>
          <w:rtl w:val="true"/>
          <w:lang w:bidi="fa-IR"/>
        </w:rPr>
        <w:t>در همان عصر ائمه‌علیهم السلام، گروهی راه غلو در حقّ ائمه‌علیهم السلام را پیمودند که به شدّت با مخالفت امامان‌علیهم السلام روبرو شدند، این عدّه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امور را به امامان واگذار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امامان در تصرف مستقلند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عطف جدایی دیدگاه افراطی با دیدگاه معتدل شیعی، در حد و مرز تفویض خوابیده است؛ یعنی کیفیت تبیین معنای تفویض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خواه در تکوین باشد یا در تشریع؛ هرگاه به گونه‌ای باشد که برای پیامبر یا امام، نوعی تأثیر استقلالی در عرض خالقیت و ربوبیت تکوینی و تشریعی خداوند اثبات گردد، شرک و باطل است، چنان‌که اگر کسی برای ائمه‌علیهم السلام شأن تشریع قائل شود، هرچند آن را مستند به وحی یا الهام کند، باطل و منافی خاتمیت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حلال و حرام به پیامبر و امام به صورت مستقل و در عرض خداوند، تفویض امر خلقت یا تدبیر کلی و جزئی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تفویض نادرست و باطل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نشانه‌های تفویض و غلو که موجب کفر و شرک می‌شود در روایات این‌گونه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پیامبر یا یکی از امامان‌علیهم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شریک بودن پیامبرصلی الله علیه وآله وسلم در معبودیت، خالقیت یا رازقیت با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حلول خداوند در وجود پیامبر یا 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آگاهی از غیب بدون وحی و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علم غیبی بالذات به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پیامبری همه یا یکی از امامان‌علیهم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ارواح ائمه‌علیهم السلام در بدن‌های یکدیگر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اطاعت خداوند با معرفت امام‌علیهم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پس از ذکر موارد یاد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هر یک از آنها، سبب الحاد، کفر و خروج از دین است، اگر احیاناً در روایات مطلبی یافت شد که موهم یکی از اقسام غلو باشد، در صورت امکان تأویل می‌گردد و در غیر این صورت از افترائات غالیان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 اگر کسی در تکوین معتقد باشد که خداوند جهان و انسان را به خاطر وجود انسان‌های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و 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و به برکت وجود آنان به مخلوقات رزق و روزی می‌دهد و آنان می‌توانند به اذن و مشیت الهی کارهای خارق العاده انجام دهند، هیچ یک از موارد یاد شده از اقسام غلو نبوده و شرک و کفر نیست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آنچه گفته شد، مضمون روایات ائمه‌علیهم السلام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تفویض؛ بدون این‌که نظام اسباب و مسببات انکار شود، تفویض؛ تحقیق پاره‌ای از حوادث و امور به دعا و درخواست پیامبر یا امامان‌علیهم السلام مانند توسل و شفاعت است، تفویض؛ تشریع پیامبر به این معنا که او از خدا بخواهد و خداوند چنین تشریع کند، مثلاً رسول اکرم‌صلی الله علیه وآله وسلم درخواست تغییر قبله کند و خداوند موافقت کند که فرض النبی نام دارد، تفویض؛ امر هدایت و رهبری و تعلیم و تربیت مردم به پیامبر و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تفویض صحیح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دارای معانی گوناگون است که طبق برخی معانی مساوی با غلو و شرک است و طبق برخی دیگر، معنای صحیح و مناسب با توحید افعالی و نظام اسباب دارد، بر همین مبنا، نسبت برخی از امور به غیر خدا و از جمله انبیا و اولیا و حتی جمادات مشکلی ایجاد نمی‌کند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پس ردّ یا قبول تفویض به طور مطلق و بدون توجه به معنای آن، نه مثبت غلو و شرک است و نه مثبت یا نافی توحید افعالی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بی‌شمار که توسط نقّادان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کلینی، صدوق،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مجموع پیامبر و امامان‌علیهم السلام را در جایگاهی رفیع از نظام می‌نشاند که از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اجرای احکام در بین انسان‌ها فراتر برده و حکایت از حضور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کارگزاران الهی در تکوین دارد؛ حتی روایاتی که با لحن بسیار کوبنده، نهی از غلو و تفویض می‌کند، خود حاکی از عظمت فوق‌العاده مقام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ضمن ردّ پندارهای نادرست غلات و مفوّضه درباره ائمه‌علیهم السلام خاطر نشان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را همچون مسیحیان، خدا یا فرزند او نشمارید، آن‌گاه هر فضیلتی راکه می‌خواهید برای آنها ثابت کنید و بدانید که هیچ‌گاه به کُنه فضایل ما اهل بیت‌علیهم السلام نمی‌رسید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پیامبر و خاندان مکرّم وی علیهم السلام، همان‌گونه که در حوزه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ناطق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عرصه تکوین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می‌باشند؛ محل ظهور قدرت کامله الهی و مظهر سلطنت قاهره ربوبی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بدین ترتیب، دنیا و آخرت، به لحاظ نظام اسباب و مسببّات، با یکدیگر سنخیت و انطباق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و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و بررسی پرونده حق و تقسیم و سوق افراد به سوی بهشت و دوزخ، زیر نظر پیامبر و علی‌علیهما السلام انجام می‌گیرد، در دنیا نیز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پروردگار</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واسطه جریان فیض ربوبی به مخلوقات بوده و کارگزاران خداوند 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عالیه ایشان خدمت می‌کنند، در عین حال، آن </w:t>
      </w:r>
    </w:p>
    <w:p>
      <w:pPr>
        <w:pStyle w:val="BookText"/>
        <w:rPr/>
      </w:pPr>
      <w:r>
        <w:rPr>
          <w:rFonts w:ascii="IRNazanin" w:hAnsi="IRNazanin" w:eastAsia="IRNazanin"/>
          <w:color w:val="111111"/>
          <w:sz w:val="28"/>
          <w:sz w:val="28"/>
          <w:szCs w:val="28"/>
          <w:rtl w:val="true"/>
          <w:lang w:bidi="fa-IR"/>
        </w:rPr>
        <w:t>بزرگواران از خود مستقّلاً هیچ چیزی نداشته و صرفاً در دایره قدرت و مشیت الهی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و ربّ و معبود و رازق و مُحیی و مُمیت و همه چیز، خدای متعال است و اینان، مخلوق و مربوب، مرزوق و حیات یافته حق، و عبد و مأمور و کارگزار اویند،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فرمایش 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اکمل این آیه شریفه‌اند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مکرَمون لا یسبقونه بالقول وهم بأمره یعملون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ولایت تصرف یا ولایت تکوینی این نیست که بعضی جهّال پنداشته‌اند، که انسانی سمت سرپرستی و قیومیت نسبت به جهان پیدا کند، به طوری که او گرداننده زمین و آسمان و خالق و 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ائمه‌علیهم السلام با بت‌ها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خاطر بی‌خبری از حد و مرز شرک و یا بی‌خبری از عقاید حقّه شیعه و یا بی‌خبری از مقامات اولیای الهی، پنداشته‌اند عقیده به جایگاه وجودی و ولایت اولیای الهی یک نوع بت‌پرستی است، در حالی که قیاس انبیا و ائمه‌علیهم السلام با بت‌ها نابجا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قیاسش خنده آمد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بت‌ها جز مشتی سنگ و چوب نبوده و با حس و وجدان دیده می‌شود که هیچ نقش و تأثیری در تکوین ندارند و حتی شعور درک خطر و توان حفظ خویش از آن را ندارند؛ چه رسد به حفظ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 شنوایی، و نه پنجه مشکل گشایی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یکی از پیام‌های مهم داستان ابراهیم خلیل در ماجرای شکستن بت‌ها، نیز تأکید بر همین امر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انبیا و اولیا آن‌گونه که قرآن تصریح دارد، به اذن الهی همچون صالح از دل کوه ناقه بیرون می‌آورند، همچون موسی به ضرب عصا دریا را می‌شکافند و از دل سنگ دوازده چشمه بیرون می‌آورند، همچون عیسی کور و ابرص را </w:t>
      </w:r>
      <w:bookmarkStart w:id="133" w:name="pg421_4177"/>
    </w:p>
    <w:p>
      <w:pPr>
        <w:pStyle w:val="BookText"/>
        <w:rPr/>
      </w:pPr>
      <w:bookmarkEnd w:id="133"/>
      <w:r>
        <w:rPr>
          <w:rFonts w:ascii="IRNazanin" w:hAnsi="IRNazanin" w:eastAsia="IRNazanin"/>
          <w:color w:val="111111"/>
          <w:sz w:val="28"/>
          <w:sz w:val="28"/>
          <w:szCs w:val="28"/>
          <w:rtl w:val="true"/>
          <w:lang w:bidi="fa-IR"/>
        </w:rPr>
        <w:t>شفا می‌بخشند، از آنچه در پستوی پنهان خانه‌ها ذخیره شده، خبر می‌دهند، از توده گل تندیس مرغ ساخته در او می‌دمند و روح می‌یابد، حتی در گهواره سخن می‌گویند، همچون آصف برخیا تخت بلقیس را از پانصد فرسنگ راه، به یک اشاره به بارگاه سلیمان می‌آورند، و همچون پیامبر اکرم‌صلی الله علیه وآله وسلم شقّ قمر می‌کنند و افلاک را در شب معراج در می‌نوردند، و همچون امیرالمؤمنین علی‌علیه السلام به علم کتاب آشنا بوده و شاهد بر رسالتند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بت‌ها ساخت دست بشرند، و اولیای الهی، مصنوع برگزیده الهی؛ بت‌ها کر و کور و لال و گنگند، و اینان به منزله چشم و گوش و زبان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و اذن اللَّه و 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اسباب إلی اللَّه‌اند و مظهر اسما و صفات حسنای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الْوَسِیلَةَ أَیهُمْ أَقْرَبُ وَیرْجُونَ رَحْمَتَهُ وَیخافُونَ عَذابَهُ إِنَّ عَذابَ رَبِّکَ کانَ مَحْذُوراً</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 الْحُسْنی فَادْعُوهُ بِها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مقام اولیای الهی چنان است که با ما انسان‌ها نیز قابل قیاس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من هذه الأمّة أحد ولا یسوّی بهم من جرت نعمتهم علیه أبداً؛ هم أساس الدین وعماد الیقین، إلیهم یفی‌ء الغالی وبهم یلحق التالی، ولهم خصائص حقّ الولایة وفیهم الوصیة والوراثة</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134" w:name="__RefHeading___Toc3667124_211673320"/>
      <w:bookmarkStart w:id="135" w:name="_Toc47"/>
      <w:bookmarkEnd w:id="134"/>
      <w:r>
        <w:rPr>
          <w:rtl w:val="true"/>
        </w:rPr>
        <w:t>دیدگاه معتدل شیعی‌</w:t>
      </w:r>
      <w:bookmarkEnd w:id="1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دانشمندان شیعه با استناد به قرآن و روایات متواتر از حضرت رسول اکرم‌صلی الله علیه وآله وسلم و سخنان اصحاب او، که درباره جایگاه وجودی ائمّه‌علیهم السلام سخن گفته‌اند، معتقدند امامان‌علیهم السلام واجد همان مقامات رسول اکرم‌صلی الله علیه وآله وسلم هستند، جز </w:t>
      </w:r>
    </w:p>
    <w:p>
      <w:pPr>
        <w:pStyle w:val="BookText"/>
        <w:rPr/>
      </w:pPr>
      <w:r>
        <w:rPr>
          <w:rFonts w:ascii="IRNazanin" w:hAnsi="IRNazanin" w:eastAsia="IRNazanin"/>
          <w:color w:val="111111"/>
          <w:sz w:val="28"/>
          <w:sz w:val="28"/>
          <w:szCs w:val="28"/>
          <w:rtl w:val="true"/>
          <w:lang w:bidi="fa-IR"/>
        </w:rPr>
        <w:t>دریافت وحی و تشریع در دیدگاه متعادل، سه منصب و شأن عمده برای امام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اجتماعی، مرجعیت دینی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مرجعیت دینی، یک رسالت پیامبرانه است، لازم است امام معصوم باشد</w:t>
      </w:r>
      <w:r>
        <w:rPr>
          <w:rStyle w:val="FootnoteAnchor"/>
          <w:rtl w:val="true"/>
        </w:rPr>
        <w:footnoteReference w:id="172"/>
      </w:r>
      <w:r>
        <w:rPr>
          <w:rFonts w:ascii="IRNazanin" w:hAnsi="IRNazanin" w:eastAsia="IRNazanin"/>
          <w:color w:val="111111"/>
          <w:sz w:val="28"/>
          <w:sz w:val="28"/>
          <w:szCs w:val="28"/>
          <w:rtl w:val="true"/>
          <w:lang w:bidi="fa-IR"/>
        </w:rPr>
        <w:t>و تنها عدالت کفایت نمی‌کند؛ چون عدالت با نسیان، غفلت و خطا قابل جمع است و تنها عصیان عمدی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نقش ائمه‌علیهم السلام در جهان هستی به گونه‌ای ترسیم شده است که هیچ منافاتی با توحید و اقسام آن ندارد که ذیل دیدگاه افراطی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این جایگاه و شؤونات، منصب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طباطبایی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انسان کامل وجه مشترک شیعه و تصوف است و متصوفه مفهوم ولایت و انسان کامل را از شیعه گرفته و متأثر شده‌اند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یک مطلب اساسی دارم و آن این‌که در پیامبر و امام‌علیهم السلام علاوه بر عصمت و علم والا، چیزهای دیگری هم بوده است؛ مانند عرض اعمال به آنها، حضور و ناظر بودن بر مردمان، و حی و میت نداشتن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اولیا را هست قدرت از اله</w:t>
      </w:r>
    </w:p>
    <w:p>
      <w:pPr>
        <w:pStyle w:val="BookText"/>
        <w:rPr/>
      </w:pPr>
      <w:r>
        <w:rPr>
          <w:rFonts w:ascii="IRNazanin" w:hAnsi="IRNazanin" w:eastAsia="IRNazanin"/>
          <w:color w:val="111111"/>
          <w:sz w:val="28"/>
          <w:sz w:val="28"/>
          <w:szCs w:val="28"/>
          <w:rtl w:val="true"/>
          <w:lang w:bidi="fa-IR"/>
        </w:rPr>
        <w:t>تیر جسته بازآرندش ز راه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زیارت جامعه کبیره که توسط شیخ صدوق‌رحمه الله نقل شده است، گوشه‌هایی از ولایت امامان‌علیهم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بدأ اللَّه وبکم یختم، بکم یمسک السماء أن تقع علی الأرض</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فضلا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وساطت باشد، شک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غایت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 و انجام را سامان داد، در حالی که تردیدی نیست که این معنا خلاف ظاهر تعابیر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بکم بدأ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 این عالم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است، به خاطر این‌که صادر نخستین با مخلوق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سعه وجودی طوری است که بقیه عالم به او قائم هستند و ائمه‌علیهم السلام همه یک حقیقت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أرواحکم ونورکم وطینتکم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حقیقتشان و طینت‌شان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تصویر از مجموع بحث‌های فلسفی و کلامی به اضافه بحث‌های درون دینی به دست می‌آید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زیارت جامعه کبیره، نزد عالمان امامیه از شهرت و اعتبار خاصّی برخوردار است، عموماً آن را تلقی به قبول کرده و قوّت مضمون آن را گواه بر اصالت 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و شیخ صدوق‌رحمه الله این زیارت را از امام هادی‌علیه السلام نقل کرده‌اند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علّامه مجلسی درباره زیارت جامعه کبیره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أصحّ الزیارات سنداً وأفصحها لفظاً وأبلغها معناً وأعلاها شأناً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بخش‌هایی از زیارت جامعه کبیره در دیگر روایات و دعاها وارد شده است که دلیل بر تأیید بیشتر آن می‌باشد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زیارت مطلقه امام حسین‌علیه السلام مروی از امام صادق‌علیه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وبکم یختم وبکم یمحو ما یشآء ویثبت وبکم</w:t>
      </w:r>
      <w:r>
        <w:rPr>
          <w:rFonts w:eastAsia="IRNazanin" w:cs="IRNazanin"/>
          <w:color w:val="111111"/>
          <w:sz w:val="28"/>
          <w:szCs w:val="28"/>
          <w:rtl w:val="true"/>
          <w:lang w:bidi="fa-IR"/>
        </w:rPr>
        <w:t>...».</w:t>
      </w:r>
      <w:r>
        <w:rPr>
          <w:rStyle w:val="FootnoteAnchor"/>
          <w:rtl w:val="true"/>
        </w:rPr>
        <w:footnoteReference w:id="1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امامت و فلسفه خلقت از دیدگاه روایات، به خوبی نقش و جایگاه ائمه‌علیهم السلام بیان شده است که ریشه‌های ولایت تکوینی آنان را نشان می‌دهد</w:t>
      </w:r>
      <w:r>
        <w:rPr>
          <w:rFonts w:eastAsia="IRNazanin" w:cs="IRNazanin"/>
          <w:color w:val="111111"/>
          <w:sz w:val="28"/>
          <w:szCs w:val="28"/>
          <w:rtl w:val="true"/>
          <w:lang w:bidi="fa-IR"/>
        </w:rPr>
        <w:t xml:space="preserve">. </w:t>
      </w:r>
      <w:bookmarkStart w:id="136" w:name="pg421_4185"/>
    </w:p>
    <w:p>
      <w:pPr>
        <w:pStyle w:val="Heading4"/>
        <w:numPr>
          <w:ilvl w:val="3"/>
          <w:numId w:val="1"/>
        </w:numPr>
        <w:rPr/>
      </w:pPr>
      <w:bookmarkStart w:id="137" w:name="__RefHeading___Toc3667126_211673320"/>
      <w:bookmarkStart w:id="138" w:name="_Toc48"/>
      <w:bookmarkEnd w:id="136"/>
      <w:bookmarkEnd w:id="137"/>
      <w:r>
        <w:rPr>
          <w:rtl w:val="true"/>
        </w:rPr>
        <w:t>فصل هفتم</w:t>
      </w:r>
      <w:r>
        <w:rPr>
          <w:rtl w:val="true"/>
        </w:rPr>
        <w:t xml:space="preserve">: </w:t>
      </w:r>
      <w:r>
        <w:rPr>
          <w:rtl w:val="true"/>
        </w:rPr>
        <w:t>مبنای تصرفات تکوینی ولی‌</w:t>
      </w:r>
      <w:bookmarkEnd w:id="138"/>
    </w:p>
    <w:p>
      <w:pPr>
        <w:pStyle w:val="Heading5"/>
        <w:numPr>
          <w:ilvl w:val="4"/>
          <w:numId w:val="1"/>
        </w:numPr>
        <w:rPr/>
      </w:pPr>
      <w:bookmarkStart w:id="139" w:name="__RefHeading___Toc3667128_211673320"/>
      <w:bookmarkStart w:id="140" w:name="_Toc49"/>
      <w:bookmarkEnd w:id="139"/>
      <w:r>
        <w:rPr>
          <w:rtl w:val="true"/>
        </w:rPr>
        <w:t>مبنای تصرفات تکوینی ولی‌</w:t>
      </w:r>
      <w:bookmarkEnd w:id="140"/>
    </w:p>
    <w:p>
      <w:pPr>
        <w:pStyle w:val="BookText"/>
        <w:rPr/>
      </w:pPr>
      <w:r>
        <w:rPr>
          <w:rFonts w:ascii="IRNazanin" w:hAnsi="IRNazanin" w:eastAsia="IRNazanin"/>
          <w:color w:val="111111"/>
          <w:sz w:val="28"/>
          <w:sz w:val="28"/>
          <w:szCs w:val="28"/>
          <w:rtl w:val="true"/>
          <w:lang w:bidi="fa-IR"/>
        </w:rPr>
        <w:t>پس از این‌که واقعیت موجودی به قدرت‌های سعی و فوق‌العاده در عالم ممکنات پذیرفته شد، مناسب است به مبانی و علل چنین تصرف و وسعت آثار آن اشاره شود</w:t>
      </w:r>
      <w:r>
        <w:rPr>
          <w:rFonts w:eastAsia="IRNazanin" w:cs="IRNazanin"/>
          <w:color w:val="111111"/>
          <w:sz w:val="28"/>
          <w:szCs w:val="28"/>
          <w:rtl w:val="true"/>
          <w:lang w:bidi="fa-IR"/>
        </w:rPr>
        <w:t>.</w:t>
      </w:r>
    </w:p>
    <w:p>
      <w:pPr>
        <w:pStyle w:val="Heading5"/>
        <w:numPr>
          <w:ilvl w:val="4"/>
          <w:numId w:val="1"/>
        </w:numPr>
        <w:rPr/>
      </w:pPr>
      <w:bookmarkStart w:id="141" w:name="__RefHeading___Toc3667130_211673320"/>
      <w:bookmarkStart w:id="142" w:name="_Toc50"/>
      <w:bookmarkEnd w:id="141"/>
      <w:r>
        <w:rPr>
          <w:rtl w:val="true"/>
        </w:rPr>
        <w:t>نفس مجرد و قوی، ملازم با تصرف‌</w:t>
      </w:r>
      <w:bookmarkEnd w:id="142"/>
    </w:p>
    <w:p>
      <w:pPr>
        <w:pStyle w:val="BookText"/>
        <w:rPr/>
      </w:pPr>
      <w:r>
        <w:rPr>
          <w:rFonts w:ascii="IRNazanin" w:hAnsi="IRNazanin" w:eastAsia="IRNazanin"/>
          <w:color w:val="111111"/>
          <w:sz w:val="28"/>
          <w:sz w:val="28"/>
          <w:szCs w:val="28"/>
          <w:rtl w:val="true"/>
          <w:lang w:bidi="fa-IR"/>
        </w:rPr>
        <w:t>ابن سینا امکان تأثیر بر طبیعت را، از لوازم نفوس انبیا می‌داند، به این معنی که نفس انسان، در مرحله‌ای از کمال، قدرت تصرف در طبیعت را پیدا می‌کند؛ یعنی نفوس انسانی، در مرحله‌ای از کمال و تجرد، از محدوده بدن خود فراتر رفته، در اجسام دیگر نیز منشأ اثر واقع می‌شود و دارای قدرت تغییر عناصر و ایجاد حوادث می‌گردند، به طور کلی اراده او در جهان طبیعت نفوذ می‌یابد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کتاب اشارات، طی چندین مقدمه منشأ اثرگذاری نفوس عارفان بر اجسام خارجی را تبیین می‌کند و این حقیقت عرشی را با بیان فرشی ملموس می‌کند؛ این‌که عارف مدت‌ها غذایی نمی‌خورد، با نیروی محدود کارهای بیرون از توان آدمی را انجام می‌دهد و یا از غیب و آینده خبر می‌دهد، همه این موارد تبیین‌های طبیعی دارد و مراتب ضعیف آنها را هر انسانی در خود می‌یابد، نیروهای طبیعی انسان، قابلیت شدت و ضعف دارد، روح انسانی می‌تواند در بدن تأثیراتی بگذارد که او را نیرومند کند و روح انسانی با ارتباط با عالم بالا، به حقایق غیبی دسترسی پیدا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بهمنیار شاگرد ابن سینا از ارسطو نقل می‌کند؛ دست یافتن به حکمت و شناخت حقیقت‌های ماورای طبیعی، وقتی ممکن است که انسان به تولد دوباره برسد</w:t>
      </w:r>
      <w:r>
        <w:rPr>
          <w:rFonts w:eastAsia="IRNazanin" w:cs="IRNazanin"/>
          <w:color w:val="111111"/>
          <w:sz w:val="28"/>
          <w:szCs w:val="28"/>
          <w:rtl w:val="true"/>
          <w:lang w:bidi="fa-IR"/>
        </w:rPr>
        <w:t>.</w:t>
      </w:r>
      <w:r>
        <w:rPr>
          <w:rStyle w:val="FootnoteAnchor"/>
          <w:rtl w:val="true"/>
        </w:rPr>
        <w:footnoteReference w:id="1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اشراق معتقد است که هر کسی به درجه خاصّی از تجرد دست یابد،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بیافریند، او این درجه و مقام را در مراتب کمالات </w:t>
      </w:r>
    </w:p>
    <w:p>
      <w:pPr>
        <w:pStyle w:val="BookText"/>
        <w:rPr/>
      </w:pPr>
      <w:r>
        <w:rPr>
          <w:rFonts w:ascii="IRNazanin" w:hAnsi="IRNazanin" w:eastAsia="IRNazanin"/>
          <w:color w:val="111111"/>
          <w:sz w:val="28"/>
          <w:sz w:val="28"/>
          <w:szCs w:val="28"/>
          <w:rtl w:val="true"/>
          <w:lang w:bidi="fa-IR"/>
        </w:rPr>
        <w:t xml:space="preserve">انسان،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از نظر سهروردی، اصولاً دست یافتن به حکمت به معنای دانایی برتر، نسبت به اسرار هستی، پیش از تحصیل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به این معنا که تا انسان نتواند با اراده خود روحش را از تعلق بدن رها سازد، با مسایل حکمت آشنا نخواهد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ملّا صدرا با بیان سینوی، وجود تصرفات در مواد عالم را برای امام مستدل و برهانی ساخته است، وی انسان کامل را دارای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نفس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کمال طبیعت انسان کامل را، تصرف در مواد عالم می‌داند که می‌تواند مواد عام را دگرگون یا متحرک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انسان کامل را دارای یک ویژگی نفسانی می‌داند که به واسطه قوه عملیه نفسانیه در هیولای عالم در هوا، در باران، در توفان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می‌کند، وی مبدأ تصرفات ولی در عام ماده را با مبانی الهی و تجربی مستدل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ثبت فی العلوم الإلهیة أنّ المواد خاضعة للنفوس الکلّیة الفلکیة وأنّ النفوس الإنسانی من جوهر تلک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نفس الإنسانی تؤثر فی هیولی العالم، ولکن الغالب أن لا یتعدّی تأثیرها عن عالمه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إذا حصلت فی النفس صورة مکروهة استحال مزاج البدن وحدثت رطوبة 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یتعدّی أثر بعض النفوس إلی بدن آخر</w:t>
      </w:r>
      <w:r>
        <w:rPr>
          <w:rFonts w:eastAsia="IRNazanin" w:cs="IRNazanin"/>
          <w:color w:val="111111"/>
          <w:sz w:val="28"/>
          <w:szCs w:val="28"/>
          <w:rtl w:val="true"/>
          <w:lang w:bidi="fa-IR"/>
        </w:rPr>
        <w:t>...».</w:t>
      </w:r>
      <w:r>
        <w:rPr>
          <w:rStyle w:val="FootnoteAnchor"/>
          <w:rtl w:val="true"/>
        </w:rPr>
        <w:footnoteReference w:id="1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روی این نکته تکیه دارند که عبادات خالصانه، بنده را از قید ماده و طبیعت رها می‌سازد و به او وسعت و قدرت فوق‌العاده می‌دهد که نتیجه‌اش دریافت مقامات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r>
        <w:rPr>
          <w:rStyle w:val="FootnoteAnchor"/>
          <w:rtl w:val="true"/>
        </w:rPr>
        <w:footnoteReference w:id="187"/>
      </w:r>
      <w:bookmarkStart w:id="143" w:name="pg421_4191"/>
    </w:p>
    <w:p>
      <w:pPr>
        <w:pStyle w:val="BookText"/>
        <w:rPr/>
      </w:pPr>
      <w:bookmarkEnd w:id="143"/>
      <w:r>
        <w:rPr>
          <w:rFonts w:ascii="IRNazanin" w:hAnsi="IRNazanin" w:eastAsia="IRNazanin"/>
          <w:color w:val="111111"/>
          <w:sz w:val="28"/>
          <w:sz w:val="28"/>
          <w:szCs w:val="28"/>
          <w:rtl w:val="true"/>
          <w:lang w:bidi="fa-IR"/>
        </w:rPr>
        <w:t>معلوم است که عبادت هیچ کسی به عبادت نبی اکرم و ائمه‌علیهم السلام نمی‌رسد، پس مقام ولایت و تصرف آنان نیز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می‌کرد</w:t>
      </w:r>
    </w:p>
    <w:p>
      <w:pPr>
        <w:pStyle w:val="BookText"/>
        <w:rPr/>
      </w:pPr>
      <w:r>
        <w:rPr>
          <w:rFonts w:ascii="IRNazanin" w:hAnsi="IRNazanin" w:eastAsia="IRNazanin"/>
          <w:color w:val="111111"/>
          <w:sz w:val="28"/>
          <w:sz w:val="28"/>
          <w:szCs w:val="28"/>
          <w:rtl w:val="true"/>
          <w:lang w:bidi="fa-IR"/>
        </w:rPr>
        <w:t>امام صادق‌علیه السلام از رسول اکرم‌صلی الله علیه وآله وسلم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إلی عبد بشی‌ء أحبّ إلی مما افترضت علیه وأنه لیتقرّب إلی بالنافلة حتی أحبّه، فإذا أحببته کنت سمعه الّذی یسمع به وبصره الذی یبصر به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ولایت همان تقرب به خدا بود و کسی مانند پیامبر و ائمه‌علیهم السلام موفق به ادای فرایض و نوافل نشده است؛ پس قرب و ولایت آنان در اوج است؛ مولوی همین حقیقت را در قالب مثنوی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در جهان جان شوید</w:t>
      </w:r>
    </w:p>
    <w:p>
      <w:pPr>
        <w:pStyle w:val="BookText"/>
        <w:rPr/>
      </w:pPr>
      <w:r>
        <w:rPr>
          <w:rFonts w:ascii="IRNazanin" w:hAnsi="IRNazanin" w:eastAsia="IRNazanin"/>
          <w:color w:val="111111"/>
          <w:sz w:val="28"/>
          <w:sz w:val="28"/>
          <w:szCs w:val="28"/>
          <w:rtl w:val="true"/>
          <w:lang w:bidi="fa-IR"/>
        </w:rPr>
        <w:t>غلغل اجزای عالم بشنوید</w:t>
      </w:r>
    </w:p>
    <w:p>
      <w:pPr>
        <w:pStyle w:val="BookText"/>
        <w:rPr/>
      </w:pPr>
      <w:r>
        <w:rPr>
          <w:rFonts w:ascii="IRNazanin" w:hAnsi="IRNazanin" w:eastAsia="IRNazanin"/>
          <w:color w:val="111111"/>
          <w:sz w:val="28"/>
          <w:sz w:val="28"/>
          <w:szCs w:val="28"/>
          <w:rtl w:val="true"/>
          <w:lang w:bidi="fa-IR"/>
        </w:rPr>
        <w:t>پس قیامت شو، قیامت راببین</w:t>
      </w:r>
    </w:p>
    <w:p>
      <w:pPr>
        <w:pStyle w:val="BookText"/>
        <w:rPr/>
      </w:pPr>
      <w:r>
        <w:rPr>
          <w:rFonts w:ascii="IRNazanin" w:hAnsi="IRNazanin" w:eastAsia="IRNazanin"/>
          <w:color w:val="111111"/>
          <w:sz w:val="28"/>
          <w:sz w:val="28"/>
          <w:szCs w:val="28"/>
          <w:rtl w:val="true"/>
          <w:lang w:bidi="fa-IR"/>
        </w:rPr>
        <w:t>دیدن هر چیز را شرط است این</w:t>
      </w:r>
    </w:p>
    <w:p>
      <w:pPr>
        <w:pStyle w:val="BookText"/>
        <w:rPr/>
      </w:pPr>
      <w:r>
        <w:rPr>
          <w:rFonts w:ascii="IRNazanin" w:hAnsi="IRNazanin" w:eastAsia="IRNazanin"/>
          <w:color w:val="111111"/>
          <w:sz w:val="28"/>
          <w:sz w:val="28"/>
          <w:szCs w:val="28"/>
          <w:rtl w:val="true"/>
          <w:lang w:bidi="fa-IR"/>
        </w:rPr>
        <w:t>تا نگردی آن، ندانیش تمام</w:t>
      </w:r>
    </w:p>
    <w:p>
      <w:pPr>
        <w:pStyle w:val="BookText"/>
        <w:rPr/>
      </w:pPr>
      <w:r>
        <w:rPr>
          <w:rFonts w:ascii="IRNazanin" w:hAnsi="IRNazanin" w:eastAsia="IRNazanin"/>
          <w:color w:val="111111"/>
          <w:sz w:val="28"/>
          <w:sz w:val="28"/>
          <w:szCs w:val="28"/>
          <w:rtl w:val="true"/>
          <w:lang w:bidi="fa-IR"/>
        </w:rPr>
        <w:t>خواه آن انوار باشد یا ظلام‌</w:t>
      </w:r>
    </w:p>
    <w:p>
      <w:pPr>
        <w:pStyle w:val="Heading5"/>
        <w:numPr>
          <w:ilvl w:val="4"/>
          <w:numId w:val="1"/>
        </w:numPr>
        <w:rPr/>
      </w:pPr>
      <w:bookmarkStart w:id="144" w:name="__RefHeading___Toc3667132_211673320"/>
      <w:bookmarkStart w:id="145" w:name="_Toc51"/>
      <w:bookmarkEnd w:id="144"/>
      <w:r>
        <w:rPr>
          <w:rtl w:val="true"/>
        </w:rPr>
        <w:t>مرتبه بالای وجودی ملازم با تصرف در مراتب پایین‌</w:t>
      </w:r>
      <w:bookmarkEnd w:id="145"/>
    </w:p>
    <w:p>
      <w:pPr>
        <w:pStyle w:val="BookText"/>
        <w:rPr/>
      </w:pPr>
      <w:r>
        <w:rPr>
          <w:rFonts w:ascii="IRNazanin" w:hAnsi="IRNazanin" w:eastAsia="IRNazanin"/>
          <w:color w:val="111111"/>
          <w:sz w:val="28"/>
          <w:sz w:val="28"/>
          <w:szCs w:val="28"/>
          <w:rtl w:val="true"/>
          <w:lang w:bidi="fa-IR"/>
        </w:rPr>
        <w:t>حکمت متعالیه و عرفان با مبانی خاصّی که دارند، سرّ تصرّفات ولی اللَّه را بسیار عمیق و گسترده بیان کرده‌اند، که این‌جا به صورت فشرده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مشهور فلاسفه و مکاتب؛ هیچ پدیده‌ای از جهان فیزیک به بیرون راه ندارد، از عمر کوتاه شبنم تا عمر چندین میلیارد ساله فلان ستاره، وفات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جاوید و نامیرا است، ربطی به عالم ماده ندارد؛ چون روح انسان در اصل یک پدیده مجرد و غیر مادّی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عرفان اسلامی و حکمت متعالیه؛ ماده و روح از یک جنس و هر دو جلوه یک حقیقت و مظهر یک لطیفه‌اند، دو جهان بی ارتباط نیستند؛ بلکه حاصل و محصولند و رابطه ظاهر و باطن و رویه و تویه دارند، ماده جلوه </w:t>
      </w:r>
    </w:p>
    <w:p>
      <w:pPr>
        <w:pStyle w:val="BookText"/>
        <w:rPr/>
      </w:pPr>
      <w:r>
        <w:rPr>
          <w:rFonts w:ascii="IRNazanin" w:hAnsi="IRNazanin" w:eastAsia="IRNazanin"/>
          <w:color w:val="111111"/>
          <w:sz w:val="28"/>
          <w:sz w:val="28"/>
          <w:szCs w:val="28"/>
          <w:rtl w:val="true"/>
          <w:lang w:bidi="fa-IR"/>
        </w:rPr>
        <w:t>رقیقه و نمودی از روح است، جهان مجموعه پراکنده و بی‌ارتباط نیست؛</w:t>
      </w:r>
      <w:r>
        <w:rPr>
          <w:rStyle w:val="FootnoteAnchor"/>
          <w:rtl w:val="true"/>
        </w:rPr>
        <w:footnoteReference w:id="189"/>
      </w:r>
      <w:r>
        <w:rPr>
          <w:rFonts w:ascii="IRNazanin" w:hAnsi="IRNazanin" w:eastAsia="IRNazanin"/>
          <w:color w:val="111111"/>
          <w:sz w:val="28"/>
          <w:sz w:val="28"/>
          <w:szCs w:val="28"/>
          <w:rtl w:val="true"/>
          <w:lang w:bidi="fa-IR"/>
        </w:rPr>
        <w:t>بنابر سه اصل اساسی فلسفه صدرالمتألهین، که با براهین متعدد اثبات شده و با کشف و شهود مورد تأیید قرار گرفته‌اند،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w:t>
      </w:r>
      <w:r>
        <w:rPr>
          <w:rStyle w:val="FootnoteAnchor"/>
          <w:rtl w:val="true"/>
        </w:rPr>
        <w:footnoteReference w:id="190"/>
      </w:r>
      <w:r>
        <w:rPr>
          <w:rFonts w:ascii="IRNazanin" w:hAnsi="IRNazanin" w:eastAsia="IRNazanin"/>
          <w:color w:val="111111"/>
          <w:sz w:val="28"/>
          <w:sz w:val="28"/>
          <w:szCs w:val="28"/>
          <w:rtl w:val="true"/>
          <w:lang w:bidi="fa-IR"/>
        </w:rPr>
        <w:t>وحدت وجود</w:t>
      </w:r>
      <w:r>
        <w:rPr>
          <w:rStyle w:val="FootnoteAnchor"/>
          <w:rtl w:val="true"/>
        </w:rPr>
        <w:footnoteReference w:id="191"/>
      </w:r>
      <w:r>
        <w:rPr>
          <w:rFonts w:ascii="IRNazanin" w:hAnsi="IRNazanin" w:eastAsia="IRNazanin"/>
          <w:color w:val="111111"/>
          <w:sz w:val="28"/>
          <w:sz w:val="28"/>
          <w:szCs w:val="28"/>
          <w:rtl w:val="true"/>
          <w:lang w:bidi="fa-IR"/>
        </w:rPr>
        <w:t>و تشکیک در وجود،</w:t>
      </w:r>
      <w:r>
        <w:rPr>
          <w:rStyle w:val="FootnoteAnchor"/>
          <w:rtl w:val="true"/>
        </w:rPr>
        <w:footnoteReference w:id="192"/>
      </w:r>
      <w:r>
        <w:rPr>
          <w:rFonts w:ascii="IRNazanin" w:hAnsi="IRNazanin" w:eastAsia="IRNazanin"/>
          <w:color w:val="111111"/>
          <w:sz w:val="28"/>
          <w:sz w:val="28"/>
          <w:szCs w:val="28"/>
          <w:rtl w:val="true"/>
          <w:lang w:bidi="fa-IR"/>
        </w:rPr>
        <w:t xml:space="preserve">سراسر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مبدأ جهان؛ یعنی از فعلیت نامتناهی تا مادّه المواد عالم اجسام که قوه نا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رشته واحد و متّصلی است که هیچ مرتبه‌ای از مرتبه دیگر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اصالت وجود، منشأ همه آثار و خواص و لوازم موجودات، همان وجود است؛</w:t>
      </w:r>
      <w:r>
        <w:rPr>
          <w:rStyle w:val="FootnoteAnchor"/>
          <w:rtl w:val="true"/>
        </w:rPr>
        <w:footnoteReference w:id="193"/>
      </w:r>
      <w:r>
        <w:rPr>
          <w:rFonts w:ascii="IRNazanin" w:hAnsi="IRNazanin" w:eastAsia="IRNazanin"/>
          <w:color w:val="111111"/>
          <w:sz w:val="28"/>
          <w:sz w:val="28"/>
          <w:szCs w:val="28"/>
          <w:rtl w:val="true"/>
          <w:lang w:bidi="fa-IR"/>
        </w:rPr>
        <w:t>چون وجود دارای مراتب و درجات متفاوت است، این آثار و خواص و لوازم نیز مختلف و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اوصاف و لوازم گوناگون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 ادراک، اراده، قدرت، فاعلیت و تأثیر،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ذات وجود بوده و از آن غیر قابل انفکاکند؛ زیرا جز وجود، واقعیت جداگانه دیگری، بنابر اصالت وجود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تفاوت درجات وجود، این آثار نیز از لحاظ شدّت و ضعف و نقص و کمال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دیدگاه عرفان و حکمت 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مراتب هستی بالقوه در آن تححق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وجودی انسان، مانند؛ علم و اراده و خلاقیت و ابداع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درجات وجودی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انبیا وحی را از باطن خود می‌گیرند؛ یعنی به خاطر جنبه کمالات ولایت و قرب آنان به خدا است و نه تنها وحی؛ بلکه همه هنرها و خلاقیت‌ها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او می‌جوشد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در عین این‌که یک موجود مادی است، امکان عبور از مرز ماده را دارد؛ چون در وجود انسان به دنبال کسب یا اعطای کمالات، تولد </w:t>
      </w:r>
    </w:p>
    <w:p>
      <w:pPr>
        <w:pStyle w:val="BookText"/>
        <w:rPr/>
      </w:pPr>
      <w:r>
        <w:rPr>
          <w:rFonts w:ascii="IRNazanin" w:hAnsi="IRNazanin" w:eastAsia="IRNazanin"/>
          <w:color w:val="111111"/>
          <w:sz w:val="28"/>
          <w:sz w:val="28"/>
          <w:szCs w:val="28"/>
          <w:rtl w:val="true"/>
          <w:lang w:bidi="fa-IR"/>
        </w:rPr>
        <w:t>دوباره انجام می‌گیرد؛ یعنی از بطن ماده، یک موجود مجرد زاییده می‌شود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تن چو مادر، طفل جان را حامله</w:t>
      </w:r>
    </w:p>
    <w:p>
      <w:pPr>
        <w:pStyle w:val="BookText"/>
        <w:rPr/>
      </w:pPr>
      <w:r>
        <w:rPr>
          <w:rFonts w:ascii="IRNazanin" w:hAnsi="IRNazanin" w:eastAsia="IRNazanin"/>
          <w:color w:val="111111"/>
          <w:sz w:val="28"/>
          <w:sz w:val="28"/>
          <w:szCs w:val="28"/>
          <w:rtl w:val="true"/>
          <w:lang w:bidi="fa-IR"/>
        </w:rPr>
        <w:t>مرگ، درد زادن است و زلزله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انسان در سیر تکاملی خود، به مرتبه برتر از وجود دست می‌یابد و چون به مرتبه جدید و کامل‌تری از وجود دست یافت، طبعاً به خاصّیت و آثار جدید متناسب با این مرتبه نیز نایل می‌شود و هرگاه مرتبه وجود، یک مرتبه و درجه غیر عادی باشد، خاصّیت و آثار آن نیز خارق‌العاده و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معرفت در حدّ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در حدّ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و رفتار در حدّ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می‌پیوندند؛ اما این پیوند و ارتباط، یک پیوند کلامی و اعتباری نیست؛ بلکه یک پیوند فلسفی و حقیقی است، پیوندی بر اساس هستی و واقعیت و به اصطلاح پیوندی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است مبنای فلسفی ارتباط و پیوند صفات ائمه با وجود امام و پیوند صفات آن‌ها با یکدیگر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جان نباشد جز خبر در آزمون</w:t>
      </w:r>
    </w:p>
    <w:p>
      <w:pPr>
        <w:pStyle w:val="BookText"/>
        <w:rPr/>
      </w:pPr>
      <w:r>
        <w:rPr>
          <w:rFonts w:ascii="IRNazanin" w:hAnsi="IRNazanin" w:eastAsia="IRNazanin"/>
          <w:color w:val="111111"/>
          <w:sz w:val="28"/>
          <w:sz w:val="28"/>
          <w:szCs w:val="28"/>
          <w:rtl w:val="true"/>
          <w:lang w:bidi="fa-IR"/>
        </w:rPr>
        <w:t>هرکه را افزون خبر، جانش فزون</w:t>
      </w:r>
    </w:p>
    <w:p>
      <w:pPr>
        <w:pStyle w:val="BookText"/>
        <w:rPr/>
      </w:pPr>
      <w:r>
        <w:rPr>
          <w:rFonts w:ascii="IRNazanin" w:hAnsi="IRNazanin" w:eastAsia="IRNazanin"/>
          <w:color w:val="111111"/>
          <w:sz w:val="28"/>
          <w:sz w:val="28"/>
          <w:szCs w:val="28"/>
          <w:rtl w:val="true"/>
          <w:lang w:bidi="fa-IR"/>
        </w:rPr>
        <w:t>جان ما، از جان حیوان بیشتر</w:t>
      </w:r>
    </w:p>
    <w:p>
      <w:pPr>
        <w:pStyle w:val="BookText"/>
        <w:rPr/>
      </w:pPr>
      <w:r>
        <w:rPr>
          <w:rFonts w:ascii="IRNazanin" w:hAnsi="IRNazanin" w:eastAsia="IRNazanin"/>
          <w:color w:val="111111"/>
          <w:sz w:val="28"/>
          <w:sz w:val="28"/>
          <w:szCs w:val="28"/>
          <w:rtl w:val="true"/>
          <w:lang w:bidi="fa-IR"/>
        </w:rPr>
        <w:t>از چه ز آن‌رو که فزون دارد خبر</w:t>
      </w:r>
    </w:p>
    <w:p>
      <w:pPr>
        <w:pStyle w:val="BookText"/>
        <w:rPr/>
      </w:pPr>
      <w:r>
        <w:rPr>
          <w:rFonts w:ascii="IRNazanin" w:hAnsi="IRNazanin" w:eastAsia="IRNazanin"/>
          <w:color w:val="111111"/>
          <w:sz w:val="28"/>
          <w:sz w:val="28"/>
          <w:szCs w:val="28"/>
          <w:rtl w:val="true"/>
          <w:lang w:bidi="fa-IR"/>
        </w:rPr>
        <w:t>پس فزون از جان ما، جان ملک</w:t>
      </w:r>
    </w:p>
    <w:p>
      <w:pPr>
        <w:pStyle w:val="BookText"/>
        <w:rPr/>
      </w:pPr>
      <w:r>
        <w:rPr>
          <w:rFonts w:ascii="Amiri" w:hAnsi="Amiri" w:eastAsia="Amiri" w:cs="Amiri"/>
          <w:color w:val="111111"/>
          <w:sz w:val="28"/>
          <w:sz w:val="28"/>
          <w:szCs w:val="28"/>
          <w:rtl w:val="true"/>
          <w:lang w:bidi="ar-SA"/>
        </w:rPr>
        <w:t>کو منزّه شد، از حسّ مشترک</w:t>
      </w:r>
    </w:p>
    <w:p>
      <w:pPr>
        <w:pStyle w:val="BookText"/>
        <w:rPr/>
      </w:pPr>
      <w:r>
        <w:rPr>
          <w:rFonts w:ascii="IRNazanin" w:hAnsi="IRNazanin" w:eastAsia="IRNazanin"/>
          <w:color w:val="111111"/>
          <w:sz w:val="28"/>
          <w:sz w:val="28"/>
          <w:szCs w:val="28"/>
          <w:rtl w:val="true"/>
          <w:lang w:bidi="fa-IR"/>
        </w:rPr>
        <w:t>از ملک جان خداوندان دل</w:t>
      </w:r>
    </w:p>
    <w:p>
      <w:pPr>
        <w:pStyle w:val="BookText"/>
        <w:rPr/>
      </w:pPr>
      <w:r>
        <w:rPr>
          <w:rFonts w:ascii="IRNazanin" w:hAnsi="IRNazanin" w:eastAsia="IRNazanin"/>
          <w:color w:val="111111"/>
          <w:sz w:val="28"/>
          <w:sz w:val="28"/>
          <w:szCs w:val="28"/>
          <w:rtl w:val="true"/>
          <w:lang w:bidi="fa-IR"/>
        </w:rPr>
        <w:t>باشد افزون، تو تحیر را بهل</w:t>
      </w:r>
    </w:p>
    <w:p>
      <w:pPr>
        <w:pStyle w:val="BookText"/>
        <w:rPr/>
      </w:pPr>
      <w:r>
        <w:rPr>
          <w:rFonts w:ascii="IRNazanin" w:hAnsi="IRNazanin" w:eastAsia="IRNazanin"/>
          <w:color w:val="111111"/>
          <w:sz w:val="28"/>
          <w:sz w:val="28"/>
          <w:szCs w:val="28"/>
          <w:rtl w:val="true"/>
          <w:lang w:bidi="fa-IR"/>
        </w:rPr>
        <w:t>زآن سبب آدم بُوَد مسجودشان</w:t>
      </w:r>
    </w:p>
    <w:p>
      <w:pPr>
        <w:pStyle w:val="BookText"/>
        <w:rPr/>
      </w:pPr>
      <w:r>
        <w:rPr>
          <w:rFonts w:ascii="IRNazanin" w:hAnsi="IRNazanin" w:eastAsia="IRNazanin"/>
          <w:color w:val="111111"/>
          <w:sz w:val="28"/>
          <w:sz w:val="28"/>
          <w:szCs w:val="28"/>
          <w:rtl w:val="true"/>
          <w:lang w:bidi="fa-IR"/>
        </w:rPr>
        <w:t>جان او افزون‌تر است از بودشان</w:t>
      </w:r>
    </w:p>
    <w:p>
      <w:pPr>
        <w:pStyle w:val="BookText"/>
        <w:rPr/>
      </w:pPr>
      <w:r>
        <w:rPr>
          <w:rFonts w:ascii="IRNazanin" w:hAnsi="IRNazanin" w:eastAsia="IRNazanin"/>
          <w:color w:val="111111"/>
          <w:sz w:val="28"/>
          <w:sz w:val="28"/>
          <w:szCs w:val="28"/>
          <w:rtl w:val="true"/>
          <w:lang w:bidi="fa-IR"/>
        </w:rPr>
        <w:t>جان چون افزون شد گذشت از انتها</w:t>
      </w:r>
    </w:p>
    <w:p>
      <w:pPr>
        <w:pStyle w:val="BookText"/>
        <w:rPr/>
      </w:pPr>
      <w:r>
        <w:rPr>
          <w:rFonts w:ascii="IRNazanin" w:hAnsi="IRNazanin" w:eastAsia="IRNazanin"/>
          <w:color w:val="111111"/>
          <w:sz w:val="28"/>
          <w:sz w:val="28"/>
          <w:szCs w:val="28"/>
          <w:rtl w:val="true"/>
          <w:lang w:bidi="fa-IR"/>
        </w:rPr>
        <w:t>شد مطیعش جان جمله چیزها</w:t>
      </w:r>
      <w:r>
        <w:rPr>
          <w:rStyle w:val="FootnoteAnchor"/>
          <w:rtl w:val="true"/>
        </w:rPr>
        <w:footnoteReference w:id="1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کمال وجودی، خواه از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باشد، یا از تلاش و مجاهده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انسان‌های غیر ولی و نبی؛ یعنی محبّان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اوصاف و آثار متناسب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در انبیا و اولیا، تعلیمی و کسبی نبوده؛ بلکه الهامی و لدنّی است و این است معنای سخن عرفا،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p>
    <w:p>
      <w:pPr>
        <w:pStyle w:val="BookText"/>
        <w:rPr/>
      </w:pPr>
      <w:r>
        <w:rPr>
          <w:rFonts w:ascii="IRNazanin" w:hAnsi="IRNazanin" w:eastAsia="IRNazanin"/>
          <w:color w:val="111111"/>
          <w:sz w:val="28"/>
          <w:sz w:val="28"/>
          <w:szCs w:val="28"/>
          <w:rtl w:val="true"/>
          <w:lang w:bidi="fa-IR"/>
        </w:rPr>
        <w:t>وحی را از باطن خویش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و هنر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کمال انسان نبوده، آن‌گونه که فلاسفه می‌گفت؛ بلکه از نتایج و آثار کمال او هستند،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فرهنگ و رفتار از کمالات عارضی انسان نیست؛ بلکه کمال جوهری و ذاتی انسان سرچشمه آن‌ها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دانش من جوهر آمد نی عرض</w:t>
      </w:r>
    </w:p>
    <w:p>
      <w:pPr>
        <w:pStyle w:val="BookText"/>
        <w:rPr/>
      </w:pPr>
      <w:r>
        <w:rPr>
          <w:rFonts w:ascii="IRNazanin" w:hAnsi="IRNazanin" w:eastAsia="IRNazanin"/>
          <w:color w:val="111111"/>
          <w:sz w:val="28"/>
          <w:sz w:val="28"/>
          <w:szCs w:val="28"/>
          <w:rtl w:val="true"/>
          <w:lang w:bidi="fa-IR"/>
        </w:rPr>
        <w:t>آن بهایی نیست بهر هر غرض</w:t>
      </w:r>
    </w:p>
    <w:p>
      <w:pPr>
        <w:pStyle w:val="BookText"/>
        <w:rPr/>
      </w:pPr>
      <w:r>
        <w:rPr>
          <w:rFonts w:ascii="IRNazanin" w:hAnsi="IRNazanin" w:eastAsia="IRNazanin"/>
          <w:color w:val="111111"/>
          <w:sz w:val="28"/>
          <w:sz w:val="28"/>
          <w:szCs w:val="28"/>
          <w:rtl w:val="true"/>
          <w:lang w:bidi="fa-IR"/>
        </w:rPr>
        <w:t>کان قندم نیستان شکرم</w:t>
      </w:r>
    </w:p>
    <w:p>
      <w:pPr>
        <w:pStyle w:val="BookText"/>
        <w:rPr/>
      </w:pPr>
      <w:r>
        <w:rPr>
          <w:rFonts w:ascii="IRNazanin" w:hAnsi="IRNazanin" w:eastAsia="IRNazanin"/>
          <w:color w:val="111111"/>
          <w:sz w:val="28"/>
          <w:sz w:val="28"/>
          <w:szCs w:val="28"/>
          <w:rtl w:val="true"/>
          <w:lang w:bidi="fa-IR"/>
        </w:rPr>
        <w:t>هم ز من می‌روید و من می‌خورم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آنان که از درجه وجودی بالاترین برخوردارند، به همان نسبت دارای آثار و اوصاف برتری هستند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اهل تحقیق بر مبنای رصین وحدت شخصی وجود، بر این عقیدت راسخند که مراتب تمامی موجودات در قوس نزول، از تعینات نفس رحمانی و حقیقت ولایت است، و در قوس صعود، حقیقت انسان کامل دارای جمیع مظاهر و جامع جمیع مراتب است؛ پس تمامی حقایق عقلانیه و رقایق برزخیه آنها؛ که گاهی به عقل و گاهی به شجره و گاهی به کتاب مسطور، به عبارات و اسامی مختلفه مذکور می‌شود، تماماً نفس حقیقت انسان کامل و از اجزای ذات او هستند، و در واقع، حقیقت انسان کامل است که برحسب هر درجه‌ای از درجات، تعیین خاص و اسم مخصوص حاصل نموده، و بدین جهت حقیقت انسان کامل را جایز است که آثار تمامی آن تعینات را به حقیقت خود اسناد دهد، چنان‌که در خطب منتسبه به حضرت امیرالمؤمنین و سید الموحدین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آدم الأوّل، أنا نوح الأوّل، أنا آیة الجبار، أنا حقیقة الاسرار، أنا صاحب الصور، أنا ذلک النور الذی اقتبس موسی منه الهدی، أنا صاحب نوح ومنجیه، أنا صاحب </w:t>
      </w:r>
    </w:p>
    <w:p>
      <w:pPr>
        <w:pStyle w:val="BookText"/>
        <w:rPr/>
      </w:pPr>
      <w:r>
        <w:rPr>
          <w:rFonts w:ascii="IRNazanin" w:hAnsi="IRNazanin" w:eastAsia="IRNazanin"/>
          <w:color w:val="111111"/>
          <w:sz w:val="28"/>
          <w:sz w:val="28"/>
          <w:szCs w:val="28"/>
          <w:rtl w:val="true"/>
          <w:lang w:bidi="fa-IR"/>
        </w:rPr>
        <w:t>أیوب المبتلی و شافیه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می‌کند،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فیض قبول می‌کند 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خدای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وسلم دو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می‌گیرد و به خلق می‌رساند، هم راست باشد؛ از جهت آن‌که چون جوهر اول روح حضرت است، هر دو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بدان که طرف جوهر اول را که از خدای می‌گیرد، نامش ولایت است و این طرف جوهر اول که به خلق خدای می‌رساند، نامش نبوت است؛ پس ولایت باطن نبوت آمد، و نبوت ظاهر ولایت آمد و هر دو صفت حضرت محمدصلی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ولایت و نبوت را دانستی، اکنون بدان که شیخ سعدالدین حموی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جوهر اول را در این عالم دو مظهر می‌باید که باشد، مظهر این طرف که نامش نبوت است، خاتم انبیا صلی الله علیه وآله وسلم است و مظهر آن طرف که نامش ولایت است، صاحب الزمان‌علیه السلام است و صاحب الزمان اسامی بسیار دارد، چنانچه جوهر اول اسامی بسیار 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صاحب الزمان علم به کمال و قدرت به کمال دارد و علم و قدرت را با وی همراه کرده‌اند؛ چون بیرون آمد، تمامت روی زمین را از جور و ظلم پاک گرداند و به عدل آراسته گرداند و مردم در آسایش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سعدالدین حموی در حق این صاحب الزمان، کتاب‌ها ساخته و مدح وی بسیار گفته است</w:t>
      </w:r>
      <w:r>
        <w:rPr>
          <w:rFonts w:eastAsia="IRNazanin" w:cs="IRNazanin"/>
          <w:color w:val="111111"/>
          <w:sz w:val="28"/>
          <w:szCs w:val="28"/>
          <w:rtl w:val="true"/>
          <w:lang w:bidi="fa-IR"/>
        </w:rPr>
        <w:t>...</w:t>
      </w:r>
      <w:r>
        <w:rPr>
          <w:rStyle w:val="FootnoteAnchor"/>
          <w:rtl w:val="true"/>
        </w:rPr>
        <w:footnoteReference w:id="203"/>
      </w:r>
      <w:bookmarkStart w:id="146" w:name="pg421_4206"/>
    </w:p>
    <w:p>
      <w:pPr>
        <w:pStyle w:val="Heading5"/>
        <w:numPr>
          <w:ilvl w:val="4"/>
          <w:numId w:val="1"/>
        </w:numPr>
        <w:rPr/>
      </w:pPr>
      <w:bookmarkStart w:id="147" w:name="__RefHeading___Toc3667134_211673320"/>
      <w:bookmarkStart w:id="148" w:name="_Toc52"/>
      <w:bookmarkEnd w:id="146"/>
      <w:bookmarkEnd w:id="147"/>
      <w:r>
        <w:rPr>
          <w:rtl w:val="true"/>
        </w:rPr>
        <w:t>علم برتر موجب حاکمیت بر جامعه و ملازم با تصرف‌</w:t>
      </w:r>
      <w:bookmarkEnd w:id="148"/>
    </w:p>
    <w:p>
      <w:pPr>
        <w:pStyle w:val="BookText"/>
        <w:rPr/>
      </w:pPr>
      <w:r>
        <w:rPr>
          <w:rFonts w:ascii="IRNazanin" w:hAnsi="IRNazanin" w:eastAsia="IRNazanin"/>
          <w:color w:val="111111"/>
          <w:sz w:val="28"/>
          <w:sz w:val="28"/>
          <w:szCs w:val="28"/>
          <w:rtl w:val="true"/>
          <w:lang w:bidi="fa-IR"/>
        </w:rPr>
        <w:t>حکومت بر اجتماع نیز از مظاهر ولایت تکوینی است؛ یعنی رهبریت اجتماع و ریاست حکومت سیاسی به معنای واقعی و موفق آن، تنها با داشتن دیگر شؤونات الهی امامت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مقایسه، میان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خارجی و عینی، توالی و ترتب هست؛ به این معنا که دانایی مقدم بر توانایی و توانایی مقدم بر فرمانروایی است؛ اما تقدم دانایی بر توانایی، یک مفهوم ظاهری و عرفی دارد که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 که فردوسی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 بود، هرکه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مفهوم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توانستن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علم به نوعی، سرچشمه قدرت و توانایی است، و یک معنی و مفهوم باطنی و حقیقی دارد، در زبان قرآن، احادیث و اخبار، نکته‌ای مبنی بر تقدم، علم بر قدرت از لحاظ علّیت مورد تأکید قرار گرفته است؛ یعنی این‌که قدرت و توانایی معصوم، محصول علم و آگاهی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حضرت موسی بن جعفرعلیهما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وسلم از پیامبران پیشین داناتر بود، و ما وراث علومی هستیم که ما را افزون بر کارهای انبیای پیشین، بر کارهای دیگر نیز توانا می‌سازد؛ ما وارث قرآنی هستیم که می‌توان با آن کوه‌ها را حرکت داد و شهرها را درنوردید و مردگان را زنده ساخت</w:t>
      </w:r>
      <w:r>
        <w:rPr>
          <w:rFonts w:eastAsia="IRNazanin" w:cs="IRNazanin"/>
          <w:color w:val="111111"/>
          <w:sz w:val="28"/>
          <w:szCs w:val="28"/>
          <w:rtl w:val="true"/>
          <w:lang w:bidi="fa-IR"/>
        </w:rPr>
        <w:t>.</w:t>
      </w:r>
      <w:r>
        <w:rPr>
          <w:rStyle w:val="FootnoteAnchor"/>
          <w:rtl w:val="true"/>
        </w:rPr>
        <w:footnoteReference w:id="2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این نکته نیز اشاره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بهره‌ای از دانش کتاب آسمانی داشت، به حضرت سلیمان‌علیه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تخت بلقیس را زودتر از یک چشم برهم زدن حاضر کنم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این‌جا کار فوق‌العاده آن شخص، به بهره‌مندی او از دانایی به کتاب مقدس ارتباط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 منشأیت علم نسبت به قدرت را، می‌توان بر اساس اصول و مبانی حکمت </w:t>
      </w:r>
    </w:p>
    <w:p>
      <w:pPr>
        <w:pStyle w:val="BookText"/>
        <w:rPr/>
      </w:pPr>
      <w:r>
        <w:rPr>
          <w:rFonts w:ascii="IRNazanin" w:hAnsi="IRNazanin" w:eastAsia="IRNazanin"/>
          <w:color w:val="111111"/>
          <w:sz w:val="28"/>
          <w:sz w:val="28"/>
          <w:szCs w:val="28"/>
          <w:rtl w:val="true"/>
          <w:lang w:bidi="fa-IR"/>
        </w:rPr>
        <w:t>متعالیه، چنین تبیین کرد، چنانچه در بحث صفات حق تعالی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علم فعلی است نه انفعالی؛ یعنی برخلاف علم ما، که از موجودات جهان به دست می‌آید، علم خداوند انعکاس و تصویری حاصل از پدیده‌های جهان نیست؛ بلکه علم حق تعالی مبدأ و منشأ پیدایش پدیده‌ها می‌باشد، و در نتیجه علم ما تابع پدیده‌ها است، در حالی که پیدایش پدیده‌های عالم تابع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از علم خدا سرچشمه گرفته و موجودات عالم بر اساس معلومات الهی پدیدار می‌شوند، و به اصطلاح،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بنابراین چون امام از نظر درجه وجودی، نزدیک‌ترین وجود عصر خود به حق تعالی است و لذا وجود و آثار وجودش جنبه الهی دارد؛ از این جاست که علمش نیز همانند علم خدا، یک علم فعلی است نه انفعالی، و لذا عین قدرت و اراده است؛ چنانچه در حضرت حق چنین است؛</w:t>
      </w:r>
      <w:r>
        <w:rPr>
          <w:rStyle w:val="FootnoteAnchor"/>
          <w:rtl w:val="true"/>
        </w:rPr>
        <w:footnoteReference w:id="207"/>
      </w:r>
      <w:r>
        <w:rPr>
          <w:rFonts w:ascii="IRNazanin" w:hAnsi="IRNazanin" w:eastAsia="IRNazanin"/>
          <w:color w:val="111111"/>
          <w:sz w:val="28"/>
          <w:sz w:val="28"/>
          <w:szCs w:val="28"/>
          <w:rtl w:val="true"/>
          <w:lang w:bidi="fa-IR"/>
        </w:rPr>
        <w:t>یعنی علم امام نیز بر حوادث جهان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پدیده‌های جهان بدان گونه پدیده آمده و جریان می‌یابند که امام از پیش بر آن آگاه بوده، مانند رابطه احساس شاعر و نقاش با شعر و تابلوی نقاشی، نه این‌که مانند علم ما با حوادث جهان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ما با حوادث جهان، مانند رابطه خواننده و تماشاگر با آن شعر و تابلوی نقاشی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و قدرت و نفس، جدا از یکدیگرند؛ ولی در عالم الهی و قلمرو عقل، علم عین قدرت و قدرت عین علم است؛ یعنی علم آنان عین ایجاد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کامل شود و از جهان ماده رها گردد، علم و قدرت او هم، عین یکدیگر شده، فرمانش در </w:t>
      </w:r>
      <w:bookmarkStart w:id="149" w:name="pg421_4212"/>
    </w:p>
    <w:p>
      <w:pPr>
        <w:pStyle w:val="BookText"/>
        <w:rPr/>
      </w:pPr>
      <w:bookmarkEnd w:id="149"/>
      <w:r>
        <w:rPr>
          <w:rFonts w:ascii="IRNazanin" w:hAnsi="IRNazanin" w:eastAsia="IRNazanin"/>
          <w:color w:val="111111"/>
          <w:sz w:val="28"/>
          <w:sz w:val="28"/>
          <w:szCs w:val="28"/>
          <w:rtl w:val="true"/>
          <w:lang w:bidi="fa-IR"/>
        </w:rPr>
        <w:t>ملک و ملکوت جریان یافته و همه مراتب بهشت و ملکوت آسمان‌ها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سلطه و حاکمیت گسترده، در عینیت و اصالت، به انسان کامل تعلق دارد و حاکمیت‌های دیگر سایه و مثالی از آن حکومت تکوینی‌اند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الْأَسْمآءَ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بَسْطَةً فِی الْعِلْمِ وَالْجِسْمِ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می‌رساند که علم یکی از ابزار توانایی و توانمندی خلیفة اللَّه است، که خداوند آن را در اختیار او قرار داده است تا در راستای ولایت از آنها بهره بگیرد</w:t>
      </w:r>
      <w:r>
        <w:rPr>
          <w:rFonts w:eastAsia="IRNazanin" w:cs="IRNazanin"/>
          <w:color w:val="111111"/>
          <w:sz w:val="28"/>
          <w:szCs w:val="28"/>
          <w:rtl w:val="true"/>
          <w:lang w:bidi="fa-IR"/>
        </w:rPr>
        <w:t>.</w:t>
      </w:r>
    </w:p>
    <w:p>
      <w:pPr>
        <w:pStyle w:val="Heading5"/>
        <w:numPr>
          <w:ilvl w:val="4"/>
          <w:numId w:val="1"/>
        </w:numPr>
        <w:rPr/>
      </w:pPr>
      <w:bookmarkStart w:id="150" w:name="__RefHeading___Toc3667136_211673320"/>
      <w:bookmarkStart w:id="151" w:name="_Toc53"/>
      <w:bookmarkEnd w:id="150"/>
      <w:r>
        <w:rPr>
          <w:rtl w:val="true"/>
        </w:rPr>
        <w:t>هدایت انسان‌ها نیازمند ولایت و تصرف‌</w:t>
      </w:r>
      <w:bookmarkEnd w:id="151"/>
    </w:p>
    <w:p>
      <w:pPr>
        <w:pStyle w:val="BookText"/>
        <w:rPr/>
      </w:pPr>
      <w:r>
        <w:rPr>
          <w:rFonts w:ascii="IRNazanin" w:hAnsi="IRNazanin" w:eastAsia="IRNazanin"/>
          <w:color w:val="111111"/>
          <w:sz w:val="28"/>
          <w:sz w:val="28"/>
          <w:szCs w:val="28"/>
          <w:rtl w:val="true"/>
          <w:lang w:bidi="fa-IR"/>
        </w:rPr>
        <w:t>ارشاد و راهنمایی برخی انسان‌ها، با سخن و تبلیغ ظاهری میسور نیست؛ لذا ولایت مقام ارشاد و رهبری خلق، به طریق فلاح با قدرت تصرّف در نفوس و اصلاح اخلاق و تطهیر درون از پلیدی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کاظم‌علیه السلام با یک نگاهی الهی، زن بدکاره را که در زندان، قصد اذیت امام را داشت، اصلاح کرد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حرکت درآمدن درخت توسط امام کاظم‌علیه السلام، سخن گفتن عصا به دست امام هادی‌علیه السلام و روشن کردن اتاق توسط امام رضاعلیه السلام با انگشت مبارکشان،</w:t>
      </w:r>
      <w:r>
        <w:rPr>
          <w:rStyle w:val="FootnoteAnchor"/>
          <w:rtl w:val="true"/>
        </w:rPr>
        <w:footnoteReference w:id="215"/>
      </w:r>
      <w:r>
        <w:rPr>
          <w:rFonts w:ascii="IRNazanin" w:hAnsi="IRNazanin" w:eastAsia="IRNazanin"/>
          <w:color w:val="111111"/>
          <w:sz w:val="28"/>
          <w:sz w:val="28"/>
          <w:szCs w:val="28"/>
          <w:rtl w:val="true"/>
          <w:lang w:bidi="fa-IR"/>
        </w:rPr>
        <w:t>نمونه‌هایی از ولایت تکوینی ائمه‌علیهم السلام در راستای هدایت و ارشاد انسان‌ها است</w:t>
      </w:r>
      <w:r>
        <w:rPr>
          <w:rFonts w:eastAsia="IRNazanin" w:cs="IRNazanin"/>
          <w:color w:val="111111"/>
          <w:sz w:val="28"/>
          <w:szCs w:val="28"/>
          <w:rtl w:val="true"/>
          <w:lang w:bidi="fa-IR"/>
        </w:rPr>
        <w:t>.</w:t>
      </w:r>
    </w:p>
    <w:p>
      <w:pPr>
        <w:pStyle w:val="Heading5"/>
        <w:numPr>
          <w:ilvl w:val="4"/>
          <w:numId w:val="1"/>
        </w:numPr>
        <w:rPr/>
      </w:pPr>
      <w:bookmarkStart w:id="152" w:name="__RefHeading___Toc3667138_211673320"/>
      <w:bookmarkStart w:id="153" w:name="_Toc54"/>
      <w:bookmarkEnd w:id="152"/>
      <w:r>
        <w:rPr>
          <w:rtl w:val="true"/>
        </w:rPr>
        <w:t>مقام انسان کامل و خلیفه الهی ملازم با ولایت و تصرف‌</w:t>
      </w:r>
      <w:bookmarkEnd w:id="1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شارح زبردست تعالیم ابن عربی درباره حاکمیت تکوینی خلیفة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باید جز صفت وجوب ذاتی، به تمامی صفات حضرت حق، موصوف باشد و استثنای وجوب ذاتی بدان جهت است که فرقی میان </w:t>
      </w:r>
      <w:bookmarkStart w:id="154" w:name="pg421_4215"/>
    </w:p>
    <w:p>
      <w:pPr>
        <w:pStyle w:val="BookText"/>
        <w:rPr/>
      </w:pPr>
      <w:bookmarkEnd w:id="154"/>
      <w:r>
        <w:rPr>
          <w:rFonts w:ascii="IRNazanin" w:hAnsi="IRNazanin" w:eastAsia="IRNazanin"/>
          <w:color w:val="111111"/>
          <w:sz w:val="28"/>
          <w:sz w:val="28"/>
          <w:szCs w:val="28"/>
          <w:rtl w:val="true"/>
          <w:lang w:bidi="fa-IR"/>
        </w:rPr>
        <w:t>خلیفه و ذات واجب باشد که ذات واجب دارای صفت وجوب، و ذات خلیفه دارای صفت امکان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صدرالمتألهین با ترسیم دو جنبه بشری و الهی رسول اکرم‌صلی الله علیه وآله وسلم به عنوان ولی خدا، تصرفات او را این‌گونه مستند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الربوبیة من جهة حقیقته لا من جهة بشریته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هذه الحقیقة مشتملة علی جهتین الإلهیة والعبودیة، لا یصحّ لها ذلک بالأصالة، بل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الخلافة، فلها الإحیآء والإماتة واللطف والقهر وجمیع الصفات لیتصرّف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والحاصل أنّ ربوبیته وتصرّفه فی العالم بالصفات الإلهیة الّتی له من حیث مرتبته وقربه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از نظر امام خمینی‌قدس سره، ائمه‌علیهم السلام پرده‌های ظلمت و نور را دریده و به معدن عظمت الهی رسیده و دارای خلافت کلی الهی‌اند، که خلافتی است تکوینی که به موجب آن، جمیع ذرات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مراد از سریان ولایت، که در السنه اهل تحقیق دائر است، همین سریان وجود منبسط و نفس رحمانی و فیض مقدس است؛ چنان‌که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حیات جمیع موجودات به مقتضای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الْمآءِ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سریان ماء ولایت؛ یعنی نفس رحمانی است که به منزلت هیولی و به مثابت ماده‌ساری در جمیع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او در ماده کاینات به خاطر این است که جمیع موجودات عینی به منزله اعضا و جوارح وی می‌گردد؛ البته تأثیر در عالم سفلی تحقق نمی‌یابد، مگر به تأیید از عالم علوی</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55" w:name="__RefHeading___Toc3667140_211673320"/>
      <w:bookmarkStart w:id="156" w:name="_Toc55"/>
      <w:bookmarkEnd w:id="155"/>
      <w:r>
        <w:rPr>
          <w:rtl w:val="true"/>
        </w:rPr>
        <w:t>مظهریت اسماء و صفات الهی ملازم با تصرف‌</w:t>
      </w:r>
      <w:bookmarkEnd w:id="1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ولایت تکوینی پیامبر و ائمه‌علیهم السلام را به گونه‌ای دیگر و بر اساس نظر عرفا این‌گونه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مظاهر اسما و صفات الهی‌اند و فعل </w:t>
      </w:r>
    </w:p>
    <w:p>
      <w:pPr>
        <w:pStyle w:val="BookText"/>
        <w:rPr/>
      </w:pPr>
      <w:r>
        <w:rPr>
          <w:rFonts w:ascii="IRNazanin" w:hAnsi="IRNazanin" w:eastAsia="IRNazanin"/>
          <w:color w:val="111111"/>
          <w:sz w:val="28"/>
          <w:sz w:val="28"/>
          <w:szCs w:val="28"/>
          <w:rtl w:val="true"/>
          <w:lang w:bidi="fa-IR"/>
        </w:rPr>
        <w:t>و قولشان، فعل و قول حق است، این مقام از اقتضائات ذات نورانی و نفوس مقدس آنها است که هیچ کس به آن دسترسی ندارد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خمینی‌قدس سره، تخمیر طینت اولیای معصوم و تعلم حقایق اسما و صفات را بر آنان، تبیین عرفانی و هستی شناسانه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با دو دست قدرت جمال و جلال خود، تخمیر طینت آنها را کرده و در تجلّی ذاتی اولی به جمیع اسما و صفات مقام احدیت جمع، در مرآت کامل آنها ظهور نموده و تعلیم حقایق و اسما و صفات را در خلوت‌گاه غیب هویت فرموده</w:t>
      </w:r>
      <w:r>
        <w:rPr>
          <w:rFonts w:eastAsia="IRNazanin" w:cs="IRNazanin"/>
          <w:color w:val="111111"/>
          <w:sz w:val="28"/>
          <w:szCs w:val="28"/>
          <w:rtl w:val="true"/>
          <w:lang w:bidi="fa-IR"/>
        </w:rPr>
        <w:t>.</w:t>
      </w:r>
      <w:r>
        <w:rPr>
          <w:rStyle w:val="FootnoteAnchor"/>
          <w:rtl w:val="true"/>
        </w:rPr>
        <w:footnoteReference w:id="2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محمّدعلیهم السلام بندگان خاص و خالص خدایند و تمام آثار شؤون خدایی که در امور، علوم و معجزات از ایشان ظاهر گردیده و می‌گردد،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منزله صفت نسبت به موصوف است؛ همان‌طور که صفت هرگز به قدر یک چشم برهم زدن بدون موصوف قوامی ندارد و همیشه قائم به موصوف است به قیام صدور؛ آل محمّدعلیهم السلام با این شؤون و فضایل و کلمات و خصایصی که خداوند به ایشان عطا فرموده است، نسبت به او کمال فقر و ذلت و احتیاج را دارند و در آنچه خدا به آنها عطا نموده، نه تنها هیچ استقلالی از خود ندارند؛ بلکه ادعای استقلال را نکرده و نمی‌کنند و آنچه از اسما و افاضات آل محمّدعلیهم السلام است، اسمای حسنی و امثال علیای اللَّه بوده و ایشان بدون امر و فرمان خداوند، هیچ فعلی را انجام نداده و از خود به هیچ وجه اراده‌ای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ترسشان از خدا از همه مخلوقات بیشتر است و مَثَل آنها، مَثَل آهنی است که در اثر مجاورت و نزدیکی با آتش سرخ و تف دیده شده عمل آتش را از خود نشان می‌دهد و می‌سوزاند، لکن آهن گرم شده است نه آتش، سوزندگی آن از ذات خود آن نیست و از آتش است، هیچ وقت ممکن الوجود واجب الوجود نمی‌شود؛ ولی هرچه تقرب او به خداوند </w:t>
      </w:r>
      <w:bookmarkStart w:id="157" w:name="pg421_4221"/>
    </w:p>
    <w:p>
      <w:pPr>
        <w:pStyle w:val="BookText"/>
        <w:rPr/>
      </w:pPr>
      <w:bookmarkEnd w:id="157"/>
      <w:r>
        <w:rPr>
          <w:rFonts w:ascii="IRNazanin" w:hAnsi="IRNazanin" w:eastAsia="IRNazanin"/>
          <w:color w:val="111111"/>
          <w:sz w:val="28"/>
          <w:sz w:val="28"/>
          <w:szCs w:val="28"/>
          <w:rtl w:val="true"/>
          <w:lang w:bidi="fa-IR"/>
        </w:rPr>
        <w:t>بیشتر شود، صفات الهی بیشتر در او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مبنای الهیاتی این حقیقت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مرا اطاعت نما تا آن‌که تو را نمونه و مثال خویش نمایم که هرگاه به چیزی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بنده دائماً به واسطه انجام مستحبّات به سویم نزدیک می‌گردد، تا آن‌که من گوش او شوم که با آن می‌شنود و چشمش که با آن می‌نگرد و دستش که با آن می‌گیرد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صورهایی هستند برهنه از لباس‌های مادّیت و خالی از استعداد که خدا برای آنها تجلّی کرد و بر آنها تابید و آنها را بیرون آورد، پس درخشنده شدند، و او در ذلّت آنها مثال خود را انداخت و امور خود را از ایشان آشکار گردانید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مبانی و علل تصرفات ولی بیان شد؛ اما این‌که گستره و دایره تصرفات تا کجا است؟ پرسشی است که پاسخ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قراین قرآنی و علمی که نزد ما است، اجمالاً وصول انسان به مرتبه که اراده‌اش بر جهان حاکم باشد، را ثابت می‌کند؛ اما در چه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از عهده ما خارج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58" w:name="__RefHeading___Toc3667142_211673320"/>
      <w:bookmarkStart w:id="159" w:name="_Toc56"/>
      <w:bookmarkEnd w:id="158"/>
      <w:r>
        <w:rPr>
          <w:rtl w:val="true"/>
        </w:rPr>
        <w:t>فصل هشتم</w:t>
      </w:r>
      <w:r>
        <w:rPr>
          <w:rtl w:val="true"/>
        </w:rPr>
        <w:t xml:space="preserve">: </w:t>
      </w:r>
      <w:r>
        <w:rPr>
          <w:rtl w:val="true"/>
        </w:rPr>
        <w:t>خصایص ولایت‌</w:t>
      </w:r>
      <w:bookmarkEnd w:id="1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و نبوت ختم و قطع می‌شود؛ اما ولایت استمرار دارد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الولی الحمید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اسماء اللَّه همچون ذات خدا پاینده </w:t>
      </w:r>
    </w:p>
    <w:p>
      <w:pPr>
        <w:pStyle w:val="BookText"/>
        <w:rPr/>
      </w:pPr>
      <w:r>
        <w:rPr>
          <w:rFonts w:ascii="IRNazanin" w:hAnsi="IRNazanin" w:eastAsia="IRNazanin"/>
          <w:color w:val="111111"/>
          <w:sz w:val="28"/>
          <w:sz w:val="28"/>
          <w:szCs w:val="28"/>
          <w:rtl w:val="true"/>
          <w:lang w:bidi="fa-IR"/>
        </w:rPr>
        <w:t xml:space="preserve">و باقی‌اند، پس مقام ولایت نیز باقی و دائم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والأرض أنت ولیی فی الدنیا والآخرة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رسالت و نبوت از صفات کونیه زمانیه است که به انقطاع زمان و مکان قطع می‌شود؛ پس ولایت همواره است و چون شامل رسالت و نبوت تشریعی و نبوت عامه غیر تشریعی می‌باشد، از آن به فلک محیط عام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فصوص الحکم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الولایة هی الفلک المحیط العالم ولهذا لم‌ینقطع، ولها الإنباء العالم؛ وأمّا النبوة تشریع الرسالة منقطعة وفی محمد قد انقطعت، فلا نبی بعده 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از نبوت و رسالت است، در انبیا جنبه ولایتی‌شان برتر از جنبه نبوتی آنان است،</w:t>
      </w:r>
      <w:r>
        <w:rPr>
          <w:rStyle w:val="FootnoteAnchor"/>
          <w:rtl w:val="true"/>
        </w:rPr>
        <w:footnoteReference w:id="229"/>
      </w:r>
      <w:r>
        <w:rPr>
          <w:rFonts w:ascii="IRNazanin" w:hAnsi="IRNazanin" w:eastAsia="IRNazanin"/>
          <w:color w:val="111111"/>
          <w:sz w:val="28"/>
          <w:sz w:val="28"/>
          <w:szCs w:val="28"/>
          <w:rtl w:val="true"/>
          <w:lang w:bidi="fa-IR"/>
        </w:rPr>
        <w:t>این برتری از دو جنبه قابل تحریر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ظاهری، لازمه ولایت، ریاست و سرپرستی جامعه و هدایت مستعدان است؛ امّا لازمه نبوت، تنها ابلاغ وحی و معارف غیبی است که در بسیاری موارد، نبی، ولی و امام هم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باطنی، ولایت باطن نبوت است و هر پیامبری با جنبه ولایتی حقایق و معانی را از حضرت حق می‌گیرد و با جنبه نبوّتی آن را به مردم ابلاغ می‌کند؛ پس ولایت روی ارتباط با خالق و نبوت روی ارتباط با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ولایت مطلقه، همان حضرت علی‌علیه السلام و خاتم ولایت مقیده، حضرت مهدی‌علیه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نبی یکون ولیاً ولا عکس، وکلّ نبی أوّله کان ولیاً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ولایت باطن نبوت و رسالت است</w:t>
      </w:r>
      <w:r>
        <w:rPr>
          <w:rFonts w:eastAsia="IRNazanin" w:cs="IRNazanin"/>
          <w:color w:val="111111"/>
          <w:sz w:val="28"/>
          <w:szCs w:val="28"/>
          <w:rtl w:val="true"/>
          <w:lang w:bidi="fa-IR"/>
        </w:rPr>
        <w:t>.</w:t>
      </w:r>
      <w:r>
        <w:rPr>
          <w:rStyle w:val="FootnoteAnchor"/>
          <w:rtl w:val="true"/>
        </w:rPr>
        <w:footnoteReference w:id="232"/>
      </w:r>
      <w:bookmarkStart w:id="160" w:name="pg421_4226"/>
    </w:p>
    <w:p>
      <w:pPr>
        <w:pStyle w:val="Heading3"/>
        <w:numPr>
          <w:ilvl w:val="2"/>
          <w:numId w:val="1"/>
        </w:numPr>
        <w:rPr/>
      </w:pPr>
      <w:bookmarkStart w:id="161" w:name="__RefHeading___Toc3667144_211673320"/>
      <w:bookmarkStart w:id="162" w:name="_Toc57"/>
      <w:bookmarkEnd w:id="160"/>
      <w:bookmarkEnd w:id="161"/>
      <w:r>
        <w:rPr>
          <w:rtl w:val="true"/>
        </w:rPr>
        <w:t>مبنای دوم</w:t>
      </w:r>
      <w:r>
        <w:rPr>
          <w:rtl w:val="true"/>
        </w:rPr>
        <w:t>: «</w:t>
      </w:r>
      <w:r>
        <w:rPr>
          <w:rtl w:val="true"/>
        </w:rPr>
        <w:t>عالم واسطه</w:t>
      </w:r>
      <w:r>
        <w:rPr>
          <w:rtl w:val="true"/>
        </w:rPr>
        <w:t xml:space="preserve">» </w:t>
      </w:r>
      <w:r>
        <w:rPr>
          <w:rtl w:val="true"/>
        </w:rPr>
        <w:t>و نظام اسباب</w:t>
      </w:r>
      <w:bookmarkEnd w:id="162"/>
    </w:p>
    <w:p>
      <w:pPr>
        <w:pStyle w:val="Heading4"/>
        <w:numPr>
          <w:ilvl w:val="3"/>
          <w:numId w:val="1"/>
        </w:numPr>
        <w:rPr/>
      </w:pPr>
      <w:bookmarkStart w:id="163" w:name="__RefHeading___Toc3667146_211673320"/>
      <w:bookmarkStart w:id="164" w:name="_Toc58"/>
      <w:bookmarkEnd w:id="163"/>
      <w:r>
        <w:rPr>
          <w:rtl w:val="true"/>
        </w:rPr>
        <w:t>«</w:t>
      </w:r>
      <w:r>
        <w:rPr>
          <w:rtl w:val="true"/>
        </w:rPr>
        <w:t>عالم واسطه</w:t>
      </w:r>
      <w:r>
        <w:rPr>
          <w:rtl w:val="true"/>
        </w:rPr>
        <w:t xml:space="preserve">» </w:t>
      </w:r>
      <w:r>
        <w:rPr>
          <w:rtl w:val="true"/>
        </w:rPr>
        <w:t>و نظام اسباب</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اسباب</w:t>
      </w:r>
      <w:r>
        <w:rPr>
          <w:rStyle w:val="FootnoteAnchor"/>
          <w:rtl w:val="true"/>
        </w:rPr>
        <w:footnoteReference w:id="233"/>
      </w:r>
      <w:r>
        <w:rPr>
          <w:rFonts w:ascii="IRNazanin" w:hAnsi="IRNazanin" w:eastAsia="IRNazanin"/>
          <w:color w:val="111111"/>
          <w:sz w:val="28"/>
          <w:sz w:val="28"/>
          <w:szCs w:val="28"/>
          <w:rtl w:val="true"/>
          <w:lang w:bidi="fa-IR"/>
        </w:rPr>
        <w:t>یکی از اهداف مهم این رساله، نشان دادن نقش وجودی امام و خلیفه الهی در روند خلقت عالم از جانب خداوند است، که در حقیقت واسطه فیض خداوند بر عالمیان است، جزئیات این حقیقت ذیل هریک از اندیشه‌های دینی، کلامی، فلسفی و عرفانی مشروح بیان خواهد شد، امّا در این قسمت به صورت گذرا، از این واقعیت گزارش می‌شود که، نظام و ترتیب خلقت بر پایه وجود وسایط است، واسطه میان خالق و دیگر مخلوقات، واسطه میان عالم برین وعالم پایین، واسطه میان عالم مجردات و عالم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یک پرسش کلامی مهم پاسخ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وجود وسایط در روند خلقت با توحید خالقیت و توحید فاعلی</w:t>
      </w:r>
      <w:r>
        <w:rPr>
          <w:rFonts w:eastAsia="IRNazanin" w:cs="IRNazanin"/>
          <w:color w:val="111111"/>
          <w:sz w:val="28"/>
          <w:szCs w:val="28"/>
          <w:rtl w:val="true"/>
          <w:lang w:bidi="fa-IR"/>
        </w:rPr>
        <w:t>)</w:t>
      </w:r>
    </w:p>
    <w:p>
      <w:pPr>
        <w:pStyle w:val="Heading4"/>
        <w:numPr>
          <w:ilvl w:val="3"/>
          <w:numId w:val="1"/>
        </w:numPr>
        <w:rPr/>
      </w:pPr>
      <w:bookmarkStart w:id="165" w:name="__RefHeading___Toc3667148_211673320"/>
      <w:bookmarkStart w:id="166" w:name="_Toc59"/>
      <w:bookmarkEnd w:id="165"/>
      <w:r>
        <w:rPr>
          <w:rtl w:val="true"/>
        </w:rPr>
        <w:t>فصل یکم</w:t>
      </w:r>
      <w:r>
        <w:rPr>
          <w:rtl w:val="true"/>
        </w:rPr>
        <w:t xml:space="preserve">: </w:t>
      </w:r>
      <w:r>
        <w:rPr>
          <w:rtl w:val="true"/>
        </w:rPr>
        <w:t>عالم واسطه در گذر اندیشه‌</w:t>
      </w:r>
      <w:bookmarkEnd w:id="166"/>
    </w:p>
    <w:p>
      <w:pPr>
        <w:pStyle w:val="Heading5"/>
        <w:numPr>
          <w:ilvl w:val="4"/>
          <w:numId w:val="1"/>
        </w:numPr>
        <w:rPr/>
      </w:pPr>
      <w:bookmarkStart w:id="167" w:name="__RefHeading___Toc3667150_211673320"/>
      <w:bookmarkStart w:id="168" w:name="_Toc60"/>
      <w:bookmarkEnd w:id="167"/>
      <w:r>
        <w:rPr>
          <w:rtl w:val="true"/>
        </w:rPr>
        <w:t>افلاطون‌</w:t>
      </w:r>
      <w:bookmarkEnd w:id="168"/>
    </w:p>
    <w:p>
      <w:pPr>
        <w:pStyle w:val="BookText"/>
        <w:rPr/>
      </w:pPr>
      <w:r>
        <w:rPr>
          <w:rFonts w:ascii="IRNazanin" w:hAnsi="IRNazanin" w:eastAsia="IRNazanin"/>
          <w:color w:val="111111"/>
          <w:sz w:val="28"/>
          <w:sz w:val="28"/>
          <w:szCs w:val="28"/>
          <w:rtl w:val="true"/>
          <w:lang w:bidi="fa-IR"/>
        </w:rPr>
        <w:t>مراتب موجودات را از نظر افلاطون چنین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مرتبه وجود که علت ذات صور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سلسله‌ای از ذوات عینی که در واقع متعلق مفاهیم کلّی هستند، این صور دارای هستی‌های متعالی‌اند، این عالم واقعیت مستقل دارد و مفارق از واقعیت مادون خود است، این صور قائم به ذات و غیر جسمانی و منشأ ذات تمام چیزهای دیگر است</w:t>
      </w:r>
      <w:r>
        <w:rPr>
          <w:rFonts w:eastAsia="IRNazanin" w:cs="IRNazanin"/>
          <w:color w:val="111111"/>
          <w:sz w:val="28"/>
          <w:szCs w:val="28"/>
          <w:rtl w:val="true"/>
          <w:lang w:bidi="fa-IR"/>
        </w:rPr>
        <w:t xml:space="preserve">. </w:t>
      </w:r>
      <w:bookmarkStart w:id="169" w:name="pg421_4230"/>
    </w:p>
    <w:p>
      <w:pPr>
        <w:pStyle w:val="BookText"/>
        <w:rPr/>
      </w:pPr>
      <w:bookmarkEnd w:id="1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مثُل محسوس، صور معقول ریاضی است، برخلاف عالم محسوس، ازلی و ابدی و تغییر ناپذیر است و برخلاف عالم مُثُل یگانه نیست؛ بلکه متعدد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حواس درک می‌شوند و شامل جامدات،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و 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موجودات مادّی در اجسام شفاف مانند تصویر در آب و آینه</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70" w:name="__RefHeading___Toc3667152_211673320"/>
      <w:bookmarkStart w:id="171" w:name="_Toc61"/>
      <w:bookmarkEnd w:id="170"/>
      <w:r>
        <w:rPr>
          <w:rtl w:val="true"/>
        </w:rPr>
        <w:t>ارسطو</w:t>
      </w:r>
      <w:bookmarkEnd w:id="171"/>
    </w:p>
    <w:p>
      <w:pPr>
        <w:pStyle w:val="BookText"/>
        <w:rPr/>
      </w:pPr>
      <w:r>
        <w:rPr>
          <w:rFonts w:ascii="IRNazanin" w:hAnsi="IRNazanin" w:eastAsia="IRNazanin"/>
          <w:color w:val="111111"/>
          <w:sz w:val="28"/>
          <w:sz w:val="28"/>
          <w:szCs w:val="28"/>
          <w:rtl w:val="true"/>
          <w:lang w:bidi="fa-IR"/>
        </w:rPr>
        <w:t>ارسطو در بیان مراتب هستی، نخست به نقد نظریه افلاطون می‌پردازد ومعتقد به عالم مثل و ذوات ریاضی نیست و مراتب هستی را این‌گونه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تمام حرکات و سرسلسله موجودات در آفرینش است، جوهر جاوید، غیر محسوس بسیط، انفعال ناپذیر و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زیر ماه هر گونه تولیدی علت فاعلی آن عقل فعال است، نسبت عقل فعال به معقولات، نسبت نور به مبصرات است؛ یعنی معقول را قابل ادراک شدن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بالفعل، مفارق، غیر منفعل، عاری از بدن، همواره اندیشه‌ورز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نخستین که بر کرات دیگر احاطه دارند و آن بلا واسطه از محرک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 فعال ناشی شده است، این فلک شبیه‌ترین به محرک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فلک که عالم علوی به آن ختم می‌شود، عالم تحت القمر خوانده می‌شود که همان کره خاکی، مرکز کل عالم است</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172" w:name="__RefHeading___Toc3667154_211673320"/>
      <w:bookmarkStart w:id="173" w:name="_Toc62"/>
      <w:bookmarkEnd w:id="172"/>
      <w:r>
        <w:rPr>
          <w:rtl w:val="true"/>
        </w:rPr>
        <w:t>فلوطین‌</w:t>
      </w:r>
      <w:bookmarkEnd w:id="1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آمیختن فلسفه افلاطونی با ارسطویی، رواقی‌ها، عرفان و تفکرات شرقی، </w:t>
      </w:r>
      <w:bookmarkStart w:id="174" w:name="pg421_4232"/>
    </w:p>
    <w:p>
      <w:pPr>
        <w:pStyle w:val="BookText"/>
        <w:rPr/>
      </w:pPr>
      <w:bookmarkEnd w:id="174"/>
      <w:r>
        <w:rPr>
          <w:rFonts w:ascii="IRNazanin" w:hAnsi="IRNazanin" w:eastAsia="IRNazanin"/>
          <w:color w:val="111111"/>
          <w:sz w:val="28"/>
          <w:sz w:val="28"/>
          <w:szCs w:val="28"/>
          <w:rtl w:val="true"/>
          <w:lang w:bidi="fa-IR"/>
        </w:rPr>
        <w:t>فلسفه خاصی را پدید آورد که نو افلاطونی نامیده شد، مراتب هستی از نظر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یا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نشدنی و در اندیشه ناگنجیدنی، بسیط و موجد همه موجودات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جهان اشکال و صور ناب است، صادر اول است که صور کلّیه و مثل افلاطون در این عالم هستند، هرچه بعداً پدید می‌آید، تصویرهای این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جهت بالا، به واسطه حلقه میانگین عقل، روی در واحد دارد و در جهت پایین، به واسطه حلقه میانگین طبیعت، روی در ماده دارد، مصدر روح عقل است، نفس کل منشأ نفوس جزئیه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محسوس در مکان و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متعین، مخلوق و استعداد و قابلیت محض و جسمانی است، ماده مخلوقی است که در زمان خلق نشده است، چون جسم است که مرکب از ماده و صورت و زمانمند است</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175" w:name="__RefHeading___Toc3667156_211673320"/>
      <w:bookmarkStart w:id="176" w:name="_Toc63"/>
      <w:bookmarkEnd w:id="175"/>
      <w:r>
        <w:rPr>
          <w:rtl w:val="true"/>
        </w:rPr>
        <w:t>ابن سینا</w:t>
      </w:r>
      <w:bookmarkEnd w:id="176"/>
    </w:p>
    <w:p>
      <w:pPr>
        <w:pStyle w:val="BookText"/>
        <w:rPr/>
      </w:pPr>
      <w:r>
        <w:rPr>
          <w:rFonts w:ascii="IRNazanin" w:hAnsi="IRNazanin" w:eastAsia="IRNazanin"/>
          <w:color w:val="111111"/>
          <w:sz w:val="28"/>
          <w:sz w:val="28"/>
          <w:szCs w:val="28"/>
          <w:rtl w:val="true"/>
          <w:lang w:bidi="fa-IR"/>
        </w:rPr>
        <w:t>مراتب عالم و جایگاه واسطه از نظر ابن سینا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بدون شریک، واجب الوجود، بسیط و بخشنده وجود به همه اشیا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همه صور و معقولات، عالی‌ترین مرتبه عالم پس از واجب الوجود، مجرد تام و</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فلک مرکب از صورت نفس و ماده است، افلاک از کون و فساد برکنارند و از عنصر پنجم یا اثیر که ورای عناصر اربعه طبیعی است، </w:t>
      </w:r>
      <w:bookmarkStart w:id="177" w:name="pg421_4235"/>
    </w:p>
    <w:p>
      <w:pPr>
        <w:pStyle w:val="BookText"/>
        <w:rPr/>
      </w:pPr>
      <w:bookmarkEnd w:id="177"/>
      <w:r>
        <w:rPr>
          <w:rFonts w:ascii="IRNazanin" w:hAnsi="IRNazanin" w:eastAsia="IRNazanin"/>
          <w:color w:val="111111"/>
          <w:sz w:val="28"/>
          <w:sz w:val="28"/>
          <w:szCs w:val="28"/>
          <w:rtl w:val="true"/>
          <w:lang w:bidi="fa-IR"/>
        </w:rPr>
        <w:t>ساخته شده است؛ مانند یک موجود زنده حرکت می‌کنند، جهان دارای نه فلک است، حرکت افلاک طبیعی نیست؛ بلکه از اراده نفس هر فلک است که حرکت نفس هم از عقل گرفته شده است، عشق عقل به مبدأ اول موجب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تحت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دهم که عقل فعال است، نخستین هیولا که قابل محض است،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 منشأ عناصر چهارگانه است، همین عقل معطی صورت و نفس 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8" w:name="__RefHeading___Toc3667158_211673320"/>
      <w:bookmarkStart w:id="179" w:name="_Toc64"/>
      <w:bookmarkEnd w:id="178"/>
      <w:r>
        <w:rPr>
          <w:rtl w:val="true"/>
        </w:rPr>
        <w:t>شیخ اشراق‌</w:t>
      </w:r>
      <w:bookmarkEnd w:id="179"/>
    </w:p>
    <w:p>
      <w:pPr>
        <w:pStyle w:val="BookText"/>
        <w:rPr/>
      </w:pPr>
      <w:r>
        <w:rPr>
          <w:rFonts w:ascii="IRNazanin" w:hAnsi="IRNazanin" w:eastAsia="IRNazanin"/>
          <w:color w:val="111111"/>
          <w:sz w:val="28"/>
          <w:sz w:val="28"/>
          <w:szCs w:val="28"/>
          <w:rtl w:val="true"/>
          <w:lang w:bidi="fa-IR"/>
        </w:rPr>
        <w:t>عالم واسطه از نظر شیخ اشراق، همان عالم مثال است،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فیلسوفی است که بر اثبات عالم مثال از راه شهود و استدلال همت گمارده است، عالم مثال حلقه اتصال عالم، کاملاً مجرد عقول با عالم کاملاً مادّی طبیعت است، منبع الهام حقایق به قوه خیال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سهروردی در مورد مراتب هستی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طولی 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افسهبدیه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مدبره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معلّقه یا عالم اشباح یا مثل معلقه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برازخ یا غواسق و هیئات ظلمانیه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جسمانی و طبیعی</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180" w:name="__RefHeading___Toc3667160_211673320"/>
      <w:bookmarkStart w:id="181" w:name="_Toc65"/>
      <w:bookmarkEnd w:id="180"/>
      <w:r>
        <w:rPr>
          <w:rtl w:val="true"/>
        </w:rPr>
        <w:t>صدر المتألهین‌</w:t>
      </w:r>
      <w:bookmarkEnd w:id="181"/>
    </w:p>
    <w:p>
      <w:pPr>
        <w:pStyle w:val="BookText"/>
        <w:rPr/>
      </w:pPr>
      <w:r>
        <w:rPr>
          <w:rFonts w:ascii="IRNazanin" w:hAnsi="IRNazanin" w:eastAsia="IRNazanin"/>
          <w:color w:val="111111"/>
          <w:sz w:val="28"/>
          <w:sz w:val="28"/>
          <w:szCs w:val="28"/>
          <w:rtl w:val="true"/>
          <w:lang w:bidi="fa-IR"/>
        </w:rPr>
        <w:t>از دیدگاه ملّاصدرا عوالم وجودی چهار مرتبه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bookmarkStart w:id="182" w:name="pg421_4239"/>
    </w:p>
    <w:p>
      <w:pPr>
        <w:pStyle w:val="BookText"/>
        <w:rPr/>
      </w:pPr>
      <w:bookmarkEnd w:id="182"/>
      <w:r>
        <w:rPr>
          <w:rFonts w:ascii="IRNazanin" w:hAnsi="IRNazanin" w:eastAsia="IRNazanin"/>
          <w:color w:val="111111"/>
          <w:sz w:val="28"/>
          <w:sz w:val="28"/>
          <w:szCs w:val="28"/>
          <w:rtl w:val="true"/>
          <w:lang w:bidi="fa-IR"/>
        </w:rPr>
        <w:t>عالم مثال، مورد اختلاف و بقیه عوالم مورد اتفاق است، عالم مثال، مکان و جهت مادّی ندارد و میان عالم عقلانی و حسّی واسطه است</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183" w:name="__RefHeading___Toc3667162_211673320"/>
      <w:bookmarkStart w:id="184" w:name="_Toc66"/>
      <w:bookmarkEnd w:id="183"/>
      <w:r>
        <w:rPr>
          <w:rtl w:val="true"/>
        </w:rPr>
        <w:t>عرفان‌</w:t>
      </w:r>
      <w:bookmarkEnd w:id="184"/>
    </w:p>
    <w:p>
      <w:pPr>
        <w:pStyle w:val="BookText"/>
        <w:rPr/>
      </w:pPr>
      <w:r>
        <w:rPr>
          <w:rFonts w:ascii="IRNazanin" w:hAnsi="IRNazanin" w:eastAsia="IRNazanin"/>
          <w:color w:val="111111"/>
          <w:sz w:val="28"/>
          <w:sz w:val="28"/>
          <w:szCs w:val="28"/>
          <w:rtl w:val="true"/>
          <w:lang w:bidi="fa-IR"/>
        </w:rPr>
        <w:t xml:space="preserve">از نظر عرفا، اجزای عالم، وجود متناهی ندارد؛ مانند اسمای حق خداوند؛ ولی مجموعه عالم و موجودات کثیر در عین عدم تناهی، در پنج حضرت محصور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پنج حضرت جای بروز و ظهور حق است و خود ذات خداوند جزء حضرات نیست؛ چون حضرات تجلّی خداوندند؛ بنابراین مراتب و نظام هستی ماسوی خداوند چنین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مطلق خوانده می‌شود؛ همان حضرت علمیه و عالم علم و حق به تفاصیل موجودی اعیان ثابته علمیه و حضرت ارتسام نیز تعبیر شده است، مقام واحدیت و ظهور تفصیلی مرتبه احدیت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عقول کلیه و نفوس کلیه؛ عالم جبروت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یا حضرت خیال؛ که عالم ملکوتش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شهادت مطلقه؛ که مقابل غیب مطلق و مرتبه واحدیت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انسان کامل محمدی، حضرت جامعه چون جامع جمیع عوالم است؛ به اعتبار آن‌که افق وجود و ظهور تفصیلی این حضرت، مقام مشیت مطلقه و مرتبه ولایت کلّیه علویه است؛ در جمیع این عوالم سریان دارد و جامع مقام واحدیت و عوالم عقول طولیه و عرضیه و عوالم برزخ و عالم حسّ و شهادت مطلقه است؛ البته برخی از عرفا، تقسیمات حضرات را به گونه‌ای دیگر نیز ترسیم کرده‌اند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گزارش کوتاه، روشن شد که سران مکاتب فلسفی و عرفانی که ریشه اندیشه آنها برگرفته از وحی است، نظام آفرینش را بر اساس یک ترتیب </w:t>
      </w:r>
      <w:bookmarkStart w:id="185" w:name="pg421_4242"/>
    </w:p>
    <w:p>
      <w:pPr>
        <w:pStyle w:val="BookText"/>
        <w:rPr/>
      </w:pPr>
      <w:bookmarkEnd w:id="185"/>
      <w:r>
        <w:rPr>
          <w:rFonts w:ascii="IRNazanin" w:hAnsi="IRNazanin" w:eastAsia="IRNazanin"/>
          <w:color w:val="111111"/>
          <w:sz w:val="28"/>
          <w:sz w:val="28"/>
          <w:szCs w:val="28"/>
          <w:rtl w:val="true"/>
          <w:lang w:bidi="fa-IR"/>
        </w:rPr>
        <w:t>و اسباب می‌دانند که در این میان، نقش برخی واسطه‌ها مهم و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بیان می‌شود که دیدگاه وحی در همین راستا است و در سخن وحی و متن روایات، مصداق نخستین صادر و مخلوق، حقیقت محمّدیه و حقیقت نوری اهل بیت‌علیهم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روند، جایگاه و نقش امام در فلسفه خلقت را تبیین می‌کند؛ که این رساله قصد دارد دیدگاه قرآن، روایات، کلام، حکمت مشاء، اشراق، عرفان و حکمت متعالیه را جدا جدا بیان کند و نقش امام در فلسفه خلقت را طبق مفاهیم هر یک از این مکاتب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دادن نقش به غیر خدا در سلسله آفرینش، و مؤثر دانستن موجودات امکانی را در روند خلقت در مذاق برخی از متشرّعه سنگین می‌آید و یا با برداشت ابتدایی توحید در خالقیت ناسازگار می‌نماید؛ پیش از هر چیز به این مشکل پاسخ داده می‌شود، تا اعتقاد به عالم واسطه و نقش ائمّه‌علیهم السلام در این روند بدون اشکال باشد</w:t>
      </w:r>
      <w:r>
        <w:rPr>
          <w:rFonts w:eastAsia="IRNazanin" w:cs="IRNazanin"/>
          <w:color w:val="111111"/>
          <w:sz w:val="28"/>
          <w:szCs w:val="28"/>
          <w:rtl w:val="true"/>
          <w:lang w:bidi="fa-IR"/>
        </w:rPr>
        <w:t>.</w:t>
      </w:r>
    </w:p>
    <w:p>
      <w:pPr>
        <w:pStyle w:val="Heading4"/>
        <w:numPr>
          <w:ilvl w:val="3"/>
          <w:numId w:val="1"/>
        </w:numPr>
        <w:rPr/>
      </w:pPr>
      <w:bookmarkStart w:id="186" w:name="__RefHeading___Toc3667164_211673320"/>
      <w:bookmarkStart w:id="187" w:name="_Toc67"/>
      <w:bookmarkEnd w:id="186"/>
      <w:r>
        <w:rPr>
          <w:rtl w:val="true"/>
        </w:rPr>
        <w:t>فصل دوم</w:t>
      </w:r>
      <w:r>
        <w:rPr>
          <w:rtl w:val="true"/>
        </w:rPr>
        <w:t xml:space="preserve">: </w:t>
      </w:r>
      <w:r>
        <w:rPr>
          <w:rtl w:val="true"/>
        </w:rPr>
        <w:t>واسطه و اسباب هم ساز با توحید</w:t>
      </w:r>
      <w:bookmarkEnd w:id="187"/>
    </w:p>
    <w:p>
      <w:pPr>
        <w:pStyle w:val="BookText"/>
        <w:rPr/>
      </w:pPr>
      <w:r>
        <w:rPr>
          <w:rFonts w:ascii="IRNazanin" w:hAnsi="IRNazanin" w:eastAsia="IRNazanin"/>
          <w:color w:val="111111"/>
          <w:sz w:val="28"/>
          <w:sz w:val="28"/>
          <w:szCs w:val="28"/>
          <w:rtl w:val="true"/>
          <w:lang w:bidi="fa-IR"/>
        </w:rPr>
        <w:t>یکی از ابعاد مهم بحث امامت وفلسفه خلقت این است که نشان دهد؛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جهان روی نظام و اسباب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علّة العلل و فاعل هستی بخش در صدر علت‌ها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موجود عالم هستی، مخلوق بی‌واسطه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با واسطه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بی‌واسطه خداوند یکی بیش نیست و بقیه مخلوق با واسطه او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مورد پذیرش فلسفه و حکمت و عرفان اسلامی است، و دانشمندان همین فنون در مقام تطبیق، نخستین مخلوق را بر حقیقت نوری </w:t>
      </w:r>
    </w:p>
    <w:p>
      <w:pPr>
        <w:pStyle w:val="BookText"/>
        <w:rPr/>
      </w:pPr>
      <w:r>
        <w:rPr>
          <w:rFonts w:ascii="IRNazanin" w:hAnsi="IRNazanin" w:eastAsia="IRNazanin"/>
          <w:color w:val="111111"/>
          <w:sz w:val="28"/>
          <w:sz w:val="28"/>
          <w:szCs w:val="28"/>
          <w:rtl w:val="true"/>
          <w:lang w:bidi="fa-IR"/>
        </w:rPr>
        <w:t>محمد و اهل بیت او علیهم السلام تطبیق کرده‌اند و بر همین اساس، جایگاه و نقش خلیفة اللَّه در نظام تکوین و خلقت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مباحث، در بخش فلسفه خلقت از دیدگاه حکمت مشاء، حکمت اشراق، حکمت متعالیه و عرفان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طرح این بحث، یک پرسش بنیادین در حوزه دین و پیرامون توحید در خالقیت خداوند رخ نمایی می‌کند، و آن اینکه آیا دخالت دادن غیر خدا در کار خلقت، منافی توحید در خالقیت نیست؟ در قرآن و روایات، اصرار عجیبی است که خداوند خالق همه عالم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پاسخ کارآمد</w:t>
      </w:r>
      <w:r>
        <w:rPr>
          <w:rStyle w:val="FootnoteAnchor"/>
          <w:rtl w:val="true"/>
        </w:rPr>
        <w:footnoteReference w:id="243"/>
      </w:r>
      <w:r>
        <w:rPr>
          <w:rFonts w:ascii="IRNazanin" w:hAnsi="IRNazanin" w:eastAsia="IRNazanin"/>
          <w:color w:val="111111"/>
          <w:sz w:val="28"/>
          <w:sz w:val="28"/>
          <w:szCs w:val="28"/>
          <w:rtl w:val="true"/>
          <w:lang w:bidi="fa-IR"/>
        </w:rPr>
        <w:t>در گرو مطالعه روند خلقت از دیدگاه قرآن کریم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اسباب و مسبّبات حتّی در مورد کارهای خداوند از نظر قرآن کریم به رسمیت شناخته شده است و دخالت فاعل‌های غیر خداوند در روند خلقت، تکوین و اداره عالم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آب گیاهان را می‌رویاند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امدادرسانی خداوند به واسطه ملائکه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یمْدِدْکُمْ رَبُّکُمْ بِخَمْسَةِ آلافٍ مِنَ الْمَلآئِکَةِ مُسَوِّمِینَ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نزول وحی به واسطه حضرت 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 فَإِنَّهُ نَزَّلَهُ عَلی قَلْبِکَ بِإِذْنِ اللَّهِ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تقسیم و تدبیر امور و قبض ارواح توسط ملائکه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استاد مطهری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طولی؛ یعنی ترتیب در فاعلیت خدا، علوّ ذات و قدّوسیت او اقتضا دارد، موجود رتبه به رتبه پشت سر هم باشد، آنچه در لسان دین به عنوان ملائکه، جنود اللَّه، رسل تکوینی الهی، مدبّرات، مقسّمات، لوح،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وجود یک سلسله تشکیلات معنوی را برای خدا اثبات می‌کند، همه ترتیب نظام را می‌رساند که حکما آن را با زبان مخصوص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جهان و قانون اسباب در لسان دین سنّت اللَّه معنی دارد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دخالت کردن مصاحب حضرت موسی‌علیه السلام در سرنوشت تکوینی انسان؛ تسخیر باد و جنیان و پرندگان و دانستن زبان پرندگان برای حضرت سلیمان‌علیه السلام</w:t>
      </w:r>
      <w:r>
        <w:rPr>
          <w:rStyle w:val="FootnoteAnchor"/>
          <w:rtl w:val="true"/>
        </w:rPr>
        <w:footnoteReference w:id="251"/>
      </w:r>
      <w:r>
        <w:rPr>
          <w:rFonts w:ascii="IRNazanin" w:hAnsi="IRNazanin" w:eastAsia="IRNazanin"/>
          <w:color w:val="111111"/>
          <w:sz w:val="28"/>
          <w:sz w:val="28"/>
          <w:szCs w:val="28"/>
          <w:rtl w:val="true"/>
          <w:lang w:bidi="fa-IR"/>
        </w:rPr>
        <w:t>و قدرت انتقال تخت بلقیس برای وزیر حضرت سلیمان‌علیه السلام</w:t>
      </w:r>
      <w:r>
        <w:rPr>
          <w:rStyle w:val="FootnoteAnchor"/>
          <w:rtl w:val="true"/>
        </w:rPr>
        <w:footnoteReference w:id="2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تصرّفات تکوینی غیر خداوند است که به اذن او، به بندگان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رسمیت شناختن‌ها خللی در توحید فاعلی و توحید خالقیت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برخی امور به فرشتگان، انسان‌ها و حتی جمادات، منافاتی با توحید فاعلی و خالقیت خداوند ندارد؛ چون این امور به اذن خداوند واگذار شده است و فاعلیت آنها در طول فاعلیت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توحیدی قرآن همین است که در عین استناد کارها به غیر خدا، عین همان کار را به خود خداوند هم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یکْتُبُ ما یبَیتُونَ</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وَرُسُلُنا لَدَیهِمْ یکْتُبُونَ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میوه‌ها و غذاها در جسم آدمی که بخشی از جهان هستی است، </w:t>
      </w:r>
    </w:p>
    <w:p>
      <w:pPr>
        <w:pStyle w:val="BookText"/>
        <w:rPr/>
      </w:pPr>
      <w:r>
        <w:rPr>
          <w:rFonts w:ascii="IRNazanin" w:hAnsi="IRNazanin" w:eastAsia="IRNazanin"/>
          <w:color w:val="111111"/>
          <w:sz w:val="28"/>
          <w:sz w:val="28"/>
          <w:szCs w:val="28"/>
          <w:rtl w:val="true"/>
          <w:lang w:bidi="fa-IR"/>
        </w:rPr>
        <w:t>تأثیر می‌گذارد و تصرف می‌کند و اصولاً هر چیزی در این جهان خاصیت و اثری دارد، چاقو شکم را می‌درد، قرص نانی شکم را سیر و جرعه آب عطش را برطرف می‌کند، صدقه بلا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پذیرش این تصرفات و تأثیرات، شرک پنداشته می‌شود؟ آیا منافات با توحید خالقیت دارد؟ هر توجیهی که برای این موارد آورده شود، در مورد واسطه فیض و نقش امام در خلقت و تکوین می‌آید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الأشیاء إلّا بأسبابها، فجعل لکلّ شی‌ء سببا وجعل لکلّ سبب شرحاً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ملّاصدرا در توجیه نظام اسباب که خداوند در نظام خلقت قرار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فی غایة الأحدیة والتنزیه والتقدیس، والأشیاء کثیرة منقسمة، ولا بدّ فی الإیجاد من مناسبة خاصّة بین السبب والمسبّب، وأیضاً نسبته تعالی إلی الکلّ بالقدرة نسبة واحدة، فلا بدّ فی تخصیص بعضها بإیجاد دون بعض من سبب مرجّح، وإلّا یلزم الترجیح بلا مرجّع وهو محال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هذه المسألة مهمّة لا أهمّ منها؛ لأنّ القول بالعلّة والمعلول مبنی جمیع المقاصد العلمیة ومبنی علم التوحید والربوبیة والمعاد وعلم الرسالة والإمامة وعلم النفس وما بعدها وما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وبإنکاره وتمکین الإرادة الجزافیة کما هو مذهب أکثر العامّة وعلمآئهم تنهدم قواعد العلم والیقین وأصول الحکمة والکتاب والدین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توحیدی، وجود وسایط و نسبت دادن تدبیر امور به غیر خداوند، ولی به اذن خداوند و به اراده خداوند، به طوری که مدیران، مجریان اوامر و اداره پروردگارند، مانعی ندارد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قرآن مجید، همان‌طوری که آفرینش اصل موجودات را به خداوند نسبت می‌دهد، خاصّیت و معلول و تأثیرات موجودات را هم به خداوند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الْفُقَرآءُ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تَشآؤُونَ إِلّا أَنْ یشآءَ اللَّهُ رَبُّ الْعالَمِینَ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دیدگاه فلاسفه هم، روند همین‌گونه است؛ چون در هستی تنها یک واجب الوجود است و وجود ماسوای او به او بر می‌گردد؛ پس اگر غیر خدا در اصل وجودشان به خدا نیازمند و معلول خدایند، آثار و اعمال‌شان نیز به خداوند مستند است</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 یخْرُجُ نَباتُهُ بِإِذْنِ رَبِّهِ</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ملاک شرک از نظر قرآن، این است که غیر خدا در مقابل و مساوی با خدا پنداشته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لِیکُونُوا لَهُمْ عِزّاً</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یمْلِکُ لَهُمْ رِزْقاً</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 الَّذِینَ أَشْرَکُوا شُرَکآءَهُمْ قالُوا رَبَّنا هؤُلآءِ شُرَکآؤُنَا الَّذِینَ کُنّا نَدْعُوا مِنْ دُونِکَ</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یتَّخِذْ وَلَداً وَلَمْ یکُنْ </w:t>
      </w:r>
    </w:p>
    <w:p>
      <w:pPr>
        <w:pStyle w:val="BookText"/>
        <w:rPr/>
      </w:pPr>
      <w:r>
        <w:rPr>
          <w:rFonts w:ascii="Amiri" w:hAnsi="Amiri" w:eastAsia="Amiri" w:cs="Amiri"/>
          <w:color w:val="111111"/>
          <w:sz w:val="28"/>
          <w:sz w:val="28"/>
          <w:szCs w:val="28"/>
          <w:rtl w:val="true"/>
          <w:lang w:bidi="ar-SA"/>
        </w:rPr>
        <w:t>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انگاشتن معنا و کارکرد واسطه، در روند خلقت توسط خداوند و در روند انجام کار توسط موجودات امکانی، مانند انسان، مهم‌ترین عامل توهم شرک یا نفی خالقیت خداوند پیرامون مباحث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پدید آوردن یک عمارتی به ابزار بنّایی نیاز دارد و در نوشتن نامه‌ای نیازمند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 ناتوانی و کاستی در فاعلیت او است و این وسایط و وسایل و ابزار، متمّم فاعلیت انسان است و موجب افزایش توان او می‌شود؛ ولی وجود وسایط و مراتب در روند خلقت توسط خداوند، موجب توانمندی خداوند نمی‌شود؛ بلکه موجب جبران ضعف مخلوقات در دریافت فیض الهی هستند؛ در حقیقت کاستی‌ها را قابل جبران می‌کند و قابلیت آن‌ها را افزایش می‌دهد، خداوند که در اوج کمال و تجرد و بها است، هیچ سنخیتی با موجودات مادی امکانی ندارد، عقول واسطه و نخستین صادر است که تقرّب به خدا دارند و توان کسب وجود و خیرات را دارند، تا به موجودات بعدی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امام خمینی‌قدس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الحقیقة الغیبیة غیر مربوطة بالخلق، متباینة الحقیقة عنهم، ولا سنخیة بینها وبینهم أصلاً ولا اشتراک أبداً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هستی‌شناسانه به امام و بررسی نقش وجودی آن در فلسفه و روند خلقت، دست کم به دو مبنا نیاز دارد؛ یکی پذیرش ولایت تکوینی امام و دیگری؛ تحلیل کیفیت ایجاد عالم، بر اساس نظام اسباب و مسببات، تا در پرتو آن جایی برای نقش امام در روند خلقت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مبنای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ولایت که حدّ مشترک و اساس پدیده نبوت و امامت است، برای امام نوعی اقتدار و تسلط تکوینی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 ولایت در لغت، قرب و نزدیکی است که نوعی حق تصرف </w:t>
      </w:r>
    </w:p>
    <w:p>
      <w:pPr>
        <w:pStyle w:val="BookText"/>
        <w:rPr/>
      </w:pPr>
      <w:r>
        <w:rPr>
          <w:rFonts w:ascii="IRNazanin" w:hAnsi="IRNazanin" w:eastAsia="IRNazanin"/>
          <w:color w:val="111111"/>
          <w:sz w:val="28"/>
          <w:sz w:val="28"/>
          <w:szCs w:val="28"/>
          <w:rtl w:val="true"/>
          <w:lang w:bidi="fa-IR"/>
        </w:rPr>
        <w:t>و سرپرستی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ویژگی ولایت در سخن متکلّم و مفسّر و عارف،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ویژه به خدا، علم و معرفت عالی به خدا، پیروی محض از خدا و انجام برخی تصرفات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یافته‌های عقلی و داده‌های دینی، ولایت تکوینی و تشریعی، بالذات و مستقل از آن خدا است و خداوند بر اساس حکمت و شایستگی اولیا مراتبی از ولایت را به آن‌ها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نخستین طراح اندیشه ولایت بوده که پس از آن در منابع تفسیری و کلامی و عرفانی، این موضوع پی گیری و انبیا و امامان‌علیهم السلام واجد این مقام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انسانی که دارای تصرفات تکوینی باشد، مورد تأیید هستی شناسی مشائی و اشراقی و عرفانی و حکمت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وجود و لزوم ولی اللَّه در روند خلقت هم‌ساز با نظام اسباب و مسببات و توحید در خالقیت است؛ چون هرگونه فعالیت ولی اللَّه در طول و به اذن خداست و این اندیشه با تفویض و غلو بسیار فاصله دارد؛ چون تفویض و غلو؛ یعنی واگذاری اموری به غیر خدا که خداوند دیگر تأثیر و کنترل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تصرّفات تکوینی ولی اللَّه بر اساس یک سری مبانی است که مورد پذیرش شرع و عقل است و در دستگاه‌های هستی شناسی قابل تحلیل و تجزیه است؛ مانند برخورداری ولی اللَّه از نفس مجرد و قوی، مرتبه بالایی وجودی، علم فعلی و برتر، و داشتن وظایف و شؤوناتی؛ مانند حاکمیت بر اجتماع، هدایت‌گری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مقام ولایت برای انبیا و به ویژه برای رسول خاتم صلی الله علیه وآله وسلم و استمرار آن در وجود امامان اهل بیت‌علیهم السلام از متون دینی قابل اثبات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هستی از مبدأ اول بر اساس نظام اسباب و مسببات و وجود عوالم وسایط؛ مورد نظر پذیرش دینی و فلاسفه‌ای </w:t>
      </w:r>
    </w:p>
    <w:p>
      <w:pPr>
        <w:pStyle w:val="BookText"/>
        <w:rPr/>
      </w:pPr>
      <w:r>
        <w:rPr>
          <w:rFonts w:ascii="IRNazanin" w:hAnsi="IRNazanin" w:eastAsia="IRNazanin"/>
          <w:color w:val="111111"/>
          <w:sz w:val="28"/>
          <w:sz w:val="28"/>
          <w:szCs w:val="28"/>
          <w:rtl w:val="true"/>
          <w:lang w:bidi="fa-IR"/>
        </w:rPr>
        <w:t>همچون؛ افلاطون، ارسطو، فلوطین، ابن سینا، شیخ اشراق و عارفان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بعدی، نقش واسطه‌گری و تأثیر امام در روند خلقت مستدل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فاعلیت و تأثیرگذاری وسایط در طول و به اذن خداست و فاعلیت خدا مستقل و بالذات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21_4268"/>
      <w:bookmarkStart w:id="189" w:name="pg421_4268"/>
      <w:bookmarkEnd w:id="189"/>
    </w:p>
    <w:p>
      <w:pPr>
        <w:pStyle w:val="Heading2"/>
        <w:numPr>
          <w:ilvl w:val="1"/>
          <w:numId w:val="1"/>
        </w:numPr>
        <w:rPr/>
      </w:pPr>
      <w:bookmarkStart w:id="190" w:name="pg421_4268"/>
      <w:bookmarkStart w:id="191" w:name="__RefHeading___Toc3667166_211673320"/>
      <w:bookmarkStart w:id="192" w:name="_Toc68"/>
      <w:bookmarkEnd w:id="190"/>
      <w:bookmarkEnd w:id="191"/>
      <w:r>
        <w:rPr>
          <w:rtl w:val="true"/>
        </w:rPr>
        <w:t xml:space="preserve">بخش دوم </w:t>
      </w:r>
      <w:r>
        <w:rPr>
          <w:rtl w:val="true"/>
        </w:rPr>
        <w:t xml:space="preserve">: </w:t>
      </w:r>
      <w:r>
        <w:rPr>
          <w:rtl w:val="true"/>
        </w:rPr>
        <w:t>امامت و فلسفه خلقت در قرآن‌</w:t>
      </w:r>
      <w:bookmarkEnd w:id="1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667168_211673320"/>
      <w:bookmarkStart w:id="194" w:name="_Toc69"/>
      <w:bookmarkEnd w:id="193"/>
      <w:r>
        <w:rPr>
          <w:rtl w:val="true"/>
        </w:rPr>
        <w:t>اشاره</w:t>
      </w:r>
      <w:bookmarkEnd w:id="1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421_4273"/>
      <w:bookmarkStart w:id="196" w:name="pg421_4273"/>
      <w:bookmarkEnd w:id="196"/>
    </w:p>
    <w:p>
      <w:pPr>
        <w:pStyle w:val="Heading3"/>
        <w:numPr>
          <w:ilvl w:val="2"/>
          <w:numId w:val="1"/>
        </w:numPr>
        <w:rPr/>
      </w:pPr>
      <w:bookmarkStart w:id="197" w:name="pg421_4273"/>
      <w:bookmarkStart w:id="198" w:name="__RefHeading___Toc3667170_211673320"/>
      <w:bookmarkStart w:id="199" w:name="_Toc70"/>
      <w:bookmarkEnd w:id="197"/>
      <w:bookmarkEnd w:id="198"/>
      <w:r>
        <w:rPr>
          <w:rtl w:val="true"/>
        </w:rPr>
        <w:t>امامت و فلسفه خلقت در قرآن‌</w:t>
      </w:r>
      <w:bookmarkEnd w:id="199"/>
    </w:p>
    <w:p>
      <w:pPr>
        <w:pStyle w:val="BookText"/>
        <w:rPr/>
      </w:pPr>
      <w:r>
        <w:rPr>
          <w:rFonts w:ascii="IRNazanin" w:hAnsi="IRNazanin" w:eastAsia="IRNazanin"/>
          <w:color w:val="111111"/>
          <w:sz w:val="28"/>
          <w:sz w:val="28"/>
          <w:szCs w:val="28"/>
          <w:rtl w:val="true"/>
          <w:lang w:bidi="fa-IR"/>
        </w:rPr>
        <w:t>در این بخش، طی سه فصل، ابتدا سیمای امام و حجّت الهی در پرتو آیات قرآنی معرفی می‌شود، سپس فلسفه خلقت از نظر قرآن مجید بررسی می‌شود و آن‌گاه خاطر نشان می‌شود که جایگاه امام از منظر قرآن در کدام قالب و معنای فلسفه خلقت می‌گنجد</w:t>
      </w:r>
      <w:r>
        <w:rPr>
          <w:rFonts w:eastAsia="IRNazanin" w:cs="IRNazanin"/>
          <w:color w:val="111111"/>
          <w:sz w:val="28"/>
          <w:szCs w:val="28"/>
          <w:rtl w:val="true"/>
          <w:lang w:bidi="fa-IR"/>
        </w:rPr>
        <w:t>.</w:t>
      </w:r>
    </w:p>
    <w:p>
      <w:pPr>
        <w:pStyle w:val="Heading3"/>
        <w:numPr>
          <w:ilvl w:val="2"/>
          <w:numId w:val="1"/>
        </w:numPr>
        <w:rPr/>
      </w:pPr>
      <w:bookmarkStart w:id="200" w:name="__RefHeading___Toc3667172_211673320"/>
      <w:bookmarkStart w:id="201" w:name="_Toc71"/>
      <w:bookmarkEnd w:id="200"/>
      <w:r>
        <w:rPr>
          <w:rtl w:val="true"/>
        </w:rPr>
        <w:t>فصل یکم</w:t>
      </w:r>
      <w:r>
        <w:rPr>
          <w:rtl w:val="true"/>
        </w:rPr>
        <w:t xml:space="preserve">: </w:t>
      </w:r>
      <w:r>
        <w:rPr>
          <w:rtl w:val="true"/>
        </w:rPr>
        <w:t>سیمای امام در قرآن‌</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و تفضل برخی از انسان‌ها بر برخی دیگر، از نظر قرآن مورد پذیرش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خَلَقَکُمْ أَطْواراً</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و این برتری و فضیلت تا اصل خلقت پیش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جَعَلَکُمْ خَلآئِفَ الْأَرْضِ وَرَفَعَ بَعْضَکُمْ فَوْقَ بَعْضٍ دَرَجاتٍ</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وَإِبْراهِیمَ وَجَعَلْنا فِی ذُرِّیتِهِمَا النُّبُوَّةَ وَالْکِتابَ</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در این میان، امام، خلیفه و حجت الهی در رأس هرم هستی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حجت و پیشوای الهی، همان خلیفة اللَّه است و خلافت طرحی است الهی و خلیفه تنها به اذن او، به این مقام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إِنّا جَعَلْناکَ خَلِیفَةً </w:t>
      </w:r>
    </w:p>
    <w:p>
      <w:pPr>
        <w:pStyle w:val="BookText"/>
        <w:rPr/>
      </w:pPr>
      <w:r>
        <w:rPr>
          <w:rFonts w:ascii="Amiri" w:hAnsi="Amiri" w:eastAsia="Amiri" w:cs="Amiri"/>
          <w:color w:val="111111"/>
          <w:sz w:val="28"/>
          <w:sz w:val="28"/>
          <w:szCs w:val="28"/>
          <w:rtl w:val="true"/>
          <w:lang w:bidi="ar-SA"/>
        </w:rPr>
        <w:t xml:space="preserve">فِی الْأَرْضِ فَاحْکُمْ بَینَ النّاسِ بِالْحَقِ‌ّ وَلا تَتَّبِعِ الْهَوَی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جهان آفرینش برای خودش جانشین قرار داده است، جانشین خدا کارهای خدایی انجام می‌دهد منتهی به اذن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قید خلیفه نیست؛ بلکه مکان وجودی خلیفه را نشان می‌دهد؛ یعنی این جانشین مکانش زمین است، لذا در زمان معراج، هرچند مکانش آسمان‌ها شد؛ ولی مقام خلیفة الهی رسول اکرم‌صلی الله علیه وآله وسلم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قید خلافت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همین مقام خلیفه الهی است که در تکوین و تشریع تصرف می‌کند، در مقام نبوت بیماران را شفا می‌دهد، مرده را زنده می‌کند،</w:t>
      </w:r>
      <w:r>
        <w:rPr>
          <w:rStyle w:val="FootnoteAnchor"/>
          <w:rtl w:val="true"/>
        </w:rPr>
        <w:footnoteReference w:id="279"/>
      </w:r>
      <w:r>
        <w:rPr>
          <w:rFonts w:ascii="IRNazanin" w:hAnsi="IRNazanin" w:eastAsia="IRNazanin"/>
          <w:color w:val="111111"/>
          <w:sz w:val="28"/>
          <w:sz w:val="28"/>
          <w:szCs w:val="28"/>
          <w:rtl w:val="true"/>
          <w:lang w:bidi="fa-IR"/>
        </w:rPr>
        <w:t>رود خروشان را از حرکت باز می‌دارد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مقام ولایت، در یک چشم به هم زدن، تخت بلقیس را از سرزمین سبأ به ملک سلیمان می‌آورد</w:t>
      </w:r>
      <w:r>
        <w:rPr>
          <w:rStyle w:val="FootnoteAnchor"/>
          <w:rtl w:val="true"/>
        </w:rPr>
        <w:footnoteReference w:id="281"/>
      </w:r>
      <w:r>
        <w:rPr>
          <w:rFonts w:ascii="IRNazanin" w:hAnsi="IRNazanin" w:eastAsia="IRNazanin"/>
          <w:color w:val="111111"/>
          <w:sz w:val="28"/>
          <w:sz w:val="28"/>
          <w:szCs w:val="28"/>
          <w:rtl w:val="true"/>
          <w:lang w:bidi="fa-IR"/>
        </w:rPr>
        <w:t>و برای حضرت موسی‌علیه السلام کارهای شگفت انجام داده و از غیب خبر می‌دهد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امامت، مردمان را هدایت و به مقصود می‌رسانند و از جانب خداوند به کارهای خیر آگاه می‌شوند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هدایت آنان از جانب خداوند است و خداوند بدون واسطه هادی آنان است و غیر آن‌ها همه هدایت را با واسطه دریافت می‌کنند</w:t>
      </w:r>
      <w:r>
        <w:rPr>
          <w:rFonts w:eastAsia="IRNazanin" w:cs="IRNazanin"/>
          <w:color w:val="111111"/>
          <w:sz w:val="28"/>
          <w:szCs w:val="28"/>
          <w:rtl w:val="true"/>
          <w:lang w:bidi="fa-IR"/>
        </w:rPr>
        <w:t>.</w:t>
      </w:r>
      <w:r>
        <w:rPr>
          <w:rStyle w:val="FootnoteAnchor"/>
          <w:rtl w:val="true"/>
        </w:rPr>
        <w:footnoteReference w:id="284"/>
      </w:r>
      <w:bookmarkStart w:id="202" w:name="pg421_4279"/>
    </w:p>
    <w:p>
      <w:pPr>
        <w:pStyle w:val="BookText"/>
        <w:rPr/>
      </w:pPr>
      <w:bookmarkEnd w:id="20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وجودی است که در سایه صبر به مقامی رسیده است که هستی را به فرمان الهی هدایت می‌کند،</w:t>
      </w:r>
      <w:r>
        <w:rPr>
          <w:rStyle w:val="FootnoteAnchor"/>
          <w:rtl w:val="true"/>
        </w:rPr>
        <w:footnoteReference w:id="285"/>
      </w:r>
      <w:r>
        <w:rPr>
          <w:rFonts w:ascii="IRNazanin" w:hAnsi="IRNazanin" w:eastAsia="IRNazanin"/>
          <w:color w:val="111111"/>
          <w:sz w:val="28"/>
          <w:sz w:val="28"/>
          <w:szCs w:val="28"/>
          <w:rtl w:val="true"/>
          <w:lang w:bidi="fa-IR"/>
        </w:rPr>
        <w:t>امامت مقامی بالاتر از نبوت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هستی هیچ‌گاه از وجود امام خالی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باقِیةً</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یتَذَکَّرُونَ</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جمله اسمیه دلالت بر استمرار کند؛ لذا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فی الأرض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تصرّفات و شؤونات او به اذن خداست؛ چون او عبد اللَّه است،</w:t>
      </w:r>
      <w:r>
        <w:rPr>
          <w:rStyle w:val="FootnoteAnchor"/>
          <w:rtl w:val="true"/>
        </w:rPr>
        <w:footnoteReference w:id="292"/>
      </w:r>
      <w:r>
        <w:rPr>
          <w:rFonts w:ascii="Amiri" w:hAnsi="Amiri" w:eastAsia="Amiri" w:cs="Amiri"/>
          <w:color w:val="111111"/>
          <w:sz w:val="28"/>
          <w:sz w:val="28"/>
          <w:szCs w:val="28"/>
          <w:rtl w:val="true"/>
          <w:lang w:bidi="ar-SA"/>
        </w:rPr>
        <w:t xml:space="preserve">نصب و اعطای مقام امامت به دست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سرانجام در سرای آخرت نیز وجود او محور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294"/>
      </w:r>
    </w:p>
    <w:p>
      <w:pPr>
        <w:pStyle w:val="Heading3"/>
        <w:numPr>
          <w:ilvl w:val="2"/>
          <w:numId w:val="1"/>
        </w:numPr>
        <w:rPr/>
      </w:pPr>
      <w:bookmarkStart w:id="203" w:name="__RefHeading___Toc3667174_211673320"/>
      <w:bookmarkStart w:id="204" w:name="_Toc72"/>
      <w:bookmarkEnd w:id="203"/>
      <w:r>
        <w:rPr>
          <w:rtl w:val="true"/>
        </w:rPr>
        <w:t>فصل دوم</w:t>
      </w:r>
      <w:r>
        <w:rPr>
          <w:rtl w:val="true"/>
        </w:rPr>
        <w:t xml:space="preserve">: </w:t>
      </w:r>
      <w:r>
        <w:rPr>
          <w:rtl w:val="true"/>
        </w:rPr>
        <w:t>فلسفه خلقت از نظر قرآن‌</w:t>
      </w:r>
      <w:bookmarkEnd w:id="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قرآن، جهان آفرینش بی‌هدف، از روی اتفاق و کورکورانه خلق نشده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السَّمآءَ وَالْأَرْضَ وَما بَینَهُما باطِلاً</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الَّذِی أَعْطی </w:t>
      </w:r>
    </w:p>
    <w:p>
      <w:pPr>
        <w:pStyle w:val="BookText"/>
        <w:rPr/>
      </w:pPr>
      <w:r>
        <w:rPr>
          <w:rFonts w:ascii="Amiri" w:hAnsi="Amiri" w:eastAsia="Amiri" w:cs="Amiri"/>
          <w:color w:val="111111"/>
          <w:sz w:val="28"/>
          <w:sz w:val="28"/>
          <w:szCs w:val="28"/>
          <w:rtl w:val="true"/>
          <w:lang w:bidi="ar-SA"/>
        </w:rPr>
        <w:t xml:space="preserve">کُلَّ شَی‌ءٍ خَلْقَهُ ثُمَّ هَدی </w:t>
      </w:r>
      <w:r>
        <w:rPr>
          <w:rStyle w:val="FootnoteAnchor"/>
          <w:rtl w:val="true"/>
        </w:rPr>
        <w:footnoteReference w:id="296"/>
      </w:r>
      <w:r>
        <w:rPr>
          <w:rFonts w:ascii="IRNazanin" w:hAnsi="IRNazanin" w:eastAsia="IRNazanin"/>
          <w:color w:val="111111"/>
          <w:sz w:val="28"/>
          <w:sz w:val="28"/>
          <w:szCs w:val="28"/>
          <w:rtl w:val="true"/>
          <w:lang w:bidi="fa-IR"/>
        </w:rPr>
        <w:t>هر چیزی را او هستی داده و آن را عاطل و باطل وا نگذاشته؛ بلکه راه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غایت و چرایی خلقت ناچیز نیست، خداوند به خاطر سرگرمی و از روی بازی و تفریح عالم را نیافریده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خَلَقْنَا السَّمآءَ وَالْأَرْضَ وَما بَینَهُما لاعِبِینَ</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خداوند جهان را کودکانه نیافریده است، که روزگاری چند آن را خراب کند؛ بلکه جهان را بر معیار و پایه حق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السَّماواتِ وَالْأَرْضَ وَما بَینَهُما إِلَّا بِالْحَقِ‌ّ</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از نظر قرآن، فهم و درک فلسفه خلقت برای انسان قابل دسترسی است و از انسان‌ها خواسته است همّت خود را صرف این مهم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یتَفَکَّرُوا فِی أَنْفُسِهِمْ ما خَلَقَ اللَّهُ السَّماواتِ وَالْأَرْضَ وَما بَینَهُما إِلّا بِالْحَقِ‌ّ</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طبق این آیه، آسمان‌ها، زمین و هر آنچه میان آن دو قرار دارد، از ذرّه تا کهکشان‌ها همه فلسفه آفرینش دارند، روی همه حساب و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سخن قرآن پیرامون فلسفه خلقت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هدفمند است؛ ثانیاً هدف بر حق و والا است؛ ثالثاً انسان توانمندی درک آن هدف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فلسفه و هدف خلقت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نخست توهمی را که به دنبال هدف و غایت داشتن خدا پیدا می‌شود، ردّ می‌کند، آن توهم این است که هرجا برای فاعلی هدف و غایتی ثابت شود، نشانه نیازمندی فاعل به آن غایت است که با انجام فعل می‌خواهد به آن هدف برسد و به دنبال آن به استکمال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الْفُقَرآءُ إِلَی اللَّهِ وَاللَّهُ هُوَ الْغَنِی الْحَمِیدُ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این آیه به صراحت از غنا و بی‌نیازی خدا خبر داده است، پس خدا اصولاً ظرفیت خالی ندارد تا هدفمندی او موجب استکمال و پُری او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بعدی قرآن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برای انسان و در خدمت انسان و برای تعالی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وَالسَّمآءَ بِنَآءً وَأَنْزَلَ مِنَ السَّمآءِ مآءً فَأَخْرَجَ بِهِ مِنَ الثَّمَراتِ رِزْقاً لَکُمْ</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وَکُلُوا مِنْ رِزْقِهِ وَإِلَیهِ النُّشُورُ</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رمز این‌که همه چیز برای انسان آفریده شده، این است که او کامل‌ترین و گران‌بهاترین مخلوقات است</w:t>
      </w:r>
      <w:r>
        <w:rPr>
          <w:rStyle w:val="FootnoteAnchor"/>
          <w:rtl w:val="true"/>
        </w:rPr>
        <w:footnoteReference w:id="305"/>
      </w:r>
      <w:r>
        <w:rPr>
          <w:rFonts w:ascii="IRNazanin" w:hAnsi="IRNazanin" w:eastAsia="IRNazanin"/>
          <w:color w:val="111111"/>
          <w:sz w:val="28"/>
          <w:sz w:val="28"/>
          <w:szCs w:val="28"/>
          <w:rtl w:val="true"/>
          <w:lang w:bidi="fa-IR"/>
        </w:rPr>
        <w:t>و در هر نظامی، مراتب پایینی، در خدمت مراتب بالایی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بعدی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انسان چه بوده است؟</w:t>
      </w:r>
    </w:p>
    <w:p>
      <w:pPr>
        <w:pStyle w:val="BookText"/>
        <w:rPr/>
      </w:pPr>
      <w:r>
        <w:rPr>
          <w:rFonts w:ascii="IRNazanin" w:hAnsi="IRNazanin" w:eastAsia="IRNazanin"/>
          <w:color w:val="111111"/>
          <w:sz w:val="28"/>
          <w:sz w:val="28"/>
          <w:szCs w:val="28"/>
          <w:rtl w:val="true"/>
          <w:lang w:bidi="fa-IR"/>
        </w:rPr>
        <w:t>آیا خلقت انسان برای زندگی کردن در همین دنیاست؟ آیا معقول است که زمین و آسمان برای انسان خلق شده باشد؛ ولی انسان عبث و بی انجام آفریده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 تُرْجَعُونَ</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قرآن مجید در آیه ذیل، به عمق فلسفه خلقت اشیای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در خدمت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به فلسفه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فلسفه خلقت انسان از نظر قرآن، منحصر در دنیا و حیات مادی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یتَمَتَّعُونَ وَیأْکُلُونَ کَما تَأْکُلُ الْأَنْعامُ</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الْحَیوةُ الدُّنْیا إِلّا مَتاعُ الْغُرُورِ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نقش و اهمّیت دنیا در این است که در مسیر حیات معقول و حیات اخروی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الْآخِرَةَ وَلا تَنْسَ نَصِیبَکَ مِنَ الدُّنْیا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قرآن مجید انسان‌هایی را که از فلسفه خلقت خود و از مسیر کمال خود خارج می‌شوند و به جای رسیدن به قرب خدا، به زندگی پست دنیایی راضی می‌شوند، مذمّت و سرزنش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لا یرْجُونَ لِقآءَنا وَرَضُوا بِالْحَیوةِ الدُّنْیا وَاطْمَأَنُّوا بِها وَالَّذِینَ هُمْ عَنْ آیاتِنا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مَأْویهُمُ النّارُ بِما کانُوا یکْسِبُونَ</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مواهب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 پوشاکی‌ها، وسایل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مواهب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زیبایی، جایگاه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کمال مقدمی برای انسان است و کمال نهایی آن، قرب به خدا و عبادت و طاعت است و انسان برای رسیدن به آن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مقام عبد الهی کمال و غایت خلقت انسان است؛ لذا اوج افتخار پیامبر اکرم‌صلی الله علیه وآله وسلم، همین مقام است؛ أشهد أنّ محمّداً عبده ورسوله، جایگاه عباد صالح و نفوس مطمئنه، همین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w:t>
      </w:r>
      <w:r>
        <w:rPr>
          <w:rStyle w:val="FootnoteAnchor"/>
          <w:rtl w:val="true"/>
        </w:rPr>
        <w:footnoteReference w:id="3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فلسفه خلقت زمین و آسمان‌ها و آنچه در میان این دو است، خدمت و یاری رسانیدن به انسان است و فلسفه خلقت انسان نیز حرکت از دنیا و طبیعت به سوی سرای آخرت و حیات معقول و رسیدن به مقام عبد الهی است، آیه ذیل همه آنچه بیان شد، را به شیوه رسا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w:t>
      </w:r>
    </w:p>
    <w:p>
      <w:pPr>
        <w:pStyle w:val="BookText"/>
        <w:rPr/>
      </w:pPr>
      <w:r>
        <w:rPr>
          <w:rFonts w:ascii="Amiri" w:hAnsi="Amiri" w:eastAsia="Amiri" w:cs="Amiri"/>
          <w:color w:val="111111"/>
          <w:sz w:val="28"/>
          <w:sz w:val="28"/>
          <w:szCs w:val="28"/>
          <w:rtl w:val="true"/>
          <w:lang w:bidi="ar-SA"/>
        </w:rPr>
        <w:t xml:space="preserve">اعْبُدُوا رَبَّکُمُ الَّذِی خَلَقَکُمْ وَالَّذِینَ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 وَالسَّمآءَ بِنآءً وَأَنْزَلَ مِنَ السَّمآءِ مآءً فَأَخْرَجَ بِهِ مِنَ الثَّمَراتِ رِزْقاً لَکُمْ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شما و پیشینیان شما را خلق کرد، بندگی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شما برای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 باران و میوه‌ها را برای شما خلق کردیم تا موحد باشید؛ یعنی خلقت سایر اشیا برای انسان و خلقت انسان برای عبودیت موحّدانه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در قرآن به این منطق برخورد نمی‌کنیم که انسان آفریده شده است که هرچه بیشتر بداند و هرچه بیشتر بتواند تا این‌که وقتی انسان دانست و توانست، خلقت به هدف خود رسیده باشد؛ بلکه انسان آفریده شده است که خدا را پرستش کند و پرستش خدا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این معنی اسلام، و هدف اصلی از زندگی، جز معبود چیزی دیگری نمی‌تواند باشد؛ یعنی قرآن می‌خواهد انسان را بسازد و می‌خواهد به او هدف و آرمان بدهد و هدف و آرمانی که اسلام می‌خواهد بدهد، فقط خدا است و بس</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چنین برداشتی از آیات قرآنی، به قدری روشن است که راغب اصفهانی علی‌رغم گرایش به مکتب اشاعره به این نتیجه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آفرینش جهان و پدید آمدن تدریجی موجودات، این بوده که انسان پدید آید؛ غرض از پدید آمدن مواد، نباتات؛ و مقصود از پدید آمدن نباتات، به وجود آمدن حیوانات؛ و هدف از آفرینش این همه، پیدایش هیکل بشری بوده است و هدف آفرینش انسان نیز، </w:t>
      </w:r>
      <w:bookmarkStart w:id="205" w:name="pg421_4293"/>
    </w:p>
    <w:p>
      <w:pPr>
        <w:pStyle w:val="BookText"/>
        <w:rPr/>
      </w:pPr>
      <w:bookmarkEnd w:id="205"/>
      <w:r>
        <w:rPr>
          <w:rFonts w:ascii="Amiri" w:hAnsi="Amiri" w:eastAsia="Amiri" w:cs="Amiri"/>
          <w:color w:val="111111"/>
          <w:sz w:val="28"/>
          <w:sz w:val="28"/>
          <w:szCs w:val="28"/>
          <w:rtl w:val="true"/>
          <w:lang w:bidi="ar-SA"/>
        </w:rPr>
        <w:t>حصول ارواح انسانی و خلافت الهی در زمین است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317"/>
      </w:r>
    </w:p>
    <w:p>
      <w:pPr>
        <w:pStyle w:val="Heading3"/>
        <w:numPr>
          <w:ilvl w:val="2"/>
          <w:numId w:val="1"/>
        </w:numPr>
        <w:rPr/>
      </w:pPr>
      <w:bookmarkStart w:id="206" w:name="__RefHeading___Toc3667176_211673320"/>
      <w:bookmarkStart w:id="207" w:name="_Toc73"/>
      <w:bookmarkEnd w:id="206"/>
      <w:r>
        <w:rPr>
          <w:rtl w:val="true"/>
        </w:rPr>
        <w:t>فصل سوم</w:t>
      </w:r>
      <w:r>
        <w:rPr>
          <w:rtl w:val="true"/>
        </w:rPr>
        <w:t xml:space="preserve">: </w:t>
      </w:r>
      <w:r>
        <w:rPr>
          <w:rtl w:val="true"/>
        </w:rPr>
        <w:t>نقش امام در فلسفه خلقت از نظر قرآن‌</w:t>
      </w:r>
      <w:bookmarkEnd w:id="207"/>
    </w:p>
    <w:p>
      <w:pPr>
        <w:pStyle w:val="BookText"/>
        <w:rPr/>
      </w:pPr>
      <w:r>
        <w:rPr>
          <w:rFonts w:ascii="IRNazanin" w:hAnsi="IRNazanin" w:eastAsia="IRNazanin"/>
          <w:color w:val="111111"/>
          <w:sz w:val="28"/>
          <w:sz w:val="28"/>
          <w:szCs w:val="28"/>
          <w:rtl w:val="true"/>
          <w:lang w:bidi="fa-IR"/>
        </w:rPr>
        <w:t>از آنچه بیان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جهان روشن شد که مقدّمه رسیدن انسان به کمال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انسان روشن شد که باید از جهان و موجودات در جهان و عمر و نیروهای درونی؛ مانند عقل و امدادهای بیرونی؛ مانند وحی و انبیا و امامان و دیگر مواهب بهره گیرد و خود را از خاک به افلاک، به حیات معقول، به سعادت ابدی و به کمال 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جایگاه انسان در عالم هستی، مسافر راه است، همواره به سوی مقصد روان است، فلسفه خلقت او، حرکت و رسیدن به مقام عبداللهی است، هر روز چندین بار آدرس و نشانه راه مستقیم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خداوند هم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مسافری نیازمند اموری است، راه، برنامه، مبدأ، مقصد و از همه مهم‌تر راهنما، از همین‌جا نقش وجودی امام در روند خلقت از دید قرآن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راهنما و روشنایی فرا راه انسان از نظر قرآن چنان اهمیتی دارد که بدون آن، انسان مرده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کانَ مَیتاً فَأَحْییناهُ وَجَعَلْنا لَهُ نُوراً یمْشِی بِهِ فِی النّاسِ کَمَنْ مَثَلُهُ فِی الظُّلُماتِ لَیسَ بِخارِجٍ مِنْها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کار حجت و پیشوای الهی، رسانیدن انسان به هدف خلقت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w:t>
      </w:r>
      <w:r>
        <w:rPr>
          <w:rStyle w:val="FootnoteAnchor"/>
          <w:rtl w:val="true"/>
        </w:rPr>
        <w:footnoteReference w:id="3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نهایت و غایت حرکت انسانی رسیدن به خدا است، همان‌گونه که ابتدا و آغاز حرکت او خداوند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إِلَیهِ </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السَّماواتِ وَالْأَرْضِ وَما بَینَهُما وَإِلَیهِ الْمَصِیرُ</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این امام و راهنمای الهی است که چنین رسالتی را عهده‌دار است و با نقش هدایتی خود، آفرینش را از لغویت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طبق احادیث متواتر، رسول اکرم‌صلی الله علیه وآله وسلم رسالت هدایت را به عهده امام و جانشین پس از خود گذاشته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تمام آنچه گفته شد، در حدیثی از سید الشهداعلیه السلام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که یادش گرامی باد، بندگان را نیافرید مگر برای آنکه او را بشناسند و هنگامی که او را شناختد؛ او را بپرستند و هنگامی که او را پرستیدند؛ از پرستش غیر او بی‌نیاز می‌شوند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معرفت، عبودیت، استغنای از شرک، گویا اهداف خلقت جهان و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حضرت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معرفت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خلقت برای او و ثمره آن معرفت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اهل هر زمانی امامشان را که اطاعتش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مراد از معرفت امام، تنها معرفت ظاهری و جسمانی نیست؛ بلکه شناخت ظاهری و اسمی و رسمی، باید به شناخت باطنی و مقامات و حقیقت امام منجر شود، تا تبعیت و پیروی را به دنبال داشته باشد؛ و گرنه بسیار بودند کسانی که در کنار امامان بودند و به جای پیروی، خود را همسان و گاهی برتر از امام می‌دانستند و به جای تسلیم استکبار می‌ورزیدند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نکردن ابلیس؛ یک وجهش همین پی نبردن به مقام و جایگاه الهی و والای </w:t>
      </w:r>
    </w:p>
    <w:p>
      <w:pPr>
        <w:pStyle w:val="BookText"/>
        <w:rPr/>
      </w:pPr>
      <w:r>
        <w:rPr>
          <w:rFonts w:ascii="IRNazanin" w:hAnsi="IRNazanin" w:eastAsia="IRNazanin"/>
          <w:color w:val="111111"/>
          <w:sz w:val="28"/>
          <w:sz w:val="28"/>
          <w:szCs w:val="28"/>
          <w:rtl w:val="true"/>
          <w:lang w:bidi="fa-IR"/>
        </w:rPr>
        <w:t>خلیفة اللَّه بود، که در کنار او بود؛ اما نخواست او را خوب بشناسد و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نوری و جایگاه خلیفة اللَّه و امامان در بخش فلسفه خلقت از دیدگاه روایات، مشروح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گرفته‌اند که هدف خلقت انسان، ایجاد خلیفة اللَّه است و اگر خلیفه در نوع بشر همواره نباشد، خلقت بدون هدف می‌شود و فعل بدون هدف از خداوند محال است، پس وجود و حضور خلیفة اللَّه موجب بقا و استمرار نوع انسان و جهان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تفاضل برخی انسان‌ها بر برخی دیگر، در اصل خلقت و در عالم تشریع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خلیفه در رأس هرم هستی قرار دارد و بر همین اساس در روند خلقت و هدایت به اذن خدا،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خلیفه الهی همواره در سرای هستی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خلقت عالم و آدم هدف داشته است و انسان توان فهم و کشف این هدف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عالم تدریجی و با اصول نظام و اسباب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خلقت عالم، خدمت رسانی به آدم؛ و هدف خلقت آدم رسیدن به مقام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هدف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تحقق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خود و معبود و دیگری؛ وجود راهنمای الهی، خلیفة اللَّه و امام عهده‌دار این دو مهم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امام و خلیفة اللَّه نباشد، روند خلقت و نظام اسباب مختل می‌شود و نیز هدف اصلی؛ یعنی رسیدن به مقام عبودیت محقق نمی‌شود و فعل بی‌هدف محکوم به شکست و صدور آن از خداوند محال است</w:t>
      </w:r>
      <w:r>
        <w:rPr>
          <w:rFonts w:eastAsia="IRNazanin" w:cs="IRNazanin"/>
          <w:color w:val="111111"/>
          <w:sz w:val="28"/>
          <w:szCs w:val="28"/>
          <w:rtl w:val="true"/>
          <w:lang w:bidi="fa-IR"/>
        </w:rPr>
        <w:t xml:space="preserve">. </w:t>
      </w:r>
      <w:bookmarkStart w:id="208" w:name="pg421_4304"/>
    </w:p>
    <w:p>
      <w:pPr>
        <w:pStyle w:val="Heading2"/>
        <w:numPr>
          <w:ilvl w:val="1"/>
          <w:numId w:val="1"/>
        </w:numPr>
        <w:rPr/>
      </w:pPr>
      <w:bookmarkStart w:id="209" w:name="__RefHeading___Toc3667178_211673320"/>
      <w:bookmarkStart w:id="210" w:name="_Toc74"/>
      <w:bookmarkEnd w:id="208"/>
      <w:bookmarkEnd w:id="209"/>
      <w:r>
        <w:rPr>
          <w:rtl w:val="true"/>
        </w:rPr>
        <w:t xml:space="preserve">بخش سوم </w:t>
      </w:r>
      <w:r>
        <w:rPr>
          <w:rtl w:val="true"/>
        </w:rPr>
        <w:t xml:space="preserve">: </w:t>
      </w:r>
      <w:r>
        <w:rPr>
          <w:rtl w:val="true"/>
        </w:rPr>
        <w:t>امامت و فلسفه خلقت از دیدگاه روایات‌</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3667180_211673320"/>
      <w:bookmarkStart w:id="212" w:name="_Toc75"/>
      <w:bookmarkEnd w:id="211"/>
      <w:r>
        <w:rPr>
          <w:rtl w:val="true"/>
        </w:rPr>
        <w:t>اشاره</w:t>
      </w:r>
      <w:bookmarkEnd w:id="2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421_4308"/>
      <w:bookmarkStart w:id="214" w:name="pg421_4308"/>
      <w:bookmarkEnd w:id="214"/>
    </w:p>
    <w:p>
      <w:pPr>
        <w:pStyle w:val="Heading3"/>
        <w:numPr>
          <w:ilvl w:val="2"/>
          <w:numId w:val="1"/>
        </w:numPr>
        <w:rPr/>
      </w:pPr>
      <w:bookmarkStart w:id="215" w:name="pg421_4308"/>
      <w:bookmarkStart w:id="216" w:name="__RefHeading___Toc3667182_211673320"/>
      <w:bookmarkStart w:id="217" w:name="_Toc76"/>
      <w:bookmarkEnd w:id="215"/>
      <w:bookmarkEnd w:id="216"/>
      <w:r>
        <w:rPr>
          <w:rtl w:val="true"/>
        </w:rPr>
        <w:t>امامت و فلسفه خلقت از دیدگاه روایات‌</w:t>
      </w:r>
      <w:bookmarkEnd w:id="217"/>
    </w:p>
    <w:p>
      <w:pPr>
        <w:pStyle w:val="BookText"/>
        <w:rPr/>
      </w:pPr>
      <w:r>
        <w:rPr>
          <w:rFonts w:ascii="IRNazanin" w:hAnsi="IRNazanin" w:eastAsia="IRNazanin"/>
          <w:color w:val="111111"/>
          <w:sz w:val="28"/>
          <w:sz w:val="28"/>
          <w:szCs w:val="28"/>
          <w:rtl w:val="true"/>
          <w:lang w:bidi="fa-IR"/>
        </w:rPr>
        <w:t>جایگاه وجودی امام‌علیه السلام، نقش او در جهان آفرینش و معرفی شخصیت او، در روایات کاملاً تبیین شده است، چنان‌که از فلسفه خلقت، کیفیت صدور عالم و مراتب هستی در روایات چنان سخن گفته شده است که می‌توان ادّعا کرد یافته‌ها و اندیشه‌های فلسفه چیزی جدیدتر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طی چند فصل بیان می‌شود؛ در فصل یکم؛ جایگاه وجودی و اوصاف امام از دو جنبه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وجود نوری آن‌ها و یکی از جنبه وجود عنصری آن‌ها؛ و هدف این فصل نشان دادن آن دسته اوصاف امام است که در فلسفه خلقت دخالت دارند؛ در فصل دوم؛ به کمک روایات مربوط به خلقت نوری امام‌علیه السلام روند و کیفیت خلقت توضیح داده می‌شود و هدف این فصل، نشان دادن نقش امام در روند خلقت است؛ در فصل سوم؛ نقش امام در هدف خلقت و استمرار و بقای جهان نشان داده می‌شود</w:t>
      </w:r>
      <w:r>
        <w:rPr>
          <w:rFonts w:eastAsia="IRNazanin" w:cs="IRNazanin"/>
          <w:color w:val="111111"/>
          <w:sz w:val="28"/>
          <w:szCs w:val="28"/>
          <w:rtl w:val="true"/>
          <w:lang w:bidi="fa-IR"/>
        </w:rPr>
        <w:t>.</w:t>
      </w:r>
    </w:p>
    <w:p>
      <w:pPr>
        <w:pStyle w:val="Heading3"/>
        <w:numPr>
          <w:ilvl w:val="2"/>
          <w:numId w:val="1"/>
        </w:numPr>
        <w:rPr/>
      </w:pPr>
      <w:bookmarkStart w:id="218" w:name="__RefHeading___Toc3667184_211673320"/>
      <w:bookmarkStart w:id="219" w:name="_Toc77"/>
      <w:bookmarkEnd w:id="218"/>
      <w:r>
        <w:rPr>
          <w:rtl w:val="true"/>
        </w:rPr>
        <w:t>فصل یکم</w:t>
      </w:r>
      <w:r>
        <w:rPr>
          <w:rtl w:val="true"/>
        </w:rPr>
        <w:t xml:space="preserve">: </w:t>
      </w:r>
      <w:r>
        <w:rPr>
          <w:rtl w:val="true"/>
        </w:rPr>
        <w:t>تحلیل جایگاه وجودی و اوصاف امام‌علیه السلام از نظر روایات‌</w:t>
      </w:r>
      <w:bookmarkEnd w:id="219"/>
    </w:p>
    <w:p>
      <w:pPr>
        <w:pStyle w:val="BookText"/>
        <w:rPr/>
      </w:pPr>
      <w:r>
        <w:rPr>
          <w:rFonts w:ascii="IRNazanin" w:hAnsi="IRNazanin" w:eastAsia="IRNazanin"/>
          <w:color w:val="111111"/>
          <w:sz w:val="28"/>
          <w:sz w:val="28"/>
          <w:szCs w:val="28"/>
          <w:rtl w:val="true"/>
          <w:lang w:bidi="fa-IR"/>
        </w:rPr>
        <w:t>از بررسی روایات مربوط به معرفی امام و خلیفة اللَّه به دست می‌آید که خلیفة اللَّه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و جنبه نوری؛ و یکی وجود و جنبه مادی عنصری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روایات سه دسته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در مقام تشریح جنبه نوری؛ و یک دسته در مقام تشریح جنبه عنصری؛ و یک دسته مطلق ویژگی و اوصاف امام را توضیح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فصل، ابتدا جایگاه و اوصاف امام در پرتو برخی از روایات نوری مطالعه می‌شود و پس از آن به روایات مربوط به جنبه عنصری و روایات مطلق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حقیقت نوری امام</w:t>
      </w:r>
    </w:p>
    <w:p>
      <w:pPr>
        <w:pStyle w:val="BookText"/>
        <w:rPr/>
      </w:pPr>
      <w:r>
        <w:rPr>
          <w:rFonts w:ascii="IRNazanin" w:hAnsi="IRNazanin" w:eastAsia="IRNazanin"/>
          <w:color w:val="111111"/>
          <w:sz w:val="28"/>
          <w:sz w:val="28"/>
          <w:szCs w:val="28"/>
          <w:rtl w:val="true"/>
          <w:lang w:bidi="fa-IR"/>
        </w:rPr>
        <w:t>این‌که رسول اکرم و ائمه‌علیهم السلام به عنوان خلیفة اللَّه، دارای وجود و حقیقت نوری هستند، از تفسیر برخی آیات و صریح روایات و سخنان دانشمندان به دست می‌آید، چنان‌که این موضوع مورد توجّه روایات دانشمندان اهل سنت نیز بوده است؛</w:t>
      </w:r>
    </w:p>
    <w:p>
      <w:pPr>
        <w:pStyle w:val="BookText"/>
        <w:rPr/>
      </w:pPr>
      <w:r>
        <w:rPr>
          <w:rFonts w:ascii="IRNazanin" w:hAnsi="IRNazanin" w:eastAsia="IRNazanin"/>
          <w:color w:val="111111"/>
          <w:sz w:val="28"/>
          <w:sz w:val="28"/>
          <w:szCs w:val="28"/>
          <w:rtl w:val="true"/>
          <w:lang w:bidi="fa-IR"/>
        </w:rPr>
        <w:t>آیات و سخن مفسران و دانشمندان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تفسیر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الَّذِی أُنْزِلَ مَعَهُ</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فی هذا الموضع، أمیرالمؤمنین والأئمّة المعصومین علیهم السلام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امام باقرعلیه السلام به ابوخالد کابلی در تفسیر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واللَّه الأئمّة من آل محمدعلیهم السلام</w:t>
      </w:r>
      <w:r>
        <w:rPr>
          <w:rFonts w:eastAsia="IRNazanin" w:cs="IRNazanin"/>
          <w:color w:val="111111"/>
          <w:sz w:val="28"/>
          <w:szCs w:val="28"/>
          <w:rtl w:val="true"/>
          <w:lang w:bidi="fa-IR"/>
        </w:rPr>
        <w:t>.</w:t>
      </w:r>
      <w:r>
        <w:rPr>
          <w:rStyle w:val="FootnoteAnchor"/>
          <w:rtl w:val="true"/>
        </w:rPr>
        <w:footnoteReference w:id="3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نوری ذیل روایتی از امام علی‌علیه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نور وجودهم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الأنوار الوجودیة وسائر الأنوار الوجودیة نزولیة کانت أو صعودیة من أشعّة أنوارهم، وأنّ الملائکة المقرّبین المقیمین وسائر الأنبیاء المرسلین والأولیاء الواصلین، وإن کان لهم منصب الوراثة، لکن وراثتهم بتبعیة وراثة هؤلآء الختمیین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هم الکلّ ولهم الکلّ وبهم الکلّ ومنهم وإلیهم یرجع الکلّ، إنّ إلینا إیابهم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امام خمینی‌قدس سره احادیث حقیقت نوری اهل بیت‌علیهم السلام؛ از جمله حدیث زیر، از کتاب کافی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تقی‌علیه السلام به محمّد 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همواره در یگانگی خود بی‌همتا بود، در آغاز محمد و علی و فاطمه علیهم السلام را آفرید، هزاران سال بماند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شرح این احادیث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 دو دست قدرت جمال و جلال خود، تخمیر طینت آنها را کرده و در تجلی ذاتی اولی به جمیع اسما و صفات و مقام احدیت جمع، در مرآت کامل آنها ظهور کرده است و تعلیم حقایق اسما و صفات را در خلوتگاه غیب هویت فرموده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اصولاً رسول اکرم و ائمه‌علیهم السلام، طبق روایاتی که داریم، قبل از این عالم، انواری بوده‌اند در ظلّ عرش،</w:t>
      </w:r>
      <w:r>
        <w:rPr>
          <w:rStyle w:val="FootnoteAnchor"/>
          <w:rtl w:val="true"/>
        </w:rPr>
        <w:footnoteReference w:id="335"/>
      </w:r>
      <w:r>
        <w:rPr>
          <w:rFonts w:ascii="IRNazanin" w:hAnsi="IRNazanin" w:eastAsia="IRNazanin"/>
          <w:color w:val="111111"/>
          <w:sz w:val="28"/>
          <w:sz w:val="28"/>
          <w:szCs w:val="28"/>
          <w:rtl w:val="true"/>
          <w:lang w:bidi="fa-IR"/>
        </w:rPr>
        <w:t>و در انعقاد نطفه و طینت از بقیه مردم امتیاز داشته‌اند و مقاماتی دارند إلی ما شآء اللَّه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امّا روایات و سخن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خلقت نوری پیامبر و علی‌علیهما السلام در صحیح بخاری، مسند احمد بن حنبل، نعیم الابرار، هدایه السعداء، اربعین ابو المکارم دامغانی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اینجا تنها به ذکر چند نمونه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نخست دو حدیث نوری را از منابع مهم اهل سنت نقل می‌کند و سپس به تفسیر و تبیین فلسفی آن می‌پردازد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قبل أن یخلق آدم بأربعة عشر ألف عام، فلمّا خلق اللَّه </w:t>
      </w:r>
    </w:p>
    <w:p>
      <w:pPr>
        <w:pStyle w:val="BookText"/>
        <w:rPr/>
      </w:pPr>
      <w:r>
        <w:rPr>
          <w:rFonts w:ascii="IRNazanin" w:hAnsi="IRNazanin" w:eastAsia="IRNazanin"/>
          <w:color w:val="111111"/>
          <w:sz w:val="28"/>
          <w:sz w:val="28"/>
          <w:szCs w:val="28"/>
          <w:rtl w:val="true"/>
          <w:lang w:bidi="fa-IR"/>
        </w:rPr>
        <w:t>آدم، قسّم ذلک النور جزئین؛ فجزء أنا وجزء علی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ابن مغازلی شافعی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رکّب ذلک النور فی صلبه، فلم یزل فی بنی آدم واحداً حتی افترقا فی صلب عبد المطلب، ففی محمد النبوة وفی علی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با نوری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نور ظاهر بالذات و مظهر للغیر است و این شأن حقیقت وجود است که ظاهر بالذات است؛ چون بذاته موجود است و مظهر ماهیات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حضرت ختمی مرتبت صلی الله علیه وآله وسلم عقل کلی است و روحانیت حضرت امیرمؤمنان علی‌علیه السلام نفس کلّیه است؛ نفس کلّیه در اصل عقل کلّی بود که تنزّل بدون تجافی از مقام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نفس کلّیه با عقل کلّی سنخیت دارد؛ بلکه یک ذات است صاحب دو مرتبه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روایات شیعه و خلقت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در فصل بعدی می‌آید و در این‌جا به بیان چند نمونه بسنده می‌شود و مشروح آن به منابع ارجاع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نوری حضرت محمد و اهل بیت‌علیهم السلام، نخستین آفریده‌های خداوند هستند، جایگاه وجودی امام‌علیه السلام در مراتب پیدایش هستی از خداوند، در مراتب اولیه است، در نخستین مرحله هستی که از مجردات آغاز شد، وجود نوری حضرت رسول اکرم و امامان‌علیهم السلام بود که بدون واسطه، خداوند آنها را آفریده و تنها در جهان عنصری است که در ظرف وجود مادی خود و در زمان خاص پدید آمده‌اند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هستی از محمد و عترت او علیهم السلام آغاز شد،</w:t>
      </w:r>
      <w:r>
        <w:rPr>
          <w:rStyle w:val="FootnoteAnchor"/>
          <w:rtl w:val="true"/>
        </w:rPr>
        <w:footnoteReference w:id="340"/>
      </w:r>
      <w:r>
        <w:rPr>
          <w:rFonts w:ascii="IRNazanin" w:hAnsi="IRNazanin" w:eastAsia="IRNazanin"/>
          <w:color w:val="111111"/>
          <w:sz w:val="28"/>
          <w:sz w:val="28"/>
          <w:szCs w:val="28"/>
          <w:rtl w:val="true"/>
          <w:lang w:bidi="fa-IR"/>
        </w:rPr>
        <w:t>امام جوادعلیه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هماره به وحدانیت یکتا بود، پس </w:t>
      </w:r>
    </w:p>
    <w:p>
      <w:pPr>
        <w:pStyle w:val="BookText"/>
        <w:rPr/>
      </w:pPr>
      <w:r>
        <w:rPr>
          <w:rFonts w:ascii="IRNazanin" w:hAnsi="IRNazanin" w:eastAsia="IRNazanin"/>
          <w:color w:val="111111"/>
          <w:sz w:val="28"/>
          <w:sz w:val="28"/>
          <w:szCs w:val="28"/>
          <w:rtl w:val="true"/>
          <w:lang w:bidi="fa-IR"/>
        </w:rPr>
        <w:t xml:space="preserve">محمد، علی و فاطمه علیهم السلام را آفرید، آن‌گاه پس از هزار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مدتی بسیار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را آفرید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عترت او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وجود نوری پیامبر و امامان به خواست الهی، بر کار خلقت و آموختن تسبیح و تهلیل خداوند بر فرشتگان ناظر بوده‌اند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نوری پیامبر و ائمه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آن‌که آدم را بیافریند، من و اهل بیت مرا از یک نور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حق تعالی با نور من بود و از نور من علی آفریده شد و سپس عرش و لوح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خطاب به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خلق کرد، ارواح ما بود و بعد از ما فرشته‌ها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علی‌علیهما السلام از یک نور آفریده شدند، آفرینش آنان قبل از خلقت آسمان‌ها، زمین و عرش صورت گرفت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حکیم سبزواری پس از نقل این روایت؛ أوّلنا محمد، أوسطنا محمد، آخرنا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صرف تسمیه نیست؛ بلکه مراد این است که آنان نور واحدند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نوری پیامبر و ائمه‌علیهم السلام استمرار دارد و مایه بقای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خبر از حضور و همراهی نور امامان با انسان‌های صالح و استمرار این حقیقت نوری تا روز قیامت می‌دهد؛</w:t>
      </w:r>
      <w:r>
        <w:rPr>
          <w:rStyle w:val="FootnoteAnchor"/>
          <w:rtl w:val="true"/>
        </w:rPr>
        <w:footnoteReference w:id="346"/>
      </w:r>
      <w:r>
        <w:rPr>
          <w:rFonts w:ascii="IRNazanin" w:hAnsi="IRNazanin" w:eastAsia="IRNazanin"/>
          <w:color w:val="111111"/>
          <w:sz w:val="28"/>
          <w:sz w:val="28"/>
          <w:szCs w:val="28"/>
          <w:rtl w:val="true"/>
          <w:lang w:bidi="fa-IR"/>
        </w:rPr>
        <w:t>پس حقیقت نوری حضرت محمد و امامان اهل بیت‌علیهم السلام در آغاز و انجام هستند، مخلوق اول و آخر هستند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صدر المتألهین شیرازی با تکیه بر روایات نوری، جایگاه وجودی ائمه‌علیهم السلام را از نگاه فلسفی نیز تبیین می‌کند و با کمک گرفتن از این روایات مقام نخستین صادر را به امام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الشیخ المفید فی کتاب المقالات، من کتاب نوادر الحکمة، لبعض علمائنا الإمامیة أصحاب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وسلم لمّا أسری به إلی السماء السابعة، ثمّ أهبط إلی الأرض، یقول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کان اللَّه و لا شی‌ء معه، فخلقنی وخلقک روحین من نور جلاله، فکنّا أمام عرش ربّ العالمین، نسبّح اللَّه ونحمده ونهلّله، وذلک قبل أن یخلق السماوات والأرض؛ فلمّا أراد أن یخلق آدم‌علیه السلام، خلقنی وإیاک من طینة علّیین، وعجّنت بذلک النور وغمّسنا فی جمیع الأنهار وأنهار الجنّة، ثم خلق آدم‌علیه السلام واستودع صلبه تلک الطینة والنور؛ فلمّا خلقه واستخرج ذرّیته من ظهره، فاستنطقهم وقرّرهم بربوبیته، فأوّل ما خلق اللَّه وأتمّ له بالعدل والتوحید، أنا وأنت والنبیون علی قدر منازلهم وقرّبهم من اللَّه عزّوجلّ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ظهره من هذه النقول بعد شهادة البرهان للعقول، أنّ للأرواح کینونة سابقة علی عالم الأجسام والعقول القادسة والأرواح الکلّیة عندنا، باقیة ببقاء اللَّه تعالی فضلاً عن إبقائه، لأنّها مستهلکة الذات، مطویة الأنوار تحت سطوع نور الجلال لا یرومون النظر إلی ذواتهم خاضعین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 أیضاً فی کتاب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الانبیآء والرسل والأئمّه علیهم السلام، أنّ فیهم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الإیمان، روح القوّة، روح الشهوة، روح المدرج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خلق </w:t>
      </w:r>
    </w:p>
    <w:p>
      <w:pPr>
        <w:pStyle w:val="BookText"/>
        <w:rPr/>
      </w:pPr>
      <w:r>
        <w:rPr>
          <w:rFonts w:ascii="IRNazanin" w:hAnsi="IRNazanin" w:eastAsia="IRNazanin"/>
          <w:color w:val="111111"/>
          <w:sz w:val="28"/>
          <w:sz w:val="28"/>
          <w:szCs w:val="28"/>
          <w:rtl w:val="true"/>
          <w:lang w:bidi="fa-IR"/>
        </w:rPr>
        <w:t>أعظم من جبرئیل ومیکائیل واسرافیل کان مع رسول اللَّه ومع الملآئکة وهو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 هذا الکلام من أحادیث أئمّتنا المعصومین علیهم السلام،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 فی کلام إمام، الروح الأوّل الذی هو مع اللَّه من غیر مراجعة إلی ذاته وهو المسمّی عند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روح وهی عقل هیولانی بالقوه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این روایات و گواهی عقل به دست می‌آید که ارواح هستی سابق بر عالم اجسام دارند و به نظر ما عقول قادسه و ارواح کلّیه به بقای خدا باقی‌اند تا چه رسد به بقایشان؛ چون ذات آن‌ها مستهلل و مطویة الانوار تحت درخشش نور جلال است، دیدار به ذاتشان راه ندارد، برای خدا خاضع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اعتقادات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انبیا و ائمه‌علیهم السلام این است که در آن‌ها پنچ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روح الایمان، روح القوه، روح الشهوة و روح المدرج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روح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مخلوقی اعظم از جبرییل و میکاییل و اسرافیل است که همواره با رسول خداصلی الله علیه وآله وسلم و ملائکه بوده و او از ملکوت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از احادیث امام معصوم ما گرفته شده است، مراد از روح القدس، روح اول است که همواره با خدا بوده، بدون این‌که مراجعه به ذات او داشته باشد و همو نزد حکیمان به عقل فعال نامیده می‌شود و مراد از روح الایمان عقل مستفاد است، پس از این‌که عقل بالقوه است عقل فعال نمی‌شود و مراد از روح القوه نفس ناطقه انسانی است که همان هیولانی بالقوه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توصیف وجود عنصری و مطلق امام</w:t>
      </w:r>
    </w:p>
    <w:p>
      <w:pPr>
        <w:pStyle w:val="BookText"/>
        <w:rPr/>
      </w:pPr>
      <w:r>
        <w:rPr>
          <w:rFonts w:ascii="IRNazanin" w:hAnsi="IRNazanin" w:eastAsia="IRNazanin"/>
          <w:color w:val="111111"/>
          <w:sz w:val="28"/>
          <w:sz w:val="28"/>
          <w:szCs w:val="28"/>
          <w:rtl w:val="true"/>
          <w:lang w:bidi="fa-IR"/>
        </w:rPr>
        <w:t>در بخش‌های این رساله، به مناسبت اوصاف امام از زبان روایات ذکر شده است که این‌جا به گزیده‌ای از آن اشاره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موجودی است که پیش از هر آفریده و همراه هر آفریده و پس از آفریده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اگر لحظه‌ای در عالم نباشد، جهان فرو می‌ریزد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همیشه در عالم است یا آشکار یا پنهان،</w:t>
      </w:r>
      <w:r>
        <w:rPr>
          <w:rStyle w:val="FootnoteAnchor"/>
          <w:rtl w:val="true"/>
        </w:rPr>
        <w:footnoteReference w:id="351"/>
      </w:r>
      <w:r>
        <w:rPr>
          <w:rFonts w:ascii="IRNazanin" w:hAnsi="IRNazanin" w:eastAsia="IRNazanin"/>
          <w:color w:val="111111"/>
          <w:sz w:val="28"/>
          <w:sz w:val="28"/>
          <w:szCs w:val="28"/>
          <w:rtl w:val="true"/>
          <w:lang w:bidi="fa-IR"/>
        </w:rPr>
        <w:t>او قلب عالم هستی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او موجودی است که شناختنش موجب رهایی از مرگ جاهلیت است و اگر کسی او را نشناسد و از دنیا برود، به مرگ جاهلی مرده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امام برتر از آن است که با عقل و اندیشه عادی بتوان شناخت، یا با رأی و نظر مردم آن را به دست آورد، یا با انتخاب مردم آن را تعیین کرد،</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این روایت، امامت یک واقعیت عینی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فضایل و کمالات را از فضل و فیض بی‌پایان حق دارا است، بدون خواهش و تلاش، با این وصف چه کسی را رسد که امام را چنان‌که باید بشناسد، یا از گزینش امام دم زند؟ زهی گمان نادرست و خیال باطل</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علم امام، علم خدادادی و برتر از علم دیگر انسان‌ها است؛ خداوند آنان را از گنجینه علم و حکمت خود بهره می‌بخشد که دیگران را نبخشیده است و به همین دلیل، دانش و معرفت امامان برتر از معرفت انسان‌ها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موجودی است که از مقام عصمت برخوردار است؛ امام سرچشمه همه فضایل بوده است، روح قدسی امام، از هرگونه غفلت و اشتباه و گزافه کاری به دور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امام توانایی انجام کارهای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Style w:val="FootnoteAnchor"/>
          <w:rtl w:val="true"/>
        </w:rPr>
        <w:footnoteReference w:id="358"/>
      </w:r>
      <w:r>
        <w:rPr>
          <w:rFonts w:ascii="IRNazanin" w:hAnsi="IRNazanin" w:eastAsia="IRNazanin"/>
          <w:color w:val="111111"/>
          <w:sz w:val="28"/>
          <w:sz w:val="28"/>
          <w:szCs w:val="28"/>
          <w:rtl w:val="true"/>
          <w:lang w:bidi="fa-IR"/>
        </w:rPr>
        <w:t>دایره تصرفاتش که برگرفته از مقام ولایت است، تا عالم تکوین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درآوردن درخت توسط امام کاظم‌علیه السلام، سخن گفتن عصا به دست امام هادی‌علیه السلام و روشن کردن اتاق با انگشت مبارک توسط امام رضاعلیه السلام، نمونه‌هایی از این تصرّفات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یگانه روزگار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بر همه حوادث جهان و رفتار انسان‌ها نظارت 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امامت همان مقام خلیفه الهی است که نصیب خلیفه رسول اکرم‌صلی الله علیه وآله وسلم می‌شود و آن خلیفه امیرالمومنین علیه السلام است و این مقام به حسن و حسین‌علیهما السلام به میراث می‌رسد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شهید مطهری در شرح این سخن مولا علی‌علیه السلام که در وصف امام فرموده است؛ صحبوا الدنیا بأبدان أرواحها معلّقة بالمحلّ الأعلی؛</w:t>
      </w:r>
      <w:r>
        <w:rPr>
          <w:rStyle w:val="FootnoteAnchor"/>
          <w:rtl w:val="true"/>
        </w:rPr>
        <w:footnoteReference w:id="36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با بدن‌هایشان همراهی می‌کنند و در همان وقت روحشان به محل اعلی پیوستگی دارد، مردمی که با آنان محشورند، آنان را انسان‌های مانند خود می‌پندارند که هیچ فرقی با آنان ندارند؛ ولی نمی‌دانند که باطن امام به جای دیگر وابسته است</w:t>
      </w:r>
      <w:r>
        <w:rPr>
          <w:rFonts w:eastAsia="IRNazanin" w:cs="IRNazanin"/>
          <w:color w:val="111111"/>
          <w:sz w:val="28"/>
          <w:szCs w:val="28"/>
          <w:rtl w:val="true"/>
          <w:lang w:bidi="fa-IR"/>
        </w:rPr>
        <w:t>.</w:t>
      </w:r>
      <w:r>
        <w:rPr>
          <w:rStyle w:val="FootnoteAnchor"/>
          <w:rtl w:val="true"/>
        </w:rPr>
        <w:footnoteReference w:id="364"/>
      </w:r>
      <w:bookmarkStart w:id="220" w:name="pg421_4335"/>
    </w:p>
    <w:p>
      <w:pPr>
        <w:pStyle w:val="Heading3"/>
        <w:numPr>
          <w:ilvl w:val="2"/>
          <w:numId w:val="1"/>
        </w:numPr>
        <w:rPr/>
      </w:pPr>
      <w:bookmarkStart w:id="221" w:name="__RefHeading___Toc3667186_211673320"/>
      <w:bookmarkStart w:id="222" w:name="_Toc78"/>
      <w:bookmarkEnd w:id="220"/>
      <w:bookmarkEnd w:id="221"/>
      <w:r>
        <w:rPr>
          <w:rtl w:val="true"/>
        </w:rPr>
        <w:t>فصل دوم</w:t>
      </w:r>
      <w:r>
        <w:rPr>
          <w:rtl w:val="true"/>
        </w:rPr>
        <w:t xml:space="preserve">: </w:t>
      </w:r>
      <w:r>
        <w:rPr>
          <w:rtl w:val="true"/>
        </w:rPr>
        <w:t>فلسفه خلقت از دیدگاه روایات‌</w:t>
      </w:r>
      <w:bookmarkEnd w:id="222"/>
    </w:p>
    <w:p>
      <w:pPr>
        <w:pStyle w:val="Heading4"/>
        <w:numPr>
          <w:ilvl w:val="3"/>
          <w:numId w:val="1"/>
        </w:numPr>
        <w:rPr/>
      </w:pPr>
      <w:bookmarkStart w:id="223" w:name="__RefHeading___Toc3667188_211673320"/>
      <w:bookmarkStart w:id="224" w:name="_Toc79"/>
      <w:bookmarkEnd w:id="223"/>
      <w:r>
        <w:rPr>
          <w:rtl w:val="true"/>
        </w:rPr>
        <w:t>فلسفه خلقت از دیدگاه روایات‌</w:t>
      </w:r>
      <w:bookmarkEnd w:id="224"/>
    </w:p>
    <w:p>
      <w:pPr>
        <w:pStyle w:val="BookText"/>
        <w:rPr/>
      </w:pPr>
      <w:r>
        <w:rPr>
          <w:rFonts w:ascii="IRNazanin" w:hAnsi="IRNazanin" w:eastAsia="IRNazanin"/>
          <w:color w:val="111111"/>
          <w:sz w:val="28"/>
          <w:sz w:val="28"/>
          <w:szCs w:val="28"/>
          <w:rtl w:val="true"/>
          <w:lang w:bidi="fa-IR"/>
        </w:rPr>
        <w:t>فلسفه خلقت در متون روایی اهل بیت‌علیهم السلام از زوایای گوناگون،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هدف و غایت خلقت، از نظر مراتب و سلسله نظام هستی، از نظر کیفیت پیدایش و نقش واسطه‌ها، از نظر نظام اسباب و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مشروح این زوایا، رساله جداگانه‌ای می‌خواهد؛ اما آنچه برای بحث این رساله مهم و ضروری است، نقش‌های ذیل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نقش نوری و کیفیت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سه محور عمده در فلسفه خلقت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تثبیت هدفمند بودن خلقت و دیگری بی‌نیازی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غایت داشتن خلقت، هیچ‌گونه نیازمندی خدا را به دنبال ندارد؛ بلکه این قاعده مربوط موجودات فقیر 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سوم این‌که خلقت خداوند بر اساس نظام اسباب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مندی و واسطه‌گری اسباب موجب محدودیت قدرت و توحید خالقیت خداوند نمی‌شود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خلق الخلق حین خلقهم غنیاً عن طاعتهم، آمناً من معصیتهم؛ لأنّه لا تضرّه معصیة من عصاه ولا تنفعه طاعة من أطاعه</w:t>
      </w:r>
      <w:r>
        <w:rPr>
          <w:rFonts w:eastAsia="IRNazanin" w:cs="IRNazanin"/>
          <w:color w:val="111111"/>
          <w:sz w:val="28"/>
          <w:szCs w:val="28"/>
          <w:rtl w:val="true"/>
          <w:lang w:bidi="fa-IR"/>
        </w:rPr>
        <w:t>.</w:t>
      </w:r>
      <w:r>
        <w:rPr>
          <w:rStyle w:val="FootnoteAnchor"/>
          <w:rtl w:val="true"/>
        </w:rPr>
        <w:footnoteReference w:id="36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تبارک و تعالی القوی العزیز الذی لا حاجة به إلی شی‌ء ممّا خلق، وخلقه جمیعاً محتاجون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خلق الأشیآء من غیر حاجة ولا بسبب اختراعاً وابتداعاً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اللَّه أعلی وأجلّ وهو الغنی عن عباد، لا حاجة به إلی أعمال خلقه</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لم یخلق اللَّه العرش لحاجة به إلیه؛ لانّه غنی عن العرش وعن جمیع ما خلق</w:t>
      </w:r>
      <w:r>
        <w:rPr>
          <w:rFonts w:eastAsia="IRNazanin" w:cs="IRNazanin"/>
          <w:color w:val="111111"/>
          <w:sz w:val="28"/>
          <w:szCs w:val="28"/>
          <w:rtl w:val="true"/>
          <w:lang w:bidi="fa-IR"/>
        </w:rPr>
        <w:t>.</w:t>
      </w:r>
      <w:r>
        <w:rPr>
          <w:rStyle w:val="FootnoteAnchor"/>
          <w:rtl w:val="true"/>
        </w:rPr>
        <w:footnoteReference w:id="370"/>
      </w:r>
      <w:bookmarkStart w:id="225" w:name="pg421_4338"/>
    </w:p>
    <w:p>
      <w:pPr>
        <w:pStyle w:val="Heading4"/>
        <w:numPr>
          <w:ilvl w:val="3"/>
          <w:numId w:val="1"/>
        </w:numPr>
        <w:rPr/>
      </w:pPr>
      <w:bookmarkStart w:id="226" w:name="__RefHeading___Toc3667190_211673320"/>
      <w:bookmarkStart w:id="227" w:name="_Toc80"/>
      <w:bookmarkEnd w:id="225"/>
      <w:bookmarkEnd w:id="226"/>
      <w:r>
        <w:rPr>
          <w:rtl w:val="true"/>
        </w:rPr>
        <w:t>کیفیت صدور خلقت و نقش وجودی امام‌علیه السلام</w:t>
      </w:r>
      <w:bookmarkEnd w:id="227"/>
    </w:p>
    <w:p>
      <w:pPr>
        <w:pStyle w:val="Heading5"/>
        <w:numPr>
          <w:ilvl w:val="4"/>
          <w:numId w:val="1"/>
        </w:numPr>
        <w:rPr/>
      </w:pPr>
      <w:bookmarkStart w:id="228" w:name="__RefHeading___Toc3667192_211673320"/>
      <w:bookmarkStart w:id="229" w:name="_Toc81"/>
      <w:bookmarkEnd w:id="228"/>
      <w:r>
        <w:rPr>
          <w:rtl w:val="true"/>
        </w:rPr>
        <w:t>قسمت اول</w:t>
      </w:r>
      <w:bookmarkEnd w:id="229"/>
    </w:p>
    <w:p>
      <w:pPr>
        <w:pStyle w:val="BookText"/>
        <w:rPr/>
      </w:pPr>
      <w:r>
        <w:rPr>
          <w:rFonts w:ascii="IRNazanin" w:hAnsi="IRNazanin" w:eastAsia="IRNazanin"/>
          <w:color w:val="111111"/>
          <w:sz w:val="28"/>
          <w:sz w:val="28"/>
          <w:szCs w:val="28"/>
          <w:rtl w:val="true"/>
          <w:lang w:bidi="fa-IR"/>
        </w:rPr>
        <w:t>خداوند تبارک و تعالی در ازل و در مقام ذات، همیشه واحد و یکتا در وحدانیت بود، جز او نه کسی بود و نه چیزی،</w:t>
      </w:r>
      <w:r>
        <w:rPr>
          <w:rStyle w:val="FootnoteAnchor"/>
          <w:rtl w:val="true"/>
        </w:rPr>
        <w:footnoteReference w:id="371"/>
      </w:r>
      <w:r>
        <w:rPr>
          <w:rFonts w:ascii="IRNazanin" w:hAnsi="IRNazanin" w:eastAsia="IRNazanin"/>
          <w:color w:val="111111"/>
          <w:sz w:val="28"/>
          <w:sz w:val="28"/>
          <w:szCs w:val="28"/>
          <w:rtl w:val="true"/>
          <w:lang w:bidi="fa-IR"/>
        </w:rPr>
        <w:t>نه معلومی بود و نه مجهولی،</w:t>
      </w:r>
      <w:r>
        <w:rPr>
          <w:rStyle w:val="FootnoteAnchor"/>
          <w:rtl w:val="true"/>
        </w:rPr>
        <w:footnoteReference w:id="372"/>
      </w:r>
      <w:r>
        <w:rPr>
          <w:rFonts w:ascii="IRNazanin" w:hAnsi="IRNazanin" w:eastAsia="IRNazanin"/>
          <w:color w:val="111111"/>
          <w:sz w:val="28"/>
          <w:sz w:val="28"/>
          <w:szCs w:val="28"/>
          <w:rtl w:val="true"/>
          <w:lang w:bidi="fa-IR"/>
        </w:rPr>
        <w:t xml:space="preserve">او بود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w:t>
      </w:r>
      <w:r>
        <w:rPr>
          <w:rStyle w:val="FootnoteAnchor"/>
          <w:rtl w:val="true"/>
        </w:rPr>
        <w:footnoteReference w:id="373"/>
      </w:r>
      <w:r>
        <w:rPr>
          <w:rFonts w:ascii="IRNazanin" w:hAnsi="IRNazanin" w:eastAsia="IRNazanin"/>
          <w:color w:val="111111"/>
          <w:sz w:val="28"/>
          <w:sz w:val="28"/>
          <w:szCs w:val="28"/>
          <w:rtl w:val="true"/>
          <w:lang w:bidi="fa-IR"/>
        </w:rPr>
        <w:t>سپس کلمه‌ای گفت، آن کلمه تبدیل به نور 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نوری که فروزش منوّر عزّت، نور وجهه جود و کرم، و نمایش نور ملک او بود،</w:t>
      </w:r>
      <w:r>
        <w:rPr>
          <w:rStyle w:val="FootnoteAnchor"/>
          <w:rtl w:val="true"/>
        </w:rPr>
        <w:footnoteReference w:id="375"/>
      </w:r>
      <w:r>
        <w:rPr>
          <w:rFonts w:ascii="IRNazanin" w:hAnsi="IRNazanin" w:eastAsia="IRNazanin"/>
          <w:color w:val="111111"/>
          <w:sz w:val="28"/>
          <w:sz w:val="28"/>
          <w:szCs w:val="28"/>
          <w:rtl w:val="true"/>
          <w:lang w:bidi="fa-IR"/>
        </w:rPr>
        <w:t>نوری از جلالت و عظمت وجودی او،</w:t>
      </w:r>
      <w:r>
        <w:rPr>
          <w:rStyle w:val="FootnoteAnchor"/>
          <w:rtl w:val="true"/>
        </w:rPr>
        <w:footnoteReference w:id="376"/>
      </w:r>
      <w:r>
        <w:rPr>
          <w:rFonts w:ascii="IRNazanin" w:hAnsi="IRNazanin" w:eastAsia="IRNazanin"/>
          <w:color w:val="111111"/>
          <w:sz w:val="28"/>
          <w:sz w:val="28"/>
          <w:szCs w:val="28"/>
          <w:rtl w:val="true"/>
          <w:lang w:bidi="fa-IR"/>
        </w:rPr>
        <w:t>که اختیار و انتخاب شده بود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او به کلمه دیگر سخن گفت، آن کلمه روح شد، سپس نور را با روح ترکیب کرد،</w:t>
      </w:r>
      <w:r>
        <w:rPr>
          <w:rStyle w:val="FootnoteAnchor"/>
          <w:rtl w:val="true"/>
        </w:rPr>
        <w:footnoteReference w:id="378"/>
      </w:r>
      <w:r>
        <w:rPr>
          <w:rFonts w:ascii="IRNazanin" w:hAnsi="IRNazanin" w:eastAsia="IRNazanin"/>
          <w:color w:val="111111"/>
          <w:sz w:val="28"/>
          <w:sz w:val="28"/>
          <w:szCs w:val="28"/>
          <w:rtl w:val="true"/>
          <w:lang w:bidi="fa-IR"/>
        </w:rPr>
        <w:t>به ناگاه شبح نوری</w:t>
      </w:r>
      <w:r>
        <w:rPr>
          <w:rStyle w:val="FootnoteAnchor"/>
          <w:rtl w:val="true"/>
        </w:rPr>
        <w:footnoteReference w:id="379"/>
      </w:r>
      <w:r>
        <w:rPr>
          <w:rFonts w:ascii="IRNazanin" w:hAnsi="IRNazanin" w:eastAsia="IRNazanin"/>
          <w:color w:val="111111"/>
          <w:sz w:val="28"/>
          <w:sz w:val="28"/>
          <w:szCs w:val="28"/>
          <w:rtl w:val="true"/>
          <w:lang w:bidi="fa-IR"/>
        </w:rPr>
        <w:t xml:space="preserve">محمّدصلی الله علیه وآله وسلم 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خلقت موجودات هستی،</w:t>
      </w:r>
      <w:r>
        <w:rPr>
          <w:rStyle w:val="FootnoteAnchor"/>
          <w:rtl w:val="true"/>
        </w:rPr>
        <w:footnoteReference w:id="380"/>
      </w:r>
      <w:r>
        <w:rPr>
          <w:rFonts w:ascii="IRNazanin" w:hAnsi="IRNazanin" w:eastAsia="IRNazanin"/>
          <w:color w:val="111111"/>
          <w:sz w:val="28"/>
          <w:sz w:val="28"/>
          <w:szCs w:val="28"/>
          <w:rtl w:val="true"/>
          <w:lang w:bidi="fa-IR"/>
        </w:rPr>
        <w:t>خلق گردید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محمّدعلیه السلام هزار سال در مقابل خداوند ایستاد، در حالی که به تسبیح و حمد خدا مشغول بود، خداوند پیوسته به او نگریست؛ پس از گذشت سالیانی، خطاب به این شبح نوری کرد و فرمود؛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و مرید من هستی، تو بهترین خلق منی، به عزّت و جلال و عظمت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خلق نمی‌کردم؛ کسی که تو را دوست بدارد، دوست می‌دارم؛ کسی که تو را دشمن بدارد، دشمن می‌دارم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شبح نوری محمّدصلی الله علیه وآله وسلم پس از شنیدن مناجات خداوند، آن چنان به وجد آمد که انفجار بزرگ پدید آمد، که از فروزش آن، خداوند دوازده حجاب نوری آفرید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حجاب قدرت، حجاب عظمت، حجاب عزت، حجاب هیبت، حجاب جبروت، حجاب رحمت، حجاب نبوت، حجاب کبریا، حجاب منزلت، حجاب رفعت، حجاب یازدهم و حجاب شفاعت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حجاب‌ها دارای حجاب‌های میانی بودند که میان هر کدام صدها سال فاصله بود، و نور محمّدصلی الله علیه وآله وسلم در هر کدام، صدها سال اقامت کرده و به ذکرهای مخصوص مشغول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پس خداوند از نور پیامبرصلی الله علیه وآله وسلم بیست دریای نورانی را خلق کرد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این دریاها حاوی علوم غیبی بی نهایتی بودند که جز خداوند کسی از معارف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فرمان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وارد دریای عزّت شود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چهارده هزار سال پیش از خلقت همه موجودات،</w:t>
      </w:r>
      <w:r>
        <w:rPr>
          <w:rStyle w:val="FootnoteAnchor"/>
          <w:rtl w:val="true"/>
        </w:rPr>
        <w:footnoteReference w:id="387"/>
      </w:r>
      <w:r>
        <w:rPr>
          <w:rFonts w:ascii="IRNazanin" w:hAnsi="IRNazanin" w:eastAsia="IRNazanin"/>
          <w:color w:val="111111"/>
          <w:sz w:val="28"/>
          <w:sz w:val="28"/>
          <w:szCs w:val="28"/>
          <w:rtl w:val="true"/>
          <w:lang w:bidi="fa-IR"/>
        </w:rPr>
        <w:t>از نور محمدصلی الله علیه وآله وسلم، نور علی‌علیه السلام آفریده شد، خداوند نور علی‌علیه السلام را نیز به خویش دعوت کرد و او اجابت کرد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پس از آن، ندای خداوند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 آسمان‌ها و زمین و عرش و دریا شما را از نوری عاری از بدن آفریدم، پس همیشه تقدیس کننده و تمجید کننده من باشید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نور، سالیانی دراز به تقدیس و تمجید خداوند مشغول بودند، تا </w:t>
      </w:r>
    </w:p>
    <w:p>
      <w:pPr>
        <w:pStyle w:val="BookText"/>
        <w:rPr/>
      </w:pPr>
      <w:r>
        <w:rPr>
          <w:rFonts w:ascii="IRNazanin" w:hAnsi="IRNazanin" w:eastAsia="IRNazanin"/>
          <w:color w:val="111111"/>
          <w:sz w:val="28"/>
          <w:sz w:val="28"/>
          <w:szCs w:val="28"/>
          <w:rtl w:val="true"/>
          <w:lang w:bidi="fa-IR"/>
        </w:rPr>
        <w:t>آن‌که خداوند آن دو نور را با یکدیگر جمع کرد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از آن دو نور، نور فاطمه‌علیها السلام را خلق کرد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او را نیز به سوی خویش طلبید،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نورهای یکی شده محمد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حسن و حسین‌علیهما السلام را آفرید و آن دو را به سوی خویش خواند و آن دو نیز اطاعت کردند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پس از پایان آفرینش این انوار پنج‌گانه، خداوند از اسامی خویش به نام‌گذاری آنها پرداخت؛ از اسم محمود خویش، نام محمدصلی الله علیه وآله وسلم را و از اسم علی خویش، نام علی‌علیه السلام را و از اسم فاطر خویش، نام فاطمه‌علیها السلام را و از اسم احسان خویش، نام حسن‌علیه السلام را و از اسم محسن خویش، نام حسین‌علیه السلام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انوار مقدّسه پنج‌گانه آفریده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پس از آن، از نور حسین‌علیه السلام، انوار نه امام بعدی را آفرید،</w:t>
      </w:r>
      <w:r>
        <w:rPr>
          <w:rStyle w:val="FootnoteAnchor"/>
          <w:rtl w:val="true"/>
        </w:rPr>
        <w:footnoteReference w:id="394"/>
      </w:r>
      <w:r>
        <w:rPr>
          <w:rFonts w:ascii="IRNazanin" w:hAnsi="IRNazanin" w:eastAsia="IRNazanin"/>
          <w:color w:val="111111"/>
          <w:sz w:val="28"/>
          <w:sz w:val="28"/>
          <w:szCs w:val="28"/>
          <w:rtl w:val="true"/>
          <w:lang w:bidi="fa-IR"/>
        </w:rPr>
        <w:t>آنان را به سوی خویش خواند، آنان نیز اجابت کردند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پس از خلق و اجابت آنان، نسبت به دعوت به اطاعت خداوند، انوار چهارده‌گانه در سایبانی سبز رنگ،</w:t>
      </w:r>
      <w:r>
        <w:rPr>
          <w:rStyle w:val="FootnoteAnchor"/>
          <w:rtl w:val="true"/>
        </w:rPr>
        <w:footnoteReference w:id="396"/>
      </w:r>
      <w:r>
        <w:rPr>
          <w:rFonts w:ascii="IRNazanin" w:hAnsi="IRNazanin" w:eastAsia="IRNazanin"/>
          <w:color w:val="111111"/>
          <w:sz w:val="28"/>
          <w:sz w:val="28"/>
          <w:szCs w:val="28"/>
          <w:rtl w:val="true"/>
          <w:lang w:bidi="fa-IR"/>
        </w:rPr>
        <w:t>در پیشگاه خداوند به تسبیح و تقدیس خداوند پرداختند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این همان جایی است که هیچ ملک و موجودی را به آن راه نبوده و نیست، و این آن زمانی بود که هیچ موجودی جز آنان خلق نشده بود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به ناگاه ندای الهی خطاب به نور محمدصلی الله علیه وآله وسلم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رسولان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مخلوق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روز قیامت شفاعت کننده مردم هستی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 شنیدن این صدا، نور محمدصلی الله علیه وآله وسلم به سجده افتاد، پس از گذشت سالیانی دراز، سر از سجده برداشت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ایستادن او، یک‌صد و بیست و چهار هزار قطره نورانی از او فرو ریخت، که هر کدام از قطره‌های نورانی، شبحی از انبیای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کامل شدن نورها، آن‌ها بر گرداگرد نور پیامبر و ائمّه‌علیهم السلام شروع به طواف کردند، چنان‌که حجاج به دور خانه خداوند به طواف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تسبیح خداوند و حمد او می‌گفتند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خلق مخلوقات اراده فرمود، همین اراده سبب تجلی و تلألؤ شدید نور محمّدصلی الله علیه وآله وسلم گردید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به ناگاه جوهری عظیم پدید آمد، خداوند آن جوهر را به دو نیم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نیمی با نظر هیبت توجّه فرمود، آب گوارایی عظیم خلق شد؛ آن‌گاه بر دومین قسم جوهر فوق با دیده شفقت نگریست، عرش الهی آفریده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عرش عالم ملکوت</w:t>
      </w:r>
      <w:r>
        <w:rPr>
          <w:rStyle w:val="FootnoteAnchor"/>
          <w:rtl w:val="true"/>
        </w:rPr>
        <w:footnoteReference w:id="402"/>
      </w:r>
      <w:r>
        <w:rPr>
          <w:rFonts w:ascii="IRNazanin" w:hAnsi="IRNazanin" w:eastAsia="IRNazanin"/>
          <w:color w:val="111111"/>
          <w:sz w:val="28"/>
          <w:sz w:val="28"/>
          <w:szCs w:val="28"/>
          <w:rtl w:val="true"/>
          <w:lang w:bidi="fa-IR"/>
        </w:rPr>
        <w:t>و عالم غیب</w:t>
      </w:r>
      <w:r>
        <w:rPr>
          <w:rStyle w:val="FootnoteAnchor"/>
          <w:rtl w:val="true"/>
        </w:rPr>
        <w:footnoteReference w:id="403"/>
      </w:r>
      <w:r>
        <w:rPr>
          <w:rFonts w:ascii="IRNazanin" w:hAnsi="IRNazanin" w:eastAsia="IRNazanin"/>
          <w:color w:val="111111"/>
          <w:sz w:val="28"/>
          <w:sz w:val="28"/>
          <w:szCs w:val="28"/>
          <w:rtl w:val="true"/>
          <w:lang w:bidi="fa-IR"/>
        </w:rPr>
        <w:t>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مرتفع،</w:t>
      </w:r>
      <w:r>
        <w:rPr>
          <w:rStyle w:val="FootnoteAnchor"/>
          <w:rtl w:val="true"/>
        </w:rPr>
        <w:footnoteReference w:id="404"/>
      </w:r>
      <w:r>
        <w:rPr>
          <w:rFonts w:ascii="IRNazanin" w:hAnsi="IRNazanin" w:eastAsia="IRNazanin"/>
          <w:color w:val="111111"/>
          <w:sz w:val="28"/>
          <w:sz w:val="28"/>
          <w:szCs w:val="28"/>
          <w:rtl w:val="true"/>
          <w:lang w:bidi="fa-IR"/>
        </w:rPr>
        <w:t xml:space="preserve">مجهول و غیر قابل درک عادی برای </w:t>
      </w:r>
    </w:p>
    <w:p>
      <w:pPr>
        <w:pStyle w:val="BookText"/>
        <w:rPr/>
      </w:pPr>
      <w:r>
        <w:rPr>
          <w:rFonts w:ascii="IRNazanin" w:hAnsi="IRNazanin" w:eastAsia="IRNazanin"/>
          <w:color w:val="111111"/>
          <w:sz w:val="28"/>
          <w:sz w:val="28"/>
          <w:szCs w:val="28"/>
          <w:rtl w:val="true"/>
          <w:lang w:bidi="fa-IR"/>
        </w:rPr>
        <w:t>انسان‌ها،</w:t>
      </w:r>
      <w:r>
        <w:rPr>
          <w:rStyle w:val="FootnoteAnchor"/>
          <w:rtl w:val="true"/>
        </w:rPr>
        <w:footnoteReference w:id="405"/>
      </w:r>
      <w:r>
        <w:rPr>
          <w:rFonts w:ascii="IRNazanin" w:hAnsi="IRNazanin" w:eastAsia="IRNazanin"/>
          <w:color w:val="111111"/>
          <w:sz w:val="28"/>
          <w:sz w:val="28"/>
          <w:szCs w:val="28"/>
          <w:rtl w:val="true"/>
          <w:lang w:bidi="fa-IR"/>
        </w:rPr>
        <w:t>دارای اوصاف و معانی فراوانی است که هر کدام وصف و سبب خاص خود را دارند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عرش خلق شده از تجلی، اسمی از اسمای خداوند،</w:t>
      </w:r>
      <w:r>
        <w:rPr>
          <w:rStyle w:val="FootnoteAnchor"/>
          <w:rtl w:val="true"/>
        </w:rPr>
        <w:footnoteReference w:id="407"/>
      </w:r>
      <w:r>
        <w:rPr>
          <w:rFonts w:ascii="IRNazanin" w:hAnsi="IRNazanin" w:eastAsia="IRNazanin"/>
          <w:color w:val="111111"/>
          <w:sz w:val="28"/>
          <w:sz w:val="28"/>
          <w:szCs w:val="28"/>
          <w:rtl w:val="true"/>
          <w:lang w:bidi="fa-IR"/>
        </w:rPr>
        <w:t>دو چهره علمی و جسمانی داشت؛ چهره‌ای از آن ملک کیفی است،</w:t>
      </w:r>
      <w:r>
        <w:rPr>
          <w:rStyle w:val="FootnoteAnchor"/>
          <w:rtl w:val="true"/>
        </w:rPr>
        <w:footnoteReference w:id="408"/>
      </w:r>
      <w:r>
        <w:rPr>
          <w:rFonts w:ascii="IRNazanin" w:hAnsi="IRNazanin" w:eastAsia="IRNazanin"/>
          <w:color w:val="111111"/>
          <w:sz w:val="28"/>
          <w:sz w:val="28"/>
          <w:szCs w:val="28"/>
          <w:rtl w:val="true"/>
          <w:lang w:bidi="fa-IR"/>
        </w:rPr>
        <w:t>که از یک طرف واسطه‌ای در تعیین کیفیت ارتباط خداوند با مخلوقات و تدبیرات الهی و علم خداوند به آن اشیا است؛ و از طرفی دیگر با تدبیر او، صفات و کیفیات اشیا تعیین می‌شود، چهره دیگر چهره علمی عرش است،</w:t>
      </w:r>
      <w:r>
        <w:rPr>
          <w:rStyle w:val="FootnoteAnchor"/>
          <w:rtl w:val="true"/>
        </w:rPr>
        <w:footnoteReference w:id="409"/>
      </w:r>
      <w:r>
        <w:rPr>
          <w:rFonts w:ascii="IRNazanin" w:hAnsi="IRNazanin" w:eastAsia="IRNazanin"/>
          <w:color w:val="111111"/>
          <w:sz w:val="28"/>
          <w:sz w:val="28"/>
          <w:szCs w:val="28"/>
          <w:rtl w:val="true"/>
          <w:lang w:bidi="fa-IR"/>
        </w:rPr>
        <w:t>که عرش را جامع جمیع وجود تمثیلی اشیای عالم</w:t>
      </w:r>
      <w:r>
        <w:rPr>
          <w:rStyle w:val="FootnoteAnchor"/>
          <w:rtl w:val="true"/>
        </w:rPr>
        <w:footnoteReference w:id="410"/>
      </w:r>
      <w:r>
        <w:rPr>
          <w:rFonts w:ascii="IRNazanin" w:hAnsi="IRNazanin" w:eastAsia="IRNazanin"/>
          <w:color w:val="111111"/>
          <w:sz w:val="28"/>
          <w:sz w:val="28"/>
          <w:szCs w:val="28"/>
          <w:rtl w:val="true"/>
          <w:lang w:bidi="fa-IR"/>
        </w:rPr>
        <w:t>و وجود اجمالی آنها</w:t>
      </w:r>
      <w:r>
        <w:rPr>
          <w:rStyle w:val="FootnoteAnchor"/>
          <w:rtl w:val="true"/>
        </w:rPr>
        <w:footnoteReference w:id="411"/>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فرشتگان کلمات ذیل را یاد داد تا با آن عرش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ولا حول ولا قوّه إلّا باللَّه العلی العظیم وصلّی اللَّه علی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گفتن این کلمات به ناگاه یافتند که سنگینی عرش تبدیل به وزن اندکی شد که به آسانی برای یک مرد تنومند قابل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p>
    <w:p>
      <w:pPr>
        <w:pStyle w:val="BookText"/>
        <w:rPr/>
      </w:pPr>
      <w:r>
        <w:rPr>
          <w:rFonts w:ascii="IRNazanin" w:hAnsi="IRNazanin" w:eastAsia="IRNazanin"/>
          <w:color w:val="111111"/>
          <w:sz w:val="28"/>
          <w:sz w:val="28"/>
          <w:szCs w:val="28"/>
          <w:rtl w:val="true"/>
          <w:lang w:bidi="fa-IR"/>
        </w:rPr>
        <w:t>عرش الهی را به حرکت درآوردند و آنان به جز دوران غضب خداوندی،</w:t>
      </w:r>
      <w:r>
        <w:rPr>
          <w:rStyle w:val="FootnoteAnchor"/>
          <w:rtl w:val="true"/>
        </w:rPr>
        <w:footnoteReference w:id="412"/>
      </w:r>
      <w:r>
        <w:rPr>
          <w:rFonts w:ascii="IRNazanin" w:hAnsi="IRNazanin" w:eastAsia="IRNazanin"/>
          <w:color w:val="111111"/>
          <w:sz w:val="28"/>
          <w:sz w:val="28"/>
          <w:szCs w:val="28"/>
          <w:rtl w:val="true"/>
          <w:lang w:bidi="fa-IR"/>
        </w:rPr>
        <w:t>سنگینی عرش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بدین‌سان عرش خداوندی که خود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حجاب‌های نوری بود،</w:t>
      </w:r>
      <w:r>
        <w:rPr>
          <w:rStyle w:val="FootnoteAnchor"/>
          <w:rtl w:val="true"/>
        </w:rPr>
        <w:footnoteReference w:id="413"/>
      </w:r>
      <w:r>
        <w:rPr>
          <w:rFonts w:ascii="IRNazanin" w:hAnsi="IRNazanin" w:eastAsia="IRNazanin"/>
          <w:color w:val="111111"/>
          <w:sz w:val="28"/>
          <w:sz w:val="28"/>
          <w:szCs w:val="28"/>
          <w:rtl w:val="true"/>
          <w:lang w:bidi="fa-IR"/>
        </w:rPr>
        <w:t>از نور وجودی پیامبرصلی الله علیه وآله وسلم خلق و استقرار یافت، آن‌گاه خداوند عرش را بر آن آب گوارا قرار داد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سپس نور پیامبرصلی الله علیه وآله وسلم در جلوی</w:t>
      </w:r>
      <w:r>
        <w:rPr>
          <w:rStyle w:val="FootnoteAnchor"/>
          <w:rtl w:val="true"/>
        </w:rPr>
        <w:footnoteReference w:id="415"/>
      </w:r>
      <w:r>
        <w:rPr>
          <w:rFonts w:ascii="IRNazanin" w:hAnsi="IRNazanin" w:eastAsia="IRNazanin"/>
          <w:color w:val="111111"/>
          <w:sz w:val="28"/>
          <w:sz w:val="28"/>
          <w:szCs w:val="28"/>
          <w:rtl w:val="true"/>
          <w:lang w:bidi="fa-IR"/>
        </w:rPr>
        <w:t>جایگاه عرش به تسبیح و تقدیس و تکبیر الهی مشغول شد و هشت هزار سال بر ساق عرش، در برابر خداوند تعالی قرار گرفت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پس از تکامل یافتن نورها،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زیر عرش الهی قرار داده شد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آن‌گاه اشباح نورانی ائمّه‌علیهم السلام در سرادق عرش الهی قرار گرفتند؛</w:t>
      </w:r>
      <w:r>
        <w:rPr>
          <w:rStyle w:val="FootnoteAnchor"/>
          <w:rtl w:val="true"/>
        </w:rPr>
        <w:footnoteReference w:id="418"/>
      </w:r>
      <w:r>
        <w:rPr>
          <w:rFonts w:ascii="IRNazanin" w:hAnsi="IRNazanin" w:eastAsia="IRNazanin"/>
          <w:color w:val="111111"/>
          <w:sz w:val="28"/>
          <w:sz w:val="28"/>
          <w:szCs w:val="28"/>
          <w:rtl w:val="true"/>
          <w:lang w:bidi="fa-IR"/>
        </w:rPr>
        <w:t>سپس پانزده هزار سال قبل از خلقت آدم، این نورها در حول و حوش عرش قرار داده شده</w:t>
      </w:r>
      <w:r>
        <w:rPr>
          <w:rStyle w:val="FootnoteAnchor"/>
          <w:rtl w:val="true"/>
        </w:rPr>
        <w:footnoteReference w:id="419"/>
      </w:r>
      <w:r>
        <w:rPr>
          <w:rFonts w:ascii="IRNazanin" w:hAnsi="IRNazanin" w:eastAsia="IRNazanin"/>
          <w:color w:val="111111"/>
          <w:sz w:val="28"/>
          <w:sz w:val="28"/>
          <w:szCs w:val="28"/>
          <w:rtl w:val="true"/>
          <w:lang w:bidi="fa-IR"/>
        </w:rPr>
        <w:t>و به تسبیح و تقدیس الهی پرداختند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پس از استقرار عرش الهی، خداوند حجاب‌های هجده‌گانه‌ای از نورهای میانی بین عرش و کرسی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حجاب‌ها اگر نبودند، کوه‌ها ذوب شده و تمامی جنّیان و انسان‌ها از نور خداوند ذوب و ناپدید می‌گردیدند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خلقت این حجاب‌ها، خداوند ظرف وجود عالم مخلوقات را در مقابل</w:t>
      </w:r>
      <w:r>
        <w:rPr>
          <w:rStyle w:val="FootnoteAnchor"/>
          <w:rtl w:val="true"/>
        </w:rPr>
        <w:footnoteReference w:id="422"/>
      </w:r>
      <w:r>
        <w:rPr>
          <w:rFonts w:ascii="IRNazanin" w:hAnsi="IRNazanin" w:eastAsia="IRNazanin"/>
          <w:color w:val="111111"/>
          <w:sz w:val="28"/>
          <w:sz w:val="28"/>
          <w:szCs w:val="28"/>
          <w:rtl w:val="true"/>
          <w:lang w:bidi="fa-IR"/>
        </w:rPr>
        <w:t>و چسبیده به عرش</w:t>
      </w:r>
      <w:r>
        <w:rPr>
          <w:rStyle w:val="FootnoteAnchor"/>
          <w:rtl w:val="true"/>
        </w:rPr>
        <w:footnoteReference w:id="423"/>
      </w:r>
      <w:r>
        <w:rPr>
          <w:rFonts w:ascii="IRNazanin" w:hAnsi="IRNazanin" w:eastAsia="IRNazanin"/>
          <w:color w:val="111111"/>
          <w:sz w:val="28"/>
          <w:sz w:val="28"/>
          <w:szCs w:val="28"/>
          <w:rtl w:val="true"/>
          <w:lang w:bidi="fa-IR"/>
        </w:rPr>
        <w:t>، به نام کرسی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این ظرف وجودی </w:t>
      </w:r>
    </w:p>
    <w:p>
      <w:pPr>
        <w:pStyle w:val="BookText"/>
        <w:rPr/>
      </w:pPr>
      <w:r>
        <w:rPr>
          <w:rFonts w:ascii="IRNazanin" w:hAnsi="IRNazanin" w:eastAsia="IRNazanin"/>
          <w:color w:val="111111"/>
          <w:sz w:val="28"/>
          <w:sz w:val="28"/>
          <w:szCs w:val="28"/>
          <w:rtl w:val="true"/>
          <w:lang w:bidi="fa-IR"/>
        </w:rPr>
        <w:t>مخلوقات،</w:t>
      </w:r>
      <w:r>
        <w:rPr>
          <w:rStyle w:val="FootnoteAnchor"/>
          <w:rtl w:val="true"/>
        </w:rPr>
        <w:footnoteReference w:id="424"/>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عرش خداوندی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این ظرف وجودی که همان باب ظاهری غیب الهی است که زیربنای ابداع و خلق شدن‌هاست،</w:t>
      </w:r>
      <w:r>
        <w:rPr>
          <w:rStyle w:val="FootnoteAnchor"/>
          <w:rtl w:val="true"/>
        </w:rPr>
        <w:footnoteReference w:id="426"/>
      </w:r>
      <w:r>
        <w:rPr>
          <w:rFonts w:ascii="IRNazanin" w:hAnsi="IRNazanin" w:eastAsia="IRNazanin"/>
          <w:color w:val="111111"/>
          <w:sz w:val="28"/>
          <w:sz w:val="28"/>
          <w:szCs w:val="28"/>
          <w:rtl w:val="true"/>
          <w:lang w:bidi="fa-IR"/>
        </w:rPr>
        <w:t>دارای وسعتی عظیم و وصف ناشدنی است؛</w:t>
      </w:r>
      <w:r>
        <w:rPr>
          <w:rStyle w:val="FootnoteAnchor"/>
          <w:rtl w:val="true"/>
        </w:rPr>
        <w:footnoteReference w:id="427"/>
      </w:r>
      <w:r>
        <w:rPr>
          <w:rFonts w:ascii="IRNazanin" w:hAnsi="IRNazanin" w:eastAsia="IRNazanin"/>
          <w:color w:val="111111"/>
          <w:sz w:val="28"/>
          <w:sz w:val="28"/>
          <w:szCs w:val="28"/>
          <w:rtl w:val="true"/>
          <w:lang w:bidi="fa-IR"/>
        </w:rPr>
        <w:t>وسعتی که تمامی ملائکه را در خود جای داده</w:t>
      </w:r>
      <w:r>
        <w:rPr>
          <w:rStyle w:val="FootnoteAnchor"/>
          <w:rtl w:val="true"/>
        </w:rPr>
        <w:footnoteReference w:id="428"/>
      </w:r>
      <w:r>
        <w:rPr>
          <w:rFonts w:ascii="IRNazanin" w:hAnsi="IRNazanin" w:eastAsia="IRNazanin"/>
          <w:color w:val="111111"/>
          <w:sz w:val="28"/>
          <w:sz w:val="28"/>
          <w:szCs w:val="28"/>
          <w:rtl w:val="true"/>
          <w:lang w:bidi="fa-IR"/>
        </w:rPr>
        <w:t>و آسمان‌های هفت‌گانه و زمین‌ها در آن قرار دارند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آن‌گاه از نور کرسی لوح را خلق کرد،</w:t>
      </w:r>
      <w:r>
        <w:rPr>
          <w:rStyle w:val="FootnoteAnchor"/>
          <w:rtl w:val="true"/>
        </w:rPr>
        <w:footnoteReference w:id="430"/>
      </w:r>
      <w:r>
        <w:rPr>
          <w:rFonts w:ascii="IRNazanin" w:hAnsi="IRNazanin" w:eastAsia="IRNazanin"/>
          <w:color w:val="111111"/>
          <w:sz w:val="28"/>
          <w:sz w:val="28"/>
          <w:szCs w:val="28"/>
          <w:rtl w:val="true"/>
          <w:lang w:bidi="fa-IR"/>
        </w:rPr>
        <w:t>این لوح مجرد ملکی</w:t>
      </w:r>
      <w:r>
        <w:rPr>
          <w:rStyle w:val="FootnoteAnchor"/>
          <w:rtl w:val="true"/>
        </w:rPr>
        <w:footnoteReference w:id="431"/>
      </w:r>
      <w:r>
        <w:rPr>
          <w:rFonts w:ascii="IRNazanin" w:hAnsi="IRNazanin" w:eastAsia="IRNazanin"/>
          <w:color w:val="111111"/>
          <w:sz w:val="28"/>
          <w:sz w:val="28"/>
          <w:szCs w:val="28"/>
          <w:rtl w:val="true"/>
          <w:lang w:bidi="fa-IR"/>
        </w:rPr>
        <w:t>و نورانی</w:t>
      </w:r>
      <w:r>
        <w:rPr>
          <w:rStyle w:val="FootnoteAnchor"/>
          <w:rtl w:val="true"/>
        </w:rPr>
        <w:footnoteReference w:id="432"/>
      </w:r>
      <w:r>
        <w:rPr>
          <w:rFonts w:ascii="IRNazanin" w:hAnsi="IRNazanin" w:eastAsia="IRNazanin"/>
          <w:color w:val="111111"/>
          <w:sz w:val="28"/>
          <w:sz w:val="28"/>
          <w:szCs w:val="28"/>
          <w:rtl w:val="true"/>
          <w:lang w:bidi="fa-IR"/>
        </w:rPr>
        <w:t>را به صورت زمرّدی سبز رنگ جلوه‌گر ساخت که در میان سوراخ‌های آن‌ها، لؤلؤهای درخشانی قرار داشت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خلقت لوح، خداوند از نور آن، قلم را بیافرید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این موجود مجرد</w:t>
      </w:r>
      <w:r>
        <w:rPr>
          <w:rStyle w:val="FootnoteAnchor"/>
          <w:rtl w:val="true"/>
        </w:rPr>
        <w:footnoteReference w:id="435"/>
      </w:r>
      <w:r>
        <w:rPr>
          <w:rFonts w:ascii="IRNazanin" w:hAnsi="IRNazanin" w:eastAsia="IRNazanin"/>
          <w:color w:val="111111"/>
          <w:sz w:val="28"/>
          <w:sz w:val="28"/>
          <w:szCs w:val="28"/>
          <w:rtl w:val="true"/>
          <w:lang w:bidi="fa-IR"/>
        </w:rPr>
        <w:t>و نورانی به طول هفتصد سال</w:t>
      </w:r>
      <w:r>
        <w:rPr>
          <w:rStyle w:val="FootnoteAnchor"/>
          <w:rtl w:val="true"/>
        </w:rPr>
        <w:footnoteReference w:id="436"/>
      </w:r>
      <w:r>
        <w:rPr>
          <w:rFonts w:ascii="IRNazanin" w:hAnsi="IRNazanin" w:eastAsia="IRNazanin"/>
          <w:color w:val="111111"/>
          <w:sz w:val="28"/>
          <w:sz w:val="28"/>
          <w:szCs w:val="28"/>
          <w:rtl w:val="true"/>
          <w:lang w:bidi="fa-IR"/>
        </w:rPr>
        <w:t>و عرض هشتاد سال</w:t>
      </w:r>
      <w:r>
        <w:rPr>
          <w:rStyle w:val="FootnoteAnchor"/>
          <w:rtl w:val="true"/>
        </w:rPr>
        <w:footnoteReference w:id="437"/>
      </w:r>
      <w:r>
        <w:rPr>
          <w:rFonts w:ascii="IRNazanin" w:hAnsi="IRNazanin" w:eastAsia="IRNazanin"/>
          <w:color w:val="111111"/>
          <w:sz w:val="28"/>
          <w:sz w:val="28"/>
          <w:szCs w:val="28"/>
          <w:rtl w:val="true"/>
          <w:lang w:bidi="fa-IR"/>
        </w:rPr>
        <w:t>از جنس لؤلؤ</w:t>
      </w:r>
      <w:r>
        <w:rPr>
          <w:rStyle w:val="FootnoteAnchor"/>
          <w:rtl w:val="true"/>
        </w:rPr>
        <w:footnoteReference w:id="43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 خداوند به قلم چنین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توحید من را بنویس</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قلم با رسیدن فرمان خداوند هزار سال بیهوش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دوباره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چه بنویسم؟ فرمان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بندگان من نیست، که اگر شریکی برای من قرار ندهد، او را وارد بهشت سازم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قلم با شنیدن نام محمدصلی الله علیه وآله وسلم بر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الواحد القهّار، 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بر روی لوح، به نورانیت نور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کسی است که نام او را کنار نامت نهاده‌ای و ذکر او را کنار ذکرت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کسی است که اگر او نبود، تو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خلقی را خلق نمی‌کردم مگر برای او؛ او بشارت دهنده و ترساننده مردم است؛ او چراغ روشنایی هدایت است؛ او شفاعت کننده و محبوب من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با شنیدن این اوصاف و درک شیرینی نام محمّد،</w:t>
      </w:r>
      <w:r>
        <w:rPr>
          <w:rStyle w:val="FootnoteAnchor"/>
          <w:rtl w:val="true"/>
        </w:rPr>
        <w:footnoteReference w:id="441"/>
      </w:r>
      <w:r>
        <w:rPr>
          <w:rFonts w:ascii="IRNazanin" w:hAnsi="IRNazanin" w:eastAsia="IRNazanin"/>
          <w:color w:val="111111"/>
          <w:sz w:val="28"/>
          <w:sz w:val="28"/>
          <w:szCs w:val="28"/>
          <w:rtl w:val="true"/>
          <w:lang w:bidi="fa-IR"/>
        </w:rPr>
        <w:t>هشتاد شکاف برداشت،</w:t>
      </w:r>
      <w:r>
        <w:rPr>
          <w:rStyle w:val="FootnoteAnchor"/>
          <w:rtl w:val="true"/>
        </w:rPr>
        <w:footnoteReference w:id="442"/>
      </w:r>
      <w:r>
        <w:rPr>
          <w:rFonts w:ascii="IRNazanin" w:hAnsi="IRNazanin" w:eastAsia="IRNazanin"/>
          <w:color w:val="111111"/>
          <w:sz w:val="28"/>
          <w:sz w:val="28"/>
          <w:szCs w:val="28"/>
          <w:rtl w:val="true"/>
          <w:lang w:bidi="fa-IR"/>
        </w:rPr>
        <w:t>از میان هر شکافی، مدادی نورانی</w:t>
      </w:r>
      <w:r>
        <w:rPr>
          <w:rStyle w:val="FootnoteAnchor"/>
          <w:rtl w:val="true"/>
        </w:rPr>
        <w:footnoteReference w:id="443"/>
      </w:r>
      <w:r>
        <w:rPr>
          <w:rFonts w:ascii="IRNazanin" w:hAnsi="IRNazanin" w:eastAsia="IRNazanin"/>
          <w:color w:val="111111"/>
          <w:sz w:val="28"/>
          <w:sz w:val="28"/>
          <w:szCs w:val="28"/>
          <w:rtl w:val="true"/>
          <w:lang w:bidi="fa-IR"/>
        </w:rPr>
        <w:t>خلق شد</w:t>
      </w:r>
      <w:r>
        <w:rPr>
          <w:rStyle w:val="FootnoteAnchor"/>
          <w:rtl w:val="true"/>
        </w:rPr>
        <w:footnoteReference w:id="444"/>
      </w:r>
      <w:r>
        <w:rPr>
          <w:rFonts w:ascii="IRNazanin" w:hAnsi="IRNazanin" w:eastAsia="IRNazanin"/>
          <w:color w:val="111111"/>
          <w:sz w:val="28"/>
          <w:sz w:val="28"/>
          <w:szCs w:val="28"/>
          <w:rtl w:val="true"/>
          <w:lang w:bidi="fa-IR"/>
        </w:rPr>
        <w:t>و از جامد شدن آن، نهرهای بهشتی پدید آمد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من درود و سلام و رحمت و برکات خداوندی بر تو باد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نام محمد چهارهزار سال درخشش کرد،</w:t>
      </w:r>
      <w:r>
        <w:rPr>
          <w:rStyle w:val="FootnoteAnchor"/>
          <w:rtl w:val="true"/>
        </w:rPr>
        <w:footnoteReference w:id="447"/>
      </w:r>
      <w:r>
        <w:rPr>
          <w:rFonts w:ascii="IRNazanin" w:hAnsi="IRNazanin" w:eastAsia="IRNazanin"/>
          <w:color w:val="111111"/>
          <w:sz w:val="28"/>
          <w:sz w:val="28"/>
          <w:szCs w:val="28"/>
          <w:rtl w:val="true"/>
          <w:lang w:bidi="fa-IR"/>
        </w:rPr>
        <w:t xml:space="preserve">تا آن‌که خداوند به قلم </w:t>
      </w:r>
      <w:bookmarkStart w:id="230" w:name="pg421_4362"/>
    </w:p>
    <w:p>
      <w:pPr>
        <w:pStyle w:val="BookText"/>
        <w:rPr/>
      </w:pPr>
      <w:bookmarkEnd w:id="230"/>
      <w:r>
        <w:rPr>
          <w:rFonts w:ascii="IRNazanin" w:hAnsi="IRNazanin" w:eastAsia="IRNazanin"/>
          <w:color w:val="111111"/>
          <w:sz w:val="28"/>
          <w:sz w:val="28"/>
          <w:szCs w:val="28"/>
          <w:rtl w:val="true"/>
          <w:lang w:bidi="fa-IR"/>
        </w:rPr>
        <w:t>فرمان داد قضا و قدر و آنچه را که تا قیامت خلق می‌شود، را بنویسد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قلم بر صفحه سفید رنگ و نقره‌ای و از یاقوت درخشان‌تر، آنچه از اعمال، آثار، رزق و اجل‌ها بود،</w:t>
      </w:r>
      <w:r>
        <w:rPr>
          <w:rStyle w:val="FootnoteAnchor"/>
          <w:rtl w:val="true"/>
        </w:rPr>
        <w:footnoteReference w:id="449"/>
      </w:r>
      <w:r>
        <w:rPr>
          <w:rFonts w:ascii="IRNazanin" w:hAnsi="IRNazanin" w:eastAsia="IRNazanin"/>
          <w:color w:val="111111"/>
          <w:sz w:val="28"/>
          <w:sz w:val="28"/>
          <w:szCs w:val="28"/>
          <w:rtl w:val="true"/>
          <w:lang w:bidi="fa-IR"/>
        </w:rPr>
        <w:t>و آنچه علم خداوند به خلایق بود،</w:t>
      </w:r>
      <w:r>
        <w:rPr>
          <w:rStyle w:val="FootnoteAnchor"/>
          <w:rtl w:val="true"/>
        </w:rPr>
        <w:footnoteReference w:id="450"/>
      </w:r>
      <w:r>
        <w:rPr>
          <w:rFonts w:ascii="IRNazanin" w:hAnsi="IRNazanin" w:eastAsia="IRNazanin"/>
          <w:color w:val="111111"/>
          <w:sz w:val="28"/>
          <w:sz w:val="28"/>
          <w:szCs w:val="28"/>
          <w:rtl w:val="true"/>
          <w:lang w:bidi="fa-IR"/>
        </w:rPr>
        <w:t>را بر لوح نوشت؛</w:t>
      </w:r>
      <w:r>
        <w:rPr>
          <w:rStyle w:val="FootnoteAnchor"/>
          <w:rtl w:val="true"/>
        </w:rPr>
        <w:footnoteReference w:id="451"/>
      </w:r>
      <w:r>
        <w:rPr>
          <w:rFonts w:ascii="IRNazanin" w:hAnsi="IRNazanin" w:eastAsia="IRNazanin"/>
          <w:color w:val="111111"/>
          <w:sz w:val="28"/>
          <w:sz w:val="28"/>
          <w:szCs w:val="28"/>
          <w:rtl w:val="true"/>
          <w:lang w:bidi="fa-IR"/>
        </w:rPr>
        <w:t>پس از آن خداوند حجاب‌هایی عظیم را برای جلوگیری از نابودی سایر مخلوقات زیرین عرش خلق کرد، به نحوی که اگر آن حجاب‌ها نمی‌بودند، سایر مخلوقات زیرین عرش آتش گرفته و نابود می‌شدند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باری خداوند پس از خلق حجاب‌ها و خیمه‌ها از نور پیامبرصلی الله علیه وآله وسلم، به خلقت ملائک از نور امیرمؤمنان علی‌علیه السلام پرداخت؛</w:t>
      </w:r>
      <w:r>
        <w:rPr>
          <w:rStyle w:val="FootnoteAnchor"/>
          <w:rtl w:val="true"/>
        </w:rPr>
        <w:footnoteReference w:id="453"/>
      </w:r>
      <w:r>
        <w:rPr>
          <w:rFonts w:ascii="IRNazanin" w:hAnsi="IRNazanin" w:eastAsia="IRNazanin"/>
          <w:color w:val="111111"/>
          <w:sz w:val="28"/>
          <w:sz w:val="28"/>
          <w:szCs w:val="28"/>
          <w:rtl w:val="true"/>
          <w:lang w:bidi="fa-IR"/>
        </w:rPr>
        <w:t>پس از هفتاد هزار سال، حجاب نوری و آتشین خلایق را آفرید،</w:t>
      </w:r>
      <w:r>
        <w:rPr>
          <w:rStyle w:val="FootnoteAnchor"/>
          <w:rtl w:val="true"/>
        </w:rPr>
        <w:footnoteReference w:id="454"/>
      </w:r>
      <w:r>
        <w:rPr>
          <w:rFonts w:ascii="IRNazanin" w:hAnsi="IRNazanin" w:eastAsia="IRNazanin"/>
          <w:color w:val="111111"/>
          <w:sz w:val="28"/>
          <w:sz w:val="28"/>
          <w:szCs w:val="28"/>
          <w:rtl w:val="true"/>
          <w:lang w:bidi="fa-IR"/>
        </w:rPr>
        <w:t>این موجودات دارای جسم لطیف، قادر بودند که به شکل‌های گوناگون درآیند، به فاصله چهار حجاب، دو ملک مقرّب اسرافیل و جبرائیل را قرار داد</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نوری، حجاب ظلمانی، حجاب ابری، حجاب آب به فاصله هفتاد حجاب از عرش، سایر ملائک را آفرید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231" w:name="__RefHeading___Toc3667194_211673320"/>
      <w:bookmarkStart w:id="232" w:name="_Toc82"/>
      <w:bookmarkEnd w:id="231"/>
      <w:r>
        <w:rPr>
          <w:rtl w:val="true"/>
        </w:rPr>
        <w:t>قسمت دوم</w:t>
      </w:r>
      <w:bookmarkEnd w:id="2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نور علی‌علیه السلام آن اندازه از ملائک خلق شدند که هیچ جایی از آسمان‌ها و فضای گیتی وجود ندارد، مگر آن‌که ملکی در آن جای داشته باشد و به تسبیح و تقدیس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درخت و ریگی یافت نمی‌شود، مگر آن‌که ملکی بر آن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ملائک، هر روزه به واسطه ولایت ائمه‌علیهم السلام و استغفار برای دوستداران آن‌ها و لعن و نفرین دشمنانشان به خداوند تقرب می‌جویند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از نور علی‌علیه السلام،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دمیدن صور شد،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وحی، ملکی صاحب خطفه،</w:t>
      </w:r>
      <w:r>
        <w:rPr>
          <w:rStyle w:val="FootnoteAnchor"/>
          <w:rtl w:val="true"/>
        </w:rPr>
        <w:footnoteReference w:id="458"/>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جهنم و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بهشت شد و بالاخره بقای جمیع موجودات حیات‌دار هستی در دست ملکی قرار داده شد که با نگاه بر لوح نورانی مقابلش، با حالتی حزین به قبض ارواح می‌پردازد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باری ملائکه پس از خلق شدن، نور محمد و علی و سایر ائمه‌علیه السلام را در حالی دیدند که از اصل و فرع درست شده است، شعاع نور فرعی، درخشندگی عجیبی داشت و فوق‌العاده پرتو افشانی می‌کند،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نور من است، اصل ریشه آن نبوت است و فروع آن امامت، نبوت برای عبد و رسولم محمدصلی الله علیه وآله وسلم است و امامت برای حجّت و ولی من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نمی‌بودند، خلق را نمی‌آفریدم؛</w:t>
      </w:r>
      <w:r>
        <w:rPr>
          <w:rStyle w:val="FootnoteAnchor"/>
          <w:rtl w:val="true"/>
        </w:rPr>
        <w:footnoteReference w:id="460"/>
      </w:r>
      <w:r>
        <w:rPr>
          <w:rFonts w:ascii="IRNazanin" w:hAnsi="IRNazanin" w:eastAsia="IRNazanin"/>
          <w:color w:val="111111"/>
          <w:sz w:val="28"/>
          <w:sz w:val="28"/>
          <w:szCs w:val="28"/>
          <w:rtl w:val="true"/>
          <w:lang w:bidi="fa-IR"/>
        </w:rPr>
        <w:t>آنان با صلوات فرستادند بر پیامبر و آل او علیهم السلام و به استغفار برای امّت او تا روز قیامت مشغول شدند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نور فاطمه‌علیها السلام فروزش کرد، از فوران نورانیت نور فاطمه‌علیها السلام، آسمان‌ها و زمین خلق گردید؛</w:t>
      </w:r>
      <w:r>
        <w:rPr>
          <w:rStyle w:val="FootnoteAnchor"/>
          <w:rtl w:val="true"/>
        </w:rPr>
        <w:footnoteReference w:id="462"/>
      </w:r>
      <w:r>
        <w:rPr>
          <w:rFonts w:ascii="IRNazanin" w:hAnsi="IRNazanin" w:eastAsia="IRNazanin"/>
          <w:color w:val="111111"/>
          <w:sz w:val="28"/>
          <w:sz w:val="28"/>
          <w:szCs w:val="28"/>
          <w:rtl w:val="true"/>
          <w:lang w:bidi="fa-IR"/>
        </w:rPr>
        <w:t>بدین گونه که از فروزش نور فاطمه رضی الله عنه، بخار آبی پدید آمد و از بخار آب آسمانی واحد آفریده شد؛</w:t>
      </w:r>
      <w:r>
        <w:rPr>
          <w:rStyle w:val="FootnoteAnchor"/>
          <w:rtl w:val="true"/>
        </w:rPr>
        <w:footnoteReference w:id="463"/>
      </w:r>
      <w:r>
        <w:rPr>
          <w:rFonts w:ascii="IRNazanin" w:hAnsi="IRNazanin" w:eastAsia="IRNazanin"/>
          <w:color w:val="111111"/>
          <w:sz w:val="28"/>
          <w:sz w:val="28"/>
          <w:szCs w:val="28"/>
          <w:rtl w:val="true"/>
          <w:lang w:bidi="fa-IR"/>
        </w:rPr>
        <w:t>به همین دلیل نام آن را آسمان نهادند؛ چرا که معدن آب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آن‌که این آسمان‌ها شکافته شده و هفت آسمان ساخته شد؛</w:t>
      </w:r>
      <w:r>
        <w:rPr>
          <w:rStyle w:val="FootnoteAnchor"/>
          <w:rtl w:val="true"/>
        </w:rPr>
        <w:footnoteReference w:id="465"/>
      </w:r>
      <w:r>
        <w:rPr>
          <w:rFonts w:ascii="IRNazanin" w:hAnsi="IRNazanin" w:eastAsia="IRNazanin"/>
          <w:color w:val="111111"/>
          <w:sz w:val="28"/>
          <w:sz w:val="28"/>
          <w:szCs w:val="28"/>
          <w:rtl w:val="true"/>
          <w:lang w:bidi="fa-IR"/>
        </w:rPr>
        <w:t xml:space="preserve">آسمان اول که همان آسمان دنیاست، </w:t>
      </w:r>
    </w:p>
    <w:p>
      <w:pPr>
        <w:pStyle w:val="BookText"/>
        <w:rPr/>
      </w:pPr>
      <w:r>
        <w:rPr>
          <w:rFonts w:ascii="IRNazanin" w:hAnsi="IRNazanin" w:eastAsia="IRNazanin"/>
          <w:color w:val="111111"/>
          <w:sz w:val="28"/>
          <w:sz w:val="28"/>
          <w:szCs w:val="28"/>
          <w:rtl w:val="true"/>
          <w:lang w:bidi="fa-IR"/>
        </w:rPr>
        <w:t>از امواج ناپیدا و غیر سیلانی به وجود آمد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اسم این آسمان رفیع است و از جنس آب و دود بود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خداوند پس از خلقت آسمان‌ها، از دود ذوب شدن جوهر خلق شده از نور،</w:t>
      </w:r>
      <w:r>
        <w:rPr>
          <w:rStyle w:val="FootnoteAnchor"/>
          <w:rtl w:val="true"/>
        </w:rPr>
        <w:footnoteReference w:id="468"/>
      </w:r>
      <w:r>
        <w:rPr>
          <w:rFonts w:ascii="IRNazanin" w:hAnsi="IRNazanin" w:eastAsia="IRNazanin"/>
          <w:color w:val="111111"/>
          <w:sz w:val="28"/>
          <w:sz w:val="28"/>
          <w:szCs w:val="28"/>
          <w:rtl w:val="true"/>
          <w:lang w:bidi="fa-IR"/>
        </w:rPr>
        <w:t>به خلقت زمین از کف آنها اقدام کرد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زمین پس از خلق شدن، همچون موج در حال سیلان بود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آن‌گاه خداوند کوه‌هایی در آن قرار داد، تا آرامش یابد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آن‌گاه از فروزش نور امام حسن‌علیه السلام، خورشید و ماه را بیافرید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از فروزش نور امام حسین‌علیه السلام، بهشتیان و حور العین را خلق کرد</w:t>
      </w:r>
      <w:r>
        <w:rPr>
          <w:rStyle w:val="FootnoteAnchor"/>
          <w:rtl w:val="true"/>
        </w:rPr>
        <w:footnoteReference w:id="473"/>
      </w:r>
      <w:r>
        <w:rPr>
          <w:rFonts w:ascii="IRNazanin" w:hAnsi="IRNazanin" w:eastAsia="IRNazanin"/>
          <w:color w:val="111111"/>
          <w:sz w:val="28"/>
          <w:sz w:val="28"/>
          <w:szCs w:val="28"/>
          <w:rtl w:val="true"/>
          <w:lang w:bidi="fa-IR"/>
        </w:rPr>
        <w:t>و بهشت را به چهار عنصر ارزشمند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جلالت، سخاوت و امانت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پس از خلقت موجودات فوق، انوار مقدسه در جلوه‌گاه عرش الهی مستقرّ گردیدند و به تسبیح و تقدیس و تکبیر خداوندی پرداختند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ملائک پس از خلق شدن بر آن انوار می‌گذشتند و همانند آن انوار و به تبعیت از آنها به تسبیح، حمد گفتن، تکبیر، تمجید و تقدیس خداوند می‌پرداختند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زمانی دراز، انوار نورانی حضرت محمّد، حضرت علی و سایر حضرات ائمّه‌علیهم السلام، به مدت هفتاد هزار سال زیر عرش قرار گرفتند، آن‌گاه نورشان به بهشت منتقل شد و پس از گذشت هفتاد هزار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 پس از گذشت هفتاد هزار سال به آسمان هفتم و سپس به آسمان پنجم و بعد به آسمان سوم، دوم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گردیدند، و در آسمان دنیا استقرار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خداوند از نور ائمّه‌علیهم السلام، به آفرینش جهان و دوستان آنان پرداخت و از آتش به خلقت سایر موجودات اقدام فرمود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در این هنگام خداوند به آنان چنین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ربّ و پروردگار شماست؟ اوّلین کسی که اقرار کرد و پاسخ خداوند را داد، سید و سالار عالمیان حضرت محمّدصلی الله علیه وآله وسلم بود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پس از او، علی بن ابی طالب علیه السلام و آنگاه فاطمه و فرزندانش علیهم السلام به ترتیب به ربوبیت پروردگار عالم اقرار فرمودند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و خداوند نیز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ملائکه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حاملان دین و علم منند؛ آنان امینان من در میان خلق من هستند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سپس خداوند ولایتشان را بر ملائکه عرض کرد،</w:t>
      </w:r>
      <w:r>
        <w:rPr>
          <w:rStyle w:val="FootnoteAnchor"/>
          <w:rtl w:val="true"/>
        </w:rPr>
        <w:footnoteReference w:id="480"/>
      </w:r>
      <w:r>
        <w:rPr>
          <w:rFonts w:ascii="IRNazanin" w:hAnsi="IRNazanin" w:eastAsia="IRNazanin"/>
          <w:color w:val="111111"/>
          <w:sz w:val="28"/>
          <w:sz w:val="28"/>
          <w:szCs w:val="28"/>
          <w:rtl w:val="true"/>
          <w:lang w:bidi="fa-IR"/>
        </w:rPr>
        <w:t>اولین ملکی که بر ربوبیت خداوند، نبوت محمد و ولایت علی و سایر ائمه‌علیهم السلام اقرار کرد، ملک حجر الأسود بود، او از ملائک بزرگ و عظیم الشأن خداوندی است، آری از او عاشق‌تر در میان ملائک، نسبت به محمّد و آل او علیهم السلام ملکی وجود ندارد، به همین جهت خداوند او را از میان سایر ملائک، انتخاب و میثاق را در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حجر الأسود، روز قیامت در حالی به صحرای محشر وارد می‌شود که دارای زبانی گویا و چشمانی بیناست، او نسبت به هرکسی که شهادت به نبوّت محمّد و وصایت علی و ولایت سایر اهل بیت‌علیهم السلام داده باشد، شهادت می‌دهد، در حالی که او حافظ میثاق‌هاست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عرضه شدن نبوت محمّد و ولایت ائمه‌علیهم السلام بر ملائک، محبت شدیدی در میان آنان نسبت به محمّد و ائمه‌علیهم السلام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شکایت، خطاب به خداوند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آنان ما را سخت مشتاق دیدارشان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وعده داد که آنان محمّدصلی الله علیه وآله وسلم را در </w:t>
      </w:r>
    </w:p>
    <w:p>
      <w:pPr>
        <w:pStyle w:val="BookText"/>
        <w:rPr/>
      </w:pPr>
      <w:r>
        <w:rPr>
          <w:rFonts w:ascii="IRNazanin" w:hAnsi="IRNazanin" w:eastAsia="IRNazanin"/>
          <w:color w:val="111111"/>
          <w:sz w:val="28"/>
          <w:sz w:val="28"/>
          <w:szCs w:val="28"/>
          <w:rtl w:val="true"/>
          <w:lang w:bidi="fa-IR"/>
        </w:rPr>
        <w:t>آسمان‌ها خواهند دید و بدین‌سان معراج پیامبرصلی الله علیه وآله وسلم در دوران حیات خویش پدید آمد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پس از اقرار ملائک، خداوند بر تمامی خلائق، چنین خطاب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پروردگارتان و نبوت محمّد صلی الله علیه وآله وسلم و ولایت علی‌علیه السلام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نوح، ابراهیم،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موجودات و انبیا، زودتر شهادت داده و بدین‌سان بر سایرین مقدّم شدند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 از آنان، سایر انبیا زودتر شهادت داده؛</w:t>
      </w:r>
      <w:r>
        <w:rPr>
          <w:rStyle w:val="FootnoteAnchor"/>
          <w:rtl w:val="true"/>
        </w:rPr>
        <w:footnoteReference w:id="484"/>
      </w:r>
      <w:r>
        <w:rPr>
          <w:rFonts w:ascii="IRNazanin" w:hAnsi="IRNazanin" w:eastAsia="IRNazanin"/>
          <w:color w:val="111111"/>
          <w:sz w:val="28"/>
          <w:sz w:val="28"/>
          <w:szCs w:val="28"/>
          <w:rtl w:val="true"/>
          <w:lang w:bidi="fa-IR"/>
        </w:rPr>
        <w:t>آن‌گاه سایر فرزندان آدم نیز یکایک بر ربوبیت پروردگار، نبوّت محمّد و ولایت علی‌علیهما السلام شهادت دادند و او نیز بر این اقرار میثاق محکمی گرفت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آنگاه میثاقی نیز با انبیای الهی بر این پایه بست که بر محمّد صلی الله علیه وآله وسلم ایمان داشته و علی‌علیه السلام را از طریق دادن خبر ولایتش بر امت‌هایشان، نصرت و یاری کنند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پس از شهادت فرزندان آدم، خطاب خداوند بر ملائک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اقرارها،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اقرارها شاهدیم تا در آینده و قیامت نگویند ما از این اقرارها غفلت داشته‌ایم؛ یا آن‌که بگویند این پدران ما بودند که شرک می‌ورزیدند، در حالی که ما فرزندان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عذاب و هلاک می‌کنی؟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عسل و لطیف‌تر از سرشیر جاری ساخت، سپس فرمان داد و قلم آن اقرارها را بر آن نهر نوشت و مکتوب آن، نزد ملک حجر الأسود ودیعه گذارده شد</w:t>
      </w:r>
      <w:r>
        <w:rPr>
          <w:rFonts w:eastAsia="IRNazanin" w:cs="IRNazanin"/>
          <w:color w:val="111111"/>
          <w:sz w:val="28"/>
          <w:szCs w:val="28"/>
          <w:rtl w:val="true"/>
          <w:lang w:bidi="fa-IR"/>
        </w:rPr>
        <w:t>.</w:t>
      </w:r>
      <w:r>
        <w:rPr>
          <w:rStyle w:val="FootnoteAnchor"/>
          <w:rtl w:val="true"/>
        </w:rPr>
        <w:footnoteReference w:id="4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عرش را بر دو چهره آفرید، که چهره غیر جسمانی او را از دو نور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آن‌گاه دستور داد که دو نور تقسیم و در آنها چهار خیر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حلم، علم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خوف را آفرید؛ و از علم، رضا را؛ و از حلم، مودّت و دوستی را؛ و از سخاوت، محبّت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هزار سال قبل از خلقت آدم،</w:t>
      </w:r>
      <w:r>
        <w:rPr>
          <w:rStyle w:val="FootnoteAnchor"/>
          <w:rtl w:val="true"/>
        </w:rPr>
        <w:footnoteReference w:id="489"/>
      </w:r>
      <w:r>
        <w:rPr>
          <w:rFonts w:ascii="IRNazanin" w:hAnsi="IRNazanin" w:eastAsia="IRNazanin"/>
          <w:color w:val="111111"/>
          <w:sz w:val="28"/>
          <w:sz w:val="28"/>
          <w:szCs w:val="28"/>
          <w:rtl w:val="true"/>
          <w:lang w:bidi="fa-IR"/>
        </w:rPr>
        <w:t>این نورها را با یکدیگر ترکیب کرد و از آب زیر عرش،</w:t>
      </w:r>
      <w:r>
        <w:rPr>
          <w:rStyle w:val="FootnoteAnchor"/>
          <w:rtl w:val="true"/>
        </w:rPr>
        <w:footnoteReference w:id="490"/>
      </w:r>
      <w:r>
        <w:rPr>
          <w:rFonts w:ascii="IRNazanin" w:hAnsi="IRNazanin" w:eastAsia="IRNazanin"/>
          <w:color w:val="111111"/>
          <w:sz w:val="28"/>
          <w:sz w:val="28"/>
          <w:szCs w:val="28"/>
          <w:rtl w:val="true"/>
          <w:lang w:bidi="fa-IR"/>
        </w:rPr>
        <w:t>طینت محمّدصلی الله علیه وآله وسلم را آفرید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این طینت همچون اشک چشم، شروع به جوشش کرد، خداوند از آن، طینت علی‌علیه السلام را خلق کرد، آن طینت نیز به جوشش افتاد، خداوند از آن، طینت سایر اهل بیت‌علیهم السلام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خلق شدن طینت‌ها، خداوند آن را در لؤلؤ سبزرنگ پنهانی قرار داد که کسی را بر آن علم نبود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پس از گذشت هزاران سال، خداوند بر خلقت خاکی محمّدصلی الله علیه وآله وسلم اراده کرد و بدین‌سان تصمیم گرفت آدم را خلق کند تا محمدصلی الله علیه وآله وسلم، در زمان مناسب خویش به عنوان خاتم انبیا، به هدایت مردم بپردازد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در این‌جا بود که خداوند به جبرئیل فرمود که بر زمین فرود آید تا مقداری خاک را جهت ساخت بدن آدم با خویش بیاورد، در این هنگام از بالا و پایین زمین، از خاک سفید، سیاه و قرمز آن و از خاک سخت و نرم آن مشتی برداشت و به سوی خداوند شتافت، که به همین دلیل اخلاق و رنگ‌های انسان‌ها تغییر یافت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خلق شدن جسد آدم، خداوند به ملائکه چنین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خاک آفریدم، پس از استقرار یافتن آن و نفوذ روح در بدنش، او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جسد آدم را به سوی درب بهشت حمل کردند، آن را کنار درب بهشت قرار داده، در حالی که روح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ملائکه انتظار </w:t>
      </w:r>
    </w:p>
    <w:p>
      <w:pPr>
        <w:pStyle w:val="BookText"/>
        <w:rPr/>
      </w:pPr>
      <w:r>
        <w:rPr>
          <w:rFonts w:ascii="IRNazanin" w:hAnsi="IRNazanin" w:eastAsia="IRNazanin"/>
          <w:color w:val="111111"/>
          <w:sz w:val="28"/>
          <w:sz w:val="28"/>
          <w:szCs w:val="28"/>
          <w:rtl w:val="true"/>
          <w:lang w:bidi="fa-IR"/>
        </w:rPr>
        <w:t>می‌کشیدند که چه زمانی به سجده کردن امر می‌شوند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خداوند پس از ساخته شدن جسد آدم، به روح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جسم آدم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دید که مسیر ورودش به بدن آدم بسیار تنگ است، پس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سختی وارد می‌کنم و با سختی خارج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روح، از ناحیه نرم جمجمه در بالای سر وارد شد تا به چشمان آدم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آدم به خودش نگاه کرد و صدای تسبیح ملائکه را شنید، هنگامی که روح به غضروف‌هایی که میان بینی و دماغ و رگ‌های درون آن رسید، او عطسه‌ای کرد و به یاری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کلمه‌ای بود که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رحمت کردن، تو را آفرید؛ این رحمت برای تو و فرزندانت خواهد بود، در صورتی که مانند تو چنین حمدی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ایستاد، روز جمعه فرمان رسید که او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فوراً به سجده افتادند و آن سجده تا عصر روز جمعه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شیطان از سجده سر بر تافت؛ آدم‌علیه السلام در عصر همان روز، از پشت خویش صدای زمزمه‌ای شبیه صدای پرندگان شنید که چیزی جز تسبیح و تقدیس خداوند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محمّد سید عرب و آقای اوّلین و آخرین موجودات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از میان دنده‌های بدن آدم، حوّا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به آدم سجده کردند و او داخل بهشت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انسانی بهتر از من آفریده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بن أبی طالب أمیرالمؤمنین، وزوجته سیدة نساء العالمین، والحسن والحسین سیدا أهل الجنّة؛ اگر این‌ها نبودند، تو را و بهشت و جهنم و دنیا را نمی‌آفریدم</w:t>
      </w:r>
      <w:r>
        <w:rPr>
          <w:rFonts w:eastAsia="IRNazanin" w:cs="IRNazanin"/>
          <w:color w:val="111111"/>
          <w:sz w:val="28"/>
          <w:szCs w:val="28"/>
          <w:rtl w:val="true"/>
          <w:lang w:bidi="fa-IR"/>
        </w:rPr>
        <w:t>.</w:t>
      </w:r>
      <w:r>
        <w:rPr>
          <w:rStyle w:val="FootnoteAnchor"/>
          <w:rtl w:val="true"/>
        </w:rPr>
        <w:footnoteReference w:id="495"/>
      </w:r>
      <w:bookmarkStart w:id="233" w:name="pg421_4383"/>
    </w:p>
    <w:p>
      <w:pPr>
        <w:pStyle w:val="Heading5"/>
        <w:numPr>
          <w:ilvl w:val="4"/>
          <w:numId w:val="1"/>
        </w:numPr>
        <w:rPr/>
      </w:pPr>
      <w:bookmarkStart w:id="234" w:name="__RefHeading___Toc3667196_211673320"/>
      <w:bookmarkStart w:id="235" w:name="_Toc83"/>
      <w:bookmarkEnd w:id="233"/>
      <w:bookmarkEnd w:id="234"/>
      <w:r>
        <w:rPr>
          <w:rtl w:val="true"/>
        </w:rPr>
        <w:t>قسمت سوم</w:t>
      </w:r>
      <w:bookmarkEnd w:id="235"/>
    </w:p>
    <w:p>
      <w:pPr>
        <w:pStyle w:val="BookText"/>
        <w:rPr/>
      </w:pPr>
      <w:r>
        <w:rPr>
          <w:rFonts w:ascii="IRNazanin" w:hAnsi="IRNazanin" w:eastAsia="IRNazanin"/>
          <w:color w:val="111111"/>
          <w:sz w:val="28"/>
          <w:sz w:val="28"/>
          <w:szCs w:val="28"/>
          <w:rtl w:val="true"/>
          <w:lang w:bidi="fa-IR"/>
        </w:rPr>
        <w:t>آدم می‌دید که ملائکه همیشه پشت او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ملائکه پشت من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نور فرزند تو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نور را در جلوی من قرار ده؛ تا ملائکه در مقابل من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نور محمّدصلی الله علیه وآله وسلم به پیشانی آدم منتقل گردید و ملائکه در مقابل آدم در میان صف‌های طویل به نظاره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آدم از خداوند خواست که خود نیز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محمّدصلی الله علیه وآله وسلم را در میان انگشت سبّابه، و نور علی‌علیه السلام را در انگشت وسطی، و نور فاطمه و نور حسن و نور حسین‌علیهم السلام را در میان سایر انگشتان دست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مانند خورشید می‌درخشیدند و مانند ماه در شب چهارده پرتو افشانی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همیشه در پیشانی آدم بود، تا آن‌که حوا به شیث باردار گردید، نور از آدم به حوا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همه روزه بر او فرود می‌آمدند و او را بشارت و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دنیا آمدن شیث، آدم و حوا نور را بر پیشانی شیث یافتند که به شدّت فروزش می‌کرد، خداوند میان این نور و شیطان حجابی به قطر پانصد سال ایجاد کرد، تا شیطان از دیدن او محروم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همیشه پنهان بود، تا آن‌که شیث به سن بزرگی رسید و آن هنگامی بود که نور به درخشش افتاده بود؛ پس از آن‌که شیث به سنین کامل رسید، آدم دانست که زمان مرگ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 به شیث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تو جدا می‌شوم، نزدیک من آی تا از تو عهد و میثاق بگیرم، چنان‌که خداوند چنین عهدی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سرش را به سوی آسمان بلند کرد، خداوند دانست که او چه چیزی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ملائکه دیگر تسبیح نگویند تا آنچه را که آدم می‌گوید،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بال‌هایشان را بستند و ساکنان بهشت از غرفه‌هایشان بیرون آمدند و صدای درب‌های بهشت آرام شد، نهرها ایستاد و برگ درختان از حرکت بازماندند، تا آنچه را که آدم می‌گوید، بشنوند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قدیم قبل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بخش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خود مرا آفریدی، این نور را در من به امانت بگذاردی؛ همان نوری که نشانه شرافت و کرامت بود، او اینک در فرزندم شیث است، من خواهان آنم که از او، بر آن نور پیمان و میثاق بگیرم، کما این‌که تو چنین پیمانی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جانب خداوند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شیث عهد و پیمان بگیر و جبرائیل و میکائیل و سایر ملائکه را بر آن شاهد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جبرائیل امر کرد که با هفتاد هزار ملک به سوی زمین بشتابند؛ در حالی‌که دوستانش عطایای حمد را حمل می‌کردند، در دستانش نیز جرم سفید رنگی قرار داشت که قلم تکوین مشیت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به نزد آدم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و سلام می‌فرستد و می‌گوید برای فرزندت نوشتاری را بنویس و بر آن، از ملائکه و جبرائیل و میکائل شهادت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نوشت و بر آن شهادت گرفت و جبرئیل آن را با انگشترش مهر و سپس آن را به شیث داد و آن‌گاه دو لباس یک دست قرمز رنگ، که درخشان‌تر از نور خورشید و لطیف‌تر از آب بود، به او پوشانید و سپس بازگشت و ملائک نیز متفرق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را پذیرفت، نور محمدصلی الله علیه وآله وسلم در پیشانی او بود، تا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جبرئیل،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همسرش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نور پیامبر از شیث به او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ای سفیدچهره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سید و آقای رسولان و اولین و آخرین بشر را در تو به امانت گذارد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شیث نیز از او همانند پیمان خویش،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اخنوع یا ادریس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نور را به ودیعت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مشروح، نقش نوری و وجودی پیامبر و ائمه‌علیهم السلام در کیفیت و ترتیب پیدایش مخلوقات آشکار شد که تا حدودی با یافته‌های فلسفه و شهود عرفان مطابقت دارد که در بخش‌های بعدی رساله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وجودی و 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نقش‌های وجودی امام در فلسفه خلقت، که از روایات مذکور نتیجه می‌شود، این است که امام غایت و هدف خلقت است؛ آن هم به این معنا که، مخلوقات برای آن‌ها و به خاطر آن‌ها خلق شده‌اند و همین مضمون، مدلول دیگر روایات نیز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إنّ ذوات محمد وآله الطاهرین علیهم السلام، هی علّة إیجاد هذا الکون، کما یظهر من الحدیث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المشهور بین الفریقین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المؤید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للرحمن ولداً، فأنا أوّل العابدین، فهذه الآیة تدلّ علی أنّ محمّداً صلی الله علیه وآله وسلم أوّل الکلّ وجوداً وإن کان خاتم الرسل زماناً، وعلی علیه السلام؛ إما نفسه، کما تدلّ الآیة المباهلة، أو قسیم نوره، کما یدلّ علیه نور واحد، کما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من نور واحد، وأولاده المعصومون کلّهم مظاهر جماله وکماله صلی الله علیه وآله وسلم، کما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محمّد، أوسطنا محمد وآخرنا محمد وکلّنا محمد</w:t>
      </w:r>
      <w:r>
        <w:rPr>
          <w:rFonts w:eastAsia="IRNazanin" w:cs="IRNazanin"/>
          <w:color w:val="111111"/>
          <w:sz w:val="28"/>
          <w:szCs w:val="28"/>
          <w:rtl w:val="true"/>
          <w:lang w:bidi="fa-IR"/>
        </w:rPr>
        <w:t>.</w:t>
      </w:r>
      <w:r>
        <w:rPr>
          <w:rStyle w:val="FootnoteAnchor"/>
          <w:rtl w:val="true"/>
        </w:rPr>
        <w:footnoteReference w:id="4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حدیث لولاک در حدیث کساء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ملائکتی ویا </w:t>
      </w:r>
    </w:p>
    <w:p>
      <w:pPr>
        <w:pStyle w:val="BookText"/>
        <w:rPr/>
      </w:pPr>
      <w:r>
        <w:rPr>
          <w:rFonts w:ascii="IRNazanin" w:hAnsi="IRNazanin" w:eastAsia="IRNazanin"/>
          <w:color w:val="111111"/>
          <w:sz w:val="28"/>
          <w:sz w:val="28"/>
          <w:szCs w:val="28"/>
          <w:rtl w:val="true"/>
          <w:lang w:bidi="fa-IR"/>
        </w:rPr>
        <w:t>سکّان سماواتی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خلقت سماءً مبنیة، ولا أرضاً مدحیة، ولا قمراً منیراً، ولا شمساً مضیئة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محبّة هولآء الخمسة الذین تحت الکساء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نیز رسول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نحن، ما خلق اللَّه آدم ولا حوّاء ولا الجنّة ولا النار، ولا السماء ولا الأرض</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زیارت جامعه کبیره که ترسیم‌گر چهره آسمانی امامان اهل بیت‌علیهم السلام و بیانگر نقش وجودی آنان در روند خلقت و هدف خلقت است، توسط موثق ترین چهره‌های علم حدیث؛ همچون شیخ صدوق و شیخ طوسی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بدأ وبکم یختم، بکم یمسک السمآء أن تقع علی الأرض</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حاجی سبزواری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آن‌که فرموده‌اند نحن الآخرون والسابقون، به تقریب آن است که عقول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روحانیت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فواتح وجودند، همچنین خواتیم‌اند؛ زیرا که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صعودی با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نزولی دو مرتبه از یک نوعند؛ بلکه همین عقول نبویه و ولویه که در جلابیب ابدان گویا کننده آنهایند و کلیتی دارند، آخرند؛ چون غایات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حسب طول و سابقند؛ چون علّت غائیه‌اند و علّت غائیه در علم فاعل سابق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الفکر، آخر العمل؛ و از این جهت است که حضرت خاتم صلی الله علیه وآله وسلم مخاطب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خیل تویی و جمله خیل‌اند</w:t>
      </w:r>
    </w:p>
    <w:p>
      <w:pPr>
        <w:pStyle w:val="BookText"/>
        <w:rPr/>
      </w:pPr>
      <w:r>
        <w:rPr>
          <w:rFonts w:ascii="IRNazanin" w:hAnsi="IRNazanin" w:eastAsia="IRNazanin"/>
          <w:color w:val="111111"/>
          <w:sz w:val="28"/>
          <w:sz w:val="28"/>
          <w:szCs w:val="28"/>
          <w:rtl w:val="true"/>
          <w:lang w:bidi="fa-IR"/>
        </w:rPr>
        <w:t>مقصود تویی همه طفیل‌اند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آخرند در سلسله نزولیه به حسب ابدان، و سابقند بر ابدان به حسب شرف و به حسب تقدم بالذات، که منوّع و مقوّم و مکمّل ابدانند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حسب تقدم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وعاء وجود مجردات است؛ </w:t>
      </w:r>
    </w:p>
    <w:p>
      <w:pPr>
        <w:pStyle w:val="BookText"/>
        <w:rPr/>
      </w:pPr>
      <w:r>
        <w:rPr>
          <w:rFonts w:ascii="IRNazanin" w:hAnsi="IRNazanin" w:eastAsia="IRNazanin"/>
          <w:color w:val="111111"/>
          <w:sz w:val="28"/>
          <w:sz w:val="28"/>
          <w:szCs w:val="28"/>
          <w:rtl w:val="true"/>
          <w:lang w:bidi="fa-IR"/>
        </w:rPr>
        <w:t xml:space="preserve">بلکه عقولی که در کسوت بشریت هستند و کامل در این عالم نیستند و در عالم ابداعند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نقش عنصری و استمرار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نقش‌های وجودی امام در فلسفه خلقت، که از روایات مذکور نتیجه می‌شود، این است که؛ وجود امام موجب بقا و استمرار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ممکنات در پیدایش و پایداری نیازمند علّتند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 و 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یکبار سخن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در روند آفرینش است، که نقش و واسطه صدور دیگر اشیا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روند بقا و پایداری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موجودی است که پیش از هر آفریده و همراه هر آفریده و پس از هر آفریده است؛ یعنی عالم ممکنات بر محور آن می‌چرخد، که اگر لحظه‌ای نباشد، جهان فرو می‌ریزد؛ لذا او قلب عالم هستی است و جهان بدون قلب، مانند انسان بدون قلب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تشریعی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هدایتی امام، نیز از شؤونی است که تأمین کننده هدف تشریعی است، یکی از اهداف و فلسفه‌های رسیدن به کمال است که در سایه انجام تکلیف میسور است و امام با داشتن علم برتر، ملکه عصمت، انجام کرامات و تصرف ولایی، به فلسفه تکلیف، جامه عمل می‌پوشاند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موجودی است که حجّت خدا را بر بندگان تمام می‌کند و زمینه‌ساز صحّت پاداش یا مواخذه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نقش و جایگاه امام، چنان ترسیم شده است که دیگر صحابه رسول خدا صلی الله علیه وآله وسلم و نیز قرآن، به تنهایی نمی‌توانند پاسخ‌گوی آن نقش باشند؛ پس حضور و وجود امام همواره لازم 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هدفمندی آفرینش را به گونه‌ای ترسیم می‌کند که استکمال و نیازمندی خداوند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به صورت بسیار </w:t>
      </w:r>
    </w:p>
    <w:p>
      <w:pPr>
        <w:pStyle w:val="BookText"/>
        <w:rPr/>
      </w:pPr>
      <w:r>
        <w:rPr>
          <w:rFonts w:ascii="IRNazanin" w:hAnsi="IRNazanin" w:eastAsia="IRNazanin"/>
          <w:color w:val="111111"/>
          <w:sz w:val="28"/>
          <w:sz w:val="28"/>
          <w:szCs w:val="28"/>
          <w:rtl w:val="true"/>
          <w:lang w:bidi="fa-IR"/>
        </w:rPr>
        <w:t>روشن، کیفیت و جزئیات خلقت و نقش امام را در این روند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دو جنبه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و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حقیقت نوری پیامبر و ائمّه‌علیهم السلام یکی است، وجود نوری پیامبر و ائمه‌علیهم السلام، نخستین آفریده، و واسطه آفرینش دیگر اشیا حتی فرشتگان است و به اذن خدا بر کار خلقت و آموختن و تسبیح و تهلیل فرشتگان ناظر بودند، تمام فرشتگان و انبیای اولوالعزم، به جایگاه نوری و عظمت پیامبر و ائمّه‌علیهم السلام واقف گشته و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خاکی آدم‌علیه السلام، مقدمه آفرینش خاکی و عنصری رسول اکرم و ائمّه‌علیهم السلام بود، حقیقت نوری پیامبر و علی‌علیهما السلام، نسل به نسل در میان انبیا منتقل شد تا به صلب عبد المطلب رسید و از این‌جا به بعد دو شاخه شد؛ قسمت دوم از طریق ابوطالب به جسم عنصری حضرت علی‌علیه السلام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عنصری و مادی پیامبر و اهل بیت‌علیهم السلام در جهان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زمانی و مکانی خاص خود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همواره در هستی است و بقا و استمرار هستی ما سوی اللَّه، به وجود او بستگی دارد، وجود آنان در آغاز و انجام هستی قرار دارد و در عالم عنصری نیز بر رفتار انسان‌ها نظارت 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حضور وجودی امام در روند خلقت، نقش عمده دیگر آن در تأمین هدف و غایت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او، هستی آفریده شده است و با وجود او، انسان‌ها به غایت و کمال مطلوب می‌رسند؛ پس اگر آن وجود نباشد، همه هستی و گل سرسبد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و بی غایت می‌شود و فعل بدون غایت محکوم به شکست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421_4403"/>
      <w:bookmarkStart w:id="237" w:name="pg421_4403"/>
      <w:bookmarkEnd w:id="237"/>
    </w:p>
    <w:p>
      <w:pPr>
        <w:pStyle w:val="Heading2"/>
        <w:numPr>
          <w:ilvl w:val="1"/>
          <w:numId w:val="1"/>
        </w:numPr>
        <w:rPr/>
      </w:pPr>
      <w:bookmarkStart w:id="238" w:name="pg421_4403"/>
      <w:bookmarkStart w:id="239" w:name="__RefHeading___Toc3667198_211673320"/>
      <w:bookmarkStart w:id="240" w:name="_Toc84"/>
      <w:bookmarkEnd w:id="238"/>
      <w:bookmarkEnd w:id="239"/>
      <w:r>
        <w:rPr>
          <w:rtl w:val="true"/>
        </w:rPr>
        <w:t xml:space="preserve">بخش چهارم </w:t>
      </w:r>
      <w:r>
        <w:rPr>
          <w:rtl w:val="true"/>
        </w:rPr>
        <w:t xml:space="preserve">: </w:t>
      </w:r>
      <w:r>
        <w:rPr>
          <w:rtl w:val="true"/>
        </w:rPr>
        <w:t>امامت و فلسفه خلقت در منابع کلامی‌</w:t>
      </w:r>
      <w:bookmarkEnd w:id="2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3667200_211673320"/>
      <w:bookmarkStart w:id="242" w:name="_Toc85"/>
      <w:bookmarkEnd w:id="241"/>
      <w:r>
        <w:rPr>
          <w:rtl w:val="true"/>
        </w:rPr>
        <w:t>اشاره</w:t>
      </w:r>
      <w:bookmarkEnd w:id="2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421_4409"/>
      <w:bookmarkStart w:id="244" w:name="pg421_4409"/>
      <w:bookmarkEnd w:id="244"/>
    </w:p>
    <w:p>
      <w:pPr>
        <w:pStyle w:val="Heading3"/>
        <w:numPr>
          <w:ilvl w:val="2"/>
          <w:numId w:val="1"/>
        </w:numPr>
        <w:rPr/>
      </w:pPr>
      <w:bookmarkStart w:id="245" w:name="pg421_4409"/>
      <w:bookmarkStart w:id="246" w:name="__RefHeading___Toc3667202_211673320"/>
      <w:bookmarkStart w:id="247" w:name="_Toc86"/>
      <w:bookmarkEnd w:id="245"/>
      <w:bookmarkEnd w:id="246"/>
      <w:r>
        <w:rPr>
          <w:rtl w:val="true"/>
        </w:rPr>
        <w:t>فصل اول</w:t>
      </w:r>
      <w:r>
        <w:rPr>
          <w:rtl w:val="true"/>
        </w:rPr>
        <w:t xml:space="preserve">: </w:t>
      </w:r>
      <w:r>
        <w:rPr>
          <w:rtl w:val="true"/>
        </w:rPr>
        <w:t>امام در متون کلامی‌</w:t>
      </w:r>
      <w:bookmarkEnd w:id="247"/>
    </w:p>
    <w:p>
      <w:pPr>
        <w:pStyle w:val="Heading4"/>
        <w:numPr>
          <w:ilvl w:val="3"/>
          <w:numId w:val="1"/>
        </w:numPr>
        <w:rPr/>
      </w:pPr>
      <w:bookmarkStart w:id="248" w:name="__RefHeading___Toc3667204_211673320"/>
      <w:bookmarkStart w:id="249" w:name="_Toc8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در توضیح مفردات این رساله، مراد از امام بیان شد و روشن شد که مراد از امام؛ حجّت و پیشوای الهی است که دارای جنبه ولایت و شامل نبی، ولی و امام به معنای جانشین بر حق رسول اکرم صلی الله علیه وآله وسلم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بیان شد که رویکرد این رساله، بیشتر متوجه جایگاه وجودی امام‌علیه السلام است؛ نه نقش حکومتی امام به عنوان رهبر سیاسی جامعه مسلمین؛ هرچند این شأن امام نیز مورد غفلت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بیان شد که رویکرد این رساله، مباحث امامت عام است و مشروح مباحث امامت خاصه مطمح نظر نیست؛ ولی طرح دیدگاه متکلمان اسلامی، خود به خود، سمت و سوی مباحث رساله را به سوی نقش حکومتی و امامت خاص به معنای جانشین رسول اکرم‌صلی الله علیه وآله وسلم می‌کشاند؛ چون بیشتر متکلمان، به ویژه متکلمان اشعری، نگاهشان به امام، تنها به عنوان جانشین رسول اکرم‌صلی الله علیه وآله وسلم و یک حاکم و رهبر سیاسی و حکومتی جامعه است و تعریف‌هایی که برای امام آورده‌اند و نیز ویژگی‌هایی که برای آن بیان کرده‌اند، امام را در قالب یک حاکم که می‌تواند عادل و یا عالم هم باشد، ترسیم کرده‌اند،</w:t>
      </w:r>
      <w:r>
        <w:rPr>
          <w:rStyle w:val="FootnoteAnchor"/>
          <w:rtl w:val="true"/>
        </w:rPr>
        <w:footnoteReference w:id="504"/>
      </w:r>
      <w:r>
        <w:rPr>
          <w:rFonts w:ascii="IRNazanin" w:hAnsi="IRNazanin" w:eastAsia="IRNazanin"/>
          <w:color w:val="111111"/>
          <w:sz w:val="28"/>
          <w:sz w:val="28"/>
          <w:szCs w:val="28"/>
          <w:rtl w:val="true"/>
          <w:lang w:bidi="fa-IR"/>
        </w:rPr>
        <w:t>و از جنبه‌های قدسی و الهی آن تغافل کرده‌اند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شرط عدالت، حداکثر جلوی خطاها و گناه‌های عمدی را می‌گیرد؛ اما شرط عصمت که امامیه در امام لازم می‌دانند، جلوی خطاها و گناهان سهوی را نیز می‌گیرد و چنین شرطی به امام، شایستگی رهبری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از دیدگاه متکلمان اشعری و نیز متون کلامی، که تحت تأثیر نگاه آنان نگارش یافته است؛ مانند دیگر افراد عادی نوع انسان است؛ اما امام در منابع کلامی شیعه و تا حدودی معتزله، فرد ممتاز از دیگر افراد نوع انسانی است که دارای جنبه‌های ولایی، الهی و قدسی است و در فلسفه خلقت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رساله امام در متون کلامی شیعه و تا حدودی در کلام معتزله محور بحث است و طرح دیدگاه اشاعره و ماتریدیه فرعی و با نگاه انتقادی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 بررسی کوتاه، نخست گستره شؤون و وظایف امام پس از رسول اکرم‌صلی الله علیه وآله وسلم و پس از آن، نارسایی سخن کسانی که امام را همان حاکم سیاسی می‌دانند و بس، خاطر 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پیامبر اکرم‌صلی الله علیه وآله وسلم نقش و جایگاه ویژه در جهان هستی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به خاطر وجود او، عذاب و بلا برطرف می‌شد؛ به خاطر دعای او، خداوند توبه دیگران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به خاطر او، فیض از خداوند به هستی می‌رسد، وجود او گواه بر انسان‌ها است؛</w:t>
      </w:r>
      <w:r>
        <w:rPr>
          <w:rStyle w:val="FootnoteAnchor"/>
          <w:rtl w:val="true"/>
        </w:rPr>
        <w:footnoteReference w:id="508"/>
      </w:r>
      <w:r>
        <w:rPr>
          <w:rFonts w:ascii="IRNazanin" w:hAnsi="IRNazanin" w:eastAsia="IRNazanin"/>
          <w:color w:val="111111"/>
          <w:sz w:val="28"/>
          <w:sz w:val="28"/>
          <w:szCs w:val="28"/>
          <w:rtl w:val="true"/>
          <w:lang w:bidi="fa-IR"/>
        </w:rPr>
        <w:t>به خاطر او، هستی آفریده شده و ادامه می‌یابد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اکرم‌صلی الله علیه وآله وسلم دارای شؤون و وظایفی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ابلاغ وحی، </w:t>
      </w:r>
    </w:p>
    <w:p>
      <w:pPr>
        <w:pStyle w:val="BookText"/>
        <w:rPr/>
      </w:pPr>
      <w:r>
        <w:rPr>
          <w:rFonts w:ascii="IRNazanin" w:hAnsi="IRNazanin" w:eastAsia="IRNazanin"/>
          <w:color w:val="111111"/>
          <w:sz w:val="28"/>
          <w:sz w:val="28"/>
          <w:szCs w:val="28"/>
          <w:rtl w:val="true"/>
          <w:lang w:bidi="fa-IR"/>
        </w:rPr>
        <w:t>تبیین و توضیح قوانینی که از وحی گرفته بود،</w:t>
      </w:r>
      <w:r>
        <w:rPr>
          <w:rStyle w:val="FootnoteAnchor"/>
          <w:rtl w:val="true"/>
        </w:rPr>
        <w:footnoteReference w:id="509"/>
      </w:r>
      <w:r>
        <w:rPr>
          <w:rFonts w:ascii="IRNazanin" w:hAnsi="IRNazanin" w:eastAsia="IRNazanin"/>
          <w:color w:val="111111"/>
          <w:sz w:val="28"/>
          <w:sz w:val="28"/>
          <w:szCs w:val="28"/>
          <w:rtl w:val="true"/>
          <w:lang w:bidi="fa-IR"/>
        </w:rPr>
        <w:t>بیان احکام موضوعات و مسایل جدید، هدایت و راهنمای مستعدان،</w:t>
      </w:r>
      <w:r>
        <w:rPr>
          <w:rStyle w:val="FootnoteAnchor"/>
          <w:rtl w:val="true"/>
        </w:rPr>
        <w:footnoteReference w:id="510"/>
      </w:r>
      <w:r>
        <w:rPr>
          <w:rFonts w:ascii="IRNazanin" w:hAnsi="IRNazanin" w:eastAsia="IRNazanin"/>
          <w:color w:val="111111"/>
          <w:sz w:val="28"/>
          <w:sz w:val="28"/>
          <w:szCs w:val="28"/>
          <w:rtl w:val="true"/>
          <w:lang w:bidi="fa-IR"/>
        </w:rPr>
        <w:t>الگوی جامعه انسانی اسلامی</w:t>
      </w:r>
      <w:r>
        <w:rPr>
          <w:rStyle w:val="FootnoteAnchor"/>
          <w:rtl w:val="true"/>
        </w:rPr>
        <w:footnoteReference w:id="511"/>
      </w:r>
      <w:r>
        <w:rPr>
          <w:rFonts w:ascii="IRNazanin" w:hAnsi="IRNazanin" w:eastAsia="IRNazanin"/>
          <w:color w:val="111111"/>
          <w:sz w:val="28"/>
          <w:sz w:val="28"/>
          <w:szCs w:val="28"/>
          <w:rtl w:val="true"/>
          <w:lang w:bidi="fa-IR"/>
        </w:rPr>
        <w:t>مقتدای رهروان،</w:t>
      </w:r>
      <w:r>
        <w:rPr>
          <w:rStyle w:val="FootnoteAnchor"/>
          <w:rtl w:val="true"/>
        </w:rPr>
        <w:footnoteReference w:id="512"/>
      </w:r>
      <w:r>
        <w:rPr>
          <w:rFonts w:ascii="IRNazanin" w:hAnsi="IRNazanin" w:eastAsia="IRNazanin"/>
          <w:color w:val="111111"/>
          <w:sz w:val="28"/>
          <w:sz w:val="28"/>
          <w:szCs w:val="28"/>
          <w:rtl w:val="true"/>
          <w:lang w:bidi="fa-IR"/>
        </w:rPr>
        <w:t xml:space="preserve">تدبیر و اداره سیاسی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خاتمیت رسول اکرم‌صلی الله علیه وآله وسلم، تمام دین به دست بشر رسید و در سایه تکامل معنوی و مادی انسان‌ها، دین و کتاب اسلام محفوظ ماند و دیگر نیازی به تشریع و دین جدید نبود؛ بنابراین، شأن و وظیفه دریافت و ابلاغ وحی، پس از رسول اکرم‌صلی الله علیه وآله وسلم پایان یافته است؛ اما دلیلی ندارد که سایر وظایف، جایگاه و نقش او نیز پایان بپذیرد و دیگر کسی جانشین و ادامه دهنده 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عمده‌ای میان انسان‌های پیش از عصر رسالت و پس از آن نیست، تا آنان استحقاق و شایستگی میزبانی رهبر و حجت الهی را داشته باشند؛ ولی انسان‌های پس از عصر رسالت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همین بود که مردمان عصر رسالت حضرت محمدصلی الله علیه وآله وسلم شایستگی دریافت و نگهداری برنامه نهایی را داشتند؛ لذا نبی و دین جدیدی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در میان امت رسول اکرم‌صلی الله علیه وآله وسلم، انسان‌های الهی نباشد که به واسطه آنان، عذاب و بلا دفع گردد، دعا مستجاب گردد، برترین موجودات باشند و فیض الهی به واسطه آنان بر جهان مخلوقات برسد و آن‌ها تبیین دین کنند، حکم موضوعات جدید را بیان کنند، مستعدّان را به کمال برسانند و امور سیاسی جامعه را سرپرستی کنند و عامل مهم در رفع اختلاف‌ها و سلیقه‌ها باشند و دین را از تحریف و تباهی نگهبان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پس از رحلت رسول اکرم‌صلی الله علیه وآله وسلم و امروز و آینده مانند انسان‌های عصر حضور انبیا مرکب از عقل و شهوت و نفس امّاره و لوّامه است، شیطان </w:t>
      </w:r>
      <w:bookmarkStart w:id="250" w:name="pg421_4418"/>
    </w:p>
    <w:p>
      <w:pPr>
        <w:pStyle w:val="BookText"/>
        <w:rPr/>
      </w:pPr>
      <w:bookmarkEnd w:id="250"/>
      <w:r>
        <w:rPr>
          <w:rFonts w:ascii="IRNazanin" w:hAnsi="IRNazanin" w:eastAsia="IRNazanin"/>
          <w:color w:val="111111"/>
          <w:sz w:val="28"/>
          <w:sz w:val="28"/>
          <w:szCs w:val="28"/>
          <w:rtl w:val="true"/>
          <w:lang w:bidi="fa-IR"/>
        </w:rPr>
        <w:t>همچنان در کمین است و سنت ابتلاء و آزمایش الهی برقرار است و کتاب و عقل جای راهنما و حجّت را نمی‌گیرد، پس چرا حجّت و خلیفة اللَّه تداوم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نقل دلالت می‌کند که پس از رحلت رسول اکرم‌صلی الله علیه وآله وسلم و حتی تا زمانی که یک فرد انسانی و راهرو در جهان باشد، باید راه و برنامه و راهنما باشد، تا وظایف رسول اکرم‌صلی الله علیه وآله وسلم و راهنمایان پیشین را ادامه دهد</w:t>
      </w:r>
      <w:r>
        <w:rPr>
          <w:rFonts w:eastAsia="IRNazanin" w:cs="IRNazanin"/>
          <w:color w:val="111111"/>
          <w:sz w:val="28"/>
          <w:szCs w:val="28"/>
          <w:rtl w:val="true"/>
          <w:lang w:bidi="fa-IR"/>
        </w:rPr>
        <w:t>.</w:t>
      </w:r>
    </w:p>
    <w:p>
      <w:pPr>
        <w:pStyle w:val="Heading4"/>
        <w:numPr>
          <w:ilvl w:val="3"/>
          <w:numId w:val="1"/>
        </w:numPr>
        <w:rPr/>
      </w:pPr>
      <w:bookmarkStart w:id="251" w:name="__RefHeading___Toc3667206_211673320"/>
      <w:bookmarkStart w:id="252" w:name="_Toc88"/>
      <w:bookmarkEnd w:id="251"/>
      <w:r>
        <w:rPr>
          <w:rtl w:val="true"/>
        </w:rPr>
        <w:t>گفتار اول</w:t>
      </w:r>
      <w:r>
        <w:rPr>
          <w:rtl w:val="true"/>
        </w:rPr>
        <w:t xml:space="preserve">: </w:t>
      </w:r>
      <w:r>
        <w:rPr>
          <w:rtl w:val="true"/>
        </w:rPr>
        <w:t>امام در سخن متکلمان اهل سنت‌</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خلافة الرسول‌صلی الله علیه وآله وسلم فی إقامة الدین بحیث یجب اتّباعه علی کآفّة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 رئاسة عامّة فی أمر الدین والدنیا خلافة عن النبی‌صلی الله علیه وآله وسلم؛</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الإمام هو الّذی له الریاسة العامّة فی الدین والدنیا جمیعاً؛</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دیگر تعریف‌های دانشمندان اشعری از مقام امامت و وجود امام به همین تعاریف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وظایف و اهداف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بالغ، عادل، آزاد، مرد، مجتهد، شجاع، صاحب رأی، با کفایت و قریشی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عبدالقاهر بغدادی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امام، عدالت و پاکدامنی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ایجی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باشد، تا به مردم ستم نکند</w:t>
      </w:r>
      <w:r>
        <w:rPr>
          <w:rFonts w:eastAsia="IRNazanin" w:cs="IRNazanin"/>
          <w:color w:val="111111"/>
          <w:sz w:val="28"/>
          <w:szCs w:val="28"/>
          <w:rtl w:val="true"/>
          <w:lang w:bidi="fa-IR"/>
        </w:rPr>
        <w:t>.</w:t>
      </w:r>
      <w:r>
        <w:rPr>
          <w:rStyle w:val="FootnoteAnchor"/>
          <w:rtl w:val="true"/>
        </w:rPr>
        <w:footnoteReference w:id="51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نظر علم در حدّی باشد که در مورد </w:t>
      </w:r>
    </w:p>
    <w:p>
      <w:pPr>
        <w:pStyle w:val="BookText"/>
        <w:rPr/>
      </w:pPr>
      <w:r>
        <w:rPr>
          <w:rFonts w:ascii="IRNazanin" w:hAnsi="IRNazanin" w:eastAsia="IRNazanin"/>
          <w:color w:val="111111"/>
          <w:sz w:val="28"/>
          <w:sz w:val="28"/>
          <w:szCs w:val="28"/>
          <w:rtl w:val="true"/>
          <w:lang w:bidi="fa-IR"/>
        </w:rPr>
        <w:t>قاضی لازم است و از بصیرت کافی در امور جنگ و تدبیر لشکر و دفاع از کیان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او هدف و وظیفه امام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پاسداری از مرزها، سرکوبی ستمگران، یاری ستم دیدگان، اجرای حدود و مجازات، توزیع سرمایه‌ها و ساماندهی آن در اموری مانند جهاد و</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نزدیک همین بیان را تفتازانی نیز گفته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جمهور أصحابنا من المتکلمین والفقهاء مع الشیعة والخوارج وأکثر المعتزلة بوجوب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أحکامهم ویقیم حدودهم ویغزی جیوشهم ویزوّج الأیامی ویقسم الفی‌ء بینهم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دینی حتماً مطلوب و مقصود خداوند است، و نظام دینی بدون امام سامان نمی‌یابد؛ پس نصب امام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نقض غرض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دنیا بدون امام و رهبر پایدار نمی‌ماند و نظام دنیا در پایداری نظام دین دخالت دارد؛ بنابراین نظام دنیا و دین که در رستگاری و سعادت بشر لازم است، مقصود پیامبران الهی است</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محصلّ غرض شرایع آسمان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الدین آمدی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قصاص و جهاد و شعایر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امور زندگی و آخرتی بشر است و این هدف بدون امام محقق نمی‌شود؛ پس نصب امام از مصالح مهم و والای دین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معتزله است، از رویکرد افراطی و تفریطی درباره امام، به ویژه در حق مولی علی‌علیه السلام انتقاد می‌کند و به سخن پیامبرصلی الله علیه وآله وسلم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فیک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مفرط ومبغض مفرط</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سپس امام را چنین فردی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بر وظایف و اموری که به او واگذار شده است، قادر، عالم، امین و از همه افضل و قریشی باشد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در هر زمانی و اجب است امام یکی باشد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أصل اللغة هو المقدّم، سواء کان مستحقّاً للتقدیم، أو لم یکن مستحقاً؛ وأمّا فی الشرع فقد جعله إسماً لمن له الولایة علی الأمّة والتصرّف فی أمورهم علی وجه لا یکون فوق یده ید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او امام را به گونه‌ای معرفی می‌کند که از اشخاص عادی و متوسط جامعه کاملاً ممتاز و دارای جایگاهی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أن یکون حسنیاً أو حسینیاً؛ بل الّذی لا بدّ منه هو أن یکون من منصب مخصوص من أحد البطنین، ویجب أن یکون مبرزاً فی العلم مجتهداً ولا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عالماً بنبوة محمدصلی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یکون ورعاً شدیداً یوثق بقوله ویؤمن منه ویعتمد علیه، وأن یکون ذا بأس وشدة وقوّة قلب وثبات فی الأمور</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وظایف و اهداف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معتزلی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استاد برجسته کلام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و ابوهاشم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وجوب شرعی امامت، به وجوب اقامه حدود که در قرآن کریم وارد شده است، استناد جسته‌اند؛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وَالزّانِی فَاجْلِدُوا کُلَّ واحِدٍ مِنْهُما مِأَةَ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این مجازات کار هر کسی نیست و از وظایف امام است؛ پس باید امامی باشد تا به این امور رسیدگی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جای دیگر، افزون بر اجرای حدود الهی، اجرای همه دستورهای </w:t>
      </w:r>
    </w:p>
    <w:p>
      <w:pPr>
        <w:pStyle w:val="BookText"/>
        <w:rPr/>
      </w:pPr>
      <w:r>
        <w:rPr>
          <w:rFonts w:ascii="IRNazanin" w:hAnsi="IRNazanin" w:eastAsia="IRNazanin"/>
          <w:color w:val="111111"/>
          <w:sz w:val="28"/>
          <w:sz w:val="28"/>
          <w:szCs w:val="28"/>
          <w:rtl w:val="true"/>
          <w:lang w:bidi="fa-IR"/>
        </w:rPr>
        <w:t>شرعی را وظیفه امام می‌داند</w:t>
      </w:r>
      <w:r>
        <w:rPr>
          <w:rStyle w:val="FootnoteAnchor"/>
          <w:rtl w:val="true"/>
        </w:rPr>
        <w:footnoteReference w:id="528"/>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باشد و فرد فاسق شایستگی امامت را ندارد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ماتریدی، تعریفی برای امام دیده نشده؛ ولی اوصاف و شرایط امام را بیان کرده‌اند که نشان‌گر دیدگاه آنها درباره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وظایف و اهداف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ذیل را از اهداف و وظایف امام معرفی کرده است و جمال الدین غزنوی حنفی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همین مضمون را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أحکامهم وإقامة حدودهم وسدّ ثغورهم وتجهیز جیوشهم وأخذ صدقاتهم وقهر المتغلبة والمتلصصة وقطاع الطریق وإقامة الجمع والأعیاد </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ویکون من قریش، ولا یشترط أن یکون معصوماً ولا أن یکون أفضل أهل زمانه، ویشترط أن یکون من أهل الولایة المطلقة الکاملة</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وشرطه أن یکون الإمام عاقلاً بالغاً ذکراً عالماً بالحلال والحرام، مهتدیاً إلی وجوه السادات والتدابیر بأسباب الحروب، قادراً علی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یحتاج إلیه الناس وإلّا فیؤدّی إلی إظهار الفتن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برشمردن موارد مذکور می‌گوید؛ افراد جامعه اسلامی مسؤولیت و سرپرستی اجرای آن‌ها را ندارد و همه از وظایف و شؤون امام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ماتریدیه؛ مانند حشویه و اهل حدیث و حنابله، ویژگی عدالت را برای امام لازم نمی‌دانند، اطاعت از امام جایر را واجب، خروج علیه آنان را حرام و صدور فسق و فجور از امام را موجب عزل او نمی‌دانند</w:t>
      </w:r>
      <w:r>
        <w:rPr>
          <w:rFonts w:eastAsia="IRNazanin" w:cs="IRNazanin"/>
          <w:color w:val="111111"/>
          <w:sz w:val="28"/>
          <w:szCs w:val="28"/>
          <w:rtl w:val="true"/>
          <w:lang w:bidi="fa-IR"/>
        </w:rPr>
        <w:t>.</w:t>
      </w:r>
      <w:r>
        <w:rPr>
          <w:rStyle w:val="FootnoteAnchor"/>
          <w:rtl w:val="true"/>
        </w:rPr>
        <w:footnoteReference w:id="534"/>
      </w:r>
      <w:bookmarkStart w:id="253" w:name="pg421_4430"/>
    </w:p>
    <w:p>
      <w:pPr>
        <w:pStyle w:val="BookText"/>
        <w:rPr/>
      </w:pPr>
      <w:bookmarkEnd w:id="253"/>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امام و وظایف و اهداف آن، از دیدگاه هر سه مکتب کلامی مربوط به اهل سنت تا حدودی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امام جانشین پیامبر در برپا داشتن دین و دنیای مردمان و دارای ریاست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اهداف امامت را از جنبه حیات اجتماعی، سیاسی جامعه اسلامی ارزیابی کرده‌اند؛ از دید آنان، مسؤولیت و وظیفه امام، اجرای احکام و حدود اسلامی و حفظ نظم و امنیت و مبارزه با مفاسد و مظالم اجتماعی است، نقش امام را اجرایی و تنفیذی می‌دانند؛ اما حفظ دین از خطر تحریف و تبیین مفاهیم معارف و احکام اسلامی را از شؤون و اهداف امامت به شمار نمی‌آورند، همین طور رسالت رهبری فکری و علمی جامعه اسلامی را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نظر آنان، هدایت و ارشاد علمی و معنوی از شؤون و وظایف دانشمندان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اجرای حدود و امور حکومتی را از وظایف امام معرفی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و معرفت و هدایت، اموری است که از طریق تفکر درست برای عقل حاصل می‌شود و هر کسی از راه راست منحرف و گمراه شود، بر امام است که او را از خطایش آگاه و به راه راست هدایت کند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قاضی عبد 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 و شریعت را از امام فرا نمی‌گیریم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امیران و حاکمان دیگر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جای این پرسش مهم باقی است که رهبری فکری و ارشادی جامعه و بیان معصومانه احکام دین به عهده چه کسی است؟</w:t>
      </w:r>
      <w:r>
        <w:rPr>
          <w:rFonts w:eastAsia="IRNazanin" w:cs="IRNazanin"/>
          <w:color w:val="111111"/>
          <w:sz w:val="28"/>
          <w:szCs w:val="28"/>
          <w:rtl w:val="true"/>
          <w:lang w:bidi="fa-IR"/>
        </w:rPr>
        <w:t>!</w:t>
      </w:r>
    </w:p>
    <w:p>
      <w:pPr>
        <w:pStyle w:val="Heading4"/>
        <w:numPr>
          <w:ilvl w:val="3"/>
          <w:numId w:val="1"/>
        </w:numPr>
        <w:rPr/>
      </w:pPr>
      <w:bookmarkStart w:id="254" w:name="__RefHeading___Toc3667208_211673320"/>
      <w:bookmarkStart w:id="255" w:name="_Toc89"/>
      <w:bookmarkEnd w:id="254"/>
      <w:r>
        <w:rPr>
          <w:rtl w:val="true"/>
        </w:rPr>
        <w:t>گفتار دوم</w:t>
      </w:r>
      <w:r>
        <w:rPr>
          <w:rtl w:val="true"/>
        </w:rPr>
        <w:t xml:space="preserve">: </w:t>
      </w:r>
      <w:r>
        <w:rPr>
          <w:rtl w:val="true"/>
        </w:rPr>
        <w:t>امام در سخن متکلمان شیعه‌</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مفردات این رساله،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این‌جا نیز به صورت فشرده امام در کلام شیعی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دیدگاه مشهور و رسمی شیعه، موجودی است همانند وجود رسول اکرم‌صلی الله علیه وآله وسلم، که از برتری وجودی و جایگاه ویژه در عالم هستی برخوردار است، وظایف و شؤونات امام اقتضآ می‌کند که مرتبه وجودی امام عالی باشد، تا شایسته چنین منصبی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داشتن مقام ولایت، جایگاه ویژه وجودی پیدا کرده است که به واسطه آن، تصرفاتی در تکوین و در ضمیر انسان‌ها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کلامی شیعه برگرفته از قرآن و سنت اصیل رسول اکرم‌صلی الله علیه وآله وسلم است که در بخش امام در قرآن و احادیث، وجود امام کاملاً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فهم عمیق و راستین از توحید را منوط به شناختی از طریق امام می‌داند؛ چون شناخت ناقص و یک جانبه از توحید با جهل به توحید فاصله‌ای ندارد و توحید کامل از راه‌های بشری ممکن نیست و تنها شناخت کامل از طریق امام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شیخ طوسی‌رحمه الله نیز خداشناسی را منوط به شناخت امام می‌داند؛ چون شناخت تکالیف و سازگاری آن، با لطف الهی و عدل الهی از انکار جلوگیری می‌کند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وظایف و اهداف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برجسته شیعی، فهرست جامع صفات و شرایط امام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 به احکام شریعت و روش سیاست و مدیریت، شجاعت، افضلیت در صفات کمال، پیراسته بودن از عیوب نفرت‌آور جسمی، روحی و نسبی، نزدیک‌ترین فرد در پیشگاه خداوند، مستحق والاترین پاداش‌های اخروی، توانایی آوردن معجزه برای اثبات امامت خود هنگام لزوم، و یگانه بودن برای منصب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فهرست که مورد تأیید متکلّمان امامیه است، همان صفات و اهلیت‌هایی که برای رسول و نبی لازم است، مشاهده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این‌که ما لزوم عصمت امام را </w:t>
      </w:r>
    </w:p>
    <w:p>
      <w:pPr>
        <w:pStyle w:val="BookText"/>
        <w:rPr/>
      </w:pPr>
      <w:r>
        <w:rPr>
          <w:rFonts w:ascii="IRNazanin" w:hAnsi="IRNazanin" w:eastAsia="IRNazanin"/>
          <w:color w:val="111111"/>
          <w:sz w:val="28"/>
          <w:sz w:val="28"/>
          <w:szCs w:val="28"/>
          <w:rtl w:val="true"/>
          <w:lang w:bidi="fa-IR"/>
        </w:rPr>
        <w:t>ثابت کردیم، امام باید اصول کمالات نفسانی؛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عفت، شجاعت و عدالت را دارا باشد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شیعه به پیروی از عقل، که علم و کفایت را در راهبر، شرط رسیدن به هدف می‌داند و نیز به پیروی از قرآن، که طالوت را به خاطر علم و کفایتش فرمانده سپاه معرفی کرد،</w:t>
      </w:r>
      <w:r>
        <w:rPr>
          <w:rStyle w:val="FootnoteAnchor"/>
          <w:rtl w:val="true"/>
        </w:rPr>
        <w:footnoteReference w:id="541"/>
      </w:r>
      <w:r>
        <w:rPr>
          <w:rFonts w:ascii="IRNazanin" w:hAnsi="IRNazanin" w:eastAsia="IRNazanin"/>
          <w:color w:val="111111"/>
          <w:sz w:val="28"/>
          <w:sz w:val="28"/>
          <w:szCs w:val="28"/>
          <w:rtl w:val="true"/>
          <w:lang w:bidi="fa-IR"/>
        </w:rPr>
        <w:t>این دو وصف را در امام لازم می‌دانند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اهداف امامت را حفظ نظام اجتماعی معرفی می‌کند و لزوم امام را در تحقّق این مهم، این‌گونه مستدل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تنهایی نیازهای خود را برطرف نمی‌تواند و نیازمند مشارکت و تعاون است؛ از طرفی ممکن است برخی افراد از مسؤولیت‌های خود شانه خالی کنند و موجب برهم زدن هنجارهای اجتماعی شود، بر امام لازم است تا جلوی ناهنجاری‌ها را بگیرد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وظیفه و هدف دیگر امام از منظر شیعه، برقراری عدالت و مساوات در جامعه است؛ چنان‌که همین مهم از اهداف بلند انبیای الهی بوده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نیاز انسان‌ها به عدل و داد، یکی از عوامل لزوم بعثت است، همین نیاز همیشه در میان انسان‌ها است؛ پس هیچ دلیلی ندارد که خداوند پس از ختم نبوت، امامی معرفی نکند که عهده‌دار برپایی عدالت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ناگزیر از زندگی اجتماعی است و چونان فرشتگان عقل خالص نیست؛ بلکه افزون بر عقل و فطرت، گرایش‌های حیوانی هم دارد که گاهی موجب زیاده خواهی و تجاوز به دیگران می‌شود و در نتیجه عدالت نقض می‌شود؛ پس وجود امام عادل لازم است و گرنه نقض غرض حرکت انبیا می‌شود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انجام تکالیف اجتماعی نیز از وظایف و اهداف امام است؛ مانند جهاد، دفاع از سرزمین‌های اسلامی، قرارداد صلح، دریافت خراج، جزیه، مالیات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این‌گونه تکالیف، نیازمند برنامه‌ریزی و زمان و مکان مشخص است و با توجه به اختلاف سلیقه‌ها و منافع افراد، نمی‌توان اجرای آن را به افراد عادی واگذار کرد و گرنه کیان اسلام از هم می‌پاشد؛ پس امام کاردان و توانا لازم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اجرای حدود و 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گرو امام آگاه به مسایل شرعی است؛ چون اجرای خودسرانه، فردی و ناآگاهانه این امور، موجب هرج و مرج، تباهی زندگی اجتماعی و ظلم در حق جانی و یا مظلوم می‌شود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بر همین اساس شیعه، تدبیر و علم خطا ناپذیر را در امام شرط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و بازگو کردن شریعت اصیل، تفاصیل احکام، در عرصه‌های گوناگون و نگهداری آن از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یا کاستن و یا دگرگون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وظایف و اهداف امامت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یکی دیگر از اهداف و اغراض امامت، این است که تفاصیل احکام شریعت را در عرصه‌های مختلف، عبادات و معاملات، عقود و ایقاعات، مواریث و حدود و دیات، بیان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شریعت جاودانه و آخرین برای همه است، همه بشر مکلّف‌اند بر اساس اسلام عمل کنند، از طرفی عمل به اسلام و اتمام حجت در صورتی است که حقیقت شریعت به دست آنها برسد و این مهم در گرو وجود امام آگاه </w:t>
      </w:r>
    </w:p>
    <w:p>
      <w:pPr>
        <w:pStyle w:val="BookText"/>
        <w:rPr/>
      </w:pPr>
      <w:r>
        <w:rPr>
          <w:rFonts w:ascii="IRNazanin" w:hAnsi="IRNazanin" w:eastAsia="IRNazanin"/>
          <w:color w:val="111111"/>
          <w:sz w:val="28"/>
          <w:sz w:val="28"/>
          <w:szCs w:val="28"/>
          <w:rtl w:val="true"/>
          <w:lang w:bidi="fa-IR"/>
        </w:rPr>
        <w:t>و باکفایت است؛</w:t>
      </w:r>
      <w:r>
        <w:rPr>
          <w:rStyle w:val="FootnoteAnchor"/>
          <w:rtl w:val="true"/>
        </w:rPr>
        <w:footnoteReference w:id="549"/>
      </w:r>
      <w:r>
        <w:rPr>
          <w:rFonts w:ascii="IRNazanin" w:hAnsi="IRNazanin" w:eastAsia="IRNazanin"/>
          <w:color w:val="111111"/>
          <w:sz w:val="28"/>
          <w:sz w:val="28"/>
          <w:szCs w:val="28"/>
          <w:rtl w:val="true"/>
          <w:lang w:bidi="fa-IR"/>
        </w:rPr>
        <w:t>زیرا تفاصیل احکام، در قرآن کریم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آمده است، کلّیات احکام است؛ همین گونه است سنّت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مجتهدان اهل سنت، درباره تعداد احادیث نبوی معتبر و قابل اعتماد، اختلاف نظر دارند، و برخی مانند ابوحنیفه، تعداد ناچیزی از آنها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رجوع به قیاس و استحسان و دیگر طرق ظنّی، در فقه اهل سنّت، خود، دلیل روشنی بر این است که تفاصیل احکام شریعت، در کتاب و سنّت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اختلافات بسیار در این‌گونه احکام شرعی، فرضیه اجماعی بودن احکام و بدست آوردن تفاصیل احکام شریعت از طریق اجماع نیز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و استحسان و مانند آن از روش‌های ظنّی، نیز دلیل معتبر عقلی و شرعی ندارد که بتوان تفاصیل شریعت را از این طریق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تأمّل و تتبّع در شریعت، روشن می‌شود که در شریعت اسلامی، گاهی موضوعات مختلف، احکام یکسان دارند، و گاهی حکم موضوعات همانند، متفاوت است؛ مثلاً بول و غایط، دو موضوع مختلفند و هر دو ناقض و مبطل طهارت از حدث هستند، و قتل و ظهار، دو موضوع متفاوتند که موجب کفاره‌اند، و از طرفی، روزه آخرین روز ماه مبارک رمضان، واجب و روزه اوّلین روز ماه شوال، حرام و دومین روز آن، مستحب است؛ در حالی که از نظر طبیعی، میان آن دو تفاوتی یافت نمی‌شود؛</w:t>
      </w:r>
      <w:r>
        <w:rPr>
          <w:rStyle w:val="FootnoteAnchor"/>
          <w:rtl w:val="true"/>
        </w:rPr>
        <w:footnoteReference w:id="550"/>
      </w:r>
      <w:r>
        <w:rPr>
          <w:rFonts w:ascii="IRNazanin" w:hAnsi="IRNazanin" w:eastAsia="IRNazanin"/>
          <w:color w:val="111111"/>
          <w:sz w:val="28"/>
          <w:sz w:val="28"/>
          <w:szCs w:val="28"/>
          <w:rtl w:val="true"/>
          <w:lang w:bidi="fa-IR"/>
        </w:rPr>
        <w:t>بدین جهت است که در احادیث ائمّه طاهرین علیهم السلام، به شدّت از به کارگیری روش قیاس در استنباط احکام شریعت نهی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خطاب به ابان بن تغلب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 تقاس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المرأة تقضی صومها ولا تقضی صلاتها؟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إذا أقیست، مُحِقَ الدین</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با توجه به این‌که، جز راه‌های یاد شده، راه و روش دیگری برای به دست آورن تفاصیل احکام شریعت گفته نشده است، و از طرفی، یقیناً خداوند عمل به این تکالیف و احکام را از بشر خواسته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منحصر در این است که این مسؤولیت برعهده جانشینان پیامبر اکرم‌صلی الله علیه وآله وسلم گذاشته شده است و آنان با توجّه به علم گسترده و داشتن مقام عصمت، آن احکام را برای مردم بیان کرده‌اند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یکی دیگر از شؤون و وظایف امام، هدایت و دست‌گیری انسان‌های مستعد است که با تصرف در جان انسان‌ها، آنان را به خیر و صلاح رهنمون می‌سازد، این همان وظیفه خضر گونه و مصاحب حضرت موسی‌علیه السلام است که با نوعی تصرفات تکوینی و مقام ولایی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میان افراد انسانی، کسانی هستند که آماده و شایسته هدایت‌های ویژه هستند و خدای سبحان که عادل و حکیم است، به این نیاز و استعداد پاسخ می‌دهد؛ لذا باید همواره در میان انسان‌ها امامی، هادی و رهبر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شأن و وظیفه امام است که دیگر مذاهب کلامی به آن توجه نداشته‌اند و شیعه با نگاه انسان شناسی عمیقاً به این مهم رسیده، و همین شأن به امام، یک جنبه و جایگاه خاص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سخنان امامیه تا این‌جا و مقایسه اجمالی آن با دیدگاه اهل سنت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یک اتفاق ظاهری دیده می‌شود؛ اما در ورای آن، اختلاف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غالب اهل سنت به اهداف و وظایف امام، متوجه جنبه حکومتی و امور اجتماعی و دنیایی بود، ریاست عامه امام در امور دین و دنیا؛ یعنی اجرای حدود الهی، برقراری عدل، حفظ نظام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نظام معاش مختل نشود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اهداف و وظایف از نظر شیعه نیز مقبول است؛ اما این امور گوشه‌ای از </w:t>
      </w:r>
    </w:p>
    <w:p>
      <w:pPr>
        <w:pStyle w:val="BookText"/>
        <w:rPr/>
      </w:pPr>
      <w:r>
        <w:rPr>
          <w:rFonts w:ascii="IRNazanin" w:hAnsi="IRNazanin" w:eastAsia="IRNazanin"/>
          <w:color w:val="111111"/>
          <w:sz w:val="28"/>
          <w:sz w:val="28"/>
          <w:szCs w:val="28"/>
          <w:rtl w:val="true"/>
          <w:lang w:bidi="fa-IR"/>
        </w:rPr>
        <w:t>اهداف امامت است، نه تمام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اهداف و وظایف ذیل را نیز برای امام ثابت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احکام و مسایل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شریعت از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شریعت و امت اسلامی از اختلاف و پراکندگی و این‌که امام و رأی او میزان و معیار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انسان‌های مستعد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وظایف در سایه ولایت و عصمت و علم خطا ناپذیر برای امام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و شخصیت امام، نیز میان دیدگاه اهل سنت و شیعه تفاوت است؛ از نظر اهل سنّت، امام موجودی است مانند انسان‌های دیگر که هیج فضیلت و امتیاز چشم 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امام تنها در حدّ تنظیم امور حکومتی و اجتماعی است، در نگاه تفریطی برخی اهل سنّت، امامت تا حدّ سلطنت حاصل از غلبه و قهر اشخاص جاه‌طلب تنزل داده شده است، تا آن‌جا که حتی بیعت ظاهری مردم نیز شرط مشروعیت آن نیست، تسلط بر مردم؛ حتی اگر به واسطه دیگران هم باشد، مشروعیت امام را به دنبال دارد؛ مثلاً خلیفه در بغداد، اگر تسلط خود را به وسیله سلطان سلجوقی هم کسب کند، اطاعتش واجب و او امام است</w:t>
      </w:r>
      <w:r>
        <w:rPr>
          <w:rFonts w:eastAsia="IRNazanin" w:cs="IRNazanin"/>
          <w:color w:val="111111"/>
          <w:sz w:val="28"/>
          <w:szCs w:val="28"/>
          <w:rtl w:val="true"/>
          <w:lang w:bidi="fa-IR"/>
        </w:rPr>
        <w:t>.</w:t>
      </w:r>
      <w:r>
        <w:rPr>
          <w:rStyle w:val="FootnoteAnchor"/>
          <w:rtl w:val="true"/>
        </w:rPr>
        <w:footnoteReference w:id="55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شیعه، اوصاف مذکور لازم است؛ اما کافی نیست، از آن‌جا که اهداف و رسالت امام فراتر از امور سیاسی و دنیایی است، باید اوصاف ویژه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موجودی است کاملاً ممتاز از افراد عادی، او از علم عالی، عصمت و تدبیر و مدیریت برخوردار است، او دارای ولایت تکوینی و تشریعی است</w:t>
      </w:r>
      <w:r>
        <w:rPr>
          <w:rFonts w:eastAsia="IRNazanin" w:cs="IRNazanin"/>
          <w:color w:val="111111"/>
          <w:sz w:val="28"/>
          <w:szCs w:val="28"/>
          <w:rtl w:val="true"/>
          <w:lang w:bidi="fa-IR"/>
        </w:rPr>
        <w:t>.</w:t>
      </w:r>
      <w:r>
        <w:rPr>
          <w:rStyle w:val="FootnoteAnchor"/>
          <w:rtl w:val="true"/>
        </w:rPr>
        <w:footnoteReference w:id="554"/>
      </w:r>
      <w:bookmarkStart w:id="256" w:name="pg421_4451"/>
    </w:p>
    <w:p>
      <w:pPr>
        <w:pStyle w:val="Heading3"/>
        <w:numPr>
          <w:ilvl w:val="2"/>
          <w:numId w:val="1"/>
        </w:numPr>
        <w:rPr/>
      </w:pPr>
      <w:bookmarkStart w:id="257" w:name="__RefHeading___Toc3667210_211673320"/>
      <w:bookmarkStart w:id="258" w:name="_Toc90"/>
      <w:bookmarkEnd w:id="256"/>
      <w:bookmarkEnd w:id="257"/>
      <w:r>
        <w:rPr>
          <w:rtl w:val="true"/>
        </w:rPr>
        <w:t>فصل دوم</w:t>
      </w:r>
      <w:r>
        <w:rPr>
          <w:rtl w:val="true"/>
        </w:rPr>
        <w:t xml:space="preserve">: </w:t>
      </w:r>
      <w:r>
        <w:rPr>
          <w:rtl w:val="true"/>
        </w:rPr>
        <w:t>فلسفه خلقت از نظر متکلمان‌</w:t>
      </w:r>
      <w:bookmarkEnd w:id="258"/>
    </w:p>
    <w:p>
      <w:pPr>
        <w:pStyle w:val="Heading4"/>
        <w:numPr>
          <w:ilvl w:val="3"/>
          <w:numId w:val="1"/>
        </w:numPr>
        <w:rPr/>
      </w:pPr>
      <w:bookmarkStart w:id="259" w:name="__RefHeading___Toc3667212_211673320"/>
      <w:bookmarkStart w:id="260" w:name="_Toc91"/>
      <w:bookmarkEnd w:id="259"/>
      <w:r>
        <w:rPr>
          <w:rtl w:val="true"/>
        </w:rPr>
        <w:t>گفتار اول</w:t>
      </w:r>
      <w:r>
        <w:rPr>
          <w:rtl w:val="true"/>
        </w:rPr>
        <w:t xml:space="preserve">: </w:t>
      </w:r>
      <w:r>
        <w:rPr>
          <w:rtl w:val="true"/>
        </w:rPr>
        <w:t>پیشینه بحث فلسفه خلقت و معنای آن در کلام‌</w:t>
      </w:r>
      <w:bookmarkEnd w:id="260"/>
    </w:p>
    <w:p>
      <w:pPr>
        <w:pStyle w:val="BookText"/>
        <w:rPr/>
      </w:pPr>
      <w:r>
        <w:rPr>
          <w:rFonts w:ascii="IRNazanin" w:hAnsi="IRNazanin" w:eastAsia="IRNazanin"/>
          <w:color w:val="111111"/>
          <w:sz w:val="28"/>
          <w:sz w:val="28"/>
          <w:szCs w:val="28"/>
          <w:rtl w:val="true"/>
          <w:lang w:bidi="fa-IR"/>
        </w:rPr>
        <w:t>فلسفه خلقت به معنای کیفیت صدور آفرینش از خداوند سبحان و یا سلسله مراتب هستی و بیان واسطه‌ها در روند خلقت و خلقت به نحو ابداع یا اختراع، چندان در متون کلامی بحث نشده است، مشروح این مباحث در بخش فلسفه خلقت و جایگاه امام از نظر حکمت و عرفان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دیدگاه متکلمان ادیان دیگر و بیشتر متکلمان اسلامی در باب خلقت، خلق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دایره المعارف دین، مدخل پیدایش جهان،</w:t>
      </w:r>
      <w:r>
        <w:rPr>
          <w:rStyle w:val="FootnoteAnchor"/>
          <w:rtl w:val="true"/>
        </w:rPr>
        <w:footnoteReference w:id="555"/>
      </w:r>
      <w:r>
        <w:rPr>
          <w:rFonts w:ascii="IRNazanin" w:hAnsi="IRNazanin" w:eastAsia="IRNazanin"/>
          <w:color w:val="111111"/>
          <w:sz w:val="28"/>
          <w:sz w:val="28"/>
          <w:szCs w:val="28"/>
          <w:rtl w:val="true"/>
          <w:lang w:bidi="fa-IR"/>
        </w:rPr>
        <w:t>نظریه خقلت از عدم دیدگاه ادیان سامی معرفی شده است؛</w:t>
      </w:r>
      <w:r>
        <w:rPr>
          <w:rStyle w:val="FootnoteAnchor"/>
          <w:rtl w:val="true"/>
        </w:rPr>
        <w:footnoteReference w:id="556"/>
      </w:r>
      <w:r>
        <w:rPr>
          <w:rFonts w:ascii="IRNazanin" w:hAnsi="IRNazanin" w:eastAsia="IRNazanin"/>
          <w:color w:val="111111"/>
          <w:sz w:val="28"/>
          <w:sz w:val="28"/>
          <w:szCs w:val="28"/>
          <w:rtl w:val="true"/>
          <w:lang w:bidi="fa-IR"/>
        </w:rPr>
        <w:t xml:space="preserve">علت عمده گرایش غالب متکلمان به این نظریه، اثبات اراده و اختیار خداوند و نفی قدم عالم و اثبات حدوث زمانی عالم است، در مقابل برخی از متکلمان اسلامی و حکما و عرفا به نظریه قدیم زمانی، فیض و تجلی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گرویده‌اند که عمده دلیلشان، قاعده الواحد، عدم انفکاک معلول از علّت تامّه، عدم اراده حادث در خدا و عدم امساک فیض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متون کلامی، بیشتر از فلسفه خلقت، به معنای هدف و غرض خداوند از آفرینش جهان، به ویژه آفرینش انسان و از هدف و غرض تکلیف او بحث می‌کنند؛ یعنی خداوند چرا جهان و انسان را آفرید و چرا از انسان‌ها تکالیفی را خواستار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متکلمان به خلقت، متأثر از دیدگاه شریعت است، که در یک طرف هستی، خالق را می‌بینند و در طرف دیگر مخلوقات را، و در صدر همه، انسان را؛ چون در میان مخلوقات، تنها انسان و جنیان است که مکلف و مختار و طرف خطاب است؛ بنابراین در بیشتر موارد، بحث از غایت و هدف خلقت، به سوی خلقت انسان و هدف از تکلیف او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از هدف آفرینش جهان و انسان، یکی از مباحث بنیادین علوم انسانی است، هر انسانی در هر جایگاهی که باشد، با این سه پرسش اصلی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آمده‌ام؟</w:t>
      </w:r>
    </w:p>
    <w:p>
      <w:pPr>
        <w:pStyle w:val="BookText"/>
        <w:rPr/>
      </w:pPr>
      <w:r>
        <w:rPr>
          <w:rFonts w:ascii="IRNazanin" w:hAnsi="IRNazanin" w:eastAsia="IRNazanin"/>
          <w:color w:val="111111"/>
          <w:sz w:val="28"/>
          <w:sz w:val="28"/>
          <w:szCs w:val="28"/>
          <w:rtl w:val="true"/>
          <w:lang w:bidi="fa-IR"/>
        </w:rPr>
        <w:t>آمدنم بهر چه بود؟</w:t>
      </w:r>
    </w:p>
    <w:p>
      <w:pPr>
        <w:pStyle w:val="BookText"/>
        <w:rPr/>
      </w:pPr>
      <w:r>
        <w:rPr>
          <w:rFonts w:ascii="IRNazanin" w:hAnsi="IRNazanin" w:eastAsia="IRNazanin"/>
          <w:color w:val="111111"/>
          <w:sz w:val="28"/>
          <w:sz w:val="28"/>
          <w:szCs w:val="28"/>
          <w:rtl w:val="true"/>
          <w:lang w:bidi="fa-IR"/>
        </w:rPr>
        <w:t>به کجا می‌روم آخر؟</w:t>
      </w:r>
    </w:p>
    <w:p>
      <w:pPr>
        <w:pStyle w:val="BookText"/>
        <w:rPr/>
      </w:pPr>
      <w:r>
        <w:rPr>
          <w:rFonts w:ascii="IRNazanin" w:hAnsi="IRNazanin" w:eastAsia="IRNazanin"/>
          <w:color w:val="111111"/>
          <w:sz w:val="28"/>
          <w:sz w:val="28"/>
          <w:szCs w:val="28"/>
          <w:rtl w:val="true"/>
          <w:lang w:bidi="fa-IR"/>
        </w:rPr>
        <w:t xml:space="preserve">پرسش نخست،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دوم،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پرسش سوم،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فلسفه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نخست را مباحث خداشناسی عهده‌دار است، پاسخ پرسش دوم مربوط همین بخش رساله است و از آن‌جا که مرگ پایان حیات دنیایی است و نه پایان حیات انسانی، تا حدودی پرسش پاسخ سوم نیز مربوط همین بخش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علّت غایی اشیا و افعال، یک امر فطری بشر است، همین فطرت پرسش‌گری از اهداف و غایت، بشر را وادار به کشف اسرار آفرینش می‌کند، کنجکاوی از غایت و هدف آفرینش زیباترین و ارزشمندترین بخش علم است ملّا صدرا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النظر فی العلل الغائیة، هو بالحقیقة من الحکمة؛ بل أفضل أجزاء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مندی خلقت و بحث از علّت غایی در کلام و فلسفه غرب پیشینه دیرین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ارسطو، مباحث علت غایی مطرح بود تا او که پدر مبحث علّت غایی شناخته شده است، به تقسیم چهارگانه علل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علّت غایی علّتی است که اشیا به خاطر آن هستند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کامل و مشروح به فلسفه و هدف حیات به بلندی دنیا و آخرت، رساله جداگانه‌ای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رساله، بحث را در محدوده فلسفه و هدف خلقت، آن هم از دیدگاه متکلمان و نشان دادن نقش امام در این روند پی می‌گیرد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آن‌جا که حکمای الهی به کمک متکلّمان آمده و برخی از مسایل عمیق کلامی را در پرتو قواعد فلسفی حل کرده‌اند و نیز متکلّم و حکیم در مباحث‌شان به قرآن و روایات توجّه دارند، در تبین فلسفه خلقت از متون دینی و فلسفی در کنار منابع کلامی بهره گرفته می‌شود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بحث عمده که موجب پیدایش یا فاصله، میان مکاتب و اندیشه‌های کلامی، در باب هدف خلقت شده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خالقیت خداوند از روی هدف و غرض است یا خیر؟ اگر از روی غرض است، این غرض به چه کسی برمی‌گردد؟ آیا موجب استکمال خداوند نمی‌شود؟ آیا اصولاً موجود عالی، آهنگ موجود دانی را می‌کند؟ اگر پاسخ منفی است، پس هدف‌مندی و خلقت جهان توسط خداوند چه توجیهی دارد؟ فاعلیت خداوند چگونه است؟ آیا مانند فواعل بی‌شعور و بی‌جان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فاعل‌های باشعور و بااراده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است، آیا قصد و غرض او زاید بر ذاتش است؟</w:t>
      </w:r>
    </w:p>
    <w:p>
      <w:pPr>
        <w:pStyle w:val="BookText"/>
        <w:rPr/>
      </w:pPr>
      <w:r>
        <w:rPr>
          <w:rFonts w:ascii="IRNazanin" w:hAnsi="IRNazanin" w:eastAsia="IRNazanin"/>
          <w:color w:val="111111"/>
          <w:sz w:val="28"/>
          <w:sz w:val="28"/>
          <w:szCs w:val="28"/>
          <w:rtl w:val="true"/>
          <w:lang w:bidi="fa-IR"/>
        </w:rPr>
        <w:t>پاسخ به پرسش‌های بنیادین، متکلمان را وادار به واکنش کرد و در یک نگاه کلی، متکلمان اسلامی را به سه گروه عمده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تمام همّت خود را صرف ظواهر الفاظ آیات و روایات کرده است، با جمود شدید هر آنچه را ظاهر متون دینی بگوید، می‌پذیرند و عقل و تأویل را در تفسیر آن نمی‌پذیرند، این گروه شامل طیفی از تندروترها تا معتدلین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سلفی‌ها، اهل حدیث و ظاهریه و حنابله، پدران این تفکر و اشاعره فرزندان آن هستند که نسبت به پدرانشان میانه روتر هستند و در مواردی به خردورزی و تحلیل عقاید و متون بها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کم و بیش پیرامون </w:t>
      </w:r>
    </w:p>
    <w:p>
      <w:pPr>
        <w:pStyle w:val="BookText"/>
        <w:rPr/>
      </w:pPr>
      <w:r>
        <w:rPr>
          <w:rFonts w:ascii="IRNazanin" w:hAnsi="IRNazanin" w:eastAsia="IRNazanin"/>
          <w:color w:val="111111"/>
          <w:sz w:val="28"/>
          <w:sz w:val="28"/>
          <w:szCs w:val="28"/>
          <w:rtl w:val="true"/>
          <w:lang w:bidi="fa-IR"/>
        </w:rPr>
        <w:t>غرض مندی و هدف خلقت، بحث کرده‌اند؛ اما به صورت جدی و مستقل و عقلی، توجّه جدّی به این مباحث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عقل بها می‌دهند و دست به تأویل ظواهر متون دینی می‌زنند و به داده‌ها و یافته‌های عقلی بها می‌دهند؛ قدریه</w:t>
      </w:r>
      <w:r>
        <w:rPr>
          <w:rStyle w:val="FootnoteAnchor"/>
          <w:rtl w:val="true"/>
        </w:rPr>
        <w:footnoteReference w:id="561"/>
      </w:r>
      <w:r>
        <w:rPr>
          <w:rFonts w:ascii="IRNazanin" w:hAnsi="IRNazanin" w:eastAsia="IRNazanin"/>
          <w:color w:val="111111"/>
          <w:sz w:val="28"/>
          <w:sz w:val="28"/>
          <w:szCs w:val="28"/>
          <w:rtl w:val="true"/>
          <w:lang w:bidi="fa-IR"/>
        </w:rPr>
        <w:t>پدران این اندیشه و معتزله فرزندان این طرز تفکر هستند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این گروه با رویکرد افراطی، غرض‌مندی خداوند را تا سرحدّ انسان تنزل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ضمن توجه به ظاهر متون دینی، در مواردی به یافته‌های عقل نیز توجه دارند و هیچ‌گاه عقل را در برابر وحی قرار نداده؛ بلکه آموزه‌های وحیانی را بر دو محور عقل و نقل دریافت می‌کنند؛ اسلاف این اندیشه رسول اکرم و امامان اهل بیت‌علیهم السلام هستند و خلف صالح آن، دانشمندانی هستند که راه اسلاف را پیموده و عقل و نقل را دو بال پرواز وحی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أمّا الظاهرة فالرسل والأنبیاء والأئمّة علیهم السلام، وأمّا الباطنة فالعقول</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این گروه، هدف‌مندی خداوند در روند خلقت را با توجّه به عدل و حکمت و تنزه خداوند از کارهای بیهوده به گونه‌ای تصحیح می‌کنند که این هدف‌مندی مستلزم استکمال و محکومیت خداوند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کلام، ذات خدا، صفات او و افعال او است، یکی از قواعد مهم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در ارتباط با افعال خداوند مطرح است، قاعده حسن و قبح عقلی است؛ خلقت جهان، انسان و تکلیف کردن انسان از مهم‌ترین افعال خداوند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قبح عقلی که مربوط ادراکات و قضایای عقل عملی می‌شود، در </w:t>
      </w:r>
    </w:p>
    <w:p>
      <w:pPr>
        <w:pStyle w:val="BookText"/>
        <w:rPr/>
      </w:pPr>
      <w:r>
        <w:rPr>
          <w:rFonts w:ascii="IRNazanin" w:hAnsi="IRNazanin" w:eastAsia="IRNazanin"/>
          <w:color w:val="111111"/>
          <w:sz w:val="28"/>
          <w:sz w:val="28"/>
          <w:szCs w:val="28"/>
          <w:rtl w:val="true"/>
          <w:lang w:bidi="fa-IR"/>
        </w:rPr>
        <w:t>علم کلام بیشتر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یعنی کاری که کننده آن،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قبیح؛ یعنی کاری که کننده آن، سرزنش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عاقلی است که کارهایش را از روی آگاهی و اختیار انجام می‌دهد؛ مانند خدا و انسان، با این فرق که در فاعل انسانی افزون بر ستایش، ثواب و افزون بر سرزنش، عقاب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اولیه قاعده حسن و قبح عقلی این می‌شود که خدای حکیم، جواد و عالم، باید جهان را بیافریند و از خلقت جهان و انسان هدف داشته باشد، انسان را باید تکلیف کند و از این کارش نیز، هدف و غرض داشته باشد</w:t>
      </w:r>
      <w:r>
        <w:rPr>
          <w:rStyle w:val="FootnoteAnchor"/>
          <w:rtl w:val="true"/>
        </w:rPr>
        <w:footnoteReference w:id="564"/>
      </w:r>
      <w:r>
        <w:rPr>
          <w:rFonts w:ascii="IRNazanin" w:hAnsi="IRNazanin" w:eastAsia="IRNazanin"/>
          <w:color w:val="111111"/>
          <w:sz w:val="28"/>
          <w:sz w:val="28"/>
          <w:szCs w:val="28"/>
          <w:rtl w:val="true"/>
          <w:lang w:bidi="fa-IR"/>
        </w:rPr>
        <w:t>و در غیر این صورت مرتکب کار قبیح شده است، که ذات او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نتایج و پیامدهای حسن و قبح عقلی، اثبات عدل و نفی ظلم از خداوند، اثبات رعایت اصلح، دادن عوض در ازای آلام، حسن و لزوم بعثت، لزوم عصمت رهبران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اشاعره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حسن و قبح عقلی به این معنی هستند؛ بلکه تنها شرع را مرجع معرفی حسن و قبح به این معنی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شارع مقدس انجام یا فرمان دهد، حسن است و از هر کاری که او بازدارد، قبیح است؛</w:t>
      </w:r>
      <w:r>
        <w:rPr>
          <w:rStyle w:val="FootnoteAnchor"/>
          <w:rtl w:val="true"/>
        </w:rPr>
        <w:footnoteReference w:id="565"/>
      </w:r>
      <w:r>
        <w:rPr>
          <w:rFonts w:ascii="IRNazanin" w:hAnsi="IRNazanin" w:eastAsia="IRNazanin"/>
          <w:color w:val="111111"/>
          <w:sz w:val="28"/>
          <w:sz w:val="28"/>
          <w:szCs w:val="28"/>
          <w:rtl w:val="true"/>
          <w:lang w:bidi="fa-IR"/>
        </w:rPr>
        <w:t>پس عقل انسانی این صلاحیت را ندارد که بگوید خدا کدام کار را انجام دهد یا ندهد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 بر همه جهات حسن و قبح کارها احاطه ندارد و از طرفی خداوند فاعل ما یشاء است و برتر از او موجودی نیست، تا او را بر کاری الزام کند</w:t>
      </w:r>
      <w:r>
        <w:rPr>
          <w:rFonts w:eastAsia="IRNazanin" w:cs="IRNazanin"/>
          <w:color w:val="111111"/>
          <w:sz w:val="28"/>
          <w:szCs w:val="28"/>
          <w:rtl w:val="true"/>
          <w:lang w:bidi="fa-IR"/>
        </w:rPr>
        <w:t>.</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وَهُمْ یسْئَلُونَ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انکار غایت‌مندی و هدف‌دار بودن افعال الهی از جمله خلقت، از طرف اشاعره دلیلی دیگری نیز دارد و آن اینکه؛ غایت‌مندی و کار را به خاطر هدفی انجام دادن نشانه کاستی فاعل است که در سایه انجام آن استکمال یافته و نقص خود را برطرف کند و حال آن‌که خداوند از هر گونه کاستی به دور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غایت در حقیقت علت است برای فاعلیت و علّیت فاعل و حال آن‌که خداوند خودش علّه العلل است و چیزی در او تأثیر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عالم را خلق کرده؛ اما علّتی او را به این کار وا نداشته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فخر رازی متکلم اشعری، برای تأیید مذهب خود، از فلسفه نیز مدد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فاعلی، فعل را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غایت یا رسانیدن سود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قطعاً فاعل اخس و پست‌تر از چیزی است که فعل را برای او انجام داده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اشاعره با چنین دیدگاهی، عقلاً منکر هدف‌مندی و غرض ورزی کارهای الهی هستند، از جمله خلقت جهان و انسان؛</w:t>
      </w:r>
      <w:r>
        <w:rPr>
          <w:rStyle w:val="FootnoteAnchor"/>
          <w:rtl w:val="true"/>
        </w:rPr>
        <w:footnoteReference w:id="571"/>
      </w:r>
      <w:r>
        <w:rPr>
          <w:rFonts w:ascii="IRNazanin" w:hAnsi="IRNazanin" w:eastAsia="IRNazanin"/>
          <w:color w:val="111111"/>
          <w:sz w:val="28"/>
          <w:sz w:val="28"/>
          <w:szCs w:val="28"/>
          <w:rtl w:val="true"/>
          <w:lang w:bidi="fa-IR"/>
        </w:rPr>
        <w:t>بنابر این دیدگاه، نمی‌توان عقلاً حکم کرد که خداوند از خلقت باید هدف داشته باشد؛ بلکه در این مسأله منتظر شرع بود که آیا هدف‌مندی خلقت را تأیید می‌کند یا نه؟ و آن‌گاه باید بحث کرد که جایگاه امام در این هدف کجا قرار دارد؟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و سوم هرچند اختلافاتی با هم دارند؛ ولی در پذیرش اصل این مسئله اتفاق نظر دارند</w:t>
      </w:r>
      <w:r>
        <w:rPr>
          <w:rStyle w:val="FootnoteAnchor"/>
          <w:rtl w:val="true"/>
        </w:rPr>
        <w:footnoteReference w:id="572"/>
      </w:r>
      <w:r>
        <w:rPr>
          <w:rFonts w:ascii="IRNazanin" w:hAnsi="IRNazanin" w:eastAsia="IRNazanin"/>
          <w:color w:val="111111"/>
          <w:sz w:val="28"/>
          <w:sz w:val="28"/>
          <w:szCs w:val="28"/>
          <w:rtl w:val="true"/>
          <w:lang w:bidi="fa-IR"/>
        </w:rPr>
        <w:t xml:space="preserve">و با انگیزه تنزه خداوند از کارهای قبیح و تقویت صفت عدل معتقدند که خداوند کار قبیح انجام نمی‌دهد، ظلم نمی‌کند، </w:t>
      </w:r>
    </w:p>
    <w:p>
      <w:pPr>
        <w:pStyle w:val="BookText"/>
        <w:rPr/>
      </w:pPr>
      <w:r>
        <w:rPr>
          <w:rFonts w:ascii="IRNazanin" w:hAnsi="IRNazanin" w:eastAsia="IRNazanin"/>
          <w:color w:val="111111"/>
          <w:sz w:val="28"/>
          <w:sz w:val="28"/>
          <w:szCs w:val="28"/>
          <w:rtl w:val="true"/>
          <w:lang w:bidi="fa-IR"/>
        </w:rPr>
        <w:t>کارهای بیهوده انجام نمی‌دهد و هر کاری که واجب و بایسته است، اخلال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عدلیه در باب حسن و قبح عقلی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خداوند بر اساس حکمت و دارای هدف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بشری این توان و شایستگی را دارد که حکمت و اهداف خداوند را در برخی از کارهایش دریابد و این کارآیی هم از لطف و فضل خداوند است که به انسان‌ها داده است، و حکمت دیگر کارهای خداوند و اهداف او را وحی بیان کرده است و برخی از این حکمت و اهداف هم بر بشر پوشیده مانده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اشتراک امامیه و معتزله در طرفداری از عدل الهی، هر دو گروه را در صف واحد قرار داده و موجب شده هر دو گروه را تحت عنوان عدلیه بخوانند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مهم‌ترین دلیل این گروه این است که اگر عقل وراء شرع حسن و قبح را درک نکند، خود شرع نیز ثابت نمی‌شود، اگر عقل، دادن معجزه به شخص دروغگو را زشت و ناپسند و صدور آن از خداوند را ممتنع نداند، اصل نبوت هم ثابت نمی‌شود،</w:t>
      </w:r>
      <w:r>
        <w:rPr>
          <w:rStyle w:val="FootnoteAnchor"/>
          <w:rtl w:val="true"/>
        </w:rPr>
        <w:footnoteReference w:id="575"/>
      </w:r>
      <w:r>
        <w:rPr>
          <w:rFonts w:ascii="IRNazanin" w:hAnsi="IRNazanin" w:eastAsia="IRNazanin"/>
          <w:color w:val="111111"/>
          <w:sz w:val="28"/>
          <w:sz w:val="28"/>
          <w:szCs w:val="28"/>
          <w:rtl w:val="true"/>
          <w:lang w:bidi="fa-IR"/>
        </w:rPr>
        <w:t>افزون بر آن، عقل بشر حکم به حسن احسان و قبع ظلم می‌کند، بدون این‌که معتقد به شریعت و یا وحی باشد</w:t>
      </w:r>
      <w:r>
        <w:rPr>
          <w:rFonts w:eastAsia="IRNazanin" w:cs="IRNazanin"/>
          <w:color w:val="111111"/>
          <w:sz w:val="28"/>
          <w:szCs w:val="28"/>
          <w:rtl w:val="true"/>
          <w:lang w:bidi="fa-IR"/>
        </w:rPr>
        <w:t>.</w:t>
      </w:r>
      <w:r>
        <w:rPr>
          <w:rStyle w:val="FootnoteAnchor"/>
          <w:rtl w:val="true"/>
        </w:rPr>
        <w:footnoteReference w:id="5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 اشاعره پاسخ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حکم می‌کند که خداوند فلان کار را باید انجام دهد و نباید کار لغو و بی‌هدف انجام دهد، به معنای حکم کردن بر خدا و محکومیت او نیست، این باید، یک باید فقهی تکلیفی نیست؛ بلکه باید هستی شناسانه است؛ یعنی لازمه وجود غنی، جواد،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کار بیهوده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اینجا کشف است نه حکم و الزام، این‌که خداوند واجب است پیامبر بفرستد و یا رحمت بر بندگان کند؛ </w:t>
      </w:r>
      <w:bookmarkStart w:id="261" w:name="pg421_4471"/>
    </w:p>
    <w:p>
      <w:pPr>
        <w:pStyle w:val="BookText"/>
        <w:rPr/>
      </w:pPr>
      <w:bookmarkEnd w:id="261"/>
      <w:r>
        <w:rPr>
          <w:rFonts w:ascii="IRNazanin" w:hAnsi="IRNazanin" w:eastAsia="IRNazanin"/>
          <w:color w:val="111111"/>
          <w:sz w:val="28"/>
          <w:sz w:val="28"/>
          <w:szCs w:val="28"/>
          <w:rtl w:val="true"/>
          <w:lang w:bidi="fa-IR"/>
        </w:rPr>
        <w:t>یعنی این حکم را خود خداوند رانده است و این حقوق را خودش برای بندگان بر خود لازم کرده است؛ چنان‌که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عَلَینا لَلْهُدی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إلّا عَلَی اللَّهِ رِزْقُها</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و مثلاً برای اثبات لزوم عدل برای خداوند و نفی قبح از افعال او، چنین استدال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استغنائه وعلمه یدلّان علی انتفاء القبح عن أفعاله تعالی</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پس بحث عقلی هدف‌مندی خلقت از دید عدلیه پی‌گیری می‌شود</w:t>
      </w:r>
      <w:r>
        <w:rPr>
          <w:rFonts w:eastAsia="IRNazanin" w:cs="IRNazanin"/>
          <w:color w:val="111111"/>
          <w:sz w:val="28"/>
          <w:szCs w:val="28"/>
          <w:rtl w:val="true"/>
          <w:lang w:bidi="fa-IR"/>
        </w:rPr>
        <w:t>.</w:t>
      </w:r>
    </w:p>
    <w:p>
      <w:pPr>
        <w:pStyle w:val="Heading4"/>
        <w:numPr>
          <w:ilvl w:val="3"/>
          <w:numId w:val="1"/>
        </w:numPr>
        <w:rPr/>
      </w:pPr>
      <w:bookmarkStart w:id="262" w:name="__RefHeading___Toc3667214_211673320"/>
      <w:bookmarkStart w:id="263" w:name="_Toc92"/>
      <w:bookmarkEnd w:id="262"/>
      <w:r>
        <w:rPr>
          <w:rtl w:val="true"/>
        </w:rPr>
        <w:t>گفتار دوم</w:t>
      </w:r>
      <w:r>
        <w:rPr>
          <w:rtl w:val="true"/>
        </w:rPr>
        <w:t xml:space="preserve">: </w:t>
      </w:r>
      <w:r>
        <w:rPr>
          <w:rtl w:val="true"/>
        </w:rPr>
        <w:t xml:space="preserve">هدف خلقت از دیدگاه عدلیه </w:t>
      </w:r>
      <w:r>
        <w:rPr>
          <w:rtl w:val="true"/>
        </w:rPr>
        <w:t>(</w:t>
      </w:r>
      <w:r>
        <w:rPr>
          <w:rtl w:val="true"/>
        </w:rPr>
        <w:t>معتزله و امامیه</w:t>
      </w:r>
      <w:r>
        <w:rPr>
          <w:rtl w:val="true"/>
        </w:rPr>
        <w:t>)</w:t>
      </w:r>
      <w:bookmarkEnd w:id="263"/>
    </w:p>
    <w:p>
      <w:pPr>
        <w:pStyle w:val="BookText"/>
        <w:rPr/>
      </w:pPr>
      <w:r>
        <w:rPr>
          <w:rFonts w:ascii="IRNazanin" w:hAnsi="IRNazanin" w:eastAsia="IRNazanin"/>
          <w:color w:val="111111"/>
          <w:sz w:val="28"/>
          <w:sz w:val="28"/>
          <w:szCs w:val="28"/>
          <w:rtl w:val="true"/>
          <w:lang w:bidi="fa-IR"/>
        </w:rPr>
        <w:t>عدلیه اصل خلقت را به حکمت خداوند مستند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یخلق الخلق لیظهر حکمته؛</w:t>
      </w:r>
      <w:r>
        <w:rPr>
          <w:rStyle w:val="FootnoteAnchor"/>
          <w:rtl w:val="true"/>
        </w:rPr>
        <w:footnoteReference w:id="582"/>
      </w:r>
      <w:r>
        <w:rPr>
          <w:rFonts w:ascii="IRNazanin" w:hAnsi="IRNazanin" w:eastAsia="IRNazanin"/>
          <w:color w:val="111111"/>
          <w:sz w:val="28"/>
          <w:sz w:val="28"/>
          <w:szCs w:val="28"/>
          <w:rtl w:val="true"/>
          <w:lang w:bidi="fa-IR"/>
        </w:rPr>
        <w:t>دیدگاه عدلیه درباره هدف‌مند بودن خلقت</w:t>
      </w:r>
      <w:r>
        <w:rPr>
          <w:rStyle w:val="FootnoteAnchor"/>
          <w:rtl w:val="true"/>
        </w:rPr>
        <w:footnoteReference w:id="583"/>
      </w:r>
      <w:r>
        <w:rPr>
          <w:rFonts w:ascii="IRNazanin" w:hAnsi="IRNazanin" w:eastAsia="IRNazanin"/>
          <w:color w:val="111111"/>
          <w:sz w:val="28"/>
          <w:sz w:val="28"/>
          <w:szCs w:val="28"/>
          <w:rtl w:val="true"/>
          <w:lang w:bidi="fa-IR"/>
        </w:rPr>
        <w:t>و این‌که جهان برای انسان و انسان برای کمال و سعادت و عبودیت آفریده شده است، برگرفته از قرآن و مطابق با آن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عدلیه فعل بی‌غایت و بی‌غرض را لغو و باطل و صدور آن را از حکیم، قبیح و محال می‌دانند؛ لذا برای کار خلقت خداوند، هدف و غایتی قائل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هدف‌داری در صورتی که غرض و فایده به فاعل برگردد و فاعل نیازمند باشد، موجب استکمال و نشانه نقص در فاعل است؛ اما اگر فایده </w:t>
      </w:r>
    </w:p>
    <w:p>
      <w:pPr>
        <w:pStyle w:val="BookText"/>
        <w:rPr/>
      </w:pPr>
      <w:r>
        <w:rPr>
          <w:rFonts w:ascii="IRNazanin" w:hAnsi="IRNazanin" w:eastAsia="IRNazanin"/>
          <w:color w:val="111111"/>
          <w:sz w:val="28"/>
          <w:sz w:val="28"/>
          <w:szCs w:val="28"/>
          <w:rtl w:val="true"/>
          <w:lang w:bidi="fa-IR"/>
        </w:rPr>
        <w:t>و غرض به غیر فاعل برگردد و فاعل بی‌نیاز باشد، موجب استکمال و کاستی در فاعل نیست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ونفی الغرض یستلزم العبث ولا یلزم عوده إلیه</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محقّق طوسی متکلّم سرشناس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دارای غرض است و علّامه حلی در شرح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نفع به دیگران عاید شود، موجب نقص در خدا نمی‌شود؛ لذا خداوند عالم را به خاطر نفع بردن آنان آفریده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ابوالهذیل علّاف متکلم سرشناس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خلقت عالم انگیزه داشته، و آن انگیزه سودرسانی و مصلحت انسان بوده است و گرنه خلقت کار بیهوده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دیگر، متکلم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انسان را با هدف و غایت آفریده، و آن هدف سودرسانی به انسان بوده است و گرنه خلقت عبث می‌شد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علّامه طباطبایی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خلقت او دارای غرض است و آن هدف این است که انسان و جن پرستنده خدا باشند؛ نه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جن و انسان را آفریدم تا معبود آنها باشم که در این صورت مناسب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أکون معبوداً لهم</w:t>
      </w:r>
      <w:r>
        <w:rPr>
          <w:rFonts w:eastAsia="IRNazanin" w:cs="IRNazanin"/>
          <w:color w:val="111111"/>
          <w:sz w:val="28"/>
          <w:szCs w:val="28"/>
          <w:rtl w:val="true"/>
          <w:lang w:bidi="fa-IR"/>
        </w:rPr>
        <w:t>.</w:t>
      </w:r>
      <w:r>
        <w:rPr>
          <w:rStyle w:val="FootnoteAnchor"/>
          <w:rtl w:val="true"/>
        </w:rPr>
        <w:footnoteReference w:id="58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لاهیجی با مراجعه به خود قرآن، استدلال زیبایی دارد که این هدف‌مندی هیچ سود و یا استکمالی را متوجه خداوند نمی‌کند؛ به هر تقدیر، این آیه دلالت دارد که کارهای خداوند معلّل به غرض است و چون در خلق انسان و جن برای عبادت، شائبه رجوع نفع به جناب احدیت است، قرآن دفع </w:t>
      </w:r>
    </w:p>
    <w:p>
      <w:pPr>
        <w:pStyle w:val="BookText"/>
        <w:rPr/>
      </w:pPr>
      <w:r>
        <w:rPr>
          <w:rFonts w:ascii="IRNazanin" w:hAnsi="IRNazanin" w:eastAsia="IRNazanin"/>
          <w:color w:val="111111"/>
          <w:sz w:val="28"/>
          <w:sz w:val="28"/>
          <w:szCs w:val="28"/>
          <w:rtl w:val="true"/>
          <w:lang w:bidi="fa-IR"/>
        </w:rPr>
        <w:t>این توهم می‌کند و در ادامه و آیه بعدی می‌فرماید</w:t>
      </w:r>
      <w:r>
        <w:rPr>
          <w:rFonts w:eastAsia="IRNazanin" w:cs="IRNazanin"/>
          <w:color w:val="111111"/>
          <w:sz w:val="28"/>
          <w:szCs w:val="28"/>
          <w:rtl w:val="true"/>
          <w:lang w:bidi="fa-IR"/>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مِنْ رِزْقٍ وَما أُرِیدُ أَنْ یطْعِمُونِ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خلاصه کلام عدلیه این شد که؛ خلقت، فلسفه و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خلقت اشیا، خدمت کردن و سود رسانیدن به انسان است و غایت و هدف از خلق انسان این است که خداوند بر او جودی کند و او به مقام معرفت و عبادت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متکلمان عدلیه تا این‌جا خلقت را بر اساس عدل و حکمت الهی استوار کرد و افعال الهی از جمله خلقت انسان را از سقوط در دامن لغویت و بیهودگی نجات داد و هدف اصلی را، رسانیدن نفع به مخلوقات و از جمله انسان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نظریه، دو کاستی مهمّ دارد؛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کار خود غرض دارد؛ ولی این هدف و غرض خارج از ذات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زاید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خارج از ذات خداوند چیزی نیست تا صلاحیت غرض و هدف واقع شدن را برای خداوند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پیش از خلقت جهان و انسان چیزی نبوده که نیازمند بوده باشد و خداوند به خاطر رسانیدن سود و نفع برای او، جهان و انسان را بیافریند؛ پس سودرسانی به غیر و آنچه خارج از ذات خداوند است، نمی‌تواند هدف و غرض افعال الهی و از جمله خلقت جهان و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به چیزی نیازمند باشد تا خلقت، احسان به او باشد</w:t>
      </w:r>
      <w:r>
        <w:rPr>
          <w:rFonts w:eastAsia="IRNazanin" w:cs="IRNazanin"/>
          <w:color w:val="111111"/>
          <w:sz w:val="28"/>
          <w:szCs w:val="28"/>
          <w:rtl w:val="true"/>
          <w:lang w:bidi="fa-IR"/>
        </w:rPr>
        <w:t>.</w:t>
      </w:r>
      <w:r>
        <w:rPr>
          <w:rStyle w:val="FootnoteAnchor"/>
          <w:rtl w:val="true"/>
        </w:rPr>
        <w:footnoteReference w:id="59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کاستی دیگر دارد که؛ رسانیدن احسان و نفع برای انسان، برای خداوند اصلح و با مصلحت است یا نیست؟ اگر برای خداوند مصلحت و ترجیحی ندارد و رسانیدن احسان و عدم آن برای او مساوی است، پس </w:t>
      </w:r>
    </w:p>
    <w:p>
      <w:pPr>
        <w:pStyle w:val="BookText"/>
        <w:rPr/>
      </w:pPr>
      <w:r>
        <w:rPr>
          <w:rFonts w:ascii="IRNazanin" w:hAnsi="IRNazanin" w:eastAsia="IRNazanin"/>
          <w:color w:val="111111"/>
          <w:sz w:val="28"/>
          <w:sz w:val="28"/>
          <w:szCs w:val="28"/>
          <w:rtl w:val="true"/>
          <w:lang w:bidi="fa-IR"/>
        </w:rPr>
        <w:t xml:space="preserve">ترجیح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رسانیدن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و اگر رسانیدن احسان برای خداوند، مصلحتی را به دنبال دارد، پس یک نوع کمالی عایدش شده و استکمال خداوند لازم می‌آید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در حقیقت این تفکر خداوند را فاعل بالقصد معرفی می‌کند که ابتدا غرض و غایتی را تصور و مشخص کرده و هنگام عمل دنبال آن هدف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کاستی را متکلمان در پرتو قواعد حکمت رفع کرده‌اند، که حاصل این تلاش در کلمات صدر المتألهین ترسیم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صدرا میان فعل مطلق باری و افعال مقید و غیر مطلق او تمایز برقرار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افعال او دارای غرضند و هر یک مقصدی خاص را دنبال می‌کنند؛ اما اصل فعل او بلا غرض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شرح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لا یلتفت إلی السافل؛ موجود والاتر به موجود پست‌تر التفاتی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تأیید می‌کند که خداوند نمی‌تواند غرضی داشته باشد؛ اما از سویی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از آن گریزی نیست و اصلی است، مستحکم نزد حکمای سابق، با ظاهر این آیه و آیات مشابه آن، که بسیاری از قوانین و قواعد دین مثل حشر و معاد و ثواب و عقاب به آن مبتنی هستند، مخالفت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ندیدم که برای حل این مسئله پیچیده و رفع این اشکال، سخن سودمندی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اشکال، آنچه به ذهن خطور می‌کند، این است که فعل خداوند فعل واحد نیست، فعل خاصی که اوّلاً وبالذات از خدا صادر می‌شود یا فعل مطلق او، غایتی جز خود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فعل فاعل و غایت ذات احدی و صمدی اوست؛ اما افعال دیگر او دارای غرضند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هر فعل، فعلی است که غرضی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انگیزه‌ها و اغراض </w:t>
      </w:r>
    </w:p>
    <w:p>
      <w:pPr>
        <w:pStyle w:val="BookText"/>
        <w:rPr/>
      </w:pPr>
      <w:r>
        <w:rPr>
          <w:rFonts w:ascii="IRNazanin" w:hAnsi="IRNazanin" w:eastAsia="IRNazanin"/>
          <w:color w:val="111111"/>
          <w:sz w:val="28"/>
          <w:sz w:val="28"/>
          <w:szCs w:val="28"/>
          <w:rtl w:val="true"/>
          <w:lang w:bidi="fa-IR"/>
        </w:rPr>
        <w:t>و غایات به غایتی منتهی شود که غایت ندارد؛ یعنی ذات او که غایت الغایات است، غایت و غرض از خلقت خاک، مرکبات زمینی؛ مثل معادن و سپس بذرها و قوای نباتی و نطفه‌ها و غذاها و اخلاط دمویه، سپس امشاج و اعضا و سپس ارواح و نفس حیوانی است، غرض آن هم ارواح انسی است؛ الصاعدة إلی درجات السماویة، و غرض از آن، معرفة اللَّه و انقطاع از عوالم است و اتصال به حضرت احدیت، به این معنا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خداوند دارای غرضی است که راجع به اوست، به شرط این‌که مطلب به شکلی فهم شود که با توحید و تنزیه مخالفت نداشته باشد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عالی در چیزی که اثر کرده، از او انفعال نمی‌پذیرد و فاعل از فعل خود کسب کمال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نشکند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مفاد کلام ملّا صدرا این می‌شود که؛ افعال خداوند از جمله خلقت عالم، یک بار به صورت کلّی و مطلق در نظر گرفته می‌شود و یک بار جدا جدا در نگاه اول که همه جهان آفرینش را که فعل خدا است، به خدا نسبت دهیم، هدف و غرض آن جزء خود ذات خدا نیست؛ یعنی خدا همه خلقت را پدید آورد تا به سوی او حرکت کنند و به کمال برسند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دوم برخی مخلوقات با برخی دیگر ملاحظه می‌شود، در این صورت هر کدام غرض و هدف خاصی دارد؛ مثلاً خداوند باران را نازل می‌کند و هدف و غرض او سیراب کردن زمین و رویانیدن گیاه است، گیاه را می‌رویاند تا انسان استفاده کند و انسان را آفرید تا خدا را عبادت کند؛ پس مطلق فعل خدا غایت دارد و این غایت خود ذات خدا است و غایت زاید بر ذات نفی می‌شود و استکمال هم نیست و خداوند هم فاعل بالإراده می‌شود نه بالقصد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این‌گونه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 غایت دارد و آن ذات خدا است؛ </w:t>
      </w:r>
    </w:p>
    <w:p>
      <w:pPr>
        <w:pStyle w:val="BookText"/>
        <w:rPr/>
      </w:pPr>
      <w:r>
        <w:rPr>
          <w:rFonts w:ascii="IRNazanin" w:hAnsi="IRNazanin" w:eastAsia="IRNazanin"/>
          <w:color w:val="111111"/>
          <w:sz w:val="28"/>
          <w:sz w:val="28"/>
          <w:szCs w:val="28"/>
          <w:rtl w:val="true"/>
          <w:lang w:bidi="fa-IR"/>
        </w:rPr>
        <w:t>اما خود فاعل غایتی ندارد تا در پرتو آن به استکمال بپردازد؛ چون او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به هر نحو که باشد، مستکمل صاحب غرض است و رفع حاجت از او می‌کند و خداوند نقص و حاجت ندارد تا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فعلی که منتهی به غرض نشود،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دارای غرض است و این غرض ذات اوست و خارج از ذات غرضی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 غرضی دارد که راجع به خود فعل است و این غرض، کمال فعل است نه کمال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غرضی است برای خلقت انسان و کمالی است که به انسان راجع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فعل خدای جهان، می‌توان فرض غرض و اثبات آن نمود؛ ولی نسبت به ذات پاک، پاسخ منفی باید داد و به عبارت دیگر؛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غرض از اصل خلقت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هدف فعل خداوند چیست و متوجه چه غایت و نهایتی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جهان ناقص، جهان کامل و کامل‌تری است و اگر مراد این است که خداوند به واسطه آفرینش چه نقصی را از خود رفع می‌کند، سؤالی است خطا و جوابش منفی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نظر وی، منظور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به خاطر سود انسان آفرید،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راه حل، خلقت حکیمانه است و انجام آن لغو و باطل نیست؛ چون دارای هدف است و از طرفی خداوند مستکمل و نیازمند نیست؛ چون خدا غرض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رأی، میان قول متکلمان که قائل به غرضند و قول فلاسفه که نفی غرض می‌کنند، جمع شده است؛ اما این جواب قانع کننده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فاعل را از اتهام عابث بودن خارج می‌کند، غرض داشتن فاعل است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همه کسانی که مرتکب فعل لغو می‌شوند، فعلشان نهایتاً غرض و غایتی دارد، این‌که مقصد و مؤدّای فعل، در یک مورد تحسین برانگیز و مورد تأیید عقلا است و در مورد دیگر چنین نیست، دخالتی در مسئله ندارد</w:t>
      </w:r>
      <w:r>
        <w:rPr>
          <w:rFonts w:eastAsia="IRNazanin" w:cs="IRNazanin"/>
          <w:color w:val="111111"/>
          <w:sz w:val="28"/>
          <w:szCs w:val="28"/>
          <w:rtl w:val="true"/>
          <w:lang w:bidi="fa-IR"/>
        </w:rPr>
        <w:t xml:space="preserve">. </w:t>
      </w:r>
      <w:bookmarkStart w:id="264" w:name="pg421_4489"/>
    </w:p>
    <w:p>
      <w:pPr>
        <w:pStyle w:val="BookText"/>
        <w:rPr/>
      </w:pPr>
      <w:bookmarkEnd w:id="264"/>
      <w:r>
        <w:rPr>
          <w:rFonts w:ascii="IRNazanin" w:hAnsi="IRNazanin" w:eastAsia="IRNazanin"/>
          <w:color w:val="111111"/>
          <w:sz w:val="28"/>
          <w:sz w:val="28"/>
          <w:szCs w:val="28"/>
          <w:rtl w:val="true"/>
          <w:lang w:bidi="fa-IR"/>
        </w:rPr>
        <w:t>اگر کسی از روی عبث و بدون قصد و غرض فعلی را انجام دهد و آن فعل به نتایجی شکوه‌مند به این‌جا آمد، کسی فاعل را ستایش نمی‌کند، هرچند ممکن است فعل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این‌که مورد ستایش قرار گیرد، باید خود با انجام فعل، مقصدی عاقلانه را دنبال کند و اگر بی‌غرض مبادرت به انجام فعل کرد، عابث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 جمله علّامه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راه حل او را به راه حل ملّا صدرا ارجاع داد؛ گو این‌که طریقی نیز که ملّا صدرا در پی می‌گیرد، نهایتاً به همان راهی می‌انجامد که فلاسفه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بیان ساده، می‌توان گفت که؛ خداوند فاعل غنی بالذات، کمال مطلق و موجود نامحدود است و فعل را برای کمال‌یابی انجام نمی‌دهد؛ بلکه کمال او موجب صدور فعل می‌شود، افعال او نشانه کمال او است، نه نشانه کاستی؛ چون کمال مطلق است، انجام می‌دهد؛ نه این‌که انجام می‌دهد تا به کمالی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متکلمان و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 و نتیجه گرفته‌اند که هدف خلقت انسان، معرفت و شناخت خداوند است و حدیث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شاهد آورده‌اند و سپس این‌گونه بر جایگاه و استمرار خلیفة اللَّه و امام‌علیه السلام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بشر، باید کسی باشد که کما هو حقّه، معرفت الهی بر او حاصل شده باشد، که در غیر مرتبه نبی و ولی ممکن نیست؛ پس باید باشد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265" w:name="__RefHeading___Toc3667216_211673320"/>
      <w:bookmarkStart w:id="266" w:name="_Toc93"/>
      <w:bookmarkEnd w:id="265"/>
      <w:r>
        <w:rPr>
          <w:rtl w:val="true"/>
        </w:rPr>
        <w:t>گفتار سوم</w:t>
      </w:r>
      <w:r>
        <w:rPr>
          <w:rtl w:val="true"/>
        </w:rPr>
        <w:t xml:space="preserve">: </w:t>
      </w:r>
      <w:r>
        <w:rPr>
          <w:rtl w:val="true"/>
        </w:rPr>
        <w:t>امامت و هدف خلقت از منظر متکلم‌</w:t>
      </w:r>
      <w:bookmarkEnd w:id="266"/>
    </w:p>
    <w:p>
      <w:pPr>
        <w:pStyle w:val="BookText"/>
        <w:rPr/>
      </w:pPr>
      <w:r>
        <w:rPr>
          <w:rFonts w:ascii="IRNazanin" w:hAnsi="IRNazanin" w:eastAsia="IRNazanin"/>
          <w:color w:val="111111"/>
          <w:sz w:val="28"/>
          <w:sz w:val="28"/>
          <w:szCs w:val="28"/>
          <w:rtl w:val="true"/>
          <w:lang w:bidi="fa-IR"/>
        </w:rPr>
        <w:t>تحلیل وتبیین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پیش بیان شد که، اشاعره و پیشینیان و پیروان آن، به خردورزی در امور دینی و هدف‌مندی خداوند در خلقت، چندان توجهی ندارند و از طرفی، امام نزد آنان یک شخص معمولی در حدّ یک حاکم سیاسی است که می‌تواند عادل یا عالم هم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نقش امام در هدف خلقت این می‌شود که؛ اگر امام نباشد، به </w:t>
      </w:r>
    </w:p>
    <w:p>
      <w:pPr>
        <w:pStyle w:val="BookText"/>
        <w:rPr/>
      </w:pPr>
      <w:r>
        <w:rPr>
          <w:rFonts w:ascii="IRNazanin" w:hAnsi="IRNazanin" w:eastAsia="IRNazanin"/>
          <w:color w:val="111111"/>
          <w:sz w:val="28"/>
          <w:sz w:val="28"/>
          <w:szCs w:val="28"/>
          <w:rtl w:val="true"/>
          <w:lang w:bidi="fa-IR"/>
        </w:rPr>
        <w:t>تکالیف الهی درست عمل نمی‌شود، حدود و دیات و تعزیرات و نظم اجتماعی و دفاع از کیان اسلام محقق نمی‌شود و در نتیجه جامعه سیاسی را آشوب و پراکندگی فرا گیرد و چه بسا زحمت رسالت هدر رود و به تکالیف الهی عمل نشود، پس وجود امام تأمین کننده نظام اجتماعی و زمینه‌ساز انجام تکالیف الهی است و از طرفی هدف خلق نیز، رسیدن به کمال از راه انجام تکالیف الهی است، که اگر امام با چنین وظایفی نباشد، هدف خلقت نیز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ماتریدیه با این‌که مشرب عقلی و دید باز دارند؛ اما در مسایل مربوط به امام، نزدیک به اشاعره سخن گفته‌اند و در تبیین ویژگی‌ها و اوصاف وجودی امام در کنار اشاعره قرار گرفته‌اند؛ بنابراین نقش امام در هدف خلقت، نزد همه مشرب‌های کلامی غیر شیعی در همان حدّ، زمینه‌ساز انجام تکالیف و حفظ نظام اجتماعی باقی می‌ماند که در نهایت زمینه را برای تحقق هدف خلقت و هدف بعثت و نبوت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نقش برای امام نزد شیعه، نیز مقبول است که مشروح آن در مباحث وجوب لطف و این‌که امام مصداق لطف است، بیان شده است؛ اما جایگاه و نقش امام در هدف خلقت، فراتر از دید محدود و دنیانگر اهل سنت به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مقام ولایت و دیگر شؤونات انبیا علیهم السلام است، جز دریافت وحی و مقام نبوت و رسالت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در تکوین و تشریع دخالت دارد؛ از این رو، عمق هدف خلقت با وجود امام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نقش امام تنها زمینه‌سازی برای تحقق 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انسان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امام خودش هدف خلقت است، اگر وجود او در عالم نباشد، خلقت بدون هدف و محکوم به نابودی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فهم عمیق و شناخت دقیق که مقدمه انجام تکالیف و رسیدن به هدف و سعادت است، تنها در گرو امام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همان تداوم وجود حجت الهی است و این نقش قابل غضب و تعطیلی نیست؛ لذا نقش امام علی‌علیه السلام و دیگر امامان در تأمین هدف خلقت محفوظ است، هرچند امّت، آنها را در برپایی تشکیل حکومت یاری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اگر کسانی دیگر جایگاه رهبری سیاسی و اجتماعی امام را غصب کنند و به جای او تشکیل حکومت دهند، هیچ‌گاه نمی‌توانند هدف خلقت را تأمین کنند؛ چون حکومت و رهبری سیاسی به دست غیر امام و غیر معصوم نمی‌توان زمینه‌ساز واقعی برای انجام تکالیف و پیمودن راه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تحلیل متکلمان شیعه از فلسفه خلقت و ویژگی‌های وجود امام‌علیه السلام، یکی از نتایج آن، این شد که؛ نقش امام در خلقت، نقش هدف و غایت است؛ یعنی همه مخلوقات مقدّمه وجود امام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انگیزه خلقت بود که اگر آن وجود نمی‌بود، خلقت بی‌هدف می‌ماند و در نتیجه خلق نمی‌شد؛ پس نقش امام در اصل روند خلقت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دیگری که از تحلیل متکلمان شیعی در این زمینه به دست می‌آید، این است که؛ استمرار و بقای هر فعلی در گرو تحقق هدف و غایت است؛ بنابراین استمرار وجود امام، مایه استمرار خلقت است؛ یعنی هدف و غایت همان‌طوری که در صدور فعل نقش دارد، در بقا و استمرار آن نیز نقش دارد و همان‌طوری که فعل بدون غایت و هدف لغو و عبث است و از خداوند انجام چنین فعلی قبیح و محال است، همین‌طور بقا و استمرار فعل بدون حضور و تحقق هدف و غایت لغو و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 دیگر امام در فلسفه خلقت از نظر متکلمان، تداوم و استمرار خلقت است که اگر لحظه‌ای وجود امام برداشته شود، خلقت به هم می‌ریزد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 نامدار محقق طوسی‌رحمه الله، با یک بیان کوتاه و پر مغز به جایگاه تکوینی </w:t>
      </w:r>
    </w:p>
    <w:p>
      <w:pPr>
        <w:pStyle w:val="BookText"/>
        <w:rPr/>
      </w:pPr>
      <w:r>
        <w:rPr>
          <w:rFonts w:ascii="IRNazanin" w:hAnsi="IRNazanin" w:eastAsia="IRNazanin"/>
          <w:color w:val="111111"/>
          <w:sz w:val="28"/>
          <w:sz w:val="28"/>
          <w:szCs w:val="28"/>
          <w:rtl w:val="true"/>
          <w:lang w:bidi="fa-IR"/>
        </w:rPr>
        <w:t>و تشریعی امام اشاره می‌کند؛ وجوده لطف وتصرفه لطف آخر؛</w:t>
      </w:r>
      <w:r>
        <w:rPr>
          <w:rStyle w:val="FootnoteAnchor"/>
          <w:rtl w:val="true"/>
        </w:rPr>
        <w:footnoteReference w:id="599"/>
      </w:r>
      <w:r>
        <w:rPr>
          <w:rFonts w:ascii="IRNazanin" w:hAnsi="IRNazanin" w:eastAsia="IRNazanin"/>
          <w:color w:val="111111"/>
          <w:sz w:val="28"/>
          <w:sz w:val="28"/>
          <w:szCs w:val="28"/>
          <w:rtl w:val="true"/>
          <w:lang w:bidi="fa-IR"/>
        </w:rPr>
        <w:t>یعنی خود وجود امام لطف است، چه در امور جامعه تصرف و دخالتی داشته باشد یا نداشته باشد، چنان‌که تصرف و امامت کردن او لطف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دیدگاه متکلمان امامیه، پیرامون جایگاه امامت، لزوم و استمرار آن در نظام خلقت در پرتو قاعده لطف ریشه‌یابی و تقریر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وجود حجت و پیشوای الهی با ملاحظه مبدأ هستی بخش که دارای صفات حکمت، جود و علم است،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حکیم است، از خلقت و تکلیف انسان‌ها هدف و غرض دارد، خداوند که عالم و غنی است، نیازی به خلقت و انجام تکالیف بندگان ندارد؛ پس در نهایت هدف و غرض به موجودات برمی‌گردد که همان رسیدن به سعادت، کمال، معرفت خدا و مقام عبودیت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حکیم و جواد است، همه راه‌های رسیدن به این مقامات را به بندگان نشان می‌دهد و هرچه برای رسیدن به این هدف و غایت لازم باشد، انجام می‌دهد تا نقض غرض و لغویت کار لازم نیاید؛ پس خداوند بر بندگان تکلیف را واجب می‌کند، پیامبر و شرعیت و کتاب را می‌فرستد تا اصل خلقت لغو نشود و برای انجام تکالیف و نزدیک شدن به طاعات و دور شدن از معاصی، امام و حجت می‌فرستد تا تشریع و تکلیف لغو نشود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فلسفه امامت از رهگذر قاعده لطف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حجّت نباشد، طاعات و عبادات انجام و معاصی ترک نمی‌شود؛ یعنی عمل به تکلیف نمی‌شود، پس هرگاه خداوند حجّت و امام نفرستد، تشریع لغو می‌شود و این قبیح است، و هرگاه تشریع و تکلیف لغو شود، اصل خلقت لغو می‌شود؛ چون رسیدن به سعادت و کمال و عبودیت که در پرتو تکلیف میسور بود، هدف و غایت خلقت بود و هرگاه این هدف محقق نشود، خلقت لغو و بیهوده می‌شود که خداوند منزه از قبایح است</w:t>
      </w:r>
      <w:r>
        <w:rPr>
          <w:rFonts w:eastAsia="IRNazanin" w:cs="IRNazanin"/>
          <w:color w:val="111111"/>
          <w:sz w:val="28"/>
          <w:szCs w:val="28"/>
          <w:rtl w:val="true"/>
          <w:lang w:bidi="fa-IR"/>
        </w:rPr>
        <w:t xml:space="preserve">. </w:t>
      </w:r>
      <w:bookmarkStart w:id="267" w:name="pg421_4500"/>
    </w:p>
    <w:p>
      <w:pPr>
        <w:pStyle w:val="BookText"/>
        <w:rPr/>
      </w:pPr>
      <w:bookmarkEnd w:id="267"/>
      <w:r>
        <w:rPr>
          <w:rFonts w:ascii="IRNazanin" w:hAnsi="IRNazanin" w:eastAsia="IRNazanin"/>
          <w:color w:val="111111"/>
          <w:sz w:val="28"/>
          <w:sz w:val="28"/>
          <w:szCs w:val="28"/>
          <w:rtl w:val="true"/>
          <w:lang w:bidi="fa-IR"/>
        </w:rPr>
        <w:t>از این گزارش کوتاه پیرامون قاعده لطف و وجوب امامت، نتیجه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لزوم و وجوب امامت را ناشی از صفات علیای خداوند می‌دانند؛ یعنی خلقت حجّت و امام و معرفی آن به بندگان مستند به حکمت، هدف‌مندی وجود الهی است؛ بنابراین فلسفه امامت، ریشه در صفات خدا و خداشناسی دارد و از مباحث اصول دین می‌شود، همان‌گونه که اصل بعثت، تشریع و ارسال رسل از اصول دین است و فلسفه و هدف خلقت در قالب آن معنی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حقیقت عبادت و بندگی در روند خلقت دخالت داشته است</w:t>
      </w:r>
      <w:r>
        <w:rPr>
          <w:rStyle w:val="FootnoteAnchor"/>
          <w:rtl w:val="true"/>
        </w:rPr>
        <w:footnoteReference w:id="600"/>
      </w:r>
      <w:r>
        <w:rPr>
          <w:rFonts w:ascii="IRNazanin" w:hAnsi="IRNazanin" w:eastAsia="IRNazanin"/>
          <w:color w:val="111111"/>
          <w:sz w:val="28"/>
          <w:sz w:val="28"/>
          <w:szCs w:val="28"/>
          <w:rtl w:val="true"/>
          <w:lang w:bidi="fa-IR"/>
        </w:rPr>
        <w:t>و این حقیقت عبودیت در پرتو ارسال انبیا، کتب آسمانی و پیشوایان الهی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وجود امام و حجت الهی نباشد، روند خلقت مختل می‌شود، فعل بدون غایت می‌شود و از آنجا که همه افراد انسان مکلف و مورد خطاب الهی هستند و تکلیف دایم است؛ لذا وجود حجت و امام نیز باید مستمر و دایمی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بایک گزارش اجمالی از قاعده لطف دو نقش مهم امامت در فلسفه خلقت نمودار شد، یکی به عنوان تأمین کننده غایت و هدف خلقت و یکی به عنوان استمرار دهنده این هدف</w:t>
      </w:r>
      <w:r>
        <w:rPr>
          <w:rFonts w:eastAsia="IRNazanin" w:cs="IRNazanin"/>
          <w:color w:val="111111"/>
          <w:sz w:val="28"/>
          <w:szCs w:val="28"/>
          <w:rtl w:val="true"/>
          <w:lang w:bidi="fa-IR"/>
        </w:rPr>
        <w:t>.</w:t>
      </w:r>
    </w:p>
    <w:p>
      <w:pPr>
        <w:pStyle w:val="Heading4"/>
        <w:numPr>
          <w:ilvl w:val="3"/>
          <w:numId w:val="1"/>
        </w:numPr>
        <w:rPr/>
      </w:pPr>
      <w:bookmarkStart w:id="268" w:name="__RefHeading___Toc3667218_211673320"/>
      <w:bookmarkStart w:id="269" w:name="_Toc94"/>
      <w:bookmarkEnd w:id="268"/>
      <w:r>
        <w:rPr>
          <w:rtl w:val="true"/>
        </w:rPr>
        <w:t>نقد و تحلیل</w:t>
      </w:r>
      <w:r>
        <w:rPr>
          <w:rtl w:val="true"/>
        </w:rPr>
        <w:t xml:space="preserve">: </w:t>
      </w:r>
      <w:r>
        <w:rPr>
          <w:rtl w:val="true"/>
        </w:rPr>
        <w:t>از نقل تا عقل‌</w:t>
      </w:r>
      <w:bookmarkEnd w:id="269"/>
    </w:p>
    <w:p>
      <w:pPr>
        <w:pStyle w:val="BookText"/>
        <w:rPr/>
      </w:pPr>
      <w:r>
        <w:rPr>
          <w:rFonts w:ascii="IRNazanin" w:hAnsi="IRNazanin" w:eastAsia="IRNazanin"/>
          <w:color w:val="111111"/>
          <w:sz w:val="28"/>
          <w:sz w:val="28"/>
          <w:szCs w:val="28"/>
          <w:rtl w:val="true"/>
          <w:lang w:bidi="fa-IR"/>
        </w:rPr>
        <w:t>یکی از صفات مهم امام، نزد بیشتر متکلمان اسلامی، وصف قریشی بودن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مهم اشاعره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Style w:val="FootnoteAnchor"/>
          <w:rtl w:val="true"/>
        </w:rPr>
        <w:footnoteReference w:id="601"/>
      </w:r>
      <w:r>
        <w:rPr>
          <w:rFonts w:ascii="IRNazanin" w:hAnsi="IRNazanin" w:eastAsia="IRNazanin"/>
          <w:color w:val="111111"/>
          <w:sz w:val="28"/>
          <w:sz w:val="28"/>
          <w:szCs w:val="28"/>
          <w:rtl w:val="true"/>
          <w:lang w:bidi="fa-IR"/>
        </w:rPr>
        <w:t>باقلانی،</w:t>
      </w:r>
      <w:r>
        <w:rPr>
          <w:rStyle w:val="FootnoteAnchor"/>
          <w:rtl w:val="true"/>
        </w:rPr>
        <w:footnoteReference w:id="602"/>
      </w:r>
      <w:r>
        <w:rPr>
          <w:rFonts w:ascii="IRNazanin" w:hAnsi="IRNazanin" w:eastAsia="IRNazanin"/>
          <w:color w:val="111111"/>
          <w:sz w:val="28"/>
          <w:sz w:val="28"/>
          <w:szCs w:val="28"/>
          <w:rtl w:val="true"/>
          <w:lang w:bidi="fa-IR"/>
        </w:rPr>
        <w:t>سید شریف</w:t>
      </w:r>
      <w:r>
        <w:rPr>
          <w:rStyle w:val="FootnoteAnchor"/>
          <w:rtl w:val="true"/>
        </w:rPr>
        <w:footnoteReference w:id="6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سران </w:t>
      </w:r>
    </w:p>
    <w:p>
      <w:pPr>
        <w:pStyle w:val="BookText"/>
        <w:rPr/>
      </w:pPr>
      <w:r>
        <w:rPr>
          <w:rFonts w:ascii="IRNazanin" w:hAnsi="IRNazanin" w:eastAsia="IRNazanin"/>
          <w:color w:val="111111"/>
          <w:sz w:val="28"/>
          <w:sz w:val="28"/>
          <w:szCs w:val="28"/>
          <w:rtl w:val="true"/>
          <w:lang w:bidi="fa-IR"/>
        </w:rPr>
        <w:t>معتزله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w:t>
      </w:r>
      <w:r>
        <w:rPr>
          <w:rStyle w:val="FootnoteAnchor"/>
          <w:rtl w:val="true"/>
        </w:rPr>
        <w:footnoteReference w:id="604"/>
      </w:r>
      <w:r>
        <w:rPr>
          <w:rFonts w:ascii="IRNazanin" w:hAnsi="IRNazanin" w:eastAsia="IRNazanin"/>
          <w:color w:val="111111"/>
          <w:sz w:val="28"/>
          <w:sz w:val="28"/>
          <w:szCs w:val="28"/>
          <w:rtl w:val="true"/>
          <w:lang w:bidi="fa-IR"/>
        </w:rPr>
        <w:t>و ابن ابی الحدید</w:t>
      </w:r>
      <w:r>
        <w:rPr>
          <w:rStyle w:val="FootnoteAnchor"/>
          <w:rtl w:val="true"/>
        </w:rPr>
        <w:footnoteReference w:id="6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ماتریدیه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w:t>
      </w:r>
      <w:r>
        <w:rPr>
          <w:rStyle w:val="FootnoteAnchor"/>
          <w:rtl w:val="true"/>
        </w:rPr>
        <w:footnoteReference w:id="606"/>
      </w:r>
      <w:r>
        <w:rPr>
          <w:rFonts w:ascii="IRNazanin" w:hAnsi="IRNazanin" w:eastAsia="IRNazanin"/>
          <w:color w:val="111111"/>
          <w:sz w:val="28"/>
          <w:sz w:val="28"/>
          <w:szCs w:val="28"/>
          <w:rtl w:val="true"/>
          <w:lang w:bidi="fa-IR"/>
        </w:rPr>
        <w:t>و جمال الدین حنفی</w:t>
      </w:r>
      <w:r>
        <w:rPr>
          <w:rStyle w:val="FootnoteAnchor"/>
          <w:rtl w:val="true"/>
        </w:rPr>
        <w:footnoteReference w:id="607"/>
      </w:r>
      <w:r>
        <w:rPr>
          <w:rFonts w:ascii="IRNazanin" w:hAnsi="IRNazanin" w:eastAsia="IRNazanin"/>
          <w:color w:val="111111"/>
          <w:sz w:val="28"/>
          <w:sz w:val="28"/>
          <w:szCs w:val="28"/>
          <w:rtl w:val="true"/>
          <w:lang w:bidi="fa-IR"/>
        </w:rPr>
        <w:t>و نیز شیعه اثنی عشری،</w:t>
      </w:r>
      <w:r>
        <w:rPr>
          <w:rStyle w:val="FootnoteAnchor"/>
          <w:rtl w:val="true"/>
        </w:rPr>
        <w:footnoteReference w:id="608"/>
      </w:r>
      <w:r>
        <w:rPr>
          <w:rFonts w:ascii="IRNazanin" w:hAnsi="IRNazanin" w:eastAsia="IRNazanin"/>
          <w:color w:val="111111"/>
          <w:sz w:val="28"/>
          <w:sz w:val="28"/>
          <w:szCs w:val="28"/>
          <w:rtl w:val="true"/>
          <w:lang w:bidi="fa-IR"/>
        </w:rPr>
        <w:t>بر لزوم چنین شرطی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عمده متکلمان غیر شیعی بر لزوم صفت قریشی بودن امام، حدیث منسوب به رسول اکرم‌صلی الله علیه وآله وسلم است که در صحاح و مسانید اهل سنت وارد شده است، الأئمّة من قریش</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حدیث را با عمل ابوبکر و مخالفت نکردن اهل سقیفه تقویت کرده‌اند، آنجا که در سقیفه، ابوبکر برای ردّ ادعای انصار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پیامبرصلی الله علیه وآله وسلم گفت که امامت از قریش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نظر شیعه، افزون بر لزوم قریشی بودن، هاشمی بودن نیز لازم است؛ یعنی شیعه معتقد است وجود امام تنها در نسب هاشمیان از قریش است، نه در همه انشعابات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غرسوا فی هذا البطن من بنی هاشم لا تصلح علی سواهم ولا تصلح الولایة من غیرهم</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دلیل شیعه بر لزوم هاشمی بودن امام،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احادیث معتبری است که رسول خداصلی الله علیه وآله وسلم بارها امام و جانشین خود را معرفی کرده است، از جمله حدیث متواتر میان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حدیث سفینه و حدیث غدیر و حدیث منزلت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دستاوردی که از شرط قریشی بودن یا هاشمی بودن در رابطه با </w:t>
      </w:r>
    </w:p>
    <w:p>
      <w:pPr>
        <w:pStyle w:val="BookText"/>
        <w:rPr/>
      </w:pPr>
      <w:r>
        <w:rPr>
          <w:rFonts w:ascii="IRNazanin" w:hAnsi="IRNazanin" w:eastAsia="IRNazanin"/>
          <w:color w:val="111111"/>
          <w:sz w:val="28"/>
          <w:sz w:val="28"/>
          <w:szCs w:val="28"/>
          <w:rtl w:val="true"/>
          <w:lang w:bidi="fa-IR"/>
        </w:rPr>
        <w:t>جایگاه وجودی امام از منظر متکلمان، نصیب این رساله می‌شود،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رشته نسبی یک امر کاملاً خدادادی، قدسی و حقیقی است نه یک امر اکتسابی، دنیایی و اعتباری؛ پس حتی از منظر متکلمان اشعری نیز، می‌توان جایگاه امام را در فلسفه خلقت نظاره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معتزله و امامیه که بر لزوم چنین امامی اتفاق دارند، هیچ‌گاه لزوم چنین امامی را مخصوص صدر اسلام نمی‌دانند؛ بلکه همواره جامعه را نیازمند چنین امامی می‌دانند؛ بنابراین، در عصر حاضر آن امام قریشی هاشمی نسب کجا است؟این شرط و وصف تنها با عقیده شیعه می‌سازد که معتقد است وجود امام همواره در جامعه انسانی باشد و از نسب قریش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متوجه این نکته شده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حدیث مذبور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پیوسته در میان امّت اسلامی، افرادی از قریش که شرایط امامت را دارا باشند، یافت خواهد شد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نگاه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صلی الله علیه وآله وسلم در اقامه دین و ریاست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امام یک انسان معمولی است که می‌تواند عادل هم باشد و کار عمده‌اش برقراری نظم معاش و زمینه سازی برای اجرای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نگاه شیعه، افزون بر آنچه عامه گفت، اوصاف و وظایفی دیگر نیز دارد که در سایه آن، امام فرد ممتاز و الهی می‌شود، ویژگی ولایت به او قدرت تصرف، و ویژگی علم برتر به او ملکه عصمت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کلامی چندان متعرض بحث روند و کیفیت نشده‌اند، تا جایگاه امام در این روند ترسیم شود؛ بلکه بیشتر از هدف و غرض خلقت و تکلیف بحث کرده‌اند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اشاعره، نقش امام در فلسفه خلقت، همین مقدار است که او زمینه‌ساز اجرای فرامین الهی است، تا در سایه آن، انسان به تکامل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معتزله، که قائل به هدف‌مندی خلقت هستند، نقش امام افزون بر آنچه اشاعره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هدف تکلیف و به تبع آن، هدف خلقت محقق نمی‌شود</w:t>
      </w:r>
    </w:p>
    <w:p>
      <w:pPr>
        <w:pStyle w:val="BookText"/>
        <w:rPr/>
      </w:pPr>
      <w:r>
        <w:rPr>
          <w:rFonts w:ascii="IRNazanin" w:hAnsi="IRNazanin" w:eastAsia="IRNazanin"/>
          <w:color w:val="111111"/>
          <w:sz w:val="28"/>
          <w:sz w:val="28"/>
          <w:szCs w:val="28"/>
          <w:rtl w:val="true"/>
          <w:lang w:bidi="fa-IR"/>
        </w:rPr>
        <w:t>از دیدگاه امامیه، افزون بر آنچه اشاعره و معتزله گفت، نقش امام در روند خلقت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خودش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زمینه‌ساز تحقق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او آفریده شده است؛ پس اصل خلقت و استمرار آن مدیون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شیعه، هدف‌مندی خلقت را به کمک روایات و حکمت به گونه‌ای حل کرده‌اند که هم لغویت در کار خدا پیش نیاید و هم کاستی و استکمال از وجود الهی برطرف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قریشی بودن که مورد اتفاق همه گروه‌های کلامی است، تنها با امامت در اندیشه شیعه می‌سازد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421_4515"/>
      <w:bookmarkStart w:id="271" w:name="pg421_4515"/>
      <w:bookmarkEnd w:id="271"/>
    </w:p>
    <w:p>
      <w:pPr>
        <w:pStyle w:val="Heading2"/>
        <w:numPr>
          <w:ilvl w:val="1"/>
          <w:numId w:val="1"/>
        </w:numPr>
        <w:rPr/>
      </w:pPr>
      <w:bookmarkStart w:id="272" w:name="pg421_4515"/>
      <w:bookmarkStart w:id="273" w:name="__RefHeading___Toc3667220_211673320"/>
      <w:bookmarkStart w:id="274" w:name="_Toc95"/>
      <w:bookmarkEnd w:id="272"/>
      <w:bookmarkEnd w:id="273"/>
      <w:r>
        <w:rPr>
          <w:rtl w:val="true"/>
        </w:rPr>
        <w:t xml:space="preserve">بخش پنجم </w:t>
      </w:r>
      <w:r>
        <w:rPr>
          <w:rtl w:val="true"/>
        </w:rPr>
        <w:t xml:space="preserve">: </w:t>
      </w:r>
      <w:r>
        <w:rPr>
          <w:rtl w:val="true"/>
        </w:rPr>
        <w:t>امامت و فلسفه خلقت در حکمت مشاء</w:t>
      </w:r>
      <w:bookmarkEnd w:id="2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3667222_211673320"/>
      <w:bookmarkStart w:id="276" w:name="_Toc96"/>
      <w:bookmarkEnd w:id="275"/>
      <w:r>
        <w:rPr>
          <w:rtl w:val="true"/>
        </w:rPr>
        <w:t>امامت و فلسفه خلقت در حکمت مشاء</w:t>
      </w:r>
      <w:bookmarkEnd w:id="2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421_4520"/>
      <w:bookmarkStart w:id="278" w:name="pg421_4520"/>
      <w:bookmarkEnd w:id="278"/>
    </w:p>
    <w:p>
      <w:pPr>
        <w:pStyle w:val="BookText"/>
        <w:rPr/>
      </w:pPr>
      <w:bookmarkStart w:id="279" w:name="pg421_4520"/>
      <w:bookmarkEnd w:id="279"/>
      <w:r>
        <w:rPr>
          <w:rFonts w:ascii="IRNazanin" w:hAnsi="IRNazanin" w:eastAsia="IRNazanin"/>
          <w:color w:val="111111"/>
          <w:sz w:val="28"/>
          <w:sz w:val="28"/>
          <w:szCs w:val="28"/>
          <w:rtl w:val="true"/>
          <w:lang w:bidi="fa-IR"/>
        </w:rPr>
        <w:t>امامت و فلسفه خلقت در حکمت مشاء</w:t>
      </w:r>
      <w:r>
        <w:rPr>
          <w:rStyle w:val="FootnoteAnchor"/>
          <w:rtl w:val="true"/>
        </w:rPr>
        <w:footnoteReference w:id="613"/>
      </w:r>
      <w:r>
        <w:rPr>
          <w:rFonts w:ascii="IRNazanin" w:hAnsi="IRNazanin" w:eastAsia="IRNazanin"/>
          <w:color w:val="111111"/>
          <w:sz w:val="28"/>
          <w:sz w:val="28"/>
          <w:szCs w:val="28"/>
          <w:rtl w:val="true"/>
          <w:lang w:bidi="fa-IR"/>
        </w:rPr>
        <w:t>در این بخش طی پنج فصل ابتدا، هدف‌مندی خلقت با نگاه فلسفی و رفع کاستی‌های کلامی آن بررسی می‌شود، تا نگاه کلامی شیعه به امام و هدف‌مندی خلقت کاملاً مستدل شود، پس از آن امام و پیشوای الهی و رئیس مدینه فاضله از منظر سران مشاء معرفی می‌شود و در ادامه، نقش و جایگاه آن در پرتو برهان مشائی عنایت تبیین می‌شود و پس از آن، به شبهات مربوط به نظام احسن پاسخ داده می‌شود</w:t>
      </w:r>
      <w:r>
        <w:rPr>
          <w:rFonts w:eastAsia="IRNazanin" w:cs="IRNazanin"/>
          <w:color w:val="111111"/>
          <w:sz w:val="28"/>
          <w:szCs w:val="28"/>
          <w:rtl w:val="true"/>
          <w:lang w:bidi="fa-IR"/>
        </w:rPr>
        <w:t>.</w:t>
      </w:r>
    </w:p>
    <w:p>
      <w:pPr>
        <w:pStyle w:val="Heading3"/>
        <w:numPr>
          <w:ilvl w:val="2"/>
          <w:numId w:val="1"/>
        </w:numPr>
        <w:rPr/>
      </w:pPr>
      <w:bookmarkStart w:id="280" w:name="__RefHeading___Toc3667224_211673320"/>
      <w:bookmarkStart w:id="281" w:name="_Toc97"/>
      <w:bookmarkEnd w:id="280"/>
      <w:r>
        <w:rPr>
          <w:rtl w:val="true"/>
        </w:rPr>
        <w:t>فصل یکم</w:t>
      </w:r>
      <w:r>
        <w:rPr>
          <w:rtl w:val="true"/>
        </w:rPr>
        <w:t xml:space="preserve">: </w:t>
      </w:r>
      <w:r>
        <w:rPr>
          <w:rtl w:val="true"/>
        </w:rPr>
        <w:t>نگاه فلسفی به هدف‌مندی خلقت‌</w:t>
      </w:r>
      <w:bookmarkEnd w:id="281"/>
    </w:p>
    <w:p>
      <w:pPr>
        <w:pStyle w:val="BookText"/>
        <w:rPr/>
      </w:pPr>
      <w:r>
        <w:rPr>
          <w:rFonts w:ascii="IRNazanin" w:hAnsi="IRNazanin" w:eastAsia="IRNazanin"/>
          <w:color w:val="111111"/>
          <w:sz w:val="28"/>
          <w:sz w:val="28"/>
          <w:szCs w:val="28"/>
          <w:rtl w:val="true"/>
          <w:lang w:bidi="fa-IR"/>
        </w:rPr>
        <w:t>تحلیل و تکمیل دیدگاه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 متکلمان پیرامون فلسفه خلقت و تبیین جایگاه وجودی امام در روند خلقت این شد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از خلقت عالم هدف و غایت دارد، و هدف آن به مخلوقات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غایت مخلوقات خدمت رسانی به انسان است و غایت انسان رسیدن به کمال و سعادت و عبودیت و معرفت خداوند است؛ این هدف در سایه تکلیف و رهبر الهی محقق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الهی تأمین کننده آن هدف و غرض خلقت است؛ پس وجود خلیفه در تأمین هدف و غرض هستی نقش دارد، که اگر نباشد، هستی بی‌هدف و محکوم به نیستی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چالش عمده متوجه این دیدگاه بود، و آن این‌که بنابراین خداوند فاعل بالقصد است که برای رسیدن به هدفی که خارج از ذاتش است، تلاش می‌کند و در نتیجه استکمال و حکومت غایت بر او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زاید بر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کاستی از جانب فلاسفه بر متکلمان عدلیه مطرح می‌شد و هدف فلاسفه ردّ سخن عدلیه نبود؛ بلکه فلاسفه نیز هدف‌مندی خلقت و این‌که خدای حکیم کار بیهوده و عبث انجام نمی‌دهد، را قبول داشتند؛ ولی راهی که متکلمان عدلیه برای اثبات این مهم می‌پیمودند، تمام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متکلمان اشاعره، با اصل مبنای عدلیه مخالف بودند، نه مدعا و نه راه اثبات را نمی‌پذیرفتند و با این‌که اشاعره با حکما و فلاسفه هم مخالف بودند، اینجا از سخنان فلاسفه به ویژه ابن سینا، در تهاجم علیه عدلیه بهره می‌گرفتند، غافل از این‌که ادامه کلام فلاسفه همان ادعای عدلیه را به صورت علمی‌تر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مشاء با مبانی و روش خاص خود</w:t>
      </w:r>
      <w:r>
        <w:rPr>
          <w:rStyle w:val="FootnoteAnchor"/>
          <w:rtl w:val="true"/>
        </w:rPr>
        <w:footnoteReference w:id="614"/>
      </w:r>
      <w:r>
        <w:rPr>
          <w:rFonts w:ascii="IRNazanin" w:hAnsi="IRNazanin" w:eastAsia="IRNazanin"/>
          <w:color w:val="111111"/>
          <w:sz w:val="28"/>
          <w:sz w:val="28"/>
          <w:szCs w:val="28"/>
          <w:rtl w:val="true"/>
          <w:lang w:bidi="fa-IR"/>
        </w:rPr>
        <w:t>سعی در رفع این کاستی کرده است، نحوه فاعلیت خداوند را از فاعل بالقصد، به فاعل بالعنایه ترقّی داده و غایت خارج از ذات را به خود ذات خداوند برگشت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دقیق این مکتب توضیح دو نوع فاعلیت بالقصد و بالعنایه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بالقصد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 است که صدور فعل از وی، مبتنی بر شعور و آگاهی است؛ یعنی چنین فاعلی هم از خودش آگاه است و هم از فعلش، و صدور فعل نیز از وی بر اساس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نیز، پیش از تحقق فعل خود، از آن آگاه بوده و آن را برای رسیدن به غرض و غایتی خاص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فاعل بالقصد، نسبت ذات فاعل به انجام فعل و ترک آن نیز مساوی است و فاعل فقط با ملاحظه اغراض خارج از ذات و انگیزه‌های زاید بر ذات خود،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مغایر با علت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اغلب کارهای انسانی که فاعل پیش از انجام افعال، به تفصیل از فعل خود آگاه بوده و برای رسیدن به قصد و غایتی خاص،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نویسنده‌ای که اثری را می‌خواهد به رشته تحریر بکشاند، قبل از نوشتن، از اثری که می‌خواهد ایجاد کند، آگاه بوده و برای رسیدن به هدف و منظوری خاص، آن را انجام می‌دهد و ذات وی نیز، نسبت به انجام کار نویسندگی یا ترک آن، یکسان است و فقط به انگیزه اغراض خارج از ذاتش، مثلاً تبلیغ فکر و اندیشه خاصی یا شهرت جویی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فاعل بالقصد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دارای اختیار و آگاهی است، برخلاف فاعل طبیعی مثل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فعل بر اساس اراده صورت می‌گیرد و برای رسیدن به هدفی خاص است، برخلاف فاعل‌های قسری و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فاعل نسبت به انجام فعل و یا ترک آن مساوی است و علتی خارج از ذات، او را تشویق به انجام کار می‌کند، برخلاف فاعلیت الهی که در نوع دوم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ابتدا اصل کار و منافع آن را تصور و تصدیق می‌کند و بعد از آن به انجامش راغب شده و آن‌گاه انجامش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بالعنایه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 است که دارای اراده و آگاهی است و صدور فعل از او مبتنی بر علم و اراده است؛ اما علم و آگاهی او بر فعلش، از علم او به ذاتش سرچشمه می‌گیرد؛ یعنی از علم به ذاتش، علم به فعلش حاصل می‌شود و از علم به فعل نیز، فعلش تحقیق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منشأ فاعلیت و انگیزه تحقق فعل، صرف علم فاعل به ذاتش است، نه آن‌که علت و انگیزه خارج از ذات، موجب </w:t>
      </w:r>
    </w:p>
    <w:p>
      <w:pPr>
        <w:pStyle w:val="BookText"/>
        <w:rPr/>
      </w:pPr>
      <w:r>
        <w:rPr>
          <w:rFonts w:ascii="IRNazanin" w:hAnsi="IRNazanin" w:eastAsia="IRNazanin"/>
          <w:color w:val="111111"/>
          <w:sz w:val="28"/>
          <w:sz w:val="28"/>
          <w:szCs w:val="28"/>
          <w:rtl w:val="true"/>
          <w:lang w:bidi="fa-IR"/>
        </w:rPr>
        <w:t>تحقق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علم به ذات، مقدم بر علم به فعل و منشأ آن است و علم به فعل نیز بر خود فعل و منشأ پیدایش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ذات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علم فعل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تحقق فعل</w:t>
      </w:r>
    </w:p>
    <w:p>
      <w:pPr>
        <w:pStyle w:val="BookText"/>
        <w:rPr/>
      </w:pPr>
      <w:r>
        <w:rPr>
          <w:rFonts w:ascii="IRNazanin" w:hAnsi="IRNazanin" w:eastAsia="IRNazanin"/>
          <w:color w:val="111111"/>
          <w:sz w:val="28"/>
          <w:sz w:val="28"/>
          <w:szCs w:val="28"/>
          <w:rtl w:val="true"/>
          <w:lang w:bidi="fa-IR"/>
        </w:rPr>
        <w:t>مانند انسانی که بر مکان بلندی قرار گرفته و به مجرد این‌که تصور کند که در حال افتادن است، از بلندی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تصور و توهم سقوط موجب افتادن فرد از بلندی می‌شود؛ یعنی چون فرد به خودش علم و آگاهی دارد، می‌داند که در بلندی قرار گرفته است، تصور سقوط به ذهن وی خطور کرده و همین تصور موجب سقوط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فاعل بالعنایه نسبت به فعل، قبل از تحقق آن، علم تفصیلی است و این علم زاید بر ذات فاعل است، نه آن‌که عین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فاعل بالعنایه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دارای اراده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ذات منشأ علم به فعل و علم به فعل نیز منشأ تحقق خود 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فاعلیت فاعل و انگیزه تحقق فعل، صرف علم فاعل به ذاتش می‌شود؛ برخلاف فاعل بالقصد که غایت خارج از ذات او، منشأ فاعلیت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فاعل به فعلش عین ذاتش نیست؛ بلکه زاید بر ذات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فاعل به فعل، قبل از فعل،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فعل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تصدیق منافع و رغبت به انجام،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مشاء با طرح فاعلیة بالعنایه از تفسیرها و برداشت‌های متعارف، از اراده، خالقیت و فاعلیت خداوند فاصله گرفته و از این واژه‌ها تفاسیری جدید ارائه دادند، برداشت عرفی از این واژه‌ها برگرفته از فرهنگ روزمره انسان‌هاست و به کار گیری آن به همین معنی در ساحت ربوبی این مشکلات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فاعل بالقصد هستند؛ ابتدا فعل و منافع مترتّب بر آن را تصور کرده، این فواید، انگیزه لازم جهت اقدام را در انسان ایجاد می‌کند؛ انسان اسیر زمان و مقید به مکان و نیازمند و دنبال غایت و هدف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این غایت و هدف </w:t>
      </w:r>
    </w:p>
    <w:p>
      <w:pPr>
        <w:pStyle w:val="BookText"/>
        <w:rPr/>
      </w:pPr>
      <w:r>
        <w:rPr>
          <w:rFonts w:ascii="IRNazanin" w:hAnsi="IRNazanin" w:eastAsia="IRNazanin"/>
          <w:color w:val="111111"/>
          <w:sz w:val="28"/>
          <w:sz w:val="28"/>
          <w:szCs w:val="28"/>
          <w:rtl w:val="true"/>
          <w:lang w:bidi="fa-IR"/>
        </w:rPr>
        <w:t>بر او حکومت می‌کند و انسان محکوم غایت‌هایی است که خارج از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فاعلیت انسان، ابتدا فاعلی هست و بعد فعلی و فعل به لحاظ زمانی مؤخّر از فاعل است؛ حال آن‌که در مورد فاعلیت خداوند عالم به اضافه خود زمان آفریده او است، پس تقدّم زمانی او بر عالم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انسان جهت حصول غرض باید وسایطی را به کار گیرد؛ چون بدون توسیط این وسایط، وصول به مقصد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تمام و فوق تمام است، معنا ندارد جهت دست‌یابی به مقصد خویش، وسایطی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خواست و اراده در انسان نشانه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عزم به انجام فعل، که زمانی در انسان نیست و زمان دیگر هست، نشانه تغییر، بی ثباتی و انفعال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لایتغیر است، خواست و اراده در او به این معنی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فاعل بالطبع هم نیست که بی علم و اراده به اقتضای طبیعت، فعلی از او سر زند، مثل آتش و سوزاندن، پس فاعلیت خداوند چگونه است؟ فلاسفه مشاء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بالعنایه است؛ یعنی علم وی برای صدور فعل کافی است و به انگیزه و قصد زاید نیازی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کلی وجود از ازل تا ابد، با ترتیب خاص خود و وقتی‌که صدورشان به آن اختصاص دارد، در علم باری مرتسم‌اند، اقتضای علم وی به نظام وجود مطابق با آن نظم و ترتیب، افاضه نظام و ترتیب است؛ یعنی صرف تعقّل نظام وجود، باعث فیضان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خداوند، امری حادث، به آن معنا که در انسان وجود دارد، نیست، اراده وی، همان علم او به نظام احسن صورت نظام وجود وفق نظام معلوم حق خواهد بود، بی آن‌که به قصد و طلب زایدی نیاز باشد</w:t>
      </w:r>
      <w:r>
        <w:rPr>
          <w:rFonts w:eastAsia="IRNazanin" w:cs="IRNazanin"/>
          <w:color w:val="111111"/>
          <w:sz w:val="28"/>
          <w:szCs w:val="28"/>
          <w:rtl w:val="true"/>
          <w:lang w:bidi="fa-IR"/>
        </w:rPr>
        <w:t>».</w:t>
      </w:r>
      <w:r>
        <w:rPr>
          <w:rStyle w:val="FootnoteAnchor"/>
          <w:rtl w:val="true"/>
        </w:rPr>
        <w:footnoteReference w:id="61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در شرح سخن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تمام و فوق تمام و کمال است، در آفرینش و کارهایش، هیچ‌گونه هدف و غرض و اراده </w:t>
      </w:r>
    </w:p>
    <w:p>
      <w:pPr>
        <w:pStyle w:val="BookText"/>
        <w:rPr/>
      </w:pPr>
      <w:r>
        <w:rPr>
          <w:rFonts w:ascii="IRNazanin" w:hAnsi="IRNazanin" w:eastAsia="IRNazanin"/>
          <w:color w:val="111111"/>
          <w:sz w:val="28"/>
          <w:sz w:val="28"/>
          <w:szCs w:val="28"/>
          <w:rtl w:val="true"/>
          <w:lang w:bidi="fa-IR"/>
        </w:rPr>
        <w:t>زاید بر ذاتش ندارد؛ بلکه از آنجا که به ذات خود علم دارد و ذاتش سبب و علت پیدایش اشیا است، پس همین علمش، آفرینش را به دنبال دارد، نه این‌که مثل کارهای انسان که ابتدا تصور اصل کار و سپس تصور و تصدیق منافع و پس از آن اراده و قصد می‌کنند، آن‌گاه کار به سامان می‌رسد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حکیم سبزواری با چند بیت، فاعل بالقصد و بالعنایه را توضیح و فرق آن دو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عقیب داعٍ درکنا الملایما</w:t>
      </w:r>
    </w:p>
    <w:p>
      <w:pPr>
        <w:pStyle w:val="BookText"/>
        <w:rPr/>
      </w:pPr>
      <w:r>
        <w:rPr>
          <w:rFonts w:ascii="Amiri" w:hAnsi="Amiri" w:eastAsia="Amiri" w:cs="Amiri"/>
          <w:color w:val="111111"/>
          <w:sz w:val="28"/>
          <w:sz w:val="28"/>
          <w:szCs w:val="28"/>
          <w:rtl w:val="true"/>
          <w:lang w:bidi="ar-SA"/>
        </w:rPr>
        <w:t>شوقاً مؤکّداً أراده سما</w:t>
      </w:r>
    </w:p>
    <w:p>
      <w:pPr>
        <w:pStyle w:val="BookText"/>
        <w:rPr/>
      </w:pPr>
      <w:r>
        <w:rPr>
          <w:rFonts w:ascii="IRNazanin" w:hAnsi="IRNazanin" w:eastAsia="IRNazanin"/>
          <w:color w:val="111111"/>
          <w:sz w:val="28"/>
          <w:sz w:val="28"/>
          <w:szCs w:val="28"/>
          <w:rtl w:val="true"/>
          <w:lang w:bidi="fa-IR"/>
        </w:rPr>
        <w:t>وفیه عین الداع عین علمه</w:t>
      </w:r>
    </w:p>
    <w:p>
      <w:pPr>
        <w:pStyle w:val="BookText"/>
        <w:rPr/>
      </w:pPr>
      <w:r>
        <w:rPr>
          <w:rFonts w:ascii="IRNazanin" w:hAnsi="IRNazanin" w:eastAsia="IRNazanin"/>
          <w:color w:val="111111"/>
          <w:sz w:val="28"/>
          <w:sz w:val="28"/>
          <w:szCs w:val="28"/>
          <w:rtl w:val="true"/>
          <w:lang w:bidi="fa-IR"/>
        </w:rPr>
        <w:t>نظام خیر هو عین ذاته</w:t>
      </w:r>
    </w:p>
    <w:p>
      <w:pPr>
        <w:pStyle w:val="BookText"/>
        <w:rPr/>
      </w:pPr>
      <w:r>
        <w:rPr>
          <w:rFonts w:ascii="IRNazanin" w:hAnsi="IRNazanin" w:eastAsia="IRNazanin"/>
          <w:color w:val="111111"/>
          <w:sz w:val="28"/>
          <w:sz w:val="28"/>
          <w:szCs w:val="28"/>
          <w:rtl w:val="true"/>
          <w:lang w:bidi="fa-IR"/>
        </w:rPr>
        <w:t>إذ لیس فیه حاله منتظرة</w:t>
      </w:r>
    </w:p>
    <w:p>
      <w:pPr>
        <w:pStyle w:val="BookText"/>
        <w:rPr/>
      </w:pPr>
      <w:r>
        <w:rPr>
          <w:rFonts w:ascii="Amiri" w:hAnsi="Amiri" w:eastAsia="Amiri" w:cs="Amiri"/>
          <w:color w:val="111111"/>
          <w:sz w:val="28"/>
          <w:sz w:val="28"/>
          <w:szCs w:val="28"/>
          <w:rtl w:val="true"/>
          <w:lang w:bidi="ar-SA"/>
        </w:rPr>
        <w:t>حصّلها منفصل تصوّره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علّامه طباطبایی نیز در توضیح عنایت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این است که صورتی علمی باعث پیدایش معلوم شود، علم تفصیلی خداوند به اشیا که عین ذات اوست، علت است برای پیدایش معلوم</w:t>
      </w:r>
      <w:r>
        <w:rPr>
          <w:rStyle w:val="FootnoteAnchor"/>
          <w:rtl w:val="true"/>
        </w:rPr>
        <w:footnoteReference w:id="618"/>
      </w:r>
      <w:r>
        <w:rPr>
          <w:rFonts w:ascii="IRNazanin" w:hAnsi="IRNazanin" w:eastAsia="IRNazanin"/>
          <w:color w:val="111111"/>
          <w:sz w:val="28"/>
          <w:sz w:val="28"/>
          <w:szCs w:val="28"/>
          <w:rtl w:val="true"/>
          <w:lang w:bidi="fa-IR"/>
        </w:rPr>
        <w:t>وی برای عنایت سه چیز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سببیت و رضایت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اگر فاعلی دارای آگاهی باشد و صرف آگاهی باعث پیدایش فعل شود، بی‌آن که فاعل قصدی زاید داشته باشد، او فاعل بالعنایه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فاعلی است که از روی علم و آگاهی و از سر اختیار، خلقت جهان را اراده کرده و مبادرت به انجام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خدا به این معناست که کسی فوق او وجود ندارد که وی را به انجام کاری مجبور نماید، اراده او نیز همان علم او به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عین ذات اوست، علم ذاتی وی به نظام وجود، موجب فیضان این نظام از وی با نظم و ترتیب فعلی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فاعلیت وی بدین ترتیب نبوده که او تقدّم زمانی بر فعل داشته باشد، فعل و نتایج آن را پیش‌بینی کند و تصور آن نتایج که مطلوب و برآورنده نیاز یا </w:t>
      </w:r>
    </w:p>
    <w:p>
      <w:pPr>
        <w:pStyle w:val="BookText"/>
        <w:rPr/>
      </w:pPr>
      <w:r>
        <w:rPr>
          <w:rFonts w:ascii="IRNazanin" w:hAnsi="IRNazanin" w:eastAsia="IRNazanin"/>
          <w:color w:val="111111"/>
          <w:sz w:val="28"/>
          <w:sz w:val="28"/>
          <w:szCs w:val="28"/>
          <w:rtl w:val="true"/>
          <w:lang w:bidi="fa-IR"/>
        </w:rPr>
        <w:t>نیازهایی از اوست، او را به انجام فعل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تقدّم و تأخّر زمانی و بعث و تحریک هیچ‌کدام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ذات خود و لوازم ذات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باعث حبّ آثار هم می‌شود و تصور ذات و حبّ آن، که خیر محض است، موجب فیضان نظام 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مبادرت به فعلی می‌کند که آن را تصور کرده و فایده‌اش را تصدیق کرده باشد و این تصدیق باعث شوق شده و انگیزه لازم جهت اقدام را در انسان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متأخر از شوق است؛ اما اگر اراده در خدا، همان علم وی به نظام احسن باشد، صرف علم باعث صدور 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فاعل بالعنایه در گام نخست، این قاعده فلسفی را رعایت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اختیاری لا بدّ له من مرجح غائی</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خداوند که فاعل مختار و حکیم است، در افعال خود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 بعدی این هدف و غایت را خود ذات خدا معرفی کرد، تا غایت عین ذات شود نه زاید بر ذات و مشکل استکمال و نیاز به غیر هم 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والغایة قد یتّحدان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در نهایت فاعلیت خداوند را مستند به علم خدا به ذاتش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نظریه عدلیه، مبنی بر هدف‌مندی خلقت، بدون اشکال و مستدل شد و نیز طرح نظریه عنایت، راه را برای تحقیق فلسفه خلقت و نقش وجودی امام هموار ساخت که مشروحاً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مشکل نظریه عنایت، شائبه مجبور بودن خداوند است؛ علم عنایی خدا که موجب پیدایش عالم شده است، علم خدا ازلی و عین ذات او است، جایی برای اراده و اختیار خداوند در روند خلقت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ازلی و جهان بر وفق علم او همواره صادر می‌شود ماشین وارگی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که متوجه این مشکل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مخلوقات از خداوند از روی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ابن سینا اضطرار و اجبار را به این معنی </w:t>
      </w:r>
    </w:p>
    <w:p>
      <w:pPr>
        <w:pStyle w:val="BookText"/>
        <w:rPr/>
      </w:pPr>
      <w:r>
        <w:rPr>
          <w:rFonts w:ascii="IRNazanin" w:hAnsi="IRNazanin" w:eastAsia="IRNazanin"/>
          <w:color w:val="111111"/>
          <w:sz w:val="28"/>
          <w:sz w:val="28"/>
          <w:szCs w:val="28"/>
          <w:rtl w:val="true"/>
          <w:lang w:bidi="fa-IR"/>
        </w:rPr>
        <w:t>می‌داند که عاملی قاهر، از بیرون بر فاعل، چیزی را تحمیل کند و یا فاعل، به خاطر نقص و کمبود، ناچار به انجام کاری شود و هر دو مورد در خدا منتفی است؛ بلکه تعقّل و علم الهی از روی قدرت و اراده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ولی این توجیهات ابن سینا چندان مقبول حکما قرار نمی‌گیرد،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فرقی بین فاعل بالعنایه و فاعل بالجبر نیست و در هر دو، فعل به صورت اجبار و اضطرار از فاعل صادر می‌شود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روش فلاسفه مشاء در حوزه عقاید دینی به ویژه طرح عنایت، از نظر متکلمان عقلی مشرب به دور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بما فیه المصلحة سبب لصدور ذلک عنه وهو بوجهٍ قدرته وبوجه علمه وبوجه إرادته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 تلک الإرادة بالعنایة</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یعنی علم خداوند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حالتی باشند، تا که بر بهترین و کامل‌ترین وجه واقع شوند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ایجی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تعالی هی نفس علمه بوجّه النظام الأکمل ویسمّونه عنایة</w:t>
      </w:r>
      <w:r>
        <w:rPr>
          <w:rFonts w:eastAsia="IRNazanin" w:cs="IRNazanin"/>
          <w:color w:val="111111"/>
          <w:sz w:val="28"/>
          <w:szCs w:val="28"/>
          <w:rtl w:val="true"/>
          <w:lang w:bidi="fa-IR"/>
        </w:rPr>
        <w:t>... .</w:t>
      </w:r>
      <w:r>
        <w:rPr>
          <w:rStyle w:val="FootnoteAnchor"/>
          <w:rtl w:val="true"/>
        </w:rPr>
        <w:footnoteReference w:id="6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لاهیجی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شد که افعال الهی مبنی بر قصد نتواند بود و واجب الوجود و علل عالیه فعل را به قصد غایتی و غرضی که مترتب شود، بر فعل نتواند کرد و ایصال نفع به سافل، منظور عالی نتواند بود و حال آن‌که موجودات واقع‌اند به اتمّ وجوه احکام و اتقان و جهات نفع و خیر، به حدّی که ناظر در آن و واقف بر آن شک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که صدور موجودات از </w:t>
      </w:r>
      <w:bookmarkStart w:id="282" w:name="pg421_4546"/>
    </w:p>
    <w:p>
      <w:pPr>
        <w:pStyle w:val="BookText"/>
        <w:rPr/>
      </w:pPr>
      <w:bookmarkEnd w:id="282"/>
      <w:r>
        <w:rPr>
          <w:rFonts w:ascii="IRNazanin" w:hAnsi="IRNazanin" w:eastAsia="IRNazanin"/>
          <w:color w:val="111111"/>
          <w:sz w:val="28"/>
          <w:sz w:val="28"/>
          <w:szCs w:val="28"/>
          <w:rtl w:val="true"/>
          <w:lang w:bidi="fa-IR"/>
        </w:rPr>
        <w:t>واجب تعالی به طریق عنایت بوده باشد، بیانش آن‌که واجب الوجود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ایجاد واجب الوجود بر نظام کل را بنابر خیریت نظام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اراده ذاتی قصد نمی‌تواند بود، بنابر لزوم استکمال، پس اراده مذکوره رضا باشد و این است معنای قول حکمای که واجب الوجود فاعل بالرضا است نه فاعل بالقصد؛ چه رضا اراده‌ای است که متعلق به سافل تواند شد و مستلزم استکمال نیست، برخلاف قصد</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283" w:name="__RefHeading___Toc3667226_211673320"/>
      <w:bookmarkStart w:id="284" w:name="_Toc98"/>
      <w:bookmarkEnd w:id="283"/>
      <w:r>
        <w:rPr>
          <w:rtl w:val="true"/>
        </w:rPr>
        <w:t>فصل دوم</w:t>
      </w:r>
      <w:r>
        <w:rPr>
          <w:rtl w:val="true"/>
        </w:rPr>
        <w:t xml:space="preserve">: </w:t>
      </w:r>
      <w:r>
        <w:rPr>
          <w:rtl w:val="true"/>
        </w:rPr>
        <w:t>امام از دیدگاه مکتب مشاء</w:t>
      </w:r>
      <w:bookmarkEnd w:id="284"/>
    </w:p>
    <w:p>
      <w:pPr>
        <w:pStyle w:val="BookText"/>
        <w:rPr/>
      </w:pPr>
      <w:r>
        <w:rPr>
          <w:rFonts w:ascii="IRNazanin" w:hAnsi="IRNazanin" w:eastAsia="IRNazanin"/>
          <w:color w:val="111111"/>
          <w:sz w:val="28"/>
          <w:sz w:val="28"/>
          <w:szCs w:val="28"/>
          <w:rtl w:val="true"/>
          <w:lang w:bidi="fa-IR"/>
        </w:rPr>
        <w:t>تا این‌جا از تلاش فلاسفه مشاء در تصحیح فاعلیت خداوند و اصلاح کار متکلمان از جانب آن‌ها سخن گفته شد و در ادامه نیز، از زوایای دیگر پیرامون طرح عنایت سخن گفته می‌شود تا نقش و جایگاه وجودی امام در فلسفه خلقت از دیدگاه مشاء روشن شود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فارابی یکی از سران حکمت مشاء، درباره امام و پیشوای جامعه سخنانی دارد، که این‌جا در چند محور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واضع نوامیس، امام، فیلسوف و رئیس اول را یکی می‌داند، و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معنی الإمام فی لغة العرب؛ فإنّما یدلّ علی من یؤتمّ به ویتقبّل، وهو إمّا المتقبّل کماله أو المتقبّل غرضه </w:t>
      </w:r>
      <w:r>
        <w:rPr>
          <w:rFonts w:eastAsia="IRNazanin" w:cs="IRNazanin"/>
          <w:color w:val="111111"/>
          <w:sz w:val="28"/>
          <w:szCs w:val="28"/>
          <w:rtl w:val="true"/>
          <w:lang w:bidi="fa-IR"/>
        </w:rPr>
        <w:t>...».</w:t>
      </w:r>
      <w:r>
        <w:rPr>
          <w:rStyle w:val="FootnoteAnchor"/>
          <w:rtl w:val="true"/>
        </w:rPr>
        <w:footnoteReference w:id="62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امام اوصاف و ویژگی‌هایی برمی‌شمارد که از امام شخصیت الهی و فوق‌العاده ترسیم می‌کند؛ امام و رئیس مدینه فاضله، باید انسانی باشد که به عقل فعّال متصل باشد و در کمالات به حدّی باشد که مردمان </w:t>
      </w:r>
    </w:p>
    <w:p>
      <w:pPr>
        <w:pStyle w:val="BookText"/>
        <w:rPr/>
      </w:pPr>
      <w:r>
        <w:rPr>
          <w:rFonts w:ascii="IRNazanin" w:hAnsi="IRNazanin" w:eastAsia="IRNazanin"/>
          <w:color w:val="111111"/>
          <w:sz w:val="28"/>
          <w:sz w:val="28"/>
          <w:szCs w:val="28"/>
          <w:rtl w:val="true"/>
          <w:lang w:bidi="fa-IR"/>
        </w:rPr>
        <w:t>در گفتار و رفتار از او پیروی کنند،</w:t>
      </w:r>
      <w:r>
        <w:rPr>
          <w:rStyle w:val="FootnoteAnchor"/>
          <w:rtl w:val="true"/>
        </w:rPr>
        <w:footnoteReference w:id="630"/>
      </w:r>
      <w:r>
        <w:rPr>
          <w:rFonts w:ascii="IRNazanin" w:hAnsi="IRNazanin" w:eastAsia="IRNazanin"/>
          <w:color w:val="111111"/>
          <w:sz w:val="28"/>
          <w:sz w:val="28"/>
          <w:szCs w:val="28"/>
          <w:rtl w:val="true"/>
          <w:lang w:bidi="fa-IR"/>
        </w:rPr>
        <w:t>از نظر او، امام چون قلب است در بدن، که دوستدار راستی و عدالت و دشمن دروغ و ستم است</w:t>
      </w:r>
      <w:r>
        <w:rPr>
          <w:rStyle w:val="FootnoteAnchor"/>
          <w:rtl w:val="true"/>
        </w:rPr>
        <w:footnoteReference w:id="631"/>
      </w:r>
      <w:r>
        <w:rPr>
          <w:rFonts w:ascii="IRNazanin" w:hAnsi="IRNazanin" w:eastAsia="IRNazanin"/>
          <w:color w:val="111111"/>
          <w:sz w:val="28"/>
          <w:sz w:val="28"/>
          <w:szCs w:val="28"/>
          <w:rtl w:val="true"/>
          <w:lang w:bidi="fa-IR"/>
        </w:rPr>
        <w:t>وفضیلته أعظم الفضائل قوّة، وفکرته أعظم الفکرة وعلمه أعظم العلوم قوّة</w:t>
      </w:r>
      <w:r>
        <w:rPr>
          <w:rFonts w:eastAsia="IRNazanin" w:cs="IRNazanin"/>
          <w:color w:val="111111"/>
          <w:sz w:val="28"/>
          <w:szCs w:val="28"/>
          <w:rtl w:val="true"/>
          <w:lang w:bidi="fa-IR"/>
        </w:rPr>
        <w:t>... .</w:t>
      </w:r>
      <w:r>
        <w:rPr>
          <w:rStyle w:val="FootnoteAnchor"/>
          <w:rtl w:val="true"/>
        </w:rPr>
        <w:footnoteReference w:id="632"/>
      </w:r>
      <w:r>
        <w:rPr>
          <w:rFonts w:ascii="IRNazanin" w:hAnsi="IRNazanin" w:eastAsia="IRNazanin"/>
          <w:color w:val="111111"/>
          <w:sz w:val="28"/>
          <w:sz w:val="28"/>
          <w:szCs w:val="28"/>
          <w:rtl w:val="true"/>
          <w:lang w:bidi="fa-IR"/>
        </w:rPr>
        <w:t>وی لزوم چنین اوصافی را برای امام این‌گونه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ضرورة أن یکون ملک المدینة الفاضلة أکملهم سعادة، إذ کان هو السبب فی أن یسعد أهل المدینة </w:t>
      </w:r>
      <w:r>
        <w:rPr>
          <w:rFonts w:eastAsia="IRNazanin" w:cs="IRNazanin"/>
          <w:color w:val="111111"/>
          <w:sz w:val="28"/>
          <w:szCs w:val="28"/>
          <w:rtl w:val="true"/>
          <w:lang w:bidi="fa-IR"/>
        </w:rPr>
        <w:t>.</w:t>
      </w:r>
      <w:r>
        <w:rPr>
          <w:rStyle w:val="FootnoteAnchor"/>
          <w:rtl w:val="true"/>
        </w:rPr>
        <w:footnoteReference w:id="6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سخن فارابی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ورئیس المدینة الفاضلة لیس یمکن أن یکون أی إنسان اتّفق، لأنّ الریاسة إنّما تکون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یکون بالفطرة والطبع معدّاً لها والثانی بالهیئة والملکة الإرادیة والریاسة تحصل لمن فطر بالطبع معدّاً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یعنی امامت یک مقام اعتباری نیست که هر کسی بتواند متصدّی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 خدایی بودن این مقام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چنین شخصی به حکم خداوند مشروع است؛ خواه مقبول و مطاع عامّه مردم باشد، یا نباشد؛ ریاست چنین شخصی شایسته، مانند منصب پزشک است که پزشکی او در گرو مراجعه مردم نیست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فإذا لم‌ینتفع به وقد بلغ ذلک مبلغ، فلیس عدم النفع به من قبل ذاته؛ ولکن من جهة من لایصغی أو من لایری أن یصغی إلیه، فالملک أو الإمام هو بماهیته وصناعته ملک وإمام، سواء وجد من یقبل منه أو لم‌یجد، أیطیع أو لم یطیع، وجد قوماً یعاونونه علی غرضه أو لم‌یجد؛ کما أنّ الطبیب طبیب بمهنته وقدرته علی علاج المرضی؛ وجد مرضی أو لم‌یجد، لیس یزیل طبّه کذلک لایزل إمامة الإمام </w:t>
      </w:r>
      <w:r>
        <w:rPr>
          <w:rFonts w:eastAsia="IRNazanin" w:cs="IRNazanin"/>
          <w:color w:val="111111"/>
          <w:sz w:val="28"/>
          <w:szCs w:val="28"/>
          <w:rtl w:val="true"/>
          <w:lang w:bidi="fa-IR"/>
        </w:rPr>
        <w:t>...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امام کارکردهای بسیار وسیع‌تر از آنچه که برخی متکلمان اشعری و معتزلی می‌گویند،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انسان‌ها را به موجود بالفعل و به سعادت قصوی برساند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ابن سینا دیگر چهره سرشناس مکتب مشاء، مانند فارابی، از امام چنان سخن می‌گوید که تنها با اندیشه شیعه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هر بحثی، راجع به ماهیت و ویژگی وجود امام، اقدام به مبنا سازی می‌کند، عقیده به وجود امامی که در صدر هستی نشسته باشد و در روند خلقت دخالت داشته باشد، نیازمند مبنایی در فلسفه است، بر اساس همین پیش نیاز، ابن سینا ابتدا وجود انسان استثنایی را که سمت تعلیم انسان‌ها را دارد، قطعی و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اندر میان مردمان، کسی بود که او را بیشتر چیزها معلم باید و هیچ حدس نتواند کرد؛ بلکه نیز بود که از معلم نیز فهم نتواند کرد، شاید یکی بود، که بیشتر چیزها را به حدس به جای آورد و اندکی حاجت بود او را به معلم، و شاید کسی بود نادر که چون بخواهد بی معلم، اندر یک ساعت از اوایل علوم به ترتیب حدسی تا آخر برسد، از نیک پیوندی وی به عقل فعال، تا او را خود هیچ اندیشه نباید کرد و چنین پندارد که از جای اندر دل وی همی افکنند؛ بلکه حق خود این بود، و این کس باید که اصل تعلیم مردمی از وی بود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یکی از مبانی سینوی، که روح و نفس در بدن انسانی تصرف دارد و هر قدر نیروی روحی افزوده شود، دایره تصرف او افزایش می‌یابد، تا آن‌جا که بر اجسام و ابدان دیگر نیز اعمال تصرف می‌کند؛</w:t>
      </w:r>
      <w:r>
        <w:rPr>
          <w:rStyle w:val="FootnoteAnchor"/>
          <w:rtl w:val="true"/>
        </w:rPr>
        <w:footnoteReference w:id="639"/>
      </w:r>
      <w:r>
        <w:rPr>
          <w:rFonts w:ascii="IRNazanin" w:hAnsi="IRNazanin" w:eastAsia="IRNazanin"/>
          <w:color w:val="111111"/>
          <w:sz w:val="28"/>
          <w:sz w:val="28"/>
          <w:szCs w:val="28"/>
          <w:rtl w:val="true"/>
          <w:lang w:bidi="fa-IR"/>
        </w:rPr>
        <w:t xml:space="preserve">می‌توان وصف کرامت داشتن امام را نیز تبیین کرد، اگر امام از ملکه عصمت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نیروی روحی او نیز در اوج اقتدار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تثبیت این مبانی، نوبت به معرفی پیشوای الهی و امام می‌رسد، ابن سینا آن‌جا که ویژگی‌های امام را برمی‌شمارد،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أصیل العقل، حاصل عنده الأخلاق الشریفة من الشجاعة والعفّة وحسن التدبیر وإنّه عارف بالشریعة حتی لا أعرف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هذه الفضائل عفّة وحکمة وشجاعة مجموعها العدالة؛ وهی خارجة عن الفضیلة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اجتمعت له معها الحکمة النظریة فقد سعد، ومن فاز مع ذلک بالخواص النبویة، کاد أن یصیر ربّاً إنسانیاً، وکاد أن تحلّ عبادته بعد اللَّه وأن تفوض إلیه أمور عباد اللَّه وهو سلطان العالم الأرضی وخلیفة اللَّه فیه</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دقّت در کلام ابن سینا، این حقیقت را روشن می‌کند، که مراد وی از امام و پیشوای الهی صرفاً یک انسان عادی نیست که مقام اعتباری سلطان یا حاکم سیاسی یا خلیفه ظاهری را دارا باشد؛ بلکه مرادش وجود واقعی امامی است که در میان افراد نوع انسانی جایگاهی ویژه دارد، مواهب خدادادی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أصیل العقل؛ یعنی عقل امام اصیل باشد، خدادادی باشد نه کسبی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عنده الأخلاق الشریفة؛ یعنی اخلاق شریف مانند دلاوری، پاک دامنی، تدبیر نیک در وجود امام حاصل و آماده باشد، نه این‌که تحصیل و اکتساب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عارف بالشریعة حتی لا أعرف منه؛ سرآمد همه باشد در فهم و شناخت شریعت؛ یعنی درک و آگاهی او از سنخ و جنس آدمیان نیست و اگر نه تشخیص سرآمدی در میان انسان‌ها مشکل است؛ چون ممکن است هر شخصی به چند زاویه معارف شریعت آگاه باشد، ولی از ناحیه دیگر برتر نباشد، چنان‌که تشخیص اعلم و اعرف در میان یاران عادی رسول اکرم‌صلی الله علیه وآله وسلم مشکل است و کسی هم، چنین ادّعایی نکرده که سرآمد همه است؛ بلکه چنین مقام و چنین ادّعایی تنها از طرف امیر المؤمنین‌علیه السلام مطرح و مورد تأیید اصحاب قرار گرفت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کاد أن یصیر ربّاً إنسانیاً؛ این اوصاف، اوج بیان ابن سینا است که وجود امام را کاملاً از افراد دیگر انسانی ممتاز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در شرح این سخن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به عنوان ربّ انسانی یاد کرده؛ زیرا حجّت خداوند بر خلق است، واسطه میان خدا و بندگان است، به ناچار باید از جانب خداوند علیم و حکیم، به حکمت عملی و نظری مؤید باشد و علی‌رغم شباهتش به آنان در خلقت، شباهت و مشارکتی در کرامت الهی و امور قدسی و ملکوتی که شامل حال اوست،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به هر دو جهت بشری و الوهی با کلامش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کرده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آثار فارابی و ابن سینا، این دو چهره سرشناس مکتب مشاء، بحث سیاست و نبوت و رهبری جامعه پس از بحث مبدأ و معاد آمده است و این روش، نکته مهمّی پیرامون نقش امام و فلسفه خلقت انسان در پی دارد و آن این است که؛ هرچند اقتضا و لازمه زندگی اجتماعی انسان و برقراری عدالت و رفع خصومت، وجود امام و پیشوای الهی با قانون الهی است؛ اما توجه به بعد معنوی انسان‌ها و ملاحظه معاد و زندگی اخروی، اقتضای امام و پیشوای الهی را دارد؛ هرچند در جامعه قانون و عدالت حاکم باشد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زندگی دنیایی و نیاز امنیت و رفع تخاصم نیست که لزوم امامت را می‌رساند؛ بلکه توجه به مسیر کمال و سعادت اخروی نیز اقتضای لزوم امامت را دارد و این امر جایگاه امامت را از نیاز صرفاً دنیایی به حاق سعادت انسان‌ها کشاند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فارابی در مباحث سیاست اجتماعی، از همان آغاز سیاست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او سیاستی را که عهده‌دار </w:t>
      </w:r>
    </w:p>
    <w:p>
      <w:pPr>
        <w:pStyle w:val="BookText"/>
        <w:rPr/>
      </w:pPr>
      <w:r>
        <w:rPr>
          <w:rFonts w:ascii="IRNazanin" w:hAnsi="IRNazanin" w:eastAsia="IRNazanin"/>
          <w:color w:val="111111"/>
          <w:sz w:val="28"/>
          <w:sz w:val="28"/>
          <w:szCs w:val="28"/>
          <w:rtl w:val="true"/>
          <w:lang w:bidi="fa-IR"/>
        </w:rPr>
        <w:t>تأمین و تدارک سعادت اخروی نباشد، غیر فاضله می‌نامد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اصولاً حیات جاویدان انسانی و باور به حیات اخروی است که علت مهم نیاز انسان به پیشوای الهی را تشکیل می‌دهد و بر همین اساس، اوج سخن ابن سینا در باب امامت، مؤید دیدگاه شیعه است؛ تعیین امام به واسطه نص و نصب و نه با انتخاب عامّه مردم بهتر و مناسب است و مانع اختلاف و درگیری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اوصاف عصمت، اعلمیت، افضلیت در کمالات، کرامت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برای امام لازم می‌داند، به خوبی طبق قواعد مشاء قابل تبیین است، اگر بشر عادی به خاطر آزمندی و خطاکاری، شایستگی رهبری را ندارد، و لذا به قانون و قانون‌دان و مجری الهی نیازمند است؛ پس این امام باید معصوم باشد و گرنه با اصل فلسفه ضرورت پیشوای الهی منافات دارد، چنان‌که قرآن کریم نیز میان ظلم و امامت تضادّ و تنافی برقرار کرده است،</w:t>
      </w:r>
      <w:r>
        <w:rPr>
          <w:rStyle w:val="FootnoteAnchor"/>
          <w:rtl w:val="true"/>
        </w:rPr>
        <w:footnoteReference w:id="646"/>
      </w:r>
      <w:r>
        <w:rPr>
          <w:rFonts w:ascii="IRNazanin" w:hAnsi="IRNazanin" w:eastAsia="IRNazanin"/>
          <w:color w:val="111111"/>
          <w:sz w:val="28"/>
          <w:sz w:val="28"/>
          <w:szCs w:val="28"/>
          <w:rtl w:val="true"/>
          <w:lang w:bidi="fa-IR"/>
        </w:rPr>
        <w:t>و از آن‌جا که امام رهبر جامعه بشری است، باید رعایت مصالح عمومی و افراد جامعه را کند و این امر مستلزم اعلمیت او نسبت به جامعه و قانون است، نتیجه عصمت و اعلمیت، افضلیت در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نامدار مشاء، خواجه نصیر طوسی پیرامون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تقدیر اوضاع به شخصی احتیاج باشد که به الهام الهی ممتاز بود از دیگران، تا او را انقیاد نمایند و این شخص را در عبارت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تقدیر احکام، به شخصی احتیاج باشد که به تأیید الهی ممتاز بود از دیگران، تا او را تکمیل ایشان میسّر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محدثان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خواند و ارسطو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قوام تمدن به وجود او و امثال او صورت بندد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و فلسفه خلقت در مکتب مشاء</w:t>
      </w:r>
    </w:p>
    <w:p>
      <w:pPr>
        <w:pStyle w:val="BookText"/>
        <w:rPr/>
      </w:pPr>
      <w:r>
        <w:rPr>
          <w:rFonts w:ascii="IRNazanin" w:hAnsi="IRNazanin" w:eastAsia="IRNazanin"/>
          <w:color w:val="111111"/>
          <w:sz w:val="28"/>
          <w:sz w:val="28"/>
          <w:szCs w:val="28"/>
          <w:rtl w:val="true"/>
          <w:lang w:bidi="fa-IR"/>
        </w:rPr>
        <w:t>هرچند هنوز روند آفرینش و کیفیت آن از دیدگاه مشاء در این رساله طرح و بررسی نشده است؛ ولی مناسب است پس از معرفی امام از نظر مشاء، نقش امام در هدف خلقت و استمرار آن بررسی شود و بررسی نقش امام در روند خلقت و نظام تکوینی، پس از بیان فلسفه خلقت از دید مشاء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نقش امام در هدف‌مندی و استمرار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به عقل فعال متصل و در حدّ کمال مطلق است، الگو و مقتدای همه انسان‌ها در رسیدن به کمال نهایی و سعادت قصوی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نباشد، حرکت استکمالی انسان‌ها عقیم می‌ماند و در نتیجه همه خلقت که مقدّمه رسیدن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است، عقیم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العالم الکونی أن یحدث منه إنسان وسائر الحیوانات والنباتات یحدث إمّا لاجله، وإمّا لئلا تضیع المادة کما أنّ البناء یستعمل الخشب فی غرضه فما فضل لا یضیعه بل یتخذه قسیاً وخلالاً وغیر ذلک، وغایة کمال الإنسان أن یحصل لقوّته النظریة العقل المستفاد ولقوّته العملیة العدالة، هیهنا یتختم الشرف فی عالم المواد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بی‌واسطه از عالم بالا کسب علم و فیض می‌کند، پس معلم همه انسان‌هاست و اگر او نباشد، بشریت هم‌چنان در کلاس ابتدایی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از جایگاه ویژه‌ای برخوردار است، سلطان عالم و خلیفه خدا در زمین است که اگر او نباشد، زمین بدون نماینده و خلیفه خدا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به بهترین نحو از شریعت آگاه است، بیان کننده شریعت است</w:t>
      </w:r>
      <w:r>
        <w:rPr>
          <w:rFonts w:eastAsia="IRNazanin" w:cs="IRNazanin"/>
          <w:color w:val="111111"/>
          <w:sz w:val="28"/>
          <w:szCs w:val="28"/>
          <w:rtl w:val="true"/>
          <w:lang w:bidi="fa-IR"/>
        </w:rPr>
        <w:t xml:space="preserve">. </w:t>
      </w:r>
      <w:bookmarkStart w:id="285" w:name="pg421_4569"/>
    </w:p>
    <w:p>
      <w:pPr>
        <w:pStyle w:val="Heading3"/>
        <w:numPr>
          <w:ilvl w:val="2"/>
          <w:numId w:val="1"/>
        </w:numPr>
        <w:rPr/>
      </w:pPr>
      <w:bookmarkStart w:id="286" w:name="__RefHeading___Toc3667228_211673320"/>
      <w:bookmarkStart w:id="287" w:name="_Toc99"/>
      <w:bookmarkEnd w:id="285"/>
      <w:bookmarkEnd w:id="286"/>
      <w:r>
        <w:rPr>
          <w:rtl w:val="true"/>
        </w:rPr>
        <w:t>فصل سوم</w:t>
      </w:r>
      <w:r>
        <w:rPr>
          <w:rtl w:val="true"/>
        </w:rPr>
        <w:t xml:space="preserve">: </w:t>
      </w:r>
      <w:r>
        <w:rPr>
          <w:rtl w:val="true"/>
        </w:rPr>
        <w:t xml:space="preserve">کیفیت خلقت و صدور اشیاء از نظر مشاء </w:t>
      </w:r>
      <w:r>
        <w:rPr>
          <w:rtl w:val="true"/>
        </w:rPr>
        <w:t>(</w:t>
      </w:r>
      <w:r>
        <w:rPr>
          <w:rtl w:val="true"/>
        </w:rPr>
        <w:t>مراحل خلقت</w:t>
      </w:r>
      <w:r>
        <w:rPr>
          <w:rtl w:val="true"/>
        </w:rPr>
        <w:t>)</w:t>
      </w:r>
      <w:bookmarkEnd w:id="28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خلقت و صدور اشیاء از نظر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خلقت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طرح و بررسی کیفیت خلقت از دیدگاه مشاء، طی مراحل ذیل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منحصر در محسوسات نیست؛ چون از ملاحظه جزئیات به یک حقیقت کلی پی برده می‌شود که واقعیت عینی دارد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 ممکن الوجود، که ممکن در وجودش به واجب نیازمند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واجب الوجود به عنوان علّة العلل تنها از نوع علت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هستی‌بخش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علت‌های غایی و صوری و مادّی صلاحیت علّة العلل واقع شدن را ندارند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موجودات به واجب الوجود، حدوث آنها نیست؛ بلکه امکان آنهاست و این صفت امکان همواره با آن است، پس نیازمندی آنها حتی پس از تحقق و وجود یافتن باقی است، برخلاف رأی بیشتر متکلمان و نظر عامیانه که خداوند را خالقی می‌دانند که از نیستی به هستی می‌آورد و حدوث علّت نیاز است، بنابراین ممکنات پس از پوشیدن لباس هستی، حدوثشان زایل می‌شود و دیگر نیاز به ایجاد کننده ندارد، درست مانند عمارت و معمار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کنش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این‌که علّتی، معلولی را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آورد، بیافریند، وجود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معلول در پیدایش و وجود خود، تنها به علت وابسته و نیازمند باشد و هیچ عاملی دیگر از قبیل مادّه، ابزار و زمان در پیدایش آن دخالت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تکوین و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این‌که علتی، معلولی را ایجاد کند که این معلول در پیدایش خود، نیازمند زمان و ماده و یا ابزار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همه موجودات نمی‌توانند ازلی باشند؛ زیرا باید برای برخی موجودات، ماده و مدتی تقدم داشته باشد و نیز ابداع اشرف از تکوین و احداث است و ابداع مناسب شأن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بسیط حقیقی تنها واحد صادر می‌شود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غنی واجب الوجود آن است که از جهت ذات، صفات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کمالات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باشد و نیازمند نباشد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فاعلی که به دنبال غرض و هدفی خارج از ذات خود باشد، غنی و کامل نیست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از باب جود و بخشش آفرید و در این بخشش غرض و هدفی در کار نبود و گرنه سوداگر بود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سخن مهم ابن سینا همین‌جا بود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بیان شد و اجمال آن چنین می‌شود که؛ واجب الوجود کمال محض است و در افعالش دنبال هیچ منفعتی نیست و اصولاً موجودات عالی طالب سافل نیستند، فاعلیت خداوند از باب جود بر مخلوقات است، خداوند فاعل بالاراده و بالقصد، به این معنی که دنبال مراد و مقصود و اهداف باشد، نیست؛ بلکه فاعلیت او از باب عنایت است</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ذات و کمالاتش از این جهت که علت اشیا است، موجب صدور آفرینش است و خود او غایة الغایات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بین أنّ العلل العالیة لا تفعل لغرض فی الأمور السافلة، وجب علیه أن </w:t>
      </w:r>
    </w:p>
    <w:p>
      <w:pPr>
        <w:pStyle w:val="BookText"/>
        <w:rPr/>
      </w:pPr>
      <w:r>
        <w:rPr>
          <w:rFonts w:ascii="IRNazanin" w:hAnsi="IRNazanin" w:eastAsia="IRNazanin"/>
          <w:color w:val="111111"/>
          <w:sz w:val="28"/>
          <w:sz w:val="28"/>
          <w:szCs w:val="28"/>
          <w:rtl w:val="true"/>
          <w:lang w:bidi="fa-IR"/>
        </w:rPr>
        <w:t>یبین أن النظام المشاهد فی الموجودات الکائنة الفاسدة کیف صدر عنها؛ إذ لا یجوز أن یکون صدورها بقصد وإرادة ولا بحسب طبیعة ولا علی سبیل الاتفاق والجزاف، فذکر فی هذا الفصل أنّ تمثّل النظام الکلّی أی تمثّل نظام جمیع الموجودات من الأزل إلی الأبد فی علم الباری السابق علی هذه الموجودات، مع الأوقات المرتّبة غیر المتناهیة الّتی یجب ویلیق أن یقع کلّ موجود منها فی واحد من تلک الأوقات، یقتضی إفاضة ذلک نظام یعقل ذلک النظام علی ذلک الترتیب والتفصیل، والذات المقتضیة فی جمیع الأحوال یعقل ذلک الفیضان منها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عنایة الباری تعالی بمخلوقاته</w:t>
      </w:r>
      <w:r>
        <w:rPr>
          <w:rFonts w:eastAsia="IRNazanin" w:cs="IRNazanin"/>
          <w:color w:val="111111"/>
          <w:sz w:val="28"/>
          <w:szCs w:val="28"/>
          <w:rtl w:val="true"/>
          <w:lang w:bidi="fa-IR"/>
        </w:rPr>
        <w:t>...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چنین تمثلی در علم پیشین الهی اقتضاء می‌کند، این نظام معقول بر اساس همان تمثّل در جهان خارج افاضه شود و این است معنای عنایت خدا به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نمی‌تواند علت جسم باشد، پس اجرام و اجسام از عقول صادر می‌شوند و از خداوند واحد بسیط، بی‌واسطه تنها عقل اول صادر می‌شود، فلک اول از عقل اول فلک دوم از عقل دوم و </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از عقل دهم، عقل و فلکی صادر نشود؛ بلکه ماده و عناصر جهان مادی و نفوس و صورت‌های جهان ماده از او صادر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ضروری و روشن است که باید از جوهر عقلی، دو چیز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جوهر عقلی و دیگر جرم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وقتی از یک چیز، دو چیز صادر شود، حتماً آن علت، دارای دو جنبه مختلف است، دو حیثیت و جهت در عقل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واجب الوجود را تصور می‌کند، عقل از او صادر می‌شود و از آن جهت که خود را تصور می‌کند، فلک را ایجاد می‌کند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ابداعی خداوند همان عقل است که بی‌واسطه و بدون زمان و زمینه، آن را هستی بخشیده است و آفرینش تکوینی و احداثی آفریدن دیگر موجودات بواسطه عقل اول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سخن مشهور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العقل کان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از علّت خود ضعیف‌تر است، عقل دهم مانند عقول پیشین نمی‌تواند عقل و فلک دیگری ایجاد کند؛ بلکه از آن، تنها هیولای عالم ماده پدید می‌آید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نکته بسیار مهم که موجب جدایی دیدگاه حکمت متعالیه و عرفان با مشاء می‌شود، پاسخ به این پرسش است که؛ روند آفرینش از فاعل هستی‌بخش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ممکنات را پدید می‌آورد، چگونه است؟</w:t>
      </w:r>
    </w:p>
    <w:p>
      <w:pPr>
        <w:pStyle w:val="BookText"/>
        <w:rPr/>
      </w:pPr>
      <w:r>
        <w:rPr>
          <w:rFonts w:ascii="IRNazanin" w:hAnsi="IRNazanin" w:eastAsia="IRNazanin"/>
          <w:color w:val="111111"/>
          <w:sz w:val="28"/>
          <w:sz w:val="28"/>
          <w:szCs w:val="28"/>
          <w:rtl w:val="true"/>
          <w:lang w:bidi="fa-IR"/>
        </w:rPr>
        <w:t>ابن سینا در موضعی از الهیات شفاء به تحلیل فاعلیت وجودی می‌پردازد؛ چیزی که فاعل افاضه می‌کند، از چند وجه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فاعل وجود خود را افاضه کند، این وجه بدیهی البطلان و مستلزم اتحاد علت و معلول از جهت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معلول جزء وجود فاعل شود، به منزله صورت جدیدی برای فاعل گردد، این وجه نیز باطل است؛ چرا که اگر فاعل فعلیتی جدید به خود دهد، باید آن را نخست دارا باشد تا بتواند افاده کند و اگر واجد آن باشد، دیگر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افاده شده نه عین ذات فاعل باشد نه جزء ماده او؛ بلکه امری مقارن با ذاتش باشد، به گونه‌ای که فاعل نسبت به او جنبه قابلیت داشته و قبل از آن‌که او را بپذیرد، قوّه و امکان استعدادی برای پذیرش او را داشته باشد، پس فعلیت آن را ندارد؛ بنابراین نمی‌تواند آن را افاده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فاعل مباین باشد، هرچند هر دو در محل </w:t>
      </w:r>
    </w:p>
    <w:p>
      <w:pPr>
        <w:pStyle w:val="BookText"/>
        <w:rPr/>
      </w:pPr>
      <w:r>
        <w:rPr>
          <w:rFonts w:ascii="IRNazanin" w:hAnsi="IRNazanin" w:eastAsia="IRNazanin"/>
          <w:color w:val="111111"/>
          <w:sz w:val="28"/>
          <w:sz w:val="28"/>
          <w:szCs w:val="28"/>
          <w:rtl w:val="true"/>
          <w:lang w:bidi="fa-IR"/>
        </w:rPr>
        <w:t>مشترکی متحقّق و مقارن باشند؛ اما این اقتران صرفاً اقترانی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والفاعل یفید شیئاً آخر وجوداً لیس للآخر عن ذاته، ویکون صدور ذلک الوجود عن هذا الذی هو فاعل من حیث لا تکون ذات هذا الفاعل قابلة لصورة ذلک الوجود، إلّا مقارنة له مقارنة داخلة فیه، بل یکون کل واحد من الذاتین خارجاً عن الآخر، ولا تکون فی أحدهما قوّة أن یقبل الآخر، ولیس یبعد أن یکون الفاعل یوجد المفعول من حیث هو وملاقیاً لذاته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ابن سینا همین وجه را ممکن بین علت فاعلی وجودی و معلول آن جایز می‌داند، بنابراین فاعلیت وجودی؛ یعنی اقتران وجودی، دو امر مباین به گونه‌ای که یکی وابسته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بارز در این تحلیل، تأکید بر تباین و جدایی فاعل و معلولش است، امری که باعث شد، عرفا و 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پذیرش نکات مثبت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وی را به کنار نهند و به تجلّی یا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اضافه اشراقیه و وجود 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که توضیح آن در فلسفه خلقت از دید عرفا و دیدگاه فیض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و نقش نخستین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مکتب مشاء که وجود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 و 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خلقت و آفرینش بسیار جدّی است که این حقایق متباین چگونه از مبدأ اول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بندی مکتب مشاء به قاعده الواحد و نیز تبیین ابداع و تکوین نقش واسطه را در آفرینش پررنگ می‌کند و از آن‌جا که جسم علت هستی بخش اجسام نیست، باشد، باز هم اهمیت کار وسایط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بی‌واسطه خداوند یکی بیش نیست که همان عقل اول است</w:t>
      </w:r>
      <w:r>
        <w:rPr>
          <w:rFonts w:eastAsia="IRNazanin" w:cs="IRNazanin"/>
          <w:color w:val="111111"/>
          <w:sz w:val="28"/>
          <w:szCs w:val="28"/>
          <w:rtl w:val="true"/>
          <w:lang w:bidi="fa-IR"/>
        </w:rPr>
        <w:t>.</w:t>
      </w:r>
      <w:r>
        <w:rPr>
          <w:rStyle w:val="FootnoteAnchor"/>
          <w:rtl w:val="true"/>
        </w:rPr>
        <w:footnoteReference w:id="665"/>
      </w:r>
      <w:bookmarkStart w:id="288" w:name="pg421_4585"/>
    </w:p>
    <w:p>
      <w:pPr>
        <w:pStyle w:val="BookText"/>
        <w:rPr/>
      </w:pPr>
      <w:bookmarkEnd w:id="28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خلقت خداوند از نوع ابداع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مخلوقات آفریده مع الواسطه خداوند و از نوع تکوین و احداث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و دیگر مخلوقات همان‌گونه که در اصل وجود نیازمند به علت هستی‌بخش هستند، در استمرار وجود هم نیازمند هستند</w:t>
      </w:r>
      <w:r>
        <w:rPr>
          <w:rFonts w:eastAsia="IRNazanin" w:cs="IRNazanin"/>
          <w:color w:val="111111"/>
          <w:sz w:val="28"/>
          <w:szCs w:val="28"/>
          <w:rtl w:val="true"/>
          <w:lang w:bidi="fa-IR"/>
        </w:rPr>
        <w:t>.</w:t>
      </w:r>
    </w:p>
    <w:p>
      <w:pPr>
        <w:pStyle w:val="Heading3"/>
        <w:numPr>
          <w:ilvl w:val="2"/>
          <w:numId w:val="1"/>
        </w:numPr>
        <w:rPr/>
      </w:pPr>
      <w:bookmarkStart w:id="289" w:name="__RefHeading___Toc3667230_211673320"/>
      <w:bookmarkStart w:id="290" w:name="_Toc100"/>
      <w:bookmarkEnd w:id="289"/>
      <w:r>
        <w:rPr>
          <w:rtl w:val="true"/>
        </w:rPr>
        <w:t xml:space="preserve">فصل‌چهارم </w:t>
      </w:r>
      <w:r>
        <w:rPr>
          <w:rtl w:val="true"/>
        </w:rPr>
        <w:t xml:space="preserve">: </w:t>
      </w:r>
      <w:r>
        <w:rPr>
          <w:rtl w:val="true"/>
        </w:rPr>
        <w:t>تطبیق عقل‌اوّل مشاءبااوّل ما خلق‌اللَّه و حقیقت نوری اهل بیت‌</w:t>
      </w:r>
      <w:bookmarkEnd w:id="290"/>
    </w:p>
    <w:p>
      <w:pPr>
        <w:pStyle w:val="BookText"/>
        <w:rPr/>
      </w:pPr>
      <w:r>
        <w:rPr>
          <w:rFonts w:ascii="IRNazanin" w:hAnsi="IRNazanin" w:eastAsia="IRNazanin"/>
          <w:color w:val="111111"/>
          <w:sz w:val="28"/>
          <w:sz w:val="28"/>
          <w:szCs w:val="28"/>
          <w:rtl w:val="true"/>
          <w:lang w:bidi="fa-IR"/>
        </w:rPr>
        <w:t>می‌توان از متون دین اسلام استنباط کرد؛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موجودات روی نظم و ترتیب بوده است</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 xml:space="preserve">خلق اللَّه الأرواح قبل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النور قبل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یکی بیشتر نبوده است؛ وما أمرنا إلّا واحدة</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مخلوق همان عقل بوده است؛ 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به نور، نور حضرت محمد و نور اهل بیت‌علیهم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النور،</w:t>
      </w:r>
      <w:r>
        <w:rPr>
          <w:rStyle w:val="FootnoteAnchor"/>
          <w:rtl w:val="true"/>
        </w:rPr>
        <w:footnoteReference w:id="669"/>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أوّل ما خلق اللَّه عزّوجلّ، خلق أرواحنا فأنطقنا بتوحیده وتحمیده، ثمّ خلق الملائکة</w:t>
      </w:r>
      <w:r>
        <w:rPr>
          <w:rFonts w:eastAsia="IRNazanin" w:cs="IRNazanin"/>
          <w:color w:val="111111"/>
          <w:sz w:val="28"/>
          <w:szCs w:val="28"/>
          <w:rtl w:val="true"/>
          <w:lang w:bidi="fa-IR"/>
        </w:rPr>
        <w:t>... .</w:t>
      </w:r>
      <w:r>
        <w:rPr>
          <w:rStyle w:val="FootnoteAnchor"/>
          <w:rtl w:val="true"/>
        </w:rPr>
        <w:footnoteReference w:id="6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زیادی از متکلمان و حکمای الهی، کیفیت خلقت، نظام و ترتیب هستی و این‌که نخستین صادر عقل و مصداق آن، نور رسالت و حقیقت محمدیه و مقام نوری اهل بیت‌علیهم السلام بوده است، را کمابیش طبق نظر حکمت مشاء تبیین و بررسی کرده‌اند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ناصر خسرو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عقل اول است که اگر وی اول نبودی، همه چیزها زیر وی اندر نیامدی و چون اول درست گشت، مر او را از ثانی چاره‌ای نیست، که در آن ثانی اثر پیدا بود، چنان‌که یکی در دو پیدا آمده است که درد و مرگ یکی را دو تا همی یابی، پس گفتیم که ثانی عقل،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این یکی که علت عالم است، عقل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از نظر شیخ اشراق،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نزد دانشمندان پیشین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و نزد فیلسوفان مشاء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عمادالدین قریشی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عنه وجد الکلّ، هو العقل الأوّل الذی هو مبدع الأوّل وإذا کان العقل الأوّل کالواحد، فظهور الأعداد من الواحد، وکذلک ظهور مراتب السامیة فی العالم الإبداع</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هو مظهر الأمر، وحجّته مظهر العقل الذی یقال له العقل الأوّل وعقل الکلّ</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ملّا صدرا معتقد است نخستین صادر از جنس عقول است و بر اثبات آن چند دلیل می‌آورد، از جمله دلیل نقلی،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w:t>
      </w:r>
      <w:r>
        <w:rPr>
          <w:rStyle w:val="FootnoteAnchor"/>
          <w:rtl w:val="true"/>
        </w:rPr>
        <w:footnoteReference w:id="67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الفلاسفة إلی أنّ الصادر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p>
    <w:p>
      <w:pPr>
        <w:pStyle w:val="BookText"/>
        <w:rPr/>
      </w:pPr>
      <w:r>
        <w:rPr>
          <w:rFonts w:ascii="IRNazanin" w:hAnsi="IRNazanin" w:eastAsia="IRNazanin"/>
          <w:color w:val="111111"/>
          <w:sz w:val="28"/>
          <w:sz w:val="28"/>
          <w:szCs w:val="28"/>
          <w:rtl w:val="true"/>
          <w:lang w:bidi="fa-IR"/>
        </w:rPr>
        <w:t>واسطة، هو العقل الأوّل، هو مصدر عقل ونفس وفلک، وهکذا ترتیب المعلولات مستند بعضها إلی بعض، فالفاعل للأفلاک عقول ولحرکاتها نفوس</w:t>
      </w:r>
      <w:r>
        <w:rPr>
          <w:rFonts w:eastAsia="IRNazanin" w:cs="IRNazanin"/>
          <w:color w:val="111111"/>
          <w:sz w:val="28"/>
          <w:szCs w:val="28"/>
          <w:rtl w:val="true"/>
          <w:lang w:bidi="fa-IR"/>
        </w:rPr>
        <w:t>...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تعالی العقل، کما ورد به نصّ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الجمع بینه وبین الحدیثین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أنّ المعلول الأوّل من حیث إنّه مجرّد یعقل ذاته ومبدأه، یسمّی عقلاً؛ ومن حیث إنّه واسطة فی صدور سائر الموجودات فی نقوش العلوم، یسمّی قلماً؛ ومن حیث توسّطه فی إفاضة أنوار النبوّة، کان نوراً لسید الأنبیاء علیه وعلیهم السلام، کذا فی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فی لطایف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هو عباره عن النور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فالعلم الإلهی هو أمّ الکتاب والعقل الأوّل هو الإمام المبین</w:t>
      </w:r>
      <w:r>
        <w:rPr>
          <w:rFonts w:eastAsia="IRNazanin" w:cs="IRNazanin"/>
          <w:color w:val="111111"/>
          <w:sz w:val="28"/>
          <w:szCs w:val="28"/>
          <w:rtl w:val="true"/>
          <w:lang w:bidi="fa-IR"/>
        </w:rPr>
        <w:t>... .</w:t>
      </w:r>
      <w:r>
        <w:rPr>
          <w:rStyle w:val="FootnoteAnchor"/>
          <w:rtl w:val="true"/>
        </w:rPr>
        <w:footnoteReference w:id="68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علم العقول الأوّل والقلم الأعلی نور واحد، فبنسبته إلی العبد یسمّی العقل الأوّل، وبنسبته إلی الحقّ یسمّی القلم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العقل الأوّل المنسوب إلی محمدصلی الله علیه وآله وسلم، خلق اللَّه جبرئیل‌علیه السلام منه فی الأوّل، فکان محمدصلی الله علیه وآله وسلم أباً لجبرئیل وأصلاً لجمیع العالم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کما ورد نصّ الحدیث واحتجّوا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أوّل ما خلقه جوهرة شریفة ملکوتیة روحانیة، له وجوه متعدّدة وجهات مختلفة کان له بکلّ وجه وجهة اسم من الأسماء، ولهذا اختلف ألفاظ الشرع فی تسمیته فسمّی بالعقل فی قول النبی‌صلی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خلق العقل وذلک لأنّه محلّ علم اللَّه،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شی‌ءٍ إلّا عندنا خزائنه؛ وبالقلم فی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خلق اللَّه القلم لإفاضة اللَّه تعالی الصور العلمیة علی الألواح النفوس بتوسّطه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وبالروح فی قوله‌صلی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روحی لإفاضة اللَّه تعالی الحیاة علی کل حی بتوسطه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لم‌یکن مع أحد ممن مضی غیر محمدصلی الله علیه وآله وسلم، وهو مع الأئمّةعلیهم السلام یوفقهم ویسددهم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کثرته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أرواحنا، ثمّ خلق الملائکة 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الأرواح قبل الأجساد</w:t>
      </w:r>
      <w:r>
        <w:rPr>
          <w:rFonts w:eastAsia="IRNazanin" w:cs="IRNazanin"/>
          <w:color w:val="111111"/>
          <w:sz w:val="28"/>
          <w:szCs w:val="28"/>
          <w:rtl w:val="true"/>
          <w:lang w:bidi="fa-IR"/>
        </w:rPr>
        <w:t>.</w:t>
      </w:r>
      <w:r>
        <w:rPr>
          <w:rStyle w:val="FootnoteAnchor"/>
          <w:rtl w:val="true"/>
        </w:rPr>
        <w:footnoteReference w:id="68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از سرور کاینات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بعضی وارد شده است که اول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روایات متناقض نیستند، چه تواند بود که همه اشاره به عقل اول باشد و سابقاً بیان کردیم و بعد از این نیز خواهد آمد که، مرتبه وجود خاتم النبیین متصل است در سلسله عودی به مرتبه وجود عقل اول، پس دور نیست که عقلی و روحی اشاره به عقل او باشد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حاجی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ونقلاً کان عقل إذ بدا</w:t>
      </w:r>
    </w:p>
    <w:p>
      <w:pPr>
        <w:pStyle w:val="BookText"/>
        <w:rPr/>
      </w:pPr>
      <w:r>
        <w:rPr>
          <w:rFonts w:ascii="IRNazanin" w:hAnsi="IRNazanin" w:eastAsia="IRNazanin"/>
          <w:color w:val="111111"/>
          <w:sz w:val="28"/>
          <w:sz w:val="28"/>
          <w:szCs w:val="28"/>
          <w:rtl w:val="true"/>
          <w:lang w:bidi="fa-IR"/>
        </w:rPr>
        <w:t>لایوجد الواحد إلّا واحداً</w:t>
      </w:r>
    </w:p>
    <w:p>
      <w:pPr>
        <w:pStyle w:val="BookText"/>
        <w:rPr/>
      </w:pPr>
      <w:r>
        <w:rPr>
          <w:rFonts w:ascii="IRNazanin" w:hAnsi="IRNazanin" w:eastAsia="IRNazanin"/>
          <w:color w:val="111111"/>
          <w:sz w:val="28"/>
          <w:sz w:val="28"/>
          <w:szCs w:val="28"/>
          <w:rtl w:val="true"/>
          <w:lang w:bidi="fa-IR"/>
        </w:rPr>
        <w:t>او پس از اقامه دلیل عقلی، مبنی بر این‌که نخستین صادر یکی و آن هم عقلی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النقلی فکقوله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میرداماد ذیل سخن رسول اکرم‌صلی الله علیه وآله وسلم که أوّل ما خلق اللَّه العقل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نخستین صادر و سرآغاز آفریده‌ها است و این همان عقل نخستین است، لذا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علّامه مجلسی کارشناس معارف و حیانی، پس از اشاره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مجرد فرا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تقسیمات گوناگون آن نزد فلاسفه و بیان جایگاه و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عقول در دستگاه آفرینش،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آنچه که فلاسفه برای این عقول اثبات کرده‌اند، به نحو دیگر در روایات متواتر شیعه، برای ارواح پیامبر و ائمه‌علیهم السلام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عقل قدمت قائلند و روایات نیز به نحو متواتر، حاکی از تقدم آفرینش روح این بزرگواران است بر همه مخلوقات؛ آنان ثابت می‌کنند که عقول واسطه ایجاد اشیا یا شرط در تأثیرگذاری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ما نیز حضرات معصومین‌علیهم السلام، علّت غایی آفرینش تمام موجودات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ثابت می‌کنند که عقول واسطه افاضه علوم و معارف بر نفوس و ارواح هستند، در اخبار ما آمده است که تمامی علوم و حقایق و معارف به توسط معصومین‌علیهم السلام بر سایر خلق افاضه می‌شود</w:t>
      </w:r>
      <w:r>
        <w:rPr>
          <w:rFonts w:eastAsia="IRNazanin" w:cs="IRNazanin"/>
          <w:color w:val="111111"/>
          <w:sz w:val="28"/>
          <w:szCs w:val="28"/>
          <w:rtl w:val="true"/>
          <w:lang w:bidi="fa-IR"/>
        </w:rPr>
        <w:t>... .</w:t>
      </w:r>
      <w:r>
        <w:rPr>
          <w:rStyle w:val="FootnoteAnchor"/>
          <w:rtl w:val="true"/>
        </w:rPr>
        <w:footnoteReference w:id="6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پس از ذکر احادیث فراوانی که درباره أوّل ما خلق اللَّه وارد شده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نور، عقل، قلم و آب همه یکی است، بنابراین نور، گوهر مجرّدی است که از نخستین جواهر عقلی به شمار رفته است، چنان‌که پیامبرصلی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عقل، قلم و آن </w:t>
      </w:r>
      <w:bookmarkStart w:id="291" w:name="pg421_4603"/>
    </w:p>
    <w:p>
      <w:pPr>
        <w:pStyle w:val="BookText"/>
        <w:rPr/>
      </w:pPr>
      <w:bookmarkEnd w:id="291"/>
      <w:r>
        <w:rPr>
          <w:rFonts w:ascii="IRNazanin" w:hAnsi="IRNazanin" w:eastAsia="IRNazanin"/>
          <w:color w:val="111111"/>
          <w:sz w:val="28"/>
          <w:sz w:val="28"/>
          <w:szCs w:val="28"/>
          <w:rtl w:val="true"/>
          <w:lang w:bidi="fa-IR"/>
        </w:rPr>
        <w:t>گوهری که آب شد، همه یک مراد را می‌رساند</w:t>
      </w:r>
      <w:r>
        <w:rPr>
          <w:rFonts w:eastAsia="IRNazanin" w:cs="IRNazanin"/>
          <w:color w:val="111111"/>
          <w:sz w:val="28"/>
          <w:szCs w:val="28"/>
          <w:rtl w:val="true"/>
          <w:lang w:bidi="fa-IR"/>
        </w:rPr>
        <w:t>.</w:t>
      </w:r>
      <w:r>
        <w:rPr>
          <w:rStyle w:val="FootnoteAnchor"/>
          <w:rtl w:val="true"/>
        </w:rPr>
        <w:footnoteReference w:id="688"/>
      </w:r>
    </w:p>
    <w:p>
      <w:pPr>
        <w:pStyle w:val="Heading3"/>
        <w:numPr>
          <w:ilvl w:val="2"/>
          <w:numId w:val="1"/>
        </w:numPr>
        <w:rPr/>
      </w:pPr>
      <w:bookmarkStart w:id="292" w:name="__RefHeading___Toc3667232_211673320"/>
      <w:bookmarkStart w:id="293" w:name="_Toc101"/>
      <w:bookmarkEnd w:id="292"/>
      <w:r>
        <w:rPr>
          <w:rtl w:val="true"/>
        </w:rPr>
        <w:t>فصل پنجم</w:t>
      </w:r>
      <w:r>
        <w:rPr>
          <w:rtl w:val="true"/>
        </w:rPr>
        <w:t xml:space="preserve">: </w:t>
      </w:r>
      <w:r>
        <w:rPr>
          <w:rtl w:val="true"/>
        </w:rPr>
        <w:t>بررسی نقش امام در فلسفه خلقت در پرتو طرح عنایت‌</w:t>
      </w:r>
      <w:bookmarkEnd w:id="293"/>
    </w:p>
    <w:p>
      <w:pPr>
        <w:pStyle w:val="Heading4"/>
        <w:numPr>
          <w:ilvl w:val="3"/>
          <w:numId w:val="1"/>
        </w:numPr>
        <w:rPr/>
      </w:pPr>
      <w:bookmarkStart w:id="294" w:name="__RefHeading___Toc3667234_211673320"/>
      <w:bookmarkStart w:id="295" w:name="_Toc102"/>
      <w:bookmarkEnd w:id="294"/>
      <w:r>
        <w:rPr>
          <w:rtl w:val="true"/>
        </w:rPr>
        <w:t>بررسی نقش امام در فلسفه خلقت در پرتو طرح عنایت‌</w:t>
      </w:r>
      <w:bookmarkEnd w:id="295"/>
    </w:p>
    <w:p>
      <w:pPr>
        <w:pStyle w:val="BookText"/>
        <w:rPr/>
      </w:pPr>
      <w:r>
        <w:rPr>
          <w:rFonts w:ascii="IRNazanin" w:hAnsi="IRNazanin" w:eastAsia="IRNazanin"/>
          <w:color w:val="111111"/>
          <w:sz w:val="28"/>
          <w:sz w:val="28"/>
          <w:szCs w:val="28"/>
          <w:rtl w:val="true"/>
          <w:lang w:bidi="fa-IR"/>
        </w:rPr>
        <w:t>نظریه فاعل بالعنایه، هدف‌مندی افعال خداوند و کیفیت فاعلیت او، و عقیده متکلّمان عدلیه به ویژه امامیه، در هدف‌مندی خلقت را مبرهن و مستحکم ساخت، و این نتیجه مهم تنها اثر این نظریه نیست؛ بلکه نتایج مهمی دیگری هم دارد؛ از جمله تبیین ضرورت وجود امام و پیشوای الهی و استمرار آن در روند خلقت عالم هستی، در پرتو اندیشه عنایت که اثبات این مهم از دو راه قابل پی‌گیری است</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296" w:name="__RefHeading___Toc3667236_211673320"/>
      <w:bookmarkStart w:id="297" w:name="_Toc103"/>
      <w:bookmarkEnd w:id="296"/>
      <w:r>
        <w:rPr>
          <w:rtl w:val="true"/>
        </w:rPr>
        <w:t>نخست</w:t>
      </w:r>
      <w:r>
        <w:rPr>
          <w:rtl w:val="true"/>
        </w:rPr>
        <w:t xml:space="preserve">: </w:t>
      </w:r>
      <w:r>
        <w:rPr>
          <w:rtl w:val="true"/>
        </w:rPr>
        <w:t>وجود امام لازمه نظام احسن‌</w:t>
      </w:r>
      <w:bookmarkEnd w:id="297"/>
    </w:p>
    <w:p>
      <w:pPr>
        <w:pStyle w:val="BookText"/>
        <w:rPr/>
      </w:pPr>
      <w:r>
        <w:rPr>
          <w:rFonts w:ascii="IRNazanin" w:hAnsi="IRNazanin" w:eastAsia="IRNazanin"/>
          <w:color w:val="111111"/>
          <w:sz w:val="28"/>
          <w:sz w:val="28"/>
          <w:szCs w:val="28"/>
          <w:rtl w:val="true"/>
          <w:lang w:bidi="fa-IR"/>
        </w:rPr>
        <w:t>یکی از نتایج نظریه عنایت این است که نظام خلقت در نهایت حسن و کمال است، فقدان وجود امام در نظام خلقت با حسن و کمال آن منافات دارد؛ پس امام لازمه چنین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هستی بهترین و نیکوترین نظام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گفتار لزوم وجود امام‌علیه السلام در آفرینش است، و گرنه نظام احسن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آفرینش هستی، نظام احسن است، وجود امام‌علیه السلام همواره در این نظام خواهد بود؛ لکن نظام آفرینش احسن است؛ پس وجود امام‌علیه السلام همواره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شدن برهان مذکور، دست کم به برهانی شدن نظام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میان مقدم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نظام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نظام موجود، بهترین، نیکوترین و متقن‌ترین نظام ممکن است، مورد پذیرش اغلب دانشمندان نحله‌های </w:t>
      </w:r>
    </w:p>
    <w:p>
      <w:pPr>
        <w:pStyle w:val="BookText"/>
        <w:rPr/>
      </w:pPr>
      <w:r>
        <w:rPr>
          <w:rFonts w:ascii="IRNazanin" w:hAnsi="IRNazanin" w:eastAsia="IRNazanin"/>
          <w:color w:val="111111"/>
          <w:sz w:val="28"/>
          <w:sz w:val="28"/>
          <w:szCs w:val="28"/>
          <w:rtl w:val="true"/>
          <w:lang w:bidi="fa-IR"/>
        </w:rPr>
        <w:t>گونان فکری است، این‌جا به بیان نمونه‌های از دیدگاهای برخی مکاتب فکری با استدلال‌های آنان، مبنی بر این‌که نظام موجود، بهترین نظامی است که بهتر از آن ممکن نیست،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آفریننده که خیر مطلق است، کامل‌ترین جهانی را که می‌تواند بیافریند، می‌آفریند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العالم واحد من کلّ وجه وکامل من کلّ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علی الصنع مستقرّة فی الصانع، تکون لدی ما لایقوم فی حسن الحال من کلّ وجه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در نهایت کمال است، علم او که عین ذات اوست، نیز در نهایت کمال است و هرآنچه در این عالم لباس هستی می‌پوشد، در نهایت حسن و کمال است؛ چون معلول علم او است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الأوّل عالماً لذاته بما علیه من نظام الخیر، وعلّه لذاته للخیر والکمال بحسب الإمکان وراضیاً به علی النحو المذکور فی عقل نظام الخیر، علی الوجه الأبلغ فی الإمکان فی فیض عنه ما یعقله نظاماً وخیراً علی الوجه الأبلغ الّذی یعقله فیضاناً علی أتمّ تأدیه إلی النظام بحسب الإمکان، فهذا هو معنی العنایة</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ابن رشد اندلسی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پیدایش آفرینش و نظام احسن را عنایت الهی معرفی می‌کند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یعنی علم خداوند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حالتی باشند تا بر بهترین و کامل‌ترین وجه واقع شوند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معقول که نزد حکما عنایت نام </w:t>
      </w:r>
    </w:p>
    <w:p>
      <w:pPr>
        <w:pStyle w:val="BookText"/>
        <w:rPr/>
      </w:pPr>
      <w:r>
        <w:rPr>
          <w:rFonts w:ascii="IRNazanin" w:hAnsi="IRNazanin" w:eastAsia="IRNazanin"/>
          <w:color w:val="111111"/>
          <w:sz w:val="28"/>
          <w:sz w:val="28"/>
          <w:szCs w:val="28"/>
          <w:rtl w:val="true"/>
          <w:lang w:bidi="fa-IR"/>
        </w:rPr>
        <w:t>دارد، مصدر همین نظام موجود است؛ پس این عالم موجود در نهایت خیر و فضیلت ممکن است</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نظام احسن مورد توجه جدّی فلاسفه مغرب زمین نیز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S71. VLLE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MEDITA TIONS CHRETIENNES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MALEBRANCHE</w:t>
      </w:r>
    </w:p>
    <w:p>
      <w:pPr>
        <w:pStyle w:val="BookText"/>
        <w:rPr/>
      </w:pPr>
      <w:r>
        <w:rPr>
          <w:rFonts w:ascii="IRNazanin" w:hAnsi="IRNazanin" w:eastAsia="IRNazanin"/>
          <w:color w:val="111111"/>
          <w:sz w:val="28"/>
          <w:sz w:val="28"/>
          <w:szCs w:val="28"/>
          <w:rtl w:val="true"/>
          <w:lang w:bidi="fa-IR"/>
        </w:rPr>
        <w:t>براهین اثبات 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و حکما ادلّه و براهین زیادی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گاهی از راه برهان لمّی و گاهی إنّی به اثبات مدّعا پرداخته‌اند، اینجا به گزیده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اثبات وجود خداوند، واجب الوجود بالذات از تمام جهات است؛ یعنی هرچه کمال و خوبی و خیر است، آن وجود به نحو کامل و اکمل واجد آن‌ها است، و از هرگونه نقص و کاستی، پاک و منزه است؛ زیرا در این صورت، واجب الوجود بالذات من جمیع الجهات نخواهد بود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بنابراین، فاعلیت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پیدایش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و دوستی ذاتش و به دنبال آن حبّ و دوستی کارهایش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 الهی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لباس هستی می‌پوشد، پرتوی از علم اوست و علم او نیز عین ذات او است و ذات متعال او در نهایت کمال و اتقان و تمام، بلکه بالاتر از این‌ها است؛ لذا آفرینش در احسن نظام و بهترین شکل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من نظمه الکیانی ینشأ من نظامه الرّبانی</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عنایت مورد نظر حکما، همین معنا بوده است؛ یعنی علم خداوند به ذاتش، مبدأ صدور و پیدایش اشیا است</w:t>
      </w:r>
      <w:r>
        <w:rPr>
          <w:rFonts w:eastAsia="IRNazanin" w:cs="IRNazanin"/>
          <w:color w:val="111111"/>
          <w:sz w:val="28"/>
          <w:szCs w:val="28"/>
          <w:rtl w:val="true"/>
          <w:lang w:bidi="fa-IR"/>
        </w:rPr>
        <w:t>.</w:t>
      </w:r>
      <w:r>
        <w:rPr>
          <w:rStyle w:val="FootnoteAnchor"/>
          <w:rtl w:val="true"/>
        </w:rPr>
        <w:footnoteReference w:id="70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عدم عنایت به کار و به وجود نیامدن نظام احسن، یا به خاطر جاهل بودن فاعل به خیر و کمال و بهترین نظم ممکن است؛ و یا به خاطر </w:t>
      </w:r>
    </w:p>
    <w:p>
      <w:pPr>
        <w:pStyle w:val="BookText"/>
        <w:rPr/>
      </w:pPr>
      <w:r>
        <w:rPr>
          <w:rFonts w:ascii="IRNazanin" w:hAnsi="IRNazanin" w:eastAsia="IRNazanin"/>
          <w:color w:val="111111"/>
          <w:sz w:val="28"/>
          <w:sz w:val="28"/>
          <w:szCs w:val="28"/>
          <w:rtl w:val="true"/>
          <w:lang w:bidi="fa-IR"/>
        </w:rPr>
        <w:t>ناتوانی او از آفرینش نظام احسن است؛ و یا به خاطر نخواستن و دوست نداشتن کمالات ذات خود است؛ و یا به خاطر بُخل و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یک نوع نقص و کاستی است که دلایل قطعی اثبات واجب الوجود، آن‌ها را از ساحت کبریایی به دور می‌داند؛ بلکه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ثابت می‌داند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افلاطون، از جمله کسانی است که معتقد است آفریننده‌ای که خیر مطلق است، کامل‌ترین عالمی را که می‌تواند بیافریند، 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اگر چنین آفریدگاری جهانی را انتخاب کند که دارای کمال کم‌تری است، حتماً نقصی در صفت آفریننده بودنش دارد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برخی اساتید فن، از راه حکمت الهی، نظام احسن را تقریر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فعلیه الهی، صفت حکمت است؛ و حکیم کسی است که کارهای متقن انجام می‌دهد و اتقان کار در خلقت جهان این است که هرچه مورد نیاز و موجب زیبایی و حسن عالم می‌شود، در صورتی که مانعی در میان نباشد، تا آن چیزها را بیافریند و در اختیار مخلوقات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جهات خیر و کمال موجودات آگاه است، آفریدگان را به گونه‌ای می‌آفریند که هرچه بیش‌تر دارای خیر و کمال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مقتضی نظامی است که موجب تحقّق کمالات وجودی بیش‌تر و بالاتری باشد؛ یعنی سلسله‌های علل و معلولات مادّی به گونه‌ای آفریده شوند که هرقدر ممکن است، مخلوقات بیش‌تری از کمالات بهتری بهره‌مند گردند</w:t>
      </w:r>
      <w:r>
        <w:rPr>
          <w:rFonts w:eastAsia="IRNazanin" w:cs="IRNazanin"/>
          <w:color w:val="111111"/>
          <w:sz w:val="28"/>
          <w:szCs w:val="28"/>
          <w:rtl w:val="true"/>
          <w:lang w:bidi="fa-IR"/>
        </w:rPr>
        <w:t>.</w:t>
      </w:r>
      <w:r>
        <w:rPr>
          <w:rStyle w:val="FootnoteAnchor"/>
          <w:rtl w:val="true"/>
        </w:rPr>
        <w:footnoteReference w:id="70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خردمندانه به موجودات پیرامون، حکایت از نظم و نظام </w:t>
      </w:r>
    </w:p>
    <w:p>
      <w:pPr>
        <w:pStyle w:val="BookText"/>
        <w:rPr/>
      </w:pPr>
      <w:r>
        <w:rPr>
          <w:rFonts w:ascii="IRNazanin" w:hAnsi="IRNazanin" w:eastAsia="IRNazanin"/>
          <w:color w:val="111111"/>
          <w:sz w:val="28"/>
          <w:sz w:val="28"/>
          <w:szCs w:val="28"/>
          <w:rtl w:val="true"/>
          <w:lang w:bidi="fa-IR"/>
        </w:rPr>
        <w:t>فراگیر دارد، نظام و ترتیب ویژه‌ای که در هر یک از انواع و تک تک افراد هر نوع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عنایت واجب تعالی نسبت به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و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صدرالمتالهین، ناتوانی انسان را در شناخت و کشف نظم و نعمت‌های وجود خودش، گوشزد می‌کند و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او را توان درک و فهم نظام همگانی و نعمت فراگیر الهی است؟ سپس با ذکر چند نمونه از شگفتی‌های آفرینش، به اثبات نظام احسن از راه برهان إنّی می‌پردازد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اگر تمام اجسام آسمانی مانند خورشید، گرما زا بودند، زمینی‌ها می‌سوختند و اگر همه خاموش می‌بودند، ظلمت هستی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اندکی به خورشید نزدیک‌تر می‌شد، همه می‌سوختند و اگر دورتر می‌شد، همه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و خشکی را به گونه‌ای نظام داد تا بتواند میزبان وجود نفوس ناطقه و غیر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گوشه‌هایی از عنایت الهی در گیاهان می‌پردازد، که چگونه دست آفرینش، کاستی‌های آن‌ها را برطرف کرده و از دادن هیچ‌گونه موهبتی که برای تداوم حیات و رسیدن به هدف‌شان لازم بوده، دریغ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برای دستگاه تغذیه‌شان چگونه خدمت‌گزاران چهارگانه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دستگاه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برای دریافت نور و ریشه برای دریافت آب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دستگاه گوارش؛ سوم، دستگاه نگهدارنده که مواد جذب شده را تا زمان لازم نگه می‌دارد؛ چهارم، دستگاه دفع کننده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حیوان که برتر از گیاه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 طبق نیازمندی‌اش، نیروی مدرّکه و محرکه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انسان نگاه کن؛ چون از همه برتر است، به او فرمان امر و نهی صادر کرد تا در سایه پیروی از </w:t>
      </w:r>
      <w:bookmarkStart w:id="298" w:name="pg421_4618"/>
    </w:p>
    <w:p>
      <w:pPr>
        <w:pStyle w:val="BookText"/>
        <w:rPr/>
      </w:pPr>
      <w:bookmarkEnd w:id="298"/>
      <w:r>
        <w:rPr>
          <w:rFonts w:ascii="IRNazanin" w:hAnsi="IRNazanin" w:eastAsia="IRNazanin"/>
          <w:color w:val="111111"/>
          <w:sz w:val="28"/>
          <w:sz w:val="28"/>
          <w:szCs w:val="28"/>
          <w:rtl w:val="true"/>
          <w:lang w:bidi="fa-IR"/>
        </w:rPr>
        <w:t>آن، به کمال مطلوب و عالم ملکوت برسد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با وجود امام نظام احسن است</w:t>
      </w:r>
    </w:p>
    <w:p>
      <w:pPr>
        <w:pStyle w:val="BookText"/>
        <w:rPr/>
      </w:pPr>
      <w:r>
        <w:rPr>
          <w:rFonts w:ascii="IRNazanin" w:hAnsi="IRNazanin" w:eastAsia="IRNazanin"/>
          <w:color w:val="111111"/>
          <w:sz w:val="28"/>
          <w:sz w:val="28"/>
          <w:szCs w:val="28"/>
          <w:rtl w:val="true"/>
          <w:lang w:bidi="fa-IR"/>
        </w:rPr>
        <w:t>سیمای امام در مکتب مشا آن‌گونه که ترسیم شد، در راستای نظام احسن قرار می‌گیرد، و خلقت در فقدان چنین موجودی دچار نقص و کاستی می‌شود</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299" w:name="__RefHeading___Toc3667238_211673320"/>
      <w:bookmarkStart w:id="300" w:name="_Toc104"/>
      <w:bookmarkEnd w:id="299"/>
      <w:r>
        <w:rPr>
          <w:rtl w:val="true"/>
        </w:rPr>
        <w:t>دوم</w:t>
      </w:r>
      <w:r>
        <w:rPr>
          <w:rtl w:val="true"/>
        </w:rPr>
        <w:t xml:space="preserve">: </w:t>
      </w:r>
      <w:r>
        <w:rPr>
          <w:rtl w:val="true"/>
        </w:rPr>
        <w:t>وجود امام لازمه عنایت خدا به خلق‌</w:t>
      </w:r>
      <w:bookmarkEnd w:id="300"/>
    </w:p>
    <w:p>
      <w:pPr>
        <w:pStyle w:val="BookText"/>
        <w:rPr/>
      </w:pPr>
      <w:r>
        <w:rPr>
          <w:rFonts w:ascii="IRNazanin" w:hAnsi="IRNazanin" w:eastAsia="IRNazanin"/>
          <w:color w:val="111111"/>
          <w:sz w:val="28"/>
          <w:sz w:val="28"/>
          <w:szCs w:val="28"/>
          <w:rtl w:val="true"/>
          <w:lang w:bidi="fa-IR"/>
        </w:rPr>
        <w:t>طرح عنایت، خلقت را پدید آمده از علم خداوند معرفی کرد، علم الهی که عین ذات او است، مانند ذاتش در نهایت حسن و کمال است، علم عنایی خداوند چیزی را از نظر دور نمی‌دارد، همه مخلوقات با همه نیازهایشان مورد عنایت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از این زاویه؛ یعنی این‌که کار به بهترین وجه انجام پذیرد و هیچ نقطه‌ای از نقاط آن، هرچند اندک و جزیی، از هیچ جهت مبهم باقی نماند، به فراموشی سپرده نشود و مورد غفلت قرار نگیرد؛ مثلاً عنایت معمار در ساختمان ایجاب می‌کند همان طوری که به ستون ساختمان اهمّیت می‌دهد، شیب گوشه حیاط را به سوی ناودان نیز از نظر دور ندارد؛ زیرا جمع شدن آب در گوشه حیاط بیان‌گر این است که معمار به آن قسمت توجّه و عنایت کافی نداشته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مفاد و معنای عنایت، راه دوم که وجود امام را لازمه عنایت خدا به خلق می‌داند، این‌گونه تقریر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برای کمال یابی هر موجودی که در این عالم رنگ هستی می‌گیرد، همه نوع ابزار ضروری و غیر ضروری را در اختیارش گذاشته تا از مرز ضعف و نقص عبور کند </w:t>
      </w:r>
    </w:p>
    <w:p>
      <w:pPr>
        <w:pStyle w:val="BookText"/>
        <w:rPr/>
      </w:pPr>
      <w:r>
        <w:rPr>
          <w:rFonts w:ascii="IRNazanin" w:hAnsi="IRNazanin" w:eastAsia="IRNazanin"/>
          <w:color w:val="111111"/>
          <w:sz w:val="28"/>
          <w:sz w:val="28"/>
          <w:szCs w:val="28"/>
          <w:rtl w:val="true"/>
          <w:lang w:bidi="fa-IR"/>
        </w:rPr>
        <w:t>و راهی منزل کمال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انسانی که در دامان همین طبیعت پرورش می‌یابد، از این قانون خدشه ناپذیر طبیعی استثنا شود و ارتقای معنوی او نادیده گرفته شود؟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آفریدگاری که از هیچ بخششی در زمینه تکامل جسمی بشر فروگذار نکرده، او را از داشتن وسایلی که اساسی‌ترین نقش را در تعالی روحش دارد، محروم ساخته و این نعمت را از وی دریغ کند؟</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عنایت الهی، به تمام نیازمندی‌های آفرینش پاسخ داده و هرچه برای وجود و ادامه حیات و تکامل آن‌ها لازم بوده،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مقتضی الحکمة والعنایة إیصال کلّ ممکن الغایة</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در میان موجودات، انسان نیز در بعد مادّی، از تمام مواهب الهی بهره‌مند شده است، بُعد معنوی که مهم‌تر از بُعد مادی است، طبق عنایت الهی به نیازهایش پاسخ مثبت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عمده‌اش، وجود امام و راهنمای الهی است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همان امام و پیشوایی که مکتب مشاء اوصاف آن را ترسیم کردند؛ علمی و یقینی شدن بیان مذکور، دست کم به اثبات دو پیش فرض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اهتمام و توجّه الهی به بعد مادّی و آفرینش تکوینی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تکوینی موجودات و انسان مقدّمه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نفوس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احتیاج به راهنمای الهی، یک نیاز واقعی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عنایات الهی نسبت به جهان آفرینش، در بخش اثبات نظام احسن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اینجا نیز به مناسبت، به گوشه‌ای دیگر از عنایات الهی نسبت به یکی از اعضای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از دستگاه‌های شگفت انگیز بینایی و شنوایی و دیگر دستگاه‌های </w:t>
      </w:r>
    </w:p>
    <w:p>
      <w:pPr>
        <w:pStyle w:val="BookText"/>
        <w:rPr/>
      </w:pPr>
      <w:r>
        <w:rPr>
          <w:rFonts w:ascii="IRNazanin" w:hAnsi="IRNazanin" w:eastAsia="IRNazanin"/>
          <w:color w:val="111111"/>
          <w:sz w:val="28"/>
          <w:sz w:val="28"/>
          <w:szCs w:val="28"/>
          <w:rtl w:val="true"/>
          <w:lang w:bidi="fa-IR"/>
        </w:rPr>
        <w:t>بدن انسان، که هر کدام به روشنی، گواهی می‌دهند که سازمان آفرینش، عنایت خاصی دارد که هر موجودی را به کمالی که برای آن آفریده شده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در پاره‌ای از وسایل کمال که غالباً مورد غفلت بوده و از نظر اهمّیت نسبت به دیگر ابزار کمال، در درجه دوم قرار دارند، بیندیشیم؛ مثلاً دستگاه آفرینش، در کف پای انسان، گودی و فرورفتگی خاصی آفریده است تا راه رفتن برای او آسان باشد، حتّی کسانی که پای آن‌ها به طور مادرزاد، برخلاف معمول صاف باشد، ناچارند گودی خاصی در کف پای خود پدید آورند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کرسی موریسن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 چشم ما، تصویری را به روی مردمک دیده منعکس می‌کند و عضلات چشم، خود به خود، نقطه دید را متمرکز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 مرکب از نُه ورقه جداگانه است که قطر مجموع آن‌ها به قدر کلفتی یک ورقه کاغذ نازک است، ورقه داخلی چشم، مرکّب از شمش‌ها و مخروطها است که تعداد اوّلی به سی میلیون و تعداد دومی به سه میلیون عدد بالغ است، این شمش‌ها و مخروطها به تناسب کامل نسبت به مردمک چشم قرار گرفته‌اند و از قضایای عجیب آن که آن‌ها پشت مردمک واقع شده و به جای آن‌که به خارج نگاه کنند، به داخل سر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شما دشمنی را در نزدیکی خود ملاحظه کنید، سر او را از پایین و پاهایش را در هوا می‌بینید، طرف راست او را سمت چپ و طرف چپ را به راست می‌بینید، بدیهی است اگر بخواهید با این وضع از خود دفاع کنید، کارتان بسیار دشوار است، طبیعت برای اصلاح کار، پیش از آن‌که چشم چیزی را ببیند، به وسیله میلیون‌ها سلسله اعصاب و با انکسار صور، مشکل را حل کرده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پیش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آفرینش جهان و انسان، مقدمه رسیدن به کمال و سعادت نوع انسانی است و این‌که نیاز به راهنما و رهبر الهی، مهم‌تر از نیازهای مادّی و تکوینی است، با عقل و نقل قابل اثبات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مطالعه وجود و روان انسان نشان می‌دهد که او خواهان اهدافی فراتر </w:t>
      </w:r>
    </w:p>
    <w:p>
      <w:pPr>
        <w:pStyle w:val="BookText"/>
        <w:rPr/>
      </w:pPr>
      <w:r>
        <w:rPr>
          <w:rFonts w:ascii="IRNazanin" w:hAnsi="IRNazanin" w:eastAsia="IRNazanin"/>
          <w:color w:val="111111"/>
          <w:sz w:val="28"/>
          <w:sz w:val="28"/>
          <w:szCs w:val="28"/>
          <w:rtl w:val="true"/>
          <w:lang w:bidi="fa-IR"/>
        </w:rPr>
        <w:t>از دنیا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شور و عشق و ایثار و گذشت از دنیا و هر آنچه دنیایی است، وجود هدف و کمالی برتر از این عالم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دارای شؤون و وظایفی متعدد است؛ مانند هدایت افراد بشر و هدایت جامعه در ابعاد سیاسی و حکومتی و قانون گذاری و تبیین و توضیح شریعت و رسانیدن فیض الهی به مخلوقات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عادی در امور معاش و معاد خود به چنین امامی نیازمند است، و این نیازمندی‌ها، به مراتب مهم‌تر از نیازمندی به نان و آب و چشم و گوش است؛ مثلاً تنها در بعد سیاسی و حکومتی، اگر انسان نعمت‌های مادّی گوناگونی را در اختیار داشته باشد، لکن امنیت و قانون برقرار نباشد، هیچ‌گاه جامعه روی خوش بختی را نمی‌بیند و امکان استفاده از همان داشته‌ها را نیز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 ساختن انسان‌ها توسط نظام‌های لاییک، به فلسفه‌های دست‌ساز بشر و ترسیم بشری از آینده جهان، و شخصیت‌سازی‌های کاذب و ارائه الگوهای مجازی، پاسخی هرچند خطا، به نیاز اساسی بشر است، تا دغدغه او را از بابت تربیت انسانی و پیمودن راه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یادگیری حرفه‌های ظاهری که ابزارشان محسوس است، بدون راهنما و استاد مشکل و چه بسا محال است؛ راه‌یابی به کمالات معنوی و رفع نیاز باطنی، بدون راهنما و استاد، مسلماً نشدنی است</w:t>
      </w:r>
      <w:r>
        <w:rPr>
          <w:rFonts w:eastAsia="IRNazanin" w:cs="IRNazanin"/>
          <w:color w:val="111111"/>
          <w:sz w:val="28"/>
          <w:szCs w:val="28"/>
          <w:rtl w:val="true"/>
          <w:lang w:bidi="fa-IR"/>
        </w:rPr>
        <w:t>.</w:t>
      </w:r>
      <w:r>
        <w:rPr>
          <w:rStyle w:val="FootnoteAnchor"/>
          <w:rtl w:val="true"/>
        </w:rPr>
        <w:footnoteReference w:id="71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هدف از تشریع الهی، همان هدف از خلقت است؛ یعنی رسیدن به کمال مطلوب، اگر توجه به رفع نیازمندی‌های دنیایی دارد، به خاطر مقدمه بودن آن است</w:t>
      </w:r>
      <w:r>
        <w:rPr>
          <w:rFonts w:eastAsia="IRNazanin" w:cs="IRNazanin"/>
          <w:color w:val="111111"/>
          <w:sz w:val="28"/>
          <w:szCs w:val="28"/>
          <w:rtl w:val="true"/>
          <w:lang w:bidi="fa-IR"/>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الحَیوةِ الدُّنْیا وَهُمْ عَنِ الآخِرَةِ هُمُ الْغافِلُونَ</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یعنی توجّه تنها به رفع نیازهای دنیایی کافی نیست؛ بلکه مهم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بَعَثْنا فِی کُلِّ أُمَّةٍ رَسُولاً أَنِ اعْبُدُوا اللَّهَ وَاجْتَنِبُوا </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یعنی هدف بعثت، عبادت خدا و دوری از شیطان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فِی الدُّنْیا حَسَنَةً وَإِنَّهُ فِی الآخِرَةِ لَمِنَ الصّالِحِینَ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حضرت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الغایة القیامة</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محقق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انبیا برای این است که با استفاده از عقاید حقّه و اخلاق فاضله و افعال سودمند، اشخاص را به کمال برساند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الهی بر اساس توحید و آموزش حقیقت آغاز و انجام برای مردم آمده است؛ بنابراین لازم است آنان در این دنیا به گونه‌ای رفتار کنند که در آخرت سود ببرند و</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ابن سینا که خود از مدافعان و شارحان طرح عنایت در مکتب مشاء است، به همین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ارسال راهنما و پیشوای الهی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ولایجوز أن یترک الناس وآراؤهم فی ذلک فیختلفون، ویری کلّ منهم ما له عدلاً وما علیه ظلماً؛ فالحاجة إلی هذا الإنسان فی أن یبقی نوع الإنسان ویتحصّل وجوده أشدّ من الحاجة إلی إنبات الشعر علی الأشفار وعلی الحاجبین، وتقعر الأخمص من القدمین، وأشیاء أخری من المنافع الّتی لا ضرورة فیها فی البقاء؛ بل أکثر ما لها، أنّها تنفع فی البقاء، ووجود الإنسان الصالح لأن یسُنّ ویعدّل،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أن تکون العنایة الأولی تقتضی تلک المنافع، ولاتقتضی هذه التی هی أسّها، ولا أن یکون المبدأ الأوّل والملآئکة بعده یعلم ذلک، ولایعلم هذا، ولا أن یکون ما یعلمه فی نظام الخیر الممکن وجوده الضروری وحصوله لتمهید نظام الخیر لایوجد، بل کیف یجوز أن لایوجد وما هو متعلق بوجوده مبنی علی وجوده موجود؟</w:t>
      </w:r>
      <w:r>
        <w:rPr>
          <w:rStyle w:val="FootnoteAnchor"/>
          <w:rtl w:val="true"/>
        </w:rPr>
        <w:footnoteReference w:id="72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و استدلال، آن‌گاه اوج می‌گیرد که بدانیم آفرینش تکوینی و اصل </w:t>
      </w:r>
    </w:p>
    <w:p>
      <w:pPr>
        <w:pStyle w:val="BookText"/>
        <w:rPr/>
      </w:pPr>
      <w:r>
        <w:rPr>
          <w:rFonts w:ascii="IRNazanin" w:hAnsi="IRNazanin" w:eastAsia="IRNazanin"/>
          <w:color w:val="111111"/>
          <w:sz w:val="28"/>
          <w:sz w:val="28"/>
          <w:szCs w:val="28"/>
          <w:rtl w:val="true"/>
          <w:lang w:bidi="fa-IR"/>
        </w:rPr>
        <w:t>وجود سایر موجودات، همه مقدّمه تشریع و رسیدن انسان‌ها به کمال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اگر عنایت الهی نظام احسن، نیازمندی‌های مقدّمات و موجودات پایین را تأمین کرده و راه را برای رسیدن به کمال مطلوبشان آماده کرده، چگونه هادی و راهنمای همیشگی برای انسان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استدلال، ابن سینا محور نیازمندی انسان به قانون و شخص قانون‌دان را، خود محوری، سودجویی و اختلاف آرا داند که اگر قانون و رهبر الهی نباشد، جامعه انسانی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همین استدلال را در کتاب النجاة نیز بیان کرده است؛ تصریح و تأکید ابن سینا بر ضرورت حضور رهبر قانون‌دان در کنار قانون که هر دو الهی باشند، تأیید دیدگاه شیعه و استمرار لزوم امام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سودجویی شخصی، زندگی اجتماعی و اختلاف آرا، همواره در میان بشر است، پس ضرورت وجود قانون و رهبر الهی نیز همیشه است و عنایت خداوند استمرار این مهم را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با یک مقدّمه مسلّم دیگر قطعی می‌شود، و آن این‌که در پرتو اصل مسلّم خاتمیت، انسان از همراهی پیشوای الهی در قالب نبی و رسول محروم است، پس حتماً این پیشوا در قالب امام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نیز با نگاه مشائی، فلسفه و اهداف انسان الهی و خلیفة اللَّه را پی‌گیری کرده است، خداوند انسان را نیازمند هم آفرید؛ لذا اجتماع و شهرها پدید آمد که پایداری آن، به وجود سنت و قانون عادله است که این سنت و عدل میان خلق مستمر و مستقیم شود، پس حاجت بود به شخصی که نبی و 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وجود چنین شخصی، حاجت بیشتر از آن بود که وجود مژه چشم و موی و ابرو و قعر زیر قدم و سرخی لبها و اختلاف انگشتان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ازلی که اقتضای این آفرینش را ضروری می‌کند زیادتر </w:t>
      </w:r>
      <w:bookmarkStart w:id="301" w:name="pg421_4637"/>
    </w:p>
    <w:p>
      <w:pPr>
        <w:pStyle w:val="BookText"/>
        <w:rPr/>
      </w:pPr>
      <w:bookmarkEnd w:id="301"/>
      <w:r>
        <w:rPr>
          <w:rFonts w:ascii="IRNazanin" w:hAnsi="IRNazanin" w:eastAsia="IRNazanin"/>
          <w:color w:val="111111"/>
          <w:sz w:val="28"/>
          <w:sz w:val="28"/>
          <w:szCs w:val="28"/>
          <w:rtl w:val="true"/>
          <w:lang w:bidi="fa-IR"/>
        </w:rPr>
        <w:t>و کامل‌تر از آن است که این مصلحت بدین بزرگی را فرو گذارد</w:t>
      </w:r>
      <w:r>
        <w:rPr>
          <w:rFonts w:eastAsia="IRNazanin" w:cs="IRNazanin"/>
          <w:color w:val="111111"/>
          <w:sz w:val="28"/>
          <w:szCs w:val="28"/>
          <w:rtl w:val="true"/>
          <w:lang w:bidi="fa-IR"/>
        </w:rPr>
        <w:t>.</w:t>
      </w:r>
      <w:r>
        <w:rPr>
          <w:rStyle w:val="FootnoteAnchor"/>
          <w:rtl w:val="true"/>
        </w:rPr>
        <w:footnoteReference w:id="723"/>
      </w:r>
    </w:p>
    <w:p>
      <w:pPr>
        <w:pStyle w:val="Heading4"/>
        <w:numPr>
          <w:ilvl w:val="3"/>
          <w:numId w:val="1"/>
        </w:numPr>
        <w:rPr/>
      </w:pPr>
      <w:bookmarkStart w:id="302" w:name="__RefHeading___Toc3667240_211673320"/>
      <w:bookmarkStart w:id="303" w:name="_Toc105"/>
      <w:bookmarkEnd w:id="302"/>
      <w:r>
        <w:rPr>
          <w:rtl w:val="true"/>
        </w:rPr>
        <w:t>بررسی و نقد شبهات</w:t>
      </w:r>
      <w:bookmarkEnd w:id="303"/>
    </w:p>
    <w:p>
      <w:pPr>
        <w:pStyle w:val="Heading5"/>
        <w:numPr>
          <w:ilvl w:val="4"/>
          <w:numId w:val="1"/>
        </w:numPr>
        <w:rPr/>
      </w:pPr>
      <w:bookmarkStart w:id="304" w:name="__RefHeading___Toc3667242_211673320"/>
      <w:bookmarkStart w:id="305" w:name="_Toc106"/>
      <w:bookmarkEnd w:id="304"/>
      <w:r>
        <w:rPr>
          <w:rtl w:val="true"/>
        </w:rPr>
        <w:t>بررسی و نقد شبهات</w:t>
      </w:r>
      <w:bookmarkEnd w:id="305"/>
    </w:p>
    <w:p>
      <w:pPr>
        <w:pStyle w:val="BookText"/>
        <w:rPr/>
      </w:pPr>
      <w:r>
        <w:rPr>
          <w:rFonts w:ascii="IRNazanin" w:hAnsi="IRNazanin" w:eastAsia="IRNazanin"/>
          <w:color w:val="111111"/>
          <w:sz w:val="28"/>
          <w:sz w:val="28"/>
          <w:szCs w:val="28"/>
          <w:rtl w:val="true"/>
          <w:lang w:bidi="fa-IR"/>
        </w:rPr>
        <w:t>شبهات موجود یا احتمالی، گاهی مربوط به اصل برهان عنایت و نظام احسن است و گاهی مربوط به اثبات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برهان مذکور؛ این جا به طرح و بررسی شبهات عمده مربوط به هر کدام پرداخته می‌شود</w:t>
      </w:r>
      <w:r>
        <w:rPr>
          <w:rFonts w:eastAsia="IRNazanin" w:cs="IRNazanin"/>
          <w:color w:val="111111"/>
          <w:sz w:val="28"/>
          <w:szCs w:val="28"/>
          <w:rtl w:val="true"/>
          <w:lang w:bidi="fa-IR"/>
        </w:rPr>
        <w:t>:</w:t>
      </w:r>
    </w:p>
    <w:p>
      <w:pPr>
        <w:pStyle w:val="Heading5"/>
        <w:numPr>
          <w:ilvl w:val="4"/>
          <w:numId w:val="1"/>
        </w:numPr>
        <w:rPr/>
      </w:pPr>
      <w:bookmarkStart w:id="306" w:name="__RefHeading___Toc3667244_211673320"/>
      <w:bookmarkStart w:id="307" w:name="_Toc107"/>
      <w:bookmarkEnd w:id="306"/>
      <w:r>
        <w:rPr>
          <w:rtl w:val="true"/>
        </w:rPr>
        <w:t>الف</w:t>
      </w:r>
      <w:r>
        <w:rPr>
          <w:rtl w:val="true"/>
        </w:rPr>
        <w:t xml:space="preserve">) </w:t>
      </w:r>
      <w:r>
        <w:rPr>
          <w:rtl w:val="true"/>
        </w:rPr>
        <w:t>عنایت و نظام احسن از کجا؟</w:t>
      </w:r>
      <w:r>
        <w:rPr>
          <w:rtl w:val="true"/>
        </w:rPr>
        <w:t>!</w:t>
      </w:r>
      <w:bookmarkEnd w:id="307"/>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باز، این پرسش مطرح بوده که چه گونه نظام، احسن است و حال آن که شرور و آفت‌ها، بیماری‌ها و حوادث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هراز چند گاهی، طبیعت و انسان‌ها را می‌کوبدو می‌کاهد؟ وجود انسان‌های معلول جسمی وروانی و به کمال نرسیده‌ها، اندک نیست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از ملحدان مشهور معاصر می‌گوید مسئله ِشر در ساده‌ترین صورت‌اش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قادر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شر وجود دارد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یعنی، ازصدق وصحت قضیه سوم، به کذب و نفی دو قضیهِ اوّل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شرور، یقینی و وجدانی است، پس خدای قادر مطلق خیرخواه محض، وجود ندارد</w:t>
      </w:r>
      <w:r>
        <w:rPr>
          <w:rFonts w:eastAsia="IRNazanin" w:cs="IRNazanin"/>
          <w:color w:val="111111"/>
          <w:sz w:val="28"/>
          <w:szCs w:val="28"/>
          <w:rtl w:val="true"/>
          <w:lang w:bidi="fa-IR"/>
        </w:rPr>
        <w:t>.</w:t>
      </w:r>
      <w:r>
        <w:rPr>
          <w:rStyle w:val="FootnoteAnchor"/>
          <w:rtl w:val="true"/>
        </w:rPr>
        <w:footnoteReference w:id="72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ان الهی از مشکل شرور، پاسخ‌های گوناگونی داده‌اندکه تنها به بیان یکی از آنها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هر چیزی، یادآوری این نکته لازم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برهان لمّی و إنّی اثبات نظام احسن کرد، اگر موردی در ظاهر برخلاف داده قطعی عقل درآمد، حتماً این ناهمخوانی در ظاهر است و در واقعیت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نظام احسن و اشکال شرور، از مهم‌ترین مسایل فلسفه است که در شرق و غرب، موجب پیدایش 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اطّلاع دارم، فلاسفه غرب پاسخ قاطعی برای مشکل نداده‌اند؛ امّا فلاسفه و حکمای اسلام، با تجزیه و تحلیل اشکال، به پاسخ صحیح رسیده‌اند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یعنی نبود چیزی یا نبود کمال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خیرات؛ یعنی آنچه که مورد درخواست و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خیرات وجودی و شرور نیستی‌اند، نیستی هیچ‌گاه نیازمند آفریدگار نیست، پس فلسفه ثنویت به هم ریخت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و آفت‌های طبیعی، از وجود طبیعت مادّی جدا نشدنی است؛ یعنی ضعف در پذیرش مخلوقات است و گرنه عنایت باری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اصالتاً و جدّاً مورد اراده قرار گرفته، وجود خیرات است؛ امّا شرور بالتبع وبالعرض مطرح هستند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امور به ظاهر شرّ و آفت، همراه با یک سلسله خیرات وکمالات هستند، که اگر نبودند، فواید زیادی فوت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 موجب پیدایش آن‌ها می‌شود؛ چون ترک خیر کثیر، شّر خواهد بود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در تعیین نظام احسن، تنها انسان و یا محدوده خاص نیست؛ بلکه کل نظام در نگاه کلان مراد است که بالوجدان، در نهایت حسن و استحکام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کلام، همان نظر مشهور است که از معلّم اوّل به یادگار مانده است، او می‌گوید، شرور و کاستی‌ها که نسبت به خیرات بسیار ناچیزند، لازمه طبیعت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این کاستی، تنها در سایه دست کشیدن از اصل این آفرینش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اعتقاد به تحقق بهترین جهان در میان عوالم ممکن وجود ندارد؛ چرا نتوان برای هر جهانی ممکن، جهان بهتری فرض کرد؟ آیا آفریدگار به کسی تعهد داده است بهترین جهانی را که می‌تواند، بیافریند؟ آیا اگر جهان مادون را پدید آورد، حق کسی ضایع شده است؟ اگر خدا جهانی بیافریند که از کمال کم‌تری برخوردار باشد، آیا مرتکب ظلم شده است؟ درباره موجودی که نبوده است،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نشده، به او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مصرف دارویی موجب می‌شود طفل در رحم، بسیار باهوش به دنیا آید، حال اگر مادر از خوردن چنین دارویی خودداری کند، کسی او را ظالم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مورد پذیرش است که به وجود آوردن عمدی چیزی که نسبت به آنچه می‌توانست موجود شود، از کمال کم‌تری برخوردار است، خطا است؛ ولی این مطلب، تنها در مورد ما انسان‌ها صادق است؛ چون در مقابل خدا و کار خود، مسؤولیت و تعهد داریم، در حالی که انتظار احسن از خداوند، به خاطر همین قیاس، باطل است؛ چون خداوند در برابر کسی تعهد به تفضل نداده است</w:t>
      </w:r>
      <w:r>
        <w:rPr>
          <w:rFonts w:eastAsia="IRNazanin" w:cs="IRNazanin"/>
          <w:color w:val="111111"/>
          <w:sz w:val="28"/>
          <w:szCs w:val="28"/>
          <w:rtl w:val="true"/>
          <w:lang w:bidi="fa-IR"/>
        </w:rPr>
        <w:t>.</w:t>
      </w:r>
      <w:r>
        <w:rPr>
          <w:rStyle w:val="FootnoteAnchor"/>
          <w:rtl w:val="true"/>
        </w:rPr>
        <w:footnoteReference w:id="7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ادلّه‌ای که حکمت متعالیه برای اثبات نظام احسن و تفسیر عنایت آورده، به آسانی از این شبهات پاسخ می‌گوید؛ چون لزوم و ضرورت نظام احسن از باب واجب علی اللَّه، حکم تکلیفی براو و تعهد دادن از جانب او نیست؛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عنه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وقتی ذات </w:t>
      </w:r>
      <w:bookmarkStart w:id="308" w:name="pg421_4647"/>
    </w:p>
    <w:p>
      <w:pPr>
        <w:pStyle w:val="BookText"/>
        <w:rPr/>
      </w:pPr>
      <w:bookmarkEnd w:id="308"/>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اکمل، قدرت نافذ، حکمت بالغ، حبّ ذات و افعال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کشف می‌شود که چنین ذاتی با چنان صفاتی، جز احسن نمی‌آفریند و غیر آن انگیزه‌ای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بحث از ظلم و قرار دادن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 شده‌ها و چه موجود نشده‌هأ در برابر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وجوب و لزوم فقهی و تکلیفی و تعهدی نیست؛ بلکه وجوب هستی 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فرض جهان کامل و احسن، فرض جهان کامل‌تر دارد، چه بسا تا بی‌نهایت، لکن بحث در فرض مراحل بی‌نهایت نیست؛ بلکه واقعیت جهان هستی که از فرض به تحقق رسیده، مورد سخن است و معلوم است که ظرف وقوع، تنها یک صورت از صورت‌های بی‌نهایت فرضی است؛ لذا تعبیر دانشمندان از نظام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نظام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احسن نهایی و آخرین مرتبه مراد نیست؛ بلکه درحد امکان و قابلیت جهان طبیعت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مالبرانش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بالضرورة آنچه را که به نحو اعلی و به طور نامتناهی دوست داشتنی است؛ یعنی ذات خویش یا خیر نامتناهی را دوست دارد و اگر چنین تعبیری جایز باشد، این خیر نامتناهی برای برآوردن خواست الهی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خداوند اشیای نامتناهی را خلق می‌کند، در واقع، عمل آفرینش ناشی از خیر و محبت است و از سر ضرورت نیست؛ زیرا مخلوقات نمی‌توانند چیزی را که نامتناهی فاقد آن باشد، بر نامتناهی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آفرینش عالم، شامل هیچ عنصری از ضرورت نیست، هرچند مانند اعمال درونی ذاتی دیگر، قدیم و لایتغیر است</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309" w:name="__RefHeading___Toc3667246_211673320"/>
      <w:bookmarkStart w:id="310" w:name="_Toc108"/>
      <w:bookmarkEnd w:id="309"/>
      <w:r>
        <w:rPr>
          <w:rtl w:val="true"/>
        </w:rPr>
        <w:t>ب</w:t>
      </w:r>
      <w:r>
        <w:rPr>
          <w:rtl w:val="true"/>
        </w:rPr>
        <w:t xml:space="preserve">) </w:t>
      </w:r>
      <w:r>
        <w:rPr>
          <w:rtl w:val="true"/>
        </w:rPr>
        <w:t>چرا نظام احسن، تنها با امام محقق می‌شود؟</w:t>
      </w:r>
      <w:bookmarkEnd w:id="31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پیمودن راه کمال و رفع نیازمندی معنوی انسان‌ها، تنها در </w:t>
      </w:r>
    </w:p>
    <w:p>
      <w:pPr>
        <w:pStyle w:val="BookText"/>
        <w:rPr/>
      </w:pPr>
      <w:r>
        <w:rPr>
          <w:rFonts w:ascii="IRNazanin" w:hAnsi="IRNazanin" w:eastAsia="IRNazanin"/>
          <w:color w:val="111111"/>
          <w:sz w:val="28"/>
          <w:sz w:val="28"/>
          <w:szCs w:val="28"/>
          <w:rtl w:val="true"/>
          <w:lang w:bidi="fa-IR"/>
        </w:rPr>
        <w:t>سایه وجود راهنمای الهی مطلوب خداوند و مورد عنایت او باشد، برهانی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راهنما، کوه و برزن و بیابان را بپیماید و به منزل مقصود برسد، به مراتب شگفت آورتر و احسن است تا این‌که کسی او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شبهه، اصل نظام احسن پذیرفته شده و در تعیین مصداق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 بدون وجود راهنما برای همه پیمودنی است؟ مسلّماً این خلاف واقعیت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می‌پرسیم، آیا برای شمار خاصی از افراد هم این کار ممکن است؟ این فرض نیز مردود است؛ چون اثبات این فرض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و مکانی سراغ دارید که بشر به تنهایی، به کمال مطلوب معنوی رسیده باشد و از این رهگذر، نیاز خود را تأمین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اثبات چنین موارد اندک، آیا خودداری از آفرینش وجود امام، موجب ترک خیر کثیر نمی‌شود؟</w:t>
      </w:r>
      <w:r>
        <w:rPr>
          <w:rStyle w:val="FootnoteAnchor"/>
          <w:rtl w:val="true"/>
        </w:rPr>
        <w:footnoteReference w:id="734"/>
      </w:r>
      <w:r>
        <w:rPr>
          <w:rFonts w:ascii="IRNazanin" w:hAnsi="IRNazanin" w:eastAsia="IRNazanin"/>
          <w:color w:val="111111"/>
          <w:sz w:val="28"/>
          <w:sz w:val="28"/>
          <w:szCs w:val="28"/>
          <w:rtl w:val="true"/>
          <w:lang w:bidi="fa-IR"/>
        </w:rPr>
        <w:t>راه‌یابی، تنها بخشی از افراد بشر به کمال و سعادت مطلوب، به قیمت تباهی نسل‌های بی‌شمار، نظام احسن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آن چیزی است که خود قبول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اقالیم بشر امروز نشان می‌دهد که انسان علی‌رغم پیشرفت‌های شگفت‌آور در دانش تجربی و مادّی، هنوز در آغاز راه کمال واقعی‌اند و فریاد نیازمندی‌شان به راهنمای الهی و رسیدن به کمال معنوی، گوش جهان را پر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ژاپن که امروزه در صنعت و فن‌آوری از پیشروان دانش‌اند، در مسایل الهی و آسمانی، از پیروان خرافه‌اند، و کار به جایی رسیده که برای هر حادثه‌ای، به خدایی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ازدواج، خدای تزویج دارند که دختران برای رسیدن به همسر، به آن‌ها متوسل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کشور هند، سالی قحطی شد، مجلس وقت دستور سر بریدن و استفاده از گاوها را صادر کرد، لکن با واکنش شدید گاو پرستان، مجبور به لغو دستور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انسان‌های زیادی در کام مرگ فرو رفتند و گاوها هم‌چنان با تعظیم و احترام ماندند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 در این مورد قبول است که اقتضای نظام احسن را دارد، و نظام احسن؛ یعنی خداوند، اهتمام و توجّه کامل به موجودات دارد، لذا به نیازمندی‌های تکوینی و تشریعی آن‌ها پاسخ گفته است؛ ولی چرا پاسخ به نیاز معنوی و تشریعی و بعد تربیتی و راهنمایی انسان منحصر به امام باشد؟ بلکه خداوند، اگر اهتمام و عنایت تام به جنبه تکوینی و مادّی انسان‌ها دارد، با نزول قرآن و تشریع سنّت پیامبر اکرم‌صلی الله علیه وآله وسلم به نیاز دوم انسان‌ها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تجربه گواهی می‌دهند که موفقیت یک برنامه، تنها با تدوین و توضیح شیوه نامه ممکن نیست؛ بلکه نیازمند مجری و مدیری دانا و توانا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داشتن کتاب پزشکی هیچ‌گاه مایه بی‌نیازی از پزشک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روی اهمّیت و ضرورت وجود پیامبر اکرم‌صلی الله علیه وآله وسلم تأکید می‌کند</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وَأَنْتُمْ تُتْلی عَلَیکُمْ آیاتُ اللَّهِ وَفِیکُمْ رَسُولُهُ</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اگر صرف قرآن و وحی کفایت می‌کرد، نیاز به خود پیامبرصلی الله علیه وآله وسلم نیز نبود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در گرو دو عنصر لاینفک وحی و رهبری وحی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صوری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است، بدون دستبرد تحریف باقی خواهد ماند؛</w:t>
      </w:r>
      <w:r>
        <w:rPr>
          <w:rStyle w:val="FootnoteAnchor"/>
          <w:rtl w:val="true"/>
        </w:rPr>
        <w:footnoteReference w:id="738"/>
      </w:r>
      <w:r>
        <w:rPr>
          <w:rFonts w:ascii="IRNazanin" w:hAnsi="IRNazanin" w:eastAsia="IRNazanin"/>
          <w:color w:val="111111"/>
          <w:sz w:val="28"/>
          <w:sz w:val="28"/>
          <w:szCs w:val="28"/>
          <w:rtl w:val="true"/>
          <w:lang w:bidi="fa-IR"/>
        </w:rPr>
        <w:t>امّا عامل فاعلی پیامبر اکرم‌صلی الله علیه وآله وسلم مانند انبیا و اولیای پیشین، از این عالم رحلت فرموده‌اند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بنابراین برای تداوم هدایت </w:t>
      </w:r>
      <w:bookmarkStart w:id="311" w:name="pg421_4655"/>
    </w:p>
    <w:p>
      <w:pPr>
        <w:pStyle w:val="BookText"/>
        <w:rPr/>
      </w:pPr>
      <w:bookmarkEnd w:id="311"/>
      <w:r>
        <w:rPr>
          <w:rFonts w:ascii="IRNazanin" w:hAnsi="IRNazanin" w:eastAsia="IRNazanin"/>
          <w:color w:val="111111"/>
          <w:sz w:val="28"/>
          <w:sz w:val="28"/>
          <w:szCs w:val="28"/>
          <w:rtl w:val="true"/>
          <w:lang w:bidi="fa-IR"/>
        </w:rPr>
        <w:t>در سایه وجود راهنمایی الهی، وجود امام حتمی و ضروری است</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312" w:name="__RefHeading___Toc3667248_211673320"/>
      <w:bookmarkStart w:id="313" w:name="_Toc109"/>
      <w:bookmarkEnd w:id="312"/>
      <w:r>
        <w:rPr>
          <w:rtl w:val="true"/>
        </w:rPr>
        <w:t>عنایت در آیینه آیات و روایات</w:t>
      </w:r>
      <w:bookmarkEnd w:id="313"/>
    </w:p>
    <w:p>
      <w:pPr>
        <w:pStyle w:val="BookText"/>
        <w:rPr/>
      </w:pPr>
      <w:r>
        <w:rPr>
          <w:rFonts w:ascii="IRNazanin" w:hAnsi="IRNazanin" w:eastAsia="IRNazanin"/>
          <w:color w:val="111111"/>
          <w:sz w:val="28"/>
          <w:sz w:val="28"/>
          <w:szCs w:val="28"/>
          <w:rtl w:val="true"/>
          <w:lang w:bidi="fa-IR"/>
        </w:rPr>
        <w:t>این‌که دستگاه آفرینش، حس راه‌یابی را در نهاد هر جانداری گذارده و آنها را تحت نظام خاص هدایت می‌کند، مورد تأیید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برهانی است که از یک آیه کوتاه که متضمّن گفتار موسی بن عمران در برابر فرعون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درباره خدای جهان سؤالاتی مطرح کرد، حضرت موسی‌علیه السلام فرمود</w:t>
      </w:r>
      <w:r>
        <w:rPr>
          <w:rFonts w:eastAsia="IRNazanin" w:cs="IRNazanin"/>
          <w:color w:val="111111"/>
          <w:sz w:val="28"/>
          <w:szCs w:val="28"/>
          <w:rtl w:val="true"/>
          <w:lang w:bidi="fa-IR"/>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الَّذِی أَعْطی کُلَّ شَی‌ءٍ خَلَقَهُ ثُمَّ هَدی </w:t>
      </w:r>
      <w:r>
        <w:rPr>
          <w:rStyle w:val="FootnoteAnchor"/>
          <w:rtl w:val="true"/>
        </w:rPr>
        <w:footnoteReference w:id="742"/>
      </w:r>
      <w:r>
        <w:rPr>
          <w:rFonts w:ascii="IRNazanin" w:hAnsi="IRNazanin" w:eastAsia="IRNazanin"/>
          <w:color w:val="111111"/>
          <w:sz w:val="28"/>
          <w:sz w:val="28"/>
          <w:szCs w:val="28"/>
          <w:rtl w:val="true"/>
          <w:lang w:bidi="fa-IR"/>
        </w:rPr>
        <w:t>قرآن کریم مواردی زیادی از هدایت تکوینی موجودات را متذکر می‌شود</w:t>
      </w:r>
      <w:r>
        <w:rPr>
          <w:rFonts w:eastAsia="IRNazanin" w:cs="IRNazanin"/>
          <w:color w:val="111111"/>
          <w:sz w:val="28"/>
          <w:szCs w:val="28"/>
          <w:rtl w:val="true"/>
          <w:lang w:bidi="fa-IR"/>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Style w:val="FootnoteAnchor"/>
          <w:rtl w:val="true"/>
        </w:rPr>
        <w:footnoteReference w:id="744"/>
      </w:r>
      <w:r>
        <w:rPr>
          <w:rFonts w:ascii="IRNazanin" w:hAnsi="IRNazanin" w:eastAsia="IRNazanin"/>
          <w:color w:val="111111"/>
          <w:sz w:val="28"/>
          <w:sz w:val="28"/>
          <w:szCs w:val="28"/>
          <w:rtl w:val="true"/>
          <w:lang w:bidi="fa-IR"/>
        </w:rPr>
        <w:t>هرچند لفظ عنایت، در قرآن نیامده است، لکن مفاد آن، در جای جای این کتاب هدایت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که خودش زیباترین سخن ممکن است و کلامی از او زیباتر میسر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و همچنین درست و راست‌ترین سخن است که راست‌تر از او میسر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أَصْدَقُ مِنَ اللَّهِ حَدِیثاً</w:t>
      </w:r>
      <w:r>
        <w:rPr>
          <w:rFonts w:eastAsia="IRNazanin" w:cs="IRNazanin"/>
          <w:color w:val="111111"/>
          <w:sz w:val="28"/>
          <w:szCs w:val="28"/>
          <w:rtl w:val="true"/>
          <w:lang w:bidi="fa-IR"/>
        </w:rPr>
        <w:t>»</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قِیلاً</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درباره نظام هستی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 را خداوند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از قلمرو آفرینش خداوند خارج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آفرید، با تمام جهازهای لازم و سودمند تکاملی او را مجهّز کرد، و نیز هرچه را که آفرید، بعد از تجهیز و تکمیل نظام داخلی، آن را به هدف معین هدایت کرد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قرآن مغز و زیربنای برهان عنایت را با کوتاه‌ترین عبارت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جهان آفرینش، آیات خداوندی است که احسن الخالقین است، باید بر شاکله او، احسن المخلوقات باشد که مخلوقی از این نیکوتر ممکن نخواهد بود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مرحوم کلینی، به طور مفصل در کتاب کافی، به اسنادش از یونس بن یعقوب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صادق‌علیه السلام، از جمله حمران بن اعین و محمّد بن نعمان و هشام بن سالم و طیار، در محضر حضرتش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که هنوز جوان نورسی بود،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نمی‌دهی که با عمرو بن عبید چه کردی و چه از او پرسیدی؟</w:t>
      </w:r>
    </w:p>
    <w:p>
      <w:p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بسیار بزرگ می‌دانم و از سخن گفتن در محضر شما شرم دارم، به طوری که زبانم در برابرت گنگ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دستوری دادم،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و بحث عمرو بن عبید در مسجد بصره خبر شدم، آهنگ بصره کردم، روز جمعه وارد شهر شدم، حلقه درس بزرگی در مسجد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چشم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پرسشی است؟ چیزی که خود می‌بینی چرا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من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پسرم، گرچه پرسشت احمقانه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پرسشم همان است، آیا چشم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کارت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رنگ‌ها و اشخاص را می‌بینم و تشخیص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 هم 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کارت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بوها را استشمام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دهان نیز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کار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می‌خورم و مزه آن را می‌چشم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نیز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آن، هر آنچه اعضا و حواسم درک می‌کنند، امتیاز و تشخیص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 اعضای حسی و ادراکی، تو را از قلب بی‌نیاز نمی‌کنند؟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بی‌نیاز نمی‌کنند و حال آن‌که همه صحیح و سالمند؟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در چیزی که می‌بویند یا می‌بینند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می‌کنند، در تشخیص آن، به قلب مراجعه می‌کنند تا یقین حاصل شود و شک باطل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خداوند قلب را برای رفع شک در حواس قرار داده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آیا قلب باید موجود باشد و گرنه برای حواس یقینی حاصل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حواس تو را بی امام رها نکرده و برایشان امامی قرار داده تا صحیح را آشکار و شکّشان را به یقین تبدیل کند؛ ولی این خلایق را در شکّ و حیرت و اختلاف رها کرده و امامی برایشان منصوب نکرده تا آنان را از شکّ و تردید خارج سازد، در حالی که برای اعضای تن تو امام معین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عمرو مدّتی خاموش ماند و چیزی نگفت، 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هشام بن حکمی؟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هم‌نشینان اویی؟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اهل کجا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خود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در آغوش گرفت و در جای خود نشانید و خود کنار رفت و دیگر چیزی نگفت تا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مطالب را به تو آموخته؟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شما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در صحف ابراهیم و موسی مکتوب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استدلال هشام که مورد تأیید امام‌علیه السلام نیز است، مطابق با بیان دوم از برهان عنایت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اهتمام خداوند در بُعد تکوین و تشریع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صحف ابراهیم و موسی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فرمایش ایشان آن است که حکم عقلی، با گذشت زمان تغییر نمی‌کند و با تفاوت امّتها مختلف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قلب در آیات و روایات، قوّه عاقله و عقل است، آنچه حواس ظاهری درک می‌کنند، صرف تصوّر و ظاهر اشیا است و تمام این حواس، در حقیقت از شؤون عقلند و عقل، اصل و متن آن‌ها است، حواس حواشی و فروعاتند که اگر عقل نبود، آن‌ها تباه می‌شدند و بدن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حجّت خدا نیز موجود نباشد، زمین و اهلش نابود می‌شوند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نتیجه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مشاء با طرح فاعلیت بالعنایه، علت صدور عالم را علم الهی دانستند؛ استکمال، غرض زاید و حکومت غایت بر خدا را نفی کردند و هدف اصلی خلقت را ذات خدا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دید مشاء، بسیار نزدیک به امامتی است که در اندیشه کلام شیعی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عقل فعّال، دارای علم برتر، حدس خدادادی، مشروعیت الهی، دارای مقام سلب ناشدنی، عارف‌ترین به شریعت، ربّ انسانی، خلیفة اللَّه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 تنها تدبیر جامعه نیست؛ بلکه رسانیدن انسان‌ها به کمال قصوی و وجود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نباشد، حرکت استکمالی انسان عقیم می‌ماند، در نتیجه همه خلقت که خادم انسان است، لغو می‌شود؛ اگر او نباشد، هستی بدون خلیفه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شناسی مشاء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یا واجب است یا ممکن، از خداوند بی‌واسطه تنها یک معلول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جهان مادّی از عقل دهم صادر می‌شود، پس عقل به عنوان نخستین صادر واسطه پیدایش دیگر اشیا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تأیید روایات و سخن دانشمندان فنّ،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p>
    <w:p>
      <w:pPr>
        <w:pStyle w:val="BookText"/>
        <w:rPr/>
      </w:pPr>
      <w:r>
        <w:rPr>
          <w:rFonts w:ascii="IRNazanin" w:hAnsi="IRNazanin" w:eastAsia="IRNazanin"/>
          <w:color w:val="111111"/>
          <w:sz w:val="28"/>
          <w:sz w:val="28"/>
          <w:szCs w:val="28"/>
          <w:rtl w:val="true"/>
          <w:lang w:bidi="fa-IR"/>
        </w:rPr>
        <w:t>حقیقت نوری پیامبر و ائمه‌علیهم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امام در روند آفرینش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مشاء، عالم برگرفته از علم الهی و در نهایت، اتقان و احکام و حسن است و از طرفی وجود امام از دید مشاء، در رأس هرم هستی و واجد کمالات است، پس وجود او در سلسله آفرینش مستلزم نظام احسن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الهی، حتی به نیازهای ابتدایی بشر پاسخ مثبت گفته، پس امام که از نیازهای ضروری حیات بشری است، حتماً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 xml:space="preserve">) </w:t>
      </w:r>
      <w:bookmarkStart w:id="314" w:name="pg421_4672"/>
    </w:p>
    <w:p>
      <w:pPr>
        <w:pStyle w:val="Heading2"/>
        <w:numPr>
          <w:ilvl w:val="1"/>
          <w:numId w:val="1"/>
        </w:numPr>
        <w:rPr/>
      </w:pPr>
      <w:bookmarkStart w:id="315" w:name="__RefHeading___Toc3667250_211673320"/>
      <w:bookmarkStart w:id="316" w:name="_Toc110"/>
      <w:bookmarkEnd w:id="314"/>
      <w:bookmarkEnd w:id="315"/>
      <w:r>
        <w:rPr>
          <w:rtl w:val="true"/>
        </w:rPr>
        <w:t xml:space="preserve">بخش ششم </w:t>
      </w:r>
      <w:r>
        <w:rPr>
          <w:rtl w:val="true"/>
        </w:rPr>
        <w:t xml:space="preserve">: </w:t>
      </w:r>
      <w:r>
        <w:rPr>
          <w:rtl w:val="true"/>
        </w:rPr>
        <w:t>امامت و فلسفه خلقت در حکمت اشراق‌</w:t>
      </w:r>
      <w:bookmarkEnd w:id="31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3667252_211673320"/>
      <w:bookmarkStart w:id="318" w:name="_Toc111"/>
      <w:bookmarkEnd w:id="317"/>
      <w:r>
        <w:rPr>
          <w:rtl w:val="true"/>
        </w:rPr>
        <w:t>اشاره</w:t>
      </w:r>
      <w:bookmarkEnd w:id="31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421_4677"/>
      <w:bookmarkStart w:id="320" w:name="pg421_4677"/>
      <w:bookmarkEnd w:id="320"/>
    </w:p>
    <w:p>
      <w:pPr>
        <w:pStyle w:val="Heading3"/>
        <w:numPr>
          <w:ilvl w:val="2"/>
          <w:numId w:val="1"/>
        </w:numPr>
        <w:rPr/>
      </w:pPr>
      <w:bookmarkStart w:id="321" w:name="pg421_4677"/>
      <w:bookmarkStart w:id="322" w:name="__RefHeading___Toc3667254_211673320"/>
      <w:bookmarkStart w:id="323" w:name="_Toc112"/>
      <w:bookmarkEnd w:id="321"/>
      <w:bookmarkEnd w:id="322"/>
      <w:r>
        <w:rPr>
          <w:rtl w:val="true"/>
        </w:rPr>
        <w:t>معرفی اجمالی مکتب اشراق‌</w:t>
      </w:r>
      <w:bookmarkEnd w:id="323"/>
    </w:p>
    <w:p>
      <w:pPr>
        <w:pStyle w:val="BookText"/>
        <w:rPr/>
      </w:pPr>
      <w:r>
        <w:rPr>
          <w:rFonts w:ascii="IRNazanin" w:hAnsi="IRNazanin" w:eastAsia="IRNazanin"/>
          <w:color w:val="111111"/>
          <w:sz w:val="28"/>
          <w:sz w:val="28"/>
          <w:szCs w:val="28"/>
          <w:rtl w:val="true"/>
          <w:lang w:bidi="fa-IR"/>
        </w:rPr>
        <w:t>صاحب‌نظران ریشه‌های مکتب اشراق را در آموزه‌های زرتشت و هرمس نبی و افلاطون می‌دانند</w:t>
      </w:r>
      <w:r>
        <w:rPr>
          <w:rStyle w:val="FootnoteAnchor"/>
          <w:rtl w:val="true"/>
        </w:rPr>
        <w:footnoteReference w:id="753"/>
      </w:r>
      <w:r>
        <w:rPr>
          <w:rFonts w:ascii="IRNazanin" w:hAnsi="IRNazanin" w:eastAsia="IRNazanin"/>
          <w:color w:val="111111"/>
          <w:sz w:val="28"/>
          <w:sz w:val="28"/>
          <w:szCs w:val="28"/>
          <w:rtl w:val="true"/>
          <w:lang w:bidi="fa-IR"/>
        </w:rPr>
        <w:t>و در جهان اسلام، در میان آثار ابن سینا نشانه‌های این حکمت کمابیش به چشم می‌خورد، ابن سینا هرچند از سران و نظریه پردازان حکمت مشاء است؛ ولی در اواخر عمر حالتی برایش پیدا شده بود که می‌خواست از شیوه متداول مشائیان فاصله بگیرد و به مکتبی نزدیک شود که در آن از ذوق و شهود و عرفان نیز بهره می‌گرفتند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این مکتب ذوقی و عرفانی را او اشراق نامید، این چرخش ابن سینا در آثار مشرقیه او و نیز در داستان عرفانی به نام حی بن 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فرزند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 او در این داستان، شرق را نماینده معدن نور و غرب را نماینده معدن ظلمت معرفی می‌کند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آرزوی ابن سینا، در نسل پس از وی، توسط شهاب الدین یحیی سهروردی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حاضر، محور بحث حکمت اشراق از سهروردی به این سو است و توجه اصلی به آثار سهروردی است، نه حکمت اشراقی به معنای عام که شامل هر نوع حکمتی که مبتنی بر تنویر و اشراق است، مانند آنچه در مکتب </w:t>
      </w:r>
    </w:p>
    <w:p>
      <w:pPr>
        <w:pStyle w:val="BookText"/>
        <w:rPr/>
      </w:pPr>
      <w:r>
        <w:rPr>
          <w:rFonts w:ascii="IRNazanin" w:hAnsi="IRNazanin" w:eastAsia="IRNazanin"/>
          <w:color w:val="111111"/>
          <w:sz w:val="28"/>
          <w:sz w:val="28"/>
          <w:szCs w:val="28"/>
          <w:rtl w:val="true"/>
          <w:lang w:bidi="fa-IR"/>
        </w:rPr>
        <w:t>نو افلاطونیان و اگوستینی‌های غرب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معنای خاص کلمه، حکمتی است که سهروردی مبتنی بر فلسفه مشائی ابن سینا و تصوف اسلامی و اندیشه فلسفی ایران باستان و یونان به وجود آورد که در واقع برزخی است میان فلسفه و کلام مدرسی و تصوف محض خانقاهی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حکمت اشراق، نوعی نهضت فکری در برابر حکمت بحثی مشاء است، در این حکمت، بحث و استدلال لازم است، اما کافی نیست؛ و برای فهم حقایق مخصوصاً اسرار ماورای طبیعی و حقایق الهی، راه دیگری که ذوق و کشف و شهود است، وجود دارد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به عبارت دقیق‌تر، حکمت اشراق میان حکمت ذوقی شهودی با حکمت مشائی بحثی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اشراق شاخصه‌های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ریشه‌های این حکمت به زردشت پیامبر و هرمس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افلاطون فیلسوف یونانی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حکمت اشراق، میان حکمت ذوقی و بحثی جمع شده است، و حکمت اشراق مبتنی بر تابش و اشراق است، حکمت غیر رسمی در برابر حکمت رسمی است، حکمت اهل خطاب در برابر حکمت اهل بحث است، حکمت ایمانی در برابر حکمت یونانی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مسایل حکمت ذوقی را ابتدا از راه یافت و کشف و شهود به دست آوردم و سپس در جست و جوی برهان و دلیل برآمدم در حالی که در فلسفه بحثی، مبنا استدلال است بدون آن‌که مسایل و مباحث آن محقق و حتی برای خود استدلال کننده باور شده باشد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بحث حکمت اشراق، ماهیت نور و انتشار آن است، نور</w:t>
      </w:r>
    </w:p>
    <w:p>
      <w:pPr>
        <w:pStyle w:val="BookText"/>
        <w:rPr/>
      </w:pPr>
      <w:r>
        <w:rPr>
          <w:rFonts w:ascii="IRNazanin" w:hAnsi="IRNazanin" w:eastAsia="IRNazanin"/>
          <w:color w:val="111111"/>
          <w:sz w:val="28"/>
          <w:sz w:val="28"/>
          <w:szCs w:val="28"/>
          <w:rtl w:val="true"/>
          <w:lang w:bidi="fa-IR"/>
        </w:rPr>
        <w:t>را حقیقت مجرد و تعریف ناپذیر می‌داند، نور حقیقتی است که بر همه چیز احاطه پیدا کرده و سرایت می‌کند، اجسام از این حیث که قبول نور و ظلمت می‌کنند، برازخ نامیده می‌شوند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حکمت اشراقی، فرشتگان مزدایی و مثل افلاطونی، به صورت یک حقیقت جلوه‌گر شده و وحدت نور که همان وجود است، بر ثنویت ظاهری مزدایی و کثرت عالم مثالی و افلاطونی حکم فرماست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شهرزوری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سرشناس حکمت اشراق، درباره حکمت اشراق و شیخ اشراق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ذوقی، شاهد است به تفرّد او در آن فن، هرکه طریق خداجویی مسلوک داشته باشد، و توسن نفس خود را در ریاض افکار متوالیه و مجاهدات متعالیه تربیت و تدبیر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سیر به مشاهده مجردات، استار پندار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می‌داند که او در مکاشفات ربانی و مشاهدات روحانی آیتی است از آیات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بحثی، به درستی که او محکم گردانید اساس و بنیان آن را و استوار ساخت قواعد و ارکان آن را و تعبیر کرد از معانی صحیفه لطیفه آن، به عبارت دلپذیر و الفاظ مختصر مفید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اقوی شاهدی است بر قوّت او در حکمت بحثی و علوم رسمی</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شهرزوری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العلوم الحقیقیة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ذوقیة کشفیة؛ وبحثیة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معاینة المعانی والمجردات مکافحة لابفکر ونظم دلیل قیاسی أو نصب تعریف حدّی أو رسمی، بل بأنوار إشراقیة متتالیة متفاوتة لسلب النفس عن البدن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الحکمة الذوقیة قلّ من یصل إلیها من الحکماء ولاتحصل إلّا للأفراد من الحکماء المتألّهین الفاضلین وهولاء منهم قدماء سبقوا أرسطو زماناً </w:t>
      </w:r>
    </w:p>
    <w:p>
      <w:pPr>
        <w:pStyle w:val="BookText"/>
        <w:rPr/>
      </w:pPr>
      <w:r>
        <w:rPr>
          <w:rFonts w:ascii="IRNazanin" w:hAnsi="IRNazanin" w:eastAsia="IRNazanin"/>
          <w:color w:val="111111"/>
          <w:sz w:val="28"/>
          <w:sz w:val="28"/>
          <w:szCs w:val="28"/>
          <w:rtl w:val="true"/>
          <w:lang w:bidi="fa-IR"/>
        </w:rPr>
        <w:t>کأغاثاذیمون وهرمس وأنباذقلس وفیثاغورس وسقراط وأفلاطون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ولم‌یزل طریق الحکمة مسدوداً مضطرباً حتی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الفلاسفه والحکماء والمتألّهین شهاب الملّة والحقّ والدین السهروردی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مبرزاً فی الحکمتین الکشفیة والبحثیة بعید الغور فیهما لایدرک شاؤه ولایلحق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یدلّک علی أنّ له قدماً راسخاً فی الحکمة ویداً طویلة فی الفلسفة وجناناً ثابتة فی الکشف والذوق</w:t>
      </w:r>
      <w:r>
        <w:rPr>
          <w:rFonts w:eastAsia="IRNazanin" w:cs="IRNazanin"/>
          <w:color w:val="111111"/>
          <w:sz w:val="28"/>
          <w:szCs w:val="28"/>
          <w:rtl w:val="true"/>
          <w:lang w:bidi="fa-IR"/>
        </w:rPr>
        <w:t>...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مقصود از حکمت بحثی این است که مبنای آن برهان و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حکمت ذوقی این است که بر اساس یافت و کشف و شهود استوار است، نه بر برهان و استدلال</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شارح سرشناس حکمت اشراق، پس از تمجید و بزرگداشت شخصیت سهروردی و معرفی او به عنوان سرآمد حکمت اشراق، سخنی راجع به کتاب حکمه الاشراق دارد که نتیجه‌اش، معرفی خود حکمت و اندیشه اشراقی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لاشتماله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الحکمة البحثیة علی أولاها وأنفعها؛ ومن الحکمة الذوقیة علی أسناها وأرفعها؛ اذکان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متبرزاً فی الحکمتین، بعید الغور فیهما لایدرک شاؤه ولایلحق غوره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شیرازی ریشه‌های اندیشه اشراقی را که جمع میان حکمت بحثی و ذوقی است، به حکمای الهی و انبیا و اولیای الهی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bookmarkStart w:id="324" w:name="pg421_4687"/>
    </w:p>
    <w:p>
      <w:pPr>
        <w:pStyle w:val="BookText"/>
        <w:rPr/>
      </w:pPr>
      <w:bookmarkEnd w:id="324"/>
      <w:r>
        <w:rPr>
          <w:rFonts w:ascii="IRNazanin" w:hAnsi="IRNazanin" w:eastAsia="IRNazanin"/>
          <w:color w:val="111111"/>
          <w:sz w:val="28"/>
          <w:sz w:val="28"/>
          <w:szCs w:val="28"/>
          <w:rtl w:val="true"/>
          <w:lang w:bidi="fa-IR"/>
        </w:rPr>
        <w:t>الحکمة البحثیة والذوقیة هی علی طریقة الإشراقیین؛ وهی الّتی قرّرها وأخبر عنها الصدور الأوّل من الحکماء الذین هم من جملة الأصفیاء من الأنبیاء والأولیاء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حکمت اشراقی را همان حکمتی می‌داند که قرآن و روایات از آن تمجید کرده و آن را موهبتی می‌دانند که به انبیا داده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در مقابل، حکمت مشاء و راه ارسطو را یک سری قواعد بی‌فایده معرفی می‌کند</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325" w:name="__RefHeading___Toc3667256_211673320"/>
      <w:bookmarkStart w:id="326" w:name="_Toc113"/>
      <w:bookmarkEnd w:id="325"/>
      <w:r>
        <w:rPr>
          <w:rtl w:val="true"/>
        </w:rPr>
        <w:t>فصل یکم</w:t>
      </w:r>
      <w:r>
        <w:rPr>
          <w:rtl w:val="true"/>
        </w:rPr>
        <w:t xml:space="preserve">: </w:t>
      </w:r>
      <w:r>
        <w:rPr>
          <w:rtl w:val="true"/>
        </w:rPr>
        <w:t>امام و خلیفة اللَّه از نظر حکمت اشراق‌</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خلقت هیچ‌گاه از وجود شخصی که حجت‌ها و بینات نزدش است،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العالم ماخلا قطّ عن الحکمة وعن شخص قائم بها عنده الحجج والبینات وهو خلیفة اللَّه فی أرضه، وهکذا تکون مادامت السماوات والأرض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این‌که شیخ اشراق حکیم متألّه را با خلیفه الهی به صورت مطلق وصف می‌کند و تداوم آسمان‌ها و زمین را با وجود آن گره زند، معلوم می‌شود که چنین حکیمی، شخصیتی است که در قلّه هستی مکان دارد، در نظام جهان خلقت سررشته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سرآمد حکیمان الهی و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خلیفة الهی برازنده کسی است که در حکمت الهی و حکمت بحثی سرآمد باشد؛ فإن اتّفق فی الوقت متوغّل فی التألّه والبحث، فله الرئاسة وهو خلیفة اللَّه</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 زمین هیچ‌گاه از وجود حکیم الهی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ولاتخلو الأرض من متوغّل فی التألّه أبداً</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خلیفة الهی تنها حکومت ظاهری نیست؛ بلکه او امام است، چه </w:t>
      </w:r>
    </w:p>
    <w:p>
      <w:pPr>
        <w:pStyle w:val="BookText"/>
        <w:rPr/>
      </w:pPr>
      <w:r>
        <w:rPr>
          <w:rFonts w:ascii="IRNazanin" w:hAnsi="IRNazanin" w:eastAsia="IRNazanin"/>
          <w:color w:val="111111"/>
          <w:sz w:val="28"/>
          <w:sz w:val="28"/>
          <w:szCs w:val="28"/>
          <w:rtl w:val="true"/>
          <w:lang w:bidi="fa-IR"/>
        </w:rPr>
        <w:t>در رأس قدرت سیاسی باشد یا نباشد، علی‌رغم ظاهربینان که خلیفه الهی را همان حاکم سیاسی می‌دانند، مقام خلیفة الهی یک مقام عینی واقعی است نه اعتباری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أعنی بهذه الرئاسة التغلب، بل قد یکون الإمام المتألّه مستولیاً ظاهراً، وقد یکون خفیاً، وهو الذی سمّاه الکافّة القطب؛ فله الرئاسة، وإن کان فی غایة الخمول، وإذا کانت السیاسة بیده فیکون الزمان نوریاً</w:t>
      </w:r>
      <w:r>
        <w:rPr>
          <w:rFonts w:eastAsia="IRNazanin" w:cs="IRNazanin"/>
          <w:color w:val="111111"/>
          <w:sz w:val="28"/>
          <w:szCs w:val="28"/>
          <w:rtl w:val="true"/>
          <w:lang w:bidi="fa-IR"/>
        </w:rPr>
        <w:t>...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خلیفه الهی با آسمان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جایگاهی دارد که با جایگاه حکیمان و دانشمندان عقلی مسلک بسیار متفاوت است، امام موجودی است که از عالم بالا دریافت فیض می‌کند و با آنجا در ارتباط است؛ فإنّ المتوغّل فی التألّه لایخلو عنه العالم، وهو أحقّ من الباحث فحسب، إذ لا بدّ للخلافه من التلقی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المتوغّل فی التألّه یعنی حکیمی که جنبه الهی، معنوی و آسمانی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متألّه کسی است که دراو نیروی الهی باشد، که به این وسیله اشیا را بالذات اندر یابد</w:t>
      </w:r>
      <w:r>
        <w:rPr>
          <w:rFonts w:eastAsia="IRNazanin" w:cs="IRNazanin"/>
          <w:color w:val="111111"/>
          <w:sz w:val="28"/>
          <w:szCs w:val="28"/>
          <w:rtl w:val="true"/>
          <w:lang w:bidi="fa-IR"/>
        </w:rPr>
        <w:t>...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الهی از علم والا و تصرف در تکوین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می‌پذیرد که انسان الهی علمی دارد، غیر از سنخ و جنس علم انسان‌های عادی، و او نیروی تصرف در تکوین دارد که هیولای عالم فرمان بردار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یتعلّق برتبتهم حصول العلوم أکثرها من غیر تعلّم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طاعة هیولی العالم لهم</w:t>
      </w:r>
      <w:r>
        <w:rPr>
          <w:rFonts w:eastAsia="IRNazanin" w:cs="IRNazanin"/>
          <w:color w:val="111111"/>
          <w:sz w:val="28"/>
          <w:szCs w:val="28"/>
          <w:rtl w:val="true"/>
          <w:lang w:bidi="fa-IR"/>
        </w:rPr>
        <w:t>...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حجت الهی نگه‌دارنده‌های جهان و واسطه‌های فیض‌اند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شارحان حکمة الاشراق در توضیح سخنان سهروردی پیرامون امام و خلیفه الهی چنان سخن گفته‌اند، که گویی متن احادیث اهل بیت‌علیهم السلام را درباره امام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گفتار شهرزوری در شرح این سخن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العالم ماخلا قطّ من الحکمة وعن شخص قائم بها عنده الحجج والبینات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العنایة الإلهیة کما اقتضت وجود هذا العالم، فهی تقتضی صلاحه، وصلاحه إنّما هو بالحکماء الشارعین للشرایع والواضعین للنوامیس أو بالحکماء المتألّهین الباحثین؛ فوجب أن لاتخلو الأرض عن واحد منهم، أو عن جماعة یقومون بحجج اللَّه ویؤدّوها إلی أهلها عند الاحتیاج، فهم حفاظ العالم وأوتاده، بهم یدوم نظامه وتستقرّ أحواله ویتّصل فیض الباری تعالی، ولو خلا زمان ما عن جملتهم لعظم الفساد وکثر الخبط وهلاک الناس بالهرج والجهل والعنایة الأزلیة تاباه، وما أحسن ما وصفهم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آخر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یموت العلم إذا مات حاملوه، بل لاتخلو الأرض من قائم للَّه بحججه، إمّا ظاهر مکشوف وإمّا خائف مقهور، لئلّا تبطل حجج اللَّه وبیناته وکم وأین، اولئک هم الأقلّون عدداً الأعظمون قدراً، أعیانهم مفقودة وأمثالهم فی القلوب موجودة، یحفظ اللَّه لهم الحجج حتی یؤدّها نظرهم ویودّعوها فی قلوب أشباههم فی کلام طویل</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الهی نزدیک‌ترین موجودات به خدا است، و در شرح این جمله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الباری تعالی لا بدّ له فی کلّ عالم من ذات تکون أقرب إلیه من الباقی، یصل الفیض والرحمة إلیهم بتوسّطه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خلیفة اللهی منصبی خدادادی است و استمرار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فالخلیفة تارة یکون بمعنی أنّه تخلّفه فی الرئاسة والعلوم، وتارة بمعنی أنّه تخلّف فی السکون فی أرض الماضیین، أی تلک الأمور تدوم بداوم السماوات والأرض، لما سیظهر فی العلوم من دوام الأجرام العلویة والسفلیة ودوام الأنواع العنصریة، ویلزم منه دوام الخلافة والمستخلف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این جمله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بدّ للخلافه من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خلیفة الملک ووزیره لا بدّ له من أن یتلقّی منه ما هو بصدده، أی لا بدّ له من أن یأخذ منه ما یحتاج إلیه؛ والمتألّه له قوة الأخذ عن الباری تعالی والعقول دون فکر، باتّصال و وحی، والباحث لایأخذ شیئاً إلّا بواسطة المقدّمات والأفکار والأنظار، فلهذا کان أولی من الباحث فحسب</w:t>
      </w:r>
      <w:r>
        <w:rPr>
          <w:rFonts w:eastAsia="IRNazanin" w:cs="IRNazanin"/>
          <w:color w:val="111111"/>
          <w:sz w:val="28"/>
          <w:szCs w:val="28"/>
          <w:rtl w:val="true"/>
          <w:lang w:bidi="fa-IR"/>
        </w:rPr>
        <w:t>.</w:t>
      </w:r>
      <w:r>
        <w:rPr>
          <w:rStyle w:val="FootnoteAnchor"/>
          <w:rtl w:val="true"/>
        </w:rPr>
        <w:footnoteReference w:id="77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شارح و صاحب نظر مکتب اشراق در مقام شرح و توضیح سخنان سهروردی، تا حدودی شبیه به سخنان شهرزوری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سخن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العالم ماخلا قطّ عن الحکمه وعن شخص قائم بها عنده الحجج والبینات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العنایة الإلهیة کما اقتضت وجود هذا العالم، فهی تقتضی صلاحه، وهو بالحکماء المتألّهین الشارعین للشرایع أو المؤسّسین للقواعد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لاتخلو الأرض عن واحد أو جماعة عنهم، یقومون بحجج اللَّه ویؤدّونها إلی أهلها عند الاحتجاج، بهم یدوم نظام العالم ویتّصل فیض الباری ولو خلا زمان عنهم، لعظم الفساد وهلک الناس بالهرج والمرج، والعنایة الأزلیة تأباه؛ إذ من المعلوم، أنّ الحاجة إلی شخص به یکمل نظام عموم الناس أشدّ من الحاجة إلی إنبات الشعر علی الأشفار وعلی الحاجبین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شرح این سخن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خلیفة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یخلّفه فی العلم والرئاسة وإصلاح العالم؛ إذ لا بدّ للباری تعالی فی کلّ عالم من ذات یکون أقرب إلیه من الباقی، یصل الفیض إلیهم بتوسّطه، وکما أنّ حفّاظ الملک وصلاحه علی الملک خلفاؤه، فکذا حفّاظ العلوم الحفیفة والقائمون بحجج اللَّه وبیناته ومصلحوا بریته، خلفاء اللَّه فی أرضه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سهروردی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یکون للَّه فی الأرض خلیفة مادامت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سیظهر من دوام الأنواع العنصریة بدوام السماوات الأرض، ویلزم من دوام الأنواع مع العنایة الإلهیة دوام الخلافة والخلیفة أیضاً، وهو المطلوب</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این سخن حکمه الاشراق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للخلافة من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امام و خلیفه الهی است، 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خلیفة الملک ووزیره لا بدّ له من أن یتلقّی منه ما هو بصدده، أی یأخذ منه ما یحتاج إلیه الخلافة، فالمتألّه له قوّة الأخذ عن الباری والعقول دون فکر ونظر، بل لاتّصال روحی، والباحث لایأخذ شیئاً إلّا بواسطة المقدّمات والأفکار والأنظار</w:t>
      </w:r>
      <w:r>
        <w:rPr>
          <w:rFonts w:eastAsia="IRNazanin" w:cs="IRNazanin"/>
          <w:color w:val="111111"/>
          <w:sz w:val="28"/>
          <w:szCs w:val="28"/>
          <w:rtl w:val="true"/>
          <w:lang w:bidi="fa-IR"/>
        </w:rPr>
        <w:t>...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سرآمد و یگانه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شیرازی بر یگانه بودن چنین امامی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عصر و زمان یکون منهم جماعة، إلّا أنّ أتمّهم کمالاً لایکون إلّا واحداً، کما جاء فی الأخبار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السیاسة بیده، بید المتألّه بحّاثاً کان أم لا، فکان الزمان نوریاً، لتمکّنه من نشر العلم والحکمة والعدل وسائر الأخلاق المرضیة، وحمله الناس علی المحجّة البیضاء بقوة نفسه بالعلم والعمل، کزمان الأنبیاء 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اشراق، آوردن قانون، تذّکر روز قیامت، معرفی عبادت و هدایت </w:t>
      </w:r>
    </w:p>
    <w:p>
      <w:pPr>
        <w:pStyle w:val="BookText"/>
        <w:rPr/>
      </w:pPr>
      <w:r>
        <w:rPr>
          <w:rFonts w:ascii="IRNazanin" w:hAnsi="IRNazanin" w:eastAsia="IRNazanin"/>
          <w:color w:val="111111"/>
          <w:sz w:val="28"/>
          <w:sz w:val="28"/>
          <w:szCs w:val="28"/>
          <w:rtl w:val="true"/>
          <w:lang w:bidi="fa-IR"/>
        </w:rPr>
        <w:t>مردمان را از وظایف انبیا می‌داند</w:t>
      </w:r>
      <w:r>
        <w:rPr>
          <w:rStyle w:val="FootnoteAnchor"/>
          <w:rtl w:val="true"/>
        </w:rPr>
        <w:footnoteReference w:id="774"/>
      </w:r>
      <w:r>
        <w:rPr>
          <w:rFonts w:ascii="IRNazanin" w:hAnsi="IRNazanin" w:eastAsia="IRNazanin"/>
          <w:color w:val="111111"/>
          <w:sz w:val="28"/>
          <w:sz w:val="28"/>
          <w:szCs w:val="28"/>
          <w:rtl w:val="true"/>
          <w:lang w:bidi="fa-IR"/>
        </w:rPr>
        <w:t>که غیر از مورد اول، دیگر موارد از وظایف حجت و پیشوای الهی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کارهای خارق العاده و تصرف بر حوادث و حیوانات را مخصوص انبیا نمی‌داند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انبیا در کشف و فهم حقایق در حدّ اعلی باشند؛ بلکه بسیاری از محققان و علمای امت و اسلام از انبیای بنی اسرائیل در علم 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داستان مصاحب حضرت موسی‌علیه السلام یاد می‌کند که حضرت به او محتاج بود، و نیز از لقمان یاد می‌کند که حضرت داود از او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شیخ اشراق، به خوبی از وجود و نقش ولی خدا پرده برمی‌دارد و دلالت دارد که در خلقت، حجّت‌های الهی هستند که هرچند نبی و رسول نیستند؛ ولی از مقام و جایگاه الهی و پیشوایی برخوردارند، که گاهی پیشوای انبیا هم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مقام مثال آوردن، برخی اشخاصی را نام می‌برد که چنین صلاحیتی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عاملی باعث شده، این‌جا شیخ افراد متفرقه را در کنار ولی خدا بنشاند، معلوم نیست؛ به هرحال اصل مسأله حجّت الهی مسلّم؛ ولی اشتباه در مصداق است، و شاید به خاطر اصلاح همین اشتباه باشد که در پایان این دیوان، خلیفه خدا را پیامبر گونه معرفی می‌کند و می‌گوید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نفس، خلیفه خدا است در زمین،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جَعَلَکُمْ خَلآئِفَ الْأَرْضِ وَرَفَعَ بَعْضَکُمْ فَوْقَ بَعْضٍ دَرَجاتٍ لِیبْلُوَکُمْ فِی ما آتاکُمْ إِنَّ رَبَّکَ سَرِیعُ الْعِقابِ وَإِنَّهُ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قبیح باشد از خلیفه خدا که ملک فانی وی، سبب بطلان ملک عالی دائم او باشد</w:t>
      </w:r>
      <w:r>
        <w:rPr>
          <w:rFonts w:eastAsia="IRNazanin" w:cs="IRNazanin"/>
          <w:color w:val="111111"/>
          <w:sz w:val="28"/>
          <w:szCs w:val="28"/>
          <w:rtl w:val="true"/>
          <w:lang w:bidi="fa-IR"/>
        </w:rPr>
        <w:t>...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شیخ اشراق تحت عنوان مرصاد عرشی به دانشجویان نصیحت و وصیت می‌کند و آن‌ها را تشویق به سیر و سلوک می‌کند،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انزعج بقوة وارفض أعداء اللَّه فیکم واصعد إلی آل طاسین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این عبارت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طاسین هم أهل البیت‌علیهم السلام وکذا آل یاسین، وکأنّه أراد بهم کلّ من وصل إلی الکمال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طاسین هی الجواهر العقلیة والنفوس الفلکیة، فإذا تیسّر للسالک الصعود إلی الجواهر والاتصال بالنفوس الکاملة من أهل بیت النبوة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محققان حکمت اشراقی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نظرگاه سهروردی و حکمت اشراقی او، نور محمدی بر حقیقت ملکوتی پیام ادیان و حکمت‌های پیشینیان، از هرمس و فیثاغورث گرفته تا زرتشت و حکمای فرس دمیده و بار دیگر این حقایق را در اذهان روشن ساخته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هانری کربن اسلام شناس معاصر، پس از نقل سخن سهروردی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هرگز از وجود متألّه عارف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است که تشیع اثنی‌عشری در باب امامی که در حال حاضر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وی پس از نقل این سخن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عالم کامل هرگز از این عالم غایب نبوده است، هرچند در پرده غیبت 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به طرز سخت شورانگیز به شهادت و بیان اعتقاد شیعه به وجود امام غایب پیوسته؛ یعنی همان چیزی که علمای حلب هنگام محاکمه در مورد آن اشتباه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که سهروردی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رسالت امام را معرفی می‌کند و این همان چیزی است که احادیث شیعه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در شرح این وصیت سهروردی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اندک خود را تا مرتبه آل طاسین اعتلا بخش، شاید مولای خود را در شاهراهی که در آن در حال پیشرفت هستی،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حرف الفبای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و 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bookmarkStart w:id="327" w:name="pg421_4708"/>
    </w:p>
    <w:p>
      <w:pPr>
        <w:pStyle w:val="BookText"/>
        <w:rPr/>
      </w:pPr>
      <w:bookmarkEnd w:id="327"/>
      <w:r>
        <w:rPr>
          <w:rFonts w:ascii="IRNazanin" w:hAnsi="IRNazanin" w:eastAsia="IRNazanin"/>
          <w:color w:val="111111"/>
          <w:sz w:val="28"/>
          <w:sz w:val="28"/>
          <w:szCs w:val="28"/>
          <w:rtl w:val="true"/>
          <w:lang w:bidi="fa-IR"/>
        </w:rPr>
        <w:t>و 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حروف مقطعه مرموزی است که در آغاز برخی از سوره‌های قرآن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حروف به شمار چهارده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گاهی به منزله رقم اسم اعظم خدا و غیره تفسیر شده است،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آمده است،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همین حروف اسم آن سوره قرار گرفته است، علاوه بر این،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خاندان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می‌توانند جای یکدیگر را بگیرند، راجع به باطن است؛ یعنی بر امامت به منزله باطن نبوت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یکی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طاسین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هیچ‌گونه اشکالی نیست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رجوع صریح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آل طاسین تعالی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شهرزوری مفسّر آثار وی به خوبی متذکر شده است، طنین آهنگ شیعی دارد</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328" w:name="__RefHeading___Toc3667258_211673320"/>
      <w:bookmarkStart w:id="329" w:name="_Toc114"/>
      <w:bookmarkEnd w:id="328"/>
      <w:r>
        <w:rPr>
          <w:rtl w:val="true"/>
        </w:rPr>
        <w:t>فصل دوم</w:t>
      </w:r>
      <w:r>
        <w:rPr>
          <w:rtl w:val="true"/>
        </w:rPr>
        <w:t xml:space="preserve">: </w:t>
      </w:r>
      <w:r>
        <w:rPr>
          <w:rtl w:val="true"/>
        </w:rPr>
        <w:t>فلسفه خلقت از دیدگاه اشراق‌</w:t>
      </w:r>
      <w:bookmarkEnd w:id="329"/>
    </w:p>
    <w:p>
      <w:pPr>
        <w:pStyle w:val="BookText"/>
        <w:rPr/>
      </w:pPr>
      <w:r>
        <w:rPr>
          <w:rFonts w:ascii="IRNazanin" w:hAnsi="IRNazanin" w:eastAsia="IRNazanin"/>
          <w:color w:val="111111"/>
          <w:sz w:val="28"/>
          <w:sz w:val="28"/>
          <w:szCs w:val="28"/>
          <w:rtl w:val="true"/>
          <w:lang w:bidi="fa-IR"/>
        </w:rPr>
        <w:t>احاطه کامل بر تمام زوایای اندیشه اشراق درباره خلقت و نظام آن، کاری مشکل است و در این قسمت، محورهای اصلی این بحث در متون مهم حکمت اشراقی پی گیری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موضوع اصلی حکمت اشراق، نور و انتشار آن است، و نور حقیقتی است مجرد و تحریف ناپذیر؛ چون ظاهرتر از آن چیزی نباشد، نور به خودی خود ظاهر است و ظاهر کننده دیگر اشیا است؛ لذا یکی از اوصاف نور، حیات است؛ چون حیات؛ یعنی تجلی لنفسه وبالفعل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نورهای مجرد دارای مراتبی است که در رأس همه، نور الانوار است، که سلسله انوار مادون، همه قائم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الأنوار به عنوان منشأ و منبع همه انوار، باید و بالضرورة وجود داشته باشد؛ زیرا سلسله نورها محال است تا بی‌نهایت یکی بر دیگری قایم باشد؛ بلکه این سلسله در نهایت به نوری ختم شود که نور نخستین و نور واجب نور الأنوار، نور محیط، نور قیوم، نور مقدس، نور اعظم اعلی و نور قهّار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نخستین صفت نور الأنوار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دو نور الأنوار مستلزم آن است که آن دو در امری مشترک و در امری ممتاز باشند، و هر دو به چیزی دیگری وابسته باشند و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الأنوار بی‌نیاز از غیر است و گرنه نور الأنوار نمی‌شد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از نور الانوار که دارای وحدت است، نور مجرد واحدی صادر می‌شود</w:t>
      </w:r>
      <w:r>
        <w:rPr>
          <w:rStyle w:val="FootnoteAnchor"/>
          <w:rtl w:val="true"/>
        </w:rPr>
        <w:footnoteReference w:id="782"/>
      </w:r>
      <w:r>
        <w:rPr>
          <w:rFonts w:ascii="IRNazanin" w:hAnsi="IRNazanin" w:eastAsia="IRNazanin"/>
          <w:color w:val="111111"/>
          <w:sz w:val="28"/>
          <w:sz w:val="28"/>
          <w:szCs w:val="28"/>
          <w:rtl w:val="true"/>
          <w:lang w:bidi="fa-IR"/>
        </w:rPr>
        <w:t xml:space="preserve">و این صادر نخست نیز نور محض است؛ زیرا محال است که از حقیقتی که خود نور محض است و در آن ظلمتی نیست، چیزی صادر شود که هم نور باشد و هم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امتیازی که میان نور الأنوار و نور اول است، کمال و نقص است، نور الأنوار کامل‌تر از نوری است که از او صادر شده است</w:t>
      </w:r>
      <w:r>
        <w:rPr>
          <w:rFonts w:eastAsia="IRNazanin" w:cs="IRNazanin"/>
          <w:color w:val="111111"/>
          <w:sz w:val="28"/>
          <w:szCs w:val="28"/>
          <w:rtl w:val="true"/>
          <w:lang w:bidi="fa-IR"/>
        </w:rPr>
        <w:t>.</w:t>
      </w:r>
      <w:r>
        <w:rPr>
          <w:rStyle w:val="FootnoteAnchor"/>
          <w:rtl w:val="true"/>
        </w:rPr>
        <w:footnoteReference w:id="78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نخست، نور الأقرب یا نور العظیم نام دارد</w:t>
      </w:r>
      <w:r>
        <w:rPr>
          <w:rStyle w:val="FootnoteAnchor"/>
          <w:rtl w:val="true"/>
        </w:rPr>
        <w:footnoteReference w:id="784"/>
      </w:r>
      <w:r>
        <w:rPr>
          <w:rFonts w:ascii="IRNazanin" w:hAnsi="IRNazanin" w:eastAsia="IRNazanin"/>
          <w:color w:val="111111"/>
          <w:sz w:val="28"/>
          <w:sz w:val="28"/>
          <w:szCs w:val="28"/>
          <w:rtl w:val="true"/>
          <w:lang w:bidi="fa-IR"/>
        </w:rPr>
        <w:t>که حکمای ایران باستان آن را بهمن می‌نامیدند، این نور از حیث وابستگی‌اش به نور الأنوار دارای دو جنبه است؛ یکی جنبه فقر و دیگری جنبه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هرگاه فی نفسه اعتبار شود، فقیر است و هرگاه به اعتبار نسبتش با نور الأنوار ملاحظه شود، غنی است و این نور، فقر خود را تعقّل می‌کند و این فقر همان هیئت ظلمانی او </w:t>
      </w:r>
    </w:p>
    <w:p>
      <w:pPr>
        <w:pStyle w:val="BookText"/>
        <w:rPr/>
      </w:pPr>
      <w:r>
        <w:rPr>
          <w:rFonts w:ascii="IRNazanin" w:hAnsi="IRNazanin" w:eastAsia="IRNazanin"/>
          <w:color w:val="111111"/>
          <w:sz w:val="28"/>
          <w:sz w:val="28"/>
          <w:szCs w:val="28"/>
          <w:rtl w:val="true"/>
          <w:lang w:bidi="fa-IR"/>
        </w:rPr>
        <w:t xml:space="preserve">است و چون فقر و ظلمت خود را تعقّل کند، از او 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یعنی برزخ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نخستین یا هیولای مشترک که در نظام جهان شناسی نو افلاطونی فلک محیط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نور غنای خود را که نتیجه انتسابش به نور الأنوار است، تعقّل کند از او نور مجرّد دیگری حاصل می‌شود و از این نور با نور دیگر و برزخی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تا برسد به نهمین برزخ یا فلک و عالم عنصری که در تحت آن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در سلسله انواری که از نور الأنوار صادر می‌شود، برخی انوار قاهره‌اند؛ یعنی هیچ وابستگی به برازخ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انوار مدبّره‌اند؛ یعنی از حیث سلطنتی که دارند، مدبّر افلاکند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نسبت نور عالی به نور سافل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غلبه، سیطره و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نور سافل به نور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عشق، محبت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عالم همین دو نیروی قهر و عشق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الأنوار که عالی‌ترین نورها است و هیچ چیزی برتر از آن نیست، نسبت به همه چیزها قاهر است و به هیچ جزء خود، عشق نمی‌ورزد؛ چون او زیباترین و کامل‌ترین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خود، موجب لذت کامل است و لذت هم چیزی نیست جز شعور به کمال حاصله؛ از این حیث که او کمال است و این کمال برایش حاصل است</w:t>
      </w:r>
      <w:r>
        <w:rPr>
          <w:rFonts w:eastAsia="IRNazanin" w:cs="IRNazanin"/>
          <w:color w:val="111111"/>
          <w:sz w:val="28"/>
          <w:szCs w:val="28"/>
          <w:rtl w:val="true"/>
          <w:lang w:bidi="fa-IR"/>
        </w:rPr>
        <w:t>.</w:t>
      </w:r>
      <w:r>
        <w:rPr>
          <w:rStyle w:val="FootnoteAnchor"/>
          <w:rtl w:val="true"/>
        </w:rPr>
        <w:footnoteReference w:id="78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که از عناصر تشکیل شده است به منزله ظلّ نور الأنوار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آفرینش مستند به جود الهی است، جود؛ یعنی خالق چیزی را افاده کند که شایسته مستفید است و در این افاده، هیچ عوضی هم نخواهد، اگر بخشش و افاده به خاطر کسب ستایش یا ثواب، یا دفع مذمت و رهایی از تنگناها باشد، این جود نیست؛ بلکه یک نوع بازرگانی و مستلزم نیازمندی فاعل است، در حالی که نور الأنوار ذاتش نور و متجلّی و فیاض لذاته است، برای هر قابلی </w:t>
      </w:r>
    </w:p>
    <w:p>
      <w:pPr>
        <w:pStyle w:val="BookText"/>
        <w:rPr/>
      </w:pPr>
      <w:r>
        <w:rPr>
          <w:rFonts w:ascii="IRNazanin" w:hAnsi="IRNazanin" w:eastAsia="IRNazanin"/>
          <w:color w:val="111111"/>
          <w:sz w:val="28"/>
          <w:sz w:val="28"/>
          <w:szCs w:val="28"/>
          <w:rtl w:val="true"/>
          <w:lang w:bidi="fa-IR"/>
        </w:rPr>
        <w:t>هرجا نیاز باشد، فیض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مطلق و ملک حق، ذاتی است که برای خودش است، ذات حق برای هیچ چیز دیگر نیست؛ بلکه همه اشیا برای او است و هیچ چیزی از او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خلاصه دیدگاه حکمت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خالق، مخلوقات، کیفیت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اشراق در این زمینه با قطع نظر از عناصر ذوقی یا صوفیانه‌ای که در این فلسفه وجود دارد، همان دیدگاه سینوی و نو افلاطونی بود، و شاهد گفتار، سخنان سهروردی در رساله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رساله، سهروردی در مقام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متألّهان و حکمای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ایرادها و بهتان‌هایی که عوام الناس یا برخی جناح، مبنی بر الحاد و بی‌دینی به حکما نسبت می‌دادند،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متألّهان به وحدانیت خدا و آفرینش عالم و حتمیت روز جزا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موجودی که خداوند آفرید، عقل اول است؛ چنان‌که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که آن نیز با واسطه فیض عقل دیگر را پدید آورد که از آن نفس و جسم فلک اول صادر شد و این نزول هم‌چنان پیش رفت تا عقل آخر و عالم کون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سخن شیخ اشراق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نقل مشروح مبنای مشاء، در کیفیت صدور خلقت به عقول عشره، تمام گفته‌های مشاء در این زمینه را تأیید می‌کند، تنها انحصار عقول در عدد مشخص را نمی‌پذیرد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شاید مهم‌ترین تمایز مکتب اشراق با مکتب مشاء درباره نظام و کیفیت خلقت، که متأثر از اندیشه امکان اشرف است، این موارد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نظام در حکمت مشاء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تعالی، عقل، نفس و طبیعت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نظام در حکمت اشراق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تعالی، عقول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قواهر اعلون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عقول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قواهر ادنون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افلاطون از مثال را همین عقول عرضیه می‌دانست، نفس،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طبیعت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مشاء تعداد عقول را به ده محصور کرد؛ امّا اشراق این حصر را نه در عقول طولی و نه در عقول عرضی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حکمت اشراق بر اثبات عقول عرضیه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برزخ، قاعده امکان اشرف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هرحال؛ چه وحدت شیوه و نگرش شیخ اشراق با جوهره مکتب مشاء پذیرفته شود یا نشود، این نکته مسلم است که فلسفه و کیفیت خلقت از این دو دیدگاه تمایز جدّی ندارد؛ چون بنابر هر دو نظر وجود و یا پیدایش وجود و نور دارای مراحل و مراتب متباین هستند و هر دو نظر درصدد کیفیت و هدف خلقت و پیدایش وجود و نورهای ظلّی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اثبات انواع نوریه قاهره و صادر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و نظام در روند خلقت، قاعده امکان اشرف است؛</w:t>
      </w:r>
      <w:r>
        <w:rPr>
          <w:rStyle w:val="FootnoteAnchor"/>
          <w:rtl w:val="true"/>
        </w:rPr>
        <w:footnoteReference w:id="789"/>
      </w:r>
      <w:r>
        <w:rPr>
          <w:rFonts w:ascii="IRNazanin" w:hAnsi="IRNazanin" w:eastAsia="IRNazanin"/>
          <w:color w:val="111111"/>
          <w:sz w:val="28"/>
          <w:sz w:val="28"/>
          <w:szCs w:val="28"/>
          <w:rtl w:val="true"/>
          <w:lang w:bidi="fa-IR"/>
        </w:rPr>
        <w:t>یعنی انواع جسمیه که وجدانی و مشهود است، به حکم قاعده امکان اشرف، باید ارباب این انواع جسمیه که انوار و انواع نوریه است، پیش از آنها محقق باشد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راه حکمت اشراق برای اثبات صادر نخست و اوصاف آن، بسیار متفاوت از راه حکمت مشاء است، حکمت مشاء از راه علم عنایی و برهان عنایت پیش آمد؛ امّا حکمت اشراق از راه قاعده امکان اشرف</w:t>
      </w:r>
      <w:r>
        <w:rPr>
          <w:rFonts w:eastAsia="IRNazanin" w:cs="IRNazanin"/>
          <w:color w:val="111111"/>
          <w:sz w:val="28"/>
          <w:szCs w:val="28"/>
          <w:rtl w:val="true"/>
          <w:lang w:bidi="fa-IR"/>
        </w:rPr>
        <w:t>.</w:t>
      </w:r>
      <w:r>
        <w:rPr>
          <w:rStyle w:val="FootnoteAnchor"/>
          <w:rtl w:val="true"/>
        </w:rPr>
        <w:footnoteReference w:id="79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مشاء، نظام احسن و وجود امام مستند و مستدل به علم عنایی خداوند شد؛ امّا در حکمت اشراق، حضور و وجود امام در مراتب بالای </w:t>
      </w:r>
    </w:p>
    <w:p>
      <w:pPr>
        <w:pStyle w:val="BookText"/>
        <w:rPr/>
      </w:pPr>
      <w:r>
        <w:rPr>
          <w:rFonts w:ascii="IRNazanin" w:hAnsi="IRNazanin" w:eastAsia="IRNazanin"/>
          <w:color w:val="111111"/>
          <w:sz w:val="28"/>
          <w:sz w:val="28"/>
          <w:szCs w:val="28"/>
          <w:rtl w:val="true"/>
          <w:lang w:bidi="fa-IR"/>
        </w:rPr>
        <w:t>هستی، مستند و مستدل به قاعده امکان اشرف است، که سرانجام حتمیت اشرف در مرتبه بالاتر از موجودات اخس، مستند به جود و فضل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آملی پس از توضیح قاعده امکان اشرف، وجود اشرف در مرتبه پیش از اخس را چنین مستدل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والإمساک عن إفاضة وجوده، فهو محال بعد فرض کون المبدأ فیاضاً مطلقاً وجواداً علی الإطلاق، دائم الفضل علی البریة وباسط الیدین بالعطیة</w:t>
      </w:r>
      <w:r>
        <w:rPr>
          <w:rFonts w:eastAsia="IRNazanin" w:cs="IRNazanin"/>
          <w:color w:val="111111"/>
          <w:sz w:val="28"/>
          <w:szCs w:val="28"/>
          <w:rtl w:val="true"/>
          <w:lang w:bidi="fa-IR"/>
        </w:rPr>
        <w:t>...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از آنجا که این قاعده در حکمت اشراق از جایگاه بسیار والایی برخوردار است، و تثبیت آن در اثبات صادر نخست و اوصاف آن، و نیز نقش آن در روند خلقت، اهمّیت بسیار دارد،</w:t>
      </w:r>
      <w:r>
        <w:rPr>
          <w:rStyle w:val="FootnoteAnchor"/>
          <w:rtl w:val="true"/>
        </w:rPr>
        <w:footnoteReference w:id="793"/>
      </w:r>
      <w:r>
        <w:rPr>
          <w:rFonts w:ascii="IRNazanin" w:hAnsi="IRNazanin" w:eastAsia="IRNazanin"/>
          <w:color w:val="111111"/>
          <w:sz w:val="28"/>
          <w:sz w:val="28"/>
          <w:szCs w:val="28"/>
          <w:rtl w:val="true"/>
          <w:lang w:bidi="fa-IR"/>
        </w:rPr>
        <w:t>در این بخش رساله، به طرح و تدوین آن پرداخته می‌شود و نیز به دنبال آن خاطرنشان می‌شود که قاعده امکان اشرف، چگونه اثبات امامت و حجت الهی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قاعده، اثبات استمرار وجود امام به عنوان اشرف موجودات است</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قاعده امکان اشرف، با نگاه به کل هستی، ساختمان آن رابه گونه‌ای می‌یابد که جایگاه وجود امام پیش از سایر انسان و حتی دیگر آفریدگان است</w:t>
      </w:r>
      <w:r>
        <w:rPr>
          <w:rFonts w:eastAsia="IRNazanin" w:cs="IRNazanin"/>
          <w:color w:val="111111"/>
          <w:sz w:val="28"/>
          <w:szCs w:val="28"/>
          <w:rtl w:val="true"/>
          <w:lang w:bidi="fa-IR"/>
        </w:rPr>
        <w:t>.</w:t>
      </w:r>
      <w:r>
        <w:rPr>
          <w:rStyle w:val="FootnoteAnchor"/>
          <w:rtl w:val="true"/>
        </w:rPr>
        <w:footnoteReference w:id="79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قاعده امکان اشرف، در راستای مباحث وجود شناختی امام‌علیه السلام تا آنجا است که ملّا صدرا با بینش حکمت متعالیه، مشروحاً سراغ این قاعده رفته است و عالی‌ترین مضامین روایی که در حق و منزلت امام وارد شده است، را در پرتو قاعده امکان اشراف تبیین می‌کند</w:t>
      </w:r>
      <w:r>
        <w:rPr>
          <w:rFonts w:eastAsia="IRNazanin" w:cs="IRNazanin"/>
          <w:color w:val="111111"/>
          <w:sz w:val="28"/>
          <w:szCs w:val="28"/>
          <w:rtl w:val="true"/>
          <w:lang w:bidi="fa-IR"/>
        </w:rPr>
        <w:t>.</w:t>
      </w:r>
      <w:r>
        <w:rPr>
          <w:rStyle w:val="FootnoteAnchor"/>
          <w:rtl w:val="true"/>
        </w:rPr>
        <w:footnoteReference w:id="796"/>
      </w:r>
      <w:bookmarkStart w:id="330" w:name="pg421_4727"/>
    </w:p>
    <w:p>
      <w:pPr>
        <w:pStyle w:val="BookText"/>
        <w:rPr/>
      </w:pPr>
      <w:bookmarkEnd w:id="330"/>
      <w:r>
        <w:rPr>
          <w:rFonts w:ascii="IRNazanin" w:hAnsi="IRNazanin" w:eastAsia="IRNazanin"/>
          <w:color w:val="111111"/>
          <w:sz w:val="28"/>
          <w:sz w:val="28"/>
          <w:szCs w:val="28"/>
          <w:rtl w:val="true"/>
          <w:lang w:bidi="fa-IR"/>
        </w:rPr>
        <w:t>برخی از محققان معاصر، نیز از قاعده امکان اشرف و بحث امامت، سخن به میان آورده‌اند؛</w:t>
      </w:r>
      <w:r>
        <w:rPr>
          <w:rStyle w:val="FootnoteAnchor"/>
          <w:rtl w:val="true"/>
        </w:rPr>
        <w:footnoteReference w:id="797"/>
      </w:r>
      <w:r>
        <w:rPr>
          <w:rFonts w:ascii="IRNazanin" w:hAnsi="IRNazanin" w:eastAsia="IRNazanin"/>
          <w:color w:val="111111"/>
          <w:sz w:val="28"/>
          <w:sz w:val="28"/>
          <w:szCs w:val="28"/>
          <w:rtl w:val="true"/>
          <w:lang w:bidi="fa-IR"/>
        </w:rPr>
        <w:t>امّا به طور مشروح که شامل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پیش‌فرض‌ها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بحثی نشده است</w:t>
      </w:r>
      <w:r>
        <w:rPr>
          <w:rFonts w:eastAsia="IRNazanin" w:cs="IRNazanin"/>
          <w:color w:val="111111"/>
          <w:sz w:val="28"/>
          <w:szCs w:val="28"/>
          <w:rtl w:val="true"/>
          <w:lang w:bidi="fa-IR"/>
        </w:rPr>
        <w:t>.</w:t>
      </w:r>
    </w:p>
    <w:p>
      <w:pPr>
        <w:pStyle w:val="Heading3"/>
        <w:numPr>
          <w:ilvl w:val="2"/>
          <w:numId w:val="1"/>
        </w:numPr>
        <w:rPr/>
      </w:pPr>
      <w:bookmarkStart w:id="331" w:name="__RefHeading___Toc3667260_211673320"/>
      <w:bookmarkStart w:id="332" w:name="_Toc115"/>
      <w:bookmarkEnd w:id="331"/>
      <w:r>
        <w:rPr>
          <w:rtl w:val="true"/>
        </w:rPr>
        <w:t>فصل سوم</w:t>
      </w:r>
      <w:r>
        <w:rPr>
          <w:rtl w:val="true"/>
        </w:rPr>
        <w:t xml:space="preserve">: </w:t>
      </w:r>
      <w:r>
        <w:rPr>
          <w:rtl w:val="true"/>
        </w:rPr>
        <w:t>امام و فلسفه خلقت در پرتو قاعده امکان اشرف‌</w:t>
      </w:r>
      <w:bookmarkEnd w:id="332"/>
    </w:p>
    <w:p>
      <w:pPr>
        <w:pStyle w:val="Heading4"/>
        <w:numPr>
          <w:ilvl w:val="3"/>
          <w:numId w:val="1"/>
        </w:numPr>
        <w:rPr/>
      </w:pPr>
      <w:bookmarkStart w:id="333" w:name="__RefHeading___Toc3667262_211673320"/>
      <w:bookmarkStart w:id="334" w:name="_Toc116"/>
      <w:bookmarkEnd w:id="333"/>
      <w:r>
        <w:rPr>
          <w:rtl w:val="true"/>
        </w:rPr>
        <w:t>یکم</w:t>
      </w:r>
      <w:r>
        <w:rPr>
          <w:rtl w:val="true"/>
        </w:rPr>
        <w:t xml:space="preserve">: </w:t>
      </w:r>
      <w:r>
        <w:rPr>
          <w:rtl w:val="true"/>
        </w:rPr>
        <w:t>پیشینه قاعده امکان اشرف‌</w:t>
      </w:r>
      <w:bookmarkEnd w:id="334"/>
    </w:p>
    <w:p>
      <w:pPr>
        <w:pStyle w:val="BookText"/>
        <w:rPr/>
      </w:pPr>
      <w:r>
        <w:rPr>
          <w:rFonts w:ascii="IRNazanin" w:hAnsi="IRNazanin" w:eastAsia="IRNazanin"/>
          <w:color w:val="111111"/>
          <w:sz w:val="28"/>
          <w:sz w:val="28"/>
          <w:szCs w:val="28"/>
          <w:rtl w:val="true"/>
          <w:lang w:bidi="fa-IR"/>
        </w:rPr>
        <w:t>سرنخ و ریشه‌های این قاعده، در سخنان ارسطو به چشم می‌خورد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شایان یادآوری است که این متن در السماء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نشد، از طرفی استنباط ملّا صدرا از مضمون قاعده امکان اشرف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امروزه ثابت شده است این اثر مربوط فلوطین بنیان‌گذار مکتب نو افلاطونی است، بنابراین قاعده امکان اشرف چهره کاملاً اشراقی دارد،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امکان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دایرةالمعارف بزرگ اسلامی،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خالقیان، قاعده امکان اشرف،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اشراقی، توجّه خاصی به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بعداً به دست حکمای مشاء رسید و برهانی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w:t>
      </w:r>
      <w:r>
        <w:rPr>
          <w:rStyle w:val="FootnoteAnchor"/>
          <w:rtl w:val="true"/>
        </w:rPr>
        <w:footnoteReference w:id="799"/>
      </w:r>
      <w:r>
        <w:rPr>
          <w:rFonts w:ascii="IRNazanin" w:hAnsi="IRNazanin" w:eastAsia="IRNazanin"/>
          <w:color w:val="111111"/>
          <w:sz w:val="28"/>
          <w:sz w:val="28"/>
          <w:szCs w:val="28"/>
          <w:rtl w:val="true"/>
          <w:lang w:bidi="fa-IR"/>
        </w:rPr>
        <w:t>شیخ اشراق،</w:t>
      </w:r>
      <w:r>
        <w:rPr>
          <w:rStyle w:val="FootnoteAnchor"/>
          <w:rtl w:val="true"/>
        </w:rPr>
        <w:footnoteReference w:id="800"/>
      </w:r>
      <w:r>
        <w:rPr>
          <w:rFonts w:ascii="IRNazanin" w:hAnsi="IRNazanin" w:eastAsia="IRNazanin"/>
          <w:color w:val="111111"/>
          <w:sz w:val="28"/>
          <w:sz w:val="28"/>
          <w:szCs w:val="28"/>
          <w:rtl w:val="true"/>
          <w:lang w:bidi="fa-IR"/>
        </w:rPr>
        <w:t>میرداماد،</w:t>
      </w:r>
      <w:r>
        <w:rPr>
          <w:rStyle w:val="FootnoteAnchor"/>
          <w:rtl w:val="true"/>
        </w:rPr>
        <w:footnoteReference w:id="801"/>
      </w:r>
      <w:r>
        <w:rPr>
          <w:rFonts w:ascii="IRNazanin" w:hAnsi="IRNazanin" w:eastAsia="IRNazanin"/>
          <w:color w:val="111111"/>
          <w:sz w:val="28"/>
          <w:sz w:val="28"/>
          <w:szCs w:val="28"/>
          <w:rtl w:val="true"/>
          <w:lang w:bidi="fa-IR"/>
        </w:rPr>
        <w:t>ملّا صدرای شیرازی،</w:t>
      </w:r>
      <w:r>
        <w:rPr>
          <w:rStyle w:val="FootnoteAnchor"/>
          <w:rtl w:val="true"/>
        </w:rPr>
        <w:footnoteReference w:id="802"/>
      </w:r>
      <w:r>
        <w:rPr>
          <w:rFonts w:ascii="IRNazanin" w:hAnsi="IRNazanin" w:eastAsia="IRNazanin"/>
          <w:color w:val="111111"/>
          <w:sz w:val="28"/>
          <w:sz w:val="28"/>
          <w:szCs w:val="28"/>
          <w:rtl w:val="true"/>
          <w:lang w:bidi="fa-IR"/>
        </w:rPr>
        <w:t>ملّا هادی سبزواری؛</w:t>
      </w:r>
      <w:r>
        <w:rPr>
          <w:rStyle w:val="FootnoteAnchor"/>
          <w:rtl w:val="true"/>
        </w:rPr>
        <w:footnoteReference w:id="803"/>
      </w:r>
      <w:r>
        <w:rPr>
          <w:rFonts w:ascii="IRNazanin" w:hAnsi="IRNazanin" w:eastAsia="IRNazanin"/>
          <w:color w:val="111111"/>
          <w:sz w:val="28"/>
          <w:sz w:val="28"/>
          <w:szCs w:val="28"/>
          <w:rtl w:val="true"/>
          <w:lang w:bidi="fa-IR"/>
        </w:rPr>
        <w:t>علّامه طباطبایی</w:t>
      </w:r>
      <w:r>
        <w:rPr>
          <w:rStyle w:val="FootnoteAnchor"/>
          <w:rtl w:val="true"/>
        </w:rPr>
        <w:footnoteReference w:id="804"/>
      </w:r>
      <w:r>
        <w:rPr>
          <w:rFonts w:ascii="IRNazanin" w:hAnsi="IRNazanin" w:eastAsia="IRNazanin"/>
          <w:color w:val="111111"/>
          <w:sz w:val="28"/>
          <w:sz w:val="28"/>
          <w:szCs w:val="28"/>
          <w:rtl w:val="true"/>
          <w:lang w:bidi="fa-IR"/>
        </w:rPr>
        <w:t>درباره این قاعده سخن گفته‌اند و شبهات وارد بر آن را پاسخ داده‌اند و گاهی نیز بر استحکام آن، براهینی آورده‌اند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آوای این قاعده، در گستره فلسفه قدیم یونان و حکمت مشاء و اشراق </w:t>
      </w:r>
    </w:p>
    <w:p>
      <w:pPr>
        <w:pStyle w:val="BookText"/>
        <w:rPr/>
      </w:pPr>
      <w:r>
        <w:rPr>
          <w:rFonts w:ascii="IRNazanin" w:hAnsi="IRNazanin" w:eastAsia="IRNazanin"/>
          <w:color w:val="111111"/>
          <w:sz w:val="28"/>
          <w:sz w:val="28"/>
          <w:szCs w:val="28"/>
          <w:rtl w:val="true"/>
          <w:lang w:bidi="fa-IR"/>
        </w:rPr>
        <w:t>و متعالیه طنین انداخته، برای دانشمندان فلسفی و عرفانی و کلامی دلربایی کرده و در اوج مباحث عمده علوم عقلی و نقلی آشیانه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موضوع امکان اشرف در اندیشه فلسفی اسلامی، از دیدگاه تاریخی، به ابن سینا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وی آن را به صورت قاعده‌ای درآورد و مانند مسئله‌ای مستقل به آن بپردازد و یا آن را در پاسخ گویی به مسایل دیگر به کار برد، او بعد از بیان مفاد قاعده، آن را به ارسطو نسبت می‌دهد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صد و اندی سال پس از او، شیخ اشراق صریحاً اصل قاعده را به ارسطو بازمی‌گرداند، و از این قاعده، برای اثبات عقول و مثل نوریه بهره گرفت و طریقه مشائیان مبنی بر کیفیت صدور آفرینش بر اساس تحدید عقول عشره را نپذیرفت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میرداماد از شبهات احتمالی بر برهان این قاعده، پاسخ گفته است و در مقام دفاع و اثبات، ادلّه جدیدی نیز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علی أصل القاعدة برهاناً آخر أبسط وألطف، ألست قد دریت بما أدریناک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صدر المتألّهین چهارصد و اندی سال پس از شیخ اشراق، عین عبارات او را به کار برد و به تفصیل قاعده پرداخت، و طبق گفته خودش به قاعده دیگری نیز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اخسّ</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این قاعده اشکال داشتم، تا این‌که خداوند دلم را روشن ساخت و آن را حل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شریف، برهانی، عظیم جدواه، کریم مؤدّاه، کثیر فوائده، متوفّر منافعه و</w:t>
      </w:r>
      <w:r>
        <w:rPr>
          <w:rFonts w:eastAsia="IRNazanin" w:cs="IRNazanin"/>
          <w:color w:val="111111"/>
          <w:sz w:val="28"/>
          <w:szCs w:val="28"/>
          <w:rtl w:val="true"/>
          <w:lang w:bidi="fa-IR"/>
        </w:rPr>
        <w:t>... .</w:t>
      </w:r>
      <w:r>
        <w:rPr>
          <w:rStyle w:val="FootnoteAnchor"/>
          <w:rtl w:val="true"/>
        </w:rPr>
        <w:footnoteReference w:id="808"/>
      </w:r>
      <w:r>
        <w:rPr>
          <w:rFonts w:ascii="IRNazanin" w:hAnsi="IRNazanin" w:eastAsia="IRNazanin"/>
          <w:color w:val="111111"/>
          <w:sz w:val="28"/>
          <w:sz w:val="28"/>
          <w:szCs w:val="28"/>
          <w:rtl w:val="true"/>
          <w:lang w:bidi="fa-IR"/>
        </w:rPr>
        <w:t>حکیم سبزواری</w:t>
      </w:r>
      <w:r>
        <w:rPr>
          <w:rStyle w:val="FootnoteAnchor"/>
          <w:rtl w:val="true"/>
        </w:rPr>
        <w:footnoteReference w:id="809"/>
      </w:r>
      <w:r>
        <w:rPr>
          <w:rFonts w:ascii="IRNazanin" w:hAnsi="IRNazanin" w:eastAsia="IRNazanin"/>
          <w:color w:val="111111"/>
          <w:sz w:val="28"/>
          <w:sz w:val="28"/>
          <w:szCs w:val="28"/>
          <w:rtl w:val="true"/>
          <w:lang w:bidi="fa-IR"/>
        </w:rPr>
        <w:t>و علّامه طباطبایی یادگار مکتب متعالیه در عصر حاضر، با تقریر ابتکاری، به تحکیم و تبیین دلایل و مفاد قاعده پرداخته‌اند</w:t>
      </w:r>
      <w:r>
        <w:rPr>
          <w:rFonts w:eastAsia="IRNazanin" w:cs="IRNazanin"/>
          <w:color w:val="111111"/>
          <w:sz w:val="28"/>
          <w:szCs w:val="28"/>
          <w:rtl w:val="true"/>
          <w:lang w:bidi="fa-IR"/>
        </w:rPr>
        <w:t>.</w:t>
      </w:r>
      <w:r>
        <w:rPr>
          <w:rStyle w:val="FootnoteAnchor"/>
          <w:rtl w:val="true"/>
        </w:rPr>
        <w:footnoteReference w:id="81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گزارش، اهمّیت تلاش پی‌گیر دانشمندان اسلامی در حفظ </w:t>
      </w:r>
      <w:bookmarkStart w:id="335" w:name="pg421_4732"/>
    </w:p>
    <w:p>
      <w:pPr>
        <w:pStyle w:val="BookText"/>
        <w:rPr/>
      </w:pPr>
      <w:bookmarkEnd w:id="335"/>
      <w:r>
        <w:rPr>
          <w:rFonts w:ascii="IRNazanin" w:hAnsi="IRNazanin" w:eastAsia="IRNazanin"/>
          <w:color w:val="111111"/>
          <w:sz w:val="28"/>
          <w:sz w:val="28"/>
          <w:szCs w:val="28"/>
          <w:rtl w:val="true"/>
          <w:lang w:bidi="fa-IR"/>
        </w:rPr>
        <w:t>و گسترش و نوآوری دانش فلسفه و تمدن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توجه این رساله است، قاعده امکان اشرف در فلسفه اشراق، به ویژه فلسفه سهروردی است</w:t>
      </w:r>
      <w:r>
        <w:rPr>
          <w:rFonts w:eastAsia="IRNazanin" w:cs="IRNazanin"/>
          <w:color w:val="111111"/>
          <w:sz w:val="28"/>
          <w:szCs w:val="28"/>
          <w:rtl w:val="true"/>
          <w:lang w:bidi="fa-IR"/>
        </w:rPr>
        <w:t>.</w:t>
      </w:r>
    </w:p>
    <w:p>
      <w:pPr>
        <w:pStyle w:val="Heading4"/>
        <w:numPr>
          <w:ilvl w:val="3"/>
          <w:numId w:val="1"/>
        </w:numPr>
        <w:rPr/>
      </w:pPr>
      <w:bookmarkStart w:id="336" w:name="__RefHeading___Toc3667264_211673320"/>
      <w:bookmarkStart w:id="337" w:name="_Toc117"/>
      <w:bookmarkEnd w:id="336"/>
      <w:r>
        <w:rPr>
          <w:rtl w:val="true"/>
        </w:rPr>
        <w:t>دوم</w:t>
      </w:r>
      <w:r>
        <w:rPr>
          <w:rtl w:val="true"/>
        </w:rPr>
        <w:t xml:space="preserve">: </w:t>
      </w:r>
      <w:r>
        <w:rPr>
          <w:rtl w:val="true"/>
        </w:rPr>
        <w:t>مفاد قاعده امکان اشرف‌</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نظام و ترتیب خلقت از دید مکتب اشراق در پرتو قاعده امکان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عالم بالا باورداشت به موجوداتی که با کرامت‌تر و با شرافت‌تر هستند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ممکن اخس به وجود آمد، مستلزم آن است که ممکن اشرف وجود داشته باشد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اشرف در مراتب وجود، اقدم از ممکن اخسّ است؛ بنابراین هرگاه ممکن اخسّ موجود شود، باید ممکن اشرف پیش از آن موجود گشته باشد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پس در صورتی که وجود اشرف برای ما ثابت نباشد، از وجود غیر اشرف می‌توانیم وجود آن را کشف کنیم</w:t>
      </w:r>
      <w:r>
        <w:rPr>
          <w:rFonts w:eastAsia="IRNazanin" w:cs="IRNazanin"/>
          <w:color w:val="111111"/>
          <w:sz w:val="28"/>
          <w:szCs w:val="28"/>
          <w:rtl w:val="true"/>
          <w:lang w:bidi="fa-IR"/>
        </w:rPr>
        <w:t>.</w:t>
      </w:r>
      <w:r>
        <w:rPr>
          <w:rStyle w:val="FootnoteAnchor"/>
          <w:rtl w:val="true"/>
        </w:rPr>
        <w:footnoteReference w:id="8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و حیات و علم و رحمت و بقیه کمالات غیر متناهیه، از مبدأ فیاض به ممکنات اخس و پست‌تر نمی‌رسد؛ مگر این‌که در مرتبه قبل به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باشد؛ مثلاً لامپ لوستر، نخست بدنه لوستر، بعد فضای نزدیک خود، بعد فضای بالایی اتاق و سپس انسان‌های ساکن اتاق و در آخر، فرش و کف اتاق را روشن می‌کند و نشدنی است که نخست فرش و کف اتاق را روشن کند، سپس قسمت‌های بالایی و نزدیک خود را؛ بنابراین هرگاه </w:t>
      </w:r>
      <w:bookmarkStart w:id="338" w:name="pg421_4737"/>
    </w:p>
    <w:p>
      <w:pPr>
        <w:pStyle w:val="BookText"/>
        <w:rPr/>
      </w:pPr>
      <w:bookmarkEnd w:id="338"/>
      <w:r>
        <w:rPr>
          <w:rFonts w:ascii="IRNazanin" w:hAnsi="IRNazanin" w:eastAsia="IRNazanin"/>
          <w:color w:val="111111"/>
          <w:sz w:val="28"/>
          <w:sz w:val="28"/>
          <w:szCs w:val="28"/>
          <w:rtl w:val="true"/>
          <w:lang w:bidi="fa-IR"/>
        </w:rPr>
        <w:t>کف و قسمت‌های پایینی اتاق روشن باشد، با علم قطعی و وجدانی، در می‌یابیم که فضای بالایی و نزدیک لوستر نیز روشن است</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339" w:name="__RefHeading___Toc3667266_211673320"/>
      <w:bookmarkStart w:id="340" w:name="_Toc118"/>
      <w:bookmarkEnd w:id="339"/>
      <w:r>
        <w:rPr>
          <w:rtl w:val="true"/>
        </w:rPr>
        <w:t>سوم</w:t>
      </w:r>
      <w:r>
        <w:rPr>
          <w:rtl w:val="true"/>
        </w:rPr>
        <w:t xml:space="preserve">: </w:t>
      </w:r>
      <w:r>
        <w:rPr>
          <w:rtl w:val="true"/>
        </w:rPr>
        <w:t xml:space="preserve">بیان مفردات </w:t>
      </w:r>
      <w:r>
        <w:rPr>
          <w:rtl w:val="true"/>
        </w:rPr>
        <w:t>(</w:t>
      </w:r>
      <w:r>
        <w:rPr>
          <w:rtl w:val="true"/>
        </w:rPr>
        <w:t>قاعده، امکان، اشرف</w:t>
      </w:r>
      <w:r>
        <w:rPr>
          <w:rtl w:val="true"/>
        </w:rPr>
        <w:t>)</w:t>
      </w:r>
      <w:bookmarkEnd w:id="340"/>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دانشمندان، از این اصل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تعبیر به قاعده کرده‌اند، که به نظر می‌آید به خاطر این جهت باشد که اثبات مسایل زیادی بر این اصل بنا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ریزش و فَیضان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مبدأ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عقول و نفوس مجرّد از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صادر، اشرف موجودات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عقول عَرضیه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 و مثل افلاطونی</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و مسئله جواز اجتماع دو میل به یک سو</w:t>
      </w:r>
      <w:r>
        <w:rPr>
          <w:rStyle w:val="FootnoteAnchor"/>
          <w:rtl w:val="true"/>
        </w:rPr>
        <w:footnoteReference w:id="817"/>
      </w:r>
      <w:r>
        <w:rPr>
          <w:rFonts w:ascii="IRNazanin" w:hAnsi="IRNazanin" w:eastAsia="IRNazanin"/>
          <w:color w:val="111111"/>
          <w:sz w:val="28"/>
          <w:sz w:val="28"/>
          <w:szCs w:val="28"/>
          <w:rtl w:val="true"/>
          <w:lang w:bidi="fa-IR"/>
        </w:rPr>
        <w:t>و اثبات وجود صدا و بو و مزه در افلاک</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عالم مُثُل؛</w:t>
      </w:r>
      <w:r>
        <w:rPr>
          <w:rStyle w:val="FootnoteAnchor"/>
          <w:rtl w:val="true"/>
        </w:rPr>
        <w:footnoteReference w:id="819"/>
      </w:r>
      <w:r>
        <w:rPr>
          <w:rFonts w:ascii="IRNazanin" w:hAnsi="IRNazanin" w:eastAsia="IRNazanin"/>
          <w:color w:val="111111"/>
          <w:sz w:val="28"/>
          <w:sz w:val="28"/>
          <w:szCs w:val="28"/>
          <w:rtl w:val="true"/>
          <w:lang w:bidi="fa-IR"/>
        </w:rPr>
        <w:t>در این رساله، قاعده امکان اشرف در ارتباط با بند یک و بند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بستر قاعده، اقلیم وجود است، و امکان، ملازم ماهیت و خارج از حلقه وجود است، پس مراد از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موجودی که ممکن است، و گرنه امکان، چیزی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ضعفی ندارد</w:t>
      </w:r>
      <w:r>
        <w:rPr>
          <w:rFonts w:eastAsia="IRNazanin" w:cs="IRNazanin"/>
          <w:color w:val="111111"/>
          <w:sz w:val="28"/>
          <w:szCs w:val="28"/>
          <w:rtl w:val="true"/>
          <w:lang w:bidi="fa-IR"/>
        </w:rPr>
        <w:t>).</w:t>
      </w:r>
      <w:r>
        <w:rPr>
          <w:rStyle w:val="FootnoteAnchor"/>
          <w:rtl w:val="true"/>
        </w:rPr>
        <w:footnoteReference w:id="8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وجودی در فضای این قاعده، چنین نمودی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و بلندتر</w:t>
      </w:r>
      <w:r>
        <w:rPr>
          <w:rFonts w:eastAsia="IRNazanin" w:cs="IRNazanin"/>
          <w:color w:val="111111"/>
          <w:sz w:val="28"/>
          <w:szCs w:val="28"/>
          <w:rtl w:val="true"/>
          <w:lang w:bidi="fa-IR"/>
        </w:rPr>
        <w:t>).</w:t>
      </w:r>
      <w:r>
        <w:rPr>
          <w:rStyle w:val="FootnoteAnchor"/>
          <w:rtl w:val="true"/>
        </w:rPr>
        <w:footnoteReference w:id="821"/>
      </w:r>
      <w:bookmarkStart w:id="341" w:name="pg421_4739"/>
    </w:p>
    <w:p>
      <w:pPr>
        <w:pStyle w:val="BookText"/>
        <w:rPr/>
      </w:pPr>
      <w:bookmarkEnd w:id="341"/>
      <w:r>
        <w:rPr>
          <w:rFonts w:ascii="IRNazanin" w:hAnsi="IRNazanin" w:eastAsia="IRNazanin"/>
          <w:color w:val="111111"/>
          <w:sz w:val="28"/>
          <w:sz w:val="28"/>
          <w:szCs w:val="28"/>
          <w:rtl w:val="true"/>
          <w:lang w:bidi="fa-IR"/>
        </w:rPr>
        <w:t>عالی‌ترین مرتبه وجودی، همیشه اشرف، و دانی‌ترین مرتبه وجودی، همیشه اخس است؛ امّا مراتب موجود بین این دو، آغاز و انجام هرکدام، نسبت به پایین اشرف و یا شریف، و نسبت به بالا اخس یا خسیس است؛ بنابراین، مراد از اشرف، تمام این مراتب میانی است که وجود مرحله پایینی، حکایت از وجود مرحله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یعنی نزدیک‌تر و جلوتر به مبدأ هستی و دارای شدّت وجود، و اخس؛ یعنی دورتر و پست‌تر به مبدأ هستی و دارای وجود ضعیف</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هریک از عقول فعّال، نسبت به آنچه از آن صادر می‌شود، اشرف است و همه عقول فعّال، از امور مادّی شریف‌ترند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مادّیات نیز، موجودات آسمانی بر عالم طبیعت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ارسطو از اشرف، در این‌جا چیزی است که در ذات خود تقدّم دارد و هستی، مرتبه فروتر از آن، تنها پس از هستی آن امر متقدّم امکان‌پذیر است</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342" w:name="__RefHeading___Toc3667268_211673320"/>
      <w:bookmarkStart w:id="343" w:name="_Toc119"/>
      <w:bookmarkEnd w:id="342"/>
      <w:r>
        <w:rPr>
          <w:rtl w:val="true"/>
        </w:rPr>
        <w:t>چهارم</w:t>
      </w:r>
      <w:r>
        <w:rPr>
          <w:rtl w:val="true"/>
        </w:rPr>
        <w:t xml:space="preserve">: </w:t>
      </w:r>
      <w:r>
        <w:rPr>
          <w:rtl w:val="true"/>
        </w:rPr>
        <w:t>انگیزه طرح و جایگاه قاعده‌</w:t>
      </w:r>
      <w:bookmarkEnd w:id="343"/>
    </w:p>
    <w:p>
      <w:pPr>
        <w:pStyle w:val="BookText"/>
        <w:rPr/>
      </w:pPr>
      <w:r>
        <w:rPr>
          <w:rFonts w:ascii="IRNazanin" w:hAnsi="IRNazanin" w:eastAsia="IRNazanin"/>
          <w:color w:val="111111"/>
          <w:sz w:val="28"/>
          <w:sz w:val="28"/>
          <w:szCs w:val="28"/>
          <w:rtl w:val="true"/>
          <w:lang w:bidi="fa-IR"/>
        </w:rPr>
        <w:t>مبدأ متعالی، برتر از لایتناهی بما لایتناهی است، و در حدّ اعلای نامحدود و بی‌انتهایی است و در همه کمال‌هایش، از جمله فیاضیت و صدور مخلوقات نیز، کمّاً و کیفاً، بی‌حدّ و مرز است، و از طرفی، مجموعه ممکنات که زمینه جریان و صدور فیاضیت الهی‌اند، همراه با محدودیتند؛ پس ممکن نیست که فیض بی‌حدّ و مرز الهی، در ظرف محدود ممکنات، به یک‌باره نمود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تام و تمام است؛ امّا ضعف در قابل است؛ پس به ناچار، در زمینه‌ای استمرار آفرینش الهی، تقدّم و تأخّر و تورّد رخ می‌نماید؛ مثلاً اگر اقیانوس بزرگی را در برکه‌ای به نمایش در آورید، روشن است که تنگی برکه، مانع نموداری یک‌جا و یک‌باره اقیانوس است، و تنها وقتی عجایب مخلوقات </w:t>
      </w:r>
      <w:bookmarkStart w:id="344" w:name="pg421_4742"/>
    </w:p>
    <w:p>
      <w:pPr>
        <w:pStyle w:val="BookText"/>
        <w:rPr/>
      </w:pPr>
      <w:bookmarkEnd w:id="344"/>
      <w:r>
        <w:rPr>
          <w:rFonts w:ascii="IRNazanin" w:hAnsi="IRNazanin" w:eastAsia="IRNazanin"/>
          <w:color w:val="111111"/>
          <w:sz w:val="28"/>
          <w:sz w:val="28"/>
          <w:szCs w:val="28"/>
          <w:rtl w:val="true"/>
          <w:lang w:bidi="fa-IR"/>
        </w:rPr>
        <w:t>اقیانوس به نمایش در می‌آید که هر قسمتی را به نوبت و اندک اندک به نمایش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پرسشی طرح می‌شود که نوبت‌بندی ریزش موجودات چگونه و بر چه پایه‌ای باشد؟ قاعده امکان اشرف آمده تا به این پرسش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جایگاه این بحث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مبحث علّت و معلول و از متفرعات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نهایت به درد توجیه صادر اوّل از مبدأ متعال می‌خورد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که همین زاویه بحث، مورد توجه این رساله است</w:t>
      </w:r>
      <w:r>
        <w:rPr>
          <w:rFonts w:eastAsia="IRNazanin" w:cs="IRNazanin"/>
          <w:color w:val="111111"/>
          <w:sz w:val="28"/>
          <w:szCs w:val="28"/>
          <w:rtl w:val="true"/>
          <w:lang w:bidi="fa-IR"/>
        </w:rPr>
        <w:t>.</w:t>
      </w:r>
    </w:p>
    <w:p>
      <w:pPr>
        <w:pStyle w:val="Heading4"/>
        <w:numPr>
          <w:ilvl w:val="3"/>
          <w:numId w:val="1"/>
        </w:numPr>
        <w:rPr/>
      </w:pPr>
      <w:bookmarkStart w:id="345" w:name="__RefHeading___Toc3667270_211673320"/>
      <w:bookmarkStart w:id="346" w:name="_Toc120"/>
      <w:bookmarkEnd w:id="345"/>
      <w:r>
        <w:rPr>
          <w:rtl w:val="true"/>
        </w:rPr>
        <w:t>پنجم</w:t>
      </w:r>
      <w:r>
        <w:rPr>
          <w:rtl w:val="true"/>
        </w:rPr>
        <w:t xml:space="preserve">: </w:t>
      </w:r>
      <w:r>
        <w:rPr>
          <w:rtl w:val="true"/>
        </w:rPr>
        <w:t>براهین قاعده‌</w:t>
      </w:r>
      <w:bookmarkEnd w:id="346"/>
    </w:p>
    <w:p>
      <w:pPr>
        <w:pStyle w:val="BookText"/>
        <w:rPr/>
      </w:pPr>
      <w:r>
        <w:rPr>
          <w:rFonts w:ascii="IRNazanin" w:hAnsi="IRNazanin" w:eastAsia="IRNazanin"/>
          <w:color w:val="111111"/>
          <w:sz w:val="28"/>
          <w:sz w:val="28"/>
          <w:szCs w:val="28"/>
          <w:rtl w:val="true"/>
          <w:lang w:bidi="fa-IR"/>
        </w:rPr>
        <w:t xml:space="preserve">پرسش اصلی این است که کدامین گواه و برهان، این کبرای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و قطعی می‌سازد؟ دانشمندان این وادی، براهینی را ابداع و تقریر کرده و یا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فراخور حال، به بیان دو یا سه دلیل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یک قضیه فطری است و چندان نیازی به اقامه برهان ندارد؛ یعنی، فطرت آدمیان، در صورت درک صحیح از آن، گواهی به صحت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این قاعده را مانند یک امر بدیهی، مانند دو نصف چهار است، به شمار آورد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نمونه ملموس‌تر از این، دریافت عام در گسترش دامنه ایجاد را می‌توانیم در رفتار انسان مشاهده 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به خانه خود دعوت کرده‌اید، در توزیع طعام، می‌بینید تمایل طبیعی و فطری آزاد شما، به این است که غذای هرچه بهتر و بیشتر را در برابر میهمان بزرگ‌تر و عزیزتر قرار دهید و بر همین معیار، از دیگران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نموداری دیگر از اصل مذکور در افاضه و بخشش است که در ترازی پایین انجام گرفته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دو چیز، هیچ رابطه و مناسبت ذاتی نباشد و از هم بیگانه باشند، هیچ علاقه و ارتباط علّی و معلولی نیز بین آن‌ها نخواهد بود؛ امّا اگر مناسبت و ارتباط باشد، بالاخره میان آن‌ها به نحوی ارتباط علّی و معلولی برقرار است و به حکم اصل سنخیت میان علّت و معلول، در قدم نخست، آن معلول‌هایی صادر می‌شوند که به علت نزدیک‌تر و ارتباط و در عالم امکان و اقلیم ابداع، ممکنی اشرف از آن قابل تحقّق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موجود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می‌آید امر ابداع و ایجاد، برخلاف مناسبت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یافته باشد، که این امر باطلی است؛ زیرا یقیناً ممکن اشرف، به حسب مرتبه‌اش، در شرافت و فضل، به مبدأ متعال نزدیک‌تر، و به او انسب است؛ لذا مناسبتی که بین او و باری تعالی برقرار است تام‌تر و اولی از مناسبتی است که بین این ممکن اخسّ و واجب تعالی موجود است؛ پس لامحاله و ابتدائاً، ممکن اشرف و سپس ممکن اخسّ محقّق خواهد شد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بیان ابتکاری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حوزه نظر و عمل تأیید می‌کند که هر فاعلی در روند ایجاد و یا صدور و یا آفرینش، نخست موجود و حرکت‌هایی راایجاد می‌کند که کم‌ترین نیازمندی رابه دیگر موجودات و حرکات دارد، در گام بعدی به آفرینش دیگر موجودات و حرکاتی که به اصل مبدأ و صادر نخست نیاز دارند، می‌آفریند تا می‌رسد به آفرینش آخرین موجودات و حرکات موجودی که اول از همه صادر می‌شود، از همه بی‌نیازتر است، نیاز تنها به مبدئ اول است و این همان ملاک شرافت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 اشرف، در مرتبه‌ای مقدّم بر غیر اشرف به وجود نیاید، یا همراه آن به وجود می‌آید و یا در مرتبه‌ای متأخّر از آن و یا اصلاً به وجود نمی‌آید؛ اگر همراه آن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جوهر عقلانی همراه با جوهر جسمانی از علّت نخستین صادر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می‌شود؛ اگر بعد از آن به وجود آید، مثلاً جوهر عقلانی بعد از جوهر جسمانی به وجود آید </w:t>
      </w:r>
      <w:bookmarkStart w:id="347" w:name="pg421_4748"/>
    </w:p>
    <w:p>
      <w:pPr>
        <w:pStyle w:val="BookText"/>
        <w:rPr/>
      </w:pPr>
      <w:bookmarkEnd w:id="347"/>
      <w:r>
        <w:rPr>
          <w:rFonts w:ascii="IRNazanin" w:hAnsi="IRNazanin" w:eastAsia="IRNazanin"/>
          <w:color w:val="111111"/>
          <w:sz w:val="28"/>
          <w:sz w:val="28"/>
          <w:szCs w:val="28"/>
          <w:rtl w:val="true"/>
          <w:lang w:bidi="fa-IR"/>
        </w:rPr>
        <w:t>و جوهر جسمانی واسطه در صدور آن باشد، لازم می‌آید وجود علّت، پست‌تر از وجود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اصلاً به وجود نیاید، معنایش این است که علّت اوّل، صلاحیت صدور معلول اشرف را ندارد و این خلف فرض است؛ چون وجود و تمامیت علّت اوّل، فرض واقعی برهان بود؛ پس تنها فرض صحیح، همان است که اشرف، جلوتر از غیر اشرف موجود شود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همین بیان را حاجی سبزواری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الممکن الاخص اذ تحقّقا</w:t>
      </w:r>
    </w:p>
    <w:p>
      <w:pPr>
        <w:pStyle w:val="BookText"/>
        <w:rPr/>
      </w:pPr>
      <w:r>
        <w:rPr>
          <w:rFonts w:ascii="IRNazanin" w:hAnsi="IRNazanin" w:eastAsia="IRNazanin"/>
          <w:color w:val="111111"/>
          <w:sz w:val="28"/>
          <w:sz w:val="28"/>
          <w:szCs w:val="28"/>
          <w:rtl w:val="true"/>
          <w:lang w:bidi="fa-IR"/>
        </w:rPr>
        <w:t>فالممکن الاشرف فیه سبقا</w:t>
      </w:r>
    </w:p>
    <w:p>
      <w:pPr>
        <w:pStyle w:val="BookText"/>
        <w:rPr/>
      </w:pPr>
      <w:r>
        <w:rPr>
          <w:rFonts w:ascii="IRNazanin" w:hAnsi="IRNazanin" w:eastAsia="IRNazanin"/>
          <w:color w:val="111111"/>
          <w:sz w:val="28"/>
          <w:sz w:val="28"/>
          <w:szCs w:val="28"/>
          <w:rtl w:val="true"/>
          <w:lang w:bidi="fa-IR"/>
        </w:rPr>
        <w:t>لأنّه لولاه إن لم یفض</w:t>
      </w:r>
    </w:p>
    <w:p>
      <w:pPr>
        <w:pStyle w:val="BookText"/>
        <w:rPr/>
      </w:pPr>
      <w:r>
        <w:rPr>
          <w:rFonts w:ascii="IRNazanin" w:hAnsi="IRNazanin" w:eastAsia="IRNazanin"/>
          <w:color w:val="111111"/>
          <w:sz w:val="28"/>
          <w:sz w:val="28"/>
          <w:szCs w:val="28"/>
          <w:rtl w:val="true"/>
          <w:lang w:bidi="fa-IR"/>
        </w:rPr>
        <w:t>فوجهه تفضل حقاً یقتضی</w:t>
      </w:r>
    </w:p>
    <w:p>
      <w:pPr>
        <w:pStyle w:val="BookText"/>
        <w:rPr/>
      </w:pPr>
      <w:r>
        <w:rPr>
          <w:rFonts w:ascii="IRNazanin" w:hAnsi="IRNazanin" w:eastAsia="IRNazanin"/>
          <w:color w:val="111111"/>
          <w:sz w:val="28"/>
          <w:sz w:val="28"/>
          <w:szCs w:val="28"/>
          <w:rtl w:val="true"/>
          <w:lang w:bidi="fa-IR"/>
        </w:rPr>
        <w:t>وإن أخسّ فاض قبل الأشرف</w:t>
      </w:r>
    </w:p>
    <w:p>
      <w:pPr>
        <w:pStyle w:val="BookText"/>
        <w:rPr/>
      </w:pPr>
      <w:r>
        <w:rPr>
          <w:rFonts w:ascii="IRNazanin" w:hAnsi="IRNazanin" w:eastAsia="IRNazanin"/>
          <w:color w:val="111111"/>
          <w:sz w:val="28"/>
          <w:sz w:val="28"/>
          <w:szCs w:val="28"/>
          <w:rtl w:val="true"/>
          <w:lang w:bidi="fa-IR"/>
        </w:rPr>
        <w:t>علل الأقوی عند ذا بالأضعف</w:t>
      </w:r>
    </w:p>
    <w:p>
      <w:pPr>
        <w:pStyle w:val="BookText"/>
        <w:rPr/>
      </w:pPr>
      <w:r>
        <w:rPr>
          <w:rFonts w:ascii="IRNazanin" w:hAnsi="IRNazanin" w:eastAsia="IRNazanin"/>
          <w:color w:val="111111"/>
          <w:sz w:val="28"/>
          <w:sz w:val="28"/>
          <w:szCs w:val="28"/>
          <w:rtl w:val="true"/>
          <w:lang w:bidi="fa-IR"/>
        </w:rPr>
        <w:t>وإن مع الأشرف فی الصدور</w:t>
      </w:r>
    </w:p>
    <w:p>
      <w:pPr>
        <w:pStyle w:val="BookText"/>
        <w:rPr/>
      </w:pPr>
      <w:r>
        <w:rPr>
          <w:rFonts w:ascii="IRNazanin" w:hAnsi="IRNazanin" w:eastAsia="IRNazanin"/>
          <w:color w:val="111111"/>
          <w:sz w:val="28"/>
          <w:sz w:val="28"/>
          <w:szCs w:val="28"/>
          <w:rtl w:val="true"/>
          <w:lang w:bidi="fa-IR"/>
        </w:rPr>
        <w:t>بواحدها ما مصدر الکثیر</w:t>
      </w:r>
      <w:r>
        <w:rPr>
          <w:rStyle w:val="FootnoteAnchor"/>
          <w:rtl w:val="true"/>
        </w:rPr>
        <w:footnoteReference w:id="829"/>
      </w:r>
    </w:p>
    <w:p>
      <w:pPr>
        <w:pStyle w:val="Heading4"/>
        <w:numPr>
          <w:ilvl w:val="3"/>
          <w:numId w:val="1"/>
        </w:numPr>
        <w:rPr/>
      </w:pPr>
      <w:bookmarkStart w:id="348" w:name="__RefHeading___Toc3667272_211673320"/>
      <w:bookmarkStart w:id="349" w:name="_Toc121"/>
      <w:bookmarkEnd w:id="348"/>
      <w:r>
        <w:rPr>
          <w:rtl w:val="true"/>
        </w:rPr>
        <w:t>ششم</w:t>
      </w:r>
      <w:r>
        <w:rPr>
          <w:rtl w:val="true"/>
        </w:rPr>
        <w:t xml:space="preserve">: </w:t>
      </w:r>
      <w:r>
        <w:rPr>
          <w:rtl w:val="true"/>
        </w:rPr>
        <w:t>اثبات امامت و قاعده‌</w:t>
      </w:r>
      <w:bookmarkEnd w:id="349"/>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انسانی که همه کمالات انسانی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شریف‌تر از انسان‌های دیگر است که تنها برخی از آن کمالات را دارند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شی‌ء ممکنی تحقّق یابد که کمالات وجودی‌اش کم‌تر از شی‌ء ممکنی دیگری است، آن ممکن شریف‌تر باید پیش از او 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امکان اشرف</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همه انسان‌هایی که تنها برخی از کمالات را دارند، به اصل وجود امام پی می‌بریم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اقتضای قاعده، محال است که افراد انسان، وجود، حیات، علم، جمال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مبدأ فیاض دریافت کرده باشند، لکن در مرتبه پیشین، امام و خلیفة اللَّه دریافت نکرده باشد</w:t>
      </w:r>
      <w:r>
        <w:rPr>
          <w:rFonts w:eastAsia="IRNazanin" w:cs="IRNazanin"/>
          <w:color w:val="111111"/>
          <w:sz w:val="28"/>
          <w:szCs w:val="28"/>
          <w:rtl w:val="true"/>
          <w:lang w:bidi="fa-IR"/>
        </w:rPr>
        <w:t>.</w:t>
      </w:r>
      <w:r>
        <w:rPr>
          <w:rStyle w:val="FootnoteAnchor"/>
          <w:rtl w:val="true"/>
        </w:rPr>
        <w:footnoteReference w:id="832"/>
      </w:r>
      <w:bookmarkStart w:id="350" w:name="pg421_4752"/>
    </w:p>
    <w:p>
      <w:pPr>
        <w:pStyle w:val="BookText"/>
        <w:rPr/>
      </w:pPr>
      <w:bookmarkEnd w:id="350"/>
      <w:r>
        <w:rPr>
          <w:rFonts w:ascii="IRNazanin" w:hAnsi="IRNazanin" w:eastAsia="IRNazanin"/>
          <w:color w:val="111111"/>
          <w:sz w:val="28"/>
          <w:sz w:val="28"/>
          <w:szCs w:val="28"/>
          <w:rtl w:val="true"/>
          <w:lang w:bidi="fa-IR"/>
        </w:rPr>
        <w:t>فلاسفه اشراق، آن وجود پیشین را کلمه قدّیسه الهیه، و ادیان الهی حجة اللَّه می‌دانند؛ بنابراین، اگر یک فرد از افراد بشر روی زمین باشد، باید فرد دیگری نیز باشد که انسان کامل و حجة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متظاهر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وجود حجّت، خالی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جرگه عالم بشریت، بدون انسان کامل، طفره و محال است</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ترتیب بالذات موجودات را تفحّص کنی، همواره کامل و شریف را پیش از ناقص و خسیس می‌یابی</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351" w:name="__RefHeading___Toc3667274_211673320"/>
      <w:bookmarkStart w:id="352" w:name="_Toc122"/>
      <w:bookmarkEnd w:id="351"/>
      <w:r>
        <w:rPr>
          <w:rtl w:val="true"/>
        </w:rPr>
        <w:t>هفتم</w:t>
      </w:r>
      <w:r>
        <w:rPr>
          <w:rtl w:val="true"/>
        </w:rPr>
        <w:t xml:space="preserve">: </w:t>
      </w:r>
      <w:r>
        <w:rPr>
          <w:rtl w:val="true"/>
        </w:rPr>
        <w:t>کارآیی قاعده بر اثبات مدعا</w:t>
      </w:r>
      <w:bookmarkEnd w:id="352"/>
    </w:p>
    <w:p>
      <w:pPr>
        <w:pStyle w:val="BookText"/>
        <w:rPr/>
      </w:pPr>
      <w:r>
        <w:rPr>
          <w:rFonts w:ascii="IRNazanin" w:hAnsi="IRNazanin" w:eastAsia="IRNazanin"/>
          <w:color w:val="111111"/>
          <w:sz w:val="28"/>
          <w:sz w:val="28"/>
          <w:szCs w:val="28"/>
          <w:rtl w:val="true"/>
          <w:lang w:bidi="fa-IR"/>
        </w:rPr>
        <w:t xml:space="preserve">بازیابی علمی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امام به عنوان وجود اشرف و نقش او در روند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دل این قاعده شریف، بسته به تجزیه و تحلیل پیروز مندانه یک پیش فرض و دو شرطی دارد که خبرگان فن، آن دو را در مورد و مجرای قاعده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هر چند از لحاظ ماهیت با سایر انسان‌ها یکسان است؛ امّا از لحاظ مرتبه وجودی، در میان افراد ماهیت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برخوردار از ویژگی‌هایی است که موجب تقدّم و تشدید و قوّت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قاعده، در موردی جاری می‌شود که ممکن اشرف و اخسّ تحت یک ماهیت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المعتبرین لهذه القاعدة أن یراعی فی جریانها 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استعمالها فی متّحدی الماهیة للشریف والخسیس دون غیره</w:t>
      </w:r>
      <w:r>
        <w:rPr>
          <w:rFonts w:eastAsia="IRNazanin" w:cs="IRNazanin"/>
          <w:color w:val="111111"/>
          <w:sz w:val="28"/>
          <w:szCs w:val="28"/>
          <w:rtl w:val="true"/>
          <w:lang w:bidi="fa-IR"/>
        </w:rPr>
        <w:t>.</w:t>
      </w:r>
      <w:r>
        <w:rPr>
          <w:rStyle w:val="FootnoteAnchor"/>
          <w:rtl w:val="true"/>
        </w:rPr>
        <w:footnoteReference w:id="83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دانشمندان این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را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عالم کون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عالم امر جاری کرده‌اند، نه در عالم حرکات و طبیعت </w:t>
      </w:r>
    </w:p>
    <w:p>
      <w:pPr>
        <w:pStyle w:val="BookText"/>
        <w:rPr/>
      </w:pPr>
      <w:r>
        <w:rPr>
          <w:rFonts w:ascii="IRNazanin" w:hAnsi="IRNazanin" w:eastAsia="IRNazanin"/>
          <w:color w:val="111111"/>
          <w:sz w:val="28"/>
          <w:sz w:val="28"/>
          <w:szCs w:val="28"/>
          <w:rtl w:val="true"/>
          <w:lang w:bidi="fa-IR"/>
        </w:rPr>
        <w:t>و کاینات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ملّا صدرا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استعمالها فیما فوق الکون والإبداعیات دون ما تحت الکون وما فی عالم الحرکات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اثبات 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نظم پدیده‌های جهان طبیعت، به سادگی ترتیب وجودی انواع این قلمرو را روشن می‌کند، وقتی آثار و ساز کار موجودات بی جان با گیاهان سنجیده می‌شود، دیده می‌شود که گیاهان، نمودهای برتری دارند، پوسته سخت دانه را می‌شگافند، با جوانه لطیف و نازک، نیزه‌های خورشیدی را شکار می‌کنند و با تکیه بر ریشه‌های باریک در دل خاکِ تاریک، به فراهم کردن مواد کانی می‌پردازند تا برآیند این همه تلاش، تناوری و افراشتگی‌اش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جانوران با گیاهان سنجیده می‌شوند، برتری وجودی آن‌ها ملموس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از گیاهان، باد، جنگل، آب، کوهستان، نگهداری از لانه و نوزاد، تبعیت محض از سر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حکایت از نوعی آگاهی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آن دو گروه سنجیده می‌شود، موجودی است کاملاً برتر، تمام طبیعت را اسیر کمند و رام خود کرده، از همه کام می‌گیرد، بی آن‌که به آن‌ها خسارتی پس دهد، بر آن‌ها فرمانروایی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وجود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اشرف و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مادّی طبیعت، وجدانی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نوع انسانی، نیز افرادی به چشم می‌خورند که در زمره رهبران الهی و امامان معصوم و نوابغ روزگار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دیدگاه چهارچوبه بشری، همانند دیگر افراد این نوع هستند؛ امّا به سبب ویژگی خاصّشان از تمایزی ویژه برخوردارند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دانشمندان اشراقی، امام و خلیفه خدا موجودی است که حجّت‌ها و بینات الهی نزد او است، با عالم بالا در ارتباط است، بدون آموزش‌های </w:t>
      </w:r>
    </w:p>
    <w:p>
      <w:pPr>
        <w:pStyle w:val="BookText"/>
        <w:rPr/>
      </w:pPr>
      <w:r>
        <w:rPr>
          <w:rFonts w:ascii="IRNazanin" w:hAnsi="IRNazanin" w:eastAsia="IRNazanin"/>
          <w:color w:val="111111"/>
          <w:sz w:val="28"/>
          <w:sz w:val="28"/>
          <w:szCs w:val="28"/>
          <w:rtl w:val="true"/>
          <w:lang w:bidi="fa-IR"/>
        </w:rPr>
        <w:t>بشری دارای علم است، هیولای عالم از او تبعیت می‌کند، نگهدارنده جهان و واسطه در فیضند، نزدیک‌ترین موجودات به خداوندند و</w:t>
      </w:r>
      <w:r>
        <w:rPr>
          <w:rFonts w:eastAsia="IRNazanin" w:cs="IRNazanin"/>
          <w:color w:val="111111"/>
          <w:sz w:val="28"/>
          <w:szCs w:val="28"/>
          <w:rtl w:val="true"/>
          <w:lang w:bidi="fa-IR"/>
        </w:rPr>
        <w:t>...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از دیدگاه حکمت متعالیه و متکلمان، موجودی است که می‌تواند هم با سرچشمه اصلی وجودها و هم با حلقه‌های پایینی وجود مرتبط باشد،</w:t>
      </w:r>
      <w:r>
        <w:rPr>
          <w:rStyle w:val="FootnoteAnchor"/>
          <w:rtl w:val="true"/>
        </w:rPr>
        <w:footnoteReference w:id="840"/>
      </w:r>
      <w:r>
        <w:rPr>
          <w:rFonts w:ascii="IRNazanin" w:hAnsi="IRNazanin" w:eastAsia="IRNazanin"/>
          <w:color w:val="111111"/>
          <w:sz w:val="28"/>
          <w:sz w:val="28"/>
          <w:szCs w:val="28"/>
          <w:rtl w:val="true"/>
          <w:lang w:bidi="fa-IR"/>
        </w:rPr>
        <w:t>موقعیت و جایگاه ممتازی در میان افراد هم نوع و هم‌ماهیت خود دارد، رویی به سوی خالق دارند و رویی 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قافله‌هایی از دل و جان آدمیان را به دنبال دارند و چه بسیارند در میان کاروان بشریت، که برای امیر کاروان فداکاری و ایثار می‌کنند؛</w:t>
      </w:r>
      <w:r>
        <w:rPr>
          <w:rStyle w:val="FootnoteAnchor"/>
          <w:rtl w:val="true"/>
        </w:rPr>
        <w:footnoteReference w:id="841"/>
      </w:r>
      <w:r>
        <w:rPr>
          <w:rFonts w:ascii="IRNazanin" w:hAnsi="IRNazanin" w:eastAsia="IRNazanin"/>
          <w:color w:val="111111"/>
          <w:sz w:val="28"/>
          <w:sz w:val="28"/>
          <w:szCs w:val="28"/>
          <w:rtl w:val="true"/>
          <w:lang w:bidi="fa-IR"/>
        </w:rPr>
        <w:t>بلکه انسان عالی، واسطه فیض به تمام عالم است؛ چون انسان پس از آفرینش، معلّم ملائکه شد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تمام آنچه گفته آمد، با وجدان و شهود باطنی و تجربه ظاهری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اشیا تأمّل و نظر شود، دیده می‌شود که هر جنس را نوع اشرفی است و هر نوعی را صنف اشرفی و هر صنف را شخص اشرفی و هر شخصی را عضو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اشرف انواع علی الاطلاق انسان است؛ زیرا او فعلیات و کمالات کل را دارا است، بلکه او کل الانواع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نوعیه معدنیه، قوای نباتیه، قوای حیوانیه، تشکلات به اشکال مختلفه عالم جن، همه در نوع انسان جمعند؛ و در نوع کامل انسانی، آنچه در ملک عمّال و در ملک علّام است، به نحو کامل آن، در انسان کامل است؛ بلکه حضرت </w:t>
      </w:r>
    </w:p>
    <w:p>
      <w:pPr>
        <w:pStyle w:val="BookText"/>
        <w:rPr/>
      </w:pPr>
      <w:r>
        <w:rPr>
          <w:rFonts w:ascii="IRNazanin" w:hAnsi="IRNazanin" w:eastAsia="IRNazanin"/>
          <w:color w:val="111111"/>
          <w:sz w:val="28"/>
          <w:sz w:val="28"/>
          <w:szCs w:val="28"/>
          <w:rtl w:val="true"/>
          <w:lang w:bidi="fa-IR"/>
        </w:rPr>
        <w:t>ختمی مرتبت از ملک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جبرائیل لو دنوت أنملة لاحترقت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انسان اشرف انواع است و اشرف اصناف او، اولیا و انبیا هسنند و صنف اشرف از اشرف اولو العزم و اشرف اشخاص شخص خاتم است که در تن انسان کبیر، چون قلب است در تن انسان صغیر، و چون عقل در روح او؛ که اگر قلب نبودی، حیات تن نبودی و روح قدسی به فعلیت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حضرت خاتم نبودی، این عالم طبیعی خلق نشدی؛ لولاک لما خلقت الأفلاک</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پس اگر روحانیت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عالم عقول نبودی، که عقل کلی او خلیفة اللَّه است در عالم مجردات، و شخص او خلیفة اللَّه است در عالم اجسام و جسمانیت</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ولها المثل الأعلی فی السموات والأرض</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اثبات شرط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بودن این شرط در مورد اثبات مدّعا، بسیار روشن است؛ چون ذات مبارک امام و ذات سایر افراد، همه تحت یک ماهیت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تقریر برهان قاعده اشرف، بنابر حکمت صدرایی که تکیه بر تشکیک وجود دارد، تمام موجودات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صحبت از ماهیت واحد نیست؛ بلکه صحبت از وجود و مراتب آن است که مرتبه نازله وجود، حکایت از تحقّق مرتبه عالی می‌کند</w:t>
      </w:r>
      <w:r>
        <w:rPr>
          <w:rFonts w:eastAsia="IRNazanin" w:cs="IRNazanin"/>
          <w:color w:val="111111"/>
          <w:sz w:val="28"/>
          <w:szCs w:val="28"/>
          <w:rtl w:val="true"/>
          <w:lang w:bidi="fa-IR"/>
        </w:rPr>
        <w:t>.</w:t>
      </w:r>
      <w:r>
        <w:rPr>
          <w:rStyle w:val="FootnoteAnchor"/>
          <w:rtl w:val="true"/>
        </w:rPr>
        <w:footnoteReference w:id="84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روشن‌تر، در تطبیق قاعده امکان اشرف بر اثبات امامت، دو راه پیش رو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اخس و یا خسیس ماهیت انسانی، به تحقّق فرد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مراتب اخس یا خسیس، به وجود مراتب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اوّل، شرط مذکور تأمین شده است و طبق بیان دوم، اصولاً شرط مذکور لازم و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سرنوشت نهایی اثبات مدعا با قاعده امکان اشرف، در گرو تأمین و فراهم شدن همین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اشرفیت وجودی امام در عالم بالاتر از عالم عنصر است، اولین مخلوق یا اولین صادر در مقام ابداعیات با وجود نوری امام مورد بحث است، و تا این‌جا چنین شرطی مشکل ایجاد نمی‌کند؛ اما آیا می‌توان از قاعده امکان اشرف به تقدّم و شرافت وجود عنصری امام پی برد؟ آیا می‌توان مفهوم این شرط را به گونه‌ای تعمیم داد، تا در عالم عنصری و بشریت نیز پیاده شود؟ آیا از وجود مطلق عالم مادّی به وجود عالم، بر ترکه وجود امام از آن عالم است، نمی‌توان رسید؟ علت وضع چنین شرطی در اجرای این قاعده چیست؟ آیا با کشف علّت نمی‌شود تعمیمی در شمول قاعده داد؟ آیا طرح این قاعده بر اساس محوریت مراتب تشکیکی وجود و با تقریر صدرایی و اضافه کردن قاعده امکان اخس، نمی‌تواند ره به جایی برد؟ آیا خود دانشمندان فن، این قاعده را در عالم عنصری و مادی جاری نکرده‌اند؟</w:t>
      </w:r>
    </w:p>
    <w:p>
      <w:pPr>
        <w:pStyle w:val="BookText"/>
        <w:rPr/>
      </w:pPr>
      <w:r>
        <w:rPr>
          <w:rFonts w:ascii="IRNazanin" w:hAnsi="IRNazanin" w:eastAsia="IRNazanin"/>
          <w:color w:val="111111"/>
          <w:sz w:val="28"/>
          <w:sz w:val="28"/>
          <w:szCs w:val="28"/>
          <w:rtl w:val="true"/>
          <w:lang w:bidi="fa-IR"/>
        </w:rPr>
        <w:t>کنکاش کامل و پاسخ دقیق به پرسش‌های پیشین، هرچند از توان نگارنده و حوصله این نوشتار بیرون است؛ امّا به عنوان گشودن روزنه جدید و ارزیابی نسبی از کارآیی قاعده بر اثبات مدعا، به ادامه سخن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این دو شرط و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افراد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شریف، خسیس،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تحت یک ماهیت نوعی باشند، ظهورش در این است که مراد، عالم طبیعت و حرکات و مادیات است؛ چون انواع ممکنات، مفارق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 و ابداع و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نوعشان منحصر به فرد است و طبعاً از هیچ ماهیت مجرّده‌ای دو فرد نخواهیم داشت، تا یک ماهیت نوعی آن‌ها را تحت</w:t>
      </w:r>
    </w:p>
    <w:p>
      <w:pPr>
        <w:pStyle w:val="BookText"/>
        <w:rPr/>
      </w:pPr>
      <w:r>
        <w:rPr>
          <w:rFonts w:ascii="IRNazanin" w:hAnsi="IRNazanin" w:eastAsia="IRNazanin"/>
          <w:color w:val="111111"/>
          <w:sz w:val="28"/>
          <w:sz w:val="28"/>
          <w:szCs w:val="28"/>
          <w:rtl w:val="true"/>
          <w:lang w:bidi="fa-IR"/>
        </w:rPr>
        <w:t>خود جمع کند، تا بین آن‌ها تقدّم و تأخر بالشرف برقرار باشد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در حالی که شرط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تنها در عالم مافوق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تقریر کنندگان مفاد و برهان قاعده امکان اشرف، در مقام طرح و توضیح پا را از دایره مجردات پایین‌تر گذاشته‌اند؛ یعنی شرط دومی را در عمل فراموش کرده و نادیده انگاشته‌اند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کم‌ترین چیزی که به دست می‌آید، عدم پای بندی به شرط دوم است و این، راه را برای جریان قاعده در عالم طبیعت و حرکات باز می‌کند؛ مثلاً حکما پس از اثبات عقول عشره طولیه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صادر می‌شود و در ازای هر نوع مادّی، یک عقل عرضی که آن نوع مادّی را می‌پروراند و تدبیر وجود دارد و از آن، به ارباب انواع یا مثل افلاطونی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قاعده امکان اشرف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عقول عرضی فرد، مجردی از یک نوع مادی است که همه کمالات ممکن الحصول برای آن نوع مادی را بالفعل دارا است، وجود فرد مادی آن نوع که بالحس مشاهده می‌شود، دلالت می‌کند که رب النوع آن‌که اشرف است موجود است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در این استدلال، به خوبی روشن است که وجود مادی عنصری پایه کار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تعمیم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تزاحمات و تنازعات و موانع است، پس نمی‌توان به طور حتم و قطعی، حکم کرد که از وجود اخس به وجودهای شریف و اشرف پی می‌بریم؛ چون ممکن است وجودهای شریف و اشرف، با برخورد مزاحمات و موانع موجود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را که این علّت ثابت می‌کند، این است که در عالم کون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جاری نمی‌شود، نه این‌که در مطلق عالم کون؛ چون از دید حکما، اجرام عالی دائم الوجود و منزّه از کون و فسادند، و در عین حال، از عالم ابداع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امکان اشرف، فی الجمله در این عالم نیز جاری است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و شاید بر همین اساس باشد که استاد مصباح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با قاعده امکان اشرف، این عالم را نیز ثابت کرده‌اند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ابن سینا، آن‌جا که مسئله امکان اشرف را در چهره کلّی بیان می‌کند،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هریک از عقول فعال نسبت به آنچه از آن صادر می‌شود، اشرف است و همه عقول فعّال از امور مادّی شریف‌ترند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مادّیات نیز، موجودات آسمانی بر عالم طبیعت برتری دارند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ملّا صدرا، علّت اعتبار شرط دوم را رفع یک مشکل می‌داند، و آن مشکل این است که در میان اشخاص و افراد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از رسیدن به مرتبه شرافت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امکان اشرف در مورد آن‌ها جاری می‌بود، باید همه به مرتبه شرافت می‌رسیدند،</w:t>
      </w:r>
      <w:r>
        <w:rPr>
          <w:rStyle w:val="FootnoteAnchor"/>
          <w:rtl w:val="true"/>
        </w:rPr>
        <w:footnoteReference w:id="854"/>
      </w:r>
      <w:r>
        <w:rPr>
          <w:rFonts w:ascii="IRNazanin" w:hAnsi="IRNazanin" w:eastAsia="IRNazanin"/>
          <w:color w:val="111111"/>
          <w:sz w:val="28"/>
          <w:sz w:val="28"/>
          <w:szCs w:val="28"/>
          <w:rtl w:val="true"/>
          <w:lang w:bidi="fa-IR"/>
        </w:rPr>
        <w:t>حال آن‌که وجود افراد خسیس و ناقص جسمی و معنوی، قابل انکار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مشکل، تنها در سایه جاری نکردن قاعده امکان اشرف در جهان مادیات نیست، اگر پایه‌های این قاعده برهانی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این سادگی‌ها، نمی‌شود از سریان یک حکم کلّی عقلی جلوگیری کرد، بویژه که رفع آن مشکل، راه دیگری دارد، و آن این‌که در جهان مادّه و عنصریات، ماهیات و افراد اشرف، مانند عالم ابداع و مجرّدات، تقدّم و تفضلّ ذاتی دارند و صدورشان ذاتاً مقدّم بر ماهیات و افراد اخس است، </w:t>
      </w:r>
    </w:p>
    <w:p>
      <w:pPr>
        <w:pStyle w:val="BookText"/>
        <w:rPr/>
      </w:pPr>
      <w:r>
        <w:rPr>
          <w:rFonts w:ascii="IRNazanin" w:hAnsi="IRNazanin" w:eastAsia="IRNazanin"/>
          <w:color w:val="111111"/>
          <w:sz w:val="28"/>
          <w:sz w:val="28"/>
          <w:szCs w:val="28"/>
          <w:rtl w:val="true"/>
          <w:lang w:bidi="fa-IR"/>
        </w:rPr>
        <w:t>همان‌طور که خداوند ابتدائاً آدم را، بدون پدر و مادر و تقدّم نطفه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 خویش آفرید؛ امّا این‌که در تداوم هستی مادّی، چهره کار وارونه می‌شود، این به خاطر تنگنای طبیعت و جهان مادّی است و تأخّر افراد و ماهیات شریف، تأخر زمانی است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صدر المتألّهین، اگر صفحه وجود و مراتب ذاتی موجودات را ورق بزنی، در می‌یابی که شریف همیشه بر خسیس مقدم است، وجوب بر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اتصال و پیوستگی بر انفصال و جدایی، وجود بر عدم، خیر بر شر و راستی بر دروغ</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شاید با استفاده از همین مطلب، پاسخ آن پرسش معروف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اوّل تخم‌مرغ بود و بعداً مرغ پیدا شد، یا این‌که اوّل مرغ بود و بعد تخم‌مرغ به وجود آمد؟ بتوان داد؛ بذر و ثمره هرچند متأخّر است؛ ولی در حقیقت متقدّم است؛ زیرا آنچه ذاتاً در دار هستی سبقت گرفته و با دست قدرت پروردگار ایجاد شده است، همان نوع کامل و اشرف و موجود متکامل‌تر است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بعداً تظاهرات وجودی در دار مادّه و عناصر به خاطر وجود تنگنا و به خاطر استمرار نوع در جهان حرکات و بعد از آفرینش، اوّلین نوع کامل و تولید تخم آن توسط آن نوع، دیگر انواع و افراد تکثیر می‌یابند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تأخّر زمانی، که در میان پدیده‌های طبیعی نمایان می‌شود، ناشی از سببیت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اخسّ نسبت به اشرف است؛ امّا سببیت ذاتی تملیک وجودی، همواره از نوع عالی به دانی است؛ یعنی نظام وجود یافتن انواع طبیعی، چون ساحت ایجاد گشتن ابداعیات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فعل و انفعال‌های وجودی، آشکارا دریافت می‌شود که درخت، سبب ذاتی بذر است و نیز حیوان، بنیاد نمود یافتن نطفه، فاعلیت واقعی وجودی، میان نوع عالی به نوع دانی‌است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یکی از معاصرین، در مورد دلیل و حکمت اعتبار شرط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مشاهده می‌شود، در جهان مادّی، گاهی موجودات اشرف متأخّر از موجودات اخس، لباس هستی می‌پوشند، وجود نازنینی اشرف الانبیاء بعد از سایر انبیا و حتّی انسان‌های معمولی، به اقلیم طبیعت گام نهادند؛ پس می‌توان گفت، قاعده امکان اشرف، در جهان مادیات قابل تطبیق نیست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این بیان نیز، در جریان و اعتبار قاعده امکان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مورد اثبات مدعای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ایجاد نمی‌کند؛ چون بحث در اثبات شخصی و وجود خاص یک امام نیست؛ بلکه مدّعا این است که وجود مبارک و اشرف امام، در میان قافله موجودات انسانی، مقدّم و جلوتر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بود، امام و نبی بود، هرچه کاروان بشریت به جلو آمد، باز ولی و نبی و امام دوران بوده است، تا می‌رسد به عصر خاتم الانبیاءصلی الله علیه وآله وسلم و بعد از آن‌که هم‌چنان وجود مستمرّ آخرین امید می‌درخشد، وجود امامان، ذاتاً مقدّمند، هرچند در دار مادّیات، نمودشان به ترتیب 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علت و دلیل شرط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تبیین مبنای شرط دوم می‌شود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و تزاحم در جهان مادّه، بالجمله نیست؛ بلکه مواردی هست که بدون برخورد با موانع، راه سعادت و تکامل نهایی خود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استثنا موجب برهم خوردن کلّیت این شرط می‌شود،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امام، این تزاحم و تنازعات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اصل بودش، نه نمودش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باشد و وجود انسان‌های عادی موجود در مراتب پایینی، کشف از وجود مبارک او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آشتیانی، بعد از تجزیه و تحلیل این شرط،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اعتبار این شرط به مذاق حکما و فلاسفه است؛ ولی برخی از اهل مکاشفه </w:t>
      </w:r>
    </w:p>
    <w:p>
      <w:pPr>
        <w:pStyle w:val="BookText"/>
        <w:rPr/>
      </w:pPr>
      <w:r>
        <w:rPr>
          <w:rFonts w:ascii="IRNazanin" w:hAnsi="IRNazanin" w:eastAsia="IRNazanin"/>
          <w:color w:val="111111"/>
          <w:sz w:val="28"/>
          <w:sz w:val="28"/>
          <w:szCs w:val="28"/>
          <w:rtl w:val="true"/>
          <w:lang w:bidi="fa-IR"/>
        </w:rPr>
        <w:t>و شهود، این شرط را اعتبار نمی‌نمایند</w:t>
      </w:r>
      <w:r>
        <w:rPr>
          <w:rFonts w:eastAsia="IRNazanin" w:cs="IRNazanin"/>
          <w:color w:val="111111"/>
          <w:sz w:val="28"/>
          <w:szCs w:val="28"/>
          <w:rtl w:val="true"/>
          <w:lang w:bidi="fa-IR"/>
        </w:rPr>
        <w:t>...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آنچه بنیان علّت شرط مذکور را سست می‌کند،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تنازعات و تزاحمات پدید آمده در جهان طبیعت، بدون هیچ ضابطه‌ای نشاید؛ بلکه از آن‌جایی که کشمکش‌ها و برخوردهای انواع طبیعی، مقدّمه رسیدن به کمال و در جهت تعالی آن‌ها است،</w:t>
      </w:r>
      <w:r>
        <w:rPr>
          <w:rStyle w:val="FootnoteAnchor"/>
          <w:rtl w:val="true"/>
        </w:rPr>
        <w:footnoteReference w:id="862"/>
      </w:r>
      <w:r>
        <w:rPr>
          <w:rFonts w:ascii="IRNazanin" w:hAnsi="IRNazanin" w:eastAsia="IRNazanin"/>
          <w:color w:val="111111"/>
          <w:sz w:val="28"/>
          <w:sz w:val="28"/>
          <w:szCs w:val="28"/>
          <w:rtl w:val="true"/>
          <w:lang w:bidi="fa-IR"/>
        </w:rPr>
        <w:t>تحت یک ضابطه حکیمانه‌ای هستند؛ لذا این تصادمات، هیچ‌گاه به نابودی انواع نمی‌انجامد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قاعده در آینه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تحلیل و تطبیق قاعده امکان اشرف برموضوع امامت،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آفرینش، همواره وجود اشرف و انسان کامل و ولی خدا؛ یعنی همان امام زمان‌علیه السلام هست و پرتو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موجودی بود که کمترین نیازمندی را داشت و وجود و آرامش این قافله، مرهون وجود آن قافله سالار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چنین مقام و منزلتی را برای امام معصوم‌علیه السلام ثابت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لنا الفضیلة بالملکة علی جمیع الخلق، فکلّ خلیفة منقاد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الذی أغلق عنّا باب الحاجة إلّا إلیه</w:t>
      </w:r>
      <w:r>
        <w:rPr>
          <w:rFonts w:eastAsia="IRNazanin" w:cs="IRNazanin"/>
          <w:color w:val="111111"/>
          <w:sz w:val="28"/>
          <w:szCs w:val="28"/>
          <w:rtl w:val="true"/>
          <w:lang w:bidi="fa-IR"/>
        </w:rPr>
        <w:t>.</w:t>
      </w:r>
      <w:r>
        <w:rPr>
          <w:rStyle w:val="FootnoteAnchor"/>
          <w:rtl w:val="true"/>
        </w:rPr>
        <w:footnoteReference w:id="86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لاهیجی، در توضیح یک فقره از روایتی که به ضرورت و استمرار پیشوای الهی می‌پردازد؛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ثبت ذلک فی کُلّ دهرٍ وزمان</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واجب است بودن پیغمبری یا امامی در هر زمان، تا حجّت خدای تعالی باشد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بباید دانست که این کلام شریف با این وجازت، مشتمل است بر خلاصه افکار و انظار حکمای سابقین و علمای لاحقین؛ بلکه اشاره است به حقایقی که غایت فکر و نظر اکثر متکلّمین به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فلاسفه اقدمین را استماع این کلام مقدّس ممکن می‌شد، هرآینه اقرار می‌نمودند به </w:t>
      </w:r>
      <w:bookmarkStart w:id="353" w:name="pg421_4783"/>
    </w:p>
    <w:p>
      <w:pPr>
        <w:pStyle w:val="BookText"/>
        <w:rPr/>
      </w:pPr>
      <w:bookmarkEnd w:id="353"/>
      <w:r>
        <w:rPr>
          <w:rFonts w:ascii="IRNazanin" w:hAnsi="IRNazanin" w:eastAsia="IRNazanin"/>
          <w:color w:val="111111"/>
          <w:sz w:val="28"/>
          <w:sz w:val="28"/>
          <w:szCs w:val="28"/>
          <w:rtl w:val="true"/>
          <w:lang w:bidi="fa-IR"/>
        </w:rPr>
        <w:t>معجز بودن این کلام قدسی؛ که جان تشنه داند قیمت آب</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نیز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مع الخلق وبعد الخلق</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بلا حجّة، لساخت بأهلها</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یعنی ساختار وجودی این جهان، بدون وجود امام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برهم نخوردن و برقراری این جهان، پی به وجود باارزش امام و حجّت خدا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که هنگامه غیبت حجّت خدا است، خورشید وجودیشان از پشت ابرها نورافشانی می‌کند و وجود ابرها مانع کار خورشید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 إمّا ظاهراً مشهوراً أو خائفاً مغموراً</w:t>
      </w:r>
      <w:r>
        <w:rPr>
          <w:rFonts w:eastAsia="IRNazanin" w:cs="IRNazanin"/>
          <w:color w:val="111111"/>
          <w:sz w:val="28"/>
          <w:szCs w:val="28"/>
          <w:rtl w:val="true"/>
          <w:lang w:bidi="fa-IR"/>
        </w:rPr>
        <w:t>".</w:t>
      </w:r>
      <w:r>
        <w:rPr>
          <w:rStyle w:val="FootnoteAnchor"/>
          <w:rtl w:val="true"/>
        </w:rPr>
        <w:footnoteReference w:id="868"/>
      </w:r>
    </w:p>
    <w:p>
      <w:pPr>
        <w:pStyle w:val="Heading4"/>
        <w:numPr>
          <w:ilvl w:val="3"/>
          <w:numId w:val="1"/>
        </w:numPr>
        <w:rPr/>
      </w:pPr>
      <w:bookmarkStart w:id="354" w:name="__RefHeading___Toc3667276_211673320"/>
      <w:bookmarkStart w:id="355" w:name="_Toc123"/>
      <w:bookmarkEnd w:id="354"/>
      <w:r>
        <w:rPr>
          <w:rtl w:val="true"/>
        </w:rPr>
        <w:t>هشتم</w:t>
      </w:r>
      <w:r>
        <w:rPr>
          <w:rtl w:val="true"/>
        </w:rPr>
        <w:t xml:space="preserve">: </w:t>
      </w:r>
      <w:r>
        <w:rPr>
          <w:rtl w:val="true"/>
        </w:rPr>
        <w:t>نتایج قاعده امکان اشرف و فلسفه امامت‌</w:t>
      </w:r>
      <w:bookmarkEnd w:id="355"/>
    </w:p>
    <w:p>
      <w:pPr>
        <w:pStyle w:val="BookText"/>
        <w:rPr/>
      </w:pPr>
      <w:r>
        <w:rPr>
          <w:rFonts w:ascii="IRNazanin" w:hAnsi="IRNazanin" w:eastAsia="IRNazanin"/>
          <w:color w:val="111111"/>
          <w:sz w:val="28"/>
          <w:sz w:val="28"/>
          <w:szCs w:val="28"/>
          <w:rtl w:val="true"/>
          <w:lang w:bidi="fa-IR"/>
        </w:rPr>
        <w:t>جایگاه وجودی امام به عنوان موجود اشرف در صدر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شریف امام نبود، وجودهای امکانی دیگر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موجودات امکانی به دنبال وجود امام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الممکن الأخس إذا تحقق، الممکن الأشرف فیه سبق</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امامت و امکان اشرف از دیدگاه صدرالمتألهین؛ بیان شد که ملّا صدرا قاعده امکان اشرف را پذیرفته و بر استحکام آن، ادلّه‌ای نیز آورده است؛ ولی اهمّیت سخن صدرا در این بحث این‌جا است که وی از قاعده امکان اشرف بر اثبات برتری وجود امام‌علیه السلام و استمرار آن در توضیح روایاتی که از امامان اهل بیت‌علیهم السلام وارد شده است، استفاده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ترتیب و نظام خلقت سخن می‌گوید که موجودات از اشرف به شریف تا به خسیس </w:t>
      </w:r>
    </w:p>
    <w:p>
      <w:pPr>
        <w:pStyle w:val="BookText"/>
        <w:rPr/>
      </w:pPr>
      <w:r>
        <w:rPr>
          <w:rFonts w:ascii="IRNazanin" w:hAnsi="IRNazanin" w:eastAsia="IRNazanin"/>
          <w:color w:val="111111"/>
          <w:sz w:val="28"/>
          <w:sz w:val="28"/>
          <w:szCs w:val="28"/>
          <w:rtl w:val="true"/>
          <w:lang w:bidi="fa-IR"/>
        </w:rPr>
        <w:t>آفریده شده‌اند، زمین برای گیاهان، گیاهان برای حیوانات، حیوانات برای انسان، و انسان برای امام که همان انسان کامل و سلطان عالم و خلیفه الهی است، خلق شده‌اند؛ پس هرگاه وجود امام‌علیه السلام اشرف موجودات نباشد، وجود دیگر اجزای عالم لغو و محکوم به فنا و نیستی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صدر المتألهین در تفسیر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لم‌یبق فی الأرض إلّا اثنان، لکان أحدهما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زنده قاعده امکان اشرف را همراه با طرح اشکال و پاسخ آن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تبیین احادیث مربوط به مقام و شؤون امامت، در پرتو قاعده امکان اشرف، توسط ملّاصدرا به خوبی از صحّت و اتقان مباحث امامت و فلسفه خلقت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تعلیل هستی شناسی این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زمین تنها دو تن بمانند، حتماً یکی از آن دو، حجّت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صدور و خلقت خداوند از اشرف به اخس و از عالی به دانی است، موجودات پست و ناقص، به سبب موجودات عالی و کامل موجود می‌شوند، حیوان سبب و علّت نطفه است و در ذات و مرتبه مقدم است، هرچند در عالم ماده، نطفه مقدّم است؛ ولی این تقدم زمانی و معدّی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بنابراین از دو نفر، یکی باید حجّت و امام باشد تا اشرف و سبب محقق باشد و گرنه موجود ادنی و خسیس بدون اشرف محکوم به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همین‌جا صدرا اشکال معروف، که پیشتر طرح و پاسخ آن در این رساله گذشت، را طرح می‌کند؛ با این تفاوت که پاسخ پیشین این رساله، ابتکاری و همسو با حکمت اشراقی بود؛ امّا پاسخ ملّا صدرا بنابر مبنای حکمت 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 و تشکیک وجود و اشتراک معنوی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امکان اشرف تنها در ابداعیات است؛ یعنی موجوداتی که در </w:t>
      </w:r>
    </w:p>
    <w:p>
      <w:pPr>
        <w:pStyle w:val="BookText"/>
        <w:rPr/>
      </w:pPr>
      <w:r>
        <w:rPr>
          <w:rFonts w:ascii="IRNazanin" w:hAnsi="IRNazanin" w:eastAsia="IRNazanin"/>
          <w:color w:val="111111"/>
          <w:sz w:val="28"/>
          <w:sz w:val="28"/>
          <w:szCs w:val="28"/>
          <w:rtl w:val="true"/>
          <w:lang w:bidi="fa-IR"/>
        </w:rPr>
        <w:t xml:space="preserve">پیدایش خود، نیازمند قابلیت و استعداد و ماده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مکوّنات؛ زمانی که در عالم حرکات و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کانیات و عالم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می‌شوند؛ چون در عالم کانیات، چه بسا اشرف، به خاطر وجود مانع یا مزاحم یا نبود استعداد، موجود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ملّا صدرا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روی افراد و اشخاص انسانی نیست؛ بلکه سخن روی نوع انسانی است، و وضعیت انواع و طبایع کلی در ذاتشان، همان وضعیت ابداعیات است؛ زیرا نیاز نوع طبیعی مانند فلک و انسان و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استعداد خاص بالذات نیست؛ بلکه به واسطه عوارض و احوال انفعالی 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نوعیت نوع به ماده نیست، هرچند نوع برای تحقق در عالم مادّی، نیاز به مادّه دارد؛ ولی مادّی بودن در ذات او 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می‌تواند کلّی و مجرّد باشد و یا جزئی و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میرداماد در همین خصوص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طبیعة الحیوان المرسل، بما حیوان مثلاً، مما لیس هو المتعلق الذات بمادة ومدّة، ولا هو مرهون الوجود بإمکان استعدادی وحامل هیولانی؟ فالإمکان الذاتی هناک ملاک فیضان الوجود عن مدبّر العالم وممسک النظام؛ أعنی العنایة الإلهیة</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با این پاسخ ملّا صدرا، اذهان به سوی این حقیقت رهنمود می‌شود که بحث اثبات وجود اشرف روی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حال آن‌که هدف، اثبات برتری و شرافت شخص امام و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اشکالی را طرح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امام با غیر حجّت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واحدند، داخل در یک نوع و متماثلند، که هیچ کدام بر دیگری تقدّم بالذات و با دیگری علاقه ذاتی ندارند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 اشرف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نوع خسیس، به وجود نوع اشرف پی برده می‌شود، نه از فرد یا مثل خسیس، به فرد یا مثل </w:t>
      </w:r>
    </w:p>
    <w:p>
      <w:pPr>
        <w:pStyle w:val="BookText"/>
        <w:rPr/>
      </w:pPr>
      <w:r>
        <w:rPr>
          <w:rFonts w:ascii="IRNazanin" w:hAnsi="IRNazanin" w:eastAsia="IRNazanin"/>
          <w:color w:val="111111"/>
          <w:sz w:val="28"/>
          <w:sz w:val="28"/>
          <w:szCs w:val="28"/>
          <w:rtl w:val="true"/>
          <w:lang w:bidi="fa-IR"/>
        </w:rPr>
        <w:t>اشرف؛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و مشاهده افراد و امثال انسان‌های پایین‌تر به وجود فرد و مثل انسان اشرف پی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یک نوع واقع شدن افراد انسان، به ملاحظه مادّه بدنی و نشأه و عالم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افراد انسان از لحاظ ظاهری و فیزیکی، حیوان ناطق مستوی القامة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تساوی و هم فردی مربوط به زمانی است که نفوس هیولانی‌اند و هنوز ملکات اخلاقی رزیلت یا فضیلت را کسب نکرده‌اند؛ اما به لحاظ عالم بالا و روحانی افراد انسانی تحت انواع گوناگون هستند و هر کدام نوع خاص و جداگانه‌اند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أنا بشر مثلکم</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این مماثلت به لحاظ عالم طبیعت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معاصر نیز، به صورت مشروح، به کمک قاعده امکان اشرف، به اثبات وجود و استمرار حضرت مهدی‌علیه السلام پرداخته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این‌گونه موارد نشان می‌دهد که قاعده امکان اشرف، افزون بر عالم ابداعیات در عالم کائنات نیز کاربرد دارد که امام‌علیه السلام در استمرار و بقای عالم خلقت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نظر حکمای اشراق، سرآمد حکیمان الهی و بحثی است، از عالم بالا دریافت علم می‌کند و نیاز به تعلّم بشری ندارد، او گاهی آشکار و در رأس حکومت است که زمانه نوری است و گاهی نهان است؛ به هرحال جهان از وجود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چنین امامی در تکامل علمی و عملی انسان‌ها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ظاهری و باطنی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هیولای عالم فرمان‌بردار او است، او واسطه فیض است، به واسطه او نظام عالم پایدار است، اگر لحظه‌ای نباشد جهان فرو می‌ریزد و چون فیض الهی دائم است، وجود او نیز همواره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دارای تصرف در عالم است؛ حلقه اتصال هستی به خداوند است و او عامل پایداری و استمرار جهان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از نظر حکمت اشراق، نور الأنوار است که دیگر مراتب هستی از او به واسطه نور واحدی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واسطه، دارای جنبه فقری و غنایی است، عالم هستی از وجود نور الأنوار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فاعلیت بالقصد وبالإرادة وبالعنایة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طرفی، وجود امام، که همان نخستین نور صادره باشد، اشرف موجودات ماسوی اللَّه است و بر اساس قاعده امکان اشرف، وجود اشرف واسطه صدور دیگر اشیا است؛ پس وجود خلیفة اللَّه در روند خلقت نقش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حکمت اشراق بیشتر روی روند خلقت و نقش تکوینی وجود اشرف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قراین و شواهد قطعی، دستگاه فلسفی حکمت اشراق، همخوانی فراوان با دیدگاه مکتب شیعه در هستی شناسی و امام‌شناسی دارد</w:t>
      </w:r>
      <w:r>
        <w:rPr>
          <w:rFonts w:eastAsia="IRNazanin" w:cs="IRNazanin"/>
          <w:color w:val="111111"/>
          <w:sz w:val="28"/>
          <w:szCs w:val="28"/>
          <w:rtl w:val="true"/>
          <w:lang w:bidi="fa-IR"/>
        </w:rPr>
        <w:t xml:space="preserve">. </w:t>
      </w:r>
      <w:bookmarkStart w:id="356" w:name="pg421_4797"/>
    </w:p>
    <w:p>
      <w:pPr>
        <w:pStyle w:val="Heading2"/>
        <w:numPr>
          <w:ilvl w:val="1"/>
          <w:numId w:val="1"/>
        </w:numPr>
        <w:rPr/>
      </w:pPr>
      <w:bookmarkStart w:id="357" w:name="__RefHeading___Toc3667278_211673320"/>
      <w:bookmarkStart w:id="358" w:name="_Toc124"/>
      <w:bookmarkEnd w:id="356"/>
      <w:bookmarkEnd w:id="357"/>
      <w:r>
        <w:rPr>
          <w:rtl w:val="true"/>
        </w:rPr>
        <w:t xml:space="preserve">بخش هفتم </w:t>
      </w:r>
      <w:r>
        <w:rPr>
          <w:rtl w:val="true"/>
        </w:rPr>
        <w:t xml:space="preserve">: </w:t>
      </w:r>
      <w:r>
        <w:rPr>
          <w:rtl w:val="true"/>
        </w:rPr>
        <w:t>امامت و فلسفه خلقت از منظر عرفان‌</w:t>
      </w:r>
      <w:bookmarkEnd w:id="35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3667280_211673320"/>
      <w:bookmarkStart w:id="360" w:name="_Toc125"/>
      <w:bookmarkEnd w:id="359"/>
      <w:r>
        <w:rPr>
          <w:rtl w:val="true"/>
        </w:rPr>
        <w:t>اشاره</w:t>
      </w:r>
      <w:bookmarkEnd w:id="36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421_4803"/>
      <w:bookmarkStart w:id="362" w:name="pg421_4803"/>
      <w:bookmarkEnd w:id="362"/>
    </w:p>
    <w:p>
      <w:pPr>
        <w:pStyle w:val="Heading3"/>
        <w:numPr>
          <w:ilvl w:val="2"/>
          <w:numId w:val="1"/>
        </w:numPr>
        <w:rPr/>
      </w:pPr>
      <w:bookmarkStart w:id="363" w:name="pg421_4803"/>
      <w:bookmarkStart w:id="364" w:name="__RefHeading___Toc3667282_211673320"/>
      <w:bookmarkStart w:id="365" w:name="_Toc126"/>
      <w:bookmarkEnd w:id="363"/>
      <w:bookmarkEnd w:id="364"/>
      <w:r>
        <w:rPr>
          <w:rtl w:val="true"/>
        </w:rPr>
        <w:t>تفاوت هستی شناسی متکلم و فیلسوف با عارف و حکمت متعالیه</w:t>
      </w:r>
      <w:bookmarkEnd w:id="365"/>
    </w:p>
    <w:p>
      <w:pPr>
        <w:pStyle w:val="Heading4"/>
        <w:numPr>
          <w:ilvl w:val="3"/>
          <w:numId w:val="1"/>
        </w:numPr>
        <w:rPr/>
      </w:pPr>
      <w:bookmarkStart w:id="366" w:name="__RefHeading___Toc3667284_211673320"/>
      <w:bookmarkStart w:id="367" w:name="_Toc127"/>
      <w:bookmarkEnd w:id="366"/>
      <w:r>
        <w:rPr>
          <w:rtl w:val="true"/>
        </w:rPr>
        <w:t>پیش درآمد</w:t>
      </w:r>
      <w:bookmarkEnd w:id="367"/>
    </w:p>
    <w:p>
      <w:pPr>
        <w:pStyle w:val="BookText"/>
        <w:rPr/>
      </w:pPr>
      <w:r>
        <w:rPr>
          <w:rFonts w:ascii="IRNazanin" w:hAnsi="IRNazanin" w:eastAsia="IRNazanin"/>
          <w:color w:val="111111"/>
          <w:sz w:val="28"/>
          <w:sz w:val="28"/>
          <w:szCs w:val="28"/>
          <w:rtl w:val="true"/>
          <w:lang w:bidi="fa-IR"/>
        </w:rPr>
        <w:t>دیدگاه متکلمان، حکمای مشاء و حکمای اشراق درباره هستی شناسی، مراتب و نظام هستی و نیز فلسفه و کیفیت خلقت، با وجود برخی تفاوت‌های موضعی، در نگاه کلی سمت و سوی واحدی دارند و برهمین اساس، مباحث امامت و اثبات جایگاه وجودی آن در نظام خلقت پی 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نگاه عرفان و حکمت متعالیه به جهان هستی، مراتب وجود و نظام هستی و نیز فلسفه و کیفیت خلقت، متفاوت با دیدگاه مذکور است، بر همین اساس، مباحث امامت و بررسی جایگاه وجودی امام متفاوت با دیدگاه‌های مذکور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هم گرایی تئوری‌های غایت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خلقت و کیفیت صدور اشیا، این است که؛ مبدأ متعال در اوج تنزه، سبوحیت و قدّوسیت، واجب الوجود، بسیط الحقیقة و نور الانوار است، موجودات امکانی دارای کثرت، ترکیب، ماهیت، محدودیت و غاسقند، بر این اساس، صدور این اشیا از مبدأ واحد متعالی بدون واسطه‌ای که نزدیک‌ترین موجود به مبدأ اوّل است و کم‌ترین کاستی را دارا است، ممکن نیست؛ پس چنین واسطه‌ای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اشرف، عقل نخست، حقیقت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عالم هستی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سه دیدگاه، وجود واجب تعالی با وجود ممکنات و وجودهای امکانی با همدیگر، حقایق متباین هستند، واجب تعالی در مقام علّت است و ممکنات در مقام معلول هستند </w:t>
      </w:r>
    </w:p>
    <w:p>
      <w:pPr>
        <w:pStyle w:val="BookText"/>
        <w:rPr/>
      </w:pPr>
      <w:r>
        <w:rPr>
          <w:rFonts w:ascii="IRNazanin" w:hAnsi="IRNazanin" w:eastAsia="IRNazanin"/>
          <w:color w:val="111111"/>
          <w:sz w:val="28"/>
          <w:sz w:val="28"/>
          <w:szCs w:val="28"/>
          <w:rtl w:val="true"/>
          <w:lang w:bidi="fa-IR"/>
        </w:rPr>
        <w:t>و حقیقت علّت غیر از حقیقت معلول است، چنان‌که هر معلولی حقیقتش غیر از معلول دیگر است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از طرفی، قاعده سنخیت میان علّت و معلول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واجب الوجود تعالی، موجودی صادر شود که مانند واجب تعالی بسیط و یگانه باشد؛ پس برای توجیه پیدایش کثرت از وحدت و پیدایش عوالم مادّی، باید واسطه‌ای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آفرینش از نظر فلسفه مشاء و از دیدگاه مشهور متکلّمان اسلامی، بر مبنای عقول عشره و اصل سنخیت تامّه میان علت و معلول، و این‌که از امری بسیط، از تمام جهات تنها یک معلول صادر می‌شود، قرار گرفته است؛ زیرا در فلسفه مشاء موجودات کاملاً متباین الوجودند و جهان مادّی و روحانی مطلقاً به هم ارتباطی ندارد؛ مگر رابطه طبقاتی، و در جهان مادّه هم، موجودات متباینند؛ پس باید راهی پیدا کرد که صدور مادّه را از مجرد بسیط، و همچنین صدور کثرت را از وحدت و نظام آفرینش را توجیه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شیخ اشراق، بر مبنای انوار طولیه و عرضیه و اشراقات متعاکسه بر اصل و اساس تباین موجودات عالم غیب و شهادت، و همچنین سنخیت بین علت و معلول و موجودات جهان شهادت و پیدا کردن تکثّر در نور دوم که منشأ اشراقات متکثّر باشد و همین‌طور راه حلی که افلاطون در ارباب انواع و مثل عقلانی و نوری پیدا کرده است، که از اشخاص شروع می‌کند تا به مثل الامثال و مثل اعلی پایان می‌پذیرد، همه این نظرها و اقوال بر مبنای اختلاف و تباین موجودات است؛ ولی بر اساس اصالة الوجود که وجود مشترک معنوی است و در تمام موجودات از لحاظ ذات یکی می‌باشد، نهایت در مراتب و مدارج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اشکالات وجود ندارد تا متوسل به این‌گونه توجیهات شوند؛ بلکه یک طرف، وجود مبدأ المبادی و طرف دیگر </w:t>
      </w:r>
      <w:bookmarkStart w:id="368" w:name="pg421_4808"/>
    </w:p>
    <w:p>
      <w:pPr>
        <w:pStyle w:val="BookText"/>
        <w:rPr/>
      </w:pPr>
      <w:bookmarkEnd w:id="368"/>
      <w:r>
        <w:rPr>
          <w:rFonts w:ascii="IRNazanin" w:hAnsi="IRNazanin" w:eastAsia="IRNazanin"/>
          <w:color w:val="111111"/>
          <w:sz w:val="28"/>
          <w:sz w:val="28"/>
          <w:szCs w:val="28"/>
          <w:rtl w:val="true"/>
          <w:lang w:bidi="fa-IR"/>
        </w:rPr>
        <w:t>آن، هیولای اول است، و در این وسط، برحسب مراتب، موجودات مختلف هستند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دیدگاه عرفان نسبت به روند خلقت، بر اساس تجلی است و دیدگاه حکمت متعالیه نیز نزدیک دیدگاه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عارف، وجود تنها یکی است و جهان و هستی ماسوی اللَّه، پرتو تجلی و نمود همان یک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حکمت متعالیه نیز، وجود اصیل و واحد است و جهان ماسوی اللَّه و ممکنات مراتب نازله آن وجود 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طی دو بخش جداگانه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فلسفه خلقت از دیدگاه عرفان در قالب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فلسفه خلقت از دیدگاه حکمت متعالیه در قالب فیض و واسطه فیض پی گیری می‌شود</w:t>
      </w:r>
      <w:r>
        <w:rPr>
          <w:rFonts w:eastAsia="IRNazanin" w:cs="IRNazanin"/>
          <w:color w:val="111111"/>
          <w:sz w:val="28"/>
          <w:szCs w:val="28"/>
          <w:rtl w:val="true"/>
          <w:lang w:bidi="fa-IR"/>
        </w:rPr>
        <w:t>.</w:t>
      </w:r>
    </w:p>
    <w:p>
      <w:pPr>
        <w:pStyle w:val="Heading4"/>
        <w:numPr>
          <w:ilvl w:val="3"/>
          <w:numId w:val="1"/>
        </w:numPr>
        <w:rPr/>
      </w:pPr>
      <w:bookmarkStart w:id="369" w:name="__RefHeading___Toc3667286_211673320"/>
      <w:bookmarkStart w:id="370" w:name="_Toc128"/>
      <w:bookmarkEnd w:id="369"/>
      <w:r>
        <w:rPr>
          <w:rtl w:val="true"/>
        </w:rPr>
        <w:t>نگاهی دیگر</w:t>
      </w:r>
      <w:bookmarkEnd w:id="370"/>
    </w:p>
    <w:p>
      <w:pPr>
        <w:pStyle w:val="BookText"/>
        <w:rPr/>
      </w:pPr>
      <w:r>
        <w:rPr>
          <w:rFonts w:ascii="IRNazanin" w:hAnsi="IRNazanin" w:eastAsia="IRNazanin"/>
          <w:color w:val="111111"/>
          <w:sz w:val="28"/>
          <w:sz w:val="28"/>
          <w:szCs w:val="28"/>
          <w:rtl w:val="true"/>
          <w:lang w:bidi="fa-IR"/>
        </w:rPr>
        <w:t>تحلیل و تبیین پیدایش و تحولات جهان و پدیده‌ها، به یکی از سه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پدیده‌ای تنها در تغییر و حرکت در پدیده‌ای دیگر اثر کند؛ مانند فاعلیت بنّا و خیاط نسبت به خانه و لباس، که وجود دهی و خلق نیست؛ بلکه صرفاً حرکت و تغییر حالت است، دیدگاه فلسفه مادی و تحلیل اذهان ساده از حوادث جهان چنین است؛ یعنی خیال می‌کنند خالقیت خداوند منحصر در همین گونه است که خداوند از خاک آدم می‌سازد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 فاعل به گونه وجود دهی باشد، فاعل تنها حرکت به معلول نمی‌دهد؛ بلکه وجود او را می‌دهد، چیزی را از نیستی به هستی می‌آورد، دیدگاه حکمای مشاء و متکلمان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فاعلیت تجلّی یا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 تجلی کرده و ظهور یابد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دیدگاه عرفان و حکمت </w:t>
      </w:r>
    </w:p>
    <w:p>
      <w:pPr>
        <w:pStyle w:val="BookText"/>
        <w:rPr/>
      </w:pPr>
      <w:r>
        <w:rPr>
          <w:rFonts w:ascii="IRNazanin" w:hAnsi="IRNazanin" w:eastAsia="IRNazanin"/>
          <w:color w:val="111111"/>
          <w:sz w:val="28"/>
          <w:sz w:val="28"/>
          <w:szCs w:val="28"/>
          <w:rtl w:val="true"/>
          <w:lang w:bidi="fa-IR"/>
        </w:rPr>
        <w:t>متعالیه صرف نظر از تفاوت‌هایی که دارند، همین است، حکمت متعالیه با پذیرش اصالت وجود، اشتراک معنوی وجود و تشکیک در وجود، معلول را متباین با علت نمی‌دانند؛ بلکه مانند عرفان، معلول را مرتبه‌ای از علّت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جهان آفرینش را تجلّی خداوند می‌دانند، دستگاه هستی شناسی عرفانی، وحدت شخصی جهان هستی است؛ به این معنی که در کلّ هستی، تنها یک وجود است و مابقی تجلیات و نمودهای آن وجود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عزیز الدین نسفی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وجود یکی بیش نیست، و این یک وجود ظاهری دارد و باطنی، و باطن این وجود، یک نور است، و این نور است که جان عالم است و عالم مالامال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نامحدود و نامتناهی و بحری است بی‌پایان و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علم و ارادت و قدرت موجودات از این نور است؛ طبیعت و خاصّیت و فعل موجودات از این نور است؛ خود همه این نور است و ظاهر این وجود، تجلی این نور است، و آینه این نور است، مظهر صفات این نور است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از نظر متکلّم و فیلسوف، حوادث جهان محصول اراده و علّیت واجب تعالی است؛ امّا در عرفان و حکمت متعالیه، جهان محصول میل جمال به جلوه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بیان کیفیت صدور خلقت بر اساس فیض، و واسطه فیض، بر اساس قوس نزول و صعود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فیض، مختص به حکمت متعالیه نیست؛ بلکه بزرگان مشاء از جمله ابن سینا، از آفرینش به نحو فیضان و صدور، و نیز از قوس نزول و صعود </w:t>
      </w:r>
      <w:bookmarkStart w:id="371" w:name="pg421_4813"/>
    </w:p>
    <w:p>
      <w:pPr>
        <w:pStyle w:val="BookText"/>
        <w:rPr/>
      </w:pPr>
      <w:bookmarkEnd w:id="371"/>
      <w:r>
        <w:rPr>
          <w:rFonts w:ascii="IRNazanin" w:hAnsi="IRNazanin" w:eastAsia="IRNazanin"/>
          <w:color w:val="111111"/>
          <w:sz w:val="28"/>
          <w:sz w:val="28"/>
          <w:szCs w:val="28"/>
          <w:rtl w:val="true"/>
          <w:lang w:bidi="fa-IR"/>
        </w:rPr>
        <w:t>سخن گفته‌اند؛ چنانکه تفسیر فاعل بالعنایة مختص به مشاء، و فاعل بالتجلی مختص به عرفان نیست؛ امّا بیشترین سخن را در فیض حکمت متعالیه و در عنایت حکمت مشاء و در تجلی عرفان گفته است</w:t>
      </w:r>
      <w:r>
        <w:rPr>
          <w:rFonts w:eastAsia="IRNazanin" w:cs="IRNazanin"/>
          <w:color w:val="111111"/>
          <w:sz w:val="28"/>
          <w:szCs w:val="28"/>
          <w:rtl w:val="true"/>
          <w:lang w:bidi="fa-IR"/>
        </w:rPr>
        <w:t>.</w:t>
      </w:r>
    </w:p>
    <w:p>
      <w:pPr>
        <w:pStyle w:val="Heading4"/>
        <w:numPr>
          <w:ilvl w:val="3"/>
          <w:numId w:val="1"/>
        </w:numPr>
        <w:rPr/>
      </w:pPr>
      <w:bookmarkStart w:id="372" w:name="__RefHeading___Toc3667288_211673320"/>
      <w:bookmarkStart w:id="373" w:name="_Toc129"/>
      <w:bookmarkEnd w:id="372"/>
      <w:r>
        <w:rPr>
          <w:rtl w:val="true"/>
        </w:rPr>
        <w:t>توضیح بیشتر</w:t>
      </w:r>
      <w:bookmarkEnd w:id="373"/>
    </w:p>
    <w:p>
      <w:pPr>
        <w:pStyle w:val="BookText"/>
        <w:rPr/>
      </w:pPr>
      <w:r>
        <w:rPr>
          <w:rFonts w:ascii="IRNazanin" w:hAnsi="IRNazanin" w:eastAsia="IRNazanin"/>
          <w:color w:val="111111"/>
          <w:sz w:val="28"/>
          <w:sz w:val="28"/>
          <w:szCs w:val="28"/>
          <w:rtl w:val="true"/>
          <w:lang w:bidi="fa-IR"/>
        </w:rPr>
        <w:t>فهم دیدگاه عرفان به طور کلّی و از جمله در بحث نظام آفرینش از دشواری و پیچیدگی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 این فهم آن است که در درجه اول برخی مبانی و اصول مهمی که دعاوی عرفا بر آنها نهاده شده است،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چند اصل مهم که در فهم نظریه عرفا درباره سلسله مراتب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و 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 اشاره می‌شود</w:t>
      </w:r>
      <w:r>
        <w:rPr>
          <w:rFonts w:eastAsia="IRNazanin" w:cs="IRNazanin"/>
          <w:color w:val="111111"/>
          <w:sz w:val="28"/>
          <w:szCs w:val="28"/>
          <w:rtl w:val="true"/>
          <w:lang w:bidi="fa-IR"/>
        </w:rPr>
        <w:t>:</w:t>
      </w:r>
    </w:p>
    <w:p>
      <w:pPr>
        <w:pStyle w:val="Heading4"/>
        <w:numPr>
          <w:ilvl w:val="3"/>
          <w:numId w:val="1"/>
        </w:numPr>
        <w:rPr/>
      </w:pPr>
      <w:bookmarkStart w:id="374" w:name="__RefHeading___Toc3667290_211673320"/>
      <w:bookmarkStart w:id="375" w:name="_Toc130"/>
      <w:bookmarkEnd w:id="374"/>
      <w:r>
        <w:rPr>
          <w:rtl w:val="true"/>
        </w:rPr>
        <w:t>اصل اول</w:t>
      </w:r>
      <w:r>
        <w:rPr>
          <w:rtl w:val="true"/>
        </w:rPr>
        <w:t xml:space="preserve">: </w:t>
      </w:r>
      <w:r>
        <w:rPr>
          <w:rtl w:val="true"/>
        </w:rPr>
        <w:t>انحصار وجود به حضرت حق و نمود بودن همه ماسوی اللَّه‌</w:t>
      </w:r>
      <w:bookmarkEnd w:id="375"/>
    </w:p>
    <w:p>
      <w:pPr>
        <w:pStyle w:val="BookText"/>
        <w:rPr/>
      </w:pPr>
      <w:r>
        <w:rPr>
          <w:rFonts w:ascii="IRNazanin" w:hAnsi="IRNazanin" w:eastAsia="IRNazanin"/>
          <w:color w:val="111111"/>
          <w:sz w:val="28"/>
          <w:sz w:val="28"/>
          <w:szCs w:val="28"/>
          <w:rtl w:val="true"/>
          <w:lang w:bidi="fa-IR"/>
        </w:rPr>
        <w:t>یکی از بحث‌های متکلّمان و فیلسوفان، ملاک نیازمندی معلول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کلامی، ملاک و نیازمندی معلول به علت، حدوث زمانی است، یعنی معلول چون در مقطعی از زمان معدوم بوده و بعد خلعت هستی برتن نموده، نیاز به علت دارد و براساس مبانی حکمت مشائی، ملاک نیازمندی معلول به علت، امکان ماهوی است؛ یعنی ذات ماهیت ممکن الوجود، نسبت به وجود و عدم حالت تساوی دارد و برای خروج از تساوی، نیازمند به علت است و این صفت هرگز از ممکنات قابل جدایی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ممکنی حتی از حیث زمان هم ازلی باشد، نه تنها وصف ازلی، سبب بی‌نیازی او نمی‌شود؛ بلکه نیازمندی چنین موجودی از بقیه موجودات بیشتر است؛ زیرا وصف نیازمندی بقیه موجودات به مدّت محدودی بر آنها صادق است؛ اما درباره موجود ازلی ممکن الوجود، وصف نیازمندی به مدت بی‌نهایت صادق است، در حکمت متعالیه یک گام بالاتر برداشته شده است، وصف امکان از دایره ماهیت به حوزه وجود انتقال یافته، و بدین جهت، به جای امکان ماهوی، امکان فقری مطرح شده است؛ یعنی غیر از واجب الوجود، همه موجودات دیگر، هستی‌شان از خودشان نیست؛ بلکه وامدار هستی حضرت حق هستند</w:t>
      </w:r>
      <w:r>
        <w:rPr>
          <w:rFonts w:eastAsia="IRNazanin" w:cs="IRNazanin"/>
          <w:color w:val="111111"/>
          <w:sz w:val="28"/>
          <w:szCs w:val="28"/>
          <w:rtl w:val="true"/>
          <w:lang w:bidi="fa-IR"/>
        </w:rPr>
        <w:t xml:space="preserve">. </w:t>
      </w:r>
      <w:bookmarkStart w:id="376" w:name="pg421_4816"/>
    </w:p>
    <w:p>
      <w:pPr>
        <w:pStyle w:val="BookText"/>
        <w:rPr/>
      </w:pPr>
      <w:bookmarkEnd w:id="376"/>
      <w:r>
        <w:rPr>
          <w:rFonts w:ascii="IRNazanin" w:hAnsi="IRNazanin" w:eastAsia="IRNazanin"/>
          <w:color w:val="111111"/>
          <w:sz w:val="28"/>
          <w:sz w:val="28"/>
          <w:szCs w:val="28"/>
          <w:rtl w:val="true"/>
          <w:lang w:bidi="fa-IR"/>
        </w:rPr>
        <w:t xml:space="preserve">بر این اساس، همه معلول‌ها، وجودشان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وصف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زایل نمی‌شود، بدین جهت همه موجودات نه تنها وابسته به خدا و فقیر درگاه او هستند؛ بلکه همه آنها عین الربط و عین الفقر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مکتب پیش گفته، به رغم تفاوت جدّی آنها در تحلیل چگونگی و میزان و درجه نیازمندی ممکنات به حضرت حق، در یک امر با هم مشترک هستند، و آن این است که همه ممکنات، سهمی از وجود و هستی را دارند؛ اما بر اساس مبانی عرفانی، وجود حقیقی مختص و منحصر به حضرت حق است و خارج از دایره وجوبی در حوزه امکانی، هیچ یک از ممکنات، بهره‌ای از وجود ندارند؛ بلکه در تمام حوزه ممکنات، ما به جای بود و هستی، با نمود و تجلّی سر و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عارفان بر این باور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می‌توان به حضرت حق نسبت داد، و غیر از حضرت حق، همه ممکنات، حتی صادر نخستین، تنها نمود مظهر، تجلی، ظلّ و سایه‌ای از وجود حضرت حق هستند</w:t>
      </w:r>
      <w:r>
        <w:rPr>
          <w:rFonts w:eastAsia="IRNazanin" w:cs="IRNazanin"/>
          <w:color w:val="111111"/>
          <w:sz w:val="28"/>
          <w:szCs w:val="28"/>
          <w:rtl w:val="true"/>
          <w:lang w:bidi="fa-IR"/>
        </w:rPr>
        <w:t>.</w:t>
      </w:r>
    </w:p>
    <w:p>
      <w:pPr>
        <w:pStyle w:val="Heading4"/>
        <w:numPr>
          <w:ilvl w:val="3"/>
          <w:numId w:val="1"/>
        </w:numPr>
        <w:rPr/>
      </w:pPr>
      <w:bookmarkStart w:id="377" w:name="__RefHeading___Toc3667292_211673320"/>
      <w:bookmarkStart w:id="378" w:name="_Toc131"/>
      <w:bookmarkEnd w:id="377"/>
      <w:r>
        <w:rPr>
          <w:rtl w:val="true"/>
        </w:rPr>
        <w:t>اصل دوم</w:t>
      </w:r>
      <w:r>
        <w:rPr>
          <w:rtl w:val="true"/>
        </w:rPr>
        <w:t xml:space="preserve">: </w:t>
      </w:r>
      <w:r>
        <w:rPr>
          <w:rtl w:val="true"/>
        </w:rPr>
        <w:t>اعتباری بودن کثرت از نظر عرفا</w:t>
      </w:r>
      <w:bookmarkEnd w:id="378"/>
    </w:p>
    <w:p>
      <w:pPr>
        <w:pStyle w:val="BookText"/>
        <w:rPr/>
      </w:pPr>
      <w:r>
        <w:rPr>
          <w:rFonts w:ascii="IRNazanin" w:hAnsi="IRNazanin" w:eastAsia="IRNazanin"/>
          <w:color w:val="111111"/>
          <w:sz w:val="28"/>
          <w:sz w:val="28"/>
          <w:szCs w:val="28"/>
          <w:rtl w:val="true"/>
          <w:lang w:bidi="fa-IR"/>
        </w:rPr>
        <w:t>اگر در مکتوبات حکیمان به کند و کاو بپردازیم، در می‌یابیم که در جهان‌بینی فلسفی و کلامی، اساس جهان بر پایه کثرت و تمایز نهاده شده؛ زیرا درباره وحدت یا کثرت حقیقت وجود، در میان متکلّمان و حکیمان چهار نظریه وجود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حکیمان مشائی ارائه شده و آن‌ها معتقدند که وجودات، حقایقی هستند نسبت به یکدیگر متباین بالذات؛ چون اگر وجود را جنس همه آنها بگیریم، نیاز به فصل دارند که از یکدیگر متمایز شوند، و همین، سبب ترکیب در حقیقت وجود می‌شود و حال آن‌که حقیقت وجود بسیط است، یا اگر وجود را نوع همه وجودات بدانیم، باز احتیاج به اموری زاید بر وجود دارد که این نوع را به اصناف یا اشخاص مختلف تبدیل کند، در </w:t>
      </w:r>
    </w:p>
    <w:p>
      <w:pPr>
        <w:pStyle w:val="BookText"/>
        <w:rPr/>
      </w:pPr>
      <w:r>
        <w:rPr>
          <w:rFonts w:ascii="IRNazanin" w:hAnsi="IRNazanin" w:eastAsia="IRNazanin"/>
          <w:color w:val="111111"/>
          <w:sz w:val="28"/>
          <w:sz w:val="28"/>
          <w:szCs w:val="28"/>
          <w:rtl w:val="true"/>
          <w:lang w:bidi="fa-IR"/>
        </w:rPr>
        <w:t>صورتی که مطلق وجود نیاز به امری خارج از وجود ندارد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وجود در خارج دارای حقیقتی نیست و چیزی در خارج وجود ندارد که ما به ازای وجود باشد؛ بلکه وقتی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شیئی را جعل و ایجاد کرد، عقل از حقیقت آن، مفهوم و هستی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جزء ماهیات ذهنی است؛ یعنی وجود بدون فرض فارض، واجد نوعی از واقعیت نفس الامری است؛ اما ما به ازای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جمهور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وجود امر اعتباری محض است و واجد هیچ مرتبه‌ای از مراتب نفس الامر نیست؛ بلکه وابستگی محض به فرض فارض و اعتبار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فارضی پیدا شود که فرض وجود کند، موجود در مورد آن فرض، تحقق پیدا می‌کند، در غیر این صورت، چیزی به نام وجود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این‌ها، فقط ماهیات هستند که در خارج تحقق دارند و ما مفهوم وجود را از این ماهیات انتزاع می‌کنیم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از نظریه چهارم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کثرت دارای مراتب مختلف است و رابطه علّی و معلولی بین این مراتب وجود دارد؛ زیرا علت از حیث رتبه وجودی بر معلولش تقدم دارد و معلول در رتبه وجودی علتش نیست؛ پس علت در رتبه مقدّم و معلول در رتبه متأخّر است، به همین دلیل، وجود علت بر وجود معلول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علت شدیدتر و کامل‌تر از وجود معلول است؛ پس وجود معلول اضعف و انقص از وجود علتش است، در اینجا وقتی مراتب مختلف وجود را با یکدیگر مقایسه می‌کنیم، سخن از کثرت به میان می‌آید؛ امّا اگر همه این مراتب مختلف را با هم بنگریم، مشاهده می‌کنیم که همه آنها در حقیقت وجود، با هم شریک هستند و از این جهت با یکدیگر وحدت دارند</w:t>
      </w:r>
      <w:r>
        <w:rPr>
          <w:rFonts w:eastAsia="IRNazanin" w:cs="IRNazanin"/>
          <w:color w:val="111111"/>
          <w:sz w:val="28"/>
          <w:szCs w:val="28"/>
          <w:rtl w:val="true"/>
          <w:lang w:bidi="fa-IR"/>
        </w:rPr>
        <w:t xml:space="preserve">. </w:t>
      </w:r>
      <w:bookmarkStart w:id="379" w:name="pg421_4822"/>
    </w:p>
    <w:p>
      <w:pPr>
        <w:pStyle w:val="BookText"/>
        <w:rPr/>
      </w:pPr>
      <w:bookmarkEnd w:id="379"/>
      <w:r>
        <w:rPr>
          <w:rFonts w:ascii="IRNazanin" w:hAnsi="IRNazanin" w:eastAsia="IRNazanin"/>
          <w:color w:val="111111"/>
          <w:sz w:val="28"/>
          <w:sz w:val="28"/>
          <w:szCs w:val="28"/>
          <w:rtl w:val="true"/>
          <w:lang w:bidi="fa-IR"/>
        </w:rPr>
        <w:t>اگر در این چهار نظریه حکیمان و متکلمان تأمّل کنیم، متوجه می‌شویم این چهار نظریه به رغم تفاوت‌های ماهوی جدّی با یکدیگر، در یک امر با هم اشتراک دارند، و آن این است که وجود کثرت در جهان، امری غیر قابل انکاراست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حکیم یا متکلم طرفدار اصالت ماهیت باشد، این کثرات را به ماهیات؛ و اگر طرفدار اصالت وجود باشد، آن را به وجودهای امکانی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برخلاف متکلمان و فلاسفه، کثرت را امری اعتباری و وحدت را امری حقیقی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نظریه پیش گفته، نظریه پیروان حکمت متعالیه به نظریه عرفا نزدیک‌تر است؛ چون آنها از یک طرف مثل عرفا، به اصالت وجود قائل هستند و از سوی دیگر، گرچه وجود کثرت را پذیرفتند؛ اما از طریق نظریه تشکیک در مراتب وجود، این کثرت را به وحدت بر می‌گردانند؛ اما عرفا حتی حاضر نیستند، کثرت تا این حد رقیق و لطیف شده را هم بپذیرند و آن را با توحید حقیقی سازگار می‌دانند، به همین جهت، ادلّه‌ای برای نفی تشکیک ذکر کرده‌اند</w:t>
      </w:r>
      <w:r>
        <w:rPr>
          <w:rFonts w:eastAsia="IRNazanin" w:cs="IRNazanin"/>
          <w:color w:val="111111"/>
          <w:sz w:val="28"/>
          <w:szCs w:val="28"/>
          <w:rtl w:val="true"/>
          <w:lang w:bidi="fa-IR"/>
        </w:rPr>
        <w:t>.</w:t>
      </w:r>
      <w:r>
        <w:rPr>
          <w:rStyle w:val="FootnoteAnchor"/>
          <w:rtl w:val="true"/>
        </w:rPr>
        <w:footnoteReference w:id="883"/>
      </w:r>
    </w:p>
    <w:p>
      <w:pPr>
        <w:pStyle w:val="Heading4"/>
        <w:numPr>
          <w:ilvl w:val="3"/>
          <w:numId w:val="1"/>
        </w:numPr>
        <w:rPr/>
      </w:pPr>
      <w:bookmarkStart w:id="380" w:name="__RefHeading___Toc3667294_211673320"/>
      <w:bookmarkStart w:id="381" w:name="_Toc132"/>
      <w:bookmarkEnd w:id="380"/>
      <w:r>
        <w:rPr>
          <w:rtl w:val="true"/>
        </w:rPr>
        <w:t>اصل سوم</w:t>
      </w:r>
      <w:r>
        <w:rPr>
          <w:rtl w:val="true"/>
        </w:rPr>
        <w:t xml:space="preserve">: </w:t>
      </w:r>
      <w:r>
        <w:rPr>
          <w:rtl w:val="true"/>
        </w:rPr>
        <w:t>پذیرش تشکیک در مظاهر وجود</w:t>
      </w:r>
      <w:bookmarkEnd w:id="381"/>
    </w:p>
    <w:p>
      <w:pPr>
        <w:pStyle w:val="BookText"/>
        <w:rPr/>
      </w:pPr>
      <w:r>
        <w:rPr>
          <w:rFonts w:ascii="IRNazanin" w:hAnsi="IRNazanin" w:eastAsia="IRNazanin"/>
          <w:color w:val="111111"/>
          <w:sz w:val="28"/>
          <w:sz w:val="28"/>
          <w:szCs w:val="28"/>
          <w:rtl w:val="true"/>
          <w:lang w:bidi="fa-IR"/>
        </w:rPr>
        <w:t>عرفا گرچه تشکیک در حقیقت وجود را انکار می‌کنند و ادلّه‌ای برای ابطال آن ذکر می‌کنند؛ اما به جای تشکیک در حقیقت وجود، تشکیک در مظاهر و مجالی آن را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حقیقت وجود یکی بیش نیست؛ اما این حقیقت واحد، مظاهر و مجالی متعدد و متکثری دارد و در میان این مظاهر و مجالی متکثر، رابطه تشکیکی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است که پیدایش کثرت در جهان، تنها بر مبنای تجلی و ظهور قابل تحلیل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نظریه فلاسفه درباره صادر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نخستین صادر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ادلّه ابطال می‌کنند و براین باورند که وجود منبسط 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برخلاف فلاسفه معتقد هستند که وجود حقیقی منحصر به حضرت حق است </w:t>
      </w:r>
      <w:bookmarkStart w:id="382" w:name="pg421_4826"/>
    </w:p>
    <w:p>
      <w:pPr>
        <w:pStyle w:val="BookText"/>
        <w:rPr/>
      </w:pPr>
      <w:bookmarkEnd w:id="382"/>
      <w:r>
        <w:rPr>
          <w:rFonts w:ascii="IRNazanin" w:hAnsi="IRNazanin" w:eastAsia="IRNazanin"/>
          <w:color w:val="111111"/>
          <w:sz w:val="28"/>
          <w:sz w:val="28"/>
          <w:szCs w:val="28"/>
          <w:rtl w:val="true"/>
          <w:lang w:bidi="fa-IR"/>
        </w:rPr>
        <w:t>و غیر از حضرت حقّ، همه مظاهر وجود او هستند و ذیل بحث حضرات خمس، سلسله مراتب این مظاهر را چنین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عالم،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عالم، عالم ارواح جبروتی و ملکوتی و سومین عالم، عالم مثال و چهارمین عالم، عالم ملک و پنجمین عالم، عالم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یا حضرت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4"/>
      </w:r>
    </w:p>
    <w:p>
      <w:pPr>
        <w:pStyle w:val="Heading4"/>
        <w:numPr>
          <w:ilvl w:val="3"/>
          <w:numId w:val="1"/>
        </w:numPr>
        <w:rPr/>
      </w:pPr>
      <w:bookmarkStart w:id="383" w:name="__RefHeading___Toc3667296_211673320"/>
      <w:bookmarkStart w:id="384" w:name="_Toc133"/>
      <w:bookmarkEnd w:id="383"/>
      <w:r>
        <w:rPr>
          <w:rtl w:val="true"/>
        </w:rPr>
        <w:t>دورنمای روند خلقت و لزوم واسطه از دیدگاه عارف‌</w:t>
      </w:r>
      <w:bookmarkEnd w:id="384"/>
    </w:p>
    <w:p>
      <w:pPr>
        <w:pStyle w:val="BookText"/>
        <w:rPr/>
      </w:pPr>
      <w:r>
        <w:rPr>
          <w:rFonts w:ascii="IRNazanin" w:hAnsi="IRNazanin" w:eastAsia="IRNazanin"/>
          <w:color w:val="111111"/>
          <w:sz w:val="28"/>
          <w:sz w:val="28"/>
          <w:szCs w:val="28"/>
          <w:rtl w:val="true"/>
          <w:lang w:bidi="fa-IR"/>
        </w:rPr>
        <w:t xml:space="preserve">پیش‌تر بیان شد که عرفا برخلاف حکما، به جای سلسله مراتب، ظهور و تجلی را طرح کرده‌اند، پیدایش کثرت در جهان‌بینی عرفانی، تنها برمبنای ظهور و تجلی قابل تحلیل است؛ عرفا به این باور هستند که وجود حقیقی تنها خدا است و دیگر همه نمود و تجلّی‌اند و این نمودها و تجلّی‌ها تشکیک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نظام خلقت با مراتب ظهورات توجیه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نخست هستی شناسی عرفانی، چینش و نظام و مراتب هستی از منظر عرفان تببین می‌شود و پس از آن، به تبیین و ضرورت نخستین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می‌شود و آن‌گاه ثابت می‌شود که این نخستین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نخستین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واسطه میان خداوند و مخلوقات است، و در آخر، به کمک متون دینی، عرفانی و حکمت تطبیق این نخستین صادر بر وجود امام‌علیه السلام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جایگاه امامت و نقش وجودی آن در روند خلقت از دیدگاه عارف، باید مراحل زیر روش 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نخست، هستی شناسی، مراتب موجودات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و انگیزه اصل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گام بعدی، وصف نخستین صادر و دلایل لزوم وجود چنین واسطه، هدف یا انگیزه‌های صدور نخستین صادر؛ و در گام آخر، بیان این امر مهم که نخستین صادر از نظر عارف، همان واسطه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حقیقت نوری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5" w:name="pg421_4828"/>
    </w:p>
    <w:p>
      <w:pPr>
        <w:pStyle w:val="Heading4"/>
        <w:numPr>
          <w:ilvl w:val="3"/>
          <w:numId w:val="1"/>
        </w:numPr>
        <w:rPr/>
      </w:pPr>
      <w:bookmarkStart w:id="386" w:name="__RefHeading___Toc3667298_211673320"/>
      <w:bookmarkStart w:id="387" w:name="_Toc134"/>
      <w:bookmarkEnd w:id="385"/>
      <w:bookmarkEnd w:id="386"/>
      <w:r>
        <w:rPr>
          <w:rtl w:val="true"/>
        </w:rPr>
        <w:t>اجمال چینش هستی از نظر عارف‌</w:t>
      </w:r>
      <w:bookmarkEnd w:id="387"/>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ذات؛ غیبت مطلق، هو، کنز مخفی، عنقاء مغرب، غیب الغیوب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همه کمالات به نحو اندماجی است، هیچ اسمی بر اسم دیگر ترجیح ندارد، هیچ کس در این مقام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اول؛ علم ذات به ذات، این نخستین تجلی است، علم اجمالی و اندماجی، عالم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ثانی؛ علم تفصیلی خداوند به ماسوی، عالم اعیان ثابته، سابق بر وجود خارجی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پیدایش آنها، فیض از خداوند توسط فیض اقدس بر این عالم می‌رسد، عالم واحدیت در این مقام هر اسمی عین ثابتی دارد، عین ثابت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است، اسم اللَّه نخستین ظهور در عالم اعیان است و بقیه از طریق او فیض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تعین را حضرت اول گویند، غیب الغیوب از طریق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اسمایی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عوالم تجلی می‌کند، فیض اقدس ارتباط دهنده ذات با اسما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همه عالم صقع ربوبی‌اند و هنوز عالم کون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نشده است و نیز عین خلیفه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اول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دوم؛ پس از عالم اعیان، حبّ ذاتی غیب مطلق به واسطه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اعیان به 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فیض مقدس که واسطه میان عالم اعیان و عالم خارج است، مایه تحقیق همه اشیای خارجی است، او را نفس رحمانی، وجود منبسط، مقام محمدی، مقام علوی، روح اعظم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منبسط، نخستین آفریده در عالم خلق است، از این حضرت به حضرت عالم ارواح یا عقول عالم جبروت نام می‌برند</w:t>
      </w:r>
      <w:r>
        <w:rPr>
          <w:rFonts w:eastAsia="IRNazanin" w:cs="IRNazanin"/>
          <w:color w:val="111111"/>
          <w:sz w:val="28"/>
          <w:szCs w:val="28"/>
          <w:rtl w:val="true"/>
          <w:lang w:bidi="fa-IR"/>
        </w:rPr>
        <w:t xml:space="preserve">. </w:t>
      </w:r>
      <w:bookmarkStart w:id="388" w:name="pg421_4832"/>
    </w:p>
    <w:p>
      <w:pPr>
        <w:pStyle w:val="BookText"/>
        <w:rPr/>
      </w:pPr>
      <w:bookmarkEnd w:id="388"/>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سوم؛ عالم مثال که برزخی میان حضرت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 خیال یا ملکوت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چهارم؛ عالم ماده، شهادت مطلقه در برابر غیب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عالم کون جامع یا انسان کامل؛ از مقام چهارم تا ششم عالم خلق و ما سوی اللَّه و عالم کون است، و انسان کامل به عنوان خلیفه خدا در مقام سوم اعظم اللَّه است، در مقام چهارم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چهارم وجود منبسط و روح اعظم است تا آخرین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خلافت و نقش دارد</w:t>
      </w:r>
      <w:r>
        <w:rPr>
          <w:rFonts w:eastAsia="IRNazanin" w:cs="IRNazanin"/>
          <w:color w:val="111111"/>
          <w:sz w:val="28"/>
          <w:szCs w:val="28"/>
          <w:rtl w:val="true"/>
          <w:lang w:bidi="fa-IR"/>
        </w:rPr>
        <w:t>.</w:t>
      </w:r>
    </w:p>
    <w:p>
      <w:pPr>
        <w:pStyle w:val="Heading3"/>
        <w:numPr>
          <w:ilvl w:val="2"/>
          <w:numId w:val="1"/>
        </w:numPr>
        <w:rPr/>
      </w:pPr>
      <w:bookmarkStart w:id="389" w:name="__RefHeading___Toc3667300_211673320"/>
      <w:bookmarkStart w:id="390" w:name="_Toc135"/>
      <w:bookmarkEnd w:id="389"/>
      <w:r>
        <w:rPr>
          <w:rtl w:val="true"/>
        </w:rPr>
        <w:t>فصل اول</w:t>
      </w:r>
      <w:r>
        <w:rPr>
          <w:rtl w:val="true"/>
        </w:rPr>
        <w:t xml:space="preserve">: </w:t>
      </w:r>
      <w:r>
        <w:rPr>
          <w:rtl w:val="true"/>
        </w:rPr>
        <w:t xml:space="preserve">مراتب و چینش نظام هستی </w:t>
      </w:r>
      <w:r>
        <w:rPr>
          <w:rtl w:val="true"/>
        </w:rPr>
        <w:t>(</w:t>
      </w:r>
      <w:r>
        <w:rPr>
          <w:rtl w:val="true"/>
        </w:rPr>
        <w:t>مظاهر وجود</w:t>
      </w:r>
      <w:r>
        <w:rPr>
          <w:rtl w:val="true"/>
        </w:rPr>
        <w:t xml:space="preserve">) </w:t>
      </w:r>
      <w:r>
        <w:rPr>
          <w:rtl w:val="true"/>
        </w:rPr>
        <w:t>از دیدگاه عرفان‌</w:t>
      </w:r>
      <w:bookmarkEnd w:id="390"/>
    </w:p>
    <w:p>
      <w:pPr>
        <w:pStyle w:val="Heading4"/>
        <w:numPr>
          <w:ilvl w:val="3"/>
          <w:numId w:val="1"/>
        </w:numPr>
        <w:rPr/>
      </w:pPr>
      <w:bookmarkStart w:id="391" w:name="__RefHeading___Toc3667302_211673320"/>
      <w:bookmarkStart w:id="392" w:name="_Toc136"/>
      <w:bookmarkEnd w:id="391"/>
      <w:r>
        <w:rPr>
          <w:rtl w:val="true"/>
        </w:rPr>
        <w:t>فصل اول</w:t>
      </w:r>
      <w:r>
        <w:rPr>
          <w:rtl w:val="true"/>
        </w:rPr>
        <w:t xml:space="preserve">: </w:t>
      </w:r>
      <w:r>
        <w:rPr>
          <w:rtl w:val="true"/>
        </w:rPr>
        <w:t xml:space="preserve">مراتب و چینش نظام هستی </w:t>
      </w:r>
      <w:r>
        <w:rPr>
          <w:rtl w:val="true"/>
        </w:rPr>
        <w:t>(</w:t>
      </w:r>
      <w:r>
        <w:rPr>
          <w:rtl w:val="true"/>
        </w:rPr>
        <w:t>مظاهر وجود</w:t>
      </w:r>
      <w:r>
        <w:rPr>
          <w:rtl w:val="true"/>
        </w:rPr>
        <w:t xml:space="preserve">) </w:t>
      </w:r>
      <w:r>
        <w:rPr>
          <w:rtl w:val="true"/>
        </w:rPr>
        <w:t>از دیدگاه عرفان‌</w:t>
      </w:r>
      <w:bookmarkEnd w:id="392"/>
    </w:p>
    <w:p>
      <w:pPr>
        <w:pStyle w:val="BookText"/>
        <w:rPr/>
      </w:pPr>
      <w:r>
        <w:rPr>
          <w:rFonts w:ascii="IRNazanin" w:hAnsi="IRNazanin" w:eastAsia="IRNazanin"/>
          <w:color w:val="111111"/>
          <w:sz w:val="28"/>
          <w:sz w:val="28"/>
          <w:szCs w:val="28"/>
          <w:rtl w:val="true"/>
          <w:lang w:bidi="fa-IR"/>
        </w:rPr>
        <w:t>بیان شد که از نظر عرفا، در سراسر هستی تنها یک وجود است، کثرات و تعینات تجلی اویند و به وجود او موجودند؛ بی این‌که افزایشی بر وجود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وجود تشکیک بردار نیست، تنها جلوه‌ها و نمودها هستند که رابطه تشکیکی دارند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مهم این فصل، بیان چینش نظام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عرفا است؛ ولی در ضمن ردّ پای وجود واسطه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او در روند خلقت و تا حدودی تطبیق آن بر امام حاضر نیز پی‌گیری می‌شود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غیب الغیوب؛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مقام ذات با خلایق هیچ سنخیت و اشتراکی ندارد؛</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ذات مراد، اصل همان وجودی است که همه جایی است، هیچ قیدی ندارد، حتی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مقام به مقام بی‌مقامی تعبیر می‌کنند؛ اطلاق مقسمی دارد نه قسمی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قونوی، اعجاز البیان،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گستردگی، همهِ اشیاء را فرا می‌گیرد، تمام متقابلات و حتی اموری که از تناقض برخوردارند زیر پوشش او هستند؛ لذا برای او ضّد و 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تحریر تمهید القواعد،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ذات، هیچ اسمی بر اسم دیگر ترجیح 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همان رحمان و مضّل، همان هادی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قونوی، رسالة النصوص،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تفصیلی این مقام برای احدی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الذات الإلهیة فحار فیها جمیع الأنبیاء والأولیاء کما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شرح فصوص الحکم،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امام خمینی، آداب الصلواة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علی‌علیه السلام؛ لا یدرکه بعد الهمم ولا یناله غوص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ندانست که منزلگه معشوق کجاست</w:t>
      </w:r>
    </w:p>
    <w:p>
      <w:pPr>
        <w:pStyle w:val="BookText"/>
        <w:rPr/>
      </w:pPr>
      <w:r>
        <w:rPr>
          <w:rFonts w:ascii="IRNazanin" w:hAnsi="IRNazanin" w:eastAsia="IRNazanin"/>
          <w:color w:val="111111"/>
          <w:sz w:val="28"/>
          <w:sz w:val="28"/>
          <w:szCs w:val="28"/>
          <w:rtl w:val="true"/>
          <w:lang w:bidi="fa-IR"/>
        </w:rPr>
        <w:t>این قدر هست که بانگ جرسی می‌آید</w:t>
      </w:r>
    </w:p>
    <w:p>
      <w:pPr>
        <w:pStyle w:val="BookText"/>
        <w:rPr/>
      </w:pPr>
      <w:r>
        <w:rPr>
          <w:rFonts w:ascii="IRNazanin" w:hAnsi="IRNazanin" w:eastAsia="IRNazanin"/>
          <w:color w:val="111111"/>
          <w:sz w:val="28"/>
          <w:sz w:val="28"/>
          <w:szCs w:val="28"/>
          <w:rtl w:val="true"/>
          <w:lang w:bidi="fa-IR"/>
        </w:rPr>
        <w:t>عنقا شکار کس نشود دام باز گیر</w:t>
      </w:r>
    </w:p>
    <w:p>
      <w:pPr>
        <w:pStyle w:val="BookText"/>
        <w:rPr/>
      </w:pPr>
      <w:r>
        <w:rPr>
          <w:rFonts w:ascii="IRNazanin" w:hAnsi="IRNazanin" w:eastAsia="IRNazanin"/>
          <w:color w:val="111111"/>
          <w:sz w:val="28"/>
          <w:sz w:val="28"/>
          <w:szCs w:val="28"/>
          <w:rtl w:val="true"/>
          <w:lang w:bidi="fa-IR"/>
        </w:rPr>
        <w:t>کآنجا همیشه باد بدست است دام را</w:t>
      </w:r>
    </w:p>
    <w:p>
      <w:pPr>
        <w:pStyle w:val="BookText"/>
        <w:rPr/>
      </w:pPr>
      <w:r>
        <w:rPr>
          <w:rFonts w:ascii="IRNazanin" w:hAnsi="IRNazanin" w:eastAsia="IRNazanin"/>
          <w:color w:val="111111"/>
          <w:sz w:val="28"/>
          <w:sz w:val="28"/>
          <w:szCs w:val="28"/>
          <w:rtl w:val="true"/>
          <w:lang w:bidi="fa-IR"/>
        </w:rPr>
        <w:t>البته اصل وجود و تحقق حق تعالی بسیار واضح است، ولی کنه و حقیقت آن ذات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شرح فصوص الحکم،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سبحانه در مقام ذات، وجود بحت بسیط و بی‌تعینّی است که همهِ صفات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تشخصّ، وجوب،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بر او نیستند؛ بلکه به نحو اندماجی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 و استجنان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هستند که در مقام تجلی به صورت افرازی و ابرازی در می‌آیند که در موطنی، رحمت خود را نشان می‌دهد و می‌شود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موطن دیگر غضب خود را نشان می‌دهد و می‌شود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 بیش‌تر موارد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ترکه، تمهید القواعد،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وحدت حقه حقیقیه ذاتیه است که تنها ذات کبریایی را سزا است و کسی را در آن راه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یازده رساله، بحث وحدت از نگاه عارف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نبی مرسلی و ولی اعظمی و انسان کاملی هم رتبه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مقامات، همه تجلی اویند و به مجالی که حق سبحانه در آنها تجلی کرده است، حضرت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تعین اول و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اول؛ به عالم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دوم؛ به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سوم؛ به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چهارم و به انسان کامل حضرت پنجم و حضرت انسان کامل محمدی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آشتیانی، شرح مقدمه قیصری، صص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محور بحث همان حضرات خمس است که اوّلاً این پنج مرحله چگونه صادر شده و نخستین صادر کدام بوده و آیا این صادر نخست عرفان، با نخستین صادر کلام و حکماء یکی است؟ یعنی آیا بر حجت و خلیفة اللَّه و حقیقت محمدیه قابل تطبیق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میانشان تباین است؛ هذه الحقیقة الغیبیة غیر مربوطة بالخلق،</w:t>
      </w:r>
    </w:p>
    <w:p>
      <w:pPr>
        <w:pStyle w:val="BookText"/>
        <w:rPr/>
      </w:pPr>
      <w:r>
        <w:rPr>
          <w:rFonts w:ascii="IRNazanin" w:hAnsi="IRNazanin" w:eastAsia="IRNazanin"/>
          <w:color w:val="111111"/>
          <w:sz w:val="28"/>
          <w:sz w:val="28"/>
          <w:szCs w:val="28"/>
          <w:rtl w:val="true"/>
          <w:lang w:bidi="fa-IR"/>
        </w:rPr>
        <w:t>متباینة الحقیقة عنهم، ولا سنخیة بینها وبینهم أصلاً ولا اشتراک أبداً</w:t>
      </w:r>
      <w:r>
        <w:rPr>
          <w:rFonts w:eastAsia="IRNazanin" w:cs="IRNazanin"/>
          <w:color w:val="111111"/>
          <w:sz w:val="28"/>
          <w:szCs w:val="28"/>
          <w:rtl w:val="true"/>
          <w:lang w:bidi="fa-IR"/>
        </w:rPr>
        <w:t>.</w:t>
      </w:r>
      <w:r>
        <w:rPr>
          <w:rStyle w:val="FootnoteAnchor"/>
          <w:rtl w:val="true"/>
        </w:rPr>
        <w:footnoteReference w:id="88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غیب الغیوب در هیچ عالمی از عوالم ظهور نمی‌کند، مگر از طریق اسما که حجاب‌های ذات او می‌باشند، ذات حق تعالی با هر یک از تعینات اسمائی، منشأ ظهور یکی از عوالم است که با آن تعین تناسب دارد؛ یعنی عوالم موجود که هر یک تعینی از تعینات اسما می‌باشند با آن اسم خاص خود متناسب هستند؛ مثلاً خداوند با اسم علیم عوالم عقلی را به ظهور می‌رساند و با اسم رحیم وجود را تجلّی و بسط و کمال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w:t>
      </w:r>
    </w:p>
    <w:p>
      <w:pPr>
        <w:pStyle w:val="BookText"/>
        <w:rPr/>
      </w:pPr>
      <w:r>
        <w:rPr>
          <w:rFonts w:ascii="IRNazanin" w:hAnsi="IRNazanin" w:eastAsia="IRNazanin"/>
          <w:color w:val="111111"/>
          <w:sz w:val="28"/>
          <w:sz w:val="28"/>
          <w:szCs w:val="28"/>
          <w:rtl w:val="true"/>
          <w:lang w:bidi="fa-IR"/>
        </w:rPr>
        <w:t>اسما با تعینات آنها به این دلیل است که هر تعینی باید بر اسم خود دلالت کند و بیان کننده تمامی کمالات اسم خاص خود باشد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با اسما و صفات الهیه که تکثر علمی دارند، از چه طریقی ارتباط دارد؟ میان اسما و صفات با مقام غیبی حجابی از نور است، این‌جا یک واسطه است به نام فیض اقدس که این دو را ارتباط می‌دهد؛ إنّ الأسماء والصفات الإلهیة أیضاً غیر مرتبطة بهذا المقام الغیبی بحسب کثراتها العلمیة، غیر قادرة علی أخذ الفیض من حضرته، بلا توسط شی‌ء حتّی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الفیض الأقدس</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این مقام که عالم صقع ربوبی است و هنوز تا عالم خلقی فاصله دارد، انسان کامل صلاحیت راهیابی به آن را دارد و بدیهی است در 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انسان کامل حضور خواهد داشت؛ از این رو می‌تواند مبدا و منشأ تأثیر در تکوین شود که معنی ولایت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مقام عنقا و کنز مخفی به واسطه فیض اقدس در اسما و صفات تجلّی و ظهور کرد و فیض اقدس لباس اسما و صفات را پوشید و به این طریق، نخستین تعین در نظام خلقت به وقوع پیوست؛ فلا بدّ لظهور الأسماء وبروزها وکشف أسرار کنوزها من خلیفة الهیة غیبیة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یستخلف عنها فی الظهور فی الأسماء</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این واسطه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دهنده مقام خفای مطلق و مقام ظهور وبروز است؛ لذا دارای دو جنبه است؛ لا بدّ وإن یکون لها وجه غیبی إلی الهویة الغیبیة، ولا یظهر بذلک الوجه أبداً، ووجه إلی عالم الأسماء والصفات، وبهذا الوجه یتجلّی فیها ویظهر فی مرایاها</w:t>
      </w:r>
      <w:r>
        <w:rPr>
          <w:rFonts w:eastAsia="IRNazanin" w:cs="IRNazanin"/>
          <w:color w:val="111111"/>
          <w:sz w:val="28"/>
          <w:szCs w:val="28"/>
          <w:rtl w:val="true"/>
          <w:lang w:bidi="fa-IR"/>
        </w:rPr>
        <w:t>... .</w:t>
      </w:r>
      <w:r>
        <w:rPr>
          <w:rStyle w:val="FootnoteAnchor"/>
          <w:rtl w:val="true"/>
        </w:rPr>
        <w:footnoteReference w:id="89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خلیفه فیض اقدس است که از ناحیه آن، ظهور به عوالم دیگر جاری </w:t>
      </w:r>
      <w:bookmarkStart w:id="393" w:name="pg421_4840"/>
    </w:p>
    <w:p>
      <w:pPr>
        <w:pStyle w:val="BookText"/>
        <w:rPr/>
      </w:pPr>
      <w:bookmarkEnd w:id="39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اسم اعظم در مقام واحدیت، خلیفه سوم عین ثابت انسان کامل، و خلیفه چهارم مظهر این عین ثابت در عالم اعیان خارجی می‌باشد</w:t>
      </w:r>
      <w:r>
        <w:rPr>
          <w:rFonts w:eastAsia="IRNazanin" w:cs="IRNazanin"/>
          <w:color w:val="111111"/>
          <w:sz w:val="28"/>
          <w:szCs w:val="28"/>
          <w:rtl w:val="true"/>
          <w:lang w:bidi="fa-IR"/>
        </w:rPr>
        <w:t>.</w:t>
      </w:r>
      <w:r>
        <w:rPr>
          <w:rStyle w:val="FootnoteAnchor"/>
          <w:rtl w:val="true"/>
        </w:rPr>
        <w:footnoteReference w:id="893"/>
      </w:r>
    </w:p>
    <w:p>
      <w:pPr>
        <w:pStyle w:val="Heading4"/>
        <w:numPr>
          <w:ilvl w:val="3"/>
          <w:numId w:val="1"/>
        </w:numPr>
        <w:rPr/>
      </w:pPr>
      <w:bookmarkStart w:id="394" w:name="__RefHeading___Toc3667304_211673320"/>
      <w:bookmarkStart w:id="395" w:name="_Toc137"/>
      <w:bookmarkEnd w:id="394"/>
      <w:r>
        <w:rPr>
          <w:rtl w:val="true"/>
        </w:rPr>
        <w:t>اسم اعظم؛ نخستین مستفیض و نخستین ظهور</w:t>
      </w:r>
      <w:bookmarkEnd w:id="395"/>
    </w:p>
    <w:p>
      <w:pPr>
        <w:pStyle w:val="BookText"/>
        <w:rPr/>
      </w:pPr>
      <w:r>
        <w:rPr>
          <w:rFonts w:ascii="IRNazanin" w:hAnsi="IRNazanin" w:eastAsia="IRNazanin"/>
          <w:color w:val="111111"/>
          <w:sz w:val="28"/>
          <w:sz w:val="28"/>
          <w:szCs w:val="28"/>
          <w:rtl w:val="true"/>
          <w:lang w:bidi="fa-IR"/>
        </w:rPr>
        <w:t>در عالم اسما و صفات، اسم اعظم اولین اسمی است که از فیض اقدس و خلیفه اعظم کسب فیض می‌کند و ظهور می‌یابد، او جامع تمام اسما و ربّ آنان است، اللَّه اسم اعظم و از طریق او، فیض به دیگر اسما سرایت می‌کند؛</w:t>
      </w:r>
      <w:r>
        <w:rPr>
          <w:rStyle w:val="FootnoteAnchor"/>
          <w:rtl w:val="true"/>
        </w:rPr>
        <w:footnoteReference w:id="894"/>
      </w:r>
      <w:r>
        <w:rPr>
          <w:rFonts w:ascii="IRNazanin" w:hAnsi="IRNazanin" w:eastAsia="IRNazanin"/>
          <w:color w:val="111111"/>
          <w:sz w:val="28"/>
          <w:sz w:val="28"/>
          <w:szCs w:val="28"/>
          <w:rtl w:val="true"/>
          <w:lang w:bidi="fa-IR"/>
        </w:rPr>
        <w:t>فإنّ التعین الأوّل للحقیقة المتعینة، هو کلّ التعینات والظهورات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به این ترتیب، فیض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کبری یا مشیت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اسم اعظم، در عالم اسما و صفات تجلی می‌کند، خلیفه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و بروز نیازمند آینه است که اسما و صفات آینه اویند، فیض اقدس به واسطه ظهور در اسما و صفات در عالم خلقت تجلی می‌کند</w:t>
      </w:r>
      <w:r>
        <w:rPr>
          <w:rFonts w:eastAsia="IRNazanin" w:cs="IRNazanin"/>
          <w:color w:val="111111"/>
          <w:sz w:val="28"/>
          <w:szCs w:val="28"/>
          <w:rtl w:val="true"/>
          <w:lang w:bidi="fa-IR"/>
        </w:rPr>
        <w:t>.</w:t>
      </w:r>
    </w:p>
    <w:p>
      <w:pPr>
        <w:pStyle w:val="Heading4"/>
        <w:numPr>
          <w:ilvl w:val="3"/>
          <w:numId w:val="1"/>
        </w:numPr>
        <w:rPr/>
      </w:pPr>
      <w:bookmarkStart w:id="396" w:name="__RefHeading___Toc3667306_211673320"/>
      <w:bookmarkStart w:id="397" w:name="_Toc138"/>
      <w:bookmarkEnd w:id="396"/>
      <w:r>
        <w:rPr>
          <w:rtl w:val="true"/>
        </w:rPr>
        <w:t>نخستین کثرت در عالم وجود</w:t>
      </w:r>
      <w:bookmarkEnd w:id="39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تکثری نداشت، لباس اسما وصفات برتن کرد و کثرت پیدا شد و از همین کثرت عالم اسما و صفات بود که کثرات عالم خلقت به وقوع پیوست؛ أوّل تکثر وقع فی دار الوجود، هی هذه الکثرة </w:t>
      </w:r>
      <w:bookmarkStart w:id="398" w:name="pg421_4845"/>
    </w:p>
    <w:p>
      <w:pPr>
        <w:pStyle w:val="BookText"/>
        <w:rPr/>
      </w:pPr>
      <w:bookmarkEnd w:id="398"/>
      <w:r>
        <w:rPr>
          <w:rFonts w:ascii="IRNazanin" w:hAnsi="IRNazanin" w:eastAsia="IRNazanin"/>
          <w:color w:val="111111"/>
          <w:sz w:val="28"/>
          <w:sz w:val="28"/>
          <w:szCs w:val="28"/>
          <w:rtl w:val="true"/>
          <w:lang w:bidi="fa-IR"/>
        </w:rPr>
        <w:t>الأسمائیة والصفاتیة فی الحضرة العلمیة ومقام الواحدیة الجمعیة بظهور الخلیفة الإلهیة فی صور التعینات الأسمائیة، وهی مبدأ کلّ کثرة وقعت فی العین</w:t>
      </w:r>
      <w:r>
        <w:rPr>
          <w:rFonts w:eastAsia="IRNazanin" w:cs="IRNazanin"/>
          <w:color w:val="111111"/>
          <w:sz w:val="28"/>
          <w:szCs w:val="28"/>
          <w:rtl w:val="true"/>
          <w:lang w:bidi="fa-IR"/>
        </w:rPr>
        <w:t>... .</w:t>
      </w:r>
      <w:r>
        <w:rPr>
          <w:rStyle w:val="FootnoteAnchor"/>
          <w:rtl w:val="true"/>
        </w:rPr>
        <w:footnoteReference w:id="896"/>
      </w:r>
    </w:p>
    <w:p>
      <w:pPr>
        <w:pStyle w:val="Heading4"/>
        <w:numPr>
          <w:ilvl w:val="3"/>
          <w:numId w:val="1"/>
        </w:numPr>
        <w:rPr/>
      </w:pPr>
      <w:bookmarkStart w:id="399" w:name="__RefHeading___Toc3667308_211673320"/>
      <w:bookmarkStart w:id="400" w:name="_Toc139"/>
      <w:bookmarkEnd w:id="399"/>
      <w:r>
        <w:rPr>
          <w:rtl w:val="true"/>
        </w:rPr>
        <w:t>فیض مقدس و معنای اعیان‌</w:t>
      </w:r>
      <w:bookmarkEnd w:id="400"/>
    </w:p>
    <w:p>
      <w:pPr>
        <w:pStyle w:val="BookText"/>
        <w:rPr/>
      </w:pPr>
      <w:r>
        <w:rPr>
          <w:rFonts w:ascii="IRNazanin" w:hAnsi="IRNazanin" w:eastAsia="IRNazanin"/>
          <w:color w:val="111111"/>
          <w:sz w:val="28"/>
          <w:sz w:val="28"/>
          <w:szCs w:val="28"/>
          <w:rtl w:val="true"/>
          <w:lang w:bidi="fa-IR"/>
        </w:rPr>
        <w:t xml:space="preserve">مقام اسما و صفات که دارای کثرت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فیض اقدس که شائبه 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غیب الغیوب که وحدت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 مطلقه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غیب همان‌گونه که در عالم اسما و صفات از طریق فیض اقدس تجلّی می‌کند، در اعیان موجودات به واسطه فیض مقدس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 که از طریق اسم اعظم، از فیض اقدس کسب فیض می‌کنند؛ مانند فیض اقدس دو وجهه دارند؛ یکی رو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تعین‌ها و اعیان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احکام کثرت و 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آن را در حضرت علمی لوازمی است و در عالم امر و خلق تأثیراتی؛ البته کثرت و غیرت مفهومی است نه حقیقی و مصداقی؛ و یکی رو به سوی حضرت غیبی که شائبه 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تکثری ندارند و همه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خدا عین ذات اویند، در ذات ترکیب و تکثیر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 و صفات دو مرتبه دارند؛ مقام ذاتیه که در حضرت احدیت است؛ مانند علم ذاتی که از شؤون و تجلّیات ذاتیه است و قدرت ذاتیه و اراده ذاتیه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فعلیه که به تجلّی، به فیض مقدس برای حق ثابت است؛ مانند علم فعلی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 خدا دو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مجلای ذات در حضرت و احدیت به تجلّی فیض اقدس، و دیگری در مجلای اعیان کونیه به تجلّی فیض مقدّس</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علم ذات به ذات از حیث الوهیت یا تفاصیل، در تعین اول نسبت علمی اندماجی و اجمالی بود که این جا تفصیلی است، ولی در هر دو تعین نسبت علمی است و هنوز به تعینات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خارجی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تعین اول و ثانی می‌گذرد، در صقع ربوبی است که این جا صفات منحاز و جدایند، ولی نه مانند قول به قدمای ثمانیه بلکه امتیاز نسبی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نقد النصوص،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قونوی، مصباح الانس،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شعور ذات حق تعالی به کمالات اسمایی، حرکت حبّی و انگیزش و رقیقهِ عشقی برای ایجاد آن کمالات پیدا می‌شود؛ کنت کنزاً مخفیاً فأحببت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قونوی، مصباح الانس،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آشتیانی، هستی از نظر فلسفه و عرفان، 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پری‌رو تاب مستوری ندارد، فیاض علی الاطلاق است، نمی‌تواند بدون افاضه باشد؛ اما از آن‌جا که هنوز چیزی به وجود نیامده تا در مقابل قبول فیض قابل باشد، این جاست که رحمت حق پیشی گرفته و رحمت واسعه او ایجاد قابل می‌کند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تعین ثانی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تعین اول عنوان احدیت داده شود، تعین ثانی عنوان واحدیت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 لازمهِ یکتایی و اندماجی است و واحدیت لازمهِ تفصیلی آن است؛ از این رو عناوین مبدأیت وجوب، وحدت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تعین ثانی مطرح می‌شوند و راه صدور تعینات خلقی را هموار می‌کنند در تعین ثانی دو جهت وجود دارد یکی جهت اسمایی که جهت وجوبی است؛ چون همان وجوب به تعین و تجلی در آمده است و این جهت به جانب حق می‌کشاند؛ و دیگری جهت اعیانی که جهت کثرات ماهوی و امکانی است به جانب خلق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تعین ثانی جهت خلقی و حقی به هم گروه خورده و با این تحلیل چگونگی پیدایش ممکن از واجب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نقد النصوص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قونوی مصباح الانس صص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bookmarkStart w:id="401" w:name="pg421_4848"/>
    </w:p>
    <w:p>
      <w:pPr>
        <w:pStyle w:val="Heading4"/>
        <w:numPr>
          <w:ilvl w:val="3"/>
          <w:numId w:val="1"/>
        </w:numPr>
        <w:rPr/>
      </w:pPr>
      <w:bookmarkStart w:id="402" w:name="__RefHeading___Toc3667310_211673320"/>
      <w:bookmarkStart w:id="403" w:name="_Toc140"/>
      <w:bookmarkEnd w:id="401"/>
      <w:bookmarkEnd w:id="402"/>
      <w:r>
        <w:rPr>
          <w:rtl w:val="true"/>
        </w:rPr>
        <w:t>خلافت محمدی و حقیقت لیلة القدر</w:t>
      </w:r>
      <w:bookmarkEnd w:id="403"/>
    </w:p>
    <w:p>
      <w:pPr>
        <w:pStyle w:val="BookText"/>
        <w:rPr/>
      </w:pPr>
      <w:r>
        <w:rPr>
          <w:rFonts w:ascii="IRNazanin" w:hAnsi="IRNazanin" w:eastAsia="IRNazanin"/>
          <w:color w:val="111111"/>
          <w:sz w:val="28"/>
          <w:sz w:val="28"/>
          <w:szCs w:val="28"/>
          <w:rtl w:val="true"/>
          <w:lang w:bidi="fa-IR"/>
        </w:rPr>
        <w:t xml:space="preserve">حضرت اسم اعظم اللَّه، رب حقیقت محمدی است؛ از آنجا که حضرت اسم اعظم و خلیفه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حقیقتشان یک چیز است و اختلاف آنها اعتباری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همان روح حقیقت و خلافت محمدی است که همه خلافت‌ها از آن ناشی می‌شود؛ هذه الخلافة، هی روح الخلافة المحمّدیة، وربّها وأصلها ومبدئها؛ منها بدا أصل الخلافة فی العوالم کلّها، بل أصل الخلافة والخلیفة والمستخلف إلیه </w:t>
      </w:r>
      <w:r>
        <w:rPr>
          <w:rFonts w:eastAsia="IRNazanin" w:cs="IRNazanin"/>
          <w:color w:val="111111"/>
          <w:sz w:val="28"/>
          <w:szCs w:val="28"/>
          <w:rtl w:val="true"/>
          <w:lang w:bidi="fa-IR"/>
        </w:rPr>
        <w:t>... .</w:t>
      </w:r>
      <w:r>
        <w:rPr>
          <w:rStyle w:val="FootnoteAnchor"/>
          <w:rtl w:val="true"/>
        </w:rPr>
        <w:footnoteReference w:id="89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إنّا أنزلناه فی لیلة القدر، اشاره است به حقیقت غیبی که در وجود محمدی‌صلی الله علیه وآله وسلم است و در واقع حقیقت لیلة القدر، همان حقیقت خلافت محمدی‌صلی الله علیه وآله وسلم است که اسم اعظم اللَّه ربّ این حقیقت می‌باشد و لیلة القدر تمامی دوره محمّدیه است؛ یعنی از لیالی عشر به ائمه معصومین‌علیهم السلام تعبیر شده است، عبارت دوره محمدیه صلی الله علیه وآله وسلم بیان کننده جانشینی و خلافت ائمه‌علیهم السلام است</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حقیقت عینیه اسم اعظم، انسان کامل است، اعیان ثابته </w:t>
      </w:r>
      <w:bookmarkStart w:id="404" w:name="pg421_4851"/>
    </w:p>
    <w:p>
      <w:pPr>
        <w:pStyle w:val="BookText"/>
        <w:rPr/>
      </w:pPr>
      <w:bookmarkEnd w:id="404"/>
      <w:r>
        <w:rPr>
          <w:rFonts w:ascii="IRNazanin" w:hAnsi="IRNazanin" w:eastAsia="IRNazanin"/>
          <w:color w:val="111111"/>
          <w:sz w:val="28"/>
          <w:sz w:val="28"/>
          <w:szCs w:val="28"/>
          <w:rtl w:val="true"/>
          <w:lang w:bidi="fa-IR"/>
        </w:rPr>
        <w:t>تجلّیات اسمای الهی هستند؛ یعنی هر اسمی، عین ثابتی در عالم دارد، عین ثابت اسم اعظم اللَّه، انسان کامل است، انسان کامل خلیفة اللَّه در همه عوالم است و آن همان حقیقت محمدیه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اعیان ثابته در موطن تعین ثانی وجود علمی دارند؛ نه این‌که در خارج از صقع ربوبی موجود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یزدان پناه، درس عرفان نظری، صص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شرح فصوص قیصری،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شرح رباعیات جامی،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اسمای الهی تجلّیات اسم اعظم هستند، عین ثابت انسان کامل هم ربّ بقیه اعیان و عامل ظهور و بروز آنها در جهان کون و فساد است، از آن‌جا که روایات متواتر حقیقت نوری محمد و علی‌علیهما السلام را یکی معرفی می‌کنند،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حقیقت محمدیه و ولایت علویه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حقیقت محمدیه است که در تمام عوالم ظهور کرده و جهان سراپا ظهور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مشیت فعلیه خداوند است که ظلّ مشیت ذاتیه خداوند است، خداوند مشیت فعلیه را بدون واسطه آفرید و بقیه موجودات را به واسطه آن آفرید؛</w:t>
      </w:r>
      <w:r>
        <w:rPr>
          <w:rStyle w:val="FootnoteAnchor"/>
          <w:rtl w:val="true"/>
        </w:rPr>
        <w:footnoteReference w:id="902"/>
      </w:r>
      <w:r>
        <w:rPr>
          <w:rFonts w:ascii="IRNazanin" w:hAnsi="IRNazanin" w:eastAsia="IRNazanin"/>
          <w:color w:val="111111"/>
          <w:sz w:val="28"/>
          <w:sz w:val="28"/>
          <w:szCs w:val="28"/>
          <w:rtl w:val="true"/>
          <w:lang w:bidi="fa-IR"/>
        </w:rPr>
        <w:t xml:space="preserve">الإسم الأعظم بحسب الحقیقة العینیة، فهو الإنسان الکامل خلیفة فی العالم، وهو الحقیقة المحمدیة الّتی بعینها الثابت متّحدة مع الإسم الأعظم فی مقام الإلهیة وسایر الأعیان الثابتة، بل الأسماء الإلهیة من تجلّیات 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الأشیاء بالمشیئة والمشیئة بنفسها وهذه النبیة المسمّی بمحمّد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تلک الحقیقة وانفوی فیه جمیع المراتب انفاء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خطب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اللوح وأنا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وهوعلیه السلام بحسب مقام الروحانیة یتّحد مع النبی‌صلی الله علیه وآله وسلم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من شجرة واحدة ومن نور واحد</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405" w:name="__RefHeading___Toc3667312_211673320"/>
      <w:bookmarkStart w:id="406" w:name="_Toc141"/>
      <w:bookmarkEnd w:id="405"/>
      <w:r>
        <w:rPr>
          <w:rtl w:val="true"/>
        </w:rPr>
        <w:t>عین ثابت انسان کامل، نخستین ظهور در نشأة اعیان ثابته‌</w:t>
      </w:r>
      <w:bookmarkEnd w:id="4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واحدیت که مقام کثرت اسما و صفات بود، هنگامی که به پایان رسید، عالم اعیان ثابته آغاز شد؛ زیرا هر اسمی در مقام واحدیت لازمی را طلب نمود </w:t>
      </w:r>
      <w:bookmarkStart w:id="407" w:name="pg421_4854"/>
    </w:p>
    <w:p>
      <w:pPr>
        <w:pStyle w:val="BookText"/>
        <w:rPr/>
      </w:pPr>
      <w:bookmarkEnd w:id="407"/>
      <w:r>
        <w:rPr>
          <w:rFonts w:ascii="IRNazanin" w:hAnsi="IRNazanin" w:eastAsia="IRNazanin"/>
          <w:color w:val="111111"/>
          <w:sz w:val="28"/>
          <w:sz w:val="28"/>
          <w:szCs w:val="28"/>
          <w:rtl w:val="true"/>
          <w:lang w:bidi="fa-IR"/>
        </w:rPr>
        <w:t>و هر صفتی، تعین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اسمی که لازمش را اقتضا نمود، اسم اعظم بود که حکمران عالم اسما و صفات است و لازم او، عین ثابت انسان کامل بود که بقیه اعیان از این عین آغاز به ظهور و تجلّی نمودند، چنانچه اسما و صفات هم از اسم اعظم تجلی و ظهور یافتند؛ پس عین ثابت انسان کامل، شکل تعین یافته اسم اعظم و نخستین ظهور در عالم اعیان ثابته بوده است و او کلید درهای عالم اعیان ثابته است؛</w:t>
      </w:r>
    </w:p>
    <w:p>
      <w:pPr>
        <w:pStyle w:val="BookText"/>
        <w:rPr/>
      </w:pPr>
      <w:r>
        <w:rPr>
          <w:rFonts w:ascii="IRNazanin" w:hAnsi="IRNazanin" w:eastAsia="IRNazanin"/>
          <w:color w:val="111111"/>
          <w:sz w:val="28"/>
          <w:sz w:val="28"/>
          <w:szCs w:val="28"/>
          <w:rtl w:val="true"/>
          <w:lang w:bidi="fa-IR"/>
        </w:rPr>
        <w:t>إذا تمّ ظهور عالم الأسماء والصفات ووقعت الکثرة الأسمائیة؛ کم شئت؛ بظهور الفیض الأقدس فی کسوتها فتحت أبواب صور الأسماء الإلهیة إلی حضرة الأعیان الثابتة فی النشأة العلمیة واللوازم الأسمائیة فی الحضرة الواحدیة، فتعین کلّ صفة بصورة، واقتضی کل اسم لازماً، حسب مقام ذاته من اللطف والقهر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اسم اقتضی ذلک، هو اسم اللَّه الأعظم، ربّ العین الثابتة المحمّدیة فی النشاة العلمیة، فحصل الارتباط الظاهر والمظهر، فالعین الثابت الإنسان الکامل أوّل ظهور فی نشاة الأعیان الثابتة</w:t>
      </w:r>
      <w:r>
        <w:rPr>
          <w:rFonts w:eastAsia="IRNazanin" w:cs="IRNazanin"/>
          <w:color w:val="111111"/>
          <w:sz w:val="28"/>
          <w:szCs w:val="28"/>
          <w:rtl w:val="true"/>
          <w:lang w:bidi="fa-IR"/>
        </w:rPr>
        <w:t>...</w:t>
      </w:r>
      <w:r>
        <w:rPr>
          <w:rStyle w:val="FootnoteAnchor"/>
          <w:rtl w:val="true"/>
        </w:rPr>
        <w:footnoteReference w:id="904"/>
      </w:r>
    </w:p>
    <w:p>
      <w:pPr>
        <w:pStyle w:val="Heading4"/>
        <w:numPr>
          <w:ilvl w:val="3"/>
          <w:numId w:val="1"/>
        </w:numPr>
        <w:rPr/>
      </w:pPr>
      <w:bookmarkStart w:id="408" w:name="__RefHeading___Toc3667314_211673320"/>
      <w:bookmarkStart w:id="409" w:name="_Toc142"/>
      <w:bookmarkEnd w:id="408"/>
      <w:r>
        <w:rPr>
          <w:rtl w:val="true"/>
        </w:rPr>
        <w:t>خلافت عین ثابت انسان کامل بر دیگر اعیان‌</w:t>
      </w:r>
      <w:bookmarkEnd w:id="409"/>
    </w:p>
    <w:p>
      <w:pPr>
        <w:pStyle w:val="BookText"/>
        <w:rPr/>
      </w:pPr>
      <w:r>
        <w:rPr>
          <w:rFonts w:ascii="IRNazanin" w:hAnsi="IRNazanin" w:eastAsia="IRNazanin"/>
          <w:color w:val="111111"/>
          <w:sz w:val="28"/>
          <w:sz w:val="28"/>
          <w:szCs w:val="28"/>
          <w:rtl w:val="true"/>
          <w:lang w:bidi="fa-IR"/>
        </w:rPr>
        <w:t>همان‌گونه که اسم اعظم در عالم واحدیت ربّ اسما بود، و دیگر اسما توسط او بروز و ظهور می‌یافت، این مقام و جایگاه برای لازم او هم محفوظ است،</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ثابت انسان کامل که همان تعین اسم اعظم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اسم اعظم چون جامع اسمای الهی اعم از جلال و جمال می‌باشد، توانایی ظهور مستقیم در عالم اعیان را ندارد؛ زیرا او روشنی و صفا دارد؛ ولی اعیان ثابته کدورت دارد و توانایی انعکاس کمالات اسم اعظم را ندارند؛ بنابراین باید در عالم اعیان عینی باشد که توانایی انعکاس جامعیت اسم اعظم را داشته باشد تا هماهنگی بین تصویر و آینه فراهم آید، این آینه تمام، همان </w:t>
      </w:r>
      <w:bookmarkStart w:id="410" w:name="pg421_4857"/>
    </w:p>
    <w:p>
      <w:pPr>
        <w:pStyle w:val="BookText"/>
        <w:rPr/>
      </w:pPr>
      <w:bookmarkEnd w:id="410"/>
      <w:r>
        <w:rPr>
          <w:rFonts w:ascii="IRNazanin" w:hAnsi="IRNazanin" w:eastAsia="IRNazanin"/>
          <w:color w:val="111111"/>
          <w:sz w:val="28"/>
          <w:sz w:val="28"/>
          <w:szCs w:val="28"/>
          <w:rtl w:val="true"/>
          <w:lang w:bidi="fa-IR"/>
        </w:rPr>
        <w:t>عین ثابت انسان کامل است و او است که در اعیان خارجی آشکار می‌شود، اگر عین ثابت انسان کامل نبود، اعیان خارجی به اسم اعظم و اسم اعظم به اعیان خارجی ارتباطی پیدا نمی‌کرد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عین ثابت انسان کامل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خلیفه‌های مقام غیب الغیوب، اعم از خلیفه مقام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مقام واحدیت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مقام اعیان 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ثابت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چهره و دو جنبه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ثابت انسان کامل، از آن جهت که متوجه احدیت غیبی است، هیچ‌گونه تعین و ظهوری ندارد، و از آن جهت که متوجه اعیان ثابته است، برحسب استعداد هر عینی در آن ظهور نموده، تعین پیدا کرده است</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411" w:name="__RefHeading___Toc3667316_211673320"/>
      <w:bookmarkStart w:id="412" w:name="_Toc143"/>
      <w:bookmarkEnd w:id="411"/>
      <w:r>
        <w:rPr>
          <w:rtl w:val="true"/>
        </w:rPr>
        <w:t xml:space="preserve">نخستین صدور در جهان آفرینش؛ </w:t>
      </w:r>
      <w:r>
        <w:rPr>
          <w:rtl w:val="true"/>
        </w:rPr>
        <w:t>(</w:t>
      </w:r>
      <w:r>
        <w:rPr>
          <w:rtl w:val="true"/>
        </w:rPr>
        <w:t>فیض مقدس</w:t>
      </w:r>
      <w:r>
        <w:rPr>
          <w:rtl w:val="true"/>
        </w:rPr>
        <w:t>)</w:t>
      </w:r>
      <w:bookmarkEnd w:id="412"/>
    </w:p>
    <w:p>
      <w:pPr>
        <w:pStyle w:val="BookText"/>
        <w:rPr/>
      </w:pPr>
      <w:r>
        <w:rPr>
          <w:rFonts w:ascii="IRNazanin" w:hAnsi="IRNazanin" w:eastAsia="IRNazanin"/>
          <w:color w:val="111111"/>
          <w:sz w:val="28"/>
          <w:sz w:val="28"/>
          <w:szCs w:val="28"/>
          <w:rtl w:val="true"/>
          <w:lang w:bidi="fa-IR"/>
        </w:rPr>
        <w:t xml:space="preserve">عرفا بر اساس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خلقت جهان را حبّ ذاتی می‌دانند، خداوند دوست داشت که ذات خود را در آیینه اسما و صفات مشاهده نماید؛ لذا عالم واحدیت را خلق نمود تا کمالاتش در آن تجلی نماید، پس از آن، حبّ او تعلق گرفت بر این‌که کمالاتش را در عین مشاهده نماید؛ لذا عالم اعیان را خلق نموده تا کمالات از عالم اسما به این عالم منتقل 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پشت پرده اسما و صفات در آیینه‌های خلقی تجلّی نموده، این تجلی از اسم اعظم شروع شده و به عوالم ملک و شهود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جریان فیض‌رسانی مقام غیب الغیوب، از طریق اولین خلیفه او؛ یعنی فیض اقدس به اسم اعظم، و از طریق اسم اعظم به بقیه اسما و صفات و نقش انسان کامل در روند فیض‌رسانی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کیفیت ظهور از عالم اسما و صفات به عالم اعیان ثابته یا عالم شهود مورد </w:t>
      </w:r>
      <w:bookmarkStart w:id="413" w:name="pg421_4861"/>
    </w:p>
    <w:p>
      <w:pPr>
        <w:pStyle w:val="BookText"/>
        <w:rPr/>
      </w:pPr>
      <w:bookmarkEnd w:id="413"/>
      <w:r>
        <w:rPr>
          <w:rFonts w:ascii="IRNazanin" w:hAnsi="IRNazanin" w:eastAsia="IRNazanin"/>
          <w:color w:val="111111"/>
          <w:sz w:val="28"/>
          <w:sz w:val="28"/>
          <w:szCs w:val="28"/>
          <w:rtl w:val="true"/>
          <w:lang w:bidi="fa-IR"/>
        </w:rPr>
        <w:t>بررسی قرار می‌گیرد و در تمامی این عوالم، منشأ ظهور آن‌ها، حبّ ذاتی خداوند جهت بروز کمالاتش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تعلّق الحبّ الذاتی بشهود الذات فی مرآت الصفات أظهر عالم الصفات وتجلّی بالتجلّی الذاتی فی الحضرة الواحدیة مرآت جامعة أوّلاً وفی مرائی أخری بعدها علی ترتیب استحقاقاتها وسعة المرآت وضیقها؛ وبعد ذلک، تعلّق الحبّ برؤیتها فی العین، فتجلّی فی المرآئی الخلقیة من وراء الحجب الأسمائیة، فأظهر العوالم علی الترتیب المنظّم، وظهر فی المرائی علی التنسیق المنسق فی المرآت الأتمّ الأعظم بالإسم الأعظم أوّلاً وفی المرائی الأخری بعدها علی ترتیبها الوجودی من الملآئکة المقرّبین والبهم الصافّین إلی أخیره عوالم الملک والشهود نازلاً من الصعود</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414" w:name="__RefHeading___Toc3667318_211673320"/>
      <w:bookmarkStart w:id="415" w:name="_Toc144"/>
      <w:bookmarkEnd w:id="414"/>
      <w:r>
        <w:rPr>
          <w:rtl w:val="true"/>
        </w:rPr>
        <w:t>نخستین ظهور در عالم خلق‌</w:t>
      </w:r>
      <w:bookmarkEnd w:id="415"/>
    </w:p>
    <w:p>
      <w:pPr>
        <w:pStyle w:val="BookText"/>
        <w:rPr/>
      </w:pPr>
      <w:r>
        <w:rPr>
          <w:rFonts w:ascii="IRNazanin" w:hAnsi="IRNazanin" w:eastAsia="IRNazanin"/>
          <w:color w:val="111111"/>
          <w:sz w:val="28"/>
          <w:sz w:val="28"/>
          <w:szCs w:val="28"/>
          <w:rtl w:val="true"/>
          <w:lang w:bidi="fa-IR"/>
        </w:rPr>
        <w:t>نخستین چیزی که در عالم خلق ظهور نمود، مشیئت مطلقه بود که آن را فیض مقدس نیز می‌نامند؛ زیرا از هرگونه صفات امکانی مقدس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مشیئت مطلقه یا فیض مقدّس، واسطه بین عالم اعیان ثابته و اعیان خارجی است، هیچ چیز در جهان خلقت تحقق نمی‌یابد و وجود خارجی پیدا نمی‌کند، مگر از ناحیه 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مقدس را با تعابیر دیگری به کار می‌برند،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رحمانی یا وجود منبسط؛ زیرا بر تمامی موجودات انبساط و گستردگی دارد، و گاه از آن با تعابیری؛ چون مقام محمدی، حقیقت محمدی، مقام علوی، روح کلی، روح اعظم، روح قدس اعلی و قلم اعلی نیز یاد می‌کنند که هریک از این تعابیر دلیل و علتی دارد</w:t>
      </w:r>
      <w:r>
        <w:rPr>
          <w:rFonts w:eastAsia="IRNazanin" w:cs="IRNazanin"/>
          <w:color w:val="111111"/>
          <w:sz w:val="28"/>
          <w:szCs w:val="28"/>
          <w:rtl w:val="true"/>
          <w:lang w:bidi="fa-IR"/>
        </w:rPr>
        <w:t>.</w:t>
      </w:r>
      <w:r>
        <w:rPr>
          <w:rStyle w:val="FootnoteAnchor"/>
          <w:rtl w:val="true"/>
        </w:rPr>
        <w:footnoteReference w:id="90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نخستین صادر و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خلق از نظر عارف، وجود منبسط است که جامع جمیع مراتب عوالم امکانی است و جهت این جامعیت، مبدئیت، علّیت و اقتضای او نسبت به مادون خودش است؛ چون او مبدأ </w:t>
      </w:r>
    </w:p>
    <w:p>
      <w:pPr>
        <w:pStyle w:val="BookText"/>
        <w:rPr/>
      </w:pPr>
      <w:r>
        <w:rPr>
          <w:rFonts w:ascii="IRNazanin" w:hAnsi="IRNazanin" w:eastAsia="IRNazanin"/>
          <w:color w:val="111111"/>
          <w:sz w:val="28"/>
          <w:sz w:val="28"/>
          <w:szCs w:val="28"/>
          <w:rtl w:val="true"/>
          <w:lang w:bidi="fa-IR"/>
        </w:rPr>
        <w:t>بی‌واسطه است و باید کمالات مادون را داشته باشند؛ چون معطی کمال، فاقد آن نمی‌تواند باشد، این وجود منسبط سایه است و بقیه موجودات سایه این سایه است، وجود منبسط به نهج کلی و اجمال، واجد همه حقایق عالم ممکنات و فاعل جمیع ممکنات در عالم امکانی به صورت با واسطه‌یابی واسطه است، و مصداق امر واحد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أمرنا إلّا واحدة کلمح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دیدگاه عارف، صادر نخست وجود منبسط است؛</w:t>
      </w:r>
      <w:r>
        <w:rPr>
          <w:rStyle w:val="FootnoteAnchor"/>
          <w:rtl w:val="true"/>
        </w:rPr>
        <w:footnoteReference w:id="910"/>
      </w:r>
      <w:r>
        <w:rPr>
          <w:rFonts w:ascii="IRNazanin" w:hAnsi="IRNazanin" w:eastAsia="IRNazanin"/>
          <w:color w:val="111111"/>
          <w:sz w:val="28"/>
          <w:sz w:val="28"/>
          <w:szCs w:val="28"/>
          <w:rtl w:val="true"/>
          <w:lang w:bidi="fa-IR"/>
        </w:rPr>
        <w:t>اما این پرسش که چگونه از وجود واحد بسیط، این همه موجودات کثیر صادر شده است؟ و این‌که جریان آفرینش پس از صادر نخست با چه کیفیتی ادامه پیدا می‌کند؟ به سبب تفاوت فضای تفکر و نوع نگرش عارفان با حکیمان به هستی و آفرینش، در مکتوبات عرفانی، پرسش قبلی چندان طرح و بررسی نشده است؛ ولی این روند خلقت را می‌توان ذیل مباحث مختلف عرفانی؛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تعین، چگونگی تجلّی حضرت حق، نکاح‌های پنچ گانه و به ویژه،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عرفانی دنبال کرد و چگونگی جریان آفرینش و مراتب آن را و در نهایت نقش خلیفة اللَّه را در آن مکتب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این فصل هستی شناسی عرفانی و به ترتیب هستی از نظر عرفان به صورت فشرده طرح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مشیئت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خلیفه‌ها و واسطه‌ها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 و اسم اعظم 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 است که از یک جنبه آن، هیچ‌گونه ظهور و تجلّی نداشته و از جنبه دیگر، شامل تمامی موجودات عالم خلق و امر شده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مطلق، از آن جهت که توجّه به فیض اقدس و خلیفه کبری دارد، هیچ‌گونه ظهوری نداشته و دارای وحدت است؛ اما از آن جهت که توجه به عالم خارج دارد، در همه اشیا ظهور داشته و شامل همه اشیا می‌گردد</w:t>
      </w:r>
      <w:r>
        <w:rPr>
          <w:rFonts w:eastAsia="IRNazanin" w:cs="IRNazanin"/>
          <w:color w:val="111111"/>
          <w:sz w:val="28"/>
          <w:szCs w:val="28"/>
          <w:rtl w:val="true"/>
          <w:lang w:bidi="fa-IR"/>
        </w:rPr>
        <w:t>.</w:t>
      </w:r>
      <w:r>
        <w:rPr>
          <w:rStyle w:val="FootnoteAnchor"/>
          <w:rtl w:val="true"/>
        </w:rPr>
        <w:footnoteReference w:id="911"/>
      </w:r>
      <w:bookmarkStart w:id="416" w:name="pg421_4867"/>
    </w:p>
    <w:p>
      <w:pPr>
        <w:pStyle w:val="Heading4"/>
        <w:numPr>
          <w:ilvl w:val="3"/>
          <w:numId w:val="1"/>
        </w:numPr>
        <w:rPr/>
      </w:pPr>
      <w:bookmarkStart w:id="417" w:name="__RefHeading___Toc3667320_211673320"/>
      <w:bookmarkStart w:id="418" w:name="_Toc145"/>
      <w:bookmarkEnd w:id="416"/>
      <w:bookmarkEnd w:id="417"/>
      <w:r>
        <w:rPr>
          <w:rtl w:val="true"/>
        </w:rPr>
        <w:t>روح رسول خدا و علی‌علیهما السلام اولین تعین مشیئت مطلقه</w:t>
      </w:r>
      <w:bookmarkEnd w:id="418"/>
    </w:p>
    <w:p>
      <w:pPr>
        <w:pStyle w:val="BookText"/>
        <w:rPr/>
      </w:pPr>
      <w:r>
        <w:rPr>
          <w:rFonts w:ascii="IRNazanin" w:hAnsi="IRNazanin" w:eastAsia="IRNazanin"/>
          <w:color w:val="111111"/>
          <w:sz w:val="28"/>
          <w:sz w:val="28"/>
          <w:szCs w:val="28"/>
          <w:rtl w:val="true"/>
          <w:lang w:bidi="fa-IR"/>
        </w:rPr>
        <w:t xml:space="preserve">روح رسول خدا و علی‌علیهما السلام اولین تعین مشیئت مطلقه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از مقام چهارم تا مقام هفتم همه عالم کونی محسوب می‌شود؛ یعنی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عالم در مقام حق سبحانه ملاحظه می‌شود، ولی تعین اول و ثانی ما سوی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عقل، تجرد عقلانی دارد و چندان ارتباطی با عالم ماده ندارد؛ از این رو میان آن دو، عالم مثال قرار گرفته که برزخ است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وجودش به تجرد برزخی پایدار است؛ یعنی نه کاملاً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کاملاً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عالم مثال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برزخ نزولی و از آن به غیب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این که حقایق به عالم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و دیگر برزخ صعودی است که به غیب محالی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انسان از برزخ بعد از مرگ دنیایی به دنیا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جامی، نقد النصوص،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قیصری، شرح فصوص الحکم، صص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معدنیات، گیاهان، جانوران و انسان که به تعبیری انسان میوه سرسبد این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نسفی، الانسان الکامل،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زبده و خلاصه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کون؛ یعنی ما سوی اللَّه و به عبارتی عالم از آن جهت که در مقابل حق سبحانه قرار می‌گیرد و به گفتن کن از زبان حق سبحانه کائن و موجود گردیده است، کون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شرح فصوص الحکم،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شش مقامی که ذکر شد مقام ذات، تعین اول و تعین ثانی ما سوی اللَّه نیستند؛ پس از عالم کون نیستند، ولی سه مقام بعدی جزء تعینات خلقی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کامل کون جامع است؛ به این معنی که انسان، جامع همه تعینات عالم ماده، مثال، عقل تا تعین ثانی و حتّی تعین اول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شرح فصوص الحکم،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نسفی، الانسان الکامل،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مصر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را فرستادیم بیرون جمال خویش در صحرا نهادیم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آشتیانی، هستی از نظر فلسفه و عرفان،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جامع حضرات چهارگانه قبلی انسان کامل است که تمام عوالم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همه نشئات وجود، حضور و ظهور دارد به این معنی که آنچه را خدا و ندبه صورت ازلی و استقلالی دارد کون جامع بالعرض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بینک وبینها إلّا أنّهم عبادک وخلقک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عصاره خلقت،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جامع، کتاب جامعی است که همه حضرات را در بر بردارد، نسخه عالم کبیر است شعر منسوب به امام علی‌علیه السلام همین مسأله را توضیح می‌دهد؛ وتزعم أنّک جرم صغیر وفیک انطوی العالم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خردنامه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ادامه و توضیح، شرح مقامات شش گانه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انسان کامل خردنامه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 در این زمینه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چیست برزخی جامع صورت خلق و حق در او واقع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ظهور در عالم خلق است، در احادیث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خدا و علی‌علیهما السلام نخستین آفریده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 می‌کند که روح آن دو بزرگوار، همان مشیت مطلقه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این عالم وجود پیامبر و ائمه معصومین‌علیهم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بوده‌اند در ظلّ عرش</w:t>
      </w:r>
    </w:p>
    <w:p>
      <w:pPr>
        <w:pStyle w:val="BookText"/>
        <w:rPr/>
      </w:pPr>
      <w:r>
        <w:rPr>
          <w:rFonts w:ascii="IRNazanin" w:hAnsi="IRNazanin" w:eastAsia="IRNazanin"/>
          <w:color w:val="111111"/>
          <w:sz w:val="28"/>
          <w:sz w:val="28"/>
          <w:szCs w:val="28"/>
          <w:rtl w:val="true"/>
          <w:lang w:bidi="fa-IR"/>
        </w:rPr>
        <w:t>خداوندی که از جهت ذات و طینت با بقیه موجودات فرق دارند و دارای مقامی هستند که نه فرشتگان و نه هیچ پیامبر دیگری نمی‌تواند به آن مقام برسد، چنانچه در شب معراج، جبرئیل نتوانست جلوتر برود؛ اما پیامبر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حضرت ختمی مرتبت و ائمه معصومین‌علیهم السلام برترین مخلوقات و اولین تعین عقلی مشیت مطلقه هستند، شرح این مطلب در مباحث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الأحادیث الواردة عن أصحاب الوحی والتنزیل فی بدء خلقتهم وطینة أرواحهم‌علیهم السلام، وأنّ أوّل الخلق روح رسول اللَّه و علی علیهما السلام؛ وأرواحهم إشارة إلی تعین روحانیتهم الّتی هی المشیة المطلقة والرحمة الواسعة تعیناً عقلیاً؛ لأنّ أوّل الظهور هو أرواحهم‌علیهم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بالخلق لایناسب ذلک، فإنّ مقام المشیة لم‌یکن من الخلق فی شی‌ء؛ بل هو الأمر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الخلق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ورد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الأشیاء بالمشیئة والمشیئة بنفسها؛ وهذا الحدیث الشریف أیضاً من الأدلّة علی کون المشیة المطلقة فوق التعینات الخلقیة من العقل وما دونه</w:t>
      </w:r>
      <w:r>
        <w:rPr>
          <w:rFonts w:eastAsia="IRNazanin" w:cs="IRNazanin"/>
          <w:color w:val="111111"/>
          <w:sz w:val="28"/>
          <w:szCs w:val="28"/>
          <w:rtl w:val="true"/>
          <w:lang w:bidi="fa-IR"/>
        </w:rPr>
        <w:t>.</w:t>
      </w:r>
      <w:r>
        <w:rPr>
          <w:rStyle w:val="FootnoteAnchor"/>
          <w:rtl w:val="true"/>
        </w:rPr>
        <w:footnoteReference w:id="91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رسول اکرم و ائمّه‌علیهم السلام طبق روایات، پیش از این عالم انواری بوده‌اند در ظلّ عرش الهی، و در انعقاد نطفه و طینت از دیگران امتیاز داشته‌اند و مقاماتی دارند إلی ما شاء اللَّه، چنان‌که در روایات معراج، جبرئیل‌علیه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نیز خود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لایدرکه ملک مقرّب ولا نبی مرسل</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xml:space="preserve">در کافی از امام صادق‌علیه السلام حدیثی نقل </w:t>
      </w:r>
      <w:bookmarkStart w:id="419" w:name="pg421_4873"/>
    </w:p>
    <w:p>
      <w:pPr>
        <w:pStyle w:val="BookText"/>
        <w:rPr/>
      </w:pPr>
      <w:bookmarkEnd w:id="419"/>
      <w:r>
        <w:rPr>
          <w:rFonts w:ascii="IRNazanin" w:hAnsi="IRNazanin" w:eastAsia="IRNazanin"/>
          <w:color w:val="111111"/>
          <w:sz w:val="28"/>
          <w:sz w:val="28"/>
          <w:szCs w:val="28"/>
          <w:rtl w:val="true"/>
          <w:lang w:bidi="fa-IR"/>
        </w:rPr>
        <w:t>شده که مضمون آن، دلالت بر چگونگی اولین خلقت دارد</w:t>
      </w:r>
      <w:r>
        <w:rPr>
          <w:rFonts w:eastAsia="IRNazanin" w:cs="IRNazanin"/>
          <w:color w:val="111111"/>
          <w:sz w:val="28"/>
          <w:szCs w:val="28"/>
          <w:rtl w:val="true"/>
          <w:lang w:bidi="fa-IR"/>
        </w:rPr>
        <w:t>... .</w:t>
      </w:r>
    </w:p>
    <w:p>
      <w:pPr>
        <w:pStyle w:val="Heading4"/>
        <w:numPr>
          <w:ilvl w:val="3"/>
          <w:numId w:val="1"/>
        </w:numPr>
        <w:rPr/>
      </w:pPr>
      <w:bookmarkStart w:id="420" w:name="__RefHeading___Toc3667322_211673320"/>
      <w:bookmarkStart w:id="421" w:name="_Toc146"/>
      <w:bookmarkEnd w:id="420"/>
      <w:r>
        <w:rPr>
          <w:rtl w:val="true"/>
        </w:rPr>
        <w:t>ویژگی‌های انسان کامل‌</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اعظم نخستین اسمی است که از فیض اقدس کسب فیض می‌کند، حقیقت عینیه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اعیان ثابته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عین ثابت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حضرت، اسم اعظم رب حقیقت محمدیه است؛ لذا انسان کامل، خلیفة اللَّه در همه عوالم است، همان‌گونه که اسمای الهی تجلّیات اسم اعظم هستند، عین ثابت انسان کامل هم ربّ بقیه اعیان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نوری محمدیه و علویه، همین مرحله انسان کامل است که در تمامی عوالم ظهور کرده است، و این همان مشیئة الهی است که بدون واسطه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ثابت انسان کامل نخستین ظهور در نشأه اعیان ثابته است؛ چون لازمه اسم اعظم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اسم اعظم در عالم واحدیت ربّ اسما است، عین انسان کامل نیز حکمران دیگر اعیان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اعیان اسما و صفات، تنها عین ثابت انسان کامل است که توانایی انعکاس جامعیت اسم اعظم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ثابت انسان کامل است که در اعیان خارجی آشکار می‌شود، اگر عین ثابت انسان کامل نبود، اعیان خارجی به اسم اعظم به اعیان خارجی ارتباطی پیدا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غیب الغیوب دارای صفات متقابله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لطف و رحمت،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که خلیفه اوست، مستجمع صفات متقابله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جامع همه عوالم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 شهادت، ملک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موجودات ملکوتی، ملکوتی است و با موجودات جبروتی، جبروتی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تزعم أنّک جرم صغیر وفیک انطوی العالم الأکبر</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انسان کامل جامع مراتب عینی، مثالی و حسی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اتصال قوس نزول و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مقام واحدیت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اعیان ثابت، و از آن، به مقام مشیئت مطلقه، و از آن، به عالم عقول، و از آن، به عالم ملکوت، و از آن، به عالم مثال و در نهایت به عالم ملک و طبیعت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دایره وجود با انسان کامل آغاز و به پایان رسیده است و در بازگشت نیز، انسان کامل از عالم ملک و طبیعت صعود و به مقام قاب قوسین أو أدنی می‌رسد، که این عروج مخصوص حقیقت محمدیه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در پایان مراتب هستی شناسی عرفانی، پرسشی جای طرح و بررسی دارد که در حقیقت چگونگی و چرایی پیدایش انسان را نیز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کون و تعینات خلقی چگونه و چرا از تعین ثانی به وجود آمدند؟</w:t>
      </w:r>
    </w:p>
    <w:p>
      <w:pPr>
        <w:pStyle w:val="BookText"/>
        <w:rPr/>
      </w:pPr>
      <w:r>
        <w:rPr>
          <w:rFonts w:ascii="IRNazanin" w:hAnsi="IRNazanin" w:eastAsia="IRNazanin"/>
          <w:color w:val="111111"/>
          <w:sz w:val="28"/>
          <w:sz w:val="28"/>
          <w:szCs w:val="28"/>
          <w:rtl w:val="true"/>
          <w:lang w:bidi="fa-IR"/>
        </w:rPr>
        <w:t>پاسخ اجمالی این پرسش از لا به لای سخنان پیشین قابل دست‌یابی است؛ ولی برای توضیح بیش تر نکاتی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به اضافه صفت خاصی</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که موجب ایجاد و مبدئیت است، در تعین ثانی به صورت گسترده موج می‌زند و تمام تعینات خلقی از اسما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اسم خالق، رازق،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آفرینش، روزی رسانی و رحمت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مخلوقات نامتناهی حق، مظهر اسم یا اسمایی است، در واقع، اسم جامع است که مفصل و باز شده و به شکل عالم درآمده</w:t>
      </w:r>
      <w:r>
        <w:rPr>
          <w:rFonts w:eastAsia="IRNazanin" w:cs="IRNazanin"/>
          <w:color w:val="111111"/>
          <w:sz w:val="28"/>
          <w:szCs w:val="28"/>
          <w:rtl w:val="true"/>
          <w:lang w:bidi="fa-IR"/>
        </w:rPr>
        <w:t>.</w:t>
      </w:r>
      <w:r>
        <w:rPr>
          <w:rStyle w:val="FootnoteAnchor"/>
          <w:rtl w:val="true"/>
        </w:rPr>
        <w:footnoteReference w:id="92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رحمت سابقه خداوند، اعیان ثابته را آفرید، که این اعیان با زبان استعداد از اسما و ذات، درخواست وجود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عین ثابت انسان اقتضای وجود خارجی، اراده و عقل را دارد و آن‌ها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خواهش‌ها و اقتضائات، ذاتی اعیان ثابته‌اند؛ چون اعیان ثابته غیر مجعول و در حقیقت همان علم تفصیلی خداوند بودند، پس نیاز به جعل زاید بر ذات ندارند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حق سبحانه که دارای کمال اکمل و فیاض علی الاطلاق می‌باشد، کمالات اسمایی را مشخص و علّت تحقّق آن‌ها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حق لبریز شده و تراوش و تجلی می‌کند؛</w:t>
      </w:r>
      <w:r>
        <w:rPr>
          <w:rStyle w:val="FootnoteAnchor"/>
          <w:rtl w:val="true"/>
        </w:rPr>
        <w:footnoteReference w:id="922"/>
      </w:r>
      <w:r>
        <w:rPr>
          <w:rFonts w:ascii="IRNazanin" w:hAnsi="IRNazanin" w:eastAsia="IRNazanin"/>
          <w:color w:val="111111"/>
          <w:sz w:val="28"/>
          <w:sz w:val="28"/>
          <w:szCs w:val="28"/>
          <w:rtl w:val="true"/>
          <w:lang w:bidi="fa-IR"/>
        </w:rPr>
        <w:t>این‌گونه است که رب بدون مظاهر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سابقه حق سبحانه و عشق جبلّی او به خود و فیاض علی الاطلاق بودنش، نمی‌گذارد که از مقام خود پایین نیاید، پس انسان موجود و سایر استعدادها تفصیل کمالات الهی‌اند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چینش هستی و کیفیت خلقت، بر اساس مبانی اهل معرفت تا حدودی روشن شد، راه برای طرح فلسفه خلقت و جایگاه امام در نظام هستی شناسی عرفانی هموار شده است و از آن‌جا که بیشتر تقریرهای فلسفه خلقت در دیدگاه عرفا بر محور طرح انسان کامل می‌چرخند و از طرف دیگر، بنابر منابع معتبر عرفانی، انسان کامل همان خلیفة اللَّه و حجة اللَّه و در عصر خاتمیت، همان وجود مهدی‌علیه السلام است؛ لذا مناسب است نخستین انسان کامل معرفی شود و سپس چند تقریر عرفانی از فلسفه خلقت طرح شود و جایگاه انسان کامل به عنوان امام و خلیفه در نظام خلقت خاطرنشان شود</w:t>
      </w:r>
      <w:r>
        <w:rPr>
          <w:rFonts w:eastAsia="IRNazanin" w:cs="IRNazanin"/>
          <w:color w:val="111111"/>
          <w:sz w:val="28"/>
          <w:szCs w:val="28"/>
          <w:rtl w:val="true"/>
          <w:lang w:bidi="fa-IR"/>
        </w:rPr>
        <w:t xml:space="preserve">. </w:t>
      </w:r>
      <w:bookmarkStart w:id="422" w:name="pg421_4882"/>
    </w:p>
    <w:p>
      <w:pPr>
        <w:pStyle w:val="Heading3"/>
        <w:numPr>
          <w:ilvl w:val="2"/>
          <w:numId w:val="1"/>
        </w:numPr>
        <w:rPr/>
      </w:pPr>
      <w:bookmarkStart w:id="423" w:name="__RefHeading___Toc3667324_211673320"/>
      <w:bookmarkStart w:id="424" w:name="_Toc147"/>
      <w:bookmarkEnd w:id="422"/>
      <w:bookmarkEnd w:id="423"/>
      <w:r>
        <w:rPr>
          <w:rtl w:val="true"/>
        </w:rPr>
        <w:t>فصل دوم</w:t>
      </w:r>
      <w:r>
        <w:rPr>
          <w:rtl w:val="true"/>
        </w:rPr>
        <w:t xml:space="preserve">: </w:t>
      </w:r>
      <w:r>
        <w:rPr>
          <w:rtl w:val="true"/>
        </w:rPr>
        <w:t xml:space="preserve">حقیقت انسان کامل </w:t>
      </w:r>
      <w:r>
        <w:rPr>
          <w:rtl w:val="true"/>
        </w:rPr>
        <w:t>(</w:t>
      </w:r>
      <w:r>
        <w:rPr>
          <w:rtl w:val="true"/>
        </w:rPr>
        <w:t>کون جامع</w:t>
      </w:r>
      <w:r>
        <w:rPr>
          <w:rtl w:val="true"/>
        </w:rPr>
        <w:t>)</w:t>
      </w:r>
      <w:bookmarkEnd w:id="424"/>
    </w:p>
    <w:p>
      <w:pPr>
        <w:pStyle w:val="Heading4"/>
        <w:numPr>
          <w:ilvl w:val="3"/>
          <w:numId w:val="1"/>
        </w:numPr>
        <w:rPr/>
      </w:pPr>
      <w:bookmarkStart w:id="425" w:name="__RefHeading___Toc3667326_211673320"/>
      <w:bookmarkStart w:id="426" w:name="_Toc148"/>
      <w:bookmarkEnd w:id="425"/>
      <w:r>
        <w:rPr>
          <w:rtl w:val="true"/>
        </w:rPr>
        <w:t>گفتار یکم</w:t>
      </w:r>
      <w:r>
        <w:rPr>
          <w:rtl w:val="true"/>
        </w:rPr>
        <w:t xml:space="preserve">: </w:t>
      </w:r>
      <w:r>
        <w:rPr>
          <w:rtl w:val="true"/>
        </w:rPr>
        <w:t>تعریف و پیشینه اصطلاح انسان کامل</w:t>
      </w:r>
      <w:bookmarkEnd w:id="426"/>
    </w:p>
    <w:p>
      <w:pPr>
        <w:pStyle w:val="BookText"/>
        <w:rPr/>
      </w:pPr>
      <w:r>
        <w:rPr>
          <w:rFonts w:ascii="IRNazanin" w:hAnsi="IRNazanin" w:eastAsia="IRNazanin"/>
          <w:color w:val="111111"/>
          <w:sz w:val="28"/>
          <w:sz w:val="28"/>
          <w:szCs w:val="28"/>
          <w:rtl w:val="true"/>
          <w:lang w:bidi="fa-IR"/>
        </w:rPr>
        <w:t>این فصل طی چند گفتار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اصطلاحی است که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دید انسان شناسی و جهان شناسی عرفانی و به خاطر نظریه امامت و ولایت در اندیشه امامیه و اسماعیلیه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اندیشمندان بسیاری، به بحث انسان کامل پرداخته‌اند و هر کدام فراخور نیاز و با برداشت خاص خود، تعریف، توصیف و نشانی از آن به دست داده‌اند؛ لذا آوردن تعریفی فراگیر بسی دشوار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زیر تلاش شده است تا یک تصویر عمومی از تعریف انسان کامل،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انسانی است که اخلاق خدا گونه دارد، علت غایی خلقت و سبب آفرینش و بقای عالم، مظهر جامع اسمای الهی، واسطه میان خلق و خالق، یگانه خلیفه خدا در زمین است، که علم او به شریعت، طریقت و حقیقت قطعیت یافته و به ظاهر و باطن راهنمای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شیخ، پیشوا، هادی، مهدی، امام، خلیفه، قطب، صاحب الزمان، جام جهان نما، اکسیر اعظم، عبد اللَّه و عند اللَّه نیز نامیده‌اند، و هیچ زمانی از وجود آن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خاطر او، سجده به آدم کردند و آدمیان طفیل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ثمره جهان آفرینش، قطب الاقطاب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انسان کامل در قرآن و روایات دیده نشده، ولی ریشه اصلی آن، مانند دیگر اصطلاحات عرفانی، قرآن و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وَنَفَخْتُ فِیهِ مِنْ </w:t>
      </w:r>
    </w:p>
    <w:p>
      <w:pPr>
        <w:pStyle w:val="BookText"/>
        <w:rPr/>
      </w:pPr>
      <w:r>
        <w:rPr>
          <w:rFonts w:ascii="Amiri" w:hAnsi="Amiri" w:eastAsia="Amiri" w:cs="Amiri"/>
          <w:color w:val="111111"/>
          <w:sz w:val="28"/>
          <w:sz w:val="28"/>
          <w:szCs w:val="28"/>
          <w:rtl w:val="true"/>
          <w:lang w:bidi="ar-SA"/>
        </w:rPr>
        <w:t>رُوحِی</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این آیات از انسان نمونه الهی سخن می‌گوید که وجودش از عرش تا فرش گسترده شده است و برای او جنبه زمینی و آسمانی، این جهانی و آن جهانی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اصطلاحاتی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محمدصلی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 بر پیامبر و اهل بیت‌علیهم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وآدم بین الماء والطین</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الصورة الإنسانیة هی أکبر حجّة اللَّه علی خلقه وهی الکتاب الّذی کتبه بیده، وهی الهیکل الّذی بناه بحکمته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برای انبیا و امامان‌علیهم السلام ویژگی‌ها و وظایفی را مشخص می‌کند که عین آن را اهل معرفت برای انسان کامل ثابت می‌دانند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آثار موجود گواهی می‌دهند که ابونصر 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فیلسوفی است که در جهان اسلام درباره فلسفه آفرینش، سعادت آدمی و ویژگی‌های انسان کامل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عنوان انسان کامل را ظاهراً به طور مستقل، در کتاب احصاء العلوم به کار برده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از رساله قشیریه نیز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کامل تام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پس از فنای در ذات الهی به این مقام می‌رسد</w:t>
      </w:r>
      <w:r>
        <w:rPr>
          <w:rFonts w:eastAsia="IRNazanin" w:cs="IRNazanin"/>
          <w:color w:val="111111"/>
          <w:sz w:val="28"/>
          <w:szCs w:val="28"/>
          <w:rtl w:val="true"/>
          <w:lang w:bidi="fa-IR"/>
        </w:rPr>
        <w:t>.</w:t>
      </w:r>
      <w:r>
        <w:rPr>
          <w:rStyle w:val="FootnoteAnchor"/>
          <w:rtl w:val="true"/>
        </w:rPr>
        <w:footnoteReference w:id="93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منصور حلاج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انسانی که مراتب کمال را </w:t>
      </w:r>
    </w:p>
    <w:p>
      <w:pPr>
        <w:pStyle w:val="BookText"/>
        <w:rPr/>
      </w:pPr>
      <w:r>
        <w:rPr>
          <w:rFonts w:ascii="IRNazanin" w:hAnsi="IRNazanin" w:eastAsia="IRNazanin"/>
          <w:color w:val="111111"/>
          <w:sz w:val="28"/>
          <w:sz w:val="28"/>
          <w:szCs w:val="28"/>
          <w:rtl w:val="true"/>
          <w:lang w:bidi="fa-IR"/>
        </w:rPr>
        <w:t>پیموده و مظهر کامل صفات عالی شده، نام برده است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با این حال، شماری از پژوهشگران، محی الدین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 اصلی اصطلاح و اندیشه انسان کامل می‌دانند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او بحث انسان کامل را در انسان شناسی و جهان شناسی عرفانی اسلامی تثبیت کرده، و تجسم آن را در صور نبی و ولی و نیز خلافت الهی را درباره شخصیت او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ابن عربی، شاگرد برجسته او، صدر الدین قونوی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کتاب‌های خویش؛ مانند مفتاح الغیب، به تحلیل از انسان کامل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وی نیز راه استاد را پیش گرفتند، که کسانی مانند سعید الدین فرغانی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مشارق الدراری، و مؤید الدین جندی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فصوص الحکم، عبدالرزاق کاشانی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داود قیصری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صائن الدین ابن ترکه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سید حیدر آملی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الانسان الکامل نوشته 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شیرین فارسی و کتاب الانسان الکامل نوشته عبدالکریم جیلی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تک‌نگاری‌ها در این موضوع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ادیان و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منابع موجود نشان دهنده آن است که باور به وجود انسان کامل در پهنه هستی، مهمان خوان بسیاری از مکاتب فکری و اندیشه‌های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مذاهب و مکاتب بر پایه برداشت و شناختی که از حقیقت انسان دارند، هریک به گونه‌ای لزوم و یا رسیدن به مقام عالی انسانی، که همان انسان کامل باشد، را پذیرفته‌اند و برای آن، ویژگی‌ها، القاب و وظایفی را بیان کرده‌اند</w:t>
      </w:r>
      <w:r>
        <w:rPr>
          <w:rFonts w:eastAsia="IRNazanin" w:cs="IRNazanin"/>
          <w:color w:val="111111"/>
          <w:sz w:val="28"/>
          <w:szCs w:val="28"/>
          <w:rtl w:val="true"/>
          <w:lang w:bidi="fa-IR"/>
        </w:rPr>
        <w:t>.</w:t>
      </w:r>
      <w:r>
        <w:rPr>
          <w:rStyle w:val="FootnoteAnchor"/>
          <w:rtl w:val="true"/>
        </w:rPr>
        <w:footnoteReference w:id="93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 باستان، آیین‌های بودا، یوگا، بهاکتی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کامل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اگر فلسفه یونان، بیش‌تر به شناسایی هستی و عالم وجود پرداخته، در عوض فرهنگ هندی، سودای رستگاری و نجات انسان، با توجه به درون آدمی را در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ارهات؛ یعنی مرد ارزنده یا مرد تمام، که نه به چیزی دلبستگی دارد و نه از آن بیزار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در اندیشه‌های چینی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تائوئیزم و کنفوسیوس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آزاده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Kiun Tsen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گفته می‌شود که کم و بیش اندیشه انسان کامل را فرا یاد می‌آورد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انسان کامل کنفوسیوس، همانندی بسیار با انسان کامل در باور تصوف و عقاید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کنفوسیوس بالاترین مقام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قدیس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از آغاز زاده شده، دارای ویژگی‌های نیک بوده و دست غیبی، او را به کمالات والای انسانی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 بعدی و خودخواه نیست که تنها به خود بپردازد؛ بلکه تلاش او برای نجات دیگران نیز می‌باشد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در یونان، سرزمین اندیشه و سخن، نیز متفکران به انسان کامل پرداخته‌اند؛ افلاطون ویژگی‌های انسان کامل را در فیلسوف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کسانی هستند که وجود ابدی و لایتغیر را درک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یاری همان جزء نفس، به قرب و وصال وجود حقیقی نایل گشته و خرد و راستی را تولید می‌کنند</w:t>
      </w:r>
      <w:r>
        <w:rPr>
          <w:rFonts w:eastAsia="IRNazanin" w:cs="IRNazanin"/>
          <w:color w:val="111111"/>
          <w:sz w:val="28"/>
          <w:szCs w:val="28"/>
          <w:rtl w:val="true"/>
          <w:lang w:bidi="fa-IR"/>
        </w:rPr>
        <w:t>.</w:t>
      </w:r>
      <w:r>
        <w:rPr>
          <w:rStyle w:val="FootnoteAnchor"/>
          <w:rtl w:val="true"/>
        </w:rPr>
        <w:footnoteReference w:id="94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برمی‌گزیند و در توصیف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 متوجه افتخار است؛ چون افتخار با بزرگ‌منشی </w:t>
      </w:r>
      <w:bookmarkStart w:id="427" w:name="pg421_4894"/>
    </w:p>
    <w:p>
      <w:pPr>
        <w:pStyle w:val="BookText"/>
        <w:rPr/>
      </w:pPr>
      <w:bookmarkEnd w:id="427"/>
      <w:r>
        <w:rPr>
          <w:rFonts w:ascii="IRNazanin" w:hAnsi="IRNazanin" w:eastAsia="IRNazanin"/>
          <w:color w:val="111111"/>
          <w:sz w:val="28"/>
          <w:sz w:val="28"/>
          <w:szCs w:val="28"/>
          <w:rtl w:val="true"/>
          <w:lang w:bidi="fa-IR"/>
        </w:rPr>
        <w:t>وابسته است، او همواره آماده نیکی کردن به دیگران است و در ضروریات زندگی و در موارد بی‌اهمیت زبان به شکوه نمی‌گشاید و</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زردشت نیز از انسان آرمانی‌اش سخن گفته و او را دارای اوصاف آسمانی و برتر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نیک‌اندیش و پارسایی که روانش با راستی همگام است، تنها به تو می‌اندیشد و کردار نیک خود را به تو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آیین زردشت، از نجات دهنده‌ای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مزدا کجا سپیده‌دم به در آید و جنس بشر به سوی راستی روی کند، کی 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 گفتار پر از حکمت خویش به مراد رسد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کلام و فلسفه و عرفان غرب نیز بسیار مورد توجّه است،</w:t>
      </w:r>
      <w:r>
        <w:rPr>
          <w:rStyle w:val="FootnoteAnchor"/>
          <w:rtl w:val="true"/>
        </w:rPr>
        <w:footnoteReference w:id="943"/>
      </w:r>
      <w:r>
        <w:rPr>
          <w:rFonts w:ascii="IRNazanin" w:hAnsi="IRNazanin" w:eastAsia="IRNazanin"/>
          <w:color w:val="111111"/>
          <w:sz w:val="28"/>
          <w:sz w:val="28"/>
          <w:szCs w:val="28"/>
          <w:rtl w:val="true"/>
          <w:lang w:bidi="fa-IR"/>
        </w:rPr>
        <w:t>که این‌جا، مجال طرح و بررسی آن نیست</w:t>
      </w:r>
      <w:r>
        <w:rPr>
          <w:rFonts w:eastAsia="IRNazanin" w:cs="IRNazanin"/>
          <w:color w:val="111111"/>
          <w:sz w:val="28"/>
          <w:szCs w:val="28"/>
          <w:rtl w:val="true"/>
          <w:lang w:bidi="fa-IR"/>
        </w:rPr>
        <w:t>.</w:t>
      </w:r>
    </w:p>
    <w:p>
      <w:pPr>
        <w:pStyle w:val="Heading4"/>
        <w:numPr>
          <w:ilvl w:val="3"/>
          <w:numId w:val="1"/>
        </w:numPr>
        <w:rPr/>
      </w:pPr>
      <w:bookmarkStart w:id="428" w:name="__RefHeading___Toc3667328_211673320"/>
      <w:bookmarkStart w:id="429" w:name="_Toc149"/>
      <w:bookmarkEnd w:id="428"/>
      <w:r>
        <w:rPr>
          <w:rtl w:val="true"/>
        </w:rPr>
        <w:t>یادآوری</w:t>
      </w:r>
      <w:r>
        <w:rPr>
          <w:rtl w:val="true"/>
        </w:rPr>
        <w:t xml:space="preserve">: </w:t>
      </w:r>
      <w:r>
        <w:rPr>
          <w:rtl w:val="true"/>
        </w:rPr>
        <w:t>انسان کامل در عرفان اصیل‌</w:t>
      </w:r>
      <w:bookmarkEnd w:id="429"/>
    </w:p>
    <w:p>
      <w:pPr>
        <w:pStyle w:val="BookText"/>
        <w:rPr/>
      </w:pPr>
      <w:r>
        <w:rPr>
          <w:rFonts w:ascii="IRNazanin" w:hAnsi="IRNazanin" w:eastAsia="IRNazanin"/>
          <w:color w:val="111111"/>
          <w:sz w:val="28"/>
          <w:sz w:val="28"/>
          <w:szCs w:val="28"/>
          <w:rtl w:val="true"/>
          <w:lang w:bidi="fa-IR"/>
        </w:rPr>
        <w:t>نوشتار ما، درباره عرفان و تصوف، بر پایه معنای اصیل و اسلامی آن و معنای مورد تأیید دانشمندان کلام اسلامی می‌باشد؛ نه عرفان و تصوف افراطی و انحرافی که در آن عبارات و واژگان مخالف با آموزه‌های دینی و باورهای مسلم شرعی دیده می‌شود؛ مانند این ادّعا، که خداوند در جسم صوفی حلول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 مقاماتی را که برای وجود امام و انسان کامل، به دنبال آن هستیم، تنها در چارچوب سخنان خود معصومین‌علیهم السلام می‌جوییم؛ نه اوصافی که صوفیه افراطی و یا اندیشه باطنیه و اسماعیلیه</w:t>
      </w:r>
      <w:r>
        <w:rPr>
          <w:rStyle w:val="FootnoteAnchor"/>
          <w:rtl w:val="true"/>
        </w:rPr>
        <w:footnoteReference w:id="944"/>
      </w:r>
      <w:r>
        <w:rPr>
          <w:rFonts w:ascii="IRNazanin" w:hAnsi="IRNazanin" w:eastAsia="IRNazanin"/>
          <w:color w:val="111111"/>
          <w:sz w:val="28"/>
          <w:sz w:val="28"/>
          <w:szCs w:val="28"/>
          <w:rtl w:val="true"/>
          <w:lang w:bidi="fa-IR"/>
        </w:rPr>
        <w:t>به دنبال آن هستند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یکی از اندیشمندان در توصیف انسان کامل، تا آن‌جا پیش </w:t>
      </w:r>
      <w:bookmarkStart w:id="430" w:name="pg421_4897"/>
    </w:p>
    <w:p>
      <w:pPr>
        <w:pStyle w:val="BookText"/>
        <w:rPr/>
      </w:pPr>
      <w:bookmarkEnd w:id="430"/>
      <w:r>
        <w:rPr>
          <w:rFonts w:ascii="IRNazanin" w:hAnsi="IRNazanin" w:eastAsia="IRNazanin"/>
          <w:color w:val="111111"/>
          <w:sz w:val="28"/>
          <w:sz w:val="28"/>
          <w:szCs w:val="28"/>
          <w:rtl w:val="true"/>
          <w:lang w:bidi="fa-IR"/>
        </w:rPr>
        <w:t>می‌رود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تمیز و تشخیص او از خدا دشوار است</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و یا مانند این اشعار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دشت جنون من، جبریل زبون صیدی یزدان به کمند آور، ای همت مردانه</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در جای دیگر، انسان کامل را مایه درد سر و خون دل برای خدا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موزون شود این پیش پا افتاده، مضمونی که یزدان را دل از تأثیر او پرخون شود روزی</w:t>
      </w:r>
      <w:r>
        <w:rPr>
          <w:rFonts w:eastAsia="IRNazanin" w:cs="IRNazanin"/>
          <w:color w:val="111111"/>
          <w:sz w:val="28"/>
          <w:szCs w:val="28"/>
          <w:rtl w:val="true"/>
          <w:lang w:bidi="fa-IR"/>
        </w:rPr>
        <w:t>.</w:t>
      </w:r>
      <w:r>
        <w:rPr>
          <w:rStyle w:val="FootnoteAnchor"/>
          <w:rtl w:val="true"/>
        </w:rPr>
        <w:footnoteReference w:id="947"/>
      </w:r>
    </w:p>
    <w:p>
      <w:pPr>
        <w:pStyle w:val="Heading4"/>
        <w:numPr>
          <w:ilvl w:val="3"/>
          <w:numId w:val="1"/>
        </w:numPr>
        <w:rPr/>
      </w:pPr>
      <w:bookmarkStart w:id="431" w:name="__RefHeading___Toc3667330_211673320"/>
      <w:bookmarkStart w:id="432" w:name="_Toc150"/>
      <w:bookmarkEnd w:id="431"/>
      <w:r>
        <w:rPr>
          <w:rtl w:val="true"/>
        </w:rPr>
        <w:t>گفتار دوم</w:t>
      </w:r>
      <w:r>
        <w:rPr>
          <w:rtl w:val="true"/>
        </w:rPr>
        <w:t xml:space="preserve">: </w:t>
      </w:r>
      <w:r>
        <w:rPr>
          <w:rtl w:val="true"/>
        </w:rPr>
        <w:t>حقیقت انسان و جایگاه او در هستی‌</w:t>
      </w:r>
      <w:bookmarkEnd w:id="432"/>
    </w:p>
    <w:p>
      <w:pPr>
        <w:pStyle w:val="BookText"/>
        <w:rPr/>
      </w:pPr>
      <w:r>
        <w:rPr>
          <w:rFonts w:ascii="IRNazanin" w:hAnsi="IRNazanin" w:eastAsia="IRNazanin"/>
          <w:color w:val="111111"/>
          <w:sz w:val="28"/>
          <w:sz w:val="28"/>
          <w:szCs w:val="28"/>
          <w:rtl w:val="true"/>
          <w:lang w:bidi="fa-IR"/>
        </w:rPr>
        <w:t xml:space="preserve">حقیقت انسان، همه حقایق را در خود گرد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 تعین ثانی، عالم عقل، عالم مثال و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این‌که از 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مقامات گوناگونی را در خود جای دهد و جامع جهت حقانی و الهی هم باشد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تنها حقیقت انسان است که تا تعین اول پیش می‌رود؛ سرّ اشرفیت او نیز همین 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گر تو آدم زاده‌ای چون او نشین</w:t>
      </w:r>
    </w:p>
    <w:p>
      <w:pPr>
        <w:pStyle w:val="BookText"/>
        <w:rPr/>
      </w:pPr>
      <w:r>
        <w:rPr>
          <w:rFonts w:ascii="IRNazanin" w:hAnsi="IRNazanin" w:eastAsia="IRNazanin"/>
          <w:color w:val="111111"/>
          <w:sz w:val="28"/>
          <w:sz w:val="28"/>
          <w:szCs w:val="28"/>
          <w:rtl w:val="true"/>
          <w:lang w:bidi="fa-IR"/>
        </w:rPr>
        <w:t>جمله ذرات را در خود ببین</w:t>
      </w:r>
    </w:p>
    <w:p>
      <w:pPr>
        <w:pStyle w:val="BookText"/>
        <w:rPr/>
      </w:pPr>
      <w:r>
        <w:rPr>
          <w:rFonts w:ascii="IRNazanin" w:hAnsi="IRNazanin" w:eastAsia="IRNazanin"/>
          <w:color w:val="111111"/>
          <w:sz w:val="28"/>
          <w:sz w:val="28"/>
          <w:szCs w:val="28"/>
          <w:rtl w:val="true"/>
          <w:lang w:bidi="fa-IR"/>
        </w:rPr>
        <w:t>چیست اندر خم که اندر نهر نیست</w:t>
      </w:r>
    </w:p>
    <w:p>
      <w:pPr>
        <w:pStyle w:val="BookText"/>
        <w:rPr/>
      </w:pPr>
      <w:r>
        <w:rPr>
          <w:rFonts w:ascii="IRNazanin" w:hAnsi="IRNazanin" w:eastAsia="IRNazanin"/>
          <w:color w:val="111111"/>
          <w:sz w:val="28"/>
          <w:sz w:val="28"/>
          <w:szCs w:val="28"/>
          <w:rtl w:val="true"/>
          <w:lang w:bidi="fa-IR"/>
        </w:rPr>
        <w:t>چیست اندر خانه کاندر شهر نیست</w:t>
      </w:r>
    </w:p>
    <w:p>
      <w:pPr>
        <w:pStyle w:val="BookText"/>
        <w:rPr/>
      </w:pPr>
      <w:r>
        <w:rPr>
          <w:rFonts w:ascii="IRNazanin" w:hAnsi="IRNazanin" w:eastAsia="IRNazanin"/>
          <w:color w:val="111111"/>
          <w:sz w:val="28"/>
          <w:sz w:val="28"/>
          <w:szCs w:val="28"/>
          <w:rtl w:val="true"/>
          <w:lang w:bidi="fa-IR"/>
        </w:rPr>
        <w:t>سرّ خلافت او نیز، همین دو سویه بودن اوست؛ یک جهت او، ربوبی و جهت دیگرش خلقی است، یک پایش در عالم است و پای دیگرش در صقع ربوبی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کامل، که همان مقام مظهریت اسم جامع اللَّه در تعین ثانی می‌باشد، در آن‌جا هر مخلوقی مظهر اسم خاص یا چند اسم جزیی است و این تنها انسان کامل است که مظهر اسم جامع و کلّی اللَّه قرار می‌گیرد</w:t>
      </w:r>
      <w:r>
        <w:rPr>
          <w:rFonts w:eastAsia="IRNazanin" w:cs="IRNazanin"/>
          <w:color w:val="111111"/>
          <w:sz w:val="28"/>
          <w:szCs w:val="28"/>
          <w:rtl w:val="true"/>
          <w:lang w:bidi="fa-IR"/>
        </w:rPr>
        <w:t xml:space="preserve">. </w:t>
      </w:r>
      <w:bookmarkStart w:id="433" w:name="pg421_4900"/>
    </w:p>
    <w:p>
      <w:pPr>
        <w:pStyle w:val="BookText"/>
        <w:rPr/>
      </w:pPr>
      <w:bookmarkEnd w:id="433"/>
      <w:r>
        <w:rPr>
          <w:rFonts w:ascii="Amiri" w:hAnsi="Amiri" w:eastAsia="Amiri" w:cs="Amiri"/>
          <w:color w:val="111111"/>
          <w:sz w:val="28"/>
          <w:sz w:val="28"/>
          <w:szCs w:val="28"/>
          <w:rtl w:val="true"/>
          <w:lang w:bidi="ar-SA"/>
        </w:rPr>
        <w:t>اسد اللَّه در وجود آمد</w:t>
      </w:r>
    </w:p>
    <w:p>
      <w:pPr>
        <w:pStyle w:val="BookText"/>
        <w:rPr/>
      </w:pPr>
      <w:r>
        <w:rPr>
          <w:rFonts w:ascii="IRNazanin" w:hAnsi="IRNazanin" w:eastAsia="IRNazanin"/>
          <w:color w:val="111111"/>
          <w:sz w:val="28"/>
          <w:sz w:val="28"/>
          <w:szCs w:val="28"/>
          <w:rtl w:val="true"/>
          <w:lang w:bidi="fa-IR"/>
        </w:rPr>
        <w:t>در پس پرده هرچه بود، آمد</w:t>
      </w:r>
    </w:p>
    <w:p>
      <w:pPr>
        <w:pStyle w:val="BookText"/>
        <w:rPr/>
      </w:pPr>
      <w:r>
        <w:rPr>
          <w:rFonts w:ascii="IRNazanin" w:hAnsi="IRNazanin" w:eastAsia="IRNazanin"/>
          <w:color w:val="111111"/>
          <w:sz w:val="28"/>
          <w:sz w:val="28"/>
          <w:szCs w:val="28"/>
          <w:rtl w:val="true"/>
          <w:lang w:bidi="fa-IR"/>
        </w:rPr>
        <w:t>در این تجلی، چیزی در پس پرده نمانده؛ جز مقام غیب یا ذات، که همان مقام غیب الغیوب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آدم را فرستادیم بیرون جمال خویش در صحرا نهادیم</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چون مظهر جامع الهی است، واسطه جمیع فیوضات الهیه و مواهب ربوبی به ماسوی است</w:t>
      </w:r>
      <w:r>
        <w:rPr>
          <w:rFonts w:eastAsia="IRNazanin" w:cs="IRNazanin"/>
          <w:color w:val="111111"/>
          <w:sz w:val="28"/>
          <w:szCs w:val="28"/>
          <w:rtl w:val="true"/>
          <w:lang w:bidi="fa-IR"/>
        </w:rPr>
        <w:t>.</w:t>
      </w:r>
      <w:r>
        <w:rPr>
          <w:rStyle w:val="FootnoteAnchor"/>
          <w:rtl w:val="true"/>
        </w:rPr>
        <w:footnoteReference w:id="951"/>
      </w:r>
    </w:p>
    <w:p>
      <w:pPr>
        <w:pStyle w:val="Heading4"/>
        <w:numPr>
          <w:ilvl w:val="3"/>
          <w:numId w:val="1"/>
        </w:numPr>
        <w:rPr/>
      </w:pPr>
      <w:bookmarkStart w:id="434" w:name="__RefHeading___Toc3667332_211673320"/>
      <w:bookmarkStart w:id="435" w:name="_Toc151"/>
      <w:bookmarkEnd w:id="434"/>
      <w:r>
        <w:rPr>
          <w:rtl w:val="true"/>
        </w:rPr>
        <w:t>گفتار سوم</w:t>
      </w:r>
      <w:r>
        <w:rPr>
          <w:rtl w:val="true"/>
        </w:rPr>
        <w:t xml:space="preserve">: </w:t>
      </w:r>
      <w:r>
        <w:rPr>
          <w:rtl w:val="true"/>
        </w:rPr>
        <w:t>ضرورت مستمر وجود انسان کامل در پهنه هستی‌</w:t>
      </w:r>
      <w:bookmarkEnd w:id="435"/>
    </w:p>
    <w:p>
      <w:pPr>
        <w:pStyle w:val="Heading5"/>
        <w:numPr>
          <w:ilvl w:val="4"/>
          <w:numId w:val="1"/>
        </w:numPr>
        <w:rPr/>
      </w:pPr>
      <w:bookmarkStart w:id="436" w:name="__RefHeading___Toc3667334_211673320"/>
      <w:bookmarkStart w:id="437" w:name="_Toc152"/>
      <w:bookmarkEnd w:id="436"/>
      <w:r>
        <w:rPr>
          <w:rtl w:val="true"/>
        </w:rPr>
        <w:t>ضرورت مستمر وجود انسان کامل در پهنه هستی</w:t>
      </w:r>
      <w:bookmarkEnd w:id="437"/>
    </w:p>
    <w:p>
      <w:pPr>
        <w:pStyle w:val="BookText"/>
        <w:rPr/>
      </w:pPr>
      <w:r>
        <w:rPr>
          <w:rFonts w:ascii="IRNazanin" w:hAnsi="IRNazanin" w:eastAsia="IRNazanin"/>
          <w:color w:val="111111"/>
          <w:sz w:val="28"/>
          <w:sz w:val="28"/>
          <w:szCs w:val="28"/>
          <w:rtl w:val="true"/>
          <w:lang w:bidi="fa-IR"/>
        </w:rPr>
        <w:t>مباحث انسان کامل، از دو زاویه قابل طرح است؛ یکی از ناحیه عرفان عملی، که راه‌های رسیدن به مقامات عالی‌تر و نزدیک شدن به انسان کامل را بیان، و در عمل پیاده می‌کند؛ یعنی نگاه به قوس صعود است، و 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توصیه‌ای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توصیه‌ها و راه‌کارهای رسیدن به سعادت و مقامات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نگاه‌های عرفان نظری که با نگاه به قوس نزول و صدور آفرینش، به تبین جایگاه وجودی انسان کامل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انسان کامل توصیفی، محور بحث نگاه دوم است، تا در سایه آن، جایگاه امام به عنوان انسان کامل در هستی و کیفیت خلقت ترسیم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برداشت، هدف ذاتی و اساسی از خلقت انسان کامل، اصلاح جامعه و اموری که در دایره تکوین است، نمی‌باشد؛ بلکه هرچند همه مخلوقات، به ویژه جامعه بشری از نعمت وجود او بهره‌مند می‌شوند، غرض از خلقت او، همانا ظهور تام خالق است، و این مطابق با همان تفسیر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الأشیاء لأجلک وخلقتک لأجلی</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أرضی ولا سمائی؛ بل یسعنی قلب عبدی المؤمن</w:t>
      </w:r>
      <w:r>
        <w:rPr>
          <w:rFonts w:eastAsia="IRNazanin" w:cs="IRNazanin"/>
          <w:color w:val="111111"/>
          <w:sz w:val="28"/>
          <w:szCs w:val="28"/>
          <w:rtl w:val="true"/>
          <w:lang w:bidi="fa-IR"/>
        </w:rPr>
        <w:t>".</w:t>
      </w:r>
      <w:r>
        <w:rPr>
          <w:rStyle w:val="FootnoteAnchor"/>
          <w:rtl w:val="true"/>
        </w:rPr>
        <w:footnoteReference w:id="95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مستمر وجود انسان کامل، که در فرهنگ عرفانی مطرح است، </w:t>
      </w:r>
    </w:p>
    <w:p>
      <w:pPr>
        <w:pStyle w:val="BookText"/>
        <w:rPr/>
      </w:pPr>
      <w:r>
        <w:rPr>
          <w:rFonts w:ascii="IRNazanin" w:hAnsi="IRNazanin" w:eastAsia="IRNazanin"/>
          <w:color w:val="111111"/>
          <w:sz w:val="28"/>
          <w:sz w:val="28"/>
          <w:szCs w:val="28"/>
          <w:rtl w:val="true"/>
          <w:lang w:bidi="fa-IR"/>
        </w:rPr>
        <w:t>پشتوانه و دلایل زیادی دارد که نخست، به بیان و بررسی مهم‌ترین و معروف‌ترین آن‌ها پرداخته می‌شود؛ آن‌گاه بیان کوتاهی از دیگر دلایل و شواهدی که می‌توانند مدعا را ثابت کنند،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عرفان نظری، توجّه و اهتمام زیادی نسبت به اثبات و تبیین انسان کامل دارد، تا آن‌جا که اساس عرفان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بیان توحید و دیگری بیان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یکی از مهم‌ترین راه‌های اثبات انسان کامل در عرفان نظری، تبیین و تحلیل چینش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دستگاه هستی شناسی عرفانی، وحدت شخصی جهان هستی است؛ به این معنی که در همه هستی، تنها یک وجود است و غیر آن، تجلّیات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منبسط بودیم و یک گوهر همه</w:t>
      </w:r>
    </w:p>
    <w:p>
      <w:pPr>
        <w:pStyle w:val="BookText"/>
        <w:rPr/>
      </w:pPr>
      <w:r>
        <w:rPr>
          <w:rFonts w:ascii="IRNazanin" w:hAnsi="IRNazanin" w:eastAsia="IRNazanin"/>
          <w:color w:val="111111"/>
          <w:sz w:val="28"/>
          <w:sz w:val="28"/>
          <w:szCs w:val="28"/>
          <w:rtl w:val="true"/>
          <w:lang w:bidi="fa-IR"/>
        </w:rPr>
        <w:t>بی‌سر و بی‌پا بُدیم آن سر همه</w:t>
      </w:r>
    </w:p>
    <w:p>
      <w:pPr>
        <w:pStyle w:val="BookText"/>
        <w:rPr/>
      </w:pPr>
      <w:r>
        <w:rPr>
          <w:rFonts w:ascii="IRNazanin" w:hAnsi="IRNazanin" w:eastAsia="IRNazanin"/>
          <w:color w:val="111111"/>
          <w:sz w:val="28"/>
          <w:sz w:val="28"/>
          <w:szCs w:val="28"/>
          <w:rtl w:val="true"/>
          <w:lang w:bidi="fa-IR"/>
        </w:rPr>
        <w:t>یک گهر بودیم هم‌چون آفتاب</w:t>
      </w:r>
    </w:p>
    <w:p>
      <w:pPr>
        <w:pStyle w:val="BookText"/>
        <w:rPr/>
      </w:pPr>
      <w:r>
        <w:rPr>
          <w:rFonts w:ascii="IRNazanin" w:hAnsi="IRNazanin" w:eastAsia="IRNazanin"/>
          <w:color w:val="111111"/>
          <w:sz w:val="28"/>
          <w:sz w:val="28"/>
          <w:szCs w:val="28"/>
          <w:rtl w:val="true"/>
          <w:lang w:bidi="fa-IR"/>
        </w:rPr>
        <w:t>بی‌گره و صاف هم‌چون آب</w:t>
      </w:r>
    </w:p>
    <w:p>
      <w:pPr>
        <w:pStyle w:val="BookText"/>
        <w:rPr/>
      </w:pPr>
      <w:r>
        <w:rPr>
          <w:rFonts w:ascii="IRNazanin" w:hAnsi="IRNazanin" w:eastAsia="IRNazanin"/>
          <w:color w:val="111111"/>
          <w:sz w:val="28"/>
          <w:sz w:val="28"/>
          <w:szCs w:val="28"/>
          <w:rtl w:val="true"/>
          <w:lang w:bidi="fa-IR"/>
        </w:rPr>
        <w:t>در این میان، تنها انسان کامل آیینه تمام‌نما و مظهر تمام اسما و صفات آن وجود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فهم درست معنای انسان کامل و جایگاه وجودی او در نظام هستی و آوردن دلیل علمی آن، با شناخت توحید و شؤونات آن گره خورده است، تا آن‌جا که پاسخ این پرسش، که چرا انسان کامل باشد؟ برگشت به این پرسش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پیدایش کثرات از وجود یگانه چگونه بوده است؟</w:t>
      </w:r>
    </w:p>
    <w:p>
      <w:pPr>
        <w:pStyle w:val="BookText"/>
        <w:rPr/>
      </w:pPr>
      <w:r>
        <w:rPr>
          <w:rFonts w:ascii="IRNazanin" w:hAnsi="IRNazanin" w:eastAsia="IRNazanin"/>
          <w:color w:val="111111"/>
          <w:sz w:val="28"/>
          <w:sz w:val="28"/>
          <w:szCs w:val="28"/>
          <w:rtl w:val="true"/>
          <w:lang w:bidi="fa-IR"/>
        </w:rPr>
        <w:t xml:space="preserve">از سوی دیگر، اثبات پیش فرض‌ها و پاسخ درست به شبهات احتمالی، ضرورت طرح مباحث توحید و چینش هستی را از دید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 از این رو، پیش از آوردن استدلال و ضرورت وجود انسان کامل، به گزارش کوتاهی از هستی شناسی توحیدی عرفانی ارایه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مظهر و جلوه حق هستند، مظهریت هر شی‌ء، محدود به 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عقل، تنها اسمای تنزیهی حق سبحانه را </w:t>
      </w:r>
    </w:p>
    <w:p>
      <w:pPr>
        <w:pStyle w:val="BookText"/>
        <w:rPr/>
      </w:pPr>
      <w:r>
        <w:rPr>
          <w:rFonts w:ascii="IRNazanin" w:hAnsi="IRNazanin" w:eastAsia="IRNazanin"/>
          <w:color w:val="111111"/>
          <w:sz w:val="28"/>
          <w:sz w:val="28"/>
          <w:szCs w:val="28"/>
          <w:rtl w:val="true"/>
          <w:lang w:bidi="fa-IR"/>
        </w:rPr>
        <w:t>می‌تواند جلوه دهد، عالم ماده، اسمای تشبیهی او را و عالم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میان، تنها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حقیقت هستی و جایگاهش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حق است، آن‌گونه که حق می‌خواهد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و حدود هر مظهری، مانع از نمایش جامع و کلی اسمای الهی‌اند و خداوند تنها در مظهر انسان کامل می‌تواند سراسر اسمای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را که در خود دارد، در او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الدین نسفی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می‌خواست که جمال خود را ببیند، و صفات و اسامی و افعال خود را مشاهده کند، تجلّی کرد و به صفت فعل متلبّس شد؛ و از ظاهر به باطن و از غیب به شهادت و از وحدت به کثرت آمد و جمال خود را بدید، و صفات و اسامی و افعال خود را مشاهده کرد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به عبارت دیگر، اصل اسم جامع اللَّه با هویت جمعی‌اش، تنها در انسان جای می‌گیرد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 این است سرّ ضرورت انسان کامل در عالم هستی؛</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چون مراد و حکم یزدان غفور</w:t>
      </w:r>
    </w:p>
    <w:p>
      <w:pPr>
        <w:pStyle w:val="BookText"/>
        <w:rPr/>
      </w:pPr>
      <w:r>
        <w:rPr>
          <w:rFonts w:ascii="IRNazanin" w:hAnsi="IRNazanin" w:eastAsia="IRNazanin"/>
          <w:color w:val="111111"/>
          <w:sz w:val="28"/>
          <w:sz w:val="28"/>
          <w:szCs w:val="28"/>
          <w:rtl w:val="true"/>
          <w:lang w:bidi="fa-IR"/>
        </w:rPr>
        <w:t>بود در قدمت تجلی و ظهور</w:t>
      </w:r>
    </w:p>
    <w:p>
      <w:pPr>
        <w:pStyle w:val="BookText"/>
        <w:rPr/>
      </w:pPr>
      <w:r>
        <w:rPr>
          <w:rFonts w:ascii="IRNazanin" w:hAnsi="IRNazanin" w:eastAsia="IRNazanin"/>
          <w:color w:val="111111"/>
          <w:sz w:val="28"/>
          <w:sz w:val="28"/>
          <w:szCs w:val="28"/>
          <w:rtl w:val="true"/>
          <w:lang w:bidi="fa-IR"/>
        </w:rPr>
        <w:t>پس خلیفه ساخت صاحب سینه‌ای</w:t>
      </w:r>
    </w:p>
    <w:p>
      <w:pPr>
        <w:pStyle w:val="BookText"/>
        <w:rPr/>
      </w:pPr>
      <w:r>
        <w:rPr>
          <w:rFonts w:ascii="IRNazanin" w:hAnsi="IRNazanin" w:eastAsia="IRNazanin"/>
          <w:color w:val="111111"/>
          <w:sz w:val="28"/>
          <w:sz w:val="28"/>
          <w:szCs w:val="28"/>
          <w:rtl w:val="true"/>
          <w:lang w:bidi="fa-IR"/>
        </w:rPr>
        <w:t>تا بود شاهین را آیینه‌ای</w:t>
      </w:r>
    </w:p>
    <w:p>
      <w:pPr>
        <w:pStyle w:val="BookText"/>
        <w:rPr/>
      </w:pPr>
      <w:r>
        <w:rPr>
          <w:rFonts w:ascii="IRNazanin" w:hAnsi="IRNazanin" w:eastAsia="IRNazanin"/>
          <w:color w:val="111111"/>
          <w:sz w:val="28"/>
          <w:sz w:val="28"/>
          <w:szCs w:val="28"/>
          <w:rtl w:val="true"/>
          <w:lang w:bidi="fa-IR"/>
        </w:rPr>
        <w:t>پس صفای بی‌حدودش داد او</w:t>
      </w:r>
    </w:p>
    <w:p>
      <w:pPr>
        <w:pStyle w:val="BookText"/>
        <w:rPr/>
      </w:pPr>
      <w:r>
        <w:rPr>
          <w:rFonts w:ascii="IRNazanin" w:hAnsi="IRNazanin" w:eastAsia="IRNazanin"/>
          <w:color w:val="111111"/>
          <w:sz w:val="28"/>
          <w:sz w:val="28"/>
          <w:szCs w:val="28"/>
          <w:rtl w:val="true"/>
          <w:lang w:bidi="fa-IR"/>
        </w:rPr>
        <w:t>و آن‌که از ظلمت ضدش بنهاد او</w:t>
      </w:r>
    </w:p>
    <w:p>
      <w:pPr>
        <w:pStyle w:val="BookText"/>
        <w:rPr/>
      </w:pPr>
      <w:r>
        <w:rPr>
          <w:rFonts w:ascii="IRNazanin" w:hAnsi="IRNazanin" w:eastAsia="IRNazanin"/>
          <w:color w:val="111111"/>
          <w:sz w:val="28"/>
          <w:sz w:val="28"/>
          <w:szCs w:val="28"/>
          <w:rtl w:val="true"/>
          <w:lang w:bidi="fa-IR"/>
        </w:rPr>
        <w:t>استحکام، کار آمدی و ارزیابی این برهان، به طرح و اثبات پیش فرض‌هایی نیاز دارد که برهان یاد شده، بر آن‌ها استوار است، که برخی از آنها با پرسش و پاسخ تبیین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کدامین راز، نیاز و حکمتی حق سبحانه را بر آن داشت تا معجونی مانند انسان کامل بیافریند، سرّ ضرورت این کار کجاست؟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هستی شناسی عرفانی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نیست که خداوند دارای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اکمل الهی به غیر وابسته نمی‌باشد و در کنار این کمالات </w:t>
      </w:r>
    </w:p>
    <w:p>
      <w:pPr>
        <w:pStyle w:val="BookText"/>
        <w:rPr/>
      </w:pPr>
      <w:r>
        <w:rPr>
          <w:rFonts w:ascii="IRNazanin" w:hAnsi="IRNazanin" w:eastAsia="IRNazanin"/>
          <w:color w:val="111111"/>
          <w:sz w:val="28"/>
          <w:sz w:val="28"/>
          <w:szCs w:val="28"/>
          <w:rtl w:val="true"/>
          <w:lang w:bidi="fa-IR"/>
        </w:rPr>
        <w:t>ذاتی، حق سبحانه دارای کمال اسمایی نیز است، که همه مقتضای اکملیت اویند؛ به این معنی که ذات الهی سرشار از آن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علی الدوام او اقتضا می‌کند که به هر نیاز و استعدادی پاسخ گوید و این کمالات ریزش و سرریز و متجلّی می‌شوند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انسان در عالم ثابت، که برگرفته از مقام علمی الهی است، تقاضای استعدادی برای دریافت چنین وجودی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می‌آید که ای طالب بیا</w:t>
      </w:r>
    </w:p>
    <w:p>
      <w:pPr>
        <w:pStyle w:val="BookText"/>
        <w:rPr/>
      </w:pPr>
      <w:r>
        <w:rPr>
          <w:rFonts w:ascii="IRNazanin" w:hAnsi="IRNazanin" w:eastAsia="IRNazanin"/>
          <w:color w:val="111111"/>
          <w:sz w:val="28"/>
          <w:sz w:val="28"/>
          <w:szCs w:val="28"/>
          <w:rtl w:val="true"/>
          <w:lang w:bidi="fa-IR"/>
        </w:rPr>
        <w:t>جود محتاج گدایان چون گدا</w:t>
      </w:r>
    </w:p>
    <w:p>
      <w:pPr>
        <w:pStyle w:val="BookText"/>
        <w:rPr/>
      </w:pPr>
      <w:r>
        <w:rPr>
          <w:rFonts w:ascii="IRNazanin" w:hAnsi="IRNazanin" w:eastAsia="IRNazanin"/>
          <w:color w:val="111111"/>
          <w:sz w:val="28"/>
          <w:sz w:val="28"/>
          <w:szCs w:val="28"/>
          <w:rtl w:val="true"/>
          <w:lang w:bidi="fa-IR"/>
        </w:rPr>
        <w:t>جود محتاج است و خواهد طالبی</w:t>
      </w:r>
    </w:p>
    <w:p>
      <w:pPr>
        <w:pStyle w:val="BookText"/>
        <w:rPr/>
      </w:pPr>
      <w:r>
        <w:rPr>
          <w:rFonts w:ascii="IRNazanin" w:hAnsi="IRNazanin" w:eastAsia="IRNazanin"/>
          <w:color w:val="111111"/>
          <w:sz w:val="28"/>
          <w:sz w:val="28"/>
          <w:szCs w:val="28"/>
          <w:rtl w:val="true"/>
          <w:lang w:bidi="fa-IR"/>
        </w:rPr>
        <w:t>هم‌چنان که توبه خواهد تائبی</w:t>
      </w:r>
    </w:p>
    <w:p>
      <w:pPr>
        <w:pStyle w:val="BookText"/>
        <w:rPr/>
      </w:pPr>
      <w:r>
        <w:rPr>
          <w:rFonts w:ascii="IRNazanin" w:hAnsi="IRNazanin" w:eastAsia="IRNazanin"/>
          <w:color w:val="111111"/>
          <w:sz w:val="28"/>
          <w:sz w:val="28"/>
          <w:szCs w:val="28"/>
          <w:rtl w:val="true"/>
          <w:lang w:bidi="fa-IR"/>
        </w:rPr>
        <w:t>بدین ترتیب، حرکت حبّی ایجابی سراغ آفرینش انسان کامل می‌رود و با آفرینش او به غایت خود واصل می‌شود و انسان کاملی که دارای جمیع مظاهر تفصیلی و اجمالی و جمیع حقایق سرّی از اسمای ذاتی و اسمای صفاتی و فعلی است، پا به عرصه وجود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توحید را، با بیانی که ناظر به این سه مرتبه است، اظهار می‌کند و این است معنی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نیست؛ بلکه به ترتیب ناظر به توحید ذاتی، صفاتی و افعالی است</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به عبارت دیگر، اشتیاق به ظهور اسمای حق برای خود ذات در تعینات، علت غایی ایجاد موجودات شد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سایه معشوق اگر افتاد بر عاشق، چه شد ما به او محتاج بودیم، او به ما مشتاق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تماشای وصال خود کند</w:t>
      </w:r>
    </w:p>
    <w:p>
      <w:pPr>
        <w:pStyle w:val="BookText"/>
        <w:rPr/>
      </w:pPr>
      <w:r>
        <w:rPr>
          <w:rFonts w:ascii="IRNazanin" w:hAnsi="IRNazanin" w:eastAsia="IRNazanin"/>
          <w:color w:val="111111"/>
          <w:sz w:val="28"/>
          <w:sz w:val="28"/>
          <w:szCs w:val="28"/>
          <w:rtl w:val="true"/>
          <w:lang w:bidi="fa-IR"/>
        </w:rPr>
        <w:t>نور خود در دیده بینا نهاد</w:t>
      </w:r>
    </w:p>
    <w:p>
      <w:pPr>
        <w:pStyle w:val="BookText"/>
        <w:rPr/>
      </w:pPr>
      <w:r>
        <w:rPr>
          <w:rFonts w:ascii="IRNazanin" w:hAnsi="IRNazanin" w:eastAsia="IRNazanin"/>
          <w:color w:val="111111"/>
          <w:sz w:val="28"/>
          <w:sz w:val="28"/>
          <w:szCs w:val="28"/>
          <w:rtl w:val="true"/>
          <w:lang w:bidi="fa-IR"/>
        </w:rPr>
        <w:t>بر مثال خویشتن حرفی نوشت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حرف آدم و حوا نهاد</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بیان فلاسفه و حکمت متعالیه نیز در این زمینه راه‌گشای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در آفرینش جهان هدفی را دنبال می‌کند، و آن هدف، پرورش و به سامان رساندن انسان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چنین انسانی همواره هست تا عبث در آفرینش لازم نیاید، شیخ الرئیس در این باره بیان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کمال العالم أن یحدث منه إنسان وسائر الحیوانات، والنبات تحدث إمّا لأجله وإمّا لئلّا یضیع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وغایة کمال الإنسان أن یحصل لقوّته النظریة، العقل المستفاد ولقوّته العملیة، العدالة، وههنا یختم الشرف فی عالم المعاد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می‌توان از یک‌جا نمودن این دو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یقین بخش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این جهان غایتی دارد که برای وصول و رسیدن به آن حرکت می‌کند، انسان نیز غایتی دارد که سعادت و کمال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فعلیت رسیده، غایت حرکت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هدف از ایجاد چنین موجودی، رسیدن به آینه تمام‌نمای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اقتضای آن حرکت و این ایجاد، وجود انسان کامل می‌باشد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از آفرینش هستی، انسان کامل بوده، تا خداوند تمام اسما و کمالات خود را در آن مشاهده کند، آیا اسما و کمالات پیش از آفرینش انسان کامل، مجهول و مخفی بوده است؟ خدایی که شاهد و مشهود است و تمام کمالات را در مقام ذات خود می‌بیند و خود را با تمام اسما و کمالات در آینه ذات خود مشاهده می‌کند، دیگر چه نیازی است که خود را در مظهر مشاهده کند؟</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در خود دیدن و استجلاء، خود را در غیر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سرّ وجود انسان را استجلاء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کمال به کمالات خود علم دارد؛ ولی در آینه دیدن، لذت دیگری دارد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فإنّ رؤیة الشی‌ء نفسه بنفسه ما هی مثل رؤیته نفسه فی أمر آخر یکون له کالمرأة، فإنّه یظهر له نفسه فی صورة یعطیعها المحل المنظور فیه ما لم یکن یظهر له من غیر وجود هذا المحل ولا تجلّیه له</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لفظ آینه برای این است که نشان دهد ظهور در غیر است؛ اگر غیر به گونه‌ای باشد که هر آنچه در ناظر است، نشان دهد، نهایت مقصود حاصل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خود در نفس خود، نظیر مشاهده خود در مظهری که ممتاز از ظاهر است، نیست؛ وقتی مظهر در خارج و حسّ، از ظاهر ممتاز باشد و احکام مختص به خود را داشته باشد، صورتی که از خود در آن مشاهده می‌کند، صورتی است که مظهر، آن را با خصوصیات خود اظهار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وقتی انسان خود را در آینه مشاهده می‌کند، آینه صورتی را نشان می‌دهد که در آینه‌های دیگر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آینه مستطیل شکل تصویر مستطیلی را نشان می‌دهد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اگرچه آینه روی جان‌فزای تواند</w:t>
      </w:r>
    </w:p>
    <w:p>
      <w:pPr>
        <w:pStyle w:val="BookText"/>
        <w:rPr/>
      </w:pPr>
      <w:r>
        <w:rPr>
          <w:rFonts w:ascii="IRNazanin" w:hAnsi="IRNazanin" w:eastAsia="IRNazanin"/>
          <w:color w:val="111111"/>
          <w:sz w:val="28"/>
          <w:sz w:val="28"/>
          <w:szCs w:val="28"/>
          <w:rtl w:val="true"/>
          <w:lang w:bidi="fa-IR"/>
        </w:rPr>
        <w:t>همه عقول و نفوس و عناصر و افلاک</w:t>
      </w:r>
    </w:p>
    <w:p>
      <w:pPr>
        <w:pStyle w:val="BookText"/>
        <w:rPr/>
      </w:pPr>
      <w:r>
        <w:rPr>
          <w:rFonts w:ascii="IRNazanin" w:hAnsi="IRNazanin" w:eastAsia="IRNazanin"/>
          <w:color w:val="111111"/>
          <w:sz w:val="28"/>
          <w:sz w:val="28"/>
          <w:szCs w:val="28"/>
          <w:rtl w:val="true"/>
          <w:lang w:bidi="fa-IR"/>
        </w:rPr>
        <w:t>ولی کسی ننماید تو را چنان که تویی</w:t>
      </w:r>
    </w:p>
    <w:p>
      <w:pPr>
        <w:pStyle w:val="BookText"/>
        <w:rPr/>
      </w:pPr>
      <w:r>
        <w:rPr>
          <w:rFonts w:ascii="IRNazanin" w:hAnsi="IRNazanin" w:eastAsia="IRNazanin"/>
          <w:color w:val="111111"/>
          <w:sz w:val="28"/>
          <w:sz w:val="28"/>
          <w:szCs w:val="28"/>
          <w:rtl w:val="true"/>
          <w:lang w:bidi="fa-IR"/>
        </w:rPr>
        <w:t>به جز من مسکین، بی‌دل، غمناک</w:t>
      </w:r>
    </w:p>
    <w:p>
      <w:pPr>
        <w:pStyle w:val="BookText"/>
        <w:rPr/>
      </w:pPr>
      <w:r>
        <w:rPr>
          <w:rFonts w:ascii="IRNazanin" w:hAnsi="IRNazanin" w:eastAsia="IRNazanin"/>
          <w:color w:val="111111"/>
          <w:sz w:val="28"/>
          <w:sz w:val="28"/>
          <w:szCs w:val="28"/>
          <w:rtl w:val="true"/>
          <w:lang w:bidi="fa-IR"/>
        </w:rPr>
        <w:t>ظهورتو به من است و وجود من از تو</w:t>
      </w:r>
    </w:p>
    <w:p>
      <w:pPr>
        <w:pStyle w:val="BookText"/>
        <w:rPr/>
      </w:pPr>
      <w:r>
        <w:rPr>
          <w:rFonts w:ascii="IRNazanin" w:hAnsi="IRNazanin" w:eastAsia="IRNazanin"/>
          <w:color w:val="111111"/>
          <w:sz w:val="28"/>
          <w:sz w:val="28"/>
          <w:szCs w:val="28"/>
          <w:rtl w:val="true"/>
          <w:lang w:bidi="fa-IR"/>
        </w:rPr>
        <w:t>فلست تظهر لولای لم أک لولاک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ذات واجب در دو چهره بطون و ظهور، وحدت حقیقی خود را با همه اسما و صفات و لوازم آن‌ها مشاهده می‌کند؛ ولی این دریافت‌ها، امر زاید بر ذات نیست؛ و لذا در آن‌جا، مشاهده به گونه‌ای است که بیننده، آیینه </w:t>
      </w:r>
    </w:p>
    <w:p>
      <w:pPr>
        <w:pStyle w:val="BookText"/>
        <w:rPr/>
      </w:pPr>
      <w:r>
        <w:rPr>
          <w:rFonts w:ascii="IRNazanin" w:hAnsi="IRNazanin" w:eastAsia="IRNazanin"/>
          <w:color w:val="111111"/>
          <w:sz w:val="28"/>
          <w:sz w:val="28"/>
          <w:szCs w:val="28"/>
          <w:rtl w:val="true"/>
          <w:lang w:bidi="fa-IR"/>
        </w:rPr>
        <w:t>و دیده شده، یگانه بوده و هیچ‌گونه تمایز وجودی و حتی مفهومی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ذات خود، صفات و افعال خود را به حکم اولویت و باطنیت مشاهده می‌کرد؛ اما چون خواست ذات و صفات و افعال خود را به حکم آخریت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یرجع الأمر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ظاهریت مشاهده کند، انسان کامل را خلق کرد؛ چرا که انسان کامل چنین استعداد وجودی را داشت تا به وسیله وی، سرّ حق برای حق ظاهر شود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حق تعالی برای مشاهده خود در مظهرهای بیرونی، بر اساس حرکت حبّی و استجلاء ضروری است؛ چرا 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نباشد؟</w:t>
      </w:r>
    </w:p>
    <w:p>
      <w:pPr>
        <w:pStyle w:val="BookText"/>
        <w:rPr/>
      </w:pPr>
      <w:r>
        <w:rPr>
          <w:rFonts w:ascii="IRNazanin" w:hAnsi="IRNazanin" w:eastAsia="IRNazanin"/>
          <w:color w:val="111111"/>
          <w:sz w:val="28"/>
          <w:sz w:val="28"/>
          <w:szCs w:val="28"/>
          <w:rtl w:val="true"/>
          <w:lang w:bidi="fa-IR"/>
        </w:rPr>
        <w:t>پاسخ این پرسش نیز از چینش هستی که مفصّل بیان شد،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 جهان موجود، بدون حضور انسان کامل، وحدت حقیقی ندارد؛ بلکه عالم کثرات است و هر شی‌ء موجود می‌تواند به اندازه و محدودیت خودش مظهر باشد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وحدت عالم کبیر، تنها با وجود انسان کبیر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از احتجاج هشام بن حکم با عمرو بن عبید به دست می‌آید که در آن، امام را مانند قلب هستی که عهده‌دار پیوند اعضا و اجزای پراکنده است، معرفی می‌کند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نتیجه این سه پرسش را، می‌توان این‌گونه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ذات، تعین اول و تعین ثانی که جنبه وحدت غلبه دارد، مجالی برای بروز اسمای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مقام، که صقع ربوبی است؛ هرچند مشاهده ذات و اسما ممکن است؛ اما سراسر وحدت است و مشاهده کثرت اسمایی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عقل و مثال و مادّه، هرچند مشاهده اسما ممکن است؛ ولی همه کثرات و جدا جدا یند؛ چون کثرت غالب بر وحدت است، هیچ کدام صلاحیت اظهار جمیع اسمای الهی را ندارند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وحدت بدون کثرت و این کثرت بدون وحدت است؛ از این رو، برای </w:t>
      </w:r>
    </w:p>
    <w:p>
      <w:pPr>
        <w:pStyle w:val="BookText"/>
        <w:rPr/>
      </w:pPr>
      <w:r>
        <w:rPr>
          <w:rFonts w:ascii="IRNazanin" w:hAnsi="IRNazanin" w:eastAsia="IRNazanin"/>
          <w:color w:val="111111"/>
          <w:sz w:val="28"/>
          <w:sz w:val="28"/>
          <w:szCs w:val="28"/>
          <w:rtl w:val="true"/>
          <w:lang w:bidi="fa-IR"/>
        </w:rPr>
        <w:t xml:space="preserve">ایجاد مظهری که توان ارائه مقام جمع و تفصیل را داشته باشد، نیاز به انبعاث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فوق، ضرورت وجود مظهری را ثابت می‌کند، که از یک سو، جنبه عنصری و طبیعی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دیگر سو، جنبه آسمانی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که همواره خواهان مظهر است و تنها مظهر آن همان کون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ارتحال انسان کامل، از نشأت شهادت به غیب و وفات عنصری آن، بعضی از مراتب آن کون جامع از ظهور به بطون و از شهادت به غیب مستور می‌شود؛ لذا با غروب هر انسان کاملی، طلوع انسان کامل دیگر آغاز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آل محمد کمثل نجوم السماء إذا هوی نجم طلع نجم</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خلاصه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مخلوقات، مظهر و جلوه اسم یا اسمای الهی‌اند و هر چیز، به محدودیت و اندازة خودش، آینه‌ای برای نمایش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تنها اسمای تنزیهی حق سبحانه را جلوه می‌دهد، عالم ماده، اسمای تشبیهی او را و عالم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خداوند خود را در ذات خود می‌بیند و شاهد و مشهود است؛ اما 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استجلاء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غیر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کمال، به کمالات خود علم دارد؛ ولی در آینه دیدن، لذت دیگر دارد</w:t>
      </w:r>
      <w:r>
        <w:rPr>
          <w:rFonts w:eastAsia="IRNazanin" w:cs="IRNazanin"/>
          <w:color w:val="111111"/>
          <w:sz w:val="28"/>
          <w:szCs w:val="28"/>
          <w:rtl w:val="true"/>
          <w:lang w:bidi="fa-IR"/>
        </w:rPr>
        <w:t>.</w:t>
      </w:r>
      <w:r>
        <w:rPr>
          <w:rStyle w:val="FootnoteAnchor"/>
          <w:rtl w:val="true"/>
        </w:rPr>
        <w:footnoteReference w:id="97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آفرینش، آینه‌هایی هستند؛ ولی تمام‌نما نیستند، و به مظهر و آینه‌ای نیاز است که نشان دهنده همه اسما و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انسان کامل است که از سویی، جنبه عنصری و طبیعی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است و از سوی دیگر، جنبه آسمانی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 فکان قاب قوسین أو أدنی</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38" w:name="pg421_4928"/>
    </w:p>
    <w:p>
      <w:pPr>
        <w:pStyle w:val="Heading5"/>
        <w:numPr>
          <w:ilvl w:val="4"/>
          <w:numId w:val="1"/>
        </w:numPr>
        <w:rPr/>
      </w:pPr>
      <w:bookmarkStart w:id="439" w:name="__RefHeading___Toc3667336_211673320"/>
      <w:bookmarkStart w:id="440" w:name="_Toc153"/>
      <w:bookmarkEnd w:id="438"/>
      <w:bookmarkEnd w:id="439"/>
      <w:r>
        <w:rPr>
          <w:rtl w:val="true"/>
        </w:rPr>
        <w:t xml:space="preserve">تلخیص برهان به بیان دیگر </w:t>
      </w:r>
      <w:r>
        <w:rPr>
          <w:rtl w:val="true"/>
        </w:rPr>
        <w:t>(</w:t>
      </w:r>
      <w:r>
        <w:rPr>
          <w:rtl w:val="true"/>
        </w:rPr>
        <w:t>بیان جایگاه خلیفة اللَّه در روند خلقت</w:t>
      </w:r>
      <w:r>
        <w:rPr>
          <w:rtl w:val="true"/>
        </w:rPr>
        <w:t>)</w:t>
      </w:r>
      <w:bookmarkEnd w:id="440"/>
    </w:p>
    <w:p>
      <w:pPr>
        <w:pStyle w:val="BookText"/>
        <w:rPr/>
      </w:pPr>
      <w:r>
        <w:rPr>
          <w:rFonts w:ascii="IRNazanin" w:hAnsi="IRNazanin" w:eastAsia="IRNazanin"/>
          <w:color w:val="111111"/>
          <w:sz w:val="28"/>
          <w:sz w:val="28"/>
          <w:szCs w:val="28"/>
          <w:rtl w:val="true"/>
          <w:lang w:bidi="fa-IR"/>
        </w:rPr>
        <w:t>مظهریت جامع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حضرت حق بی‌نیاز از جهان و جهانیان است؛ امّا به اقتضای حرکت حبّی و میل جمال به جلوه اسما و صفات نامتناهی، حضرت حق چنین اقتضا کرد که مظاهری داشته باشد و همین باعث پیدایش و ظهور کاینات شد، و چون اسمای الهی نسبت به یکدیگر درجاتی دارند؛ مثلاً همه اسما و صفات در حیطه هفت اسم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عالم، مرید، قادر، سمیع، بصیر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اسم نیز، در حیطه چهار اسمند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آخر،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چهار اسم در حیطه دو اسم جامع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دو اسم نیز، در حیطه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جمیع اسمای الهی و محیط به همه آنها است، باید مظهری کلی و جامع داشته باشد که آن مظهر خلیفه خداوند بوده و به همه کاینات احاطه و حاکمیت داشته باشد و این خلیفه اصل و منشأ و مبدأ کاینات بوده و در نزول و صعود، سرچشمه فیض و امداد است و نبوت و امامت، مظهری از این خلافت و ولایت تکوینی است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جان برهان نخست، بر علت و لزوم انسان کامل، در سخن نور الدین جامی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خلوت که هستی بی‌نشان بود</w:t>
      </w:r>
    </w:p>
    <w:p>
      <w:pPr>
        <w:pStyle w:val="BookText"/>
        <w:rPr/>
      </w:pPr>
      <w:r>
        <w:rPr>
          <w:rFonts w:ascii="IRNazanin" w:hAnsi="IRNazanin" w:eastAsia="IRNazanin"/>
          <w:color w:val="111111"/>
          <w:sz w:val="28"/>
          <w:sz w:val="28"/>
          <w:szCs w:val="28"/>
          <w:rtl w:val="true"/>
          <w:lang w:bidi="fa-IR"/>
        </w:rPr>
        <w:t>به کنج نیستی عالم نهان بود</w:t>
      </w:r>
    </w:p>
    <w:p>
      <w:pPr>
        <w:pStyle w:val="BookText"/>
        <w:rPr/>
      </w:pPr>
      <w:r>
        <w:rPr>
          <w:rFonts w:ascii="IRNazanin" w:hAnsi="IRNazanin" w:eastAsia="IRNazanin"/>
          <w:color w:val="111111"/>
          <w:sz w:val="28"/>
          <w:sz w:val="28"/>
          <w:szCs w:val="28"/>
          <w:rtl w:val="true"/>
          <w:lang w:bidi="fa-IR"/>
        </w:rPr>
        <w:t>وجودی بود از نقش دویی دور</w:t>
      </w:r>
    </w:p>
    <w:p>
      <w:pPr>
        <w:pStyle w:val="BookText"/>
        <w:rPr/>
      </w:pPr>
      <w:r>
        <w:rPr>
          <w:rFonts w:ascii="IRNazanin" w:hAnsi="IRNazanin" w:eastAsia="IRNazanin"/>
          <w:color w:val="111111"/>
          <w:sz w:val="28"/>
          <w:sz w:val="28"/>
          <w:szCs w:val="28"/>
          <w:rtl w:val="true"/>
          <w:lang w:bidi="fa-IR"/>
        </w:rPr>
        <w:t>ز گفت و گوی مایی و تویی دور</w:t>
      </w:r>
    </w:p>
    <w:p>
      <w:pPr>
        <w:pStyle w:val="BookText"/>
        <w:rPr/>
      </w:pPr>
      <w:r>
        <w:rPr>
          <w:rFonts w:ascii="IRNazanin" w:hAnsi="IRNazanin" w:eastAsia="IRNazanin"/>
          <w:color w:val="111111"/>
          <w:sz w:val="28"/>
          <w:sz w:val="28"/>
          <w:szCs w:val="28"/>
          <w:rtl w:val="true"/>
          <w:lang w:bidi="fa-IR"/>
        </w:rPr>
        <w:t>وجودی مطلق از قید مظاهر</w:t>
      </w:r>
    </w:p>
    <w:p>
      <w:pPr>
        <w:pStyle w:val="BookText"/>
        <w:rPr/>
      </w:pPr>
      <w:r>
        <w:rPr>
          <w:rFonts w:ascii="IRNazanin" w:hAnsi="IRNazanin" w:eastAsia="IRNazanin"/>
          <w:color w:val="111111"/>
          <w:sz w:val="28"/>
          <w:sz w:val="28"/>
          <w:szCs w:val="28"/>
          <w:rtl w:val="true"/>
          <w:lang w:bidi="fa-IR"/>
        </w:rPr>
        <w:t>به نور خویشتن بر خویش ظاهر</w:t>
      </w:r>
    </w:p>
    <w:p>
      <w:pPr>
        <w:pStyle w:val="BookText"/>
        <w:rPr/>
      </w:pPr>
      <w:r>
        <w:rPr>
          <w:rFonts w:ascii="IRNazanin" w:hAnsi="IRNazanin" w:eastAsia="IRNazanin"/>
          <w:color w:val="111111"/>
          <w:sz w:val="28"/>
          <w:sz w:val="28"/>
          <w:szCs w:val="28"/>
          <w:rtl w:val="true"/>
          <w:lang w:bidi="fa-IR"/>
        </w:rPr>
        <w:t>دل آرا شاهدی در حجله غیب</w:t>
      </w:r>
    </w:p>
    <w:p>
      <w:pPr>
        <w:pStyle w:val="BookText"/>
        <w:rPr/>
      </w:pPr>
      <w:r>
        <w:rPr>
          <w:rFonts w:ascii="IRNazanin" w:hAnsi="IRNazanin" w:eastAsia="IRNazanin"/>
          <w:color w:val="111111"/>
          <w:sz w:val="28"/>
          <w:sz w:val="28"/>
          <w:szCs w:val="28"/>
          <w:rtl w:val="true"/>
          <w:lang w:bidi="fa-IR"/>
        </w:rPr>
        <w:t>منزّه دانش از هر تهمت و عیب</w:t>
      </w:r>
    </w:p>
    <w:p>
      <w:pPr>
        <w:pStyle w:val="BookText"/>
        <w:rPr/>
      </w:pPr>
      <w:r>
        <w:rPr>
          <w:rFonts w:ascii="IRNazanin" w:hAnsi="IRNazanin" w:eastAsia="IRNazanin"/>
          <w:color w:val="111111"/>
          <w:sz w:val="28"/>
          <w:sz w:val="28"/>
          <w:szCs w:val="28"/>
          <w:rtl w:val="true"/>
          <w:lang w:bidi="fa-IR"/>
        </w:rPr>
        <w:t>برون زد خیمه ز اقلیم تقدس</w:t>
      </w:r>
    </w:p>
    <w:p>
      <w:pPr>
        <w:pStyle w:val="BookText"/>
        <w:rPr/>
      </w:pPr>
      <w:r>
        <w:rPr>
          <w:rFonts w:ascii="IRNazanin" w:hAnsi="IRNazanin" w:eastAsia="IRNazanin"/>
          <w:color w:val="111111"/>
          <w:sz w:val="28"/>
          <w:sz w:val="28"/>
          <w:szCs w:val="28"/>
          <w:rtl w:val="true"/>
          <w:lang w:bidi="fa-IR"/>
        </w:rPr>
        <w:t>تجلی کرد در آفاق و انفس</w:t>
      </w:r>
    </w:p>
    <w:p>
      <w:pPr>
        <w:pStyle w:val="BookText"/>
        <w:rPr/>
      </w:pPr>
      <w:r>
        <w:rPr>
          <w:rFonts w:ascii="IRNazanin" w:hAnsi="IRNazanin" w:eastAsia="IRNazanin"/>
          <w:color w:val="111111"/>
          <w:sz w:val="28"/>
          <w:sz w:val="28"/>
          <w:szCs w:val="28"/>
          <w:rtl w:val="true"/>
          <w:lang w:bidi="fa-IR"/>
        </w:rPr>
        <w:t>به هر آیینه‌ای بنمود رویی</w:t>
      </w:r>
    </w:p>
    <w:p>
      <w:pPr>
        <w:pStyle w:val="BookText"/>
        <w:rPr/>
      </w:pPr>
      <w:r>
        <w:rPr>
          <w:rFonts w:ascii="IRNazanin" w:hAnsi="IRNazanin" w:eastAsia="IRNazanin"/>
          <w:color w:val="111111"/>
          <w:sz w:val="28"/>
          <w:sz w:val="28"/>
          <w:szCs w:val="28"/>
          <w:rtl w:val="true"/>
          <w:lang w:bidi="fa-IR"/>
        </w:rPr>
        <w:t>بهر جا خواست از غیب گفتگویی</w:t>
      </w:r>
      <w:r>
        <w:rPr>
          <w:rStyle w:val="FootnoteAnchor"/>
          <w:rtl w:val="true"/>
        </w:rPr>
        <w:footnoteReference w:id="97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 و صفات الهی، از طرفی، نوعی سلسله مراتب و احاطه و حاکمیت وجود دارد و از طرف دیگر، نوعی تضادّ و مخالفت در </w:t>
      </w:r>
    </w:p>
    <w:p>
      <w:pPr>
        <w:pStyle w:val="BookText"/>
        <w:rPr/>
      </w:pPr>
      <w:r>
        <w:rPr>
          <w:rFonts w:ascii="IRNazanin" w:hAnsi="IRNazanin" w:eastAsia="IRNazanin"/>
          <w:color w:val="111111"/>
          <w:sz w:val="28"/>
          <w:sz w:val="28"/>
          <w:szCs w:val="28"/>
          <w:rtl w:val="true"/>
          <w:lang w:bidi="fa-IR"/>
        </w:rPr>
        <w:t>آن‌ها جریان دارد؛ مانند تقابل و تضادّ صفات جمال با صفات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آنچه از صفت رحیم و رحمان برمی‌آید، لطف و رحمت است و از صفت قهار، قهر و غضب برمی‌آید، اقتضای صفت محیی، حیات و نشاط و سرزندگی است؛ اما اقتضای صفت ممیت، مرگ و فنا و 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لازمه ظهور حکم هر اسمی، استتار و بطون حکم اسم دیگر است، هر اسم حق، براساس ظهور حکمش، برای خود دولتی دارد که این دولت با غلبه و ظهور اسم دیگر، از صحنه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دوام و فنای حقایق و حوادث، در ادوار و اکوان و همین‌طور تبدل شرایع و سنن و ظهور و سقوط جوامع و دولت‌ها، همه براین اساس توجیه می‌شوند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بنابراین، تضادّ در عالم اسما و صفات، به مظاهر علمی و عینی آن‌ها هم سرایت خواهد کرد؛ لذا سراسر هستی، از عالم اسما و صفات گرفته تا جهان محسوس و مادّی، همه درگیر تضادّ و تخاصم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تضادّ و تخاصم، نظام هستی به یک حاکم عادل نیاز خواهد داشت، تا بر این حقایق متضادّ حکومت کرده و نظام عدل را در میان آن‌ها برقرار سازد و این همان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است</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پیشین ناظر به سرّ پیدایش عالم و آدم بود؛ یعنی پاسخی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جهان و انسان کامل موجود شد؟ دلیل حاضر، بیشتر به استمرار آفرینش توجه دارد؛ یعنی همان‌گونه که پیدایش جهان، طفیل وجود انسان کامل بود، پایداری و نگهداری آن نیز، طفیل استمرار وجود انسان کامل است؛ پس برای برقراری جهان، وجود انسان کامل، همواره لازم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دارای شؤون و وظایفی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نبوّت، امامت، 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 رسالت و نبوت، بر نیازمندی‌های ملکی و پایان پذیر؛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سیاسات، معاملات، و عبادات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تشریع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تمام این نیازمندی‌ها پاسخ گفته شود و آنها برطرف می‌شوند؛ در نتیجه به نبی و رسول جدید نیازی نیست؛ لذا نبوّت و رسالت، پایان پذیر است</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رسول و نبی از اسمای اللَّه نیستند، ولی از اسمای الهی است؛ لذا منقطع نمی‌شود،</w:t>
      </w:r>
      <w:r>
        <w:rPr>
          <w:rStyle w:val="FootnoteAnchor"/>
          <w:rtl w:val="true"/>
        </w:rPr>
        <w:footnoteReference w:id="980"/>
      </w:r>
      <w:r>
        <w:rPr>
          <w:rFonts w:ascii="IRNazanin" w:hAnsi="IRNazanin" w:eastAsia="IRNazanin"/>
          <w:color w:val="111111"/>
          <w:sz w:val="28"/>
          <w:sz w:val="28"/>
          <w:szCs w:val="28"/>
          <w:rtl w:val="true"/>
          <w:lang w:bidi="fa-IR"/>
        </w:rPr>
        <w:t>چنان‌که وظیفه و مقام امامت، راهنمایی و پیشوایی انسانها به سرمنزل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ریاست عامّه در امور دین و دنیای مردم دارد، تا راه و راهرو و منزل است، راهنما نیز لازم است؛ اما شأن ولایت، بسیار عمیق‌تر و گسترده‌تر از مقام نبوّت و حتّی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 نظام هستی به اذن خدای سبحان</w:t>
      </w:r>
      <w:r>
        <w:rPr>
          <w:rStyle w:val="FootnoteAnchor"/>
          <w:rtl w:val="true"/>
        </w:rPr>
        <w:footnoteReference w:id="981"/>
      </w:r>
      <w:r>
        <w:rPr>
          <w:rFonts w:ascii="IRNazanin" w:hAnsi="IRNazanin" w:eastAsia="IRNazanin"/>
          <w:color w:val="111111"/>
          <w:sz w:val="28"/>
          <w:sz w:val="28"/>
          <w:szCs w:val="28"/>
          <w:rtl w:val="true"/>
          <w:lang w:bidi="fa-IR"/>
        </w:rPr>
        <w:t>و ولایت، باطن شریعت است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شیخ عطار در بیان معنای ولایت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برتر از طور عقول است</w:t>
      </w:r>
    </w:p>
    <w:p>
      <w:pPr>
        <w:pStyle w:val="BookText"/>
        <w:rPr/>
      </w:pPr>
      <w:r>
        <w:rPr>
          <w:rFonts w:ascii="IRNazanin" w:hAnsi="IRNazanin" w:eastAsia="IRNazanin"/>
          <w:color w:val="111111"/>
          <w:sz w:val="28"/>
          <w:sz w:val="28"/>
          <w:szCs w:val="28"/>
          <w:rtl w:val="true"/>
          <w:lang w:bidi="fa-IR"/>
        </w:rPr>
        <w:t>ازین معنا که عقلت بوالفضول است</w:t>
      </w:r>
    </w:p>
    <w:p>
      <w:pPr>
        <w:pStyle w:val="BookText"/>
        <w:rPr/>
      </w:pPr>
      <w:r>
        <w:rPr>
          <w:rFonts w:ascii="IRNazanin" w:hAnsi="IRNazanin" w:eastAsia="IRNazanin"/>
          <w:color w:val="111111"/>
          <w:sz w:val="28"/>
          <w:sz w:val="28"/>
          <w:szCs w:val="28"/>
          <w:rtl w:val="true"/>
          <w:lang w:bidi="fa-IR"/>
        </w:rPr>
        <w:t>ولایت عالم عشق است میدان</w:t>
      </w:r>
    </w:p>
    <w:p>
      <w:pPr>
        <w:pStyle w:val="BookText"/>
        <w:rPr/>
      </w:pPr>
      <w:r>
        <w:rPr>
          <w:rFonts w:ascii="IRNazanin" w:hAnsi="IRNazanin" w:eastAsia="IRNazanin"/>
          <w:color w:val="111111"/>
          <w:sz w:val="28"/>
          <w:sz w:val="28"/>
          <w:szCs w:val="28"/>
          <w:rtl w:val="true"/>
          <w:lang w:bidi="fa-IR"/>
        </w:rPr>
        <w:t>که عقل آنجا بود مدهوش و حیران</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در معنای دوام ولایت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وقتی و هر دور و زمانی</w:t>
      </w:r>
    </w:p>
    <w:p>
      <w:pPr>
        <w:pStyle w:val="BookText"/>
        <w:rPr/>
      </w:pPr>
      <w:r>
        <w:rPr>
          <w:rFonts w:ascii="IRNazanin" w:hAnsi="IRNazanin" w:eastAsia="IRNazanin"/>
          <w:color w:val="111111"/>
          <w:sz w:val="28"/>
          <w:sz w:val="28"/>
          <w:szCs w:val="28"/>
          <w:rtl w:val="true"/>
          <w:lang w:bidi="fa-IR"/>
        </w:rPr>
        <w:t>بود صاحبدلی در هر مکانی</w:t>
      </w:r>
    </w:p>
    <w:p>
      <w:pPr>
        <w:pStyle w:val="BookText"/>
        <w:rPr/>
      </w:pPr>
      <w:r>
        <w:rPr>
          <w:rFonts w:ascii="IRNazanin" w:hAnsi="IRNazanin" w:eastAsia="IRNazanin"/>
          <w:color w:val="111111"/>
          <w:sz w:val="28"/>
          <w:sz w:val="28"/>
          <w:szCs w:val="28"/>
          <w:rtl w:val="true"/>
          <w:lang w:bidi="fa-IR"/>
        </w:rPr>
        <w:t>وجود او بلاها می‌کند دفع</w:t>
      </w:r>
    </w:p>
    <w:p>
      <w:pPr>
        <w:pStyle w:val="BookText"/>
        <w:rPr/>
      </w:pPr>
      <w:r>
        <w:rPr>
          <w:rFonts w:ascii="IRNazanin" w:hAnsi="IRNazanin" w:eastAsia="IRNazanin"/>
          <w:color w:val="111111"/>
          <w:sz w:val="28"/>
          <w:sz w:val="28"/>
          <w:szCs w:val="28"/>
          <w:rtl w:val="true"/>
          <w:lang w:bidi="fa-IR"/>
        </w:rPr>
        <w:t>به جمله مردمان از وی رسد نفع</w:t>
      </w:r>
    </w:p>
    <w:p>
      <w:pPr>
        <w:pStyle w:val="BookText"/>
        <w:rPr/>
      </w:pPr>
      <w:r>
        <w:rPr>
          <w:rFonts w:ascii="IRNazanin" w:hAnsi="IRNazanin" w:eastAsia="IRNazanin"/>
          <w:color w:val="111111"/>
          <w:sz w:val="28"/>
          <w:sz w:val="28"/>
          <w:szCs w:val="28"/>
          <w:rtl w:val="true"/>
          <w:lang w:bidi="fa-IR"/>
        </w:rPr>
        <w:t>نباشد ختمشان تا روز محشر</w:t>
      </w:r>
    </w:p>
    <w:p>
      <w:pPr>
        <w:pStyle w:val="BookText"/>
        <w:rPr/>
      </w:pPr>
      <w:r>
        <w:rPr>
          <w:rFonts w:ascii="IRNazanin" w:hAnsi="IRNazanin" w:eastAsia="IRNazanin"/>
          <w:color w:val="111111"/>
          <w:sz w:val="28"/>
          <w:sz w:val="28"/>
          <w:szCs w:val="28"/>
          <w:rtl w:val="true"/>
          <w:lang w:bidi="fa-IR"/>
        </w:rPr>
        <w:t>که گردد این جهان یکسر مکدّر</w:t>
      </w:r>
      <w:r>
        <w:rPr>
          <w:rStyle w:val="FootnoteAnchor"/>
          <w:rtl w:val="true"/>
        </w:rPr>
        <w:footnoteReference w:id="9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محور برهان حاضر، جنبه امامتی و ولایتی انسان کامل است، که به اذن خداوند و اقتضای جایگاه وجودی‌اش، این موهبت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عقلی اثبات این مقام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کامل و تحلیل آن، از بررسی ریزش نظام هستی، از مبدأ فیاض آشکار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نخست این نوشتار، سرّ پیدایش و ترتیب آن، به طور مشروح بیان شد، و طی آن، جایگاه انسان کامل نیز مشخص شد، که اقتضای مرحله وجودی‌اش، ولایت بر دیگر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آن بحث، اینجا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انسان کامل، همه حقایق را در خود گرد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 تعین ثانی، عالم عقل، عالم مثال و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از 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مقامات گوناگونی را در خود جای دهد و جامع جهت حقّانی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اشرفیت، خلافت و ولایت او، همین دو سویه بودنش است؛ لذا واسطه فیوضات الهی و مواهب ربوبی، به ماسوا و مایه حفظ آفرینش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جامی در این زمینه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در آینه دل انسان کامل، که خلیفه او است، تجلی می‌کند و عکس انوار تجلّیات از آینه دل او بر عالم فایض می‌گردد، تا این کامل در عالم باقی است و از حق، تجلیات ذاتیه و رحمت رحمانیه و رحیمیه را به واسطه اسما و صفاتی که موجودات عالم مظاهر و محل استوای او است، استمداد می‌کند، عالم به این استمداد و فیضان تجلّیات محفوظ می‌ماند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این برهان عرشی، در لسان روایات و سخنان اهل فن، به خوبی در قالب فرشی تمثیل شده است؛ امیر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 نسبت به خلافت، مانند جایگاه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آسیاب است؛</w:t>
      </w:r>
      <w:r>
        <w:rPr>
          <w:rStyle w:val="FootnoteAnchor"/>
          <w:rtl w:val="true"/>
        </w:rPr>
        <w:footnoteReference w:id="987"/>
      </w:r>
      <w:r>
        <w:rPr>
          <w:rFonts w:ascii="IRNazanin" w:hAnsi="IRNazanin" w:eastAsia="IRNazanin"/>
          <w:color w:val="111111"/>
          <w:sz w:val="28"/>
          <w:sz w:val="28"/>
          <w:szCs w:val="28"/>
          <w:rtl w:val="true"/>
          <w:lang w:bidi="fa-IR"/>
        </w:rPr>
        <w:t>یعنی خلافت الهی، حقیقتی است که من محور و اساس آن هستم و خلافت گرد من می‌چرخد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الهی، آن امانتی است که آسمان‌ها، زمین و کوه‌ها از برداشتن آن امتناع ورزیدند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علّامه طباطبایی با بیانی زیبا و استناد به خود قرآن، ثابت </w:t>
      </w:r>
    </w:p>
    <w:p>
      <w:pPr>
        <w:pStyle w:val="BookText"/>
        <w:rPr/>
      </w:pPr>
      <w:r>
        <w:rPr>
          <w:rFonts w:ascii="IRNazanin" w:hAnsi="IRNazanin" w:eastAsia="IRNazanin"/>
          <w:color w:val="111111"/>
          <w:sz w:val="28"/>
          <w:sz w:val="28"/>
          <w:szCs w:val="28"/>
          <w:rtl w:val="true"/>
          <w:lang w:bidi="fa-IR"/>
        </w:rPr>
        <w:t>می‌کند که مراد از امانت در این‌جا همان ولایت الهی است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دلیل اول را تقریر می‌کند که موجودات دیگر، هیچ‌کدام شایستگی نمایش تمام اسما و صفات الهی را نداشتند و همه بی‌روح بودند؛ لذا انسان کامل را آفرید، تا آینه تمام‌نمای او باشد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جلوه‌ای کرد رُخت دید ملک عشق نداشت</w:t>
      </w:r>
    </w:p>
    <w:p>
      <w:pPr>
        <w:pStyle w:val="BookText"/>
        <w:rPr/>
      </w:pPr>
      <w:r>
        <w:rPr>
          <w:rFonts w:ascii="IRNazanin" w:hAnsi="IRNazanin" w:eastAsia="IRNazanin"/>
          <w:color w:val="111111"/>
          <w:sz w:val="28"/>
          <w:sz w:val="28"/>
          <w:szCs w:val="28"/>
          <w:rtl w:val="true"/>
          <w:lang w:bidi="fa-IR"/>
        </w:rPr>
        <w:t>عین آتش شد از این غیرت و بر آدم زد</w:t>
      </w:r>
    </w:p>
    <w:p>
      <w:pPr>
        <w:pStyle w:val="BookText"/>
        <w:rPr/>
      </w:pPr>
      <w:r>
        <w:rPr>
          <w:rFonts w:ascii="IRNazanin" w:hAnsi="IRNazanin" w:eastAsia="IRNazanin"/>
          <w:color w:val="111111"/>
          <w:sz w:val="28"/>
          <w:sz w:val="28"/>
          <w:szCs w:val="28"/>
          <w:rtl w:val="true"/>
          <w:lang w:bidi="fa-IR"/>
        </w:rPr>
        <w:t>پس از آن، به تقریر دومین دلیل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انسان نامیده شد؛ چون حق تعالی به واسطه او، به خلق می‌نگرد و رحمت می‌فرستد، پایداری عالم، به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انسان کامل به عالم، مانند نسبت نگین است به انگشتری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رکاب به 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محلّ نقش و علامت سلطان است که با مهر زدن توسط آن، خزاین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گونه به وسیله انسان کامل، عالم را حفظ می‌کند</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مانند ستون جهان خلقت است؛ همان‌گونه که خانه یا خیمه، بدون ستون نمی‌پاید، عالم نیز بدون او برقرار نمی‌ماند</w:t>
      </w:r>
      <w:r>
        <w:rPr>
          <w:rFonts w:eastAsia="IRNazanin" w:cs="IRNazanin"/>
          <w:color w:val="111111"/>
          <w:sz w:val="28"/>
          <w:szCs w:val="28"/>
          <w:rtl w:val="true"/>
          <w:lang w:bidi="fa-IR"/>
        </w:rPr>
        <w:t>.</w:t>
      </w:r>
      <w:r>
        <w:rPr>
          <w:rStyle w:val="FootnoteAnchor"/>
          <w:rtl w:val="true"/>
        </w:rPr>
        <w:footnoteReference w:id="99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سخن ابن عربی، به گوشه‌های پنهان این دلیل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را به واسطه انسان کامل حفظ می‌کند، پیش از آفرینش انسان، خود خداوند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خلافتی که دارد، عالم را حفظ می‌کند و به همین سبب خلیفه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آینه دل انسان کامل تجلّی می‌کند و انوار الهی از دل او بر عالم می‌تابد؛ پس عالم به واسطه این فیض، باقی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عبد الکریم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الکامل، هو القطب الّذی تدور علیه أفلاک الوجود من أوّله إلی آخره</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محققان ثابت است که همه عالم، با حقیقت انسان کامل پابرجا است و افلاک با نفس‌های او می‌چرخند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کی جهان بی قطب باشد پایدار</w:t>
      </w:r>
    </w:p>
    <w:p>
      <w:pPr>
        <w:pStyle w:val="BookText"/>
        <w:rPr/>
      </w:pPr>
      <w:r>
        <w:rPr>
          <w:rFonts w:ascii="IRNazanin" w:hAnsi="IRNazanin" w:eastAsia="IRNazanin"/>
          <w:color w:val="111111"/>
          <w:sz w:val="28"/>
          <w:sz w:val="28"/>
          <w:szCs w:val="28"/>
          <w:rtl w:val="true"/>
          <w:lang w:bidi="fa-IR"/>
        </w:rPr>
        <w:t>آسیاب از قطب باشد برقرار</w:t>
      </w:r>
    </w:p>
    <w:p>
      <w:pPr>
        <w:pStyle w:val="BookText"/>
        <w:rPr/>
      </w:pPr>
      <w:r>
        <w:rPr>
          <w:rFonts w:ascii="IRNazanin" w:hAnsi="IRNazanin" w:eastAsia="IRNazanin"/>
          <w:color w:val="111111"/>
          <w:sz w:val="28"/>
          <w:sz w:val="28"/>
          <w:szCs w:val="28"/>
          <w:rtl w:val="true"/>
          <w:lang w:bidi="fa-IR"/>
        </w:rPr>
        <w:t>گر نماند در زمین قطب جهان</w:t>
      </w:r>
    </w:p>
    <w:p>
      <w:pPr>
        <w:pStyle w:val="BookText"/>
        <w:rPr/>
      </w:pPr>
      <w:r>
        <w:rPr>
          <w:rFonts w:ascii="IRNazanin" w:hAnsi="IRNazanin" w:eastAsia="IRNazanin"/>
          <w:color w:val="111111"/>
          <w:sz w:val="28"/>
          <w:sz w:val="28"/>
          <w:szCs w:val="28"/>
          <w:rtl w:val="true"/>
          <w:lang w:bidi="fa-IR"/>
        </w:rPr>
        <w:t>کی تواند بی قطب گشت آسمان</w:t>
      </w:r>
    </w:p>
    <w:p>
      <w:pPr>
        <w:pStyle w:val="BookText"/>
        <w:rPr/>
      </w:pPr>
      <w:r>
        <w:rPr>
          <w:rFonts w:ascii="IRNazanin" w:hAnsi="IRNazanin" w:eastAsia="IRNazanin"/>
          <w:color w:val="111111"/>
          <w:sz w:val="28"/>
          <w:sz w:val="28"/>
          <w:szCs w:val="28"/>
          <w:rtl w:val="true"/>
          <w:lang w:bidi="fa-IR"/>
        </w:rPr>
        <w:t>قطب شیر و صید کردن کار او</w:t>
      </w:r>
    </w:p>
    <w:p>
      <w:pPr>
        <w:pStyle w:val="BookText"/>
        <w:rPr/>
      </w:pPr>
      <w:r>
        <w:rPr>
          <w:rFonts w:ascii="IRNazanin" w:hAnsi="IRNazanin" w:eastAsia="IRNazanin"/>
          <w:color w:val="111111"/>
          <w:sz w:val="28"/>
          <w:sz w:val="28"/>
          <w:szCs w:val="28"/>
          <w:rtl w:val="true"/>
          <w:lang w:bidi="fa-IR"/>
        </w:rPr>
        <w:t>باقیان این خلق باقی خوار او</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بیشتر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السَّمواتِ بِغَیرِ عَمَدٍ تَرَوْنَها</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به انسان کامل اشاره دارد که افلاک و املاک به او استوارند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برهان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عرفانی، مناسب است مقدمات استدلال با بهره‌گیری از قواعد علم کلام پی‌ریزی شود؛</w:t>
      </w:r>
    </w:p>
    <w:p>
      <w:pPr>
        <w:pStyle w:val="BookText"/>
        <w:rPr/>
      </w:pPr>
      <w:r>
        <w:rPr>
          <w:rFonts w:ascii="IRNazanin" w:hAnsi="IRNazanin" w:eastAsia="IRNazanin"/>
          <w:color w:val="111111"/>
          <w:sz w:val="28"/>
          <w:sz w:val="28"/>
          <w:szCs w:val="28"/>
          <w:rtl w:val="true"/>
          <w:lang w:bidi="fa-IR"/>
        </w:rPr>
        <w:t>آفرینش جهان توسط خدای حکیم، دارای غرض و هدفی بوده است، کاری بی‌هدف نشانه کاستی و منافی حکمت است که خداوند منزّه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موجود عالی هیچ‌گاه آهنگ موجود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و گرنه آن موجود،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بنابراین، هیچ‌کدام از عناصر، طبیعت، گیاهان و جانوران مقصود و غرض از خلقت نخواهند بود؛ بلکه شایستگی این مقام را تنها موجودی دارد که از همه برتر و والاتر است که در گام اول، انسان ناطق و در گام نهایی، انسان کامل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در همین راستا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العالم الکونی أن یحدث منه إنسان وسائر الحیوانات والنباتات یحدث إمّا لأجله وإمّا لئلّا تضیع المادّة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وغایه کمال الإنسان أن یحصل لقوّته النظریة العقل المستفاد و</w:t>
      </w:r>
      <w:r>
        <w:rPr>
          <w:rFonts w:eastAsia="IRNazanin" w:cs="IRNazanin"/>
          <w:color w:val="111111"/>
          <w:sz w:val="28"/>
          <w:szCs w:val="28"/>
          <w:rtl w:val="true"/>
          <w:lang w:bidi="fa-IR"/>
        </w:rPr>
        <w:t>...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پس انسان کامل، این هدف و غرض آفرینش، باید همواره باشد، و گرنه آفرینش بدون علّت غایی، محکوم به فساد و تباهی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ظاهر این استدلال مبتلی به مشکلی است، و آن این‌که هدف‌مندی و غرض داشتن نشانه نقص فاعل است که فاعل با انجام آن کار و حصول غرض، کاستی‌های خود را برطرف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از هر گونه کاستی به دور است؛ اهل کلام و فلسفه هرکدام بر اساس قواعد و اصولی که دارند، پاسخ‌های قانع کننده 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غرض به خود مخلوقات و یا این‌که فعل هدف‌مند است نه فاعل، و آنچه لغو و قبیح است، انجام فعل بی‌هدف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حکمت متعالیه با دید عمیق، همین استدلال رابه گونه‌ای طرح کرده است که ضمن اثبات هدف و غرض و این‌که هدف خداوند از آفرینش انسان کامل بوده است، مشکل مذکور را از ریشه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علت آفرینش انسان کامل و به تبع آن مخلوقات، خود ذات خداوند بوده است، هدف و مقصود جدا و بیرون از ذات خداوند نبوده است تا در سایه آن، نقص یا کاستی برطرف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استکمال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اساس حبّ الذات و عشق به اینکه شناخته شود، و دیگران از رهگذر این شناخت به کمال مقصود برسند، دست به آفرینش زد؛ لذا در این آفرینش، همواره انسان کاملی که در نهایت شناخت رسیده است، باید باشد تا حرکت و معلول بدون علّت غایی نماند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قدسی ناظر به همین بیان است؛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گنجی پنهانی بودم، دوست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شوم، پس آفریدگان را آفریدم تا شناخته شوم</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به گفته 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زبده، خلاصه و میوه درخت موجوداتند و انسان کامل زبده و خلاصه و میوه آدمیان است،</w:t>
      </w:r>
      <w:r>
        <w:rPr>
          <w:rStyle w:val="FootnoteAnchor"/>
          <w:rtl w:val="true"/>
        </w:rPr>
        <w:footnoteReference w:id="1004"/>
      </w:r>
      <w:r>
        <w:rPr>
          <w:rFonts w:ascii="IRNazanin" w:hAnsi="IRNazanin" w:eastAsia="IRNazanin"/>
          <w:color w:val="111111"/>
          <w:sz w:val="28"/>
          <w:sz w:val="28"/>
          <w:szCs w:val="28"/>
          <w:rtl w:val="true"/>
          <w:lang w:bidi="fa-IR"/>
        </w:rPr>
        <w:t>و درخت مثمر بدون میوه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عرفانی برای تبیین هدف و فلسفه خلقت، از این حدیث شریف قدسی فراوان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أُعرَف، وخلقت الخلق لکی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مخفی بود ز پُری چاک کرد</w:t>
      </w:r>
    </w:p>
    <w:p>
      <w:pPr>
        <w:pStyle w:val="BookText"/>
        <w:rPr/>
      </w:pPr>
      <w:r>
        <w:rPr>
          <w:rFonts w:ascii="IRNazanin" w:hAnsi="IRNazanin" w:eastAsia="IRNazanin"/>
          <w:color w:val="111111"/>
          <w:sz w:val="28"/>
          <w:sz w:val="28"/>
          <w:szCs w:val="28"/>
          <w:rtl w:val="true"/>
          <w:lang w:bidi="fa-IR"/>
        </w:rPr>
        <w:t>خاک را تابان تر از افلاک کرد</w:t>
      </w:r>
    </w:p>
    <w:p>
      <w:pPr>
        <w:pStyle w:val="BookText"/>
        <w:rPr/>
      </w:pPr>
      <w:r>
        <w:rPr>
          <w:rFonts w:ascii="IRNazanin" w:hAnsi="IRNazanin" w:eastAsia="IRNazanin"/>
          <w:color w:val="111111"/>
          <w:sz w:val="28"/>
          <w:sz w:val="28"/>
          <w:szCs w:val="28"/>
          <w:rtl w:val="true"/>
          <w:lang w:bidi="fa-IR"/>
        </w:rPr>
        <w:t>گنج مخفی بود ز پُری جوش کرد</w:t>
      </w:r>
    </w:p>
    <w:p>
      <w:pPr>
        <w:pStyle w:val="BookText"/>
        <w:rPr/>
      </w:pPr>
      <w:r>
        <w:rPr>
          <w:rFonts w:ascii="IRNazanin" w:hAnsi="IRNazanin" w:eastAsia="IRNazanin"/>
          <w:color w:val="111111"/>
          <w:sz w:val="28"/>
          <w:sz w:val="28"/>
          <w:szCs w:val="28"/>
          <w:rtl w:val="true"/>
          <w:lang w:bidi="fa-IR"/>
        </w:rPr>
        <w:t>خاک را سلطان اطلس پوش کرد</w:t>
      </w:r>
    </w:p>
    <w:p>
      <w:pPr>
        <w:pStyle w:val="BookText"/>
        <w:rPr/>
      </w:pPr>
      <w:r>
        <w:rPr>
          <w:rFonts w:ascii="IRNazanin" w:hAnsi="IRNazanin" w:eastAsia="IRNazanin"/>
          <w:color w:val="111111"/>
          <w:sz w:val="28"/>
          <w:sz w:val="28"/>
          <w:szCs w:val="28"/>
          <w:rtl w:val="true"/>
          <w:lang w:bidi="fa-IR"/>
        </w:rPr>
        <w:t>تفسیر حدیث از عرفان نظری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مقام و مرتبه‌ای است که اثری از تعین و تقید نیست، رنگ و نشانی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هویت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مرتبه، ذات حق تعالی برای خودش تجلی پیدا می‌کند و به این ترتیب، تعین ذاتی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حق تعالی کمالات ذاتیه خود را به نحو اجمال و بساطت در خود مشاهده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صفات و کمالات گوناگون خداوند از یکدیگر تمییز داده نمی‌شود، به نحو تفصیل نیستند؛ علم، قدرت، سمع،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بساطت است؛ لذا کنز مخفی است؛ یعنی به نحو اجمال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تجلّی عشقی و حبّی، ذات حق تعالی که سراسر کمال و جمال است و چون مدرک ذات خود است، پس حق تعالی عاشق و محبّ ذات خود است؛ چون ملاک عشق و ابتهاج ادراک کمالات است و از آنجا که حق تعالی دارای کمالات بی نهایت است؛ پس عشق و ابتهاج وی به ذاتش، فوق هرگونه عشق و ابتهاج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حق تعالی دو تجلّی کرده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علمی اجمالی، که در آن تجلّی صفات و اسمای خود را به نحو اجمال مشاهده کرده، </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عشقی که نمایش‌گر حبّ ذات او به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تجلّی، تجلّی سوم تحقق پیدا می‌کند، حق تعالی صفات خود را به تفضیل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تجلّی عشقی، صفات و کمالات خداوند از یکدیگر متمایز و ممتاز می‌شود، به طوری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عالم، قادر، حی، سمع، بصیر و مرید و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 مرتبه واحدیت نام دارد و به اسامی هفت‌گانه فوق؛ یعنی عالم و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سبعه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اعیان ثابته، به وجود واحد و بسیط در ذات خداوند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ذات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تجلّی اسما و صفات می‌شود و این تجلّی نیز، مستلزم اعیان ثابته که از لوازم آن به شمار می‌رود،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مرتبه، تجلّی چهارم است که بر اثر آن، اعیان ثابته در جهان هستی تحقق خارجی پیدا می‌کند،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خلق، در واقع نمایش‌گر همان اضافه اشراقیه ذات حق تعالی است؛ یعنی همه موجودات از مبدأ وجود، که فیاض علی الاطلاق است، صادر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غایت و هدف خلقت، که همان ظهور و هویدایی ذات مبدأ وجود است، غایت و نتیجه خلقت پروردگار ظهور و هویدایی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ذات مقدسش دو ظهور و جلوه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در مرتبه واحدیت به نحو کثرت اسمائی و صفاتی در وحدت حقّه حقیقیه وجودیه؛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که همان مشیئت و رحمت واسعه او است، ظهور وحدت ظلّیه حق در کثرت تعینات و اسمای ظاهره پروردگار،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ظهور ثانوی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غرض و داعی در ایجاد، اوّلاً وبالذات ظهور و هویدایی ذات مقدسش می‌باشد و لکن ثانیاً وبالعرض ظهور و تعینات ماهیات ممکنه است که مترتّب بر ظهور و هویدایی خودش می‌باشد؛ پس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خلقت نمودم تا این‌که ظاهر و هویدا شوم، نه </w:t>
      </w:r>
      <w:bookmarkStart w:id="441" w:name="pg421_4956"/>
    </w:p>
    <w:p>
      <w:pPr>
        <w:pStyle w:val="BookText"/>
        <w:rPr/>
      </w:pPr>
      <w:bookmarkEnd w:id="441"/>
      <w:r>
        <w:rPr>
          <w:rFonts w:ascii="IRNazanin" w:hAnsi="IRNazanin" w:eastAsia="IRNazanin"/>
          <w:color w:val="111111"/>
          <w:sz w:val="28"/>
          <w:sz w:val="28"/>
          <w:szCs w:val="28"/>
          <w:rtl w:val="true"/>
          <w:lang w:bidi="fa-IR"/>
        </w:rPr>
        <w:t>این‌که کسی مرا بشناسد و معروف احدی شوم؛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خلق ذات مقدس او را، غایت ایجاد و نتیجه خلقت نیست و اگر کسی هم او را نشناسد، هرآینه غایت و مقصود از خلقت و ایجاد حاصل است</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442" w:name="__RefHeading___Toc3667338_211673320"/>
      <w:bookmarkStart w:id="443" w:name="_Toc154"/>
      <w:bookmarkEnd w:id="442"/>
      <w:r>
        <w:rPr>
          <w:rtl w:val="true"/>
        </w:rPr>
        <w:t>فصل سوم</w:t>
      </w:r>
      <w:r>
        <w:rPr>
          <w:rtl w:val="true"/>
        </w:rPr>
        <w:t xml:space="preserve">: </w:t>
      </w:r>
      <w:r>
        <w:rPr>
          <w:rtl w:val="true"/>
        </w:rPr>
        <w:t>نقش انسان کامل در خلقت‌</w:t>
      </w:r>
      <w:bookmarkEnd w:id="443"/>
    </w:p>
    <w:p>
      <w:pPr>
        <w:pStyle w:val="BookText"/>
        <w:rPr/>
      </w:pPr>
      <w:r>
        <w:rPr>
          <w:rFonts w:ascii="IRNazanin" w:hAnsi="IRNazanin" w:eastAsia="IRNazanin"/>
          <w:color w:val="111111"/>
          <w:sz w:val="28"/>
          <w:sz w:val="28"/>
          <w:szCs w:val="28"/>
          <w:rtl w:val="true"/>
          <w:lang w:bidi="fa-IR"/>
        </w:rPr>
        <w:t>از بررسی ادلّه لزوم و ضرورت وجود انسان کامل در پهنه هستی، مهم‌ترین نتیجه‌ای که به دست می‌آید، این است که؛ انسان کامل نخستین مخلوق و نخستین صادر است، او واسطه فیض الهی و زمینه‌ساز پیدایش دیگر موجودات است، استمرار وجود او، مایه استمرار موجودات است، خلقت او، تأمین کننده اهداف الهی است، حضور و تلاش او، انسان‌ها را به سر حدّ کمال می‌رساند؛ پس فلسفه و نقش و جایگاه چنین موجودی در نظام خلقت کاملاً مشهود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سرسلسله همه موجودات امکانی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دیگر موجودات پس از او و طفیل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تأمین کننده هدف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استمرار موجودات امکانی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تجلّی است و نمودار شدن وجود به واسطه او است</w:t>
      </w:r>
      <w:r>
        <w:rPr>
          <w:rFonts w:eastAsia="IRNazanin" w:cs="IRNazanin"/>
          <w:color w:val="111111"/>
          <w:sz w:val="28"/>
          <w:szCs w:val="28"/>
          <w:rtl w:val="true"/>
          <w:lang w:bidi="fa-IR"/>
        </w:rPr>
        <w:t>.</w:t>
      </w:r>
      <w:r>
        <w:rPr>
          <w:rStyle w:val="FootnoteAnchor"/>
          <w:rtl w:val="true"/>
        </w:rPr>
        <w:footnoteReference w:id="100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پس از مستدلّ ساختن اصل لزوم واسطه در امر خلقت،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که باید سررشته در هر دو سوی حقی و خلقی داشته باشد، همانا انسان کامل کبیر و صغیر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فلاتقوم الأرض ومن فیها لحظة إلّا بوجود الإنسان الکامل</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الکامل غرض الخلقة؛ اعلم أنّ الغایة القصوی والفائدة العظمی من إیجاد العالم الحسّی إنّما هی خلقة الإنسان، وغایة الخلقة الإنسان بلوغه إلی أقصی درجة الکمال واتّصاله بالملأ الأعلی ومعرفته للمعبود الحق والعبودیة الکاملة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فخلقة سائر الکائنات، من الجمادات والنباتات والحیوانات، إنّما هی لضرورة تعیش الإنسان واستخدامه إیاها وانتفاعه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أنّ الإنسان، هو الغرض الأصلی من بین الکائنات، تسخیر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ما فی السموات وما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فملائکة المدبّرون الخادمون له، مسخّرون لأجله، مطیعون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فالغرض الأصلی من خلق الموجودات مطلقاً، إنّما هو وجود الإنسان الکامل الّذی هو خلیفة اللَّه، کما أشیر إلیه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خلقتک لأجلی</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جمع صور عالم هستی از ذرّه تا ملائک، استعداد و صلاحیت وساطت بین حضرت لایتناهی و فوق آن را با عالم ملک و شهادت ندارد؛ مگر انسان کامل به وسیله او، فیض هستی از خداوند یکتا به دیگر ممکنات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برزخ جامع و با حقایق ملکوت و دقایق ناسوت متصل است</w:t>
      </w:r>
      <w:r>
        <w:rPr>
          <w:rFonts w:eastAsia="IRNazanin" w:cs="IRNazanin"/>
          <w:color w:val="111111"/>
          <w:sz w:val="28"/>
          <w:szCs w:val="28"/>
          <w:rtl w:val="true"/>
          <w:lang w:bidi="fa-IR"/>
        </w:rPr>
        <w:t>.</w:t>
      </w:r>
      <w:r>
        <w:rPr>
          <w:rStyle w:val="FootnoteAnchor"/>
          <w:rtl w:val="true"/>
        </w:rPr>
        <w:footnoteReference w:id="101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سبزواری با بیان مشروح ثابت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صادر و نخستین مخلوق، عقل کلی، عقل اول، حقیقت محمدیه، مشیئت، وجود منبسط، قلم اعلی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عناوین، حکایت از یک مصداق می‌کند وآن نور </w:t>
      </w:r>
    </w:p>
    <w:p>
      <w:pPr>
        <w:pStyle w:val="BookText"/>
        <w:rPr/>
      </w:pPr>
      <w:r>
        <w:rPr>
          <w:rFonts w:ascii="IRNazanin" w:hAnsi="IRNazanin" w:eastAsia="IRNazanin"/>
          <w:color w:val="111111"/>
          <w:sz w:val="28"/>
          <w:sz w:val="28"/>
          <w:szCs w:val="28"/>
          <w:rtl w:val="true"/>
          <w:lang w:bidi="fa-IR"/>
        </w:rPr>
        <w:t>حقیقی پیامبر خاتم 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نخست نقش واسطه دارد و بنابر مبنای همه مکاتب، وجود چنین واسطه لازم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در حاشیه شرح 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حقیقت نوری و مشیئت الهی و حقیقت محمدی تطبیق و تفسیر شده است، و در ادامه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الختمی المحمّدی أو العلوی یکون عین مشیئة اللَّه والفیض المقدّس، بل الاقدس</w:t>
      </w:r>
      <w:r>
        <w:rPr>
          <w:rFonts w:eastAsia="IRNazanin" w:cs="IRNazanin"/>
          <w:color w:val="111111"/>
          <w:sz w:val="28"/>
          <w:szCs w:val="28"/>
          <w:rtl w:val="true"/>
          <w:lang w:bidi="fa-IR"/>
        </w:rPr>
        <w:t>...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المشیئة والفیض المنبسط العامّ، فإنّه برزخ البرازخ، وهو مقام الإنسان الکامل الحائز بین الخصلتین والجامع بین المقامین</w:t>
      </w:r>
      <w:r>
        <w:rPr>
          <w:rFonts w:eastAsia="IRNazanin" w:cs="IRNazanin"/>
          <w:color w:val="111111"/>
          <w:sz w:val="28"/>
          <w:szCs w:val="28"/>
          <w:rtl w:val="true"/>
          <w:lang w:bidi="fa-IR"/>
        </w:rPr>
        <w:t>...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فلق الصبح الأزل وتجلّی علی الآخر بعد الأوّل وخرق الأستار الأسرار، وهو المشیئة المطلقة والظهور الغیر المتعین الّتی یعبّر عنها تارة بالفیض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بالوجود المنبسط؛ وثالثه بالنفس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وبمقام المحمّدیة وعلویة علی‌علیه السلام</w:t>
      </w:r>
      <w:r>
        <w:rPr>
          <w:rFonts w:eastAsia="IRNazanin" w:cs="IRNazanin"/>
          <w:color w:val="111111"/>
          <w:sz w:val="28"/>
          <w:szCs w:val="28"/>
          <w:rtl w:val="true"/>
          <w:lang w:bidi="fa-IR"/>
        </w:rPr>
        <w:t>...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وعندنا أنّ وجوب الوجود ومابعده کلّها ثابتة للإنسان الکامل والمظهر الأتمّ، والفرق بینها وبین ما ثبت اللَّه تعالی فی مقام أحدیة الذات، هو الفرق بین الظاهر والمظهر، وبین الغیب والشهادة</w:t>
      </w:r>
      <w:r>
        <w:rPr>
          <w:rFonts w:eastAsia="IRNazanin" w:cs="IRNazanin"/>
          <w:color w:val="111111"/>
          <w:sz w:val="28"/>
          <w:szCs w:val="28"/>
          <w:rtl w:val="true"/>
          <w:lang w:bidi="fa-IR"/>
        </w:rPr>
        <w:t>... .</w:t>
      </w:r>
      <w:r>
        <w:rPr>
          <w:rStyle w:val="FootnoteAnchor"/>
          <w:rtl w:val="true"/>
        </w:rPr>
        <w:footnoteReference w:id="101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جوادی آملی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صادر اول، اولین تعین و نخستین فیض حق است، انسان کامل اولین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فرشتگان فیض را از طریق او می‌گیرند و شاگرد اویند، از نظر ترتیب وجود و نظام علّی معلولی که اهل حکمت می‌فهمند، و از نظر ترتیب اسما و صفات و تجلّیات که اهل عرفان می‌فهمند، انسان کامل نخستین است</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انسان کامل، فیض منبسط </w:t>
      </w:r>
      <w:bookmarkStart w:id="444" w:name="pg421_4964"/>
    </w:p>
    <w:p>
      <w:pPr>
        <w:pStyle w:val="BookText"/>
        <w:rPr/>
      </w:pPr>
      <w:bookmarkEnd w:id="444"/>
      <w:r>
        <w:rPr>
          <w:rFonts w:ascii="IRNazanin" w:hAnsi="IRNazanin" w:eastAsia="IRNazanin"/>
          <w:color w:val="111111"/>
          <w:sz w:val="28"/>
          <w:sz w:val="28"/>
          <w:szCs w:val="28"/>
          <w:rtl w:val="true"/>
          <w:lang w:bidi="fa-IR"/>
        </w:rPr>
        <w:t>خداوند است که هم عقل اول و هم امر واحد الهی است و حضرت محمدصلی الله علیه وآله وسلم اوّل صادر، اوّل ظاهر است</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حلقه تکمیل این بحث، تطبیق دو مفهوم انسان کامل خلیفه الهی و امام‌علیه السلام است؛ یعنی موجودی که به نام انسان کامل در عرصه عرفان بحث شد، همان حجت الهی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راه شناخت، بررسی وظایف و ویژگی‌های انسان کامل و امام ثابت می‌شود</w:t>
      </w:r>
      <w:r>
        <w:rPr>
          <w:rFonts w:eastAsia="IRNazanin" w:cs="IRNazanin"/>
          <w:color w:val="111111"/>
          <w:sz w:val="28"/>
          <w:szCs w:val="28"/>
          <w:rtl w:val="true"/>
          <w:lang w:bidi="fa-IR"/>
        </w:rPr>
        <w:t>.</w:t>
      </w:r>
    </w:p>
    <w:p>
      <w:pPr>
        <w:pStyle w:val="Heading3"/>
        <w:numPr>
          <w:ilvl w:val="2"/>
          <w:numId w:val="1"/>
        </w:numPr>
        <w:rPr/>
      </w:pPr>
      <w:bookmarkStart w:id="445" w:name="__RefHeading___Toc3667340_211673320"/>
      <w:bookmarkStart w:id="446" w:name="_Toc155"/>
      <w:bookmarkEnd w:id="445"/>
      <w:r>
        <w:rPr>
          <w:rtl w:val="true"/>
        </w:rPr>
        <w:t>فصل چهارم</w:t>
      </w:r>
      <w:r>
        <w:rPr>
          <w:rtl w:val="true"/>
        </w:rPr>
        <w:t xml:space="preserve">: </w:t>
      </w:r>
      <w:r>
        <w:rPr>
          <w:rtl w:val="true"/>
        </w:rPr>
        <w:t>تطبیق انسان کامل بر امام‌</w:t>
      </w:r>
      <w:bookmarkEnd w:id="446"/>
    </w:p>
    <w:p>
      <w:pPr>
        <w:pStyle w:val="Heading4"/>
        <w:numPr>
          <w:ilvl w:val="3"/>
          <w:numId w:val="1"/>
        </w:numPr>
        <w:rPr/>
      </w:pPr>
      <w:bookmarkStart w:id="447" w:name="__RefHeading___Toc3667342_211673320"/>
      <w:bookmarkStart w:id="448" w:name="_Toc156"/>
      <w:bookmarkEnd w:id="447"/>
      <w:r>
        <w:rPr>
          <w:rtl w:val="true"/>
        </w:rPr>
        <w:t>فصل چهارم</w:t>
      </w:r>
      <w:r>
        <w:rPr>
          <w:rtl w:val="true"/>
        </w:rPr>
        <w:t xml:space="preserve">: </w:t>
      </w:r>
      <w:r>
        <w:rPr>
          <w:rtl w:val="true"/>
        </w:rPr>
        <w:t>تطبیق انسان کامل بر امام‌</w:t>
      </w:r>
      <w:bookmarkEnd w:id="448"/>
    </w:p>
    <w:p>
      <w:pPr>
        <w:pStyle w:val="BookText"/>
        <w:rPr/>
      </w:pPr>
      <w:r>
        <w:rPr>
          <w:rFonts w:ascii="IRNazanin" w:hAnsi="IRNazanin" w:eastAsia="IRNazanin"/>
          <w:color w:val="111111"/>
          <w:sz w:val="28"/>
          <w:sz w:val="28"/>
          <w:szCs w:val="28"/>
          <w:rtl w:val="true"/>
          <w:lang w:bidi="fa-IR"/>
        </w:rPr>
        <w:t>تا این‌جا، اصل لزوم و وجود مستمر انسان کامل، برهانی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مدعا این است که چنین وجودی، همان امام و پیشوای الهی است که شرع مقدس بر وجود مستمر او در پهنه هستی اصرار دارد و تمام ادیان الهی بر اصل وجود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نوشته‌های پیشین،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وجود مستمر امام، اعمّ از نبی، رسول، امام و جانشین پیامبران است؛ یعنی مدعای نخست، اثبات وجود پیشوای الهی در طول حیات بشری و نیاز و اضطرار مردمان به او است؛ بنابراین برای اثبات یگانگی این دو حقیقت، ابتدا در پرتوی قرآن و احادیث، سیما، وظایف و ویژگی‌های پیشوای الهی ترسیم می‌شود و پس از آن، سیمای انسان کامل، وظایف و ویژگی‌های او با مطالعه متون عرفانی و حکمت متعالیه ترسیم می‌شود، تا به خوبی روشن شود که این دو حقیقت، یک وجودند یا دو وجود؟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که در فرهنگ تصوف اصیل و عرفان اسلامی مطرح است، وجودی با خصوصیات و مقامات ویژه‌ای است که تنها در فرهنگ دینی اهل بیت در قالب نبی، ولی و امام مصداق پیدا می‌کند و آن‌جا نقطه تلاقی این دو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اهل بیت‌علیهم السلام برای امام، وظایف، مقامات و مراتب وجودی را می‌شناسد که هرگز تعطیل بردار و قابل واگذاری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w:t>
      </w:r>
    </w:p>
    <w:p>
      <w:pPr>
        <w:pStyle w:val="BookText"/>
        <w:rPr/>
      </w:pPr>
      <w:r>
        <w:rPr>
          <w:rFonts w:ascii="IRNazanin" w:hAnsi="IRNazanin" w:eastAsia="IRNazanin"/>
          <w:color w:val="111111"/>
          <w:sz w:val="28"/>
          <w:sz w:val="28"/>
          <w:szCs w:val="28"/>
          <w:rtl w:val="true"/>
          <w:lang w:bidi="fa-IR"/>
        </w:rPr>
        <w:t>خورشید پشت ابر هستند که پرده ابری نمی‌تواند آن‌ها را از نورافشانی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همیشگی چنین انسان و امامی، وجه مشترک میان تشیع و تصوف است؛ البته نباید این تعبیر را با حرف‌های مستشرقین در این زمینه سنجید و با آن‌ها یکی دانست؛ هرچند که آن‌ها نیز مسئله را به همین شکل می‌آرایند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یکی از باورهایی است که در میان عرفا شدیداً مطرح است و در تشیع نیز از صدر اسلام مطرح بوده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حدود ده سال پیش در مصاحبه‌ای که با علّامه طباطبایی داشت، یکی از پرسش‌هایش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شیعه از متصوفه گرفته است یا متصوفه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یکی از دیگری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متصوفه از شیعه گرفته؛ برای این‌که مسئله از زمانی مطرح است که هنوز تصوف صورتی به خود نگرفته بود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تور آندره،</w:t>
      </w:r>
      <w:r>
        <w:rPr>
          <w:rStyle w:val="FootnoteAnchor"/>
          <w:rtl w:val="true"/>
        </w:rPr>
        <w:footnoteReference w:id="1019"/>
      </w:r>
      <w:r>
        <w:rPr>
          <w:rFonts w:ascii="IRNazanin" w:hAnsi="IRNazanin" w:eastAsia="IRNazanin"/>
          <w:color w:val="111111"/>
          <w:sz w:val="28"/>
          <w:sz w:val="28"/>
          <w:szCs w:val="28"/>
          <w:rtl w:val="true"/>
          <w:lang w:bidi="fa-IR"/>
        </w:rPr>
        <w:t>بر این گمان است که تکامل فکر انسان کامل در اسلام، به گونه‌ای با نظریه امامت در شیعه مربوط است</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سید حیدر آملی تلاش فراوانی کرده تا اندیشه عرفان و تشیع را به هم نزدیک کند، و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یعنی علی و اولاد بزرگوارش‌علیهم السلام؛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 ظاهر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باطن 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در اصطلاح متکلمین، با عناوین نبی، ولی، وصی، امام و حجّت، و در اصطلاح فلاسفه، با عناوین اوّل ما صدر، عقل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با عناوین حقیقت نور محمدی و اول ما خلق مطرح بوده است؛ لذا هر کدام برای اثبات وجود مستمر چنین موجودی به اقامه برهان و بیان استدلال </w:t>
      </w:r>
      <w:bookmarkStart w:id="449" w:name="pg421_4970"/>
    </w:p>
    <w:p>
      <w:pPr>
        <w:pStyle w:val="BookText"/>
        <w:rPr/>
      </w:pPr>
      <w:bookmarkEnd w:id="449"/>
      <w:r>
        <w:rPr>
          <w:rFonts w:ascii="IRNazanin" w:hAnsi="IRNazanin" w:eastAsia="IRNazanin"/>
          <w:color w:val="111111"/>
          <w:sz w:val="28"/>
          <w:sz w:val="28"/>
          <w:szCs w:val="28"/>
          <w:rtl w:val="true"/>
          <w:lang w:bidi="fa-IR"/>
        </w:rPr>
        <w:t>دست زده‌اند، تفاوت تنها در چگونگی استدلال و تبیین حقیقت و ضرورت وجود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کلام با استناد به قاعده لطف، وجود انسان کامل را برای راهنمایی و ارشاد جامعه بشری ضروری می‌شمارند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فلاسفه در علم النفس، با نگاه به مراتب حسی، خیالی، وهمی، و هم چنین مراتب عقل عملی و نظری و قوه قدسیه‌ای که برای عقل بالمستفاد حاصل می‌شود، به تبیین حقیقت انسان کامل می‌پردازند و امکان وجود وی را ثابت می‌کنند، آنان در مبحث نبوت نیز از راه حکمت خداوند، ضرورت آفرینش و فرستادن چنین انسانی را ثابت می‌کنند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وجه مشترک این دو گروه، در نگاه زمینی آن‌ها است؛ زیرا بیان و برهان خود را با توجه به نیازها و یا مدارج زمینی انسان شکل می‌دهند؛ ولی اهل عرفان با نگاه آسمانی، ضرورت الهی وجود انسان کامل را ثابت می‌کنند؛ چنان‌که در فلسفه اوج کمال انسان، همان عقل مستفاد از عقل فعال است؛ ولی در عرفان، مرتبه عقل فعال از شؤون انسان کامل محسوب می‌شود</w:t>
      </w:r>
      <w:r>
        <w:rPr>
          <w:rFonts w:eastAsia="IRNazanin" w:cs="IRNazanin"/>
          <w:color w:val="111111"/>
          <w:sz w:val="28"/>
          <w:szCs w:val="28"/>
          <w:rtl w:val="true"/>
          <w:lang w:bidi="fa-IR"/>
        </w:rPr>
        <w:t>.</w:t>
      </w:r>
      <w:r>
        <w:rPr>
          <w:rStyle w:val="FootnoteAnchor"/>
          <w:rtl w:val="true"/>
        </w:rPr>
        <w:footnoteReference w:id="1024"/>
      </w:r>
    </w:p>
    <w:p>
      <w:pPr>
        <w:pStyle w:val="Heading4"/>
        <w:numPr>
          <w:ilvl w:val="3"/>
          <w:numId w:val="1"/>
        </w:numPr>
        <w:rPr/>
      </w:pPr>
      <w:bookmarkStart w:id="450" w:name="__RefHeading___Toc3667344_211673320"/>
      <w:bookmarkStart w:id="451" w:name="_Toc157"/>
      <w:bookmarkEnd w:id="450"/>
      <w:r>
        <w:rPr>
          <w:rtl w:val="true"/>
        </w:rPr>
        <w:t>الف</w:t>
      </w:r>
      <w:r>
        <w:rPr>
          <w:rtl w:val="true"/>
        </w:rPr>
        <w:t xml:space="preserve">) </w:t>
      </w:r>
      <w:r>
        <w:rPr>
          <w:rtl w:val="true"/>
        </w:rPr>
        <w:t xml:space="preserve">سیما و اوصاف پیشوایان الهی </w:t>
      </w:r>
      <w:r>
        <w:rPr>
          <w:rtl w:val="true"/>
        </w:rPr>
        <w:t>(</w:t>
      </w:r>
      <w:r>
        <w:rPr>
          <w:rtl w:val="true"/>
        </w:rPr>
        <w:t>نبی، ولی و امام</w:t>
      </w:r>
      <w:r>
        <w:rPr>
          <w:rtl w:val="true"/>
        </w:rPr>
        <w:t xml:space="preserve">) </w:t>
      </w:r>
      <w:r>
        <w:rPr>
          <w:rtl w:val="true"/>
        </w:rPr>
        <w:t>در قرآن‌</w:t>
      </w:r>
      <w:bookmarkEnd w:id="451"/>
    </w:p>
    <w:p>
      <w:pPr>
        <w:pStyle w:val="BookText"/>
        <w:rPr/>
      </w:pPr>
      <w:r>
        <w:rPr>
          <w:rFonts w:ascii="IRNazanin" w:hAnsi="IRNazanin" w:eastAsia="IRNazanin"/>
          <w:color w:val="111111"/>
          <w:sz w:val="28"/>
          <w:sz w:val="28"/>
          <w:szCs w:val="28"/>
          <w:rtl w:val="true"/>
          <w:lang w:bidi="fa-IR"/>
        </w:rPr>
        <w:t>مشروح معرفی امام و خلیفة اللَّه از منظر قرآن در بخش امامت و فلسفه خلقت در قرآن گذشت، قرآن کریم از ویژگی‌ها و وظایف پیشوایان الهی بسیار سخن گفته است، این‌جا به بیان مفاد برخی از آنها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تنها خدا می‌شناسد و انتخاب و معرفی می‌کند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لَدُنْکَ وَلِیاً</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w:t>
      </w:r>
    </w:p>
    <w:p>
      <w:pPr>
        <w:pStyle w:val="BookText"/>
        <w:rPr/>
      </w:pPr>
      <w:r>
        <w:rPr>
          <w:rFonts w:ascii="Amiri" w:hAnsi="Amiri" w:eastAsia="Amiri" w:cs="Amiri"/>
          <w:color w:val="111111"/>
          <w:sz w:val="28"/>
          <w:sz w:val="28"/>
          <w:szCs w:val="28"/>
          <w:rtl w:val="true"/>
          <w:lang w:bidi="ar-SA"/>
        </w:rPr>
        <w:t>مِنْ أَهْلِی</w:t>
      </w:r>
      <w:r>
        <w:rPr>
          <w:rFonts w:eastAsia="Amiri" w:cs="Amiri" w:ascii="Amiri" w:hAnsi="Amiri"/>
          <w:color w:val="111111"/>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در آیات مذکور، امّت‌ها و حتی خود انبیا، گزینش ولی و نبی را به خدا واگذار کرده‌اند و خداوند نیز این واگذاری را پذیرفته و این گزینش را انجام داده است، این روند نشانه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عادی، قدرت شناخت آنها را ندارند 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انتخاب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0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معصوم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 xml:space="preserve">، در این آیه،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و خدا و دستور پیروی از آنها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چون و چرا، گواه بر عصمت آنها است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فرد از آنها همواره روی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لِلْمَلآئِکَةِ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اولین انسان روی زمین، خلیفه الهی بوده و سایر انسان‌ها فرع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انسانی نباشد، سایر انسانها نیز نخواهند بود</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بر استمرار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لفظ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فعلی را تنها یک بار می‌رساند، به کار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شخص یا زمان خاصی نکرد، تا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محدود باشد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کارهای شگفت آنها در عالم هستی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تنها عبد و بندة خدایند؛ لذا از قیود غیر خدا آزادند، به دنبال مقام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وصف بیشتر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بلندی </w:t>
      </w:r>
    </w:p>
    <w:p>
      <w:pPr>
        <w:pStyle w:val="BookText"/>
        <w:rPr/>
      </w:pPr>
      <w:r>
        <w:rPr>
          <w:rFonts w:ascii="Amiri" w:hAnsi="Amiri" w:eastAsia="Amiri" w:cs="Amiri"/>
          <w:color w:val="111111"/>
          <w:sz w:val="28"/>
          <w:sz w:val="28"/>
          <w:szCs w:val="28"/>
          <w:rtl w:val="true"/>
          <w:lang w:bidi="ar-SA"/>
        </w:rPr>
        <w:t>رسیده‌اند؛ لذا کارهای خارق عادت انجام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معلّم حضرت موسی‌علیه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 بندگی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و نیز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لا خَوْفٌ عَلَیکُمُ الْیوْمَ وَلا أَنْتُمْ تَحْزَنُونَ</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 آنها تسلطی ندارد؛ بلکه آنها بر همه چیز احاطه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امامی است که خداوند علم همه اشیا را در او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آنچه در انسان کامل است، در قرآن نیست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کارهای غیر عادی و شگفت‌آوری را انجام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الْأَکْمَهَ وَالْأَبْرَصَ وَأُحْی الْمَوْتی بِإِذْنِ اللَّهِ</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 و آگاهی والایی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الْأَسْمآءَ کُلَّها</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دارند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یظْهِرُ عَلی غَیبِهِ </w:t>
      </w:r>
      <w:bookmarkStart w:id="452" w:name="pg421_4981"/>
    </w:p>
    <w:p>
      <w:pPr>
        <w:pStyle w:val="BookText"/>
        <w:rPr/>
      </w:pPr>
      <w:bookmarkEnd w:id="452"/>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اندوهی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وَلا یخْشَوْنَ أَحَداً إِلَّا اللَّهَ</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أَوْلِیآءَ اللَّهِ لا خَوْفٌ عَلَیهِمْ وَلا هُمْ یحْزَنُونَ</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یقین کامل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صفات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کارشان تنها برای رضای خدا است،</w:t>
      </w:r>
      <w:r>
        <w:rPr>
          <w:rStyle w:val="FootnoteAnchor"/>
          <w:rtl w:val="true"/>
        </w:rPr>
        <w:footnoteReference w:id="1053"/>
      </w:r>
      <w:r>
        <w:rPr>
          <w:rFonts w:ascii="IRNazanin" w:hAnsi="IRNazanin" w:eastAsia="IRNazanin"/>
          <w:color w:val="111111"/>
          <w:sz w:val="28"/>
          <w:sz w:val="28"/>
          <w:szCs w:val="28"/>
          <w:rtl w:val="true"/>
          <w:lang w:bidi="fa-IR"/>
        </w:rPr>
        <w:t>عهده‌دار امانت الهی‌اند،</w:t>
      </w:r>
      <w:r>
        <w:rPr>
          <w:rStyle w:val="FootnoteAnchor"/>
          <w:rtl w:val="true"/>
        </w:rPr>
        <w:footnoteReference w:id="1054"/>
      </w:r>
      <w:r>
        <w:rPr>
          <w:rFonts w:ascii="IRNazanin" w:hAnsi="IRNazanin" w:eastAsia="IRNazanin"/>
          <w:color w:val="111111"/>
          <w:sz w:val="28"/>
          <w:sz w:val="28"/>
          <w:szCs w:val="28"/>
          <w:rtl w:val="true"/>
          <w:lang w:bidi="fa-IR"/>
        </w:rPr>
        <w:t>به فرمان الهی هدایت می‌کنند،</w:t>
      </w:r>
      <w:r>
        <w:rPr>
          <w:rStyle w:val="FootnoteAnchor"/>
          <w:rtl w:val="true"/>
        </w:rPr>
        <w:footnoteReference w:id="1055"/>
      </w:r>
      <w:r>
        <w:rPr>
          <w:rFonts w:ascii="IRNazanin" w:hAnsi="IRNazanin" w:eastAsia="IRNazanin"/>
          <w:color w:val="111111"/>
          <w:sz w:val="28"/>
          <w:sz w:val="28"/>
          <w:szCs w:val="28"/>
          <w:rtl w:val="true"/>
          <w:lang w:bidi="fa-IR"/>
        </w:rPr>
        <w:t>برای راهنمایی و به مقصد رساندن دیگران، نهایت تلاش را دارند،</w:t>
      </w:r>
      <w:r>
        <w:rPr>
          <w:rStyle w:val="FootnoteAnchor"/>
          <w:rtl w:val="true"/>
        </w:rPr>
        <w:footnoteReference w:id="1056"/>
      </w:r>
      <w:r>
        <w:rPr>
          <w:rFonts w:ascii="IRNazanin" w:hAnsi="IRNazanin" w:eastAsia="IRNazanin"/>
          <w:color w:val="111111"/>
          <w:sz w:val="28"/>
          <w:sz w:val="28"/>
          <w:szCs w:val="28"/>
          <w:rtl w:val="true"/>
          <w:lang w:bidi="fa-IR"/>
        </w:rPr>
        <w:t>پس از تحمل صبر زیاد،</w:t>
      </w:r>
      <w:r>
        <w:rPr>
          <w:rStyle w:val="FootnoteAnchor"/>
          <w:rtl w:val="true"/>
        </w:rPr>
        <w:footnoteReference w:id="1057"/>
      </w:r>
      <w:r>
        <w:rPr>
          <w:rFonts w:ascii="IRNazanin" w:hAnsi="IRNazanin" w:eastAsia="IRNazanin"/>
          <w:color w:val="111111"/>
          <w:sz w:val="28"/>
          <w:sz w:val="28"/>
          <w:szCs w:val="28"/>
          <w:rtl w:val="true"/>
          <w:lang w:bidi="fa-IR"/>
        </w:rPr>
        <w:t>و پشت سر گذاشتن آزمایش‌های زیاد، به این مقام سترگ رسیده‌اند،</w:t>
      </w:r>
      <w:r>
        <w:rPr>
          <w:rStyle w:val="FootnoteAnchor"/>
          <w:rtl w:val="true"/>
        </w:rPr>
        <w:footnoteReference w:id="1058"/>
      </w:r>
      <w:r>
        <w:rPr>
          <w:rFonts w:ascii="IRNazanin" w:hAnsi="IRNazanin" w:eastAsia="IRNazanin"/>
          <w:color w:val="111111"/>
          <w:sz w:val="28"/>
          <w:sz w:val="28"/>
          <w:szCs w:val="28"/>
          <w:rtl w:val="true"/>
          <w:lang w:bidi="fa-IR"/>
        </w:rPr>
        <w:t>این مقام هرگز به ظالمین نمی‌رسد</w:t>
      </w:r>
      <w:r>
        <w:rPr>
          <w:rFonts w:eastAsia="IRNazanin" w:cs="IRNazanin"/>
          <w:color w:val="111111"/>
          <w:sz w:val="28"/>
          <w:szCs w:val="28"/>
          <w:rtl w:val="true"/>
          <w:lang w:bidi="fa-IR"/>
        </w:rPr>
        <w:t>.</w:t>
      </w:r>
      <w:r>
        <w:rPr>
          <w:rStyle w:val="FootnoteAnchor"/>
          <w:rtl w:val="true"/>
        </w:rPr>
        <w:footnoteReference w:id="1059"/>
      </w:r>
    </w:p>
    <w:p>
      <w:pPr>
        <w:pStyle w:val="Heading4"/>
        <w:numPr>
          <w:ilvl w:val="3"/>
          <w:numId w:val="1"/>
        </w:numPr>
        <w:rPr/>
      </w:pPr>
      <w:bookmarkStart w:id="453" w:name="__RefHeading___Toc3667346_211673320"/>
      <w:bookmarkStart w:id="454" w:name="_Toc158"/>
      <w:bookmarkEnd w:id="453"/>
      <w:r>
        <w:rPr>
          <w:rtl w:val="true"/>
        </w:rPr>
        <w:t>ب</w:t>
      </w:r>
      <w:r>
        <w:rPr>
          <w:rtl w:val="true"/>
        </w:rPr>
        <w:t xml:space="preserve">) </w:t>
      </w:r>
      <w:r>
        <w:rPr>
          <w:rtl w:val="true"/>
        </w:rPr>
        <w:t>در لسان روایات‌</w:t>
      </w:r>
      <w:bookmarkEnd w:id="45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جایگاه، اوصاف و معرفی امام و خلیفة اللَّه در بخش امامت و فلسفه خلقت در روایات گذشت و این‌جا به برخی از اوصاف مهم خلیفة اللَّه از نظر روایات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ختم نبوت، قطعی و مسلم است؛ پس از حضرت محمدصلی الله علیه وآله وسلم ولایت و پیشوایی الهی، تنها در قالب امامت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ولایت الهی را جز اهل بیت‌علیهم السلام کسی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حضرت محمدصلی الله علیه وآله وسلم نیز چنین جایگاهی را به غیر ائمّه اهل بیت‌علیهم السلام نسبت نداده‌اند؛ هرچند کسانی را به عنوان حاکم و امام حکومت بر مردم معرفی کرده‌اند؛ بنابراین، موضوع اوصاف و وظایفی که برای ولی خدا در احادیث نبوی و اهل بیت‌علیهم السلام وارد شده است، امامان دوازده‌گانه اهل بیت‌علیهم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اینجا برخی از آن اوصاف و وظایف برای تطبیق امامت بر انسان کامل مطرح در عرفان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 از جایگاهی برخوردار است که تنها برای خدا و اولیای او قابل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امر الهی، در توقیع ناحیه مقدسه چنین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المأمونون علی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وآیاتک الّتی لا تعطیل لها فی کلّ مکان یعرفک بها من عرفک، لا فرق بینک وبینها إلّا أنّهم عبادک وخلقک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اخطب 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رسول اللَّه‌صلی الله علیه وآله وسلم بفتح خیبر، 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أخاف أن تقول فیک طائفة من أمّتی ما قالت النصاری فی المسیح، لقلت الیوم فیک مقالاً لا تمرّ بملأ إلّا أخذوا من تحت قدمک ومن فضل ظهورک یستشفون به، ولکن حسبک أن تکون منّی وأنا منک</w:t>
      </w:r>
      <w:r>
        <w:rPr>
          <w:rFonts w:eastAsia="IRNazanin" w:cs="IRNazanin"/>
          <w:color w:val="111111"/>
          <w:sz w:val="28"/>
          <w:szCs w:val="28"/>
          <w:rtl w:val="true"/>
          <w:lang w:bidi="fa-IR"/>
        </w:rPr>
        <w:t>...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دهر خود است، کسی را به منزلت او راهی نیست، چون ستارگان آسمان، برتر از دسترسی جویندگان است، عقل آدمیان، کجا راه به تشخیص و انتخاب او دارند؟</w:t>
      </w:r>
      <w:r>
        <w:rPr>
          <w:rStyle w:val="FootnoteAnchor"/>
          <w:rtl w:val="true"/>
        </w:rPr>
        <w:footnoteReference w:id="106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خدا و خلیفه او بر بندگانم، ما را پروردگار قرار ندهید و در فضل ما هرچه خواهید بگویید؛ زیرا شما به کنه و عمق آنچه خدا در ما قرار داده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عطایی بزرگتر و برتر </w:t>
      </w:r>
    </w:p>
    <w:p>
      <w:pPr>
        <w:pStyle w:val="BookText"/>
        <w:rPr/>
      </w:pPr>
      <w:r>
        <w:rPr>
          <w:rFonts w:ascii="IRNazanin" w:hAnsi="IRNazanin" w:eastAsia="IRNazanin"/>
          <w:color w:val="111111"/>
          <w:sz w:val="28"/>
          <w:sz w:val="28"/>
          <w:szCs w:val="28"/>
          <w:rtl w:val="true"/>
          <w:lang w:bidi="fa-IR"/>
        </w:rPr>
        <w:t>از آنچه در قلب شما خطور می‌کند و ما را وصف می‌کنید، به ما داده است</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عالم آفرینش هیچ‌گاه از وجود حجت و راهنمای الهی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 اللَّه سبحانه خلقه من نبی مرسل أو کتاب منزل أو حجّة لازمة أو محجّة قائمة</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ساعتی از روی زمین برداشته شود، زمین مانند دریا، بر ساکنانش موج برمی‌دارد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بی امام باشد، خراب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و راهنمای الهی، گاهی آشکار و شناخته شده است و گاهی پنهان و بیمناک؛ مانند عالم و آموزگار زمان حضرت موسی‌علیه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وَعَلَّمْناهُ مِنْ لَدُنّا عِلْماً</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آشنایی حضرت موسی‌علیه السلام با این عبد اللَّه، به وسیله وحی الهی بود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حضرت موسی‌علیه السلام پس از آشنایی، درس‌هایی از این مرد گمنام گرفت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حضرت امیرعلیه السلام در توصیف حجّت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ظاهراً مشهوراً وإمّا خائفاً مغموراً</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نوری یگانه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مصطفی شد و من مرتضی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ناطق شد و من صامت، و ناگزیر در هر زمانی ناطقی و صامتی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منذر شد و من هادی شدم و این است تفسیر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Style w:val="FootnoteAnchor"/>
          <w:rtl w:val="true"/>
        </w:rPr>
        <w:footnoteReference w:id="107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عبارت است از نبی </w:t>
      </w:r>
    </w:p>
    <w:p>
      <w:pPr>
        <w:pStyle w:val="BookText"/>
        <w:rPr/>
      </w:pPr>
      <w:r>
        <w:rPr>
          <w:rFonts w:ascii="IRNazanin" w:hAnsi="IRNazanin" w:eastAsia="IRNazanin"/>
          <w:color w:val="111111"/>
          <w:sz w:val="28"/>
          <w:sz w:val="28"/>
          <w:szCs w:val="28"/>
          <w:rtl w:val="true"/>
          <w:lang w:bidi="fa-IR"/>
        </w:rPr>
        <w:t>یا ولی که آشکارا به تبلیغ و ترویج شریعت و سیاست عادله قیام کند و مرجع و مطاع مردم باشد؛ امّا صامت کسی است که چنین نباشد، گرچه از اولیای الهی باشد و مهدی منتظر، صامت این عصر است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حجت و ولی خدا در نظام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نخست، انتشار آفرینش از مبدأ هستی، توضیح داده شد که پس از مقام ذات، شش مقام دیگر است؛ جایگاه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عالم صقع ربوبی و بسی ارجمند است؛</w:t>
      </w:r>
      <w:r>
        <w:rPr>
          <w:rStyle w:val="FootnoteAnchor"/>
          <w:rtl w:val="true"/>
        </w:rPr>
        <w:footnoteReference w:id="1072"/>
      </w:r>
      <w:r>
        <w:rPr>
          <w:rFonts w:ascii="IRNazanin" w:hAnsi="IRNazanin" w:eastAsia="IRNazanin"/>
          <w:color w:val="111111"/>
          <w:sz w:val="28"/>
          <w:sz w:val="28"/>
          <w:szCs w:val="28"/>
          <w:rtl w:val="true"/>
          <w:lang w:bidi="fa-IR"/>
        </w:rPr>
        <w:t>از روایات به دست می‌آید که امام و حجّت خدا در چنین جایگاهی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از حضرت باقرعلیه السلام، تفسیر این آیه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آورید به خدا و رسولش و نوری که فرو فرستادیم</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ائمّه آل محمّدعلیهم السلام هستند، تا روز قیامت، آنها نور خدا در آسمانها و زمین‌اند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الحسنی</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امام باقرعلیه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یتَسآءَلُونَ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عظیم، امیرالمؤمنین‌علیه السلام است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آیه و نبأی بزرگ‌تر و بالاتر از من نیست</w:t>
      </w:r>
      <w:r>
        <w:rPr>
          <w:rFonts w:eastAsia="IRNazanin" w:cs="IRNazanin"/>
          <w:color w:val="111111"/>
          <w:sz w:val="28"/>
          <w:szCs w:val="28"/>
          <w:rtl w:val="true"/>
          <w:lang w:bidi="fa-IR"/>
        </w:rPr>
        <w:t>."</w:t>
      </w:r>
      <w:r>
        <w:rPr>
          <w:rStyle w:val="FootnoteAnchor"/>
          <w:rtl w:val="true"/>
        </w:rPr>
        <w:footnoteReference w:id="107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شیخ محمد عبده در تفسیر این سخن نورانی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اسیران احسان خداوندند و پس از آن، مردمان، اسیران فضل آنها هستند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سخن ابن </w:t>
      </w:r>
    </w:p>
    <w:p>
      <w:pPr>
        <w:pStyle w:val="BookText"/>
        <w:rPr/>
      </w:pPr>
      <w:r>
        <w:rPr>
          <w:rFonts w:ascii="IRNazanin" w:hAnsi="IRNazanin" w:eastAsia="IRNazanin"/>
          <w:color w:val="111111"/>
          <w:sz w:val="28"/>
          <w:sz w:val="28"/>
          <w:szCs w:val="28"/>
          <w:rtl w:val="true"/>
          <w:lang w:bidi="fa-IR"/>
        </w:rPr>
        <w:t>ابی الحدید نیز درباره این جمله شنیدنی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اسراری دارد که خرد، از دریافت آن ناتوان است و ما شمّه‌ای از آن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پرورده ملک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گویند که پادشاه، او را تنها برای خودش پرورش دهد و ارزش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 سخن خداوند در حق حضرت موسی‌علیه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یعنی تو را برای خودم اختیار کردم و پروراندم، تا از این جهت، هر کاری که می‌کنی، از روی اراده و محبت من باشد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نظیر همین گفته‌ها را ابن ابی الحدید در تفسیر کلام امام‌علیه السلام آورده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حضرت امیرعلیه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اسم اعظم را تعلیم داد که اگر بخواهیم با آن، آسمانها و زمین و بهشت و جهنم را می‌شکافیم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مقام، مانند انسان‌های عادی می‌خوریم و می‌آشامیم، در کوچه و بازار راه می‌رویم؛ چون دستور پروردگار ما همین است و ما بندگان مکرّم او هستیم؛</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و در یک کلام، آغاز و انجام با اهل بیت‌علیهم السلام است</w:t>
      </w:r>
      <w:r>
        <w:rPr>
          <w:rFonts w:eastAsia="IRNazanin" w:cs="IRNazanin"/>
          <w:color w:val="111111"/>
          <w:sz w:val="28"/>
          <w:szCs w:val="28"/>
          <w:rtl w:val="true"/>
          <w:lang w:bidi="fa-IR"/>
        </w:rPr>
        <w:t>.</w:t>
      </w:r>
      <w:r>
        <w:rPr>
          <w:rStyle w:val="FootnoteAnchor"/>
          <w:rtl w:val="true"/>
        </w:rPr>
        <w:footnoteReference w:id="108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 به سبب همین جایگاه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کائنات تصرف می‌کند، قوای ارضیه و سماویه را به تسخیر خویش درمی‌آورد و هر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می‌کند</w:t>
      </w:r>
      <w:r>
        <w:rPr>
          <w:rFonts w:eastAsia="IRNazanin" w:cs="IRNazanin"/>
          <w:color w:val="111111"/>
          <w:sz w:val="28"/>
          <w:szCs w:val="28"/>
          <w:rtl w:val="true"/>
          <w:lang w:bidi="fa-IR"/>
        </w:rPr>
        <w:t>.</w:t>
      </w:r>
      <w:r>
        <w:rPr>
          <w:rStyle w:val="FootnoteAnchor"/>
          <w:rtl w:val="true"/>
        </w:rPr>
        <w:footnoteReference w:id="1087"/>
      </w:r>
      <w:bookmarkStart w:id="455" w:name="pg421_4996"/>
    </w:p>
    <w:p>
      <w:pPr>
        <w:pStyle w:val="BookText"/>
        <w:rPr/>
      </w:pPr>
      <w:bookmarkEnd w:id="455"/>
      <w:r>
        <w:rPr>
          <w:rFonts w:ascii="IRNazanin" w:hAnsi="IRNazanin" w:eastAsia="IRNazanin"/>
          <w:color w:val="111111"/>
          <w:sz w:val="28"/>
          <w:sz w:val="28"/>
          <w:szCs w:val="28"/>
          <w:rtl w:val="true"/>
          <w:lang w:bidi="fa-IR"/>
        </w:rPr>
        <w:t>اولیای خدا، از هرگونه خطا و گناه به دور هستند</w:t>
      </w:r>
      <w:r>
        <w:rPr>
          <w:rStyle w:val="FootnoteAnchor"/>
          <w:rtl w:val="true"/>
        </w:rPr>
        <w:footnoteReference w:id="1088"/>
      </w:r>
      <w:r>
        <w:rPr>
          <w:rFonts w:ascii="IRNazanin" w:hAnsi="IRNazanin" w:eastAsia="IRNazanin"/>
          <w:color w:val="111111"/>
          <w:sz w:val="28"/>
          <w:sz w:val="28"/>
          <w:szCs w:val="28"/>
          <w:rtl w:val="true"/>
          <w:lang w:bidi="fa-IR"/>
        </w:rPr>
        <w:t>و از علم و آگاهی ژرف و بلندی نسبت به ماهیت زشتی، پلیدی و عذاب گناه برخوردارند و علمی که خداوند پیرامون امور دنیایی به آنها داده است، راه هرگونه خطا و انحراف را برای آنها می‌بندد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w:t>
      </w:r>
      <w:r>
        <w:rPr>
          <w:rStyle w:val="FootnoteAnchor"/>
          <w:rtl w:val="true"/>
        </w:rPr>
        <w:footnoteReference w:id="1090"/>
      </w:r>
      <w:r>
        <w:rPr>
          <w:rFonts w:ascii="IRNazanin" w:hAnsi="IRNazanin" w:eastAsia="IRNazanin"/>
          <w:color w:val="111111"/>
          <w:sz w:val="28"/>
          <w:sz w:val="28"/>
          <w:szCs w:val="28"/>
          <w:rtl w:val="true"/>
          <w:lang w:bidi="fa-IR"/>
        </w:rPr>
        <w:t>از مرگ نمی‌ترسند،</w:t>
      </w:r>
      <w:r>
        <w:rPr>
          <w:rStyle w:val="FootnoteAnchor"/>
          <w:rtl w:val="true"/>
        </w:rPr>
        <w:footnoteReference w:id="1091"/>
      </w:r>
      <w:r>
        <w:rPr>
          <w:rFonts w:ascii="IRNazanin" w:hAnsi="IRNazanin" w:eastAsia="IRNazanin"/>
          <w:color w:val="111111"/>
          <w:sz w:val="28"/>
          <w:sz w:val="28"/>
          <w:szCs w:val="28"/>
          <w:rtl w:val="true"/>
          <w:lang w:bidi="fa-IR"/>
        </w:rPr>
        <w:t>بر یقین کامل هستند،</w:t>
      </w:r>
      <w:r>
        <w:rPr>
          <w:rStyle w:val="FootnoteAnchor"/>
          <w:rtl w:val="true"/>
        </w:rPr>
        <w:footnoteReference w:id="1092"/>
      </w:r>
      <w:r>
        <w:rPr>
          <w:rFonts w:ascii="IRNazanin" w:hAnsi="IRNazanin" w:eastAsia="IRNazanin"/>
          <w:color w:val="111111"/>
          <w:sz w:val="28"/>
          <w:sz w:val="28"/>
          <w:szCs w:val="28"/>
          <w:rtl w:val="true"/>
          <w:lang w:bidi="fa-IR"/>
        </w:rPr>
        <w:t>امام موجودی است که اگر کسی او را نشناسد و بمیرد، به مرگ جاهلی مرده است</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ویژگی‌های ولایت در آنها است،</w:t>
      </w:r>
      <w:r>
        <w:rPr>
          <w:rStyle w:val="FootnoteAnchor"/>
          <w:rtl w:val="true"/>
        </w:rPr>
        <w:footnoteReference w:id="1094"/>
      </w: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محمّدعلیهم السلام أحدٌ</w:t>
      </w:r>
      <w:r>
        <w:rPr>
          <w:rFonts w:eastAsia="IRNazanin" w:cs="IRNazanin"/>
          <w:color w:val="111111"/>
          <w:sz w:val="28"/>
          <w:szCs w:val="28"/>
          <w:rtl w:val="true"/>
          <w:lang w:bidi="fa-IR"/>
        </w:rPr>
        <w:t>".</w:t>
      </w:r>
      <w:r>
        <w:rPr>
          <w:rStyle w:val="FootnoteAnchor"/>
          <w:rtl w:val="true"/>
        </w:rPr>
        <w:footnoteReference w:id="1095"/>
      </w:r>
    </w:p>
    <w:p>
      <w:pPr>
        <w:pStyle w:val="Heading4"/>
        <w:numPr>
          <w:ilvl w:val="3"/>
          <w:numId w:val="1"/>
        </w:numPr>
        <w:rPr/>
      </w:pPr>
      <w:bookmarkStart w:id="456" w:name="__RefHeading___Toc3667348_211673320"/>
      <w:bookmarkStart w:id="457" w:name="_Toc159"/>
      <w:bookmarkEnd w:id="456"/>
      <w:r>
        <w:rPr>
          <w:rtl w:val="true"/>
        </w:rPr>
        <w:t>برخی وظایف حجت‌ها و اولیای الهی‌</w:t>
      </w:r>
      <w:bookmarkEnd w:id="45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دستگیری و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الأئمّة قوام اللَّه علی خلقه وعرفانه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فیکم کمثل سفینه النوح، </w:t>
      </w:r>
      <w:bookmarkStart w:id="458" w:name="pg421_4999"/>
    </w:p>
    <w:p>
      <w:pPr>
        <w:pStyle w:val="BookText"/>
        <w:rPr/>
      </w:pPr>
      <w:bookmarkEnd w:id="458"/>
      <w:r>
        <w:rPr>
          <w:rFonts w:ascii="IRNazanin" w:hAnsi="IRNazanin" w:eastAsia="IRNazanin"/>
          <w:color w:val="111111"/>
          <w:sz w:val="28"/>
          <w:sz w:val="28"/>
          <w:szCs w:val="28"/>
          <w:rtl w:val="true"/>
          <w:lang w:bidi="fa-IR"/>
        </w:rPr>
        <w:t>من رکبها نجی</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امام ابر بارنده، باران سیل آسا، خورشید رخشنده، آسمان سایه افکنده، زمین گسترده، چشمه جوشنده،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الهادی فی غیاهب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والدّالّ علی الهدی والمنجی من الرّدی</w:t>
      </w:r>
      <w:r>
        <w:rPr>
          <w:rFonts w:eastAsia="IRNazanin" w:cs="IRNazanin"/>
          <w:color w:val="111111"/>
          <w:sz w:val="28"/>
          <w:szCs w:val="28"/>
          <w:rtl w:val="true"/>
          <w:lang w:bidi="fa-IR"/>
        </w:rPr>
        <w:t>"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امضای حدود و احکام الهی و مرزبانی از کیان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الحدود والأحکام ومنع الثغور والأطراف</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الفصل وحکمه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للإمام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الإحیاء للسنّة وإقامة الحدود علی مستحقّیها وإصدار السهمان علی أهلها</w:t>
      </w:r>
      <w:r>
        <w:rPr>
          <w:rFonts w:eastAsia="IRNazanin" w:cs="IRNazanin"/>
          <w:color w:val="111111"/>
          <w:sz w:val="28"/>
          <w:szCs w:val="28"/>
          <w:rtl w:val="true"/>
          <w:lang w:bidi="fa-IR"/>
        </w:rPr>
        <w:t>..."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مجری فرمان‌های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بأمر اللَّه</w:t>
      </w:r>
      <w:r>
        <w:rPr>
          <w:rStyle w:val="FootnoteAnchor"/>
          <w:rtl w:val="true"/>
        </w:rPr>
        <w:footnoteReference w:id="1103"/>
      </w:r>
      <w:r>
        <w:rPr>
          <w:rFonts w:ascii="Amiri" w:hAnsi="Amiri" w:eastAsia="Amiri" w:cs="Amiri"/>
          <w:color w:val="111111"/>
          <w:sz w:val="28"/>
          <w:sz w:val="28"/>
          <w:szCs w:val="28"/>
          <w:rtl w:val="true"/>
          <w:lang w:bidi="ar-SA"/>
        </w:rPr>
        <w:t>، إنّه لیس الامام إلّا ما حمّل من أمر ربّه</w:t>
      </w:r>
      <w:r>
        <w:rPr>
          <w:rFonts w:eastAsia="Amiri" w:cs="Amiri" w:ascii="Amiri" w:hAnsi="Amiri"/>
          <w:color w:val="111111"/>
          <w:sz w:val="28"/>
          <w:szCs w:val="28"/>
          <w:rtl w:val="true"/>
          <w:lang w:bidi="ar-SA"/>
        </w:rPr>
        <w:t>.</w:t>
      </w:r>
      <w:r>
        <w:rPr>
          <w:rStyle w:val="FootnoteAnchor"/>
          <w:rtl w:val="true"/>
        </w:rPr>
        <w:footnoteReference w:id="1104"/>
      </w:r>
    </w:p>
    <w:p>
      <w:pPr>
        <w:pStyle w:val="Heading4"/>
        <w:numPr>
          <w:ilvl w:val="3"/>
          <w:numId w:val="1"/>
        </w:numPr>
        <w:rPr/>
      </w:pPr>
      <w:bookmarkStart w:id="459" w:name="__RefHeading___Toc3667350_211673320"/>
      <w:bookmarkStart w:id="460" w:name="_Toc160"/>
      <w:bookmarkEnd w:id="459"/>
      <w:r>
        <w:rPr>
          <w:rtl w:val="true"/>
        </w:rPr>
        <w:t>سیمای انسان کامل در فرهنگ عرفانی‌</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اوصاف و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دیدگاه عرفانی، به لحاظ جایگاهی که دارد، قابل شناخت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ومرتبة الإنسان الکامل عبارة عن جمع جمیع المراتب الإلهیة والکونیة، من العقول والنفوس الکلّیة والجزئیة ومراتب الطبیعة إلی آخر تنزّلات الوجود، ویسمّی بالمرتبه العمائیة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مضاهیة للمرتبة الإلهیة، ولا فرق بینهما إلّا بالربوبیة والمربوبیة، لذلک صار خلیفة اللَّه</w:t>
      </w:r>
      <w:r>
        <w:rPr>
          <w:rFonts w:eastAsia="IRNazanin" w:cs="IRNazanin"/>
          <w:color w:val="111111"/>
          <w:sz w:val="28"/>
          <w:szCs w:val="28"/>
          <w:rtl w:val="true"/>
          <w:lang w:bidi="fa-IR"/>
        </w:rPr>
        <w:t>.</w:t>
      </w:r>
      <w:r>
        <w:rPr>
          <w:rStyle w:val="FootnoteAnchor"/>
          <w:rtl w:val="true"/>
        </w:rPr>
        <w:footnoteReference w:id="110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لابدّ أن یکون موصوفاً بجمیع الصفات الإلهیة إلّا الوجوب الذاتی، ومتحقّقاً بکلّ أسمائه لیعطی مظاهر الأسمآء کلّها ما </w:t>
      </w:r>
    </w:p>
    <w:p>
      <w:pPr>
        <w:pStyle w:val="BookText"/>
        <w:rPr/>
      </w:pPr>
      <w:r>
        <w:rPr>
          <w:rFonts w:ascii="IRNazanin" w:hAnsi="IRNazanin" w:eastAsia="IRNazanin"/>
          <w:color w:val="111111"/>
          <w:sz w:val="28"/>
          <w:sz w:val="28"/>
          <w:szCs w:val="28"/>
          <w:rtl w:val="true"/>
          <w:lang w:bidi="fa-IR"/>
        </w:rPr>
        <w:t>یطلبونه ویوصل کلاًّ منهم إلی کماله وإلّا لا یقدر علی الخلافة</w:t>
      </w:r>
      <w:r>
        <w:rPr>
          <w:rFonts w:eastAsia="IRNazanin" w:cs="IRNazanin"/>
          <w:color w:val="111111"/>
          <w:sz w:val="28"/>
          <w:szCs w:val="28"/>
          <w:rtl w:val="true"/>
          <w:lang w:bidi="fa-IR"/>
        </w:rPr>
        <w:t>...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عبد الکریم جیلی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انسان کامل، با همه حقایق عالم هستی برابری می‌کند؛ با لطافتش با عالم عِلوی برابری می‌کند و با جرمش با عالم سِفلی</w:t>
      </w:r>
      <w:r>
        <w:rPr>
          <w:rFonts w:eastAsia="IRNazanin" w:cs="IRNazanin"/>
          <w:color w:val="111111"/>
          <w:sz w:val="28"/>
          <w:szCs w:val="28"/>
          <w:rtl w:val="true"/>
          <w:lang w:bidi="fa-IR"/>
        </w:rPr>
        <w:t>... .</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از وجود او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شفاء، وجوب وجود خلیفة اللَّه را در هر عصر، به عناوین گوناگون یاد کرده است؛ یک‌جا به عنوان انسان کامل، جای دیگر به عنوان حکیم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نبی، به خاتم انبیا ختم شده؛ ولی خلیفة اللَّه همیشه باید باشد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شیخ شهید، سهروردی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تخلو الأرض عن متوغّل فی التألّه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المتوعّل فی التألّه لا یخلو عنه العالم</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انسان کامل، همیشه در عالم باشد</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الولایة هی الفلک المحیط العامّ، ولهذا لم ینقطع</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نسبت نگین به انگشتر است که شاه با آن ختم و مهر می‌زند تا خزانه محفوظ ماند، خدا با آدم حفظ آفرینش می‌کند؛ پس خدا آدم را برای حفظ عالم به خلافت برگزید، مادامی که انسان کامل باشد، عالم محفوظ است</w:t>
      </w:r>
      <w:r>
        <w:rPr>
          <w:rFonts w:eastAsia="IRNazanin" w:cs="IRNazanin"/>
          <w:color w:val="111111"/>
          <w:sz w:val="28"/>
          <w:szCs w:val="28"/>
          <w:rtl w:val="true"/>
          <w:lang w:bidi="fa-IR"/>
        </w:rPr>
        <w:t>.</w:t>
      </w:r>
      <w:r>
        <w:rPr>
          <w:rStyle w:val="FootnoteAnchor"/>
          <w:rtl w:val="true"/>
        </w:rPr>
        <w:footnoteReference w:id="111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شارح فصوص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تا هنگامی که انسان کامل موجود است، محفوظ است</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عبد الکریم جیلی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منذ کان الوجود إلی أبد الآبدین</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واسطه در خلقت و همان وجود منبسط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نخست لزوم وجود واسطه را در روند خلقت میان خالق و مخلوقات مستدلّ می‌کند و سپس اضافه می‌کند؛ که روند خلقت نیازمند وجود مستمر خلیفه است که این خلیفه سررشته در هر دو سوی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واسطه همان، انسان کامل کبیر و صغیر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آشکار و مشهور است و گاهی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الإمام المتألّه مستولیاً ظاهراً وقد یکون خفیاً، وهو الذی سمّاه الکافّة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الرئاسه وإن کان فی غایه الخمول</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انسان کامل، مولانا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جنبه‌های منفی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جمع و گاهی در خلوت و تنهایی است</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جایگاهی که دارد، در آفرینش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از عالم خلقی تا عالم ربوبی راه دارد و تنها مقام ذات، از جولان او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و دارای ویژگی‌های مستخلف عنه می‌باشد،</w:t>
      </w:r>
      <w:r>
        <w:rPr>
          <w:rStyle w:val="FootnoteAnchor"/>
          <w:rtl w:val="true"/>
        </w:rPr>
        <w:footnoteReference w:id="1118"/>
      </w:r>
      <w:r>
        <w:rPr>
          <w:rFonts w:ascii="IRNazanin" w:hAnsi="IRNazanin" w:eastAsia="IRNazanin"/>
          <w:color w:val="111111"/>
          <w:sz w:val="28"/>
          <w:sz w:val="28"/>
          <w:szCs w:val="28"/>
          <w:rtl w:val="true"/>
          <w:lang w:bidi="fa-IR"/>
        </w:rPr>
        <w:t xml:space="preserve">و هرچند ربّ و خدا نیست، ربّانی و خدا گونه است؛ پس در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خدا و اقتضای خلافت، از جانب او دست به تصرف می‌زند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با بیانی منطقی و فلسفی، اصل صدور کارهای مخالف و برتر از قوانین عادی و طبیعی را از انسان‌های عارف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آوردن نمونه‌های عینی، چیرگی نفس و اراده را بر بدن و طبیعت، محسوس </w:t>
      </w:r>
    </w:p>
    <w:p>
      <w:pPr>
        <w:pStyle w:val="BookText"/>
        <w:rPr/>
      </w:pPr>
      <w:r>
        <w:rPr>
          <w:rFonts w:ascii="IRNazanin" w:hAnsi="IRNazanin" w:eastAsia="IRNazanin"/>
          <w:color w:val="111111"/>
          <w:sz w:val="28"/>
          <w:sz w:val="28"/>
          <w:szCs w:val="28"/>
          <w:rtl w:val="true"/>
          <w:lang w:bidi="fa-IR"/>
        </w:rPr>
        <w:t>و ملموس می‌کند،</w:t>
      </w:r>
      <w:r>
        <w:rPr>
          <w:rStyle w:val="FootnoteAnchor"/>
          <w:rtl w:val="true"/>
        </w:rPr>
        <w:footnoteReference w:id="1119"/>
      </w: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بهجت عارف به سبب توجه به خداوند، برتر از انسان‌های دیگر است و توانایی وی بر انجام کارهای غیر عادی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معنای سخن حضرت امیرعلیه السلام آشکار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خیبر را با نیروی بدنی نکندم، بلکه با نیروی ربّانی کندم</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قیصری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در کتاب المفتاح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میراندن و زنده کردن و امثال این امور، از نشانه‌های انسان کامل است</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جیلی، ضمن توضیح و توصیف جایگاه وجودی انسان 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او بر اشیا از روی اتصاف و آلت و اسم و رسم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تصرّف ما در سخن گفتن و خوردن و آشامیدن است</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سید حیدر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ظلّ اول و تمام عالم، ظلّ دوم است و انسان کامل، حقیقت آن عقل است</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ملّا 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انسان بشری، خلیفه خدا در زمین و معنای روح خدایی؛ یعنی خلیفه الهی در ملکوت آسمانش است</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وی با بیان مشروح و نزدیک به ابن سینا، منشأ تصرّفات انسان کامل را ملموس و مستدلّ می‌کند؛ إنّ الإنسان الکامل ذو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طبیعه ونفس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الطبیعة، هو التصرّف فی الموادّ بالإحاطة والقلب والتحریک</w:t>
      </w:r>
      <w:r>
        <w:rPr>
          <w:rFonts w:eastAsia="IRNazanin" w:cs="IRNazanin"/>
          <w:color w:val="111111"/>
          <w:sz w:val="28"/>
          <w:szCs w:val="28"/>
          <w:rtl w:val="true"/>
          <w:lang w:bidi="fa-IR"/>
        </w:rPr>
        <w:t>.</w:t>
      </w:r>
      <w:r>
        <w:rPr>
          <w:rStyle w:val="FootnoteAnchor"/>
          <w:rtl w:val="true"/>
        </w:rPr>
        <w:footnoteReference w:id="112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سبزواری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بالفعل، دارای وجود جامع، وحدت جمعی، وحدت حقّه ظلّیه و وحدت حقّه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مقامش، برتر از ملکوت و زمانش، بالاتر از دهر است و با وجود این، جسد پاکش در این مکان </w:t>
      </w:r>
    </w:p>
    <w:p>
      <w:pPr>
        <w:pStyle w:val="BookText"/>
        <w:rPr/>
      </w:pPr>
      <w:r>
        <w:rPr>
          <w:rFonts w:ascii="IRNazanin" w:hAnsi="IRNazanin" w:eastAsia="IRNazanin"/>
          <w:color w:val="111111"/>
          <w:sz w:val="28"/>
          <w:sz w:val="28"/>
          <w:szCs w:val="28"/>
          <w:rtl w:val="true"/>
          <w:lang w:bidi="fa-IR"/>
        </w:rPr>
        <w:t>و زمان است، و بر همین اساس، با همّت و علم فعلی، کارهایی انجام می‌دهد، بدون به کارگیری مواد و بدون نیاز به اعضای خارجی</w:t>
      </w:r>
      <w:r>
        <w:rPr>
          <w:rFonts w:eastAsia="IRNazanin" w:cs="IRNazanin"/>
          <w:color w:val="111111"/>
          <w:sz w:val="28"/>
          <w:szCs w:val="28"/>
          <w:rtl w:val="true"/>
          <w:lang w:bidi="fa-IR"/>
        </w:rPr>
        <w:t>.</w:t>
      </w:r>
      <w:r>
        <w:rPr>
          <w:rStyle w:val="FootnoteAnchor"/>
          <w:rtl w:val="true"/>
        </w:rPr>
        <w:footnoteReference w:id="1127"/>
      </w:r>
      <w:r>
        <w:rPr>
          <w:rFonts w:ascii="Amiri" w:hAnsi="Amiri" w:eastAsia="Amiri" w:cs="Amiri"/>
          <w:color w:val="111111"/>
          <w:sz w:val="28"/>
          <w:sz w:val="28"/>
          <w:szCs w:val="28"/>
          <w:rtl w:val="true"/>
          <w:lang w:bidi="ar-SA"/>
        </w:rPr>
        <w:t xml:space="preserve">انسان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همه حضرات محیط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موجودات عالم، به منزله اعضا و جوارح او است و در عالم مادّة کاینات تصرف می‌کند</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اوصاف دیگر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علم و آگاهی بلند و بی‌نیاز از استاد است، ابن سینا، وضعیت مردمان عادی و انسان‌های نمونه را در کسب علم و دانش،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اندر میان مردمان، کس بود که او را در بیشتر چیزها معلم باید، و هیچ حدس نتواند کرد؛ بلکه نیز بود که از معلم نیز فهم نتواند کرد؛ شاید یکی بود که بیشتر چیزها را به حدس به جای آورد و اندکی حاجت بود او را به معلم؛ و شاید کسی بود نادر، که چون بخواهد بی‌معلم اندر یک ساعت از اوایل علوم، به ترتیب حدسی تا آخر برسد، از نیک پیوندی وی به عقل فعّال و چنین پندارد که از جایی اندر دل وی همی‌فکنند و این کس باید اصل تعلیم مردمی از وی بود و این، عجب نباید داشتن</w:t>
      </w:r>
      <w:r>
        <w:rPr>
          <w:rFonts w:eastAsia="IRNazanin" w:cs="IRNazanin"/>
          <w:color w:val="111111"/>
          <w:sz w:val="28"/>
          <w:szCs w:val="28"/>
          <w:rtl w:val="true"/>
          <w:lang w:bidi="fa-IR"/>
        </w:rPr>
        <w:t>...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نسفی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و ملکوت، هیچ چیز بر وی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حکمت را آن‌گونه که هست، می‌داند و می‌بیند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عالم هستی است، در تسخیر انسان کامل است و او همه آنها را می‌داند</w:t>
      </w:r>
      <w:r>
        <w:rPr>
          <w:rFonts w:eastAsia="IRNazanin" w:cs="IRNazanin"/>
          <w:color w:val="111111"/>
          <w:sz w:val="28"/>
          <w:szCs w:val="28"/>
          <w:rtl w:val="true"/>
          <w:lang w:bidi="fa-IR"/>
        </w:rPr>
        <w:t>.</w:t>
      </w:r>
      <w:r>
        <w:rPr>
          <w:rStyle w:val="FootnoteAnchor"/>
          <w:rtl w:val="true"/>
        </w:rPr>
        <w:footnoteReference w:id="113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به سبب اشتمالش بر همه کلّیات حقایق عالم، عالِم کلّی است و نفس کلّی به دلیل اشتمالش بر همه جزئیات، عالِم کلّی بر جزئیات است و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هر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می‌داند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جیلی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 و صفات، برای انسان کامل دو گونه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آن، بر جانب راست او است؛ مانند حیات، علم، قدرت، اراده، سمع و بصر و مانند اینها؛ و گونه‌ای دیگر در جانب دیگر او است؛ مانند ازلیت و ابدیت، اولویت و آخریت و مانند اینها</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حاجی سبزواری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المتعلّم بجمیع الأسماء بالفعل</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فلک دوران زند بر محور دل</w:t>
      </w:r>
    </w:p>
    <w:p>
      <w:pPr>
        <w:pStyle w:val="BookText"/>
        <w:rPr/>
      </w:pPr>
      <w:r>
        <w:rPr>
          <w:rFonts w:ascii="IRNazanin" w:hAnsi="IRNazanin" w:eastAsia="IRNazanin"/>
          <w:color w:val="111111"/>
          <w:sz w:val="28"/>
          <w:sz w:val="28"/>
          <w:szCs w:val="28"/>
          <w:rtl w:val="true"/>
          <w:lang w:bidi="fa-IR"/>
        </w:rPr>
        <w:t>وجود هر دو عالم مظهر دل</w:t>
      </w:r>
    </w:p>
    <w:p>
      <w:pPr>
        <w:pStyle w:val="BookText"/>
        <w:rPr/>
      </w:pPr>
      <w:r>
        <w:rPr>
          <w:rFonts w:ascii="IRNazanin" w:hAnsi="IRNazanin" w:eastAsia="IRNazanin"/>
          <w:color w:val="111111"/>
          <w:sz w:val="28"/>
          <w:sz w:val="28"/>
          <w:szCs w:val="28"/>
          <w:rtl w:val="true"/>
          <w:lang w:bidi="fa-IR"/>
        </w:rPr>
        <w:t>هرآن نقشی که برلوح از قلم رفت</w:t>
      </w:r>
    </w:p>
    <w:p>
      <w:pPr>
        <w:pStyle w:val="BookText"/>
        <w:rPr/>
      </w:pPr>
      <w:r>
        <w:rPr>
          <w:rFonts w:ascii="IRNazanin" w:hAnsi="IRNazanin" w:eastAsia="IRNazanin"/>
          <w:color w:val="111111"/>
          <w:sz w:val="28"/>
          <w:sz w:val="28"/>
          <w:szCs w:val="28"/>
          <w:rtl w:val="true"/>
          <w:lang w:bidi="fa-IR"/>
        </w:rPr>
        <w:t>نوشته دست حق بر دفتر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غیب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وجودی که در عرفان و حکمت متعالیه برای انسان کامل معین شده، اقتضای آگاهی گسترده بر عالم هستی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الحیطة علی مراتب الوجود ومنازل الغیوب والشهود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چه بسا چنین علمی غیر از علمی باشد که به سبب مقام نبوت و رسالت، به شخص نبی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والاطّلاع علی العین الثابتة الّذی یتّفق لبعض الأولیاء کالإنسان الکامل یعدّ من العلم الربوبی دون علم الأنبیاء والرسل کما ورد فی العلم الغیبی، إنّه یعلم الغیب</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ارْتَضی مِنْ رَسُولٍ</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مسلم، درباره حضرت موسی‌علیه السلام و مرد دانای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تأیید گفتار بالا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به موسی‌علیه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علمی داری که خداوند به تو یاد داده و آن را به من یاد نداده؛ امّا من علمی دارم که خدا به من یاد داده و به تو یاد نداده است</w:t>
      </w:r>
      <w:r>
        <w:rPr>
          <w:rFonts w:eastAsia="IRNazanin" w:cs="IRNazanin"/>
          <w:color w:val="111111"/>
          <w:sz w:val="28"/>
          <w:szCs w:val="28"/>
          <w:rtl w:val="true"/>
          <w:lang w:bidi="fa-IR"/>
        </w:rPr>
        <w:t>.</w:t>
      </w:r>
      <w:r>
        <w:rPr>
          <w:rStyle w:val="FootnoteAnchor"/>
          <w:rtl w:val="true"/>
        </w:rPr>
        <w:footnoteReference w:id="1138"/>
      </w:r>
      <w:bookmarkStart w:id="461" w:name="pg421_5017"/>
    </w:p>
    <w:p>
      <w:pPr>
        <w:pStyle w:val="BookText"/>
        <w:rPr/>
      </w:pPr>
      <w:bookmarkEnd w:id="4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مولانا نیز از غیب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واقف گشته از اندیشه‌اش</w:t>
      </w:r>
    </w:p>
    <w:p>
      <w:pPr>
        <w:pStyle w:val="BookText"/>
        <w:rPr/>
      </w:pPr>
      <w:r>
        <w:rPr>
          <w:rFonts w:ascii="IRNazanin" w:hAnsi="IRNazanin" w:eastAsia="IRNazanin"/>
          <w:color w:val="111111"/>
          <w:sz w:val="28"/>
          <w:sz w:val="28"/>
          <w:szCs w:val="28"/>
          <w:rtl w:val="true"/>
          <w:lang w:bidi="fa-IR"/>
        </w:rPr>
        <w:t>شیخ چون شیر است ودلها بیشه‌اش</w:t>
      </w:r>
    </w:p>
    <w:p>
      <w:pPr>
        <w:pStyle w:val="BookText"/>
        <w:rPr/>
      </w:pPr>
      <w:r>
        <w:rPr>
          <w:rFonts w:ascii="IRNazanin" w:hAnsi="IRNazanin" w:eastAsia="IRNazanin"/>
          <w:color w:val="111111"/>
          <w:sz w:val="28"/>
          <w:sz w:val="28"/>
          <w:szCs w:val="28"/>
          <w:rtl w:val="true"/>
          <w:lang w:bidi="fa-IR"/>
        </w:rPr>
        <w:t>چون رجا و خوف در دلها روان</w:t>
      </w:r>
    </w:p>
    <w:p>
      <w:pPr>
        <w:pStyle w:val="BookText"/>
        <w:rPr/>
      </w:pPr>
      <w:r>
        <w:rPr>
          <w:rFonts w:ascii="IRNazanin" w:hAnsi="IRNazanin" w:eastAsia="IRNazanin"/>
          <w:color w:val="111111"/>
          <w:sz w:val="28"/>
          <w:sz w:val="28"/>
          <w:szCs w:val="28"/>
          <w:rtl w:val="true"/>
          <w:lang w:bidi="fa-IR"/>
        </w:rPr>
        <w:t>نیست بر وی مخفی اسرار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الْبَلَدِ الأَمِینِ</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عبارت از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انسان کامل، خوف آن ندارد که از راه بازگردد و ناقص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شهری رسیده است که</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کانَ آمِناً</w:t>
      </w:r>
      <w:r>
        <w:rPr>
          <w:rFonts w:eastAsia="Amiri" w:cs="Amiri" w:ascii="Amiri" w:hAnsi="Amiri"/>
          <w:color w:val="111111"/>
          <w:sz w:val="28"/>
          <w:szCs w:val="28"/>
          <w:rtl w:val="true"/>
          <w:lang w:bidi="ar-SA"/>
        </w:rPr>
        <w:t>».</w:t>
      </w:r>
      <w:r>
        <w:rPr>
          <w:rStyle w:val="FootnoteAnchor"/>
          <w:rtl w:val="true"/>
        </w:rPr>
        <w:footnoteReference w:id="1141"/>
      </w:r>
    </w:p>
    <w:p>
      <w:pPr>
        <w:pStyle w:val="Heading4"/>
        <w:numPr>
          <w:ilvl w:val="3"/>
          <w:numId w:val="1"/>
        </w:numPr>
        <w:rPr/>
      </w:pPr>
      <w:bookmarkStart w:id="462" w:name="__RefHeading___Toc3667352_211673320"/>
      <w:bookmarkStart w:id="463" w:name="_Toc161"/>
      <w:bookmarkEnd w:id="462"/>
      <w:r>
        <w:rPr>
          <w:rtl w:val="true"/>
        </w:rPr>
        <w:t>برخی وظایف انسان کامل‌</w:t>
      </w:r>
      <w:bookmarkEnd w:id="4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و هدایت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هیچ طاعتی بهتر از آن ندید که عالم را راست کند و راستی را در میان خلق پیدا کند و عادات و رسوم بد از میان خلق بردارد، و قاعده و قانون نیک در میان مردم نهد، و مردم را به خدای خواند، و از عظمت و بزرگواری و یگانگی خدای، مردم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دنیا را به آسانی بگذرانند، و از بلاها و فتنه‌های این عالمی ایمن باشند و در آخرت رستگار شوند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شمس تبریزی، معاصر ابن عربی، به جای انسان کامل،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او را مسؤول و دارای جاذبه و دافعه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راه که می‌روی صادقی، چرا دیگری را راه نمی‌نمایی و او را به خواب خرگوش در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کامل،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غمخوار عالم است</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زمانی تنها یک انسان کامل قائم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برآیند سخنان اهل فن در این زمینه این است که؛ در هر زمانی تنها یک </w:t>
      </w:r>
    </w:p>
    <w:p>
      <w:pPr>
        <w:pStyle w:val="BookText"/>
        <w:rPr/>
      </w:pPr>
      <w:r>
        <w:rPr>
          <w:rFonts w:ascii="IRNazanin" w:hAnsi="IRNazanin" w:eastAsia="IRNazanin"/>
          <w:color w:val="111111"/>
          <w:sz w:val="28"/>
          <w:sz w:val="28"/>
          <w:szCs w:val="28"/>
          <w:rtl w:val="true"/>
          <w:lang w:bidi="fa-IR"/>
        </w:rPr>
        <w:t>مصداق انسان کامل، قائم و عهده‌دار مسئولیت‌های سترگ مقام خلیفه اللهی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مطلب، از جایگاه انسان کامل در نظام هستی شناسی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مظهر تمام‌نمای اسمای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است؛ اگر صاحب مظهر مانندی ندارد، مظهر او نیز متعدد نخواهد بود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انسان کامل برای آسیاب جهان آفرینش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گردشی عالم دور یک محور می‌چرخد</w:t>
      </w:r>
      <w:r>
        <w:rPr>
          <w:rStyle w:val="FootnoteAnchor"/>
          <w:rtl w:val="true"/>
        </w:rPr>
        <w:footnoteReference w:id="1146"/>
      </w:r>
      <w:r>
        <w:rPr>
          <w:rFonts w:ascii="IRNazanin" w:hAnsi="IRNazanin" w:eastAsia="IRNazanin"/>
          <w:color w:val="111111"/>
          <w:sz w:val="28"/>
          <w:sz w:val="28"/>
          <w:szCs w:val="28"/>
          <w:rtl w:val="true"/>
          <w:lang w:bidi="fa-IR"/>
        </w:rPr>
        <w:t>و تعدد محور موجب اختلال نظام می‌شود؛ حال آن‌که کوچک‌ترین ناهماهنگی و به هم ریختگی در سراسر نظام آفرینش مشهود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خدای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و نه خلائف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قیصری بر فصوص ابن عربی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فالقطب الذی علیه مدار أحکام العالم، وهو مرکز دائرة الوجود من الأزل إلی الأبد واحد باعتبار حکم الوحدة</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انسان کامل، قلب عالم امکان است؛ همان‌گونه که قلب آدمی منبع و واسطه فیض است و در هر جسمی یکی بیش نیست، قلب جهان آفرینش نیز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فبالانسان الکامل ظهر کمال الصورة، فهو قلب لجسم العالم الذی هو کل ماسوی اللَّه</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فالعالم کلّه تفصیل آدم، و آدم هو الکتاب الجامع، فهو للعالم کالروح من الجسد</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انسان کامل همیشه در عالم باشد و زیادت از یکی نباشد؛ از جهت آن‌که تمامت موجودات هم‌چون یک شخص است و انسان کامل، دل آن </w:t>
      </w:r>
    </w:p>
    <w:p>
      <w:pPr>
        <w:pStyle w:val="BookText"/>
        <w:rPr/>
      </w:pPr>
      <w:r>
        <w:rPr>
          <w:rFonts w:ascii="IRNazanin" w:hAnsi="IRNazanin" w:eastAsia="IRNazanin"/>
          <w:color w:val="111111"/>
          <w:sz w:val="28"/>
          <w:sz w:val="28"/>
          <w:szCs w:val="28"/>
          <w:rtl w:val="true"/>
          <w:lang w:bidi="fa-IR"/>
        </w:rPr>
        <w:t>شخص است و موجودات بی‌دل نتوانند بود، و دل زیادت از یکی نبود؛</w:t>
      </w:r>
      <w:r>
        <w:rPr>
          <w:rStyle w:val="FootnoteAnchor"/>
          <w:rtl w:val="true"/>
        </w:rPr>
        <w:footnoteReference w:id="1150"/>
      </w:r>
      <w:r>
        <w:rPr>
          <w:rFonts w:ascii="IRNazanin" w:hAnsi="IRNazanin" w:eastAsia="IRNazanin"/>
          <w:color w:val="111111"/>
          <w:sz w:val="28"/>
          <w:sz w:val="28"/>
          <w:szCs w:val="28"/>
          <w:rtl w:val="true"/>
          <w:lang w:bidi="fa-IR"/>
        </w:rPr>
        <w:t>لذا هرگاه دو نفر که دارای صلاحیت امامت در یک عصر باشند، حتماً یکی از آن دو امام و دیگری مأموم خواهد بود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متون دینی با متون عرفانی و فلسفی، درباره وجود، ویژگی‌ها و وظایف انسان کامل، نتایج زیر را به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دیدگاه، در موضوعات محوری انسان کامل مشترک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وجود برتر و آسمانی و برای انسان‌های معمولی غیر قابل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هستی، همواره یک فردِ آن حضور دارد؛ گاهی آشکار و معروف و گاهی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جایگاهی که در عالم هستی دارد، در مراتب هستی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معصوم، دارای علم والا و آگاه از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ترسی ندارد و برای غیر او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هدایت انسانها و سرپرستی جامعه، از وظایف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فرهنگ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عرفان و حکمت متعالیه، نکات افتراق و ویژگی‌های منحصر به خود دارند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مکتب، در تمام جهات و دقیقاً یک چیز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هم‌سانی و هم‌سویی مباحث محوری انسان کامل با ولایت و امامت، نشان دهنده وحدت مبنا و مبدأ است، سرچشمه و آبریز این دو رود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اصل و مبدأ کدام است و فرع و مشتق کدام؟ قراین قطعی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ولایت و پیشوای الهی شامل نبی، رسول و امام، اصل و مبدأ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فرهنگ 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 سبقت از هر اندیشه‌ای ربوده است و در فرهنگ یونان و روم باستان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آن‌ها مبنای الهیاتی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عرفا، امامت به معنای ولایت، بسیار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تشیع نیز از صدر اسلام مطرح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پاسخ هانری کربن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متصوفه از شیعه گرفته است؛ چون زمانی که این مسأله در شیعه مطرح بود، هنوز تصوّف شکل نگرفته بود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و برهان عرشی و فرشی مدعی انسان کامل، در راستای اثبات اصل امامت، کارساز و یکی از ادلّه عقلی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مستند کردن این پژوهش، سخنان فرزانگان این وادی دربارة تطبیق انسان کامل بر نبی و ولی و امام، آورده و پیش از آن، مقدمه‌ای کوتاه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حکیم مسلمان که دربارة ویژگی‌های انسان کامل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فیلسوف دنیای اسلام است که به تطبیق و هم‌سان سازی مفاهیم و مقولات فلسفی با آموزه‌های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فلسفه نظری را جنبه نظری دین و فلسفه عملی را جنبه عبادی آن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رفع تعارضات دین و فلسفه است؛ روی همین اصل، مَلَکِ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فارابی، عین عقل فعّال و انسان کامل نیز نبی یا امام می‌باشد که رئیس مدینه فاضله، از همه برتر و همچو قلب در بدن است</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ارزیابی و تعیین میزان موفقیت فارابی در این زمینه مجالی دیگر می‌طلبد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تصوف و عرفان، سید حیدر آملی شاید از نخستین چهره‌هایی بود که به شیوة رسمی، به تطبیق مفاهیم صوفیه با آموزه‌های دینی و با رویکرد شیعی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کتاب جامع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همین هدف نگارش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منّی جماعة من إخوانی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أکتب لهم کتاباً مشتملاً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قاعدة الموحّدین المحقّقین من أهل اللَّه المسمّین </w:t>
      </w:r>
    </w:p>
    <w:p>
      <w:pPr>
        <w:pStyle w:val="BookText"/>
        <w:rPr/>
      </w:pPr>
      <w:r>
        <w:rPr>
          <w:rFonts w:ascii="IRNazanin" w:hAnsi="IRNazanin" w:eastAsia="IRNazanin"/>
          <w:color w:val="111111"/>
          <w:sz w:val="28"/>
          <w:sz w:val="28"/>
          <w:szCs w:val="28"/>
          <w:rtl w:val="true"/>
          <w:lang w:bidi="fa-IR"/>
        </w:rPr>
        <w:t>بالصوفیة، موافقاً لمذهب الشیعة الإمامیة الإثناعشریة، مطابقاً لأصول کلّ واحد منهم وقواعدهم، بحیث یرتفع به التنازع من بینهم بالکلّیة</w:t>
      </w:r>
      <w:r>
        <w:rPr>
          <w:rFonts w:eastAsia="IRNazanin" w:cs="IRNazanin"/>
          <w:color w:val="111111"/>
          <w:sz w:val="28"/>
          <w:szCs w:val="28"/>
          <w:rtl w:val="true"/>
          <w:lang w:bidi="fa-IR"/>
        </w:rPr>
        <w:t>...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آثار عرفانی حضرت امام خمینی‌قدس سره، آکنده از مباحث انسان کامل، در کنار مباحث ولایت و امامت است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استاد حسن زاده، حضرت امیرعلیه السلام را انسان کامل و انسان کامل را همان عقل مستفاد می‌داند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پس از این مقدمه کوتاه، به سخنان اهل فن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کمال ویژة نفس انسانی را این می‌داند که عالم عقلی شود و صورت کل و نظام معقول در او مرتسم گردد و در نتیجه، عالم معقولی شود موازی با عالم موجود؛ سپس این نادره فلسفه، آن را بر وجود نبی تطبیق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 هؤلآء هو المستور بمرتبة النبوة</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در بحث خلیفه و امامت، پس از بیان دیگر شرایط و ویژگی‌های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فاز مع ذلک بالخواصّ النبویة، کاد أن یصیر ربّاً إنسانیاً، وکاد أن تحلّ عبادته بعد اللَّه تعالی وهو سلطان العالم الأرضی وخلیفة اللَّه فیه</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شیخ الرئیس، به این ترتیب، انسان نمونه دنیای فلسفه را بر نبی و ولی در شرع مقدس تطبیق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نسفی، پس از بیان برخی اوصاف و وظایف انسان 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را شیخ و پیشوا و هادی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خلیفه و قطب و صاحب زمان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گویند که مرده زنده می‌کند، خضر گویند که آب حیات خورده، سلیمان گویند که زبان مرغان داند و</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انبیا و وجود مبارک رسول اکرم‌صلی الله علیه وآله وسلم است</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قیصری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نسبتش از لحاظ صورت و معنا به پیامبرصلی الله علیه وآله وسلم درست باشد، خلیفه و امام و جانشین او خواهد بود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جیلی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آن شخص که مقام انسان کامل دارد، محمد و کنیه‌اش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سید حیدر آملی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مطلق انسان کامل به درجه اول، نبی، سپس رسول، سپس ولی، سپس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جا تصریح دارد که انسان کامل حقیقت محمدیه و وجود رسول اکرم و امامان دوازده‌گانه علیهم السلام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ملّا عبدالرحیم دماوندی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آیات و تفاسیر روایی، بسیار زیبا ثابت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مورد ادعای تصوف و عرفان، حضرت امیر و امامان پس از او علیهم السلام هستند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حاجی سبزواری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تکرار در کتاب‌های متعددش، صریحاً مصداق انسان کامل را وجود مبارک پیامبر و امیرالمؤمنین، با فرزندان یازده‌گانه‌اش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16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خمینی‌قدس سره در تفسیر سوره والعصر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در این زمان حضرت مهدی‌علیه السلام باشد، یا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مصداق بزرگ آن رسول اکرم و ائمّه هدی‌علیهم السلام و در عصر ما حضرت مهدی‌علیه السلام باشد؛ قسم به عصاره موجودات عصر، فشرده موجوات، این‌که </w:t>
      </w:r>
    </w:p>
    <w:p>
      <w:pPr>
        <w:pStyle w:val="BookText"/>
        <w:rPr/>
      </w:pPr>
      <w:r>
        <w:rPr>
          <w:rFonts w:ascii="IRNazanin" w:hAnsi="IRNazanin" w:eastAsia="IRNazanin"/>
          <w:color w:val="111111"/>
          <w:sz w:val="28"/>
          <w:sz w:val="28"/>
          <w:szCs w:val="28"/>
          <w:rtl w:val="true"/>
          <w:lang w:bidi="fa-IR"/>
        </w:rPr>
        <w:t xml:space="preserve">فشرده همه عالم است، یک نسخه است، نسخه تمام عالم در این موجودات است، در این انسان کامل عصاره است و خداوند به این عصاره قسم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عصاره همه موجودات؛ یعنی قسم به انسان کامل</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مرحوم طیب، با استفاده از برهان عرفا بر لزوم وجود انسان کامل، به لزوم و اثبات مستمر امام معصوم‌علیه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بالاخصّ انسان، مظهر صفات و اسمای حق تعالی‌اند؛ مانند علم،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هریک از این مخلوقات به خاطر محدودیت، محل بروز و نمایش برخی کمالات و صفات خدا هستند؛ پس ناچار یک آینه تمام نما باشد و آن امام معصوم‌علیه السلام است؛ پس در هر عصری موجود است</w:t>
      </w:r>
      <w:r>
        <w:rPr>
          <w:rFonts w:eastAsia="IRNazanin" w:cs="IRNazanin"/>
          <w:color w:val="111111"/>
          <w:sz w:val="28"/>
          <w:szCs w:val="28"/>
          <w:rtl w:val="true"/>
          <w:lang w:bidi="fa-IR"/>
        </w:rPr>
        <w:t>.</w:t>
      </w:r>
      <w:r>
        <w:rPr>
          <w:rStyle w:val="FootnoteAnchor"/>
          <w:rtl w:val="true"/>
        </w:rPr>
        <w:footnoteReference w:id="116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اهل تحقیق بر مبنای رصین وحدت شخصی وجود، بر این عقیدت راسخند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تمامی موجودات در قوس نزول از تعینات نفس رحمانی و حقیقت ولایت است، و در قوس صعود، حقیقت انسان کامل دارای جمیع مظاهر و جامع جمیع مراتب است؛ پس تمامی حقایق عقلانیه و رقایق برزخیه آنها، که گاهی به عقل و گاهی به شجره و گاهی به کتاب مسطور، به عبارات و اسامی مختلفه مذکور می‌شود، تماماً نفس حقیقت انسان کامل و از اجزای ذات او هستند، و در واقع حقیقت انسان کامل است که برحسب هر درجه‌ای از درجات، تعین خاص و اسم مخصوص حاصل نموده و بدین جهت جایز است که آثار تمامی آن تعینات را به حقیقت خود اسناد دهد؛ چنان‌که در خطب منتسبه به حضرت امیرالمؤمنین و سید الموحدین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آدم الأوّل، أنا نوح الأوّل، أنا آیة الجبّار، أنا حقیقة الأسرار، أنا صاحب الصور، أنا ذلک النور الذی اقتبس موسی منه الهدی، أنا صاحب نوح ومنجیه، أنا صاحب أیوب المبتلی وشافیه؛ إلی غیر ذلک من الأخبار والآثار</w:t>
      </w:r>
      <w:r>
        <w:rPr>
          <w:rFonts w:eastAsia="IRNazanin" w:cs="IRNazanin"/>
          <w:color w:val="111111"/>
          <w:sz w:val="28"/>
          <w:szCs w:val="28"/>
          <w:rtl w:val="true"/>
          <w:lang w:bidi="fa-IR"/>
        </w:rPr>
        <w:t>.</w:t>
      </w:r>
      <w:r>
        <w:rPr>
          <w:rStyle w:val="FootnoteAnchor"/>
          <w:rtl w:val="true"/>
        </w:rPr>
        <w:footnoteReference w:id="1169"/>
      </w:r>
      <w:bookmarkStart w:id="464" w:name="pg421_5040"/>
    </w:p>
    <w:p>
      <w:pPr>
        <w:pStyle w:val="BookText"/>
        <w:rPr/>
      </w:pPr>
      <w:bookmarkEnd w:id="464"/>
      <w:r>
        <w:rPr>
          <w:rFonts w:ascii="IRNazanin" w:hAnsi="IRNazanin" w:eastAsia="IRNazanin"/>
          <w:color w:val="111111"/>
          <w:sz w:val="28"/>
          <w:sz w:val="28"/>
          <w:szCs w:val="28"/>
          <w:rtl w:val="true"/>
          <w:lang w:bidi="fa-IR"/>
        </w:rPr>
        <w:t xml:space="preserve">این انسان کامل است که جامع جوامع کلمات تامّه وجودیه، اعمّ از تکوینی و تدوینی است و همان ناطق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از علوّ مقام خود به حسب صعود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اول شد پدید از جیب غیب</w:t>
      </w:r>
    </w:p>
    <w:p>
      <w:pPr>
        <w:pStyle w:val="BookText"/>
        <w:rPr/>
      </w:pPr>
      <w:r>
        <w:rPr>
          <w:rFonts w:ascii="IRNazanin" w:hAnsi="IRNazanin" w:eastAsia="IRNazanin"/>
          <w:color w:val="111111"/>
          <w:sz w:val="28"/>
          <w:sz w:val="28"/>
          <w:szCs w:val="28"/>
          <w:rtl w:val="true"/>
          <w:lang w:bidi="fa-IR"/>
        </w:rPr>
        <w:t>بود نور پاک او بی هیچ ریب</w:t>
      </w:r>
    </w:p>
    <w:p>
      <w:pPr>
        <w:pStyle w:val="BookText"/>
        <w:rPr/>
      </w:pPr>
      <w:r>
        <w:rPr>
          <w:rFonts w:ascii="IRNazanin" w:hAnsi="IRNazanin" w:eastAsia="IRNazanin"/>
          <w:color w:val="111111"/>
          <w:sz w:val="28"/>
          <w:sz w:val="28"/>
          <w:szCs w:val="28"/>
          <w:rtl w:val="true"/>
          <w:lang w:bidi="fa-IR"/>
        </w:rPr>
        <w:t>بعد از آن، آن نور مطلق زد علم</w:t>
      </w:r>
    </w:p>
    <w:p>
      <w:pPr>
        <w:pStyle w:val="BookText"/>
        <w:rPr/>
      </w:pPr>
      <w:r>
        <w:rPr>
          <w:rFonts w:ascii="IRNazanin" w:hAnsi="IRNazanin" w:eastAsia="IRNazanin"/>
          <w:color w:val="111111"/>
          <w:sz w:val="28"/>
          <w:sz w:val="28"/>
          <w:szCs w:val="28"/>
          <w:rtl w:val="true"/>
          <w:lang w:bidi="fa-IR"/>
        </w:rPr>
        <w:t>گشت عرش و کرسی و لوح و قلم</w:t>
      </w:r>
    </w:p>
    <w:p>
      <w:pPr>
        <w:pStyle w:val="BookText"/>
        <w:rPr/>
      </w:pPr>
      <w:r>
        <w:rPr>
          <w:rFonts w:ascii="IRNazanin" w:hAnsi="IRNazanin" w:eastAsia="IRNazanin"/>
          <w:color w:val="111111"/>
          <w:sz w:val="28"/>
          <w:sz w:val="28"/>
          <w:szCs w:val="28"/>
          <w:rtl w:val="true"/>
          <w:lang w:bidi="fa-IR"/>
        </w:rPr>
        <w:t>یک علم از نور پاکش عالم است</w:t>
      </w:r>
    </w:p>
    <w:p>
      <w:pPr>
        <w:pStyle w:val="BookText"/>
        <w:rPr/>
      </w:pPr>
      <w:r>
        <w:rPr>
          <w:rFonts w:ascii="IRNazanin" w:hAnsi="IRNazanin" w:eastAsia="IRNazanin"/>
          <w:color w:val="111111"/>
          <w:sz w:val="28"/>
          <w:sz w:val="28"/>
          <w:szCs w:val="28"/>
          <w:rtl w:val="true"/>
          <w:lang w:bidi="fa-IR"/>
        </w:rPr>
        <w:t>یک علم ذرّیت است و آدم است</w:t>
      </w:r>
    </w:p>
    <w:p>
      <w:pPr>
        <w:pStyle w:val="BookText"/>
        <w:rPr/>
      </w:pPr>
      <w:r>
        <w:rPr>
          <w:rFonts w:ascii="IRNazanin" w:hAnsi="IRNazanin" w:eastAsia="IRNazanin"/>
          <w:color w:val="111111"/>
          <w:sz w:val="28"/>
          <w:sz w:val="28"/>
          <w:szCs w:val="28"/>
          <w:rtl w:val="true"/>
          <w:lang w:bidi="fa-IR"/>
        </w:rPr>
        <w:t>فلم‌یکن أقرب إلیه قبولاً فی ذلک الهباء إلّا حقیقة محمدصلی الله علیه وآله وسلم المسمّاة بالعقل، وأقرب الناس إلیه علی بن أبی طالب‌علیهما السلام إمام العالم وسرّ الأنبیاء أجمعین</w:t>
      </w:r>
      <w:r>
        <w:rPr>
          <w:rFonts w:eastAsia="IRNazanin" w:cs="IRNazanin"/>
          <w:color w:val="111111"/>
          <w:sz w:val="28"/>
          <w:szCs w:val="28"/>
          <w:rtl w:val="true"/>
          <w:lang w:bidi="fa-IR"/>
        </w:rPr>
        <w:t>.</w:t>
      </w:r>
      <w:r>
        <w:rPr>
          <w:rStyle w:val="FootnoteAnchor"/>
          <w:rtl w:val="true"/>
        </w:rPr>
        <w:footnoteReference w:id="1170"/>
      </w:r>
    </w:p>
    <w:p>
      <w:pPr>
        <w:pStyle w:val="Heading3"/>
        <w:numPr>
          <w:ilvl w:val="2"/>
          <w:numId w:val="1"/>
        </w:numPr>
        <w:rPr/>
      </w:pPr>
      <w:bookmarkStart w:id="465" w:name="__RefHeading___Toc3667354_211673320"/>
      <w:bookmarkStart w:id="466" w:name="_Toc162"/>
      <w:bookmarkEnd w:id="465"/>
      <w:r>
        <w:rPr>
          <w:rtl w:val="true"/>
        </w:rPr>
        <w:t>فصل پنجم</w:t>
      </w:r>
      <w:r>
        <w:rPr>
          <w:rtl w:val="true"/>
        </w:rPr>
        <w:t xml:space="preserve">: </w:t>
      </w:r>
      <w:r>
        <w:rPr>
          <w:rtl w:val="true"/>
        </w:rPr>
        <w:t>انسان کامل عصر ما، حضرت مهدی‌علیه السلام‌</w:t>
      </w:r>
      <w:bookmarkEnd w:id="466"/>
    </w:p>
    <w:p>
      <w:pPr>
        <w:pStyle w:val="BookText"/>
        <w:rPr/>
      </w:pPr>
      <w:r>
        <w:rPr>
          <w:rFonts w:ascii="IRNazanin" w:hAnsi="IRNazanin" w:eastAsia="IRNazanin"/>
          <w:color w:val="111111"/>
          <w:sz w:val="28"/>
          <w:sz w:val="28"/>
          <w:szCs w:val="28"/>
          <w:rtl w:val="true"/>
          <w:lang w:bidi="fa-IR"/>
        </w:rPr>
        <w:t>بازخوانی دلایل لزوم وجود انسان کامل، مطالعه اوصاف و وظایف آن و تصریح علمای صاحب نام عرفان و حکمت متعالیه،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عصر، پس از نبی خاتم، حضرت امیرعلیه السلام و فرزندان اویند، و با توجه به این‌که در عصر حاضر، تنها حضرت مهدی‌علیه السلام از فرزندان معصوم اهل بیت‌علیهم السلام در قید حیات است، جای هیچ شک و تردیدی باقی نمی‌گذارد که انسان کامل عصر ما، تنها او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امّت رسول خاتم، جز علی و فرزندان معصومش علیهم السلام، کسی ادعای جایگاه رفیع امامت و ولایت را، که حاوی ویژگی‌های انسان کامل باشد،</w:t>
      </w:r>
      <w:r>
        <w:rPr>
          <w:rStyle w:val="FootnoteAnchor"/>
          <w:rtl w:val="true"/>
        </w:rPr>
        <w:footnoteReference w:id="1171"/>
      </w:r>
      <w:r>
        <w:rPr>
          <w:rFonts w:ascii="IRNazanin" w:hAnsi="IRNazanin" w:eastAsia="IRNazanin"/>
          <w:color w:val="111111"/>
          <w:sz w:val="28"/>
          <w:sz w:val="28"/>
          <w:szCs w:val="28"/>
          <w:rtl w:val="true"/>
          <w:lang w:bidi="fa-IR"/>
        </w:rPr>
        <w:t>نکرده است؛</w:t>
      </w:r>
      <w:r>
        <w:rPr>
          <w:rStyle w:val="FootnoteAnchor"/>
          <w:rtl w:val="true"/>
        </w:rPr>
        <w:footnoteReference w:id="1172"/>
      </w:r>
      <w:r>
        <w:rPr>
          <w:rFonts w:ascii="IRNazanin" w:hAnsi="IRNazanin" w:eastAsia="IRNazanin"/>
          <w:color w:val="111111"/>
          <w:sz w:val="28"/>
          <w:sz w:val="28"/>
          <w:szCs w:val="28"/>
          <w:rtl w:val="true"/>
          <w:lang w:bidi="fa-IR"/>
        </w:rPr>
        <w:t xml:space="preserve">بر همین اساس،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قطب و خلیفه و انسان کامل، همان عقیده امامت تشیع را پذیرفته و حضرت </w:t>
      </w:r>
    </w:p>
    <w:p>
      <w:pPr>
        <w:pStyle w:val="BookText"/>
        <w:rPr/>
      </w:pPr>
      <w:r>
        <w:rPr>
          <w:rFonts w:ascii="IRNazanin" w:hAnsi="IRNazanin" w:eastAsia="IRNazanin"/>
          <w:color w:val="111111"/>
          <w:sz w:val="28"/>
          <w:sz w:val="28"/>
          <w:szCs w:val="28"/>
          <w:rtl w:val="true"/>
          <w:lang w:bidi="fa-IR"/>
        </w:rPr>
        <w:t>مهدی‌علیه السلام را خاتم اولیا، انسان کامل و قطب عصر معرفی کرده‌اند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ده‌ها روایت در کتب معتبر روایی اهل سنّت، درباره حضرت مهدی‌علیه السلام و وجود مضامین عالی در کتب تفسیری و کلامی و تاریخی دربارة این موضوع، مؤید برداشت اهل تصوّف است که بیان مشروح آن، فرصتی دیگر می‌طلبد</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اینجا به ذکر چند نمونه از سخنان اهل عرفان و تصوّف در این زمینه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الدین نسفی به صراحت اسم مبارک هادی، مهدی، امام و صاحب الزمان را بر انسان کامل می‌گذارد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ابن عربی در چند جای فتوحات، به وجود و مشخصات حضرت ولی عصرعلیه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ختم الولایة المحمدیة، فهی لرجل من العرب، من أکرمها أصلاً ویداً، وهو فی زماننا الیوم، موجود عرّفت به خمس وتسعین وخمس مأة؛ ورأیتُ العلامة التی قد أخفاها الحق فیه عن عیون عباده وکشفها لی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 خاتم الولایة منه</w:t>
      </w:r>
      <w:r>
        <w:rPr>
          <w:rFonts w:eastAsia="IRNazanin" w:cs="IRNazanin"/>
          <w:color w:val="111111"/>
          <w:sz w:val="28"/>
          <w:szCs w:val="28"/>
          <w:rtl w:val="true"/>
          <w:lang w:bidi="fa-IR"/>
        </w:rPr>
        <w:t>...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احکام شریعت محمدی‌صلی الله علیه وآله وسلم با احکام دیگر شرایع و انبیا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آمدن او نبوت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این استحقاق را دارد که ولایت خاصّه‌اش نیز ختم داشته باشد،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مطابق نام حضرت‌صلی الله علیه وآله وسلم و اخلاقش در برگیرندة اخلاق حضرت‌صلی الله علیه وآله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مهدی نام دارد، معروف و منتظر است و از عترت و سلاله او است</w:t>
      </w:r>
      <w:r>
        <w:rPr>
          <w:rFonts w:eastAsia="IRNazanin" w:cs="IRNazanin"/>
          <w:color w:val="111111"/>
          <w:sz w:val="28"/>
          <w:szCs w:val="28"/>
          <w:rtl w:val="true"/>
          <w:lang w:bidi="fa-IR"/>
        </w:rPr>
        <w:t>...</w:t>
      </w:r>
      <w:r>
        <w:rPr>
          <w:rStyle w:val="FootnoteAnchor"/>
          <w:rtl w:val="true"/>
        </w:rPr>
        <w:footnoteReference w:id="117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سخن ابن عربی، عصارة سخن پیامبر و ائمه‌علیهم السلام است، که دربارة حضرت مهدی‌علیه السلام بیان کرده‌اند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برای خدا، خلیفه‌ای </w:t>
      </w:r>
    </w:p>
    <w:p>
      <w:pPr>
        <w:pStyle w:val="BookText"/>
        <w:rPr/>
      </w:pPr>
      <w:r>
        <w:rPr>
          <w:rFonts w:ascii="IRNazanin" w:hAnsi="IRNazanin" w:eastAsia="IRNazanin"/>
          <w:color w:val="111111"/>
          <w:sz w:val="28"/>
          <w:sz w:val="28"/>
          <w:szCs w:val="28"/>
          <w:rtl w:val="true"/>
          <w:lang w:bidi="fa-IR"/>
        </w:rPr>
        <w:t>هست که بیرون می‌آید و در حالی که زمین پر از جور و ستم شده است،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از عترت رسول‌صلی الله علیه وآله وسلم، از وُلد فاطمه‌علیها السلام، اسمش اسم رسول، و جدّش، حسین بن علی بن ابی طالب و شبیه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مردم به واسطه او، اهل کوفه‌اند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وعین الإمام العالمین فقید</w:t>
      </w:r>
    </w:p>
    <w:p>
      <w:pPr>
        <w:pStyle w:val="BookText"/>
        <w:rPr/>
      </w:pPr>
      <w:r>
        <w:rPr>
          <w:rFonts w:ascii="IRNazanin" w:hAnsi="IRNazanin" w:eastAsia="IRNazanin"/>
          <w:color w:val="111111"/>
          <w:sz w:val="28"/>
          <w:sz w:val="28"/>
          <w:szCs w:val="28"/>
          <w:rtl w:val="true"/>
          <w:lang w:bidi="fa-IR"/>
        </w:rPr>
        <w:t>هو الشمس یجلو کل غیم وظلمه</w:t>
      </w:r>
    </w:p>
    <w:p>
      <w:pPr>
        <w:pStyle w:val="BookText"/>
        <w:rPr/>
      </w:pPr>
      <w:r>
        <w:rPr>
          <w:rFonts w:ascii="IRNazanin" w:hAnsi="IRNazanin" w:eastAsia="IRNazanin"/>
          <w:color w:val="111111"/>
          <w:sz w:val="28"/>
          <w:sz w:val="28"/>
          <w:szCs w:val="28"/>
          <w:rtl w:val="true"/>
          <w:lang w:bidi="fa-IR"/>
        </w:rPr>
        <w:t>هو السید المهدی من آل أحمد</w:t>
      </w:r>
    </w:p>
    <w:p>
      <w:pPr>
        <w:pStyle w:val="BookText"/>
        <w:rPr/>
      </w:pPr>
      <w:r>
        <w:rPr>
          <w:rFonts w:ascii="IRNazanin" w:hAnsi="IRNazanin" w:eastAsia="IRNazanin"/>
          <w:color w:val="111111"/>
          <w:sz w:val="28"/>
          <w:sz w:val="28"/>
          <w:szCs w:val="28"/>
          <w:rtl w:val="true"/>
          <w:lang w:bidi="fa-IR"/>
        </w:rPr>
        <w:t>ألا إنّ ختم الأولیاء شهید</w:t>
      </w:r>
    </w:p>
    <w:p>
      <w:pPr>
        <w:pStyle w:val="BookText"/>
        <w:rPr/>
      </w:pPr>
      <w:r>
        <w:rPr>
          <w:rFonts w:ascii="IRNazanin" w:hAnsi="IRNazanin" w:eastAsia="IRNazanin"/>
          <w:color w:val="111111"/>
          <w:sz w:val="28"/>
          <w:sz w:val="28"/>
          <w:szCs w:val="28"/>
          <w:rtl w:val="true"/>
          <w:lang w:bidi="fa-IR"/>
        </w:rPr>
        <w:t>هو الصارم الهندی حین یبید</w:t>
      </w:r>
    </w:p>
    <w:p>
      <w:pPr>
        <w:pStyle w:val="BookText"/>
        <w:rPr/>
      </w:pPr>
      <w:r>
        <w:rPr>
          <w:rFonts w:ascii="IRNazanin" w:hAnsi="IRNazanin" w:eastAsia="IRNazanin"/>
          <w:color w:val="111111"/>
          <w:sz w:val="28"/>
          <w:sz w:val="28"/>
          <w:szCs w:val="28"/>
          <w:rtl w:val="true"/>
          <w:lang w:bidi="fa-IR"/>
        </w:rPr>
        <w:t>هو الوابل الوسمی حین یجود</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سید حیدر آملی، در توضیح کلام ابن عربی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کامل در عصر حاضر، خاتم الاولیاء محمدی است و آن، همان مهدی صاحب الزمان‌علیه السلام است که حضرت‌علیه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لیخرج رجل من وُلدی اسمه اسمی وکنیته کنیتی</w:t>
      </w:r>
      <w:r>
        <w:rPr>
          <w:rFonts w:eastAsia="IRNazanin" w:cs="IRNazanin"/>
          <w:color w:val="111111"/>
          <w:sz w:val="28"/>
          <w:szCs w:val="28"/>
          <w:rtl w:val="true"/>
          <w:lang w:bidi="fa-IR"/>
        </w:rPr>
        <w:t>..."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ابن عربی در مسأله ولایت حمل بر مفهوم امامت شیعه است</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حکیم سبزواری در تفسیر صامت العصر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امامیه و اهل حق روشن است که صامت این روزگاران، مهدی منتظر قائم به حق است که موجود و زنده است</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امام خمینی‌قدس سره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باشد که مصداق بزرگش رسول اکرم و ائمه هدی‌علیهم السلام و در عصر ما، حضرت مهدی‌علیه السلام است</w:t>
      </w:r>
      <w:r>
        <w:rPr>
          <w:rFonts w:eastAsia="IRNazanin" w:cs="IRNazanin"/>
          <w:color w:val="111111"/>
          <w:sz w:val="28"/>
          <w:szCs w:val="28"/>
          <w:rtl w:val="true"/>
          <w:lang w:bidi="fa-IR"/>
        </w:rPr>
        <w:t>.</w:t>
      </w:r>
      <w:r>
        <w:rPr>
          <w:rStyle w:val="FootnoteAnchor"/>
          <w:rtl w:val="true"/>
        </w:rPr>
        <w:footnoteReference w:id="118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آفتاب انسان کامل در چهره ولایت و امامت، در ادبیات عرفانی، بسیار چشم‌گیر است، تا آنجا که محور اندیشه شاعرانی؛ چون عطار و مولانا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شهید مطهری در زمینه تطبیق انسان کامل و ولایت عرفانی بر موضوع امامت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با رفتن پیامبر، دین جدید نمی‌آید، ختم نبوت شده؛ اما مسأله حجت و انسان کامل، که اولین انسان روی زمین چنین بود و باید آخرین انسان چنان باشد، هرگز در میان افراد بشر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تسنن، تنها طبقه متصوّفه است که این مسأله را قبول دارند؛ منتها به نام‌های دیگر، این است که ما می‌بینیم متصوّفه اهل سنت با اینکه متصوّف هستند، مسأله امامت را در بعضی بیان‌هایشان طوری قبول کرده‌اند که یک شیعه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که اهل اندلس و سنی مطلق و ناصبی است، روی ذوق عرفانی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نیست، نظر شیعه را قبول و اسم ائمه را ذکر می‌کند، تا می‌رسد به حضرت حجت‌علیه السلام، من در سال ششصد و چند، محمد بن حسن عسکری را در فلان جا ملاقات کردم، اکنون عمرش سیصد و چند سال است که مخفی است، به زیارتش رسیده‌ام</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انسان کاملند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انسان متعادل یعنی جامع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کامل در دیگران را دارد</w:t>
      </w:r>
      <w:r>
        <w:rPr>
          <w:rFonts w:eastAsia="IRNazanin" w:cs="IRNazanin"/>
          <w:color w:val="111111"/>
          <w:sz w:val="28"/>
          <w:szCs w:val="28"/>
          <w:rtl w:val="true"/>
          <w:lang w:bidi="fa-IR"/>
        </w:rPr>
        <w:t>.</w:t>
      </w:r>
      <w:r>
        <w:rPr>
          <w:rStyle w:val="FootnoteAnchor"/>
          <w:rtl w:val="true"/>
        </w:rPr>
        <w:footnoteReference w:id="118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 پس از بیان مشروح اثبات و ضرورت انسان کامل، در مقام تطبیق این اصل عرفانی با دیدگاه امامت و ولایت، سخنی را از میرزا محمود قمی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سخنان عرفا به برکت سخنان اهل بیت‌علیهم السلام قابل فهم و قبول شده؛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مقام فعل هرچه انجام دهد، از مجرای علمی و عملی انسان کامل می‌دهد، گواه این مطلب </w:t>
      </w:r>
    </w:p>
    <w:p>
      <w:pPr>
        <w:pStyle w:val="BookText"/>
        <w:rPr/>
      </w:pPr>
      <w:r>
        <w:rPr>
          <w:rFonts w:ascii="IRNazanin" w:hAnsi="IRNazanin" w:eastAsia="IRNazanin"/>
          <w:color w:val="111111"/>
          <w:sz w:val="28"/>
          <w:sz w:val="28"/>
          <w:szCs w:val="28"/>
          <w:rtl w:val="true"/>
          <w:lang w:bidi="fa-IR"/>
        </w:rPr>
        <w:t>روایانی است که امامان‌علیهم السلام ید اللَّه، جنب اللَّه، عین اللَّه معرفی شده‌اند و حضرت امیرعلیه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نقد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در بیشتر نوشته‌های مربوط به انسان کامل، این موضوع به چشم می‌خورد که عقل مستفاد در فلسفه، انسان کامل در عرفان و حکمت متعالیه، و نبی و ولی و امام در کلام، همه یک چیزند و از یک وجود، حکایت می‌کنند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چنین ادعایی فی الجمله پذیرفتنی است و روی همین اساس، ادلّه عرفانی مبنی بر اثبات مستمر انسان کامل، برای اثبات عقلی مستمر وجود امام‌علیه السلام کارایی دارد؛ ولی یکسان انگاری این سه مقوله بالجمله و در تمام ویژگی‌ها و شؤون،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برخی دوگانگی‌های این سه مقوله، در اوصاف و شؤون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کمال نهایی انسان را رسیدن به عقل مستفاد از عقل فعال می‌داند؛ در حالی که در عرفان، مرتبه عقل فعال از شؤون انسان کامل به شمار می‌آید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پایان راه حکیم، این است که انسان، جهانی از اندیشه و فکر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الإنسان عالماً عقلیاً مضاهیاً للعالم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جهان نهایت است</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انسان کامل فلاسفه، انسان ناقص است؛ چون تنها مجسمه دانایی است؛ ولی خالی از شوق، حرکت، حرارت، زیبایی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انسان کامل اسلام نیست</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 xml:space="preserve">در کتب فلسفی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کتاب‌های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تنها به شناخت تفسیر می‌کنند و شناختن، همان دانستن است؛ حال آن‌که ایمان، شناخت همراه با حرکت و گرایش به هدف است</w:t>
      </w:r>
      <w:r>
        <w:rPr>
          <w:rFonts w:eastAsia="IRNazanin" w:cs="IRNazanin"/>
          <w:color w:val="111111"/>
          <w:sz w:val="28"/>
          <w:szCs w:val="28"/>
          <w:rtl w:val="true"/>
          <w:lang w:bidi="fa-IR"/>
        </w:rPr>
        <w:t>.</w:t>
      </w:r>
      <w:r>
        <w:rPr>
          <w:rStyle w:val="FootnoteAnchor"/>
          <w:rtl w:val="true"/>
        </w:rPr>
        <w:footnoteReference w:id="119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تصوف، انسان کامل، سالک راه معرفی شده است که هرگاه تلاش و همّتش، تامّ و تمام باشد، امام و خلیفه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اصولاً ادّعا </w:t>
      </w:r>
    </w:p>
    <w:p>
      <w:pPr>
        <w:pStyle w:val="BookText"/>
        <w:rPr/>
      </w:pPr>
      <w:r>
        <w:rPr>
          <w:rFonts w:ascii="IRNazanin" w:hAnsi="IRNazanin" w:eastAsia="IRNazanin"/>
          <w:color w:val="111111"/>
          <w:sz w:val="28"/>
          <w:sz w:val="28"/>
          <w:szCs w:val="28"/>
          <w:rtl w:val="true"/>
          <w:lang w:bidi="fa-IR"/>
        </w:rPr>
        <w:t>و تعیین حجّت و خلیفه الهی را بیهوده می‌دانند و خلافت الهی را در اشخاص مورد ادعای اهل سنّت و شیعه منحصر نمی‌دانند؛</w:t>
      </w:r>
      <w:r>
        <w:rPr>
          <w:rStyle w:val="FootnoteAnchor"/>
          <w:rtl w:val="true"/>
        </w:rPr>
        <w:footnoteReference w:id="1192"/>
      </w:r>
      <w:r>
        <w:rPr>
          <w:rFonts w:ascii="IRNazanin" w:hAnsi="IRNazanin" w:eastAsia="IRNazanin"/>
          <w:color w:val="111111"/>
          <w:sz w:val="28"/>
          <w:sz w:val="28"/>
          <w:szCs w:val="28"/>
          <w:rtl w:val="true"/>
          <w:lang w:bidi="fa-IR"/>
        </w:rPr>
        <w:t>در حالی که مقام خلافت و ولایت در فرهنگ دینی، به عده خاصی مربوط است که سالک نیستند؛ بلکه به مقصد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تصوف و عرفان، پایه‌های انسان کامل بر دل و عشق استوار است و عقل و اندیشه را به منزله ابزار می‌دانند؛ از این رو، بحث و استدلال و منطق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انسان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قرآن، انسانی است که کمال عقلی هم یافته باشد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در انسان کامل، عرفان بیشتر به جنبه درون گرایی آن توجه شده و بُعد برون گرایی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عرفان، سر در گریبان خود دارد و بس؛ ولی انسان کامل اسلام، ضمن تأیید همه آنچه درباره دل و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برون گرا است؛ اگر شب، سر در گریبان دارد و دنیا را فراموش می‌کند، روز در متن جامعه است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دربارة اصحاب حضرت حجت‌علیه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 باللیل ولُیوث بالنهار</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مکتب عرفان،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مکتب‌های قدیم و جدید غنی‌تر و زمینه‌های اسلامی در او بیشتر است و در عین حال، خالی از نقد نیست</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انسان کامل، انسانی متعادل است که همه ارزش‌های انسانی در او هماهنگ رشد کرده است؛ مانند وجود مبارک حضرت امیرعلیه السلام، که جامع الاضداد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الأضداد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عزت لک الأنداد</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انسان کامل در عرفان عام، با انسان کامل در عرفان شیعی فرق‌هایی دارد، که دومی با دیدگاه متکلمان شیعه درباره امام، همخوانی‌هایی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عارف، وجود حقیقی یکی و بقیه نمودند؛ خداوند فاعل بالتجلّی و عالم ظهور اسما و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علم خودش به ذاتش و علم تفصیلی‌اش به اشیا، به عالم حضرت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تجلی‌ها و مظاهر وجود، حضور خلیفه حتمی است، نخستین خلیفه فیض اقدس است که واسطه میان خدا و اسما و صفات او در حضرت اول است، سپس در عالم اسما، اسم اعظم اللَّه خلیفه و واسطه است که عین ثابت آن، انسان کامل است و در حضرت و عالم دوم خلیفه خدا، فیض مقدس همان وجود منبسط و روح و عقل کلی محمدی است و انسان کامل به عنوان کون جامع در همه عوالم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حضور این خلیفه در عالم ماده نیز، مایه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مکاتب فکری و ادیان و متون اسلامی برای انسان یگانه و کامل ذکر می‌کنند، تجسم آن در وجود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لزوم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عرفان کاملاً مبرهن شده است، او سرسلسله همه موجودات امکانی است و خلقت دیگران طفیل او است، او تأمین کننده خلقت و مایه استمرار آن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که با شعار حسبنا کتاب اللَّه خیال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آسمان با زمین قطع و ولایت پایان یافته است، به زودی اشتباه این شعار را دریافتند؛ ولی متأسفانه به جای این‌که سراغ ولی حقیقی بیایند، سراغ اقطاب ساختگی رفتند، هرچند گروهی از نخبگان آنان، در متون عرفانی و تصوف، این انسان یگانه را چنان معرفی کردند که روایات اهل بیت‌علیهم السلام می‌گفت و در مواردی نیز به همین واقعیت اعتراف کردند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421_5063"/>
      <w:bookmarkStart w:id="468" w:name="pg421_5063"/>
      <w:bookmarkEnd w:id="468"/>
    </w:p>
    <w:p>
      <w:pPr>
        <w:pStyle w:val="Heading2"/>
        <w:numPr>
          <w:ilvl w:val="1"/>
          <w:numId w:val="1"/>
        </w:numPr>
        <w:rPr/>
      </w:pPr>
      <w:bookmarkStart w:id="469" w:name="pg421_5063"/>
      <w:bookmarkStart w:id="470" w:name="__RefHeading___Toc3667356_211673320"/>
      <w:bookmarkStart w:id="471" w:name="_Toc163"/>
      <w:bookmarkEnd w:id="469"/>
      <w:bookmarkEnd w:id="470"/>
      <w:r>
        <w:rPr>
          <w:rtl w:val="true"/>
        </w:rPr>
        <w:t xml:space="preserve">بخش هشتم </w:t>
      </w:r>
      <w:r>
        <w:rPr>
          <w:rtl w:val="true"/>
        </w:rPr>
        <w:t xml:space="preserve">: </w:t>
      </w:r>
      <w:r>
        <w:rPr>
          <w:rtl w:val="true"/>
        </w:rPr>
        <w:t>امامت و فلسفه خلقت از دیدگاه حکمت متعالیه‌</w:t>
      </w:r>
      <w:bookmarkEnd w:id="47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3667358_211673320"/>
      <w:bookmarkStart w:id="473" w:name="_Toc164"/>
      <w:bookmarkEnd w:id="472"/>
      <w:r>
        <w:rPr>
          <w:rtl w:val="true"/>
        </w:rPr>
        <w:t>اشاره</w:t>
      </w:r>
      <w:bookmarkEnd w:id="47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421_5069"/>
      <w:bookmarkStart w:id="475" w:name="pg421_5069"/>
      <w:bookmarkEnd w:id="475"/>
    </w:p>
    <w:p>
      <w:pPr>
        <w:pStyle w:val="Heading3"/>
        <w:numPr>
          <w:ilvl w:val="2"/>
          <w:numId w:val="1"/>
        </w:numPr>
        <w:rPr/>
      </w:pPr>
      <w:bookmarkStart w:id="476" w:name="pg421_5069"/>
      <w:bookmarkStart w:id="477" w:name="__RefHeading___Toc3667360_211673320"/>
      <w:bookmarkStart w:id="478" w:name="_Toc165"/>
      <w:bookmarkEnd w:id="476"/>
      <w:bookmarkEnd w:id="477"/>
      <w:r>
        <w:rPr>
          <w:rtl w:val="true"/>
        </w:rPr>
        <w:t>امامت و فلسفه خلقت از دیدگاه حکمت متعالیه‌</w:t>
      </w:r>
      <w:bookmarkEnd w:id="478"/>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حکمت متعالیه درباره وجود امام و جایگاه و نقش آن در فلسفه خلقت، بخش پایانی این رساله را تشکیل می‌دهد، مهم‌ترین رسالت حکمت متعالیه این بوده است که آرای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و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و اهل عرفان را به هم نزدیک سازد و نتیجه نهایی را به تأیید آیات و روایات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مشرب‌های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عرفا،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هستی شناسی، خداشناسی، جهان شناسی، دین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خاصی دارند که جمع آرا و مبانی آنها یک دستگاه و تفکر خاصی را شکل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به طرح دیدگاه‌هایی پرداخت که مربوط خلیفة اللَّه و حجة اللَّه و نیز مربوط خلقت و کیفیت صدور سلسله مراتب هستی و نشان دادن جایگاه و نقش امامت در نظام خلقت بود، همین زوایا در حوزه حکمت متعالیه تعقیب می‌شود و به سایر موضوعات و مباحث هستی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یادآوری شد که محور اندیشه حکمت متعالیه بر اساس اصالة الوجود و اشتراک معنوی وجود و اینکه سراسر هستی مراتبی از وجود هستند می‌باشد، و از این جهت حکمت متعالیه بسیار نزدیک به دیدگاه عرفان است و با دیدگاه اشراق و مشاء و متکلمان که به تباین وجودات معتقد هستند، بسیار متفاوت است</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 xml:space="preserve">حکمت متعالیه تباین وجودی میان خالق و مخلوق </w:t>
      </w:r>
    </w:p>
    <w:p>
      <w:pPr>
        <w:pStyle w:val="BookText"/>
        <w:rPr/>
      </w:pPr>
      <w:r>
        <w:rPr>
          <w:rFonts w:ascii="IRNazanin" w:hAnsi="IRNazanin" w:eastAsia="IRNazanin"/>
          <w:color w:val="111111"/>
          <w:sz w:val="28"/>
          <w:sz w:val="28"/>
          <w:szCs w:val="28"/>
          <w:rtl w:val="true"/>
          <w:lang w:bidi="fa-IR"/>
        </w:rPr>
        <w:t>و مخلوقات را به تفاوت مراتب وجود مبدّل کرد و با اثبات مراتب میان موجودات، به وحدت وجود قائل شد مابه الاشتراک و مابه الاختلاف را به وجود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متعالیه، مسأله وساطت بین مراتب هستی و نقش دو قوس نزول و صعود در ایجاد مراتب هستی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 ارتباط آن با وجود و تحقق نحوه برتر از علّیت ورای علل طبیعی و تحریکی و معدّ در قالب علّت هستی بخش، بسیار جدی مطرح شد</w:t>
      </w:r>
      <w:r>
        <w:rPr>
          <w:rStyle w:val="FootnoteAnchor"/>
          <w:rtl w:val="true"/>
        </w:rPr>
        <w:footnoteReference w:id="1199"/>
      </w:r>
      <w:r>
        <w:rPr>
          <w:rFonts w:ascii="IRNazanin" w:hAnsi="IRNazanin" w:eastAsia="IRNazanin"/>
          <w:color w:val="111111"/>
          <w:sz w:val="28"/>
          <w:sz w:val="28"/>
          <w:szCs w:val="28"/>
          <w:rtl w:val="true"/>
          <w:lang w:bidi="fa-IR"/>
        </w:rPr>
        <w:t>که چهره کیفیت خلقت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شناخت نیز حکمت متعالیه چهره معرفتی از عالم هستی را دگرگون ساخت؛ از طرفی حس و تجربه را از دریافت کلّ واقعیت ناکار آمد اعلام و از طرف دیگر، کاستی عقل از دریافت همه جانبه حقیقت قاصر اعلام کرد و برای شناخت کامل هستی و فلسفه خلقت عنصر شهود درونی و علم حضوری و تزکیه نفس را اضافه کرد</w:t>
      </w:r>
      <w:r>
        <w:rPr>
          <w:rStyle w:val="FootnoteAnchor"/>
          <w:rtl w:val="true"/>
        </w:rPr>
        <w:footnoteReference w:id="1200"/>
      </w:r>
      <w:r>
        <w:rPr>
          <w:rFonts w:ascii="IRNazanin" w:hAnsi="IRNazanin" w:eastAsia="IRNazanin"/>
          <w:color w:val="111111"/>
          <w:sz w:val="28"/>
          <w:sz w:val="28"/>
          <w:szCs w:val="28"/>
          <w:rtl w:val="true"/>
          <w:lang w:bidi="fa-IR"/>
        </w:rPr>
        <w:t>و به این ترتیب، حکمت متعالیه جامع مزیت‌های فلسفه مشاء و اشراق و عرفان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مهمّ تئوری فیض، با دیدگاه مشهور و سنّتی متکلّمان اسلامی و مسیحی و یهودی در این است که متکلّمان به حدوث زمانی عالم معتقدند و از همین رو، میان وجود خدا و خالقیت او با جهان آفرینش، یک زمانی خالی از هر نوع مخلوقی را ترسیم می‌کنند؛ این زمان که خداوند بوده؛ ولی هیچ مخلوقی نبوده است، مصحّح اختیار، توحید، قدیم بودن انحصاری خداوند است و در مقابل مصحّح، حادث بودن و قدیم نبودن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به خلق از عدم تعبیر می‌شود</w:t>
      </w:r>
      <w:r>
        <w:rPr>
          <w:rFonts w:eastAsia="IRNazanin" w:cs="IRNazanin"/>
          <w:color w:val="111111"/>
          <w:sz w:val="28"/>
          <w:szCs w:val="28"/>
          <w:rtl w:val="true"/>
          <w:lang w:bidi="fa-IR"/>
        </w:rPr>
        <w:t>.</w:t>
      </w:r>
      <w:r>
        <w:rPr>
          <w:rStyle w:val="FootnoteAnchor"/>
          <w:rtl w:val="true"/>
        </w:rPr>
        <w:footnoteReference w:id="120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دیدگاه حکما، عرفا و به ویژه حکمت متعالیه و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bookmarkStart w:id="479" w:name="pg421_5075"/>
    </w:p>
    <w:p>
      <w:pPr>
        <w:pStyle w:val="BookText"/>
        <w:rPr/>
      </w:pPr>
      <w:bookmarkEnd w:id="479"/>
      <w:r>
        <w:rPr>
          <w:rFonts w:ascii="IRNazanin" w:hAnsi="IRNazanin" w:eastAsia="IRNazanin"/>
          <w:color w:val="111111"/>
          <w:sz w:val="28"/>
          <w:sz w:val="28"/>
          <w:szCs w:val="28"/>
          <w:rtl w:val="true"/>
          <w:lang w:bidi="fa-IR"/>
        </w:rPr>
        <w:t>وجود زمانی میان خدا و مخلوقات او را نمی‌پذیرند و به این صورت با تئوری خلق از عدم مخالفند؛ بلکه معتقدند خداوند به عنوان علّت تامّه موجودات و فیاض علی الاطلاق و وجود غنی، عالم وجود، همواره مخلوق دارد، اصولاً معنا ندارد زمانی باشد که مخلوق و مفاض و معلول خداوند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مخلوق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را نسبت به توحید ذاتی یا افعالی پدید نمی‌آورد؛ چون قدیم ذاتی تنها خداوند است و غیر او همه حادثند یا حادث ذاتی یا حادث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اصلی و تکیه این رساله، بر آثار و افکار صدرالمتألّهین شیرازی است؛ چون او نظریه پرداز و مهم‌ترین مدافع افکار متعالیه است؛ البته از آثار شارحان و مروّجین اندیشه حکمت متعالیه نیز در حدّ امکان بهره‌گیری می‌شود</w:t>
      </w:r>
      <w:r>
        <w:rPr>
          <w:rFonts w:eastAsia="IRNazanin" w:cs="IRNazanin"/>
          <w:color w:val="111111"/>
          <w:sz w:val="28"/>
          <w:szCs w:val="28"/>
          <w:rtl w:val="true"/>
          <w:lang w:bidi="fa-IR"/>
        </w:rPr>
        <w:t>.</w:t>
      </w:r>
    </w:p>
    <w:p>
      <w:pPr>
        <w:pStyle w:val="Heading3"/>
        <w:numPr>
          <w:ilvl w:val="2"/>
          <w:numId w:val="1"/>
        </w:numPr>
        <w:rPr/>
      </w:pPr>
      <w:bookmarkStart w:id="480" w:name="__RefHeading___Toc3667362_211673320"/>
      <w:bookmarkStart w:id="481" w:name="_Toc166"/>
      <w:bookmarkEnd w:id="480"/>
      <w:r>
        <w:rPr>
          <w:rtl w:val="true"/>
        </w:rPr>
        <w:t>فصل اول</w:t>
      </w:r>
      <w:r>
        <w:rPr>
          <w:rtl w:val="true"/>
        </w:rPr>
        <w:t xml:space="preserve">: </w:t>
      </w:r>
      <w:r>
        <w:rPr>
          <w:rtl w:val="true"/>
        </w:rPr>
        <w:t>امام و حجت الهی از منظر حکمت متعالیه‌</w:t>
      </w:r>
      <w:bookmarkEnd w:id="481"/>
    </w:p>
    <w:p>
      <w:pPr>
        <w:pStyle w:val="Heading4"/>
        <w:numPr>
          <w:ilvl w:val="3"/>
          <w:numId w:val="1"/>
        </w:numPr>
        <w:rPr/>
      </w:pPr>
      <w:bookmarkStart w:id="482" w:name="__RefHeading___Toc3667364_211673320"/>
      <w:bookmarkStart w:id="483" w:name="_Toc167"/>
      <w:bookmarkEnd w:id="482"/>
      <w:r>
        <w:rPr>
          <w:rtl w:val="true"/>
        </w:rPr>
        <w:t>امام و حجت الهی از منظر حکمت متعالیه</w:t>
      </w:r>
      <w:bookmarkEnd w:id="483"/>
    </w:p>
    <w:p>
      <w:pPr>
        <w:pStyle w:val="BookText"/>
        <w:rPr/>
      </w:pPr>
      <w:r>
        <w:rPr>
          <w:rFonts w:ascii="IRNazanin" w:hAnsi="IRNazanin" w:eastAsia="IRNazanin"/>
          <w:color w:val="111111"/>
          <w:sz w:val="28"/>
          <w:sz w:val="28"/>
          <w:szCs w:val="28"/>
          <w:rtl w:val="true"/>
          <w:lang w:bidi="fa-IR"/>
        </w:rPr>
        <w:t>حکمت متعالیه چهره تکامل یافته مشرب‌های فکری و فلسفی پیشین است، در این مکتب تلاش شده است که کاستی دستگاه‌های فلسفی پیشین رفع و امتیازات آن‌ها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در مباحث مربوط به امام و حجت و خلیفة اللَّه نیز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آرای متکلمان و حکمت مشاء و اشراق و عرفان که بحث آنها گذشت، بیشترین همخوانی را حکمت متعالیه با موضوع رساله حاضر 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صدر المتألّهین، حجّت و امام در قالب عام؛ شامل نبی، رسول و امام مطرح است،</w:t>
      </w:r>
      <w:r>
        <w:rPr>
          <w:rStyle w:val="FootnoteAnchor"/>
          <w:rtl w:val="true"/>
        </w:rPr>
        <w:footnoteReference w:id="1202"/>
      </w:r>
      <w:r>
        <w:rPr>
          <w:rFonts w:ascii="IRNazanin" w:hAnsi="IRNazanin" w:eastAsia="IRNazanin"/>
          <w:color w:val="111111"/>
          <w:sz w:val="28"/>
          <w:sz w:val="28"/>
          <w:szCs w:val="28"/>
          <w:rtl w:val="true"/>
          <w:lang w:bidi="fa-IR"/>
        </w:rPr>
        <w:t>ملّا صدرا به تمام زوایای وجودی امام توجّه داشته است، به گونه‌ای که شؤون وجودی و تکوینی امام موجب غفلت از شؤون حکومتی و رهبری سیاسی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به تمام ابعاد و نقش و جایگاه امام در جهان هستی پرداخته است</w:t>
      </w:r>
      <w:r>
        <w:rPr>
          <w:rFonts w:eastAsia="IRNazanin" w:cs="IRNazanin"/>
          <w:color w:val="111111"/>
          <w:sz w:val="28"/>
          <w:szCs w:val="28"/>
          <w:rtl w:val="true"/>
          <w:lang w:bidi="fa-IR"/>
        </w:rPr>
        <w:t>.</w:t>
      </w:r>
      <w:r>
        <w:rPr>
          <w:rStyle w:val="FootnoteAnchor"/>
          <w:rtl w:val="true"/>
        </w:rPr>
        <w:footnoteReference w:id="1203"/>
      </w:r>
      <w:bookmarkStart w:id="484" w:name="pg421_5078"/>
    </w:p>
    <w:p>
      <w:pPr>
        <w:pStyle w:val="BookText"/>
        <w:rPr/>
      </w:pPr>
      <w:bookmarkEnd w:id="484"/>
      <w:r>
        <w:rPr>
          <w:rFonts w:ascii="IRNazanin" w:hAnsi="IRNazanin" w:eastAsia="IRNazanin"/>
          <w:color w:val="111111"/>
          <w:sz w:val="28"/>
          <w:sz w:val="28"/>
          <w:szCs w:val="28"/>
          <w:rtl w:val="true"/>
          <w:lang w:bidi="fa-IR"/>
        </w:rPr>
        <w:t xml:space="preserve">در این بخش رساله، فشرده نظرات حکمت متعالیه در قالب سخنان ملّا صدرا راجع به ابعاد وجودی امام‌علیه السلام 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ابتدایی ترین شؤون امام تا عالی‌ترین مقام امام</w:t>
      </w:r>
      <w:r>
        <w:rPr>
          <w:rFonts w:eastAsia="IRNazanin" w:cs="IRNazanin"/>
          <w:color w:val="111111"/>
          <w:sz w:val="28"/>
          <w:szCs w:val="28"/>
          <w:rtl w:val="true"/>
          <w:lang w:bidi="fa-IR"/>
        </w:rPr>
        <w:t>).</w:t>
      </w:r>
    </w:p>
    <w:p>
      <w:pPr>
        <w:pStyle w:val="Heading4"/>
        <w:numPr>
          <w:ilvl w:val="3"/>
          <w:numId w:val="1"/>
        </w:numPr>
        <w:rPr/>
      </w:pPr>
      <w:bookmarkStart w:id="485" w:name="__RefHeading___Toc3667366_211673320"/>
      <w:bookmarkStart w:id="486" w:name="_Toc168"/>
      <w:bookmarkEnd w:id="485"/>
      <w:r>
        <w:rPr>
          <w:rtl w:val="true"/>
        </w:rPr>
        <w:t>امام حافظ حیات اجتماعی و مدنی‌</w:t>
      </w:r>
      <w:bookmarkEnd w:id="486"/>
    </w:p>
    <w:p>
      <w:pPr>
        <w:pStyle w:val="BookText"/>
        <w:rPr/>
      </w:pPr>
      <w:r>
        <w:rPr>
          <w:rFonts w:ascii="IRNazanin" w:hAnsi="IRNazanin" w:eastAsia="IRNazanin"/>
          <w:color w:val="111111"/>
          <w:sz w:val="28"/>
          <w:sz w:val="28"/>
          <w:szCs w:val="28"/>
          <w:rtl w:val="true"/>
          <w:lang w:bidi="fa-IR"/>
        </w:rPr>
        <w:t>حکمت متعالیه مانند دیگر مکاتب فکری، به بُعد مدیریت اجتماعی سیاسی و رهبری و هدایت جامعه و انسان‌ها توجّه کرده است، و از همین منظر به ابتدایی ترین وظیفه و نقش امام‌علیه السلام پرداخته است به گونه‌ای که اگر امام و حجّت الهی نباشد، زندگی اجتماعی و سیاسی مختل می‌شود و انسان‌ها بدون هادی و رهبر می‌مانند که خطر سقوط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حکمت متعالیه، نقش تشریعی و حکومتی رهبری امام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این جایگاه، منجی حیات اجتماعی و فردی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مدنی و اجتماعی است، از این رو، زندگی او بدون تمدّن و اجتماع و همیاری، به شایستگی اداره نمی‌شود، و از طرفی، خودخواهی و قریحه استخدام، هر انسانی را به منفعت طلبی شخصی سوق می‌دهد، و در نتیجه نزاع و کشمکش، بنیان اجتماع را به هم می‌ریزد، و خود انسان‌ها به خاطر عدم آگاهی از تمام شؤون انسان‌ها و منفعت طلبی توانایی جعل قانون و اجرا و هدایت انسان‌ها را ندارند؛ پس لازم است قانون و رهبر الهی باشد و آن همان شرایع و انبیا و پس از انبیا، امامان‌علیهم السلام است</w:t>
      </w:r>
      <w:r>
        <w:rPr>
          <w:rFonts w:eastAsia="IRNazanin" w:cs="IRNazanin"/>
          <w:color w:val="111111"/>
          <w:sz w:val="28"/>
          <w:szCs w:val="28"/>
          <w:rtl w:val="true"/>
          <w:lang w:bidi="fa-IR"/>
        </w:rPr>
        <w:t>.</w:t>
      </w:r>
      <w:r>
        <w:rPr>
          <w:rStyle w:val="FootnoteAnchor"/>
          <w:rtl w:val="true"/>
        </w:rPr>
        <w:footnoteReference w:id="120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مدینه فاضله را که در آن، انسان به اهداف والای انسانی و الهی خود می‌رسد، به بدن سالمی تشبیه می‌کند که همه اعضا تحت نظر قلب سالم فعالیت می‌کنند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از اوصاف و شرایطی که برای حاکم سیاسی جامعه بر می‌شمرد، به خوبی معلوم می‌شود که حق حاکمیت در گام نخست مال امام‌علیه السلام است و در زمان غیبت و محرومیت انسان‌ها از وجود چنین رهبری، نوبت به شایسته‌ترین انسان‌ها می‌رسد</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استدلال ملّا صدرا بر لزوم وجود امام از نگاه جامعه شناسی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أنّ نظام الدین والدنیا لایتمشی إلّا بوجود إمام یقتدی به الناس ویأتمّون به ویتعلّمون منه سبیل هداهم وتقواهم، والحاجة إلیه فی کلّ زمان أعظم وأهمّ من الحاجة إلی غذاهم وکساهم وما یجری مجراهما من المنافع والضروریات، فوجب فی العنایة الربّانیة أن لا یترک الأرض ولا یدع الخلق بغیر إمام وإلّا لزم أحد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الجهل وعدم العلم بتلک الحاجة، أو النقص وعدم القدرة علی خلقه، أو البخل والضنة بوجوده، والکلّ محال، واللَّه أجلّ وأعظم مما یستلزم أحد هذه الأمور</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متن این استدلال، همان سخنان ابن سینا است که بازسازی و تکمیل شده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پس از اثبات خالق و حکیم و علیم بودن او و اثبات وسایل فیض و اثبات احتیاج مردمان به قانون، به لزوم قانون و حجت الهی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والحاجة إلی هذا الإنسان فی أن یبقی نوع البشر، ویتحصّل وجوده أشدّ من کثیر من المنافع الّتی لا ضرورة فیها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کإنبات الشعر علی الحاجبین وتقعیر الأخمص للقدمین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أن یکون العنایة الأوّل یقتضی تلک المنافع ولا هذه الّتی هی أصلها وعمدتها، ولا أن یکون المبدأ الصانع تعالی والملائکة بعده یعلم تلک ولا یعلم هذه ولا أنّ الّذی یعلمه فی نظام الخیر </w:t>
      </w:r>
      <w:bookmarkStart w:id="487" w:name="pg421_5084"/>
    </w:p>
    <w:p>
      <w:pPr>
        <w:pStyle w:val="BookText"/>
        <w:rPr/>
      </w:pPr>
      <w:bookmarkEnd w:id="487"/>
      <w:r>
        <w:rPr>
          <w:rFonts w:ascii="IRNazanin" w:hAnsi="IRNazanin" w:eastAsia="IRNazanin"/>
          <w:color w:val="111111"/>
          <w:sz w:val="28"/>
          <w:sz w:val="28"/>
          <w:szCs w:val="28"/>
          <w:rtl w:val="true"/>
          <w:lang w:bidi="fa-IR"/>
        </w:rPr>
        <w:t>الممکن وجوده، الضروری حصوله لتمهید نظام الخیر لایوجد</w:t>
      </w:r>
      <w:r>
        <w:rPr>
          <w:rFonts w:eastAsia="IRNazanin" w:cs="IRNazanin"/>
          <w:color w:val="111111"/>
          <w:sz w:val="28"/>
          <w:szCs w:val="28"/>
          <w:rtl w:val="true"/>
          <w:lang w:bidi="fa-IR"/>
        </w:rPr>
        <w:t>...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ملّاصدرا هرچند به ابعاد اجتماعی، سیاسی و حکومتی امام و نقش او در رهبری جامعه و افراد توجّه دارد؛ امّا اوج اندیشه صدرایی مربوط به ابعاد هدایتی و وجودی امام و نقش او در خلقت و تکوین است، ملّا صدرا در آثار گوناگون به این مهم پرداخته است؛ اما بیشترین سخن را در شرح اصول کافی بیان کرده است، اوصاف و ویژگی‌هایی را که متون روایی برای امامان‌علیهم السلام ثابت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به توضیح و تبیین عقلی و فلسفه آنها پرداخته است و جایگاه وجودی ائمّه‌علیهم السلام را بر مبانی فلسفی و حکمت متعالی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و خلیفة اللَّه در دیدگاه حکمت متعالیه، همان موجودی است که روایات به توصیف آن پرداخته‌اند، پس نظر و نگاه حکمت متعالیه همان دیدگاه روایات است، تنها تفاوت آن، این است که صدر المتألّهین به توضیح و تبیین بیشتر روایات پرداخته و یافته‌های روایی را با داده‌های حکمت متعالیه تطبیق و نزدیک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ملّا صدرا در باب امامت، همان دیدگاه کتاب الحجّة در کتاب شریف اصول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عمده امامت در روایات، در بخش دوم این رساله بیان شد و اینجا به گوشه‌هایی از سخنان ملّا صدرا در شرح روایات بسنده می‌شود</w:t>
      </w:r>
      <w:r>
        <w:rPr>
          <w:rFonts w:eastAsia="IRNazanin" w:cs="IRNazanin"/>
          <w:color w:val="111111"/>
          <w:sz w:val="28"/>
          <w:szCs w:val="28"/>
          <w:rtl w:val="true"/>
          <w:lang w:bidi="fa-IR"/>
        </w:rPr>
        <w:t>:</w:t>
      </w:r>
    </w:p>
    <w:p>
      <w:pPr>
        <w:pStyle w:val="Heading4"/>
        <w:numPr>
          <w:ilvl w:val="3"/>
          <w:numId w:val="1"/>
        </w:numPr>
        <w:rPr/>
      </w:pPr>
      <w:bookmarkStart w:id="488" w:name="__RefHeading___Toc3667368_211673320"/>
      <w:bookmarkStart w:id="489" w:name="_Toc169"/>
      <w:bookmarkEnd w:id="488"/>
      <w:r>
        <w:rPr>
          <w:rtl w:val="true"/>
        </w:rPr>
        <w:t>امام، هادی انسان‌ها و حجّت خدا بر آنان‌</w:t>
      </w:r>
      <w:bookmarkEnd w:id="48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ملّا صدرا، خداوند برای هدایت انسان‌ها دو گونه حجّت قرار داده است، حجّت ظاهر و مکشوف، و حجّت باطن و مستور؛ و راه اثبات و شناخت حجّت‌های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معجزات و کرامات؛ و دیگری ادلّه عقلی؛ راه اول برای انسان‌های ظاهربین و عوام است که ممکن است به اندک شبهه‌ای برگردند؛ مانند قوم موسی‌علیه السلام؛ اما راه عقل راه </w:t>
      </w:r>
    </w:p>
    <w:p>
      <w:pPr>
        <w:pStyle w:val="BookText"/>
        <w:rPr/>
      </w:pPr>
      <w:r>
        <w:rPr>
          <w:rFonts w:ascii="IRNazanin" w:hAnsi="IRNazanin" w:eastAsia="IRNazanin"/>
          <w:color w:val="111111"/>
          <w:sz w:val="28"/>
          <w:sz w:val="28"/>
          <w:szCs w:val="28"/>
          <w:rtl w:val="true"/>
          <w:lang w:bidi="fa-IR"/>
        </w:rPr>
        <w:t>بسیار مستحکم و استوار است که از هزاران معجزه هم نیرومند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عقلی از ظاهر عبور کرده و شناخت باطنی حجّت الهی را میسّر می‌سازد و این‌گونه شناخت یک حجّت، نوری است که در آیه ذیل، هدایت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اقْتَدِهْ</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و این همان راهی است که آیه شریفه ذیل به آن اشاره دارد</w:t>
      </w:r>
      <w:r>
        <w:rPr>
          <w:rFonts w:eastAsia="IRNazanin" w:cs="IRNazanin"/>
          <w:color w:val="111111"/>
          <w:sz w:val="28"/>
          <w:szCs w:val="28"/>
          <w:rtl w:val="true"/>
          <w:lang w:bidi="fa-IR"/>
        </w:rPr>
        <w:t>:</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وَمَنِ اتَّبَعَنِی</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در مباحث حسن و لزوم تکلیف و بعثت، دلایل عقلی فراوان آمده است که خداوند حکیم برای هدایت و سعادت انسان، افزون 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حجّت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معرفی کند، تا حجت خدا بر بندگان تمام شود و برای گمراهان و عاصیان عذر و بهانه قطع شود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از نظر قرآن مجید نیز، فعلیت تکالیف الهی و صحّت مواخذه عاصیان پس از اتمام حجّت است</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این حجّت الهی که همواره در کنار کتاب آسمانی، به رهبری و هدایت انسان‌ها می‌پردازد، گاهی در قالب نبی و رسول بوده است، و گاهی در قالب ولی و جانشین رسول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پس از خاتمیت، این حجّت الهی در چهره امامت تداوم دارد، تا سنّت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مؤاخذه بدون حجّت و قطع عذر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برندارد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در تفسیر روایاتی که حکایت از این سنّت الهی دارد، سخنان مستدلّ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تخلی أرضک من حجّة لک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 صدرا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بلطفک وجودک علی عبادک لا تخلی أرضک من حجّة لک علیهم لیهتدوا به سبیل قربک ورحمتک، وینجو به عن عقابک وغضبک</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 اللَّه أرضاً منذ قبض آدم‌علیه السلام إلّا وفیها إمام یهتدی به إلی اللَّه وهو حجّته علی عباده، ولا تبقی الأرض بغیر إمام حجّة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أرادعلیه السلام بالإمام مقتدی الخلائق، أعمّ من أن یکون رسولاً أو خلیفة رسول، فإنّ الأرض لا تخلو من أحدهما لا بعینه، وإن جاز خلوها من أحدهما بسبب حصول الآخر، ومعنی کون الإمام والنبی حجّة للَّه علی العباد، أنّه إذا لم یکن أحدهما فی الأرض لم یعرف العباد خالقهم ومبدئهم ومعادهم، وإذا جهلوا بأحوال مبدئهم ومعادهم جهلوا بکیفیة اکتساب ما یقرّبهم إلیه وإلی ثوابه، والاجتناب عمّا یبعدهم عنه ویوجب عقابهم، فلم یکونوا مکلّفین بالعبودیة والطاعه؛ إذ التکلیف فرع معرفة المکلّف والمکلّف به، وإذا خرجوا عن حدود التکلیف، خرجوا عن حدود الإنسانیة إلی حدود البهیمیة، فلم‌یستحقّوا ثواباً ولا عقاباً کسائر البهایم، وکما لیس للَّه حجّة علی البهائم والحشرات، فکذلک حکم من لا إمام له، ولهذا ورد عنه‌علیه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فقد مات میتة الجاهلیة</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از آنجا که عمل به تکالیف شرعی در پرتو هدایت‌های حجت الهی، موجب سعادت و کمال دنیایی و حیات اخروی می‌شود، نقش و جایگاه امام در حیات اخروی نیز آشکار می‌شود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معنی کون النبی والإمام حجّة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طاعته یوجب استحقاق الرحمة والجنّة والنعیم وأنّ عصیانه یوجب استحقاق الغضب والعذاب الألیم؛ و معنی کون رفعهما جمیعاً حجّة للعباد، أنّهم لا یستحقّون عند ذلک ثواباً ولا عقاباً</w:t>
      </w:r>
      <w:r>
        <w:rPr>
          <w:rFonts w:eastAsia="IRNazanin" w:cs="IRNazanin"/>
          <w:color w:val="111111"/>
          <w:sz w:val="28"/>
          <w:szCs w:val="28"/>
          <w:rtl w:val="true"/>
          <w:lang w:bidi="fa-IR"/>
        </w:rPr>
        <w:t>.</w:t>
      </w:r>
      <w:r>
        <w:rPr>
          <w:rStyle w:val="FootnoteAnchor"/>
          <w:rtl w:val="true"/>
        </w:rPr>
        <w:footnoteReference w:id="121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نقش امام با فلسفه و هدف‌مندی معاد گره می‌خورد، وجود امام به عنوان واسطه فیض الهی درحیات اخروی مسلّم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والرسل‌علیهم السلام ومن یحذو حذوهم من الأئمّة والأولیآءعلیهم السلام، أسباب ووسائط </w:t>
      </w:r>
    </w:p>
    <w:p>
      <w:pPr>
        <w:pStyle w:val="BookText"/>
        <w:rPr/>
      </w:pPr>
      <w:r>
        <w:rPr>
          <w:rFonts w:ascii="IRNazanin" w:hAnsi="IRNazanin" w:eastAsia="IRNazanin"/>
          <w:color w:val="111111"/>
          <w:sz w:val="28"/>
          <w:sz w:val="28"/>
          <w:szCs w:val="28"/>
          <w:rtl w:val="true"/>
          <w:lang w:bidi="fa-IR"/>
        </w:rPr>
        <w:t>لهدایة الناس، وجعلهم من أهل الجنّة وصیرورتهم من حدود الحیوانیة إلی حدود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کونهم قسیم الجنّة والنار</w:t>
      </w:r>
      <w:r>
        <w:rPr>
          <w:rFonts w:eastAsia="IRNazanin" w:cs="IRNazanin"/>
          <w:color w:val="111111"/>
          <w:sz w:val="28"/>
          <w:szCs w:val="28"/>
          <w:rtl w:val="true"/>
          <w:lang w:bidi="fa-IR"/>
        </w:rPr>
        <w:t>...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ملّا صدرا با الهام از قرآن و روایات و تأیید قواعد فلسفی به این نتیجه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امام و حجّت الهی نمی‌تواند خالی بماند، دلیل قرآنی ملّا صدرا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أَرْسَلْنا نُوحاً وَإِبْراهِیمَ وَجَعَلْنا فِی ذُرِّیتِهِما النُّبُوَّةَ وَالْکِتابَ فَمِنْهُمْ مُهْتَدٍ وَکَثِیرٌ مِنْهُمْ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قَفَّینا عَلی آثارِهِم بِرُسُلِنا وَقَفَّینا بِعِیسَی ابْنِ مَرْیمَ وَآتَیناهُ الْإِنجِیلَ</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بیان ملّا صدرا ذیل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کسی که قیام کند و حجت خدا بر خلقش باشد،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از زمان آدم، نوح و آل ابراهیم تا زمان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بوده و سنّت الهی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نبوّت، آن ولایتی که باطن نبوّت است، تا روز قیامت باقی است؛ پس به ناچار بعد از سپری شدن رسالت، لازم است ولی و سرپرستی باشد که با کشف شهودی و بدون یادگیری از خلق، خدا را عبادت کند، و نزد او منبع تمام دانش‌های دانشمندان و مجتهدان موجود است و در امر دین و دنیای مردم ریاست دارد، و از جانب خدا مردم را به فطرتشان دعوت می‌کند؛ چه مردم اطاعت کنند و چه نکنند، یا دعوت او را اجابت کنند یا انکار؛ چه آن ولی ظاهر باشد و همه او را ببیند و یا همچون بسیاری از ائمّه طاهرین علیهم السلام از دیده‌ها پوشیده و پنهان باشد</w:t>
      </w:r>
      <w:r>
        <w:rPr>
          <w:rFonts w:eastAsia="IRNazanin" w:cs="IRNazanin"/>
          <w:color w:val="111111"/>
          <w:sz w:val="28"/>
          <w:szCs w:val="28"/>
          <w:rtl w:val="true"/>
          <w:lang w:bidi="fa-IR"/>
        </w:rPr>
        <w:t>.</w:t>
      </w:r>
      <w:r>
        <w:rPr>
          <w:rStyle w:val="FootnoteAnchor"/>
          <w:rtl w:val="true"/>
        </w:rPr>
        <w:footnoteReference w:id="122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امام‌علیه السلام حجّت و هادی است، همان امتیازی است که اوّلین خلیفه الهی حضرت آدم و دیگر انبیا علیهم السلام داشته‌اند؛ یعنی دریافت مستقیم </w:t>
      </w:r>
      <w:bookmarkStart w:id="490" w:name="pg421_5096"/>
    </w:p>
    <w:p>
      <w:pPr>
        <w:pStyle w:val="BookText"/>
        <w:rPr/>
      </w:pPr>
      <w:bookmarkEnd w:id="490"/>
      <w:r>
        <w:rPr>
          <w:rFonts w:ascii="IRNazanin" w:hAnsi="IRNazanin" w:eastAsia="IRNazanin"/>
          <w:color w:val="111111"/>
          <w:sz w:val="28"/>
          <w:sz w:val="28"/>
          <w:szCs w:val="28"/>
          <w:rtl w:val="true"/>
          <w:lang w:bidi="fa-IR"/>
        </w:rPr>
        <w:t>و بدون واسطه علم و معرفت از خزانه علم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فی کل زمان من هادی منذر یتعلم من اللَّه و یتنور قلبه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و هو البصیرة القلبیه شرط الاهتداء الی سواء سبیل فکما ان البصر الحسی شرط للمشی علی طریق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فعامة الناس یحتاجون فی طریق العبودیة والطاعة اللَّه الی قائدذی بصیرة و امام حق اخذ علمه من اللَّه بلا واسطة والا لأحتاج هو ایضاً إلی إمام اخر</w:t>
      </w:r>
      <w:r>
        <w:rPr>
          <w:rFonts w:eastAsia="IRNazanin" w:cs="IRNazanin"/>
          <w:color w:val="111111"/>
          <w:sz w:val="28"/>
          <w:szCs w:val="28"/>
          <w:rtl w:val="true"/>
          <w:lang w:bidi="fa-IR"/>
        </w:rPr>
        <w:t>... .</w:t>
      </w:r>
      <w:r>
        <w:rPr>
          <w:rStyle w:val="FootnoteAnchor"/>
          <w:rtl w:val="true"/>
        </w:rPr>
        <w:footnoteReference w:id="1221"/>
      </w:r>
    </w:p>
    <w:p>
      <w:pPr>
        <w:pStyle w:val="Heading4"/>
        <w:numPr>
          <w:ilvl w:val="3"/>
          <w:numId w:val="1"/>
        </w:numPr>
        <w:rPr/>
      </w:pPr>
      <w:bookmarkStart w:id="491" w:name="__RefHeading___Toc3667370_211673320"/>
      <w:bookmarkStart w:id="492" w:name="_Toc170"/>
      <w:bookmarkEnd w:id="491"/>
      <w:r>
        <w:rPr>
          <w:rtl w:val="true"/>
        </w:rPr>
        <w:t>امام نشانگر عبودیت‌</w:t>
      </w:r>
      <w:bookmarkEnd w:id="492"/>
    </w:p>
    <w:p>
      <w:pPr>
        <w:pStyle w:val="BookText"/>
        <w:rPr/>
      </w:pPr>
      <w:r>
        <w:rPr>
          <w:rFonts w:ascii="IRNazanin" w:hAnsi="IRNazanin" w:eastAsia="IRNazanin"/>
          <w:color w:val="111111"/>
          <w:sz w:val="28"/>
          <w:sz w:val="28"/>
          <w:szCs w:val="28"/>
          <w:rtl w:val="true"/>
          <w:lang w:bidi="fa-IR"/>
        </w:rPr>
        <w:t xml:space="preserve">هدف خداوند از بعثت و تکلیف بندگان انجام تکالیف و تحقق عبادت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عبودیت واقعی تنها در سایه راهنمایی‌های عبد حقیقی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پس اگر امام و حجّت الهی نباشد، کار خداوند در بعثت انبیا و تشریع تکالیف بی‌هدف و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ثبت أنّ العبادة لا تصلح إلّا بالعلم، والعلم لا یحصل إلّا من عند اللَّه بلاواسطة أو بواسطة من حصل له من عند اللَّه کالنبی والإمام بالحقّ، فکلّ من أراد أن یدین اللَّه بعباده وبذل فیها غایة سعیه وجهده، وهو لیس ممّن یهتدی بهدی اللَّه ونوره بلاواسطة، ولا له إمام هادی ومهدی من اللَّه، فسعیه باطل غیر مقبول، وهو مع ذلک ضالّ عن طریق الحقّ متحیر، واللَّه مبغض لأعماله؛ أمّا کون سعیه باطلاً غیر مقبول، فظاهر؛ لأنّ شرط صحّة العبادة معرفة المعبود والقصد إلی تقرّبه، وهی غیر حاصلة له، وأمّا کونه ضالاًّ عن الطریق، فلظنّه الفاسد أنّه علی شی‌ء یعتدّ به من الطاعة، وهو لیس علی شی‌ء منها أصلاً</w:t>
      </w:r>
      <w:r>
        <w:rPr>
          <w:rFonts w:eastAsia="IRNazanin" w:cs="IRNazanin"/>
          <w:color w:val="111111"/>
          <w:sz w:val="28"/>
          <w:szCs w:val="28"/>
          <w:rtl w:val="true"/>
          <w:lang w:bidi="fa-IR"/>
        </w:rPr>
        <w:t>...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امام صادق‌علیه السلام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تکون صالحین حتّی تعرفوا ولا تعرفوا حتی تصدقوا، ولا تصدقوا حتی تسلّموا أبواباً أربعة</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در شرح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هذا الحدیث، بیان </w:t>
      </w:r>
      <w:bookmarkStart w:id="493" w:name="pg421_5099"/>
    </w:p>
    <w:p>
      <w:pPr>
        <w:pStyle w:val="BookText"/>
        <w:rPr/>
      </w:pPr>
      <w:bookmarkEnd w:id="493"/>
      <w:r>
        <w:rPr>
          <w:rFonts w:ascii="IRNazanin" w:hAnsi="IRNazanin" w:eastAsia="IRNazanin"/>
          <w:color w:val="111111"/>
          <w:sz w:val="28"/>
          <w:sz w:val="28"/>
          <w:szCs w:val="28"/>
          <w:rtl w:val="true"/>
          <w:lang w:bidi="fa-IR"/>
        </w:rPr>
        <w:t>حاجة الناس إلی الإمام الحقّ، من جهة أنّ طاعتهم للَّه لا تتمّ ولا تصلح إلّا بالمعرفة والتصدیق علی وجه الیقین، وذلک لا یمکن إلّا بالأخذ عن ولاة الأمر وأبواب العلم والهدی وأهل بیت النبوّة والولایة</w:t>
      </w:r>
      <w:r>
        <w:rPr>
          <w:rFonts w:eastAsia="IRNazanin" w:cs="IRNazanin"/>
          <w:color w:val="111111"/>
          <w:sz w:val="28"/>
          <w:szCs w:val="28"/>
          <w:rtl w:val="true"/>
          <w:lang w:bidi="fa-IR"/>
        </w:rPr>
        <w:t>.</w:t>
      </w:r>
      <w:r>
        <w:rPr>
          <w:rStyle w:val="FootnoteAnchor"/>
          <w:rtl w:val="true"/>
        </w:rPr>
        <w:footnoteReference w:id="1223"/>
      </w:r>
    </w:p>
    <w:p>
      <w:pPr>
        <w:pStyle w:val="Heading4"/>
        <w:numPr>
          <w:ilvl w:val="3"/>
          <w:numId w:val="1"/>
        </w:numPr>
        <w:rPr/>
      </w:pPr>
      <w:bookmarkStart w:id="494" w:name="__RefHeading___Toc3667372_211673320"/>
      <w:bookmarkStart w:id="495" w:name="_Toc171"/>
      <w:bookmarkEnd w:id="494"/>
      <w:r>
        <w:rPr>
          <w:rtl w:val="true"/>
        </w:rPr>
        <w:t>سازگاری غیبت امام زمان با نقش و جایگاهش‌</w:t>
      </w:r>
      <w:bookmarkEnd w:id="495"/>
    </w:p>
    <w:p>
      <w:pPr>
        <w:pStyle w:val="BookText"/>
        <w:rPr/>
      </w:pPr>
      <w:r>
        <w:rPr>
          <w:rFonts w:ascii="IRNazanin" w:hAnsi="IRNazanin" w:eastAsia="IRNazanin"/>
          <w:color w:val="111111"/>
          <w:sz w:val="28"/>
          <w:sz w:val="28"/>
          <w:szCs w:val="28"/>
          <w:rtl w:val="true"/>
          <w:lang w:bidi="fa-IR"/>
        </w:rPr>
        <w:t>تا اینجا برخی از شؤون امام از دیدگاه ملّا صدرا و بر اساس قواعد حکمت متعالیه طرح و بررسی شد و انجام این شؤون، در گرو حضور و وجود امام در میان افراد جامعه است، امام در عصر خاتمیت، در وجود ائمّه اثنی عشر علیهم السلام تجسم یافته است، که در عصر حاضر آخرین حجت الهی غایب است؛ بنابراین اشکالی مطرح می‌شود که هدایت، معرفت، عبودیت، نظم اجتماعی و حفظ جامعه و حیات سیاسی که مهم‌ترین شأن امام بود، با غیبت امام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مشکل را روایات، متکلمان، عرفا و فلاسفه مشاء، هرکدام برحسب دستگاه فکریشان ارایه کرده بودند و حکمت متعالیه جهت پاسخ، بحث امامت را وارد مرحله جدیدی می‌سازد، همان‌گونه که روایات، خلقت نوری وجود امام‌علیه السلام را به عنوان نخستین صادر، وارد فلسفه خلقت کرد، ملّا صدرا نیز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هدایت و تصرف امام‌علیه السلام به کلّی تعطیل نیست؛ بلکه امام‌علیه السلام مانند خورشید پشت ابر پرتوافشانی می‌کند و در ضمیر انسان‌های مستعد اثر می‌کند، و گاه‌گاهی نیز در تفسیر و بیان احکام می‌پردازد، هرچند عموم مردم از هدایت‌ها و رهبری‌های مباشری آن حضرت محرومند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برای پاسخ ریشه‌ای، بحث را از یک حدیث آغاز و در پرتو یک قاعده فلسفی خلقت جوهری امام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وی در شرح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هذا الحدیث، دفع توهم ما یظنّه النفوس العامّیة أنّ الذوات الکاملة والنفوس العالیة والأنوار الشامخة إنّما خلقت لأجل اهتداء الخلق، حتی یکون الغایة فی وجود العالی انتفاع السافل، ولیس الأمر کما زعموه، فإنّ الغایة دائماً أشرف من ذی الغایة، والذی لأجله یکون الشی‌ء فذلک الشی‌ء أدون منزله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نظام خلقت، همواره مراتب پایینی در خدمت مراتب بالاتر است؛ مثلاً گیاه در خدمت حیوان و حیوان در خدمت انسان است، غایت خلقت گیاه، خدمت به حیوان است؛ ولی حیوانی که غایت است، از گیاه عالی تر است، بر این اساس، امام که وجود برتر است، هیچ‌گاه غایت خلقت او، هدایت کردن و سرپرستی کردن انسان‌ها نیست، تا انسان‌ها و هدایت آنها، غایت خلقت امام و از امام برتر شوند؛ بلکه امام و غایت خلقت او، قرب و نزدیک شدن به خدا است و هدایت و رهبری عباد بر این غایت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فنّی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دو نحوه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فی نفسه لنفسه و یکی وجود فی نفسه لغیره؛ امام برای هدایت و امامت و رهبری مردمان است؛ پس خانه نشین ساختن امام، محاصره کردن رسول اکرم‌صلی الله علیه وآله وسلم در شعب ابوطالب، رویگردانی امّت از امام، و بالاخره فراهم ساختن غیبت امام و محروم ساختن برخی افراد جامعه، هیچ‌کدام ناقض خلقت و فلسفه امامت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طی یک پاراگراف، به ژرفای وجودی امام رخنه می‌کند و جایگاه امام را تا صدر خلقت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قبل الخلق من حیث کونها واسطة فی الإیجاد الخلق، وبعد الخلق من حیث کونها من الغایات الّتی ینتهی إلیها الجسمانیات، ومع الخلق لتکون حجّة لهم ونوراً یهتدون به فی ظلمات أحوالهم إلی طریق الآخرة وسبیل القدس</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وی با بیان مشروح، لازمه ائتمام و اهتدا را با مقام امامت و هدایت ردّ می‌کند، نوح‌علیه السلام پیامبر اولولعزم بود؛ ولی کسی امامت و نبوت او را نپذیرفت؛ هکذا برخی دیگر انبیا، سپس سراغ قاعده لطف می‌رود و همان سخن محقق طوسی را با حدیثی از امام علی‌علیه السلام مستند می‌کند، که وجود امام در تکوین و تشریع لطف است و تصرف او لطف دوم است و محرمیت جامعه از لطف دوم، مستند به خود انسان‌ها است، پس حتی در زمان غیبت، لطفیت امام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الهی از آدم تا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که زمین هرگز از وجود نبی یا امام خالی نبوده است؛ لکن النبوّة ختمت وبقیت الإمامة الّتی هی باطن النبوّة إلی یوم القیامة؛ فلا بدّ فی کلّ زمان وبُعد زمن الرسالة من الوجود، ولیعبد اللَّه علی الشهود الکشفی ویکون عنده علم الکتاب الإلهی ومأخذ علوم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الرعیة أطاعوه أو عصوه، والناس أجابوه أو أنکروه، کما کان الرسول رسولاً، وإن لم یؤمن برسالته أحد من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إذا لم یستعلج ولم یستشف المرضی من الطبیب لم یکن طبیباً</w:t>
      </w:r>
      <w:r>
        <w:rPr>
          <w:rFonts w:eastAsia="IRNazanin" w:cs="IRNazanin"/>
          <w:color w:val="111111"/>
          <w:sz w:val="28"/>
          <w:szCs w:val="28"/>
          <w:rtl w:val="true"/>
          <w:lang w:bidi="fa-IR"/>
        </w:rPr>
        <w:t>...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امام هدف و غایت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سخنان ملّا صدرا در موارد دیگر،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هستی برای امام آفریده شده است؛ نه اینکه امام برای مردمان آفریده شده باشد؛ بلکه خود امام برای رسیدن به مقامات و قرب الهی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در عالم هستی نباشد، جهان بدون غایت می‌شود و سقوط آن حتمی است؛ چون فعل بدون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تباهی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حضرت مهدی‌علیه السلام ثمره عالم و کمال آن است و با از بین رفتن او، همه چیز زایل می‌شود؛ زیرا ثابت شده است که وجود انسان کامل، علّت غایی این عالم است، و این مباحث، از راه تتبع آثار و اخبار به دست می‌آید؛ نه از راه مباحث کلامی و استدلال</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در شرح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اللمّی الحکمی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لمّا خلق الموجودات المترتّبة فی الشرف والخسّة وعلی سنّة الإبداع، حتی بلغت نهایتها فی الدنائة ووصلت مرکزها فی السفالة، وهی الموادّ العنصریة؛ سیما الأرضیة الّتی هی منبع الخسّة والکثافة والبعد عن اللطافة، أراد أن یرتقی بها إلی غایتها فی الشرف والعلوّ مع ما یزید علیها مما یحصل لها من جهات الامتزاج والترکیب، ولا تناهی أعداد الأفراد لانحفاظ الأنواع وبقائها إلی ما شآء وأراد، فجعل فی هذه الموجودات العائدة کلّ ما هو أشرف وأعلی سبباً کمالیاً وعلّة غائیة لما هو أخسّ وأدنی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الأرض للننات، والنبات للحیوان، والحیوان للإنسان، وآخر درجة الإنسان الذی هو غایه هذه الأکوان، هو ما فی مرتبة الإمامة؛ اعنی الإنسان الکامل الذی هو سلطان العالم الأرضی وخلیفة اللَّه فیه، فالأرض وما فیها إنّما خلقت لأجله، وکلّ ما خلق لأجل شی‌ء، فمتی لم یکن، لم یکن ذلک الشی‌ء،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بغیر إمام لساخت، أی لو فرض أنّها خلت من إمام لهلکت وسقطت عن درجة الوجود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وجود امام در سلسله مراتب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دو سویه و سبب قوام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نقش هدایتی، رهبری، ارشادی، و نقش‌های وجودی امام‌علیه السلام از دیدگاه حکمت متعالیه روشن شد، امام‌علیه السلام دارای شؤونی بود که غیبت و ادبار مردمان موجب لغویت امام نمی‌شد، غایت و هدف خلقت امام بسیار برتر از نقش صرفاً هدایتی بود، این‌جا ملّا صدرا با یک بررسی ریشه‌ای، جایگاه وجودی امام را در سلسله مراتب خلقت بهتر نشان می‌دهد؛ این مهم را طی مقدماتی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لنا خالقاً صانعاً قادراً علی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وسایط علامت محدودیت قدرت او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الصانع الخالق جلّ اسمه، متعال عن التجسیم والتعلّق بالمواد؛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اجسام ومواد شایستگی صدور بی واسطه از خداوند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حکیم عالم بوجوه الخیر والمنفعة فی النظام وسبیل مصلحة للخلایق؛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و آنچه به مصلحت او است،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تعالی وسائط فی الإیجاد والتأثیر والخلق والتدبیر، لامتناع مباشرة الأفعال بمزاولة المواد؛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نظام و اسباب و علت و معلول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محتاجون فی معاشهم ومعادهم إلی من یدبّر أمورهم ویعلّمهم طریق المعیشة فی الدنیا والنجاة من العذاب بالعقبی؛</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چنین اموری، نیاز به خلق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الإمام المدبّر ذا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التقدّس والألوهیة؛ ووجه إلی التجسّم والبشریة؛ فیکون إنساناً ربّانیاً أو ربّاً إنسانیاً، تکاد تحلّ عبادته بعد طاعته، وهو خلیفة اللَّه فی العالم الأرضی</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فنوع النبی والإمام، نوع عالٍ شریف، أشرف من سائر الأنواع الفلکیة والعنصریة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الحال فی باب التقدّم والتأخّر فی الوجود بین النوع الشریف والنوع الخسیس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خاص امام در هستی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تفسیر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تبقی الأرض بغیر إمام؟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الأرض لا تبقی بغیر رسول أو إمام؛ سواء کان اللَّه ساخطاً علی أهلها،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مرّ ذکره من وجوده سبب لوجودها، وبقائه سبب لبقائها، ولا یقوم المسبّب بدون سببه، کما هو قاعدة العلّة والمعلول</w:t>
      </w:r>
      <w:r>
        <w:rPr>
          <w:rFonts w:eastAsia="IRNazanin" w:cs="IRNazanin"/>
          <w:color w:val="111111"/>
          <w:sz w:val="28"/>
          <w:szCs w:val="28"/>
          <w:rtl w:val="true"/>
          <w:lang w:bidi="fa-IR"/>
        </w:rPr>
        <w:t>... .</w:t>
      </w:r>
      <w:r>
        <w:rPr>
          <w:rStyle w:val="FootnoteAnchor"/>
          <w:rtl w:val="true"/>
        </w:rPr>
        <w:footnoteReference w:id="123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قامت بوجوده الأرض ومن فیها، لکون وجوده الکونی علّة غائیة لوجودها، فلا تقوم الأرض ومن فیها لحظة إلّا بوجود الإنسان الکامل</w:t>
      </w:r>
      <w:r>
        <w:rPr>
          <w:rFonts w:eastAsia="IRNazanin" w:cs="IRNazanin"/>
          <w:color w:val="111111"/>
          <w:sz w:val="28"/>
          <w:szCs w:val="28"/>
          <w:rtl w:val="true"/>
          <w:lang w:bidi="fa-IR"/>
        </w:rPr>
        <w:t>...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اوج سخن ملّا صدرا در توصیف مقام وجودی امام، در شرح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هذا الحدیث علی حقیقة ما مرّ ذکره منّا، من أنّ وجود النبی‌صلی الله علیه وآله وسلم أو الإمام‌علیه السلام لیس بمجرّد أنّ الخلق محتاجون إلیه فی إصلاح دینهم ودنیاهم، وإن کان ذلک أمراً مترتّباً علی وجوده ضرورة؛ بل إنّما قامت بوجوده الأرض ومن فیها، لکون وجوده الکونی علّة غائیة لوجودها، فلا تقوم الأرض ومن فیها لحظة إلّا بوجود الإنسان الکامل</w:t>
      </w:r>
      <w:r>
        <w:rPr>
          <w:rFonts w:eastAsia="IRNazanin" w:cs="IRNazanin"/>
          <w:color w:val="111111"/>
          <w:sz w:val="28"/>
          <w:szCs w:val="28"/>
          <w:rtl w:val="true"/>
          <w:lang w:bidi="fa-IR"/>
        </w:rPr>
        <w:t>...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ملّا صدرا در جمع‌بندی کتاب الحجّة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 کتاب الحجّة، والمقصود فیه إثبات أنّ الناس مضطرّون إلی الحجّة، وأنّ الأرض لا تخلو من حجّة وأنّ الأئمّة علیهم السلام خلفاء اللَّه فی أرضه وأبوابه الّتی یؤتی منه، وهم أنوار اللَّه وولاة الأمر، وأرکان الأرض وأهل الذکر والراسخون فی العلم</w:t>
      </w:r>
      <w:r>
        <w:rPr>
          <w:rFonts w:eastAsia="IRNazanin" w:cs="IRNazanin"/>
          <w:color w:val="111111"/>
          <w:sz w:val="28"/>
          <w:szCs w:val="28"/>
          <w:rtl w:val="true"/>
          <w:lang w:bidi="fa-IR"/>
        </w:rPr>
        <w:t>...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از همین مقدّمه کوتاه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جایگاه امام را در روند تشریع و تکوین مؤثر می‌داند، امام را همان حقیقت ولایت الهی می‌داند که استمرار شؤون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صفت مهم امام و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از سخن امام‌علیه السلام در وصف عالم حقیقی پنج نتیجه می‌گیرد؛ اللّهمّ بلی لا تخلو الأرض من قائم للَّه بحجّة، ظاهراً ومشهوراً أو مستتراً مغموراً، لئلّا تبطل حجج اللَّه وبیناته، کم ذا وأین اولئک؟ اولئک واللَّه الأقلّون عدداً، الأعظمون خطراً، بهم یحفظ اللَّه حجّته وبیناته حتی یودّعوها نظرائهم ویزرعوها فی قلوب أشباههم، هجم بهم العلم علی حقیقة البصیرة، وباشروا روح الیقین واستلانوا ما استوعره المترفون، وأمنوا بما استوحش منه الجاهلون، صحبوا الدنیا بأبدان أرواحها معلّقة بالمحلّ الأعلی، اولئک خلفاء اللَّه فی أرضه والدعاة إلی دینه</w:t>
      </w:r>
      <w:r>
        <w:rPr>
          <w:rFonts w:eastAsia="IRNazanin" w:cs="IRNazanin"/>
          <w:color w:val="111111"/>
          <w:sz w:val="28"/>
          <w:szCs w:val="28"/>
          <w:rtl w:val="true"/>
          <w:lang w:bidi="fa-IR"/>
        </w:rPr>
        <w:t>... .</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حقیقی ولایت و ریاست در دین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عرفان به خدا و ولایت مطلقه هیچ‌گاه قطع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آبادی جهان و انسان‌ها و سایر حیوانات و همه موجودات، به خاطر وجود آن عالم ربانی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حجّت الهی لازم نیست ظاهر باشد و چه بسا پنهان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با الهام از خداوند، کسب علوم و معارف می‌کنند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ملّا صدرا به تفاوت‌های وجودی انسان‌ها باور دارد و وجود انبیا و اولیا را در نهایت شدّت و کمال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لحاظ درجه روحی و شدّت و ضعف با هم متفاوتند، بالاترین مرتبه کمال روحی، روح انبیا و در میان آنان، روح خاتم کامل‌تر است، پس از آن، روح اولیای الهی است که سلسله آنان تا زمان حضرت مهدی‌علیه السلام ادامه دارد، ارواح اولیای پیش از رسول اکرم‌صلی الله علیه وآله وسلم و پس از او، همه از راه باطنی، از روح پیامبرصلی الله علیه وآله وسلم بهره می‌گیرند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صدر المتألّهین که آموزه امامت را بر اسلوب فلسفی تحلیل و پی ریزی کرد، این بحث را در همان مرحله امامت عامّه رها نکرده است؛ بلکه به اثبات امامت خاصّه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نخست، با بهره‌گیری از روایات، راه الهام و ولایت را پس از رسول اکرم‌صلی الله علیه وآله وسلم ثابت و مستمر معرفی می‌کند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در گام دوم، با دلایل روایی و عقلی، وجوب نص و معرفی چنین امامی را مستدل می‌کند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در گام سوم، جاگزینی قرآن و سنت و دیگر اصحاب رسول اکرم‌صلی الله علیه وآله وسلم را به جای حجّت الهی رد می‌کند</w:t>
      </w:r>
      <w:r>
        <w:rPr>
          <w:rFonts w:eastAsia="IRNazanin" w:cs="IRNazanin"/>
          <w:color w:val="111111"/>
          <w:sz w:val="28"/>
          <w:szCs w:val="28"/>
          <w:rtl w:val="true"/>
          <w:lang w:bidi="fa-IR"/>
        </w:rPr>
        <w:t>.</w:t>
      </w:r>
      <w:r>
        <w:rPr>
          <w:rStyle w:val="FootnoteAnchor"/>
          <w:rtl w:val="true"/>
        </w:rPr>
        <w:footnoteReference w:id="124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چهارم، با استفاده از روایات متواتر میان فریقین؛ مانند حدیث </w:t>
      </w:r>
      <w:bookmarkStart w:id="496" w:name="pg421_5114"/>
    </w:p>
    <w:p>
      <w:pPr>
        <w:pStyle w:val="BookText"/>
        <w:rPr/>
      </w:pPr>
      <w:bookmarkEnd w:id="496"/>
      <w:r>
        <w:rPr>
          <w:rFonts w:ascii="IRNazanin" w:hAnsi="IRNazanin" w:eastAsia="IRNazanin"/>
          <w:color w:val="111111"/>
          <w:sz w:val="28"/>
          <w:sz w:val="28"/>
          <w:szCs w:val="28"/>
          <w:rtl w:val="true"/>
          <w:lang w:bidi="fa-IR"/>
        </w:rPr>
        <w:t>اثنی عشر خلیفه و من مات ولم یعرف إمام زمانه مات میتة الجاهلیة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علی و یازده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دیدگاه اصولی ملّا صدرا در مورد لزوم نصب و معرفی جانشین و امام توسط پیامبرصلی الله علیه وآله وسلم، همان نظر ابن سینا است که طرفدار لزوم نصب و معرفی است؛ ملّا صدرا معتقد است که چون وجود مادّی رسول اکرم‌صلی الله علیه وآله وسلم همیشه در میان امّت نیست، پس بر او واجب است که جانشین خود را معرفی کند؛ به گونه‌ای که جای تردید نماند، تا جای خالی او را پر کند</w:t>
      </w:r>
      <w:r>
        <w:rPr>
          <w:rFonts w:eastAsia="IRNazanin" w:cs="IRNazanin"/>
          <w:color w:val="111111"/>
          <w:sz w:val="28"/>
          <w:szCs w:val="28"/>
          <w:rtl w:val="true"/>
          <w:lang w:bidi="fa-IR"/>
        </w:rPr>
        <w:t>.</w:t>
      </w:r>
      <w:r>
        <w:rPr>
          <w:rStyle w:val="FootnoteAnchor"/>
          <w:rtl w:val="true"/>
        </w:rPr>
        <w:footnoteReference w:id="1243"/>
      </w:r>
    </w:p>
    <w:p>
      <w:pPr>
        <w:pStyle w:val="Heading3"/>
        <w:numPr>
          <w:ilvl w:val="2"/>
          <w:numId w:val="1"/>
        </w:numPr>
        <w:rPr/>
      </w:pPr>
      <w:bookmarkStart w:id="497" w:name="__RefHeading___Toc3667374_211673320"/>
      <w:bookmarkStart w:id="498" w:name="_Toc172"/>
      <w:bookmarkEnd w:id="497"/>
      <w:r>
        <w:rPr>
          <w:rtl w:val="true"/>
        </w:rPr>
        <w:t>فصل دوم</w:t>
      </w:r>
      <w:r>
        <w:rPr>
          <w:rtl w:val="true"/>
        </w:rPr>
        <w:t xml:space="preserve">: </w:t>
      </w:r>
      <w:r>
        <w:rPr>
          <w:rtl w:val="true"/>
        </w:rPr>
        <w:t>فلسفه خلقت از منظر حکمت متعالیه‌</w:t>
      </w:r>
      <w:bookmarkEnd w:id="498"/>
    </w:p>
    <w:p>
      <w:pPr>
        <w:pStyle w:val="BookText"/>
        <w:rPr/>
      </w:pPr>
      <w:r>
        <w:rPr>
          <w:rFonts w:ascii="IRNazanin" w:hAnsi="IRNazanin" w:eastAsia="IRNazanin"/>
          <w:color w:val="111111"/>
          <w:sz w:val="28"/>
          <w:sz w:val="28"/>
          <w:szCs w:val="28"/>
          <w:rtl w:val="true"/>
          <w:lang w:bidi="fa-IR"/>
        </w:rPr>
        <w:t>بر اساس روال این رساله، باید پس از معرفی امام و خلیفة اللَّه از نظر حکمت متعالیه، نخست فلسفه خلقت از دیدگاه مذکور بیان می‌شد و آن‌گاه نقش امام مورد نظر این مکتب در فلسفه خلقت از دید همین مکتب 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دو دلیل،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فلسفه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حکمت متعالی پیرامون فلسفه خلقت، با دیدگاه قرآن و راوایات و متکلمان، در این زمینه چندان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 برای انسان و انسان برای رسیدن به مقام عبودیت، و امام و حجّت به عنوان عابد کامل، نقش هدایت به مقام عبودیت و تحقّق غایت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به بررسی مجدّد و تکرار نبود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خلقت، انگیزه خلقت نقش وجودی امام در روند خلقت تحت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 فاعلیت وجودبخش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متعالی مشروح بیان شده است؛ از این رو، مشروح نقش و جایگاه وجودی امام در روند و استمرار خلقت از نگاه این مکتب،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 و فاعل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این‌جا قبل از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 گذرا به بحث امامت و فلسفه خلقت در نگاه حکمت متعالیه پرداخته می‌شود و مشروح آن، به بحث فیض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امام و حجّت از منظر حکمت متعالیه و بررسی سخنان ملّا صدرا در شرح روایاتی که در وصف امام وارد شده است، نقش‌ها و شؤون امام در نظام خلقت،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وجود امام نباشد، نظام اجتماعی مختل و بشر تا کام نابودی پیش می‌رود</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اجتماعی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وجود امام نباشد، هدایت بندگان محقق نمی‌شود، حجّت بر آنان تمام نمی‌شود؛ در نتیجه هدف تکلیف و فلسفه معاد محقق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هدایتی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مستقیم و بلافاصله از خزانه الهی علم دریافت می‌کند؛ پس اگر او نباشد، علم خطا ناپذیر و نجات دهنده نیست، در نتیجه بشر دچار گمراهی می‌شود و هدف بعثت و تکلیف نقض می‌شود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تأمین کننده هدف همه خلقت است؛ بنابر نصّ قرآن، همه عالم برای آدم و آدم برای رسیدن به مقام عبودیت آفریده شده است</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عابد واقعی و راهنمای به سوی عبودیت کامل، وجود امام است؛ پس اگر او نباشد، عابد کامل در هستی نیست، جهان بدون غایت و محکوم به نابودی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غایت عالم است، همه برای او آفریده شده؛ پس اگر او نباشد، خلقت لغو و محکوم به فنا است؛ لذا وجود او، مایه قوام و سبب دوام عالم است</w:t>
      </w:r>
      <w:r>
        <w:rPr>
          <w:rFonts w:eastAsia="IRNazanin" w:cs="IRNazanin"/>
          <w:color w:val="111111"/>
          <w:sz w:val="28"/>
          <w:szCs w:val="28"/>
          <w:rtl w:val="true"/>
          <w:lang w:bidi="fa-IR"/>
        </w:rPr>
        <w:t xml:space="preserve">. </w:t>
      </w:r>
      <w:bookmarkStart w:id="499" w:name="pg421_5118"/>
    </w:p>
    <w:p>
      <w:pPr>
        <w:pStyle w:val="Heading3"/>
        <w:numPr>
          <w:ilvl w:val="2"/>
          <w:numId w:val="1"/>
        </w:numPr>
        <w:rPr/>
      </w:pPr>
      <w:bookmarkStart w:id="500" w:name="__RefHeading___Toc3667376_211673320"/>
      <w:bookmarkStart w:id="501" w:name="_Toc173"/>
      <w:bookmarkEnd w:id="499"/>
      <w:bookmarkEnd w:id="500"/>
      <w:r>
        <w:rPr>
          <w:rtl w:val="true"/>
        </w:rPr>
        <w:t>فصل سوم</w:t>
      </w:r>
      <w:r>
        <w:rPr>
          <w:rtl w:val="true"/>
        </w:rPr>
        <w:t xml:space="preserve">: </w:t>
      </w:r>
      <w:r>
        <w:rPr>
          <w:rtl w:val="true"/>
        </w:rPr>
        <w:t>امامت و فلسفه خلقت از دیدگاه حکمت متعالیه‌</w:t>
      </w:r>
      <w:bookmarkEnd w:id="501"/>
    </w:p>
    <w:p>
      <w:pPr>
        <w:pStyle w:val="Heading4"/>
        <w:numPr>
          <w:ilvl w:val="3"/>
          <w:numId w:val="1"/>
        </w:numPr>
        <w:rPr/>
      </w:pPr>
      <w:bookmarkStart w:id="502" w:name="__RefHeading___Toc3667378_211673320"/>
      <w:bookmarkStart w:id="503" w:name="_Toc174"/>
      <w:bookmarkEnd w:id="502"/>
      <w:r>
        <w:rPr>
          <w:rtl w:val="true"/>
        </w:rPr>
        <w:t>امامت و فلسفه خلقت از دیدگاه حکمت متعالیه‌</w:t>
      </w:r>
      <w:bookmarkEnd w:id="503"/>
    </w:p>
    <w:p>
      <w:pPr>
        <w:pStyle w:val="BookText"/>
        <w:rPr/>
      </w:pPr>
      <w:r>
        <w:rPr>
          <w:rFonts w:ascii="IRNazanin" w:hAnsi="IRNazanin" w:eastAsia="IRNazanin"/>
          <w:color w:val="111111"/>
          <w:sz w:val="28"/>
          <w:sz w:val="28"/>
          <w:szCs w:val="28"/>
          <w:rtl w:val="true"/>
          <w:lang w:bidi="fa-IR"/>
        </w:rPr>
        <w:t>نظر حکمت متعالیه در این‌که هدف، غایت و غرض خداوند از آفرینش عالم و آدم چه بوده است، همان نظر و سخن قرآن و متکلمان و حکمای مشاء و اشراق است و لذا این زاویه میان مشرب‌های فکری چندان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عمده در کیفیت خلقت و نقش واسطه در صدور آفرینش از خداوند است، که این تمایز نیز برخاسته از هستی شناسی و توجیه مراتب وجود است که هر یک از مشرب‌های متکلمان و مشاء و عرفان دیدگاه‌های متفاوتی دارند، که در بخش‌های پیشین این رساله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چشم‌انداز عارف و حکمت متعالیه افق واحدی دارند، از دید عارف در سراسر هستی یک وجود بیش نیست و عالم نمودها و سایه‌های همان وجود اصلی است، از دید حکمت متعالیه نیز، وجود یکی بیش نیست و عالم مراتب همان وجود اصیل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وجود با وجود نماها تباین نیست، برخلاف آنچه که حکمت مشاء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 جایگاه و نقش امام و حجّت الهی در منظر عارف، در قالب انسان کامل تقریر شد و بحث کیفیت خلقت و نقش امام در این روند مشروح بحث نشد؛ اما در این بخش، به خاطر نزدیکی دیدگاه عرفان و حکمت متعالیه، کیفیت خلقت در قالب فیض و نقش امام در قالب واسطه فیض پی 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اندیشه فیض در آثار مشائیان؛ مانند فارابی و ابن سینا</w:t>
      </w:r>
      <w:r>
        <w:rPr>
          <w:rStyle w:val="FootnoteAnchor"/>
          <w:rtl w:val="true"/>
        </w:rPr>
        <w:footnoteReference w:id="1247"/>
      </w:r>
      <w:r>
        <w:rPr>
          <w:rFonts w:ascii="IRNazanin" w:hAnsi="IRNazanin" w:eastAsia="IRNazanin"/>
          <w:color w:val="111111"/>
          <w:sz w:val="28"/>
          <w:sz w:val="28"/>
          <w:szCs w:val="28"/>
          <w:rtl w:val="true"/>
          <w:lang w:bidi="fa-IR"/>
        </w:rPr>
        <w:t>مطرح بوده است؛ امّا به لحاظ هم‌خوانی آن با مبانی هستی شناسی عرفان و حکمت متعالیه، این اندیشه در عرفان و حکمت متعالیه کاملاً قابل طرح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حکیمان مسلمان، خداوند تنها وجودبخش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هستی از خدا فرا نمی‌گذرد و جز او همه چیز هیچ است؛ پس برای خداوند هدف و غرضی جز ذات خود او نیست، و از آن رو، که ذات هستی </w:t>
      </w:r>
      <w:bookmarkStart w:id="504" w:name="pg421_5120"/>
    </w:p>
    <w:p>
      <w:pPr>
        <w:pStyle w:val="BookText"/>
        <w:rPr/>
      </w:pPr>
      <w:bookmarkEnd w:id="504"/>
      <w:r>
        <w:rPr>
          <w:rFonts w:ascii="IRNazanin" w:hAnsi="IRNazanin" w:eastAsia="IRNazanin"/>
          <w:color w:val="111111"/>
          <w:sz w:val="28"/>
          <w:sz w:val="28"/>
          <w:szCs w:val="28"/>
          <w:rtl w:val="true"/>
          <w:lang w:bidi="fa-IR"/>
        </w:rPr>
        <w:t xml:space="preserve">پیوسته و همیشه بوده، فاعلیت او نیز جاودانه و همیشگی است؛ این ویژگی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مراتب عالی توحید ذاتی و صفاتی را داراست، بسیط و بی‌تکثر است، نخستین صادرش بیش از یکی نیست و این، نخستین خلیفه و واسطه تداوم فیض او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فیض دایم است، واسطه نیز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و برهانی ساختن پیش فرض‌ها در این موضوع، نیازمند بررسی دقیق آموزه فیض، در لغت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آینه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فهم دقیق واسطه در فیض و تطبیق آن بر وجود امام و خلیفة اللَّه نیز نیازمند بررسی تاریخچه و سیر بحث و معانی صحیح واسطه بودن است</w:t>
      </w:r>
      <w:r>
        <w:rPr>
          <w:rFonts w:eastAsia="IRNazanin" w:cs="IRNazanin"/>
          <w:color w:val="111111"/>
          <w:sz w:val="28"/>
          <w:szCs w:val="28"/>
          <w:rtl w:val="true"/>
          <w:lang w:bidi="fa-IR"/>
        </w:rPr>
        <w:t>.</w:t>
      </w:r>
    </w:p>
    <w:p>
      <w:pPr>
        <w:pStyle w:val="Heading4"/>
        <w:numPr>
          <w:ilvl w:val="3"/>
          <w:numId w:val="1"/>
        </w:numPr>
        <w:rPr/>
      </w:pPr>
      <w:bookmarkStart w:id="505" w:name="__RefHeading___Toc3667380_211673320"/>
      <w:bookmarkStart w:id="506" w:name="_Toc175"/>
      <w:bookmarkEnd w:id="505"/>
      <w:r>
        <w:rPr>
          <w:rtl w:val="true"/>
        </w:rPr>
        <w:t>گفتار یکم</w:t>
      </w:r>
      <w:r>
        <w:rPr>
          <w:rtl w:val="true"/>
        </w:rPr>
        <w:t xml:space="preserve">: </w:t>
      </w:r>
      <w:r>
        <w:rPr>
          <w:rtl w:val="true"/>
        </w:rPr>
        <w:t>معنای فیض در لغت و اصطلاح‌</w:t>
      </w:r>
      <w:bookmarkEnd w:id="506"/>
    </w:p>
    <w:p>
      <w:pPr>
        <w:pStyle w:val="BookText"/>
        <w:rPr/>
      </w:pPr>
      <w:r>
        <w:rPr>
          <w:rFonts w:ascii="IRNazanin" w:hAnsi="IRNazanin" w:eastAsia="IRNazanin"/>
          <w:color w:val="111111"/>
          <w:sz w:val="28"/>
          <w:sz w:val="28"/>
          <w:szCs w:val="28"/>
          <w:rtl w:val="true"/>
          <w:lang w:bidi="fa-IR"/>
        </w:rPr>
        <w:t>فیض 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فزونی، جاری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w:t>
      </w:r>
      <w:r>
        <w:rPr>
          <w:rStyle w:val="FootnoteAnchor"/>
          <w:rtl w:val="true"/>
        </w:rPr>
        <w:footnoteReference w:id="12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 الماء؛ یعنی آب آن‌قدر زیاد شد که روی بیابان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فایض؛ یعنی حوض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فیاض؛ یعنی مرد جواد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دفع، سر ریزی و فزونی نیز، از معانی جوهری ریشه فیض به شمار می‌آیند</w:t>
      </w:r>
      <w:r>
        <w:rPr>
          <w:rFonts w:eastAsia="IRNazanin" w:cs="IRNazanin"/>
          <w:color w:val="111111"/>
          <w:sz w:val="28"/>
          <w:szCs w:val="28"/>
          <w:rtl w:val="true"/>
          <w:lang w:bidi="fa-IR"/>
        </w:rPr>
        <w:t>.</w:t>
      </w:r>
      <w:r>
        <w:rPr>
          <w:rStyle w:val="FootnoteAnchor"/>
          <w:rtl w:val="true"/>
        </w:rPr>
        <w:footnoteReference w:id="124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در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واژه فیض با مشتقاتش، یازده بار به کار رفته که معنای لغوی آن، در اکثر موارد مورد توجه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أَعْینَهُمْ تَفِیضُ مِنَ الدَّمْعِ</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راغب، در ذیل همین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إناءَه؛</w:t>
      </w:r>
      <w:r>
        <w:rPr>
          <w:rStyle w:val="FootnoteAnchor"/>
          <w:rtl w:val="true"/>
        </w:rPr>
        <w:footnoteReference w:id="1251"/>
      </w:r>
      <w:r>
        <w:rPr>
          <w:rFonts w:ascii="IRNazanin" w:hAnsi="IRNazanin" w:eastAsia="IRNazanin"/>
          <w:color w:val="111111"/>
          <w:sz w:val="28"/>
          <w:sz w:val="28"/>
          <w:szCs w:val="28"/>
          <w:rtl w:val="true"/>
          <w:lang w:bidi="fa-IR"/>
        </w:rPr>
        <w:t>ظرفش تا آن‌جا پر شد که لبریز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لغوی فیض در متون روایی، به همان معنای زیادی، پری و لبریزی برمی‌گردد؛</w:t>
      </w:r>
      <w:r>
        <w:rPr>
          <w:rStyle w:val="FootnoteAnchor"/>
          <w:rtl w:val="true"/>
        </w:rPr>
        <w:footnoteReference w:id="1252"/>
      </w:r>
      <w:r>
        <w:rPr>
          <w:rFonts w:ascii="IRNazanin" w:hAnsi="IRNazanin" w:eastAsia="IRNazanin"/>
          <w:color w:val="111111"/>
          <w:sz w:val="28"/>
          <w:sz w:val="28"/>
          <w:szCs w:val="28"/>
          <w:rtl w:val="true"/>
          <w:lang w:bidi="fa-IR"/>
        </w:rPr>
        <w:t>هرچند به معانی دیگر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محتفر من فضلک لم یهمه فیض جودک؟</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فیض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اصطلاحی عرفانی و فلسفی است و دو کاربرد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مصدر و حاصل کار، و به معنای روند و فرایند کار؛ مانند خلق که به معنای مخلوق و نتیجه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فیض، روند آفریدن و صفت فعل خداوند بوده که در منابع عرفانی و فلسفی نیز، تعاریفی با اشاره به این تفکیک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فیض در عرفان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منابع عرفانی، به چهار معنای اصلی به کار رفته که تنها یک معنای آن، مطابق اصطلاح فلسفی و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الهی، در برابر وسوسه که القای شیطانی است</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 الهی</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است که از تجلّی خداوند پدید می‌آید و برحسب دریافت کننده فیض، محدود و معین می‌شود</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فعل فاعلی گفته می‌شود که پیوسته و همیشه، بدون دریافت عوضی و بدون غرض انجام می‌شود؛ چنین فاعلی دائمی الوجود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الفیض هو التجلّی الدائم الذی لم یزل ولا یزال</w:t>
      </w:r>
      <w:r>
        <w:rPr>
          <w:rFonts w:eastAsia="IRNazanin" w:cs="IRNazanin"/>
          <w:color w:val="111111"/>
          <w:sz w:val="28"/>
          <w:szCs w:val="28"/>
          <w:rtl w:val="true"/>
          <w:lang w:bidi="fa-IR"/>
        </w:rPr>
        <w:t>".</w:t>
      </w:r>
      <w:r>
        <w:rPr>
          <w:rStyle w:val="FootnoteAnchor"/>
          <w:rtl w:val="true"/>
        </w:rPr>
        <w:footnoteReference w:id="125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به معنای اخیر، به دو گونه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فیض اقدس؛ که همان تجلّی حق به حسب اوّلیت ذاتی و باطنیت است؛ تجلّی حبّی ذاتی که </w:t>
      </w:r>
    </w:p>
    <w:p>
      <w:pPr>
        <w:pStyle w:val="BookText"/>
        <w:rPr/>
      </w:pPr>
      <w:r>
        <w:rPr>
          <w:rFonts w:ascii="IRNazanin" w:hAnsi="IRNazanin" w:eastAsia="IRNazanin"/>
          <w:color w:val="111111"/>
          <w:sz w:val="28"/>
          <w:sz w:val="28"/>
          <w:szCs w:val="28"/>
          <w:rtl w:val="true"/>
          <w:lang w:bidi="fa-IR"/>
        </w:rPr>
        <w:t>موجب وجود اشیا و استعدادهای آنها در حضرت علمیه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علمی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حضرت که در آن، شائبه کثرت اسما و کاستی امکانی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نیز، آن حضرت را اقدس خوانده‌اند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دیگر، فیض مقدس است که همان تجلّی وجودی است و موجب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در خارج، بر اساس اقتضای استعدادهایشان می‌شود که در فیض اقدس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خارجی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فیض مقدّس، همان اعیان با استعدادهایی که داشتند، در خارج با لوازماتشان موجود می‌شوند</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از فیض مقدس به نَفَس رحمانی، وجود منبسط، روح کلی، روح اعظم، قلم اعلی و حقیقت محمدیه تعبیر می‌کنند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مقدس مترتب بر فیض اقدس است، با اوّلی اعیان ثابته و استعدادهای آنها در عالم علم حاصل می‌شود و با دومی همین اعیان با لوازمشان در عالم خارج موجود می‌شوند</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با یکی جودش، گدا آرد پدید</w:t>
      </w:r>
    </w:p>
    <w:p>
      <w:pPr>
        <w:pStyle w:val="BookText"/>
        <w:rPr/>
      </w:pPr>
      <w:r>
        <w:rPr>
          <w:rFonts w:ascii="IRNazanin" w:hAnsi="IRNazanin" w:eastAsia="IRNazanin"/>
          <w:color w:val="111111"/>
          <w:sz w:val="28"/>
          <w:sz w:val="28"/>
          <w:szCs w:val="28"/>
          <w:rtl w:val="true"/>
          <w:lang w:bidi="fa-IR"/>
        </w:rPr>
        <w:t>با دگر بخشد، گدایان را مزید</w:t>
      </w:r>
    </w:p>
    <w:p>
      <w:pPr>
        <w:pStyle w:val="BookText"/>
        <w:rPr/>
      </w:pPr>
      <w:r>
        <w:rPr>
          <w:rFonts w:ascii="IRNazanin" w:hAnsi="IRNazanin" w:eastAsia="IRNazanin"/>
          <w:color w:val="111111"/>
          <w:sz w:val="28"/>
          <w:sz w:val="28"/>
          <w:szCs w:val="28"/>
          <w:rtl w:val="true"/>
          <w:lang w:bidi="fa-IR"/>
        </w:rPr>
        <w:t>فیض در نگاه فلاسفه و حکما، بیشتر متوجه تفسیر اخیر عرفا و در مقام تبیین فاعلیت خدا و کیفیت صدور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فارابی و ابن سینا آینه تمام‌نمای گفته‌های حکمای پیشین و پسین در باب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مبدأ کلّ فیض، وهو ظاهر علی ذاته بذاته، فله الکلّ من حیث لا کثرة فیه، فهو من حیث هو ظاهر، فهو ینال الکلّ من ذاته فعلمه بالکلّ بعد ذاته وعلمه نفس ذاته، فیکثر علمه بالکلّ کثرة بعد ذاته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إنّما یستعمل فی الباری تعالی وفی العقول لا غیر، لأنّه لمّا کان صدور الموجودات عنه علی سبیل اللزوم، لا لإراده تابعة لغرض؛ </w:t>
      </w:r>
    </w:p>
    <w:p>
      <w:pPr>
        <w:pStyle w:val="BookText"/>
        <w:rPr/>
      </w:pPr>
      <w:r>
        <w:rPr>
          <w:rFonts w:ascii="IRNazanin" w:hAnsi="IRNazanin" w:eastAsia="IRNazanin"/>
          <w:color w:val="111111"/>
          <w:sz w:val="28"/>
          <w:sz w:val="28"/>
          <w:szCs w:val="28"/>
          <w:rtl w:val="true"/>
          <w:lang w:bidi="fa-IR"/>
        </w:rPr>
        <w:t>بل لذاته، وکان صدورها عنه دائماً بلا منع ولا کلفة تلحقه فی ذلک، کان الأولی أن یسمّی فیضاً</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صدور موجودات از مبدأ اول، نه از راه قصد و اراده است، نه از نوع فاعل‌های طبیعی؛ بلکه صرفاً از تعقّل ذات باری تعالی به ذات خویش که عقل محض و خیر مطلق است، ناشی شده است؛ زیرا قصد و اراده مستلزم نقص و موجب تکثّر ذات باری است و آفرینش بر منوال طبیعیت نیز، ملازم با عدم رضا و معرفت صانع به مصنوع و سلب اختیار است، و حال آن‌که خداوند عالم، راضی و مختار به همه افعال خود است</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پس فیضان و فیض جوشش، بارش سرریز و لبریزی وجود و خیرات از مبدأ متعال است، بدون این‌که کسی یا چیزی موجب این لبریزی و صدور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واژه فیض، چنین معنایی را می‌رساند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غزالی این معنا را با دقّت بیشتر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تفهم من الفیض هنا ما تفهم من فیضان المآء من الإنآء علی الید، فإنّ ذلک عبارة عن انفصال جزء من المآء عن الإنآء واتّصاله بالید؛ بل افهم منه ما تفهمه من فیضان نور الشمس علی الحایط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کفیضان الصورة علی المرآت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الجود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فیعبر عنه بالفیض</w:t>
      </w:r>
      <w:r>
        <w:rPr>
          <w:rFonts w:eastAsia="IRNazanin" w:cs="IRNazanin"/>
          <w:color w:val="111111"/>
          <w:sz w:val="28"/>
          <w:szCs w:val="28"/>
          <w:rtl w:val="true"/>
          <w:lang w:bidi="fa-IR"/>
        </w:rPr>
        <w:t>.</w:t>
      </w:r>
      <w:r>
        <w:rPr>
          <w:rStyle w:val="FootnoteAnchor"/>
          <w:rtl w:val="true"/>
        </w:rPr>
        <w:footnoteReference w:id="126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معنای اصطلاحی با معنای لغوی این واژه، بسیار نزدیک می‌شود</w:t>
      </w:r>
      <w:r>
        <w:rPr>
          <w:rFonts w:eastAsia="IRNazanin" w:cs="IRNazanin"/>
          <w:color w:val="111111"/>
          <w:sz w:val="28"/>
          <w:szCs w:val="28"/>
          <w:rtl w:val="true"/>
          <w:lang w:bidi="fa-IR"/>
        </w:rPr>
        <w:t xml:space="preserve">. </w:t>
      </w:r>
      <w:bookmarkStart w:id="507" w:name="pg421_5128"/>
    </w:p>
    <w:p>
      <w:pPr>
        <w:pStyle w:val="Heading4"/>
        <w:numPr>
          <w:ilvl w:val="3"/>
          <w:numId w:val="1"/>
        </w:numPr>
        <w:rPr/>
      </w:pPr>
      <w:bookmarkStart w:id="508" w:name="__RefHeading___Toc3667382_211673320"/>
      <w:bookmarkStart w:id="509" w:name="_Toc176"/>
      <w:bookmarkEnd w:id="507"/>
      <w:bookmarkEnd w:id="508"/>
      <w:r>
        <w:rPr>
          <w:rtl w:val="true"/>
        </w:rPr>
        <w:t>گفتار دوم</w:t>
      </w:r>
      <w:r>
        <w:rPr>
          <w:rtl w:val="true"/>
        </w:rPr>
        <w:t xml:space="preserve">: </w:t>
      </w:r>
      <w:r>
        <w:rPr>
          <w:rtl w:val="true"/>
        </w:rPr>
        <w:t>انگیزه و تاریخچه طرح مباحث فیض‌</w:t>
      </w:r>
      <w:bookmarkEnd w:id="509"/>
    </w:p>
    <w:p>
      <w:pPr>
        <w:pStyle w:val="BookText"/>
        <w:rPr/>
      </w:pPr>
      <w:r>
        <w:rPr>
          <w:rFonts w:ascii="IRNazanin" w:hAnsi="IRNazanin" w:eastAsia="IRNazanin"/>
          <w:color w:val="111111"/>
          <w:sz w:val="28"/>
          <w:sz w:val="28"/>
          <w:szCs w:val="28"/>
          <w:rtl w:val="true"/>
          <w:lang w:bidi="fa-IR"/>
        </w:rPr>
        <w:t>مسأله حدوث و قدم عالم که هنوز ذهن بشر را مشغول کرده، موجب طرح نظریه فیض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مورخان مشهور است که رأی ارسطو ازلیت و قدم عالم، و رأی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تیمائوس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 خلقت زمانی عالم بوده است</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نظریه 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ذات حق و اسما و صفات او، دوام فاعلیت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تعطیل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صفات سلبی؛ مانند بخل، امساک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ندارد، و زمان و زمانیات از متفرعات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زمانی برای فعل خداوند معنا ندارد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اقتضای فاعلیت تامّه نیز همین است، هرگاه علّت تامّه موجود باشد، معلول او نیز موجود است و گرنه تامّ نخواهد بود که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 فیض، فاعلیت خداوند برتر از فاعل‌های بالقصدی است که غایت مندی بر آنها حکومت می‌کند؛ بلکه فاعلیت او بالذات است و احتیاج به ضمیمه ندارد، ذات او سِمَت فاعلیت و غائیت را دارد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آغاز و پیدایش عالم چگونه بوده است؟ آیا از عدم به هستی گام نهاده، یا از وجودی به وجود آمده است؟ آیا وجود دهنده مانند فاعل‌های طبیعی بر اثر وجود دهی کاهش می‌یابد یا نه؟ بنابر این نظریه، فیض نوع ایجادی است که طی آن منشأ ایجاد و پدیدآورنده به حال خود می‌ماند و علی‌رغم صدور معلول از آن، در کمالات و هم‌چنان در وحدت خود ماندگار است؛ آنچه از آن می‌آید، جدا از او نیست و در عین حال خود او نیز نیست</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دیگر انگیزه طرح مباحث فیض، پاسخ به یکی از پرسش‌های مهم درباره نحوه و کیفیت پیدایش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انتشار عالم آفرینش دفعی و به یک باره بوده، یا به ترتیب خاصی به انجام رسیده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برآمدن کثرت از وحدت بنابر ترتیب خاصّ که مستلزم واسطه در فیض </w:t>
      </w:r>
    </w:p>
    <w:p>
      <w:pPr>
        <w:pStyle w:val="BookText"/>
        <w:rPr/>
      </w:pPr>
      <w:r>
        <w:rPr>
          <w:rFonts w:ascii="IRNazanin" w:hAnsi="IRNazanin" w:eastAsia="IRNazanin"/>
          <w:color w:val="111111"/>
          <w:sz w:val="28"/>
          <w:sz w:val="28"/>
          <w:szCs w:val="28"/>
          <w:rtl w:val="true"/>
          <w:lang w:bidi="fa-IR"/>
        </w:rPr>
        <w:t>است، مبنای کار این بخش رساله است، که پس از بیان تاریخچه، به ذکر آرا در این زمینه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فلسفه، اهل کلام و بسیاری از حکما، یکی از اهداف و ارکان نظریه فیض را، تبیین وساطت بین خداوند و خلق او و نیز توضیح نحوه برآمدن کثرت از وحدت ذکر کرده‌اند</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بیشتر منابع به اهمّیت و دقت و دشواری این بحث اعتراف کرده‌اند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نظریه فیض و فاعل وجودی را می‌توان در عقاید و افکار مزدائیان، مانویان و صائبان پیدا کرد</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نظریه وسایط در فیض در زمان افلاطون مطرح بوده است</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فیلون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متکلم یهودی تلاش کرد تا دین یهود را بر شیوه فلاسفه افلاطونی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او، تفسیر و تحکیم واسطه در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واسطه در خلقت موجودات، هرچند به نحو مبهم و رمزآمیزی نزد افلاطون و برخی نظام‌های فکری یونان مطرح بود؛ امّا در قالب یک تفکّر مذهبی و به عنوان امری مشخص و اقنومی خاص بین خدا و خلق، ظاهراً نخستین بار توسط او در قالب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که در آن خصلت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ویژگی‌های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مثل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لوگوس، میانجی پیدایش و ایجاد مراتب و وسیله‌ای برای وصول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بین خالق و عالم خلقت و انسان الهی است</w:t>
      </w:r>
      <w:r>
        <w:rPr>
          <w:rFonts w:eastAsia="IRNazanin" w:cs="IRNazanin"/>
          <w:color w:val="111111"/>
          <w:sz w:val="28"/>
          <w:szCs w:val="28"/>
          <w:rtl w:val="true"/>
          <w:lang w:bidi="fa-IR"/>
        </w:rPr>
        <w:t>.</w:t>
      </w:r>
      <w:r>
        <w:rPr>
          <w:rStyle w:val="FootnoteAnchor"/>
          <w:rtl w:val="true"/>
        </w:rPr>
        <w:footnoteReference w:id="127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فیلون، معتقد بود موجودات بر اساس نظم و نَسق و ترتیب خاص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اول تعالی بسیط و دور از </w:t>
      </w:r>
    </w:p>
    <w:p>
      <w:pPr>
        <w:pStyle w:val="BookText"/>
        <w:rPr/>
      </w:pPr>
      <w:r>
        <w:rPr>
          <w:rFonts w:ascii="IRNazanin" w:hAnsi="IRNazanin" w:eastAsia="IRNazanin"/>
          <w:color w:val="111111"/>
          <w:sz w:val="28"/>
          <w:sz w:val="28"/>
          <w:szCs w:val="28"/>
          <w:rtl w:val="true"/>
          <w:lang w:bidi="fa-IR"/>
        </w:rPr>
        <w:t xml:space="preserve">هرگونه ترکیب است؛ پس خلقت کثرات منسوب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واسطه در فیض، به دست فلوطین، پایه فلسفی‌تر و فنی‌تر پیدا کرد و بسان قاعده فلسفی مورد پذیرش بیشتر فلاسفه واقع شد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نظریه فیض به وسیله مکتب افلاطونیان جدید، به ویژه فلوطین و بروقلس، از طریق دو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 و کتاب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حکمای اسلامی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کندی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فلسفه اسلامی که در تکمیل ترجمه اثو لوجیای فلوطین نقش داشت، نظریه فیض را مطابق آموزه قرآنی یافته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فیض الوحدة عن الواحد الحقّ الأوّل هو تهوّی کلّ محسوس وما یلحق، فیوجد کلّ واحد منها إذا تهوی بهویته إیاها</w:t>
      </w:r>
      <w:r>
        <w:rPr>
          <w:rFonts w:eastAsia="IRNazanin" w:cs="IRNazanin"/>
          <w:color w:val="111111"/>
          <w:sz w:val="28"/>
          <w:szCs w:val="28"/>
          <w:rtl w:val="true"/>
          <w:lang w:bidi="fa-IR"/>
        </w:rPr>
        <w:t>...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به این ترتیب، کندی نخستین بار کلمه فیض را بر فعل خداوند به کار می‌برد؛ چنان‌که کیفیت پیدایش عالم را نیز در غیر نخستین صادر، با نظریه واسطه در فیض تدوین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منفعل اول را فعل مباشری و دیگر منفعل‌ها را به واسطه فعل اول، غیر مباشری می‌داند</w:t>
      </w:r>
      <w:r>
        <w:rPr>
          <w:rFonts w:eastAsia="IRNazanin" w:cs="IRNazanin"/>
          <w:color w:val="111111"/>
          <w:sz w:val="28"/>
          <w:szCs w:val="28"/>
          <w:rtl w:val="true"/>
          <w:lang w:bidi="fa-IR"/>
        </w:rPr>
        <w:t>.</w:t>
      </w:r>
      <w:r>
        <w:rPr>
          <w:rStyle w:val="FootnoteAnchor"/>
          <w:rtl w:val="true"/>
        </w:rPr>
        <w:footnoteReference w:id="127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اصلی نظریه فیض در فلسفه اسلامی به شمار می‌آید، وی به سازگاری نظریه فیض با شریعت اسلام معتقد بود</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 xml:space="preserve">وی کیفیت صدور کثرت از وحدت را در قالب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فیض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 من الأوّل وجود الثانی، فهذا الثانی هو أیضاً جوهر غیر متجسّم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یعقل من الأوّل یلزم الثانی</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والموجودات کلّها علی الترتیب حصل من أثر وجوده،</w:t>
      </w:r>
      <w:r>
        <w:rPr>
          <w:rStyle w:val="FootnoteAnchor"/>
          <w:rtl w:val="true"/>
        </w:rPr>
        <w:footnoteReference w:id="1280"/>
      </w:r>
      <w:r>
        <w:rPr>
          <w:rFonts w:ascii="IRNazanin" w:hAnsi="IRNazanin" w:eastAsia="IRNazanin"/>
          <w:color w:val="111111"/>
          <w:sz w:val="28"/>
          <w:sz w:val="28"/>
          <w:szCs w:val="28"/>
          <w:rtl w:val="true"/>
          <w:lang w:bidi="fa-IR"/>
        </w:rPr>
        <w:t xml:space="preserve">ونسبه جمیع الأشیاء إلیه، من حیث إنّه مبدعها أو هو الذی لیس بینه </w:t>
      </w:r>
    </w:p>
    <w:p>
      <w:pPr>
        <w:pStyle w:val="BookText"/>
        <w:rPr/>
      </w:pPr>
      <w:r>
        <w:rPr>
          <w:rFonts w:ascii="IRNazanin" w:hAnsi="IRNazanin" w:eastAsia="IRNazanin"/>
          <w:color w:val="111111"/>
          <w:sz w:val="28"/>
          <w:sz w:val="28"/>
          <w:szCs w:val="28"/>
          <w:rtl w:val="true"/>
          <w:lang w:bidi="fa-IR"/>
        </w:rPr>
        <w:t>وبین مبدعها واسطة، وبوساطته تکون علّه الأشیآء الآخر، نسبة واحدة</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از نظر فارابی، فیض در خلقت مجردات از نوع ابداع است و حادث ذاتی و قدیم زمانی‌اند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یعنی استمرار وجود آنچه بذاته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فیض در خلقت مادیات از نوع حادث زمانی است و این بخش موافق رأی متکلمان است</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اعتراف به دشواری فهم کیفیت آفرینش، این روند را با راه‌کارهای شبیه به فیض و واسطه در فیض حل می‌کنند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ابوالحسن عامری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آفرینش را بر اساس نظریه فیض و آموزه نو افلاطونی چنان تصویر می‌کند که جایگاه واسطه در فیض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موجود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عقل یا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نفس یا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عرش یا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الزمان</w:t>
      </w:r>
      <w:r>
        <w:rPr>
          <w:rFonts w:eastAsia="IRNazanin" w:cs="IRNazanin"/>
          <w:color w:val="111111"/>
          <w:sz w:val="28"/>
          <w:szCs w:val="28"/>
          <w:rtl w:val="true"/>
          <w:lang w:bidi="fa-IR"/>
        </w:rPr>
        <w:t>).</w:t>
      </w:r>
      <w:r>
        <w:rPr>
          <w:rStyle w:val="FootnoteAnchor"/>
          <w:rtl w:val="true"/>
        </w:rPr>
        <w:footnoteReference w:id="128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موجود را برگرفته از عالم الهی و بر شیوه فیض و فیضان می‌داند</w:t>
      </w:r>
      <w:r>
        <w:rPr>
          <w:rStyle w:val="FootnoteAnchor"/>
          <w:rtl w:val="true"/>
        </w:rPr>
        <w:footnoteReference w:id="1285"/>
      </w:r>
      <w:r>
        <w:rPr>
          <w:rFonts w:ascii="IRNazanin" w:hAnsi="IRNazanin" w:eastAsia="IRNazanin"/>
          <w:color w:val="111111"/>
          <w:sz w:val="28"/>
          <w:sz w:val="28"/>
          <w:szCs w:val="28"/>
          <w:rtl w:val="true"/>
          <w:lang w:bidi="fa-IR"/>
        </w:rPr>
        <w:t>و با اندکی توسعه در معنای فیض، فاعلیت عقول را نیز بر طریقه فیض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إنّما یستعمل فی الباری والعقول لا غیر؛</w:t>
      </w:r>
      <w:r>
        <w:rPr>
          <w:rStyle w:val="FootnoteAnchor"/>
          <w:rtl w:val="true"/>
        </w:rPr>
        <w:footnoteReference w:id="1286"/>
      </w:r>
      <w:r>
        <w:rPr>
          <w:rFonts w:ascii="IRNazanin" w:hAnsi="IRNazanin" w:eastAsia="IRNazanin"/>
          <w:color w:val="111111"/>
          <w:sz w:val="28"/>
          <w:sz w:val="28"/>
          <w:szCs w:val="28"/>
          <w:rtl w:val="true"/>
          <w:lang w:bidi="fa-IR"/>
        </w:rPr>
        <w:t>در جای دیگر، اصل نظریه فیض و لزوم واسطه فیض را یادآور شده است</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وی </w:t>
      </w:r>
      <w:bookmarkStart w:id="510" w:name="pg421_5136"/>
    </w:p>
    <w:p>
      <w:pPr>
        <w:pStyle w:val="BookText"/>
        <w:rPr/>
      </w:pPr>
      <w:bookmarkEnd w:id="510"/>
      <w:r>
        <w:rPr>
          <w:rFonts w:ascii="IRNazanin" w:hAnsi="IRNazanin" w:eastAsia="IRNazanin"/>
          <w:color w:val="111111"/>
          <w:sz w:val="28"/>
          <w:sz w:val="28"/>
          <w:szCs w:val="28"/>
          <w:rtl w:val="true"/>
          <w:lang w:bidi="fa-IR"/>
        </w:rPr>
        <w:t>پیدایش کثرت در فیض و مستفیض را به تحقّق واسطه مستند می‌کند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در میان فرق اسلامی؛ اسماعیلیه و قرامطه به نظریه فیض توجه داشتند، به عقیده آنان، خداوند عالم را مستقیماً خلق نکرد؛ بلکه عقل کل را ایجاد کرده، و از آن، نفس کل و از آن، ماده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شیعه اسماعیلی، خداوند را به شیوه امیر المؤمنین‌علیه السلام در هر چیزی و با هر چیزی بدون ممازجت و اختلاط می‌دانند؛ همان‌طوری که واحد در هر عددی و معدودی حاضر است؛ ولی خودش عدد نیست</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موسی ابن میمون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فیض در زبان عبرانی هم بر خداوند اطلاق می‌شود؛ چون بهترین تشبیه برای فاعلیت خداوند همین است که او را به چشمه جوشان آب تشبیه کنیم</w:t>
      </w:r>
      <w:r>
        <w:rPr>
          <w:rFonts w:eastAsia="IRNazanin" w:cs="IRNazanin"/>
          <w:color w:val="111111"/>
          <w:sz w:val="28"/>
          <w:szCs w:val="28"/>
          <w:rtl w:val="true"/>
          <w:lang w:bidi="fa-IR"/>
        </w:rPr>
        <w:t>.</w:t>
      </w:r>
      <w:r>
        <w:rPr>
          <w:rStyle w:val="FootnoteAnchor"/>
          <w:rtl w:val="true"/>
        </w:rPr>
        <w:footnoteReference w:id="1290"/>
      </w:r>
    </w:p>
    <w:p>
      <w:pPr>
        <w:pStyle w:val="Heading4"/>
        <w:numPr>
          <w:ilvl w:val="3"/>
          <w:numId w:val="1"/>
        </w:numPr>
        <w:rPr/>
      </w:pPr>
      <w:bookmarkStart w:id="511" w:name="__RefHeading___Toc3667384_211673320"/>
      <w:bookmarkStart w:id="512" w:name="_Toc177"/>
      <w:bookmarkEnd w:id="511"/>
      <w:r>
        <w:rPr>
          <w:rtl w:val="true"/>
        </w:rPr>
        <w:t>گفتار سوم</w:t>
      </w:r>
      <w:r>
        <w:rPr>
          <w:rtl w:val="true"/>
        </w:rPr>
        <w:t xml:space="preserve">: </w:t>
      </w:r>
      <w:r>
        <w:rPr>
          <w:rtl w:val="true"/>
        </w:rPr>
        <w:t>برهان لزوم واسطه در فیض‌</w:t>
      </w:r>
      <w:bookmarkEnd w:id="512"/>
    </w:p>
    <w:p>
      <w:pPr>
        <w:pStyle w:val="BookText"/>
        <w:rPr/>
      </w:pPr>
      <w:r>
        <w:rPr>
          <w:rFonts w:ascii="IRNazanin" w:hAnsi="IRNazanin" w:eastAsia="IRNazanin"/>
          <w:color w:val="111111"/>
          <w:sz w:val="28"/>
          <w:sz w:val="28"/>
          <w:szCs w:val="28"/>
          <w:rtl w:val="true"/>
          <w:lang w:bidi="fa-IR"/>
        </w:rPr>
        <w:t>از آن‌جا که فیض و واسطه در فیض، جایگاه ویژه‌ای در مباحث حکمت و عرفان دارد؛ لذا حکیمان و عارفان با تقریرهای گوناگون به اثبات و لزوم واسطه در فیض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فیلون، خداوند را در اوج تعالی می‌داند و عالم جزئیات را در فرود و پستی که پیدایش اینها تناسبی با ساحت الهی ندارد؛ پس واسطه یا واسطه‌هایی در خلق عالم و تدبیر امور آنان در کار است که مانند قوای الهی، ملائکه، جن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و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Times New Roman" w:cs="Times New Roman" w:ascii="Times New Roman" w:hAnsi="Times New Roman"/>
          <w:color w:val="111111"/>
          <w:sz w:val="28"/>
          <w:szCs w:val="28"/>
          <w:lang w:val="en-US" w:bidi="en-US"/>
        </w:rPr>
        <w:t>cambridy history of philosphy:philo p</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فلوطین، پس از آن‌که بر لزوم بساطت مبدأ متعالی و اثبات آن استدلال می‌آورد، نسبت مبدأ اجسام به بسیط را نادرست می‌خواند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واحد، حتی مرکب از قوای گوناگون نیست، خلق کثرات مستند به عقل است، نه احد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بدون شک، واحد به لحاظ بساطت خود، تنها با یک امر سنخیت خواهد داشت، و همان را نیز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که کامل‌ترین موجودات است و همه موجودات دیگر را به نحو کمون و پنهانی و بالقوه داراست، همان عقل است</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إنّ الواحد المحض، هو فوق التمام والکمال، وأمّا العالم الحسّی فناقص، لإنّه مبتدع، والشی‌ء التامّ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صار العقل تامّاً کاملاً، لأنّه مبتدع من الواحد الحقّ المحض، ولم یکن یمکن أن یبدع الشی‌ء الذی فوق تمام الشی‌ء الناقص بلا توسط</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فارابی واجب الوجود را به وجودی که هیچ کاستی، ماهیت و جنس و فصل ندارد، معرفی کرده و بسیط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المبدعات عنده شی‌ء واحد بالعدد، وهو العقل ویحصل من العقل الأوّل</w:t>
      </w:r>
      <w:r>
        <w:rPr>
          <w:rFonts w:eastAsia="IRNazanin" w:cs="IRNazanin"/>
          <w:color w:val="111111"/>
          <w:sz w:val="28"/>
          <w:szCs w:val="28"/>
          <w:rtl w:val="true"/>
          <w:lang w:bidi="fa-IR"/>
        </w:rPr>
        <w:t>...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معلوم می‌شود مبنای برهان بر لزوم واسطه، همان بساطت خداوند و ترکیب عالم مادون است که با هم مسانختی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بها و زینت در هر موجودی، به این است که افضل را بیافریند</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و هم‌چنان درباره ترتیب در آفرینش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فیبتدئ من أکملها وجوداً ثمّ یتلوه ما هو أنقص منه قلیلاً</w:t>
      </w:r>
      <w:r>
        <w:rPr>
          <w:rFonts w:eastAsia="IRNazanin" w:cs="IRNazanin"/>
          <w:color w:val="111111"/>
          <w:sz w:val="28"/>
          <w:szCs w:val="28"/>
          <w:rtl w:val="true"/>
          <w:lang w:bidi="fa-IR"/>
        </w:rPr>
        <w:t>... .</w:t>
      </w:r>
      <w:r>
        <w:rPr>
          <w:rStyle w:val="FootnoteAnchor"/>
          <w:rtl w:val="true"/>
        </w:rPr>
        <w:footnoteReference w:id="129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واسطه، با مایه عرفانی؛ ولی با مشرب فلسفی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باری تعالی که احد حقیقی است، احد حقیقی صادر شد و آن عقل اول است،</w:t>
      </w:r>
      <w:r>
        <w:rPr>
          <w:rStyle w:val="FootnoteAnchor"/>
          <w:rtl w:val="true"/>
        </w:rPr>
        <w:footnoteReference w:id="1298"/>
      </w:r>
      <w:r>
        <w:rPr>
          <w:rFonts w:ascii="IRNazanin" w:hAnsi="IRNazanin" w:eastAsia="IRNazanin"/>
          <w:color w:val="111111"/>
          <w:sz w:val="28"/>
          <w:sz w:val="28"/>
          <w:szCs w:val="28"/>
          <w:rtl w:val="true"/>
          <w:lang w:bidi="fa-IR"/>
        </w:rPr>
        <w:t xml:space="preserve">بدان که آدمی استعداد آن ندارد که بی خدا، از خدا </w:t>
      </w:r>
    </w:p>
    <w:p>
      <w:pPr>
        <w:pStyle w:val="BookText"/>
        <w:rPr/>
      </w:pPr>
      <w:r>
        <w:rPr>
          <w:rFonts w:ascii="IRNazanin" w:hAnsi="IRNazanin" w:eastAsia="IRNazanin"/>
          <w:color w:val="111111"/>
          <w:sz w:val="28"/>
          <w:sz w:val="28"/>
          <w:szCs w:val="28"/>
          <w:rtl w:val="true"/>
          <w:lang w:bidi="fa-IR"/>
        </w:rPr>
        <w:t>برخوردار شود و جمله آدمیان استعداد آن ندارند که از خدا فیض قبول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ضرورت، واسطه می‌بایست که هم از نوع آدمیان باشد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عمیق و فشرده لزوم واسطه را چنین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لمّا اقتضی حکم السلطنة الواجبة للذات الأزلیة والصفات العلیة، بسط مملکة الألوهیة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مباشره هذا الأمر من الذات القدیمة بغیر واسطة بعیداً جدّاً، لبعد المناسبة بین عزّة القدم وذلّة الحدوث حکم الحکیم سبحانه بتخلیف نائب ینوب عنه فی التصرّف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إلی القدم یستمدّ به من الحقّ، ووجه إلی الحدوث یمدّ به الخلق، فجعل علی صورة خلیفة یخلف عنه فی التصرّف</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کنّا فی غایة البعد عن جناب قدسه تعالی وحریم ملکوته، وما کنّا مرتبطین بساحة عزّه وجبروته؛ فلا بدّ أن یکون بیننا وبین ربّنا سفراء وحجّة ذوجهات قدسیة وحالات بشریة یکون لهم بالجهات الأولی ارتباط بالجناب الأعلی یاخذون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لهم بالجهات الثانیة مشابهة 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یمکن تفسیر الخبر المشهور فی العقل بأن یکون المراد نفس النبی‌صلی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وسایط فیض بین ربّهم وبین سائر موجودات</w:t>
      </w:r>
      <w:r>
        <w:rPr>
          <w:rFonts w:eastAsia="IRNazanin" w:cs="IRNazanin"/>
          <w:color w:val="111111"/>
          <w:sz w:val="28"/>
          <w:szCs w:val="28"/>
          <w:rtl w:val="true"/>
          <w:lang w:bidi="fa-IR"/>
        </w:rPr>
        <w:t>... .</w:t>
      </w:r>
      <w:r>
        <w:rPr>
          <w:rStyle w:val="FootnoteAnchor"/>
          <w:rtl w:val="true"/>
        </w:rPr>
        <w:footnoteReference w:id="130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در منابع متعدد، برای لزوم واسطه فیض که به دیگر ادلّه خُرد و کلان برمی‌گردد،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خداوند یگانه بسیط، جز یک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صادر، یک مخلوق</w:t>
      </w:r>
      <w:r>
        <w:rPr>
          <w:rFonts w:eastAsia="IRNazanin" w:cs="IRNazanin"/>
          <w:color w:val="111111"/>
          <w:sz w:val="28"/>
          <w:szCs w:val="28"/>
          <w:rtl w:val="true"/>
          <w:lang w:bidi="fa-IR"/>
        </w:rPr>
        <w:t xml:space="preserve">) </w:t>
      </w:r>
      <w:bookmarkStart w:id="513" w:name="pg421_5142"/>
    </w:p>
    <w:p>
      <w:pPr>
        <w:pStyle w:val="BookText"/>
        <w:rPr/>
      </w:pPr>
      <w:bookmarkEnd w:id="513"/>
      <w:r>
        <w:rPr>
          <w:rFonts w:ascii="IRNazanin" w:hAnsi="IRNazanin" w:eastAsia="IRNazanin"/>
          <w:color w:val="111111"/>
          <w:sz w:val="28"/>
          <w:sz w:val="28"/>
          <w:szCs w:val="28"/>
          <w:rtl w:val="true"/>
          <w:lang w:bidi="fa-IR"/>
        </w:rPr>
        <w:t>صادر نمی‌شود و حال آن‌که عالم هستی پر از کثرات، موجودها و معلول‌های گوناگون است؛ جمع میان این دو اصل، وجود واسطه را حتمی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السنخیة بین 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واحد متعالی و کمال مطلق، معلول یگانه با کمال و تعالی صادر می‌شود؛ لذا کثرات عالم و جسمانیات نمی‌توانند اول صادر و اول مخلوق باشند؛ پس وجود واسطه در میان این دو هستی قطعی است</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حکیم سبزواری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برهان را با مثال بیان می‌کند؛ دو چیزی که میانشان نهایت دوری و جدایی در رفعت و دنائت است، ناچار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واسطه اثر عالی به سافل باشد؛ مانند روح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می‌کند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برهان عقلی، میان فاعل و قابل باید مناسبت و سنخیت باشد، و گرنه هر چیزی علّت هر چیزی می‌توانست باشد و از آب گرما و از آتش سرما صادر می‌شد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طرفی حق تعالی در نهایت ترفّع، تقدّس و تنزّه، و عالم مادی در نهایت تفسّل، ترکّب و تنزّل است؛ پس صدور چنین عالمی و رسانیدن فیض از آن مبدأ متعال واسطه می‌خواهد که جنبه ربّی و خلقی داشته باشد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و این واسطه، به طول عمر فیض باید از ابتدا 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انتهایی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باشد؛ الحجّة قبل الخلق ومع الخلق وبعد الخلق</w:t>
      </w:r>
      <w:r>
        <w:rPr>
          <w:rFonts w:eastAsia="IRNazanin" w:cs="IRNazanin"/>
          <w:color w:val="111111"/>
          <w:sz w:val="28"/>
          <w:szCs w:val="28"/>
          <w:rtl w:val="true"/>
          <w:lang w:bidi="fa-IR"/>
        </w:rPr>
        <w:t>.</w:t>
      </w:r>
      <w:r>
        <w:rPr>
          <w:rStyle w:val="FootnoteAnchor"/>
          <w:rtl w:val="true"/>
        </w:rPr>
        <w:footnoteReference w:id="1305"/>
      </w:r>
    </w:p>
    <w:p>
      <w:pPr>
        <w:pStyle w:val="Heading4"/>
        <w:numPr>
          <w:ilvl w:val="3"/>
          <w:numId w:val="1"/>
        </w:numPr>
        <w:rPr/>
      </w:pPr>
      <w:bookmarkStart w:id="514" w:name="__RefHeading___Toc3667386_211673320"/>
      <w:bookmarkStart w:id="515" w:name="_Toc178"/>
      <w:bookmarkEnd w:id="514"/>
      <w:r>
        <w:rPr>
          <w:rtl w:val="true"/>
        </w:rPr>
        <w:t>گفتار چهارم</w:t>
      </w:r>
      <w:r>
        <w:rPr>
          <w:rtl w:val="true"/>
        </w:rPr>
        <w:t xml:space="preserve">: </w:t>
      </w:r>
      <w:r>
        <w:rPr>
          <w:rtl w:val="true"/>
        </w:rPr>
        <w:t>پیش‌فرض‌های براهین اثبات واسطه در فیض‌</w:t>
      </w:r>
      <w:bookmarkEnd w:id="51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کارآمدی هر برهانی اضافه بر درست بودن صورت و مادّه آن، به اثبات پیش‌فرض‌های آن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یا براهینی که اثبات لزوم واسطه می‌کنند، سه پیش‌فرض عمده دارند که این‌جا به صورت فشرده، تبیین و اثبات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آن به منابع مربوطه ارجاع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نخست، واجب الوجود یگانه، بسیط و غیر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براهین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وجوب، حدوث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ثابت می‌کند که وجودش از خودش است، و گرنه ممکن بوده و به دور یا تسلسل باطل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است، که مرکب نیست و گرنه نیازمند ما به الامتیاز می‌شد و وجود نیازمند نمی‌تواند منشأ پیدایش هستی باشد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پیش‌فرض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واحد بسیط، تنها یک معلول صادر می‌شود، و بنابر مشرب عرفان لا تکرار فی التجلی، خداوند تنها یک جلوه دارد؛ چون اگر از چنین واحدی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لازمه‌اش این است که در فاعل واحد دو اقتضا و دو جهت باشد؛ چون صدور هر اثری، به دنبال یک خواهش و یا اقتضا در فاعل است، و گرنه ترجیح بلا مرجّح خواهد شد؛ پس برای هر معلولی، اقتضایی جداگانه در علّت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از واحد بسیط، معلول‌های متعدّد صادر شود، آن واحد دارای جهاتی خواهد شد؛ چون از آن جهت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آفریده، غیر از جهتی است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 و حال آن‌که در پیش فرض نخست ثابت شد که مبدأ اوّل، بسیط من جمیع الجهات است</w:t>
      </w:r>
      <w:r>
        <w:rPr>
          <w:rFonts w:eastAsia="IRNazanin" w:cs="IRNazanin"/>
          <w:color w:val="111111"/>
          <w:sz w:val="28"/>
          <w:szCs w:val="28"/>
          <w:rtl w:val="true"/>
          <w:lang w:bidi="fa-IR"/>
        </w:rPr>
        <w:t>.</w:t>
      </w:r>
      <w:r>
        <w:rPr>
          <w:rStyle w:val="FootnoteAnchor"/>
          <w:rtl w:val="true"/>
        </w:rPr>
        <w:footnoteReference w:id="130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استدلالی که بر اثبات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جنبه تنبیهی دارد، و گرنه بنا به گفته ابن سینا،</w:t>
      </w:r>
      <w:r>
        <w:rPr>
          <w:rStyle w:val="FootnoteAnchor"/>
          <w:rtl w:val="true"/>
        </w:rPr>
        <w:footnoteReference w:id="1308"/>
      </w:r>
      <w:r>
        <w:rPr>
          <w:rFonts w:ascii="IRNazanin" w:hAnsi="IRNazanin" w:eastAsia="IRNazanin"/>
          <w:color w:val="111111"/>
          <w:sz w:val="28"/>
          <w:sz w:val="28"/>
          <w:szCs w:val="28"/>
          <w:rtl w:val="true"/>
          <w:lang w:bidi="fa-IR"/>
        </w:rPr>
        <w:t>ابن رشد،</w:t>
      </w:r>
      <w:r>
        <w:rPr>
          <w:rStyle w:val="FootnoteAnchor"/>
          <w:rtl w:val="true"/>
        </w:rPr>
        <w:footnoteReference w:id="1309"/>
      </w:r>
      <w:r>
        <w:rPr>
          <w:rFonts w:ascii="IRNazanin" w:hAnsi="IRNazanin" w:eastAsia="IRNazanin"/>
          <w:color w:val="111111"/>
          <w:sz w:val="28"/>
          <w:sz w:val="28"/>
          <w:szCs w:val="28"/>
          <w:rtl w:val="true"/>
          <w:lang w:bidi="fa-IR"/>
        </w:rPr>
        <w:t>صدر المتألّهین</w:t>
      </w:r>
      <w:r>
        <w:rPr>
          <w:rStyle w:val="FootnoteAnchor"/>
          <w:rtl w:val="true"/>
        </w:rPr>
        <w:footnoteReference w:id="13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مذکور پشتوانه بدیهی یا قریب به بداهت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عامری پس از توضیح وحدت و بساطت حق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فیضان او یکی بیش نیست</w:t>
      </w:r>
      <w:r>
        <w:rPr>
          <w:rFonts w:eastAsia="IRNazanin" w:cs="IRNazanin"/>
          <w:color w:val="111111"/>
          <w:sz w:val="28"/>
          <w:szCs w:val="28"/>
          <w:rtl w:val="true"/>
          <w:lang w:bidi="fa-IR"/>
        </w:rPr>
        <w:t>.</w:t>
      </w:r>
      <w:r>
        <w:rPr>
          <w:rStyle w:val="FootnoteAnchor"/>
          <w:rtl w:val="true"/>
        </w:rPr>
        <w:footnoteReference w:id="1311"/>
      </w:r>
      <w:bookmarkStart w:id="516" w:name="pg421_5146"/>
    </w:p>
    <w:p>
      <w:pPr>
        <w:pStyle w:val="BookText"/>
        <w:rPr/>
      </w:pPr>
      <w:bookmarkEnd w:id="516"/>
      <w:r>
        <w:rPr>
          <w:rFonts w:ascii="IRNazanin" w:hAnsi="IRNazanin" w:eastAsia="IRNazanin"/>
          <w:color w:val="111111"/>
          <w:sz w:val="28"/>
          <w:sz w:val="28"/>
          <w:szCs w:val="28"/>
          <w:rtl w:val="true"/>
          <w:lang w:bidi="fa-IR"/>
        </w:rPr>
        <w:t>پیش‌فرض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علت و معلول مناسبت، مشاکلت و سنخیت برقرار است؛ بنابراین هر موجودی شایستگی مقام واسطه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شؤونات واسطه در فیض این است که از کمالات و برخی ویژگی‌های مبدأ اوّل برخوردار است و وجودش با وجودهای پایینی و پسینی تفاوت دارد؛ لذا هر موجودی و لو در هر مرتبه باشد، شایستگی واسطه نخستین شدن را ندارد</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تقریر ملّا صدرا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المفیضة لا بدّ أن یکون بینها وبین معلولها ملائمة ومناسبة لا یکون لها مع غیره تلک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الواحد الحقیقی من کلّ وجه، هو الذی صفاته لا تزید علی ذاته، فلو تشابه الواحد لذاته شیئین مختلفین لمساوی حقیقته وحقیقتین المساوی للمختلفین بالحقیقة مختلف، والفرض أنّه واحد، هذا خلف، ولا سبیل إلی الثانی وإلّا لم یکن العلّة علّه واحدة </w:t>
      </w:r>
      <w:r>
        <w:rPr>
          <w:rFonts w:eastAsia="IRNazanin" w:cs="IRNazanin"/>
          <w:color w:val="111111"/>
          <w:sz w:val="28"/>
          <w:szCs w:val="28"/>
          <w:rtl w:val="true"/>
          <w:lang w:bidi="fa-IR"/>
        </w:rPr>
        <w:t>.</w:t>
      </w:r>
      <w:r>
        <w:rPr>
          <w:rStyle w:val="FootnoteAnchor"/>
          <w:rtl w:val="true"/>
        </w:rPr>
        <w:footnoteReference w:id="1313"/>
      </w:r>
    </w:p>
    <w:p>
      <w:pPr>
        <w:pStyle w:val="Heading4"/>
        <w:numPr>
          <w:ilvl w:val="3"/>
          <w:numId w:val="1"/>
        </w:numPr>
        <w:rPr/>
      </w:pPr>
      <w:bookmarkStart w:id="517" w:name="__RefHeading___Toc3667388_211673320"/>
      <w:bookmarkStart w:id="518" w:name="_Toc179"/>
      <w:bookmarkEnd w:id="517"/>
      <w:r>
        <w:rPr>
          <w:rtl w:val="true"/>
        </w:rPr>
        <w:t>گفتار پنجم</w:t>
      </w:r>
      <w:r>
        <w:rPr>
          <w:rtl w:val="true"/>
        </w:rPr>
        <w:t xml:space="preserve">: </w:t>
      </w:r>
      <w:r>
        <w:rPr>
          <w:rtl w:val="true"/>
        </w:rPr>
        <w:t>تطبیق واسطه در فیض بر وجود امام‌</w:t>
      </w:r>
      <w:bookmarkEnd w:id="518"/>
    </w:p>
    <w:p>
      <w:pPr>
        <w:pStyle w:val="Heading5"/>
        <w:numPr>
          <w:ilvl w:val="4"/>
          <w:numId w:val="1"/>
        </w:numPr>
        <w:rPr/>
      </w:pPr>
      <w:bookmarkStart w:id="519" w:name="__RefHeading___Toc3667390_211673320"/>
      <w:bookmarkStart w:id="520" w:name="_Toc180"/>
      <w:bookmarkEnd w:id="519"/>
      <w:r>
        <w:rPr>
          <w:rtl w:val="true"/>
        </w:rPr>
        <w:t>الف</w:t>
      </w:r>
      <w:r>
        <w:rPr>
          <w:rtl w:val="true"/>
        </w:rPr>
        <w:t xml:space="preserve">) </w:t>
      </w:r>
      <w:r>
        <w:rPr>
          <w:rtl w:val="true"/>
        </w:rPr>
        <w:t>ویژگی‌های نخستین صادر از منظر حکیمان</w:t>
      </w:r>
      <w:bookmarkEnd w:id="520"/>
    </w:p>
    <w:p>
      <w:pPr>
        <w:pStyle w:val="BookText"/>
        <w:rPr/>
      </w:pPr>
      <w:r>
        <w:rPr>
          <w:rFonts w:ascii="IRNazanin" w:hAnsi="IRNazanin" w:eastAsia="IRNazanin"/>
          <w:color w:val="111111"/>
          <w:sz w:val="28"/>
          <w:sz w:val="28"/>
          <w:szCs w:val="28"/>
          <w:rtl w:val="true"/>
          <w:lang w:bidi="fa-IR"/>
        </w:rPr>
        <w:t xml:space="preserve">پس از بیان چیستی فیض و لزوم واسطه بین مبدأ متعال و جهان آفرینش، لازم است از چیستی، ویژگی‌ها و دیگر معرّف‌های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پرتو آثار دانشمندان فن، سخن گفته شود و پس از آن،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دینی استخراج شود، تا روشن گردد میان این دو مفهوم، در مصداق یگانگی وجود دارد یا 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الواحد، همین مقدار می‌رساند که صادر نخست یکی بیش نیست؛ اما قاعده سنخیت، این صادر را تا حدودی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کمالات و مقام نخست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مشائیان به کمک قاعده امکان اشرف، عقل را نامزد این مقام می‌دانند؛ چون جسم و نفس به خاطر ترکیبی که دارند، اخس بوده و صلاحیت آن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فلوطین در اثولوجیا، نخستین صادر و واسطه در فیض را عقل می‌داند که مملو از نور و بهای الهی و سرشار از نیرو است، و با تشبّه به خالق هستی، صورت نفس را ابداع می‌کند</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به نظر فلوطین، صادر نخست در حدوث و بقای وابسته به اصل مفیض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نور، فمادام ذلک النور مطلاًّ علیه، فإنّه یبقی ویدوم </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اخوان الصفا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اخترعه وأبدعه من نور وحدانیته، جوهر بسیط یقال له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هو نور البارئ تعالی وفیضه الذی فاض أوّلاً</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ابوالحسن عامری، برای نخستین بار اصطلاح قلم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 علی جوهر العقل الکلّی؛ أعنی القلم، الصور العقلیة</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عالم جدا و مؤثّر بر عوالم مادون مطرح کرد، که در متن اثولوجیا، عقل همان صادر نخست طرح شد و این دو مسأله سنگ بنای طرح عقل به عنوان نخستین صادر نزد فارابی و ابن سینا گردید</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در نزد فارابی، نخستین مخلوق که واسطه آفرینش دیگر موجودات بوده، عبارت از جوهری است که اصالتاً غیر متجسّم است، در مادّه قرار ندارد و خود و خدا را تعقّل می‌کند</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ابن سینا تنها عقل را شایسته مقام اوّلین مخلوق می‌داند و این حقیقت را با حدیثی از پیامبر اکرم‌صلی الله علیه وآله وسلم تأیید می‌کند</w:t>
      </w:r>
      <w:r>
        <w:rPr>
          <w:rFonts w:eastAsia="IRNazanin" w:cs="IRNazanin"/>
          <w:color w:val="111111"/>
          <w:sz w:val="28"/>
          <w:szCs w:val="28"/>
          <w:rtl w:val="true"/>
          <w:lang w:bidi="fa-IR"/>
        </w:rPr>
        <w:t>.</w:t>
      </w:r>
      <w:r>
        <w:rPr>
          <w:rStyle w:val="FootnoteAnchor"/>
          <w:rtl w:val="true"/>
        </w:rPr>
        <w:footnoteReference w:id="132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لاهیجی تأیید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صادر، عقل و همان واسطه است، </w:t>
      </w:r>
    </w:p>
    <w:p>
      <w:pPr>
        <w:pStyle w:val="BookText"/>
        <w:rPr/>
      </w:pPr>
      <w:r>
        <w:rPr>
          <w:rFonts w:ascii="IRNazanin" w:hAnsi="IRNazanin" w:eastAsia="IRNazanin"/>
          <w:color w:val="111111"/>
          <w:sz w:val="28"/>
          <w:sz w:val="28"/>
          <w:szCs w:val="28"/>
          <w:rtl w:val="true"/>
          <w:lang w:bidi="fa-IR"/>
        </w:rPr>
        <w:t>و این صادر نخست را همان واسطه در ایصال فیض می‌داند و سرانجام این حقیقت را بر حقیقت محمدی،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تا این‌جا معلوم شد که حکمای مشاء نخستین صادر را که واسطه فیض است، همان عقل معرفی</w:t>
      </w:r>
      <w:r>
        <w:rPr>
          <w:rStyle w:val="FootnoteAnchor"/>
          <w:rtl w:val="true"/>
        </w:rPr>
        <w:footnoteReference w:id="1322"/>
      </w:r>
      <w:r>
        <w:rPr>
          <w:rFonts w:ascii="IRNazanin" w:hAnsi="IRNazanin" w:eastAsia="IRNazanin"/>
          <w:color w:val="111111"/>
          <w:sz w:val="28"/>
          <w:sz w:val="28"/>
          <w:szCs w:val="28"/>
          <w:rtl w:val="true"/>
          <w:lang w:bidi="fa-IR"/>
        </w:rPr>
        <w:t>و با برخی از نصوص روایی در باب عقل مستند کرده‌اند؛</w:t>
      </w:r>
      <w:r>
        <w:rPr>
          <w:rStyle w:val="FootnoteAnchor"/>
          <w:rtl w:val="true"/>
        </w:rPr>
        <w:footnoteReference w:id="1323"/>
      </w:r>
      <w:r>
        <w:rPr>
          <w:rFonts w:ascii="IRNazanin" w:hAnsi="IRNazanin" w:eastAsia="IRNazanin"/>
          <w:color w:val="111111"/>
          <w:sz w:val="28"/>
          <w:sz w:val="28"/>
          <w:szCs w:val="28"/>
          <w:rtl w:val="true"/>
          <w:lang w:bidi="fa-IR"/>
        </w:rPr>
        <w:t>امّا حکمت متعالیه صدر المتألّهین با عنایت بر مسلک عرفا</w:t>
      </w:r>
      <w:r>
        <w:rPr>
          <w:rStyle w:val="FootnoteAnchor"/>
          <w:rtl w:val="true"/>
        </w:rPr>
        <w:footnoteReference w:id="1324"/>
      </w:r>
      <w:r>
        <w:rPr>
          <w:rFonts w:ascii="IRNazanin" w:hAnsi="IRNazanin" w:eastAsia="IRNazanin"/>
          <w:color w:val="111111"/>
          <w:sz w:val="28"/>
          <w:sz w:val="28"/>
          <w:szCs w:val="28"/>
          <w:rtl w:val="true"/>
          <w:lang w:bidi="fa-IR"/>
        </w:rPr>
        <w:t xml:space="preserve">و نیز با توجّه به مبنای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مراتب وجودی به خلاف مشاء که به تباین وجود میان خلق و خالق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منبسط را نخستین صادر معرفی کرده است، هرچند در مباحث تعلیمی رسمی، عقل را نخستین صادر می‌داند</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در نگاه عارف، عقول و نفوس و اجسام وجود متعلق به غیر و محدود و مقید به حدّ و قید خاصّی‌اند؛ امّا وجود منبسط، متعلق به غیری است که قید و حدّی ماهوی ندارد؛ بلکه بر همه اعیان و مقیدات، منبسط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مراتب ماسوی خداوند همراهی دارد؛ با حادث، حادث و با قدیم، قدیم و با مجرد، مجرد و با مادی،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منبسط، مفاد قاعده امکان اشرف است؛ به جهت این‌که چنین موجودی، بی‌شک شریف‌تر از عقل است؛ پس حتماً در مرحله و مرتبه پیش وجود دارد</w:t>
      </w:r>
      <w:r>
        <w:rPr>
          <w:rFonts w:eastAsia="IRNazanin" w:cs="IRNazanin"/>
          <w:color w:val="111111"/>
          <w:sz w:val="28"/>
          <w:szCs w:val="28"/>
          <w:rtl w:val="true"/>
          <w:lang w:bidi="fa-IR"/>
        </w:rPr>
        <w:t>.</w:t>
      </w:r>
      <w:r>
        <w:rPr>
          <w:rStyle w:val="FootnoteAnchor"/>
          <w:rtl w:val="true"/>
        </w:rPr>
        <w:footnoteReference w:id="132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سرانجام بین دو نظر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متّفقند که اولین فعل و اثر صادر از حق تعالی، موجودی پاک و منزّه از همه حدود عدمیه است، مگر حدّی که لازمه معلولیت اوست، حال اگر آن حدّ را که لازمه مجعولیت است،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صادر اول عقل بوده،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bookmarkStart w:id="521" w:name="pg421_5152"/>
    </w:p>
    <w:p>
      <w:pPr>
        <w:pStyle w:val="BookText"/>
        <w:rPr/>
      </w:pPr>
      <w:bookmarkEnd w:id="521"/>
      <w:r>
        <w:rPr>
          <w:rFonts w:ascii="IRNazanin" w:hAnsi="IRNazanin" w:eastAsia="IRNazanin"/>
          <w:color w:val="111111"/>
          <w:sz w:val="28"/>
          <w:sz w:val="28"/>
          <w:szCs w:val="28"/>
          <w:rtl w:val="true"/>
          <w:lang w:bidi="fa-IR"/>
        </w:rPr>
        <w:t>تعلق و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وجود منبسط است</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إنّ أوّل ما نشاء من الوجود الواجبی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الموجود المنسبط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الصوادر هو العقل الأوّل، بناءً علی أنّ الواحد لا یصدر عنه إلّا الواحد؛ کلام جملی بالقیاس إلی الموجودات المتعینة المتخالفة الآثار، فالأوّلیة هاهنا بالقیاس إلی سائر الصوادر، وإلّا فعند تحلیل الذهن العقل الأوّل إلی وجود مطلق وماهیة خاصّة ونقص وإمکان حکمنا بأنّ أوّل ما ینشأ هو الوجود المطلق المنسبط</w:t>
      </w:r>
      <w:r>
        <w:rPr>
          <w:rFonts w:eastAsia="IRNazanin" w:cs="IRNazanin"/>
          <w:color w:val="111111"/>
          <w:sz w:val="28"/>
          <w:szCs w:val="28"/>
          <w:rtl w:val="true"/>
          <w:lang w:bidi="fa-IR"/>
        </w:rPr>
        <w:t>...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ویژگی‌ها و هم‌خوانی وجود منبسط با حجّت و ولی خدا در بخش انسان کامل و اثبات امامت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قونوی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وجود منبسط،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تمام اعیان ممکنه مشترک است؛ از قلم اعلی که همان عقل اول است تا همه ممکنات؛ چه آنهایی که موجود شده‌اند یا هنوز لباس هستی بر تن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نزد ما همان وجود عامی است که بر همه ممکنات افاضه شده است؛ چه آنهایی که لباس هستی پوشیده‌اند یا هنوز نپوشیده‌اند؛ ولی علم الهی به وجود آنها تعلق گرفته و این حقیقت نوری میان قلم اعلی که نخستین موجود است و به عقل اول نیز نام‌گذاری شده و میان دیگر موجودات مشترک است</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522" w:name="__RefHeading___Toc3667392_211673320"/>
      <w:bookmarkStart w:id="523" w:name="_Toc181"/>
      <w:bookmarkEnd w:id="522"/>
      <w:r>
        <w:rPr>
          <w:rtl w:val="true"/>
        </w:rPr>
        <w:t>ب</w:t>
      </w:r>
      <w:r>
        <w:rPr>
          <w:rtl w:val="true"/>
        </w:rPr>
        <w:t xml:space="preserve">) </w:t>
      </w:r>
      <w:r>
        <w:rPr>
          <w:rtl w:val="true"/>
        </w:rPr>
        <w:t>ائمّه‌علیهم السلام و واسطه در فیض</w:t>
      </w:r>
      <w:bookmarkEnd w:id="52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حکما، عرفا، متکلمان و دیگر دانشمندان این باور را دارند که بر اساس برخی آیات و صریح روایات،</w:t>
      </w:r>
      <w:r>
        <w:rPr>
          <w:rStyle w:val="FootnoteAnchor"/>
          <w:rtl w:val="true"/>
        </w:rPr>
        <w:footnoteReference w:id="1330"/>
      </w:r>
      <w:r>
        <w:rPr>
          <w:rFonts w:ascii="IRNazanin" w:hAnsi="IRNazanin" w:eastAsia="IRNazanin"/>
          <w:color w:val="111111"/>
          <w:sz w:val="28"/>
          <w:sz w:val="28"/>
          <w:szCs w:val="28"/>
          <w:rtl w:val="true"/>
          <w:lang w:bidi="fa-IR"/>
        </w:rPr>
        <w:t xml:space="preserve">جایگاه انبیا و اولیای الهی، همان مقام </w:t>
      </w:r>
    </w:p>
    <w:p>
      <w:pPr>
        <w:pStyle w:val="BookText"/>
        <w:rPr/>
      </w:pPr>
      <w:r>
        <w:rPr>
          <w:rFonts w:ascii="IRNazanin" w:hAnsi="IRNazanin" w:eastAsia="IRNazanin"/>
          <w:color w:val="111111"/>
          <w:sz w:val="28"/>
          <w:sz w:val="28"/>
          <w:szCs w:val="28"/>
          <w:rtl w:val="true"/>
          <w:lang w:bidi="fa-IR"/>
        </w:rPr>
        <w:t>نخستین صادر و واسطه در فیض میان خالق و مخلوقات است</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در این بخش، روی سخن با منابع درون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دانشمندان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نظریه و داوری پیرامون آن، نیازمند توضیح سخنان آنان است که این مهم طی چند مرحله تشریح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اصل نظام اسباب؛ اگر این اصل مورد پذیرش دین نباشد، دیگر نوبت به لزوم واسطه و میانجی نمی‌رسد؛ ولی مراجعه به منابع دینی روشن می‌سازد که چنین اصلی مورد پذیرش است؛ به ذکر چند نمونه بسنده می‌شود</w:t>
      </w:r>
      <w:r>
        <w:rPr>
          <w:rFonts w:eastAsia="IRNazanin" w:cs="IRNazanin"/>
          <w:color w:val="111111"/>
          <w:sz w:val="28"/>
          <w:szCs w:val="28"/>
          <w:rtl w:val="true"/>
          <w:lang w:bidi="fa-IR"/>
        </w:rPr>
        <w:t>.</w:t>
      </w:r>
      <w:r>
        <w:rPr>
          <w:rStyle w:val="FootnoteAnchor"/>
          <w:rtl w:val="true"/>
        </w:rPr>
        <w:footnoteReference w:id="133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نظام و اسباب اثردهی وسایط را در پرتوی توحید افعالی خداوند می‌پذیرد؛ یعنی ضمن به رسمیت شناختن تأثیرگذاری پدیده‌ها، مؤثّر اصلی و بالذات را تنها خداوند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به شکل یک قاعده، وسیله را رسمیت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 xml:space="preserve">خداوند کارهایش را توسط خلیفه‌اش انجام می‌دهد؛ زیرا خلیفه کسی است که بتواند کارهای مستخلف عنه را انجام دهد و در اوصاف شبیه او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أَنْبِئْهُمْ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ولی در عین حال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حاصل جمع این آیات، چنین می‌شود که وسایط در طول فعلیت خدا، هر کاری انجام دهند، به اذن او و غیر مستقلند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در روایات نیز، همان سخن آیات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الأشیاء إلّا بأسباب، فجعل لکل شئ سبباً وجعل لکلّ سبب شرحاً</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شهید مطهری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آفرینش، نظام و قانون و ترتیب معینی است؛ از همین جا است که قانون علت و معلول و یا نظام اسباب و مسببات به وجود می‌آید</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نظام‌مند و نخستین صادر، امر واحدی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لسان قرآن، از نخستین صادر، به امر تعبیر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8"/>
      </w:r>
      <w:r>
        <w:rPr>
          <w:rFonts w:ascii="IRNazanin" w:hAnsi="IRNazanin" w:eastAsia="IRNazanin"/>
          <w:color w:val="111111"/>
          <w:sz w:val="28"/>
          <w:sz w:val="28"/>
          <w:szCs w:val="28"/>
          <w:rtl w:val="true"/>
          <w:lang w:bidi="fa-IR"/>
        </w:rPr>
        <w:t>و فرمان ما در عالم تنها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مراد، امر تکوینی است، نه تشریعی؛ چون ضرورت بر تعدّد امر تشریعی قائم است</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نظام‌مندی و تدریج در آفرینش، علامت ضعف و کاستی فاعل نیست؛ بلکه به خاطر عدم قابلیت دریافت کننده‌ها است؛ لذا هر جا در سخن خداوند نسبت به آفرینش، تدریج به کار رفته، ناظر به همین مسأله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وَالأَرْضَ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 xml:space="preserve">قدر أقواتها فی أربعة أیام </w:t>
      </w:r>
      <w:r>
        <w:rPr>
          <w:rFonts w:eastAsia="IRNazanin" w:cs="IRNazanin"/>
          <w:color w:val="111111"/>
          <w:sz w:val="28"/>
          <w:szCs w:val="28"/>
          <w:rtl w:val="true"/>
          <w:lang w:bidi="fa-IR"/>
        </w:rPr>
        <w:t>.</w:t>
      </w:r>
      <w:r>
        <w:rPr>
          <w:rStyle w:val="FootnoteAnchor"/>
          <w:rtl w:val="true"/>
        </w:rPr>
        <w:footnoteReference w:id="135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و شایستگی وجود نوری انبیا و ائمه‌علیهم السلام </w:t>
      </w:r>
    </w:p>
    <w:p>
      <w:pPr>
        <w:pStyle w:val="BookText"/>
        <w:rPr/>
      </w:pPr>
      <w:r>
        <w:rPr>
          <w:rFonts w:ascii="IRNazanin" w:hAnsi="IRNazanin" w:eastAsia="IRNazanin"/>
          <w:color w:val="111111"/>
          <w:sz w:val="28"/>
          <w:sz w:val="28"/>
          <w:szCs w:val="28"/>
          <w:rtl w:val="true"/>
          <w:lang w:bidi="fa-IR"/>
        </w:rPr>
        <w:t>علم، بهترین ملاک برتری برای هر موجودی به شمار می‌آید، خداوند بی‌واسطه همه علم اسما را به حضرت آدم‌علیه السلام</w:t>
      </w:r>
      <w:r>
        <w:rPr>
          <w:rStyle w:val="FootnoteAnchor"/>
          <w:rtl w:val="true"/>
        </w:rPr>
        <w:footnoteReference w:id="1352"/>
      </w:r>
      <w:r>
        <w:rPr>
          <w:rFonts w:ascii="IRNazanin" w:hAnsi="IRNazanin" w:eastAsia="IRNazanin"/>
          <w:color w:val="111111"/>
          <w:sz w:val="28"/>
          <w:sz w:val="28"/>
          <w:szCs w:val="28"/>
          <w:rtl w:val="true"/>
          <w:lang w:bidi="fa-IR"/>
        </w:rPr>
        <w:t>و فیض علم را به واسطه حضرت آدم‌علیه السلام به ملائکه داد؛</w:t>
      </w:r>
      <w:r>
        <w:rPr>
          <w:rStyle w:val="FootnoteAnchor"/>
          <w:rtl w:val="true"/>
        </w:rPr>
        <w:footnoteReference w:id="1353"/>
      </w:r>
      <w:r>
        <w:rPr>
          <w:rFonts w:ascii="IRNazanin" w:hAnsi="IRNazanin" w:eastAsia="IRNazanin"/>
          <w:color w:val="111111"/>
          <w:sz w:val="28"/>
          <w:sz w:val="28"/>
          <w:szCs w:val="28"/>
          <w:rtl w:val="true"/>
          <w:lang w:bidi="fa-IR"/>
        </w:rPr>
        <w:t>خداوند برتری حضرت آدم‌علیه السلام را به خاطر علمی که به او داده بود، بر ملائکه ثابت کرد؛ ولی ملایکه نگفتند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آن علم را در اختیار ما می‌گذاشتی، ما هم چنین مقام و برتری را پیدا می‌کردیم؛ چون سعه و مقام وجودی آنها توان دریافت فیض را بدون واسطه نداشت؛ چنین موهبتی، به موجودی که نخستین صادر است، تعلق میگیرد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در حالی که قرآن مجید، از زبان فرشتگان اعتراف به محدودیت آنها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مِنّآ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ولی برای انبیا مقامات گوناگونی را ثابت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وَأُبْرِئُ الْأَکْمَهَ وَالْأَبْرَصَ وَأُحْی الْمَوْتی بِإِذْنِ اللَّهِ وَأُنَبِّئُکُمْ بِما تَأْکُلُونَ وَما تَدَّخِرُونَ</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بر اساس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7"/>
      </w:r>
      <w:r>
        <w:rPr>
          <w:rFonts w:ascii="IRNazanin" w:hAnsi="IRNazanin" w:eastAsia="IRNazanin"/>
          <w:color w:val="111111"/>
          <w:sz w:val="28"/>
          <w:sz w:val="28"/>
          <w:szCs w:val="28"/>
          <w:rtl w:val="true"/>
          <w:lang w:bidi="fa-IR"/>
        </w:rPr>
        <w:t>حتی خود انبیا نیز در یک رتبه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با انبیا برداشتند</w:t>
      </w:r>
    </w:p>
    <w:p>
      <w:pPr>
        <w:pStyle w:val="BookText"/>
        <w:rPr/>
      </w:pPr>
      <w:r>
        <w:rPr>
          <w:rFonts w:ascii="IRNazanin" w:hAnsi="IRNazanin" w:eastAsia="IRNazanin"/>
          <w:color w:val="111111"/>
          <w:sz w:val="28"/>
          <w:sz w:val="28"/>
          <w:szCs w:val="28"/>
          <w:rtl w:val="true"/>
          <w:lang w:bidi="fa-IR"/>
        </w:rPr>
        <w:t>اولیا را همچو خود پنداشتند</w:t>
      </w:r>
    </w:p>
    <w:p>
      <w:pPr>
        <w:pStyle w:val="BookText"/>
        <w:rPr/>
      </w:pPr>
      <w:r>
        <w:rPr>
          <w:rFonts w:ascii="IRNazanin" w:hAnsi="IRNazanin" w:eastAsia="IRNazanin"/>
          <w:color w:val="111111"/>
          <w:sz w:val="28"/>
          <w:sz w:val="28"/>
          <w:szCs w:val="28"/>
          <w:rtl w:val="true"/>
          <w:lang w:bidi="fa-IR"/>
        </w:rPr>
        <w:t>گفته اینک ما بشر ایشان بشر</w:t>
      </w:r>
    </w:p>
    <w:p>
      <w:pPr>
        <w:pStyle w:val="BookText"/>
        <w:rPr/>
      </w:pPr>
      <w:r>
        <w:rPr>
          <w:rFonts w:ascii="IRNazanin" w:hAnsi="IRNazanin" w:eastAsia="IRNazanin"/>
          <w:color w:val="111111"/>
          <w:sz w:val="28"/>
          <w:sz w:val="28"/>
          <w:szCs w:val="28"/>
          <w:rtl w:val="true"/>
          <w:lang w:bidi="fa-IR"/>
        </w:rPr>
        <w:t>ما و ایشان، بسته خوابیم و خور</w:t>
      </w:r>
    </w:p>
    <w:p>
      <w:pPr>
        <w:pStyle w:val="BookText"/>
        <w:rPr/>
      </w:pPr>
      <w:r>
        <w:rPr>
          <w:rFonts w:ascii="IRNazanin" w:hAnsi="IRNazanin" w:eastAsia="IRNazanin"/>
          <w:color w:val="111111"/>
          <w:sz w:val="28"/>
          <w:sz w:val="28"/>
          <w:szCs w:val="28"/>
          <w:rtl w:val="true"/>
          <w:lang w:bidi="fa-IR"/>
        </w:rPr>
        <w:t>این نداشته‌اند ایشان از عمی</w:t>
      </w:r>
    </w:p>
    <w:p>
      <w:pPr>
        <w:pStyle w:val="BookText"/>
        <w:rPr/>
      </w:pPr>
      <w:r>
        <w:rPr>
          <w:rFonts w:ascii="IRNazanin" w:hAnsi="IRNazanin" w:eastAsia="IRNazanin"/>
          <w:color w:val="111111"/>
          <w:sz w:val="28"/>
          <w:sz w:val="28"/>
          <w:szCs w:val="28"/>
          <w:rtl w:val="true"/>
          <w:lang w:bidi="fa-IR"/>
        </w:rPr>
        <w:t>هست فرق در میان بی منتهی</w:t>
      </w:r>
    </w:p>
    <w:p>
      <w:pPr>
        <w:pStyle w:val="BookText"/>
        <w:rPr/>
      </w:pPr>
      <w:r>
        <w:rPr>
          <w:rFonts w:ascii="IRNazanin" w:hAnsi="IRNazanin" w:eastAsia="IRNazanin"/>
          <w:color w:val="111111"/>
          <w:sz w:val="28"/>
          <w:sz w:val="28"/>
          <w:szCs w:val="28"/>
          <w:rtl w:val="true"/>
          <w:lang w:bidi="fa-IR"/>
        </w:rPr>
        <w:t>هر دو نی، خوردند از یک آبخور</w:t>
      </w:r>
    </w:p>
    <w:p>
      <w:pPr>
        <w:pStyle w:val="BookText"/>
        <w:rPr/>
      </w:pPr>
      <w:r>
        <w:rPr>
          <w:rFonts w:ascii="IRNazanin" w:hAnsi="IRNazanin" w:eastAsia="IRNazanin"/>
          <w:color w:val="111111"/>
          <w:sz w:val="28"/>
          <w:sz w:val="28"/>
          <w:szCs w:val="28"/>
          <w:rtl w:val="true"/>
          <w:lang w:bidi="fa-IR"/>
        </w:rPr>
        <w:t>آن یکی خالی و این پر از شک</w:t>
      </w:r>
    </w:p>
    <w:p>
      <w:pPr>
        <w:pStyle w:val="BookText"/>
        <w:rPr/>
      </w:pPr>
      <w:r>
        <w:rPr>
          <w:rFonts w:ascii="IRNazanin" w:hAnsi="IRNazanin" w:eastAsia="IRNazanin"/>
          <w:color w:val="111111"/>
          <w:sz w:val="28"/>
          <w:sz w:val="28"/>
          <w:szCs w:val="28"/>
          <w:rtl w:val="true"/>
          <w:lang w:bidi="fa-IR"/>
        </w:rPr>
        <w:t>این خورد گردد پلیدی زو جدا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خرد گردد همه نور خدا</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امامیه و برخی معتزله، انبیا افضل از ملائکه‌اند</w:t>
      </w:r>
      <w:r>
        <w:rPr>
          <w:rStyle w:val="FootnoteAnchor"/>
          <w:rtl w:val="true"/>
        </w:rPr>
        <w:footnoteReference w:id="1359"/>
      </w:r>
      <w:r>
        <w:rPr>
          <w:rFonts w:ascii="IRNazanin" w:hAnsi="IRNazanin" w:eastAsia="IRNazanin"/>
          <w:color w:val="111111"/>
          <w:sz w:val="28"/>
          <w:sz w:val="28"/>
          <w:szCs w:val="28"/>
          <w:rtl w:val="true"/>
          <w:lang w:bidi="fa-IR"/>
        </w:rPr>
        <w:t>و نیز گروهی از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بیت‌علیهم السلام بر انبیا افضلند، مگر بر خاتم النبیین که اشرف مخلوقات است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رابطه و واسطه بودن انبیا و امامان، به معنی رسانیدن پیام الهی و تفسیر وحی، جای هیچ‌گونه تردیدی نیست؛ چون معنای رسول و پیشوای الهی همین است و چنین مقامی، اقتضای ویژگی را در وجود آنان دارد که با دیگران تمایز داشته باشند، حتی وجودشان از ملائک برتر باشد، تا توان دریافت وحی را داشته باشد، قاعده هماهنگی تشریع و تکوین اقتضا می‌کند مرتبه وجودی اینها مقدم‌تر باشد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در زیارت جامعه کبیره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أرواحکم ونورکم وطینتکم واحدة، طابت وطهرت بعضها من بعض خلقکم اللَّه أنواراً</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ولی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تکوینی</w:t>
      </w:r>
      <w:r>
        <w:rPr>
          <w:rStyle w:val="FootnoteAnchor"/>
          <w:rtl w:val="true"/>
        </w:rPr>
        <w:footnoteReference w:id="1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عاصِفَةً تَجْرِی بِأَمْرِهِ</w:t>
      </w:r>
      <w:r>
        <w:rPr>
          <w:rFonts w:eastAsia="Amiri" w:cs="Amiri" w:ascii="Amiri" w:hAnsi="Amiri"/>
          <w:color w:val="111111"/>
          <w:sz w:val="28"/>
          <w:szCs w:val="28"/>
          <w:rtl w:val="true"/>
          <w:lang w:bidi="ar-SA"/>
        </w:rPr>
        <w:t>».</w:t>
      </w:r>
      <w:r>
        <w:rPr>
          <w:rStyle w:val="FootnoteAnchor"/>
          <w:rtl w:val="true"/>
        </w:rPr>
        <w:footnoteReference w:id="136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حضرت عیسی‌علیه السلام به اذن خداوند، از تصرفات تکوینی والایی برخوردار بود؛ از بهبودی بخشیدن بیماری‌های سخت تا زنده کردن مردگان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فَأَنْفُخُ فِیهِ فَیکُونُ طَیراً بِإِذْنِ اللَّهِ وَأُبْرِئُ الْأَکْمَهَ وَالْأَبْرَصَ وَأُحْی الْمَوْتی بِإِذْنِ اللَّهِ وَأُنَبِّئُکُمْ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برخی از تصرّفات تکوینی برای جنیان و برخی اولیای الهی نیز ثابت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 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قرآن کریم برای وجود پیامبرصلی الله علیه وآله وسلم اثر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دل به دست او چون موم نرم و رام</w:t>
      </w:r>
    </w:p>
    <w:p>
      <w:pPr>
        <w:pStyle w:val="BookText"/>
        <w:rPr/>
      </w:pPr>
      <w:r>
        <w:rPr>
          <w:rFonts w:ascii="IRNazanin" w:hAnsi="IRNazanin" w:eastAsia="IRNazanin"/>
          <w:color w:val="111111"/>
          <w:sz w:val="28"/>
          <w:sz w:val="28"/>
          <w:szCs w:val="28"/>
          <w:rtl w:val="true"/>
          <w:lang w:bidi="fa-IR"/>
        </w:rPr>
        <w:t>مهر او، گه ننگ سازد، گه نام</w:t>
      </w:r>
    </w:p>
    <w:p>
      <w:pPr>
        <w:pStyle w:val="BookText"/>
        <w:rPr/>
      </w:pPr>
      <w:r>
        <w:rPr>
          <w:rFonts w:ascii="IRNazanin" w:hAnsi="IRNazanin" w:eastAsia="IRNazanin"/>
          <w:color w:val="111111"/>
          <w:sz w:val="28"/>
          <w:sz w:val="28"/>
          <w:szCs w:val="28"/>
          <w:rtl w:val="true"/>
          <w:lang w:bidi="fa-IR"/>
        </w:rPr>
        <w:t>جنس ما چون نیست جنس شاه ما</w:t>
      </w:r>
    </w:p>
    <w:p>
      <w:pPr>
        <w:pStyle w:val="BookText"/>
        <w:rPr/>
      </w:pPr>
      <w:r>
        <w:rPr>
          <w:rFonts w:ascii="IRNazanin" w:hAnsi="IRNazanin" w:eastAsia="IRNazanin"/>
          <w:color w:val="111111"/>
          <w:sz w:val="28"/>
          <w:sz w:val="28"/>
          <w:szCs w:val="28"/>
          <w:rtl w:val="true"/>
          <w:lang w:bidi="fa-IR"/>
        </w:rPr>
        <w:t>مای ما شد بهر مای او فنا</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او ز قعر بحر گوهر آورد</w:t>
      </w:r>
    </w:p>
    <w:p>
      <w:pPr>
        <w:pStyle w:val="BookText"/>
        <w:rPr/>
      </w:pPr>
      <w:r>
        <w:rPr>
          <w:rFonts w:ascii="IRNazanin" w:hAnsi="IRNazanin" w:eastAsia="IRNazanin"/>
          <w:color w:val="111111"/>
          <w:sz w:val="28"/>
          <w:sz w:val="28"/>
          <w:szCs w:val="28"/>
          <w:rtl w:val="true"/>
          <w:lang w:bidi="fa-IR"/>
        </w:rPr>
        <w:t>از زیان‌ها سود بر سر آورد</w:t>
      </w:r>
    </w:p>
    <w:p>
      <w:pPr>
        <w:pStyle w:val="BookText"/>
        <w:rPr/>
      </w:pPr>
      <w:r>
        <w:rPr>
          <w:rFonts w:ascii="IRNazanin" w:hAnsi="IRNazanin" w:eastAsia="IRNazanin"/>
          <w:color w:val="111111"/>
          <w:sz w:val="28"/>
          <w:sz w:val="28"/>
          <w:szCs w:val="28"/>
          <w:rtl w:val="true"/>
          <w:lang w:bidi="fa-IR"/>
        </w:rPr>
        <w:t>کاملی گر خاک گیرد زر شود</w:t>
      </w:r>
    </w:p>
    <w:p>
      <w:pPr>
        <w:pStyle w:val="BookText"/>
        <w:rPr/>
      </w:pPr>
      <w:r>
        <w:rPr>
          <w:rFonts w:ascii="IRNazanin" w:hAnsi="IRNazanin" w:eastAsia="IRNazanin"/>
          <w:color w:val="111111"/>
          <w:sz w:val="28"/>
          <w:sz w:val="28"/>
          <w:szCs w:val="28"/>
          <w:rtl w:val="true"/>
          <w:lang w:bidi="fa-IR"/>
        </w:rPr>
        <w:t>ناقص ار زر برد خاکستر شود</w:t>
      </w:r>
    </w:p>
    <w:p>
      <w:pPr>
        <w:pStyle w:val="BookText"/>
        <w:rPr/>
      </w:pPr>
      <w:r>
        <w:rPr>
          <w:rFonts w:ascii="IRNazanin" w:hAnsi="IRNazanin" w:eastAsia="IRNazanin"/>
          <w:color w:val="111111"/>
          <w:sz w:val="28"/>
          <w:sz w:val="28"/>
          <w:szCs w:val="28"/>
          <w:rtl w:val="true"/>
          <w:lang w:bidi="fa-IR"/>
        </w:rPr>
        <w:t>چون قبول حق بودآن مرد راست</w:t>
      </w:r>
    </w:p>
    <w:p>
      <w:pPr>
        <w:pStyle w:val="BookText"/>
        <w:rPr/>
      </w:pPr>
      <w:r>
        <w:rPr>
          <w:rFonts w:ascii="IRNazanin" w:hAnsi="IRNazanin" w:eastAsia="IRNazanin"/>
          <w:color w:val="111111"/>
          <w:sz w:val="28"/>
          <w:sz w:val="28"/>
          <w:szCs w:val="28"/>
          <w:rtl w:val="true"/>
          <w:lang w:bidi="fa-IR"/>
        </w:rPr>
        <w:t>دست اودرکارهادست خداست</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ابن سینا در توضیح نفس قدسی انبیا و ماهیت معجزه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هیولای عالم تأثیر کند تا معجزات آورد و صورت از هیولی ببرد و صورت دیگر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کسی خلیفت خدای بود بر زمین و وجود وی اندر عقل جایز است و اندر بقای نوع مردم واجب</w:t>
      </w:r>
      <w:r>
        <w:rPr>
          <w:rFonts w:eastAsia="IRNazanin" w:cs="IRNazanin"/>
          <w:color w:val="111111"/>
          <w:sz w:val="28"/>
          <w:szCs w:val="28"/>
          <w:rtl w:val="true"/>
          <w:lang w:bidi="fa-IR"/>
        </w:rPr>
        <w:t>.</w:t>
      </w:r>
      <w:r>
        <w:rPr>
          <w:rStyle w:val="FootnoteAnchor"/>
          <w:rtl w:val="true"/>
        </w:rPr>
        <w:footnoteReference w:id="137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جامعه کبیره که دارای متن و سند عالی است،</w:t>
      </w:r>
      <w:r>
        <w:rPr>
          <w:rStyle w:val="FootnoteAnchor"/>
          <w:rtl w:val="true"/>
        </w:rPr>
        <w:footnoteReference w:id="1373"/>
      </w:r>
      <w:r>
        <w:rPr>
          <w:rFonts w:ascii="IRNazanin" w:hAnsi="IRNazanin" w:eastAsia="IRNazanin"/>
          <w:color w:val="111111"/>
          <w:sz w:val="28"/>
          <w:sz w:val="28"/>
          <w:szCs w:val="28"/>
          <w:rtl w:val="true"/>
          <w:lang w:bidi="fa-IR"/>
        </w:rPr>
        <w:t xml:space="preserve">بهترین شناسنامه </w:t>
      </w:r>
    </w:p>
    <w:p>
      <w:pPr>
        <w:pStyle w:val="BookText"/>
        <w:rPr/>
      </w:pPr>
      <w:r>
        <w:rPr>
          <w:rFonts w:ascii="IRNazanin" w:hAnsi="IRNazanin" w:eastAsia="IRNazanin"/>
          <w:color w:val="111111"/>
          <w:sz w:val="28"/>
          <w:sz w:val="28"/>
          <w:szCs w:val="28"/>
          <w:rtl w:val="true"/>
          <w:lang w:bidi="fa-IR"/>
        </w:rPr>
        <w:t>برای مقام اولیا و ائمّه‌علیهم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این زیارت شریفه، وساطت مادّی و معنوی ائمّه‌علیهم السلام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نور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وبکم یختم اللَّه وبکم ینزل الغیث وبکم یمسک السمآء أن تقع علی الأرض إلّا بإذنه</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مضمون زیارت جامعه را روایاتی زیادی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در نامه‌ای 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فإنّا صنایع ربنا والناس بعد صنائع لنا</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سخن امام اول و امام آخر یکی است، حضرت حجّت‌علیه السلام، در پاسخ کسانی که بر سر جانشینی امام عسکری‌علیه السلام اختلاف داشتند،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والخلق بعد صنائعنا؛</w:t>
      </w:r>
      <w:r>
        <w:rPr>
          <w:rStyle w:val="FootnoteAnchor"/>
          <w:rtl w:val="true"/>
        </w:rPr>
        <w:footnoteReference w:id="1376"/>
      </w:r>
      <w:r>
        <w:rPr>
          <w:rFonts w:ascii="IRNazanin" w:hAnsi="IRNazanin" w:eastAsia="IRNazanin"/>
          <w:color w:val="111111"/>
          <w:sz w:val="28"/>
          <w:sz w:val="28"/>
          <w:szCs w:val="28"/>
          <w:rtl w:val="true"/>
          <w:lang w:bidi="fa-IR"/>
        </w:rPr>
        <w:t>یعنی ما دست‌پروردگان بلاواسطه خداوند، و دیگران دست پرورده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أثمرت الأشجار وأینعت الثمار وجرت الأنهار، وبنا نزل الغیث السمآء ونبت عشب الأرض</w:t>
      </w:r>
      <w:r>
        <w:rPr>
          <w:rFonts w:eastAsia="IRNazanin" w:cs="IRNazanin"/>
          <w:color w:val="111111"/>
          <w:sz w:val="28"/>
          <w:szCs w:val="28"/>
          <w:rtl w:val="true"/>
          <w:lang w:bidi="fa-IR"/>
        </w:rPr>
        <w:t>...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شیخ مفید این روایت را از رسول خداصلی الله علیه وآله وسلم می‌آورد که در حق اهل بیت‌علیهم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یحبس اللَّه العذاب عن أهل الأرض، وبهم یمسک السماء أن تقع علی الأرض إلّا بإذنه، وبهم یمسک الجبال أن تمید بهم، وبهم یسقی الخلق الغیث، وبهم یخرج النبات</w:t>
      </w:r>
      <w:r>
        <w:rPr>
          <w:rFonts w:eastAsia="IRNazanin" w:cs="IRNazanin"/>
          <w:color w:val="111111"/>
          <w:sz w:val="28"/>
          <w:szCs w:val="28"/>
          <w:rtl w:val="true"/>
          <w:lang w:bidi="fa-IR"/>
        </w:rPr>
        <w:t>.</w:t>
      </w:r>
      <w:r>
        <w:rPr>
          <w:rStyle w:val="FootnoteAnchor"/>
          <w:rtl w:val="true"/>
        </w:rPr>
        <w:footnoteReference w:id="137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تاریخی که امام کاظم‌علیه السلام در پیش چشمان هارون عباسی انجام داد و طی آن، تصویر نقاشی شده شیر در پرده، زنده و درنده شد و جان ساحر </w:t>
      </w:r>
    </w:p>
    <w:p>
      <w:pPr>
        <w:pStyle w:val="BookText"/>
        <w:rPr/>
      </w:pPr>
      <w:r>
        <w:rPr>
          <w:rFonts w:ascii="IRNazanin" w:hAnsi="IRNazanin" w:eastAsia="IRNazanin"/>
          <w:color w:val="111111"/>
          <w:sz w:val="28"/>
          <w:sz w:val="28"/>
          <w:szCs w:val="28"/>
          <w:rtl w:val="true"/>
          <w:lang w:bidi="fa-IR"/>
        </w:rPr>
        <w:t>کذاب را گرفت، نمونه‌ای از نیروی تکوینی ائمّه‌علیهم السلام است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یقسم فی 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أرزاق العباد وعلی أیدینا یجریها </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امام کاظم‌علیه السلام درباره رسول اکرم و امام علی‌علیهما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وبهما فتح بدء الخلق، وبهما یختم الملک والمقادیر </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اثبات ولایت تکوینی برای ائمّه‌علیهم السلام راه‌های دیگر هم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 حضرت سلیمان‌علیه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 xml:space="preserve">کمتر از یک چشم برهم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تخت ملکه سبأ را از یمن به فلسطین آورد، وصی حضرت خاتم‌صلی الله علیه وآله وسلم که افضل انبیا و مرسلین است، به طریق اولی چنین تصرفاتی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وصی سلیمان‌علیه السلام به خاطر مقداری از علم، چنان تصرفی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امیرعلیه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مسلّماً تصرّفاتی به مراتب بالاتر را دارد،</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138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بی‌شماری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امیر المؤمنین‌علیه السلام معرفی می‌کند، در روایاتی که ائمّه‌علیهم السلام درباره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صیغه جمعی که در قرآن، در مورد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فعلنا، ونحن صنعنا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ائمّه اطهار علیهم السلام وسایط و مجاری فیض از ناحیه حق به مخلوقاتند و هرچه به خلق می‌رسد، از ناحیه آنها می‌رسد</w:t>
      </w:r>
      <w:r>
        <w:rPr>
          <w:rFonts w:eastAsia="IRNazanin" w:cs="IRNazanin"/>
          <w:color w:val="111111"/>
          <w:sz w:val="28"/>
          <w:szCs w:val="28"/>
          <w:rtl w:val="true"/>
          <w:lang w:bidi="fa-IR"/>
        </w:rPr>
        <w:t>.</w:t>
      </w:r>
      <w:r>
        <w:rPr>
          <w:rStyle w:val="FootnoteAnchor"/>
          <w:rtl w:val="true"/>
        </w:rPr>
        <w:footnoteReference w:id="1386"/>
      </w:r>
      <w:bookmarkStart w:id="524" w:name="pg421_5168"/>
    </w:p>
    <w:p>
      <w:pPr>
        <w:pStyle w:val="Heading5"/>
        <w:numPr>
          <w:ilvl w:val="4"/>
          <w:numId w:val="1"/>
        </w:numPr>
        <w:rPr/>
      </w:pPr>
      <w:bookmarkStart w:id="525" w:name="__RefHeading___Toc3667394_211673320"/>
      <w:bookmarkStart w:id="526" w:name="_Toc182"/>
      <w:bookmarkEnd w:id="524"/>
      <w:bookmarkEnd w:id="525"/>
      <w:r>
        <w:rPr>
          <w:rtl w:val="true"/>
        </w:rPr>
        <w:t>ج</w:t>
      </w:r>
      <w:r>
        <w:rPr>
          <w:rtl w:val="true"/>
        </w:rPr>
        <w:t xml:space="preserve">) </w:t>
      </w:r>
      <w:r>
        <w:rPr>
          <w:rtl w:val="true"/>
        </w:rPr>
        <w:t xml:space="preserve">تعبیرهای متون دینی از نخستین صادر </w:t>
      </w:r>
      <w:r>
        <w:rPr>
          <w:rtl w:val="true"/>
        </w:rPr>
        <w:t>(</w:t>
      </w:r>
      <w:r>
        <w:rPr>
          <w:rtl w:val="true"/>
        </w:rPr>
        <w:t>واسطه فیض</w:t>
      </w:r>
      <w:r>
        <w:rPr>
          <w:rtl w:val="true"/>
        </w:rPr>
        <w:t>)</w:t>
      </w:r>
      <w:bookmarkEnd w:id="526"/>
    </w:p>
    <w:p>
      <w:pPr>
        <w:pStyle w:val="BookText"/>
        <w:rPr/>
      </w:pPr>
      <w:r>
        <w:rPr>
          <w:rFonts w:ascii="IRNazanin" w:hAnsi="IRNazanin" w:eastAsia="IRNazanin"/>
          <w:color w:val="111111"/>
          <w:sz w:val="28"/>
          <w:sz w:val="28"/>
          <w:szCs w:val="28"/>
          <w:rtl w:val="true"/>
          <w:lang w:bidi="fa-IR"/>
        </w:rPr>
        <w:t xml:space="preserve">ویژگی‌ها و کارآیی‌های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 یا 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بیان شد، که مهم‌ترین آنها، میانجی‌گری در فیض و تصرّفات تکوینی در عالم و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عبارات و واژه‌هایی که متون روایی، برای اولین صادر بهره گرفته‌اند، نمونه‌هایی آورده می‌شود که تطبیق این دو حقیقت را نزدیک‌تر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قبل الأشیاء، ثمّ خلق الأشیاء بالمشیئة</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شیخ صدوق در کتاب توحید، پیرامون آفرینش اشیا، روایت زیر را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بنفسها، ثمّ خلق الأشیاء بالمشیئة؛ در تفسیر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مشیئت نخستین چیزی است که از خداوند متجلی شد؛ همان مشیئتی که واسطه بین او و سایر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اخبار، از مشیئت تعابیر گوناگونی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محمدی‌صلی الله علیه وآله وسلم و عقل و</w:t>
      </w:r>
      <w:r>
        <w:rPr>
          <w:rFonts w:eastAsia="IRNazanin" w:cs="IRNazanin"/>
          <w:color w:val="111111"/>
          <w:sz w:val="28"/>
          <w:szCs w:val="28"/>
          <w:rtl w:val="true"/>
          <w:lang w:bidi="fa-IR"/>
        </w:rPr>
        <w:t>... .</w:t>
      </w:r>
      <w:r>
        <w:rPr>
          <w:rStyle w:val="FootnoteAnchor"/>
          <w:rtl w:val="true"/>
        </w:rPr>
        <w:footnoteReference w:id="13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مقام نوری پیامبر اکرم‌صلی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نوری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به نحوی نشان می‌دهد که آفرینش عالم از نورانیت اهل بیت‌علیهم السلام آغاز شده است و این نور همواره در یک قالب؛ ولی در همه زمان،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استمرار و بقای هستی، بدون این نور و مقام ولایت الهی پایدار نیست</w:t>
      </w:r>
      <w:r>
        <w:rPr>
          <w:rFonts w:eastAsia="IRNazanin" w:cs="IRNazanin"/>
          <w:color w:val="111111"/>
          <w:sz w:val="28"/>
          <w:szCs w:val="28"/>
          <w:rtl w:val="true"/>
          <w:lang w:bidi="fa-IR"/>
        </w:rPr>
        <w:t>.</w:t>
      </w:r>
      <w:r>
        <w:rPr>
          <w:rStyle w:val="FootnoteAnchor"/>
          <w:rtl w:val="true"/>
        </w:rPr>
        <w:footnoteReference w:id="138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حنبل، ابن عساکر، جوینی، خطیب بغدادی،</w:t>
      </w:r>
      <w:r>
        <w:rPr>
          <w:rStyle w:val="FootnoteAnchor"/>
          <w:rtl w:val="true"/>
        </w:rPr>
        <w:footnoteReference w:id="1390"/>
      </w:r>
      <w:r>
        <w:rPr>
          <w:rFonts w:ascii="IRNazanin" w:hAnsi="IRNazanin" w:eastAsia="IRNazanin"/>
          <w:color w:val="111111"/>
          <w:sz w:val="28"/>
          <w:sz w:val="28"/>
          <w:szCs w:val="28"/>
          <w:rtl w:val="true"/>
          <w:lang w:bidi="fa-IR"/>
        </w:rPr>
        <w:t>گنجی شافعی،</w:t>
      </w:r>
      <w:r>
        <w:rPr>
          <w:rStyle w:val="FootnoteAnchor"/>
          <w:rtl w:val="true"/>
        </w:rPr>
        <w:footnoteReference w:id="1391"/>
      </w:r>
      <w:r>
        <w:rPr>
          <w:rFonts w:ascii="IRNazanin" w:hAnsi="IRNazanin" w:eastAsia="IRNazanin"/>
          <w:color w:val="111111"/>
          <w:sz w:val="28"/>
          <w:sz w:val="28"/>
          <w:szCs w:val="28"/>
          <w:rtl w:val="true"/>
          <w:lang w:bidi="fa-IR"/>
        </w:rPr>
        <w:t>خوارزمی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مورد مقام نورانیت پیامبر اکرم و علی و دیگر </w:t>
      </w:r>
    </w:p>
    <w:p>
      <w:pPr>
        <w:pStyle w:val="BookText"/>
        <w:rPr/>
      </w:pPr>
      <w:r>
        <w:rPr>
          <w:rFonts w:ascii="IRNazanin" w:hAnsi="IRNazanin" w:eastAsia="IRNazanin"/>
          <w:color w:val="111111"/>
          <w:sz w:val="28"/>
          <w:sz w:val="28"/>
          <w:szCs w:val="28"/>
          <w:rtl w:val="true"/>
          <w:lang w:bidi="fa-IR"/>
        </w:rPr>
        <w:t>ائمّه‌علیهم السلام دارند، از میان روایات بی‌شمار، به ذکر چند نمونه برگرفته از منابع اهل سنت و شیعه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تعالی من قبل أن یخلق آدم بأربعة عشر ألف عام، فلمّا خلق اللَّه تعالی آدم، سلک ذلک النور فی صلبه، فلم یزل اللَّه تعالی ینقله من صلب إلی صلب حتی أقرّه فی صلب عبد المطّلب، فقسمه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فی صلب عبد اللَّه، وقسماً فی صلب أبی طالب، فعلی منّی وأنا منه</w:t>
      </w:r>
      <w:r>
        <w:rPr>
          <w:rFonts w:eastAsia="IRNazanin" w:cs="IRNazanin"/>
          <w:color w:val="111111"/>
          <w:sz w:val="28"/>
          <w:szCs w:val="28"/>
          <w:rtl w:val="true"/>
          <w:lang w:bidi="fa-IR"/>
        </w:rPr>
        <w:t>...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ابن خالویه در منهج التحقیق، از جابر بن عبد اللَّه انصاری، وی از رسول اکرم‌صلی الله علیه وآله وسلم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علی و فاطمه و حسن و حسین را از یک نور آفرید</w:t>
      </w:r>
      <w:r>
        <w:rPr>
          <w:rFonts w:eastAsia="IRNazanin" w:cs="IRNazanin"/>
          <w:color w:val="111111"/>
          <w:sz w:val="28"/>
          <w:szCs w:val="28"/>
          <w:rtl w:val="true"/>
          <w:lang w:bidi="fa-IR"/>
        </w:rPr>
        <w:t>...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حموینی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 لعلی‌علیه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نور اللَّه تعالی</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مرحوم بهبهانی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روایات در میان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ودر ادامه، صریحاً به نقش واسطگی امامان علیهم السلام در روند خلقت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هذه الروایات مستفیضة من الجانبین، تدلّ علی أنّ الخمسة الطیبة أفضل الخلایق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أنّهم لو لم یکونوا أفضل من جمیعهم، لم یکونوا واسطة فی إیجادهم</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این‌گونه روایات به خوبی روشن می‌سازد که نخستین مخلوق، همان نور محمّد و ائمه‌علیهم السلام بوده است که پیش از آفرینش آدم وجود داشته‌اند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درباره نخستین مخلوق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تفرّد فی وحدانیته، ثمّ تکلّم بکلمة فصارت نوراً، ثمّ خلق من ذلک النور محمّداً وعلیاً وعترته‌علیهم السلام، ثمّ تکلّم بکلمة فصارت روحاً وأسکنها ذلک النور وأسکنه فی </w:t>
      </w:r>
      <w:bookmarkStart w:id="527" w:name="pg421_5172"/>
    </w:p>
    <w:p>
      <w:pPr>
        <w:pStyle w:val="BookText"/>
        <w:rPr/>
      </w:pPr>
      <w:bookmarkEnd w:id="527"/>
      <w:r>
        <w:rPr>
          <w:rFonts w:ascii="IRNazanin" w:hAnsi="IRNazanin" w:eastAsia="IRNazanin"/>
          <w:color w:val="111111"/>
          <w:sz w:val="28"/>
          <w:sz w:val="28"/>
          <w:szCs w:val="28"/>
          <w:rtl w:val="true"/>
          <w:lang w:bidi="fa-IR"/>
        </w:rPr>
        <w:t>أبداننا، فنحن روح اللَّه وکلمته احتجب بها من خلقه، فما زلنا فی ظلّه خضراء مسبّحین نسبّحه ونقدّسه حیث لا شمس ولا قمر ولا عین تطرف</w:t>
      </w:r>
      <w:r>
        <w:rPr>
          <w:rFonts w:eastAsia="IRNazanin" w:cs="IRNazanin"/>
          <w:color w:val="111111"/>
          <w:sz w:val="28"/>
          <w:szCs w:val="28"/>
          <w:rtl w:val="true"/>
          <w:lang w:bidi="fa-IR"/>
        </w:rPr>
        <w:t>...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نور عظمته، ثمّ صوّر خلقنا من طینه</w:t>
      </w:r>
      <w:r>
        <w:rPr>
          <w:rFonts w:eastAsia="IRNazanin" w:cs="IRNazanin"/>
          <w:color w:val="111111"/>
          <w:sz w:val="28"/>
          <w:szCs w:val="28"/>
          <w:rtl w:val="true"/>
          <w:lang w:bidi="fa-IR"/>
        </w:rPr>
        <w:t>...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ابوخالد کابلی از معنای نور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 نور از امامان آل محمّدند تا روز قیامت</w:t>
      </w:r>
      <w:r>
        <w:rPr>
          <w:rFonts w:eastAsia="IRNazanin" w:cs="IRNazanin"/>
          <w:color w:val="111111"/>
          <w:sz w:val="28"/>
          <w:szCs w:val="28"/>
          <w:rtl w:val="true"/>
          <w:lang w:bidi="fa-IR"/>
        </w:rPr>
        <w:t>.</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وجود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فی القرآن، فی سورة الفاتحة؛ وجمیع ما فی سورة الفاتحة، فی بسم اللَّه الرحمن الرحیم؛ وجمیع ما فی البسملة، فی باء بسملة، وأنا النقطة تحت الباء</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باء در علم حروف، کنایه از عقل اول و صادر نخستین است؛ زیرا در مرتبه دوم قرار دارد؛ چنان‌که الف، کنایه از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تحتیت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خلافت نفس کل، از عقل کل است؛ یعنی حقیقت علویه از حقیقت محمدیه می‌باشد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528" w:name="__RefHeading___Toc3667396_211673320"/>
      <w:bookmarkStart w:id="529" w:name="_Toc183"/>
      <w:bookmarkEnd w:id="528"/>
      <w:r>
        <w:rPr>
          <w:rtl w:val="true"/>
        </w:rPr>
        <w:t>د</w:t>
      </w:r>
      <w:r>
        <w:rPr>
          <w:rtl w:val="true"/>
        </w:rPr>
        <w:t xml:space="preserve">) </w:t>
      </w:r>
      <w:r>
        <w:rPr>
          <w:rtl w:val="true"/>
        </w:rPr>
        <w:t xml:space="preserve">مصداق نخستین صادر </w:t>
      </w:r>
      <w:r>
        <w:rPr>
          <w:rtl w:val="true"/>
        </w:rPr>
        <w:t>(</w:t>
      </w:r>
      <w:r>
        <w:rPr>
          <w:rtl w:val="true"/>
        </w:rPr>
        <w:t>واسطه در فیض</w:t>
      </w:r>
      <w:r>
        <w:rPr>
          <w:rtl w:val="true"/>
        </w:rPr>
        <w:t>)</w:t>
      </w:r>
      <w:bookmarkEnd w:id="529"/>
    </w:p>
    <w:p>
      <w:pPr>
        <w:pStyle w:val="BookText"/>
        <w:rPr/>
      </w:pPr>
      <w:r>
        <w:rPr>
          <w:rFonts w:ascii="IRNazanin" w:hAnsi="IRNazanin" w:eastAsia="IRNazanin"/>
          <w:color w:val="111111"/>
          <w:sz w:val="28"/>
          <w:sz w:val="28"/>
          <w:szCs w:val="28"/>
          <w:rtl w:val="true"/>
          <w:lang w:bidi="fa-IR"/>
        </w:rPr>
        <w:t>از نظر متفکران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پیشین، از کنار هم گذاشتن ویژگی‌ها و جایگاه نخستین صادر در منابع حکمت و عرفان، با معرفی نخستین صادر در منابع دینی، تطبیق واسطه در فیض مورد نظر فلاسفه و عرفا با واسطه فیض مورد نظر دین به دست آمد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تنها گوشه‌ای از تصریحات و تطبیقات دانشمندان مسلمان یادآوری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سینا پس از اینکه کیفیت پیدایش آفرینش را توضیح می‌دهد، اعلام می‌دارد که نخستین صادر، که شایستگی چنین جایگاهی را دارد،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 هیچ واسطه از امر حق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ره‌یافت حکمت را به کلام رسول خداصلی الله علیه وآله وسلم مستند و تطبیق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اولیت، پیغمبرصلی الله علیه وآله وسلم خبر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شهید مطهری، پس از این‌که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و اسباب را در روند آفرینش عالم توسط خداوند نتیجه می‌گیرد،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لسان دین، به عنوان ملائکه، جنود الهی، رسل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مقسّمات و مدبّرات امر آمده است، و همین‌طور مفاهیمی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کرسی، لوح و قلم که وجود یک سلسله تشکیلات معنوی الهی را برای خدا معرفی می‌کند، همه برای تفهیم همین حقیقت است که خدای متعال، آفرینش را با نظام خاصّ و ترتیب مشخص، اراده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حکما به اصطلاح و زبان مخصوص بیان کرده‌اند و در معارف اسلامی با زبان دیگر بیان شده است</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شیخ اشراق، پس از بیان کوتاه از مشرب‌های پیشین حکما،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العالم ما خلا قطّ عن الحکمة وعن شخص قائم بها عنده الحجج والبینات، وهو خلیفة اللَّه فی أرضه، وهکذا تکون مادامت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وجود و استمرار خلیفة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شهرزوری در توضیح این قسمت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تخلو الأرض عن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حفاظ العالم وأوتاده، بهم یدوم نظامه وتستقرّ أحواله ویتّصل فیض الباری تعالی، ولو خلا زمان ما عن جملتهم لعظم الفساد وکثر الخبط وهلاک الناس</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سخن این حکیم، مستند ساختن این ره‌یافت حکمت به سخن حجت </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ما وصفهم علی کرّم اللَّه وجهه، وقال فی آخر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یموت العلم إذا مات حاملوه؛ بل لا تخلو الأرض من قائم للَّه بحججه؛ إمّا ظاهر مکشوف، وإمّا خائف مقهور</w:t>
      </w:r>
      <w:r>
        <w:rPr>
          <w:rFonts w:eastAsia="IRNazanin" w:cs="IRNazanin"/>
          <w:color w:val="111111"/>
          <w:sz w:val="28"/>
          <w:szCs w:val="28"/>
          <w:rtl w:val="true"/>
          <w:lang w:bidi="fa-IR"/>
        </w:rPr>
        <w:t>...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در بیشتر منابع، نخستین صادر، اوّل ما خلق، العقل، النور، الحقیقة المحمدیة، القلم الأعلی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هم و تفسیر کننده یک مصداق آورده شده‌اند؛ یعنی مسأله بالاتر از تطبیق است و جایی برای تردید نمی‌گذارد که نخستین صادر از مبدأ فیض الهی جزء حقیقت نوری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 الملکیة، فالقلم الأعلی الذی هو العقل الأوّل، لأنّه أوّل عالم التدوین والتسطیر، فلا واسطة بینه وبین الحق،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یعنی أنّه أوّل فی نظام الکائنات، فإنّه منبع نقوشها وعاقل کمالات خالقه، وأصل الظهور المقصودة کمال الجلاء والاستجلاء بظهور الکمال المحمّدی</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علّامه مجلسی در حاشیه بر اعتقادات 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کرّم نبیه محمد وأهل بیته‌علیهم السلام، ففضلّهم علی جمیع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المقصودون فی إیجاد العالم والمخصوصون بشفاعة الکبری ومقام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الشفاعة الکبری؛ أنّهم فیوض اللَّه تعالی فی هذه النشأة والنشأة الآخرة؛ إذ هم القابلون للفیوضات الإلهیة والرحمات القدسیة وبتوسّطهم تفیض الرحمة علی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وببرکتهم تفیض علی الداعی، بل علی جمیع الخلق</w:t>
      </w:r>
      <w:r>
        <w:rPr>
          <w:rFonts w:eastAsia="IRNazanin" w:cs="IRNazanin"/>
          <w:color w:val="111111"/>
          <w:sz w:val="28"/>
          <w:szCs w:val="28"/>
          <w:rtl w:val="true"/>
          <w:lang w:bidi="fa-IR"/>
        </w:rPr>
        <w:t>... .</w:t>
      </w:r>
      <w:r>
        <w:rPr>
          <w:rStyle w:val="FootnoteAnchor"/>
          <w:rtl w:val="true"/>
        </w:rPr>
        <w:footnoteReference w:id="140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پس از بیان اقسام فعل و خلق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والمعنی الکل واحد</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ملّا حبیب اللَّه تک تک موارد را با استناد به روایات به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است</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آنچه اول شد پدید از جیب حق</w:t>
      </w:r>
    </w:p>
    <w:p>
      <w:pPr>
        <w:pStyle w:val="BookText"/>
        <w:rPr/>
      </w:pPr>
      <w:r>
        <w:rPr>
          <w:rFonts w:ascii="IRNazanin" w:hAnsi="IRNazanin" w:eastAsia="IRNazanin"/>
          <w:color w:val="111111"/>
          <w:sz w:val="28"/>
          <w:sz w:val="28"/>
          <w:szCs w:val="28"/>
          <w:rtl w:val="true"/>
          <w:lang w:bidi="fa-IR"/>
        </w:rPr>
        <w:t>بود نور پاک او بی هیچ عیب</w:t>
      </w:r>
    </w:p>
    <w:p>
      <w:pPr>
        <w:pStyle w:val="BookText"/>
        <w:rPr/>
      </w:pPr>
      <w:r>
        <w:rPr>
          <w:rFonts w:ascii="IRNazanin" w:hAnsi="IRNazanin" w:eastAsia="IRNazanin"/>
          <w:color w:val="111111"/>
          <w:sz w:val="28"/>
          <w:sz w:val="28"/>
          <w:szCs w:val="28"/>
          <w:rtl w:val="true"/>
          <w:lang w:bidi="fa-IR"/>
        </w:rPr>
        <w:t>بعد از آن نور مطلق زد علم</w:t>
      </w:r>
    </w:p>
    <w:p>
      <w:pPr>
        <w:pStyle w:val="BookText"/>
        <w:rPr/>
      </w:pPr>
      <w:r>
        <w:rPr>
          <w:rFonts w:ascii="IRNazanin" w:hAnsi="IRNazanin" w:eastAsia="IRNazanin"/>
          <w:color w:val="111111"/>
          <w:sz w:val="28"/>
          <w:sz w:val="28"/>
          <w:szCs w:val="28"/>
          <w:rtl w:val="true"/>
          <w:lang w:bidi="fa-IR"/>
        </w:rPr>
        <w:t>گشت عرش و کرسی و لوح قلم</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شیخ محمدحسین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والأئمّةعلیهم السلام، لهم الولایة المعنویة وسلطنة الباطنیة علی جمیع الأمور التکوینیة والتشریعیة؛ فکما أنّهم مجاری الفیوضات التکوینیة کذلک مجاری الفیوضات التشریعیة، فهم وسایط التکوین والتشریع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النبی والأئمّةعلیهم السلام بملاحظة کونهم من وسایط فیض الوجود، لهم الجاعلیة والإحاطة بذلک الوجه بمعنی فاعل ما به الوجود، لا ما منه الوجود، فإنّه مختصّ بواجب الوجود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آنان واسطه در وجودند نه هستی بخش؛ زیرا هستی بخش فقط حضرت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 فالظاهر أنّه لا شبهة فی ولایتهم علی المخلوق فی الإیجاد، وبهم الوجود وهم السبب فی الخلق؛ إذ لولاهم، لما خلق الناس؛ لکنّهم وإنّما خلقوا لأجلهم وبهم وجودهم، وهم الواسطة فی الإفاضة</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امام خمینی‌قدس سره نخستین تجلی الهی را بر مقام محمدی 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تطبیق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فلق الصبح الأزل وتجلّی علی الآخر بعد الأوّل وخرق أستار الأسرار، هو المشیة المطلقة والظهور، غیر المتعین التی یعبّر عنها تاره بالفیض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وبمقام المحمّدیة و علویة علی‌علیه السلام</w:t>
      </w:r>
      <w:r>
        <w:rPr>
          <w:rFonts w:eastAsia="IRNazanin" w:cs="IRNazanin"/>
          <w:color w:val="111111"/>
          <w:sz w:val="28"/>
          <w:szCs w:val="28"/>
          <w:rtl w:val="true"/>
          <w:lang w:bidi="fa-IR"/>
        </w:rPr>
        <w:t>....</w:t>
      </w:r>
      <w:r>
        <w:rPr>
          <w:rStyle w:val="FootnoteAnchor"/>
          <w:rtl w:val="true"/>
        </w:rPr>
        <w:footnoteReference w:id="141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آیات و روایات، واسطه در </w:t>
      </w:r>
    </w:p>
    <w:p>
      <w:pPr>
        <w:pStyle w:val="BookText"/>
        <w:rPr/>
      </w:pPr>
      <w:r>
        <w:rPr>
          <w:rFonts w:ascii="IRNazanin" w:hAnsi="IRNazanin" w:eastAsia="IRNazanin"/>
          <w:color w:val="111111"/>
          <w:sz w:val="28"/>
          <w:sz w:val="28"/>
          <w:szCs w:val="28"/>
          <w:rtl w:val="true"/>
          <w:lang w:bidi="fa-IR"/>
        </w:rPr>
        <w:t>فیض بودن ائمه‌علیهم السلام را می‌توان برگرفت،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ولایت، اگر به معنی ولایت تکوینی معنی و تفسیر شوند، می‌توان این معنی را استفاده کرد؛ ولی عمده روایاتی که صحیحه هستند، بر واسطه در فیض بودن ائمه‌علیهم السلام دلالت دارند،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که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رسول اکرم‌صلی الله علیه وآله وسلم به جابر بن عبد اللَّه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وانگهی اگر عالم، عالم علّت و معلول و مترقیه به علل عالیه باشد،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 ، مطلب به همین صورت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حکیم سبزواری از چهره‌های برجسته حکمت و عرفان، پس از شرح مبسوط پیرامون صادر نخست و کیفیت پیدایش آفرینش، از متون دینی شواهدی بر یافته‌های حکمت و عرفان می‌آورد،</w:t>
      </w:r>
      <w:r>
        <w:rPr>
          <w:rStyle w:val="FootnoteAnchor"/>
          <w:rtl w:val="true"/>
        </w:rPr>
        <w:footnoteReference w:id="1414"/>
      </w:r>
      <w:r>
        <w:rPr>
          <w:rFonts w:ascii="IRNazanin" w:hAnsi="IRNazanin" w:eastAsia="IRNazanin"/>
          <w:color w:val="111111"/>
          <w:sz w:val="28"/>
          <w:sz w:val="28"/>
          <w:szCs w:val="28"/>
          <w:rtl w:val="true"/>
          <w:lang w:bidi="fa-IR"/>
        </w:rPr>
        <w:t>سپس به توضیح حقیقت محمّدیه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مبارک، دو بُعد جسمانی و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معنوی حضرت خاتم صلی الله علیه وآله وسلم عقل کلّی؛ یعنی عقل اول است، و روحش از روح الامین پیشی گرفته؛ پس احکام و براهینی که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وجود حضرت را می‌گیرد و ما در این ادعا تنها نیستیم که همه اعاظم عرفای متشرّعین و افاخم اخباری‌ها که اهل روایت بادرایت هستند، با ما شریکند؛ به حدّی که اصطلاحشان بر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میان اخباری که در باب صادر اول آمده، جمع 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روحی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چون جوهری است مجرد،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عین خاستن خود است و عین خاستن فعلی حق است، و او را قلم گفتند؛ چون واسطه نگارش حق است برای صور مبدعات ومخترعات و کاینات، و او را روح خوانند؛ چون جان عالم وحیات بخش به اذن اللَّه است و</w:t>
      </w:r>
      <w:r>
        <w:rPr>
          <w:rFonts w:eastAsia="IRNazanin" w:cs="IRNazanin"/>
          <w:color w:val="111111"/>
          <w:sz w:val="28"/>
          <w:szCs w:val="28"/>
          <w:rtl w:val="true"/>
          <w:lang w:bidi="fa-IR"/>
        </w:rPr>
        <w:t>...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چون جسم شریف او در آفتاب عالم‌تاب روح اعظم او مطموس است؛ مانند قطره در دریا؛ پس تن او، احکام ویژه دارد؛ مانند سایه نداشتن، از پشت سر دیدن و در اسرع زمان بابدن به معراج رفتن</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نور او شامل اولیای پیشین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وآدم بین 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اولیا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ینقلنی من الأصلاب الشامخة إلی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اولیای پس از او نیز است</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در سخن یکی از دانشمندان، این موضوع به خوبی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محمّدصلی الله علیه وآله وسلم علّة الخلق جمیعاً وواسطة بین اللَّه والأنبیاء، وهم طرّاً مخلوقون من أشعّة نوره إذا کان‌صلی الله علیه وآله وسلم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الأنبیاء معلولین لوجوده،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الثانیة یلبس بأمر اللَّه لباس النبوّه کأحد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بذلک اللحاظ علة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وواسطة بینهم وبین بارئهم شفیع، وصراطهم وبابهم للفیض الکونی والشرعی</w:t>
      </w:r>
      <w:r>
        <w:rPr>
          <w:rFonts w:eastAsia="IRNazanin" w:cs="IRNazanin"/>
          <w:color w:val="111111"/>
          <w:sz w:val="28"/>
          <w:szCs w:val="28"/>
          <w:rtl w:val="true"/>
          <w:lang w:bidi="fa-IR"/>
        </w:rPr>
        <w:t>... .</w:t>
      </w:r>
      <w:r>
        <w:rPr>
          <w:rStyle w:val="FootnoteAnchor"/>
          <w:rtl w:val="true"/>
        </w:rPr>
        <w:footnoteReference w:id="141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آشتیانی کارکرد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محمدیه مفاتیح غیب و شهود است که از ناحیه و به واسطه او، فیض به عالم می‌رسد، اثر او در عالم غیب آن است که </w:t>
      </w:r>
      <w:bookmarkStart w:id="530" w:name="pg421_5185"/>
    </w:p>
    <w:p>
      <w:pPr>
        <w:pStyle w:val="BookText"/>
        <w:rPr/>
      </w:pPr>
      <w:bookmarkEnd w:id="530"/>
      <w:r>
        <w:rPr>
          <w:rFonts w:ascii="IRNazanin" w:hAnsi="IRNazanin" w:eastAsia="IRNazanin"/>
          <w:color w:val="111111"/>
          <w:sz w:val="28"/>
          <w:sz w:val="28"/>
          <w:szCs w:val="28"/>
          <w:rtl w:val="true"/>
          <w:lang w:bidi="fa-IR"/>
        </w:rPr>
        <w:t>بالذات و بدون واسطه، از حق استفاضه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او در عالم حس و شهادت، موائد نعم و ارزاق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اکملیت به حقیقت محمدیه اختصاص دارد و اولیای محمدیین بالوراثة از این مقام بهره دارند</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 xml:space="preserve">در کتاب جلوات ربّانی پس از این‌که مصداق نخستین صادر، آدم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دلیل لزوم و استمرار آن، استمرار فیض معرفی می‌شود، که اگر چنین موجودی نباشد، فیض منقطع و عالم ویران می‌شود</w:t>
      </w:r>
      <w:r>
        <w:rPr>
          <w:rFonts w:eastAsia="IRNazanin" w:cs="IRNazanin"/>
          <w:color w:val="111111"/>
          <w:sz w:val="28"/>
          <w:szCs w:val="28"/>
          <w:rtl w:val="true"/>
          <w:lang w:bidi="fa-IR"/>
        </w:rPr>
        <w:t>.</w:t>
      </w:r>
      <w:r>
        <w:rPr>
          <w:rStyle w:val="FootnoteAnchor"/>
          <w:rtl w:val="true"/>
        </w:rPr>
        <w:footnoteReference w:id="1421"/>
      </w:r>
    </w:p>
    <w:p>
      <w:pPr>
        <w:pStyle w:val="Heading4"/>
        <w:numPr>
          <w:ilvl w:val="3"/>
          <w:numId w:val="1"/>
        </w:numPr>
        <w:rPr/>
      </w:pPr>
      <w:bookmarkStart w:id="531" w:name="__RefHeading___Toc3667398_211673320"/>
      <w:bookmarkStart w:id="532" w:name="_Toc184"/>
      <w:bookmarkEnd w:id="531"/>
      <w:r>
        <w:rPr>
          <w:rtl w:val="true"/>
        </w:rPr>
        <w:t>گفتار ششم</w:t>
      </w:r>
      <w:r>
        <w:rPr>
          <w:rtl w:val="true"/>
        </w:rPr>
        <w:t xml:space="preserve">: </w:t>
      </w:r>
      <w:r>
        <w:rPr>
          <w:rtl w:val="true"/>
        </w:rPr>
        <w:t>معنای صحیح واسطه در فیض‌</w:t>
      </w:r>
      <w:bookmarkEnd w:id="532"/>
    </w:p>
    <w:p>
      <w:pPr>
        <w:pStyle w:val="BookText"/>
        <w:rPr/>
      </w:pPr>
      <w:r>
        <w:rPr>
          <w:rFonts w:ascii="IRNazanin" w:hAnsi="IRNazanin" w:eastAsia="IRNazanin"/>
          <w:color w:val="111111"/>
          <w:sz w:val="28"/>
          <w:sz w:val="28"/>
          <w:szCs w:val="28"/>
          <w:rtl w:val="true"/>
          <w:lang w:bidi="fa-IR"/>
        </w:rPr>
        <w:t>در بخش نخست این رساله، طی یک فصل جداگانه، سازش عقیده به واسطه در خلقت با توحید بیان شد، و خاطر نشان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خداوند یک‌بار مباشری و بلاواسطه است و یک‌بار با واسطه و به کارگیری اسباب و از آنجا که اسباب و وسایط در طول خالقیت خداوند و مأذون از جانب اویند، این عقیده هیچ منافاتی با اصل توحید در خالقیت ندارد، در این بخش، بنابر اقتضای مقام، همین معنی در قالب واسطه در فیض گذرا مرور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در فیض، میانجی‌گری میان خالق و مخلوقات در حوزه‌های گوناگون مطرح است، همان‌طوری که از عنوان بحث پیدا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واسطه 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مستقلّانه هیچ سود و زیانی را متوجه عالمیان نمی‌توانند؛ بلکه اصل وجود و آثار آنها ملک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دارند، به اذن و فرمان الهی و در طول فاعلیت الهی‌اند</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باد به امر خدا، واسطه انتقال ابرها است؛ باران به اذن خدا، واسطه سرسبزی زمین است و</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انبیا و اولیا و ائمّه‌علیهم السلام واسطه در فیضند، به چند معنی بوده،</w:t>
      </w:r>
      <w:r>
        <w:rPr>
          <w:rStyle w:val="FootnoteAnchor"/>
          <w:rtl w:val="true"/>
        </w:rPr>
        <w:footnoteReference w:id="1423"/>
      </w:r>
      <w:r>
        <w:rPr>
          <w:rFonts w:ascii="IRNazanin" w:hAnsi="IRNazanin" w:eastAsia="IRNazanin"/>
          <w:color w:val="111111"/>
          <w:sz w:val="28"/>
          <w:sz w:val="28"/>
          <w:szCs w:val="28"/>
          <w:rtl w:val="true"/>
          <w:lang w:bidi="fa-IR"/>
        </w:rPr>
        <w:t>که برخی معانی آن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توجّه بیشتر روی معنای فلسفی و مورد </w:t>
      </w:r>
    </w:p>
    <w:p>
      <w:pPr>
        <w:pStyle w:val="BookText"/>
        <w:rPr/>
      </w:pPr>
      <w:r>
        <w:rPr>
          <w:rFonts w:ascii="IRNazanin" w:hAnsi="IRNazanin" w:eastAsia="IRNazanin"/>
          <w:color w:val="111111"/>
          <w:sz w:val="28"/>
          <w:sz w:val="28"/>
          <w:szCs w:val="28"/>
          <w:rtl w:val="true"/>
          <w:lang w:bidi="fa-IR"/>
        </w:rPr>
        <w:t>توجّه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معنای وساطت در فیض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رسانیدن پیام خداوند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ملّا صدرا انسان تا پیش از بلوغ و سنّ تکلیف، در عالم حیوانی به سر می‌برد، تنها پس از سنّ تکلیف و به واسطه حجّت الهی، از فیض انسانیت برخوردار می‌شود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شفاعت‌خواهی در سرای آخرت نزد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در دعا؛ یعنی انبیا و ائمّه‌علیهم السلام که مستجاب الدعوة هستند، برای ما دعا کنند تا خداوند خواسته ما را برآورده کند؛ 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معنای غایت و هدف؛ به این معنا که هدف آفرینش عبادت و معرفت خداوند است و حقیقت این دو امر، تنها در وجود انبیا و ائمّه‌علیهم السلام محقق می‌شود، و چون فعل بدون غایت، محکوم به فنا است؛ لذا وجود مستمرّ یکی از اولیا باید باشد، تا فیض الهی قطع نشود</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این معنای فیض، به برهان غایت برمی‌گردد که جداگانه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ایجاد قابلیت؛ یعنی با گفتار و کردارشان که برگرفته از وحی است، بندگان را ارشاد می‌کنند، تا در نتیجه، قابلیت دریافت مراحل بالای از فیض و تداوم آن را پیدا کنند</w:t>
      </w:r>
      <w:r>
        <w:rPr>
          <w:rFonts w:eastAsia="IRNazanin" w:cs="IRNazanin"/>
          <w:color w:val="111111"/>
          <w:sz w:val="28"/>
          <w:szCs w:val="28"/>
          <w:rtl w:val="true"/>
          <w:lang w:bidi="fa-IR"/>
        </w:rPr>
        <w:t>.</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اتمام قابلیت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ارشاد از راه تصرف در نفوس انجام می‌شود</w:t>
      </w:r>
      <w:r>
        <w:rPr>
          <w:rFonts w:eastAsia="IRNazanin" w:cs="IRNazanin"/>
          <w:color w:val="111111"/>
          <w:sz w:val="28"/>
          <w:szCs w:val="28"/>
          <w:rtl w:val="true"/>
          <w:lang w:bidi="fa-IR"/>
        </w:rPr>
        <w:t>.</w:t>
      </w:r>
      <w:r>
        <w:rPr>
          <w:rStyle w:val="FootnoteAnchor"/>
          <w:rtl w:val="true"/>
        </w:rPr>
        <w:footnoteReference w:id="143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واسطه در آفرینش عالم؛ یعنی فیوض و کمالات را از خداوند </w:t>
      </w:r>
      <w:bookmarkStart w:id="533" w:name="pg421_5189"/>
    </w:p>
    <w:p>
      <w:pPr>
        <w:pStyle w:val="BookText"/>
        <w:rPr/>
      </w:pPr>
      <w:bookmarkEnd w:id="533"/>
      <w:r>
        <w:rPr>
          <w:rFonts w:ascii="IRNazanin" w:hAnsi="IRNazanin" w:eastAsia="IRNazanin"/>
          <w:color w:val="111111"/>
          <w:sz w:val="28"/>
          <w:sz w:val="28"/>
          <w:szCs w:val="28"/>
          <w:rtl w:val="true"/>
          <w:lang w:bidi="fa-IR"/>
        </w:rPr>
        <w:t>بگیرند و به مخلوقات برسانند،</w:t>
      </w:r>
      <w:r>
        <w:rPr>
          <w:rStyle w:val="FootnoteAnchor"/>
          <w:rtl w:val="true"/>
        </w:rPr>
        <w:footnoteReference w:id="1431"/>
      </w:r>
      <w:r>
        <w:rPr>
          <w:rFonts w:ascii="IRNazanin" w:hAnsi="IRNazanin" w:eastAsia="IRNazanin"/>
          <w:color w:val="111111"/>
          <w:sz w:val="28"/>
          <w:sz w:val="28"/>
          <w:szCs w:val="28"/>
          <w:rtl w:val="true"/>
          <w:lang w:bidi="fa-IR"/>
        </w:rPr>
        <w:t>وجود انبیا و ائمّه‌علیهم السلام در مرتبه‌ای قرار دارند که شایستگی دریافت فیض را بلاواسطه دارند و سایر موجودات که فاقد آن مرتبه هستند، تحت ولایت آنها که در طول ولایت خداوند و به اذن اوست، قرار گرفته و کسب فیض می‌کنند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دو معنی اخیر مورد بحث است که ادلّه طرح شده در این بخش، عهده‌دار اثبات چنین مرحله‌ای از وساطت هستند</w:t>
      </w:r>
      <w:r>
        <w:rPr>
          <w:rFonts w:eastAsia="IRNazanin" w:cs="IRNazanin"/>
          <w:color w:val="111111"/>
          <w:sz w:val="28"/>
          <w:szCs w:val="28"/>
          <w:rtl w:val="true"/>
          <w:lang w:bidi="fa-IR"/>
        </w:rPr>
        <w:t>.</w:t>
      </w:r>
    </w:p>
    <w:p>
      <w:pPr>
        <w:pStyle w:val="Heading3"/>
        <w:numPr>
          <w:ilvl w:val="2"/>
          <w:numId w:val="1"/>
        </w:numPr>
        <w:rPr/>
      </w:pPr>
      <w:bookmarkStart w:id="534" w:name="__RefHeading___Toc3667400_211673320"/>
      <w:bookmarkStart w:id="535" w:name="_Toc185"/>
      <w:bookmarkEnd w:id="534"/>
      <w:r>
        <w:rPr>
          <w:rtl w:val="true"/>
        </w:rPr>
        <w:t>شبهات مطرح شده یا احتمالی‌</w:t>
      </w:r>
      <w:bookmarkEnd w:id="535"/>
    </w:p>
    <w:p>
      <w:pPr>
        <w:pStyle w:val="BookText"/>
        <w:rPr/>
      </w:pPr>
      <w:r>
        <w:rPr>
          <w:rFonts w:ascii="IRNazanin" w:hAnsi="IRNazanin" w:eastAsia="IRNazanin"/>
          <w:color w:val="111111"/>
          <w:sz w:val="28"/>
          <w:sz w:val="28"/>
          <w:szCs w:val="28"/>
          <w:rtl w:val="true"/>
          <w:lang w:bidi="fa-IR"/>
        </w:rPr>
        <w:t>پیش‌تر، مبانی و پیش فرض‌های اندیشه فیض و لزوم واسطه در فیض مشروح بیان و مستدل شد که بر اساس آن، بسیاری از شبهات احتمالی دفع می‌شوند و اینجا تنها به چند شبهه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واسطه؛ بنابر پیش فرض قاعده الواحد که مفاد آن محدودیت، ناتوانی و تابعیت خداوند را به دنبال دارد، با قدرت مطلقه خداوند مخالفت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قاعده الواحد، به منابع مربوط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این بحث می‌شود،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بهانه حفظ قدرت خداوند، بساطت، تنزّه و توحید احدی را خدشه‌دار کرد، نظریه فیض آمد تا آفرینش را بر اساس خدایی که از هر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 خارجی، جهتی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غرض و غایت زایدی منزّه است، تبیین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اشیای کثیر، بدون هیچ سنخیت و ضابطه، موجب ترکیب و تعدّد جهات و محدودیت فاعل می‌شود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فیض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واسطه خارج از قدرت الهی است؛ بلکه چون وجود واسطه، نخستین صادر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وجود وابسته و مربوط </w:t>
      </w:r>
    </w:p>
    <w:p>
      <w:pPr>
        <w:pStyle w:val="BookText"/>
        <w:rPr/>
      </w:pPr>
      <w:r>
        <w:rPr>
          <w:rFonts w:ascii="IRNazanin" w:hAnsi="IRNazanin" w:eastAsia="IRNazanin"/>
          <w:color w:val="111111"/>
          <w:sz w:val="28"/>
          <w:sz w:val="28"/>
          <w:szCs w:val="28"/>
          <w:rtl w:val="true"/>
          <w:lang w:bidi="fa-IR"/>
        </w:rPr>
        <w:t>است؛ پس هرچه اثر هم دارد، به تبع وجودش وابسته 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بر اجتماع نقیضین، آفرینش شریک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 و این مستلزم عجز خدا نیست؛ بلکه از کاستی محل است، همین‌طور تعلق قدرت بر آفرینش بلاواسطه کثرات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لاهیجی قاعده الواحد را با بیان کلامی تثبیت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وحدت صادر اول و وجوب ترتیب در صدور کثرت از واحد حقیقی، منافی هیچ وضعی از اوضاع شریعت مطهره نیست</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دادن آفرینش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شرک و چندگانگی در خالقیت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پاسخ شبهه پیشین گفته شد، تا حدودی پاسخ این شبهه نیز روشن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آفرینش به واسطه به معنای منه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آنها واسطه در آفرینش‌اند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وسایط مجرا و میانجی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میلانی، با توجّه کامل به اشکال مذکور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چنانچه علّت غایی عالم می‌باشند و عالم برای آنها آفریده شده، واسطه و مجرای فیض نیز می‌باشند که فیض وجود از آن مرور کرده و به اذن خدا به دیگران می‌رسد، و این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آفریننده و وجود دهنده می‌باشد، که جز خدای متعال آفریننده‌ای نیست و آفرینش منحصر به ذات خدا است؛ مانند خورشید که سبب نشو و نمای اجسام است؛ اما آفریننده و وجود دهنده خدا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دادن منحصر در خدا است؛ چون غیر خدا چیزی ندارد که منه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اطهارعلیهم السلام این است که </w:t>
      </w:r>
    </w:p>
    <w:p>
      <w:pPr>
        <w:pStyle w:val="BookText"/>
        <w:rPr/>
      </w:pPr>
      <w:r>
        <w:rPr>
          <w:rFonts w:ascii="IRNazanin" w:hAnsi="IRNazanin" w:eastAsia="IRNazanin"/>
          <w:color w:val="111111"/>
          <w:sz w:val="28"/>
          <w:sz w:val="28"/>
          <w:szCs w:val="28"/>
          <w:rtl w:val="true"/>
          <w:lang w:bidi="fa-IR"/>
        </w:rPr>
        <w:t>به حسب مقام نورانیتشان به اذن و اراده خدا واسطه فیض می‌باشد و کمال قرب و رفعتشان به این جهت است که فیض را بلاواسطه از خدا می‌گیرند و دیگران به جهت نداشتن این استعداد، فیض را با واسطه آنها می‌گیرند</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واسطه فیض عنوانی است که خالقیت و توحید در خالقیت را می‌رساند، واسطه؛ یعنی موجود ممکن میان واجب و دیگر ممکنات و فیض؛ یعنی فعل فیاض و فیاض تنها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واسطه، بالغیر و بالاذن و در طول فاعلیت خداست؛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باد و باران که در قرآن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استناد و پیدایش گیاه به باران، قبض روح به ملائک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کاری از کارهای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یا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واگذارد که دیگر در حدوث و بقای آن، نفوذ فاعلی نداشته باشد، مستلزم تفویض باطل است، در حالی که واسطه در وجود و بقایش نیازمند خداوند است</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ملّا حبیب اللَّه شریف در این خصوص مثالی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که میوه می‌دهد، لا محالة این میوه از همین درخت است نه از خارج او و لکن درخت خالق میوه نیست؛ بلکه ظهور میوه از او و به واسطه او است و خالق میوه خدا است</w:t>
      </w:r>
      <w:r>
        <w:rPr>
          <w:rFonts w:eastAsia="IRNazanin" w:cs="IRNazanin"/>
          <w:color w:val="111111"/>
          <w:sz w:val="28"/>
          <w:szCs w:val="28"/>
          <w:rtl w:val="true"/>
          <w:lang w:bidi="fa-IR"/>
        </w:rPr>
        <w:t>.</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صرفاً مجرا است، نه فاعل و خالق، تا تعدّد خالق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لاهیجی با بیان کلامی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وسایط منافاتی با توحید افعالی و تخصیص ایجاد به مؤثّر حقیقی ندارد؛ چه علّت متوسّطه، مفید وجود و مؤثّر در ایجاد نیست؛ بلکه واسطه در وصول فیض وجود از علّت بعیده به سوی معلول است </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نظریه فیض، خلقت و مخلوق که فعل خدا است، باید قدیم باشد و این مستلزم شرک است؛ چون قدیم تنها یک موجود و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کلامی مشروحاً پاسخ این اشکال را داده‌اند، که خداوند قدیم ذاتی است و معنای قدیم ذاتی این است که قدیم به چیزی نیازمند نباشد، و حاصل نظریه فیض مخلوق را قدیم زمانی می‌داند، نه قدیم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نیازمند است؛ یعنی ذاتاً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ولم یکن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می‌رساند؛ یعنی در مرتبه ذات و وجود واجبی خداوند، همراه ندارد؛ لذا ادامه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حالا که جهان موجود شده است، باز هم خداوند همراه ندارد</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افزون بر آن، زمان و زمانیات از متفرّعات عالم است، ابتدایی زمانی برای فعل خداوند معنی ندارد،</w:t>
      </w:r>
      <w:r>
        <w:rPr>
          <w:rStyle w:val="FootnoteAnchor"/>
          <w:rtl w:val="true"/>
        </w:rPr>
        <w:footnoteReference w:id="1439"/>
      </w:r>
      <w:r>
        <w:rPr>
          <w:rFonts w:ascii="IRNazanin" w:hAnsi="IRNazanin" w:eastAsia="IRNazanin"/>
          <w:color w:val="111111"/>
          <w:sz w:val="28"/>
          <w:sz w:val="28"/>
          <w:szCs w:val="28"/>
          <w:rtl w:val="true"/>
          <w:lang w:bidi="fa-IR"/>
        </w:rPr>
        <w:t>زمان مقدار حرکت است و حرکت مخصوص اشیای مادّی است که در سایه حرکت از قوّه و استعداد به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خلقت جهان، زمان موجود شده است؛ پس معنی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خلقت جهان در آن زمان چه می‌کرده است؟ آیا خلقت جهان کرده یا نکرده است؟</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جهان قدیم بوده است؛ یعنی بی‌زمان بوده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دقیق‌تر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فیاضیت الهی ملازم با خلقت است؛ اما نه خلقت طبیعت و جهان مادی؛ چون هرگاه به مسأله مراتب وجودی عالم دقّت شود، جهان طبیعت مرحله ضعیف از عوالم بالاتر است، دایم الفیض بودن خداوند؛ یعنی فیضش بر مخلوقاتی که قابلیت دریافت فیض را دارد، می‌رسد و مسلم است تا عالم عقل و مثال هستی دریافت نکرده باشند، نوبت به عالم ماده نمی‌رسد؛</w:t>
      </w:r>
      <w:r>
        <w:rPr>
          <w:rStyle w:val="FootnoteAnchor"/>
          <w:rtl w:val="true"/>
        </w:rPr>
        <w:footnoteReference w:id="1441"/>
      </w:r>
      <w:r>
        <w:rPr>
          <w:rFonts w:ascii="IRNazanin" w:hAnsi="IRNazanin" w:eastAsia="IRNazanin"/>
          <w:color w:val="111111"/>
          <w:sz w:val="28"/>
          <w:sz w:val="28"/>
          <w:szCs w:val="28"/>
          <w:rtl w:val="true"/>
          <w:lang w:bidi="fa-IR"/>
        </w:rPr>
        <w:t>پس حادث زمانی بودن جهان ماده نیز، مشکلی را در دوام فیض الهی متوجه نمی‌سازد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فیض خداوند دایم است؛ پس چرا تمام خیرات همزمان نیستند و تدریجی‌اند؟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فعل فاعلی است که بدون غرض و هدفی زاید، و دایماً انجام می‌دهد؛ نه این‌که در فعلش هیچ نظم و ترتیبی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و ترتیب برخاسته از ضعف دریافت کننده‌ها است و گرنه فاعلیت و فیض تامّ است</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مثلاً بچه شیرخوار نمی‌تواند سهمیه دو ساله‌اش را یک‌باره از مادر دریافت کند، چنان‌که مادر هم نمی‌تواند چنین سهمی را یک باره دهد؛ امّا یک آموزگار ریاضی می‌تواند تمام درس‌های دوازده کلاس را یک باره در اختیار دانش‌آموز ابتدایی بگذارد؛ ولی دانش‌آموز چنین قابلیتی را ندارد؛ مثال فیض الهی از قبیل دوم است</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قرآن مجید نیز آفرینش تدریجی را تأیید فرموده و آن را با قدرت مطلقه خداوند و فیض دایم او در تنافی ندیده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فِی سِتَّةِ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فِیها أَقْواتَها فِی أَرْبَعَةِ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5"/>
      </w:r>
      <w:r>
        <w:rPr>
          <w:rFonts w:ascii="IRNazanin" w:hAnsi="IRNazanin" w:eastAsia="IRNazanin"/>
          <w:color w:val="111111"/>
          <w:sz w:val="28"/>
          <w:sz w:val="28"/>
          <w:szCs w:val="28"/>
          <w:rtl w:val="true"/>
          <w:lang w:bidi="fa-IR"/>
        </w:rPr>
        <w:t>لذا در قرآن، هرجا سخن از تدریج است، ناظر به عدم قابلیت است</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اکرم و ائمّه‌علیهم السلام نخستین صادر و واسطه در فیضند؛ پس چرا متأخّر از برخی موجودات و انسان‌ها به دنیا آمده‌اند؟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شریف و کامل در رتبه وجودیشان مقدّمند، آنجا تقدّم زمانی که از ملازمات عالم ماده است، مطرح نیست</w:t>
      </w:r>
      <w:r>
        <w:rPr>
          <w:rFonts w:eastAsia="IRNazanin" w:cs="IRNazanin"/>
          <w:color w:val="111111"/>
          <w:sz w:val="28"/>
          <w:szCs w:val="28"/>
          <w:rtl w:val="true"/>
          <w:lang w:bidi="fa-IR"/>
        </w:rPr>
        <w:t>.</w:t>
      </w:r>
      <w:r>
        <w:rPr>
          <w:rStyle w:val="FootnoteAnchor"/>
          <w:rtl w:val="true"/>
        </w:rPr>
        <w:footnoteReference w:id="144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واسطه، وجود نوری، حقیقت محمدیه، وجود منبسط است، نه وجودی مادّی مقید</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اولیای الهی در قوس نزول </w:t>
      </w:r>
    </w:p>
    <w:p>
      <w:pPr>
        <w:pStyle w:val="BookText"/>
        <w:rPr/>
      </w:pPr>
      <w:r>
        <w:rPr>
          <w:rFonts w:ascii="IRNazanin" w:hAnsi="IRNazanin" w:eastAsia="IRNazanin"/>
          <w:color w:val="111111"/>
          <w:sz w:val="28"/>
          <w:sz w:val="28"/>
          <w:szCs w:val="28"/>
          <w:rtl w:val="true"/>
          <w:lang w:bidi="fa-IR"/>
        </w:rPr>
        <w:t>مقدم‌ترند؛ اما در قوس صعود، هرکدام در ظرف وجودی مادّی خود به دنیا آمده‌اند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بنابراین، مراد از نخستین و تقدم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و شرف است و این تقدم حتی در عالمی است که آنجا از زمان و زمانیات خبری نیست؛ روایات زیادی این معنا را تأیید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أناس سرمدیون؛ کنت نبیاً وآدم بین الماء والطین؛ کنت ولیاً وآدم بین الماء والطین؛</w:t>
      </w:r>
      <w:r>
        <w:rPr>
          <w:rStyle w:val="FootnoteAnchor"/>
          <w:rtl w:val="true"/>
        </w:rPr>
        <w:footnoteReference w:id="1450"/>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صورت من ز آدم زاده‌ام</w:t>
      </w:r>
    </w:p>
    <w:p>
      <w:pPr>
        <w:pStyle w:val="BookText"/>
        <w:rPr/>
      </w:pPr>
      <w:r>
        <w:rPr>
          <w:rFonts w:ascii="IRNazanin" w:hAnsi="IRNazanin" w:eastAsia="IRNazanin"/>
          <w:color w:val="111111"/>
          <w:sz w:val="28"/>
          <w:sz w:val="28"/>
          <w:szCs w:val="28"/>
          <w:rtl w:val="true"/>
          <w:lang w:bidi="fa-IR"/>
        </w:rPr>
        <w:t>هم به معنی جدّ جد افتاده‌ام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اصول استدلال، نخستین صادر یکی است و حقیقت محمدیه باید نوری واحدی باشد، و حال آن‌که استمرار وجود امام و تعداد دوازده تن، با وحدت آن نور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ذوات مقدس در آن عالم که عالم نور و ملکوت و نشئه وحدت است، به صورت یک نور و یک واقعیت بوده‌اند؛ اما در این نشئه که جهان کثرت است، به صورت چهارده شخص بروز و ظهور پیدا کرده‌اند</w:t>
      </w:r>
      <w:r>
        <w:rPr>
          <w:rFonts w:eastAsia="IRNazanin" w:cs="IRNazanin"/>
          <w:color w:val="111111"/>
          <w:sz w:val="28"/>
          <w:szCs w:val="28"/>
          <w:rtl w:val="true"/>
          <w:lang w:bidi="fa-IR"/>
        </w:rPr>
        <w:t>.</w:t>
      </w:r>
      <w:r>
        <w:rPr>
          <w:rStyle w:val="FootnoteAnchor"/>
          <w:rtl w:val="true"/>
        </w:rPr>
        <w:footnoteReference w:id="145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روایت زیر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محمّد، أوسطنا محمّد، آخرنا محمّد، کلّنا محمّد</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 xml:space="preserve">اتحاد رسول اکرم‌صلی الله علیه وآله وسلم با ائمّه‌علیهم السلام اتّحاد نوری و نفسی است؛ به حکم آیه شریفه که طبق آن رسول خداصلی الله علیه وآله وسلم از علی‌علیه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Style w:val="FootnoteAnchor"/>
          <w:rtl w:val="true"/>
        </w:rPr>
        <w:footnoteReference w:id="1454"/>
      </w:r>
      <w:bookmarkStart w:id="536" w:name="pg421_5200"/>
    </w:p>
    <w:p>
      <w:pPr>
        <w:pStyle w:val="Heading3"/>
        <w:numPr>
          <w:ilvl w:val="2"/>
          <w:numId w:val="1"/>
        </w:numPr>
        <w:rPr/>
      </w:pPr>
      <w:bookmarkStart w:id="537" w:name="__RefHeading___Toc3667402_211673320"/>
      <w:bookmarkStart w:id="538" w:name="_Toc186"/>
      <w:bookmarkEnd w:id="536"/>
      <w:bookmarkEnd w:id="537"/>
      <w:r>
        <w:rPr>
          <w:rtl w:val="true"/>
        </w:rPr>
        <w:t>نتیجه و جمع‌بندی نهایی‌</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مشهور فیض در فلسفه و عرفان، بار معنایی لغوی و قرآنی آن را دارد؛ چنان‌که بی‌شباهت به سخن متکلّمان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فیض به فعل فاعلی گفته می‌شود که پیوسته و همیشه و بدون دریافت عوض و غرضی که خارج از ذاتش باشد،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تنها وجود خداوند بی آغاز و بی انجام است و هرچه هست، از او است، که هدف و غرضی غیر از خودش نمی‌ماند و از آن‌جا که صفات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جود، کاستی‌ناپذیری، عدم بخل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اوست؛ پس فاعلیت فیضی برازنده او و تنها او دایم الفیض علی البریة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صدور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 اساس نظم و ترتیب است، به گواهی قاعده الواحد و مؤیدات قرآنی و 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صادر باید مشابهت، صبغه و نزدیکی‌اش از دیگر مخلوقات به مبدأ اوّل بیشتر باشد؛ به دلیل قاعده مشاکلت و سنخیت میان علت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تنزّه و قداست و جهان مادّی، در نهایت پستی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قابلیت دریافت بلاواسطه هستی را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 به یک واسطه است که سری در جهان عالی و سری در جهان دانی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واسطه‌ای لیاقت و قابلیت دریافت بی‌واسطه هستی و انتقال آن را به عالم پایین‌تر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و هستی بخشی که عین ذات خداست، همیشه است؛ پس واسطه نیز همواره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تصویری که حکیمان و عرفا از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می‌کنند، همخوانی بسیار با تعبیرات متون دینی از اول ما خلق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قرآنی با تکیه بر مقام ولایت تکوینی انبیا و روایات، با بیان جایگاه ائمّه‌علیهم السلام و تبیین مقام ولایت تکوینی آنها، این منصب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آنان معرفی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بسیاری از حکما و اهل فنّ، دامن همت به کمر زده و به تطبیق نخستین صادر بر امامان اهل بیت‌علیهم السلام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اللَّه و ذخیره عالم هستی، حضرت حجّت‌علیه السلام، آخرین واسطه فیض است که آفرینش با وجود او، از مبدأ اول کسب فیض کرده و پابرجا هستند</w:t>
      </w:r>
      <w:r>
        <w:rPr>
          <w:rFonts w:eastAsia="IRNazanin" w:cs="IRNazanin"/>
          <w:color w:val="111111"/>
          <w:sz w:val="28"/>
          <w:szCs w:val="28"/>
          <w:rtl w:val="true"/>
          <w:lang w:bidi="fa-IR"/>
        </w:rPr>
        <w:t xml:space="preserve">. </w:t>
      </w:r>
      <w:bookmarkStart w:id="539" w:name="pg421_5203"/>
    </w:p>
    <w:p>
      <w:pPr>
        <w:pStyle w:val="Heading2"/>
        <w:numPr>
          <w:ilvl w:val="1"/>
          <w:numId w:val="1"/>
        </w:numPr>
        <w:rPr/>
      </w:pPr>
      <w:bookmarkStart w:id="540" w:name="__RefHeading___Toc3667404_211673320"/>
      <w:bookmarkStart w:id="541" w:name="_Toc187"/>
      <w:bookmarkEnd w:id="539"/>
      <w:bookmarkEnd w:id="540"/>
      <w:r>
        <w:rPr>
          <w:rtl w:val="true"/>
        </w:rPr>
        <w:t>فهرست منابع</w:t>
      </w:r>
      <w:bookmarkEnd w:id="541"/>
    </w:p>
    <w:p>
      <w:pPr>
        <w:pStyle w:val="Heading3"/>
        <w:numPr>
          <w:ilvl w:val="2"/>
          <w:numId w:val="1"/>
        </w:numPr>
        <w:rPr/>
      </w:pPr>
      <w:bookmarkStart w:id="542" w:name="__RefHeading___Toc3667406_211673320"/>
      <w:bookmarkStart w:id="543" w:name="_Toc188"/>
      <w:bookmarkEnd w:id="542"/>
      <w:r>
        <w:rPr>
          <w:rtl w:val="true"/>
        </w:rPr>
        <w:t>قسمت اول</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هلال، مقدمه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کلیةالبنات، قاهره الازهر، مصر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مجد الدین جزری، النهایة فی غریب الحدیث، تحقیق محمود طناحی، چاپ چهارم،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بطریق الاسدی الحلی، العمدة، چاپ اول،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ترکه صائن الدین علی، تمهید القواعد، تصحیح جلال الدین آشتیانی، چاپ دوم و چاپ سوم، بوستان کتاب و چاپ دوم، انجمن حکمت وفلسفه،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حمزه فناری، مصباح الانس ،چاپ دوم، فجر، بی‌جا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حنبل احمد، اصول السنة، تحقیق احمدمزیدی، چاپ اول، دارالکتب العلمیه، بیروت،</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حیان جابر، مختار رسائل، قاهره،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رشد ابوولید، تهافت التهافت، تصحیح سلیمان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موسوعة مصطلحات ابن رشد، جیرار جهامی، چاپ اول، مکتبة لبنان،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حسین ابن عبد اللَّه، الشفاء، الطبیعیات، تحقیق ابراهیم مد کور، مکتبة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النجاة من الغرق فی بحر الضلالات، تحقیق محمد تقی دانش پژوه،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المبدأ و المعاد، تحقیق مهدی محقق، چاپ اول، دانشگاه تهران،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التعلیقات، تحقیق عبد الرحمن بدوی،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رساله در حقیقت و در کیفیت سلسله موجودات، چاپ دوم،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همدان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منطق المشرقیین، چاپ دوم، مکتبة المرعشی، مطبعة الولایة،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المباحثات، تحقیق محسن بیدارفر، چاپ اول، بیدار،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دانشنامه علایی، طبیعیات، تصحیح محمد مشکوة،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الرسالة العرشیة، تصحیح ابراهیم هلال، کلیة البنات، الازهر،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الالهیات من کتاب الشفاء، تحقیق حسن زاده، چاپ اول، دفتر تبلیغات اسلامی قم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تحقیق ابراهیم مدکور، مکتبة المرعشیه،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الاشارات و التنبیهات، چاپ اول، نشرالبلاغه، قم</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الالهیات من کتاب الشفاء، تحقیق حسن زاده آملی، چاپ اول، دفتر تبلیغات اسلامی،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نصوص الکلم 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بدرالدین الحلبی، چاپ اول، مطبعیة السعادة،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مناقب آل ابی طالب، تحقیق اساتذة النجف، مطبعة الحیدریه،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 محی الدین، المسایل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رحیمیان، تجلی ظهور در 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الانسان الکامل، به کوشش محمود محمود غراب، دمشق،</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فصوص الحکم، تعلیقه ابوعلاعفیفی چاپ اول، الزهرا،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 و تحقیق عثمان یحی، الهیة المصریة،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تصحیح احمد شمس الدین، چاپ اوّل، دارالکتب، بیروت،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فتوحات المکیة، دارالصاد،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تاریخ مدینة الدمشق، تحقیق علی شیری،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زکریا احمد، مقاییسس اللغة، تحقیق عبد السلام محمّد هارون،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کمونه سعید بن منصور، الجدید فی الحکمة، تحقیق مرعید الکبیسی، وزارت اوقاف، عراق،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جمال الدین محمد، لسان العرب، چاپ اول، دارالصاد،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میمون، دلالة الحائرین، تقدیم حسین آتای، مکتبة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ابوالحسنی علی منذر، شیخ ابراهیم، چاپ اول، موسسه مطالعات،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ابوطالبی محمد صادق، آفرینش در آیین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آسمان، مسلسل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سال</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احسایی ابن ابی جمهور، عوالی اللئالی، تحقیق مجتبی عراقی، چاپ اول، قم،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اخوان صفا، رسایل اخوان الصفا، داربیروت،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آدامز رابرت مریو، کیهان اندیشه، ترجمه رضا برنجکار،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ارسطو، طبیعیات، ترجمه دکتر مهدی فرشاد، امیر کبیر،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متافزیک، ترجمه شرف الدین خراسانی، نشرگفتار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مقالة الالف الصغری، تصحیح محمد مشکوة، ترجمه اسحاق بن حنین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محمدبن احمد، معجم تهذیب اللغة، تحقیق ریاض کی قاسم، دارالمعرفة،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اسفرائینی ابوالمظفر، التبصیر فی الدین، خانجی، قاهره وعالم الکتاب،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اسماعیل‌پور ابوالقاسم، اسطوره آفرینش در آیین مانی، چاپ اول، فکرروز،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آشتیانی جلال الدین، هستی از نظر فلسفه و عرفان، مشهد کتاب فروشی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برزاد المسافر ملاصدرا، چاپ اول، امیر کبیر،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مقدمه بر تمهید القواعد ابن ترکه، چاپ دوم، انجمن حکمت،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مقدمه قیصری بر فصوص الحکم، دفتر تبلیغات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مقدمه قیصری، چاپ سوم، امیر کبیر، دفتر تبلیغات اسلامی،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مقدمه تمهید القواعد، چاپ دوم، انجمن حکمت،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میرزا مهدی، اساس التوحید، انتشارات مولی،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اشعری ابوالحسن علی بن اسماعیل، اللمع فی الرد علی اهل الزیغ و البدع، مکتبة الازهریة، بی‌جا بی تا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حسین بن محمّد راغب، المفردات فی غریب القران، تحقیق گیلانی، مکتبة الرضویه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شیخ محمّد حسین، حاشیة المکاسب، تحقیق عباس محمد آل سباع، چاپ اول، انوار الهدی،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شیخ محمد حسین، الانوار القدسیه، تحقیق علی نهاوندی، موسسة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افلوطین عندالعرب، تحقیق عبدالرحمن بدوی، چاپ سوم، وکالة المطبوعات، کویت،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رسول سوسن، انسان کامل، عالم صغیر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نامه صدرا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بغدادی محمود، روح المعانی فی تفسیر القرآن، چاپ چهارم، احیاء التراث،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قمشه‌ای محی الدین مهدی، حکمت الهی عام و خاص، تصحیح بوشهری پور، چاپ اول، روزنه،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روح اللَّه، تعلیقات علی شرح الفصوص، چاپ دوم، پاسدار اسلام، قم</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آداب الصلوة، موسسه نشر و تنظیم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دعای سحر، ترجمه سید احمد فهری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الهدایة الی الخلافة و الولایة، تحقیق جلال الدین آشتیانی، چاپ اول، موسسه نشر و تنظیم،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اربعین حدیث، چاپ سوم، طه،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 کاشانی محمد، غیبت امام عصرعلیه السلام، مجله رهنمون، مسلسل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پائیز</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آمدی سیف الدین، غایة المرام فی علم الکلام، تحقیق حسین عبدالطیف، احیای تراث قاهره،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آملی سید حیدر، جامع الاسرار، تصحیح هنری کربن، چاپ دوم، علمی فرهنگی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نص النصوص، تصحیح هانری کربن، چاپ دوم، توس،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نقد النقود فی معرفة الوجود، چاپ دوم، علمی فرهنگی،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مقدمات بر کتاب نص النصوص</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آملی عبداللَّه جوادی، عید ولایت، چاپ اول، اسراء، جیبی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موضوعی، تنظیم واعظی، چاپ دوم،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آملی محمد تقی، درر الفواید، چاپ سوم، موسسة دار التفسیر،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علامد عبدالحسین احمد، فاطمة الزهراء، به کوشش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ابراهیم، بررسی مسایل کلی امامت، چاپ دوم، دفتر تبلیغات،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عبدالحسین، الغدیر، دارالکتب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ایجی عضدالدین،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الشریف الرضی،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بابارکنای شیرازی، نصوص الخصوص فی ترجمة الفصوص، مقدمه جلال الدین همایی، دانشگاه مک گیل،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باقلانی ابوبکر محمد الطیب، تمهید الاوائل و تلخیص الدلایل، موسسة الکتب الثقافیه،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محمّد رضا، مجالس حضرت مهدی‌علیه السلام، چاپ دوم، نصایح،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بالی افندی، صوفی زمانه، فصوص الحکم،</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بجنوردی کاظم موسوی، دائرة المعارف بزرگ اسلامی،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سید هاشم، غایة المرام، تحقیق علی آشور، هفت جلدی،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میثم بن علی، قواعد المرام فی علم الکلام، مکتبة المرعشیه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العلوم سید محمد مهدی، رجال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الفواید الرجالیه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صادق بحرالعلوم، مکتبة الصادق، چاپ اول،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محمد بن اسماعیل، صحیح بخاری، دارالفکر، افست از چاپ استانبول،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بغدادی ابومنصور عبدالقاهر، اصول الدین، چاپ اول،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بهبهانی علی، مصباح الهدایه فی‌اثبات الوالایة، تحقیق استادی، چاپ چهارم، دارالعلم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بهمنیار بن مرزبان، التحصیل، دانشگاه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تحقیق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بیرونی ابوریحان، تحقیق ماللهند، چاپ اول، بیدار،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تبریزی انصاری محمد علی، اللمعة البیضاء، تحقیق میلانی، چاپ اول موسسه الهادی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ابو عبداللَّه محمد بن علی الحکیم، کتاب ختم الولایة، تصحیح عثمان یحیی، چاپ اول، معهد الآداب الشرقیه، بیروت، بی‌تا</w:t>
      </w:r>
      <w:r>
        <w:rPr>
          <w:rFonts w:eastAsia="IRNazanin" w:cs="IRNazanin"/>
          <w:color w:val="111111"/>
          <w:sz w:val="28"/>
          <w:szCs w:val="28"/>
          <w:rtl w:val="true"/>
          <w:lang w:bidi="fa-IR"/>
        </w:rPr>
        <w:t xml:space="preserve">. </w:t>
      </w:r>
      <w:bookmarkStart w:id="544" w:name="pg421_5214"/>
    </w:p>
    <w:p>
      <w:pPr>
        <w:pStyle w:val="BookText"/>
        <w:rPr/>
      </w:pPr>
      <w:bookmarkEnd w:id="544"/>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تفتازانی سعد الدین بن مسعود، شرح العقاید النسفیه، تحقیق حجازی سقاء، مکتبة الازهریه، قاهره،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المقاصد، تحقیق عبدالرحمن عمیره، چاپ اول،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قم</w:t>
      </w:r>
      <w:r>
        <w:rPr>
          <w:rFonts w:ascii="IRNazanin" w:hAnsi="IRNazanin" w:eastAsia="IRNazanin"/>
          <w:color w:val="111111"/>
          <w:sz w:val="28"/>
          <w:sz w:val="28"/>
          <w:szCs w:val="28"/>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العقاید النسفیه، تحقیق احمد حجازی سقاء، چاپ اول،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الازهریه، قاهره،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تهانوی محمد علی، موسوعة کشاف اصطلاحات الفنون و العلوم، چاپ اول، ناشرون،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جامی عبد الرحمن، نقد النصوص، تصحیح ویلیام چیتیک، چاپ دوم، موسسه مطالعات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جرجانی میر شریف علی ابن محمد، شرح المواقف، حاشیه سیالکوتی، چاپ اول، منشورات، الرضی، قم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التعریفات، تحقیق عبد الرحمن عمیره، چاپ اول، بیروت</w:t>
      </w:r>
      <w:r>
        <w:rPr>
          <w:rFonts w:eastAsia="IRNazanin" w:cs="IRNazanin"/>
          <w:color w:val="111111"/>
          <w:sz w:val="28"/>
          <w:szCs w:val="28"/>
          <w:rtl w:val="true"/>
          <w:lang w:bidi="fa-IR"/>
        </w:rPr>
        <w:t>.</w:t>
      </w:r>
    </w:p>
    <w:p>
      <w:pPr>
        <w:pStyle w:val="Heading3"/>
        <w:numPr>
          <w:ilvl w:val="2"/>
          <w:numId w:val="1"/>
        </w:numPr>
        <w:rPr/>
      </w:pPr>
      <w:bookmarkStart w:id="545" w:name="__RefHeading___Toc3667408_211673320"/>
      <w:bookmarkStart w:id="546" w:name="_Toc189"/>
      <w:bookmarkEnd w:id="545"/>
      <w:r>
        <w:rPr>
          <w:rtl w:val="true"/>
        </w:rPr>
        <w:t>قسمت دوم</w:t>
      </w:r>
      <w:bookmarkEnd w:id="546"/>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جزائری سید نعمت اللَّه موسوی، نورالبراهین، تحقیق رجائی، چاپ اول، نشر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 محمد تقی، شریعه خرد، مقدمه علی اکبر رشاد، پژوهشگاه اندیشه،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جندی مؤیدالدین، شرح فصوص الحکم، تصحیح آشتیانی، دانشگاه مشهد،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جوادی احمد صدر، دایرة المعارف تشییع، چاپ اول، شهید سعید محبی،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جوادی آملی عبداللَّه، ده مقاله پیرامون وحی و رهبری،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الزهرا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رحیق مختوم، چاپ اول، اسراء،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تحریر تمهید القواعد، ابن ترکه، چاپ اول، الزهراء،</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عصاره خلقت درباره امام زمان‌علیه السلام، اسراء،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ادب فنای مقربان، چاپ اول،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جوینی امام الحرمین، الارشاد فی الکلام، تحقیق اسعد تمیم، چاپ سوم، موسسه الکتاب،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جیلی عبد الکریم، الانسان الکامل فی معرفة الاواخر و الاوایل، فاتن اللبون، چاپ اول، تاریخ̠العربی،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مرتضی، خلافت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بینات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سال سوم به کوشش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میرزا علی، الکلمات المحکات، صوت الخلیج، کویت، بی‌تا،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حائری،جعفر عباس،بلاغة الامام علی بن‌الحسین‌علیه السلام،مطبعی‌الآداب، نجف‌اشرف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محدث شیخ محمد مهدی، شجرة الطوبی، مطبعة الحیدریه، چاپ پنجم،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سبزواری ملاهادی، اسرار الحکم، مقدمه صدوقی سها، چاپ اول، مطبوعات دینی،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رسایل حکیم سبزواری، تصحیح جلال الدین آشتیانی، چاپ دوم،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المنظومه، تحقیق حسن زاده، چاپ اول، نشرناب،</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الاسماء الحسنی، مکتبة بصیرتی،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اسرار الحکم، تصحیح فیضی، چاپ اول، مطبوعات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نیشاپوری، المستدرک علی الصحیحین، دارالمعرفی،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زاده آملی، حسن، یازده رساله فارسی، چاپ اول موسسه مطالعات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کامل از دیدگاه نهج البلاغه، چاپ اول، قیام، قم</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تعلیقه درشرح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نشرناب،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امامت، ترجمه ابراهیم احمدیان، چاپ اول، قیام،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محمد بدرالدین، کتاب نصوص الکلم، 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مطبعة الساده،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حمصی رازی سدید الدین، المنقذ من التقلید، تحقیق موسسة النشر، چاپ اول، جامعه مدرسین،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حنفی جمال الدین احمد غزنوی، اصول الدین، تحقیق داعوق، چاپ اول،بیروت،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حویزی عبد علی بن جمعه، تفسیر نورالثقلین، تحقیق علی عاشور، چاپ اول، موسسة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خادمی عین اللَّه، چگونگی پیدایش کثیر از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خردنامه صدرا،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خالقیان فضل اللَّه، قاعده امکان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نامه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خراسانی شرف الدین، دایرة المعارف بزرگ اسلامی، چاپ اول، مرکز دایرة المعارف،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القمی الرازی، کفایة الاثر فی النص علی الائمة الاثنی عشر، تحقیق کوه کمری خوئی،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خلیفات سحبان، مقدمه رسایل ابوالحسن عامری، چاپ اول، مرکز نشر دانشگاهی، 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عبدالحکیم، عرفان مولوی، ترجمه محمدی و میر علائی، چاپ چهارم،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الموفق بن محمدالملکی، المناقب، چاپ دوم، نشراسلامی، قم</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ادریس عماد الدین القرشی، زهرا المعانی، تحقیق مصطفی غالب، موسسة الجامعیة،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دماوندی رازی ملاعبدالرحیم، شرح اسرار اسماء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منتخاباتی از آثار حکمای الهی، جلال الدین آشتیانی، چاپ دوم ،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روزنه چاپ دوم،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دوانی محقق جلال الدین محمد، شواکل الحور فی شرح هیاکل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تویسرکانی، چاپ اول، آستان قدس، مشهد</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دینانی غلام حسین، نیایش فیلسوف، چاپ اول، دانشگاه رضوی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تحقیقات اسلامی سال هفتم،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قواعد کلی فلسفی، چاپ سوم، پژوهشگاه علوم انسانی،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ابوالفتوح حسین بن علی، روض الجنان و روح الجنان، کوشش یاحقی، چاپ دوم، استان قدس،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راسل برتراند، تاریخ فلسفه غرب، ترجمه دریا بندری، چاپ ششم،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حسین بن محمد، تفصیل النشأتین و تحصیل السعادتین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زین العابدین قربانی، چاپ اول، نشر سایه،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بی‌جا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المفردات فی غریب القرآن، تحقیق گیلانی، مکتبی الرضویه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ربانی حکیم محمدرضا، جلوات ربانی، چاپ اول، موسسه کیهان،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ربانی گلپایگانی علی، شاخص‌های امامت در تفکّر شیعی، افق حوزه، سال چهارم،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القواعد الکلامیه، چاپ اول، مؤسسة امام الصادق‌علیه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المراد فی شرح کشف المراد، جزوه دوم، موسسه امام صادق‌علیه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لطف و وجوب امامت، مجله انتظار، شماره پنجم، ص</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فلسفه امامت از دید متکلمان،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انتظار، مسلسل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 پور فروغ السادات، امامت و انسان کامل از دیدگاه امام خمینی رحمه الله، چاپ اول، موسسه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رحیمیان سعید، تجلی و ظهور در عرفان نظری، چاپ اول، دفتر تبلیغات، قم،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رحیمیان سعید، فیض و فاعلیت وجودی، چاپ اول،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 شاد حسین، در محضر علامه طباطبایی، چاپ اول، نهاوندی،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رزم‌جو حسین،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فرهنگی، سال هشتم، مسلسل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زاده محمد امین، مقالات کنگره شیخ مفید، نبوت و نبی اکرم، چاپ اول،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رضوی محمد تقی، امام دوازدهم علیه السلام در نظام آفرینش، مجله مشکوة، مسلسل</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رفیق عجم، موسوعة مصطلحات الغزالی، چاپ اول، ناشرون،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جاراللَّه محمود، الکشاف عن حقایق غوامض القرآن، چاپ دوم، ناصر خسرو، تهران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زنوزی مدرس، بدایع الحکم، تنظیم احمد واعظی، چاپ اول، الزهراء،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زینتی علی، انسان کامل از دیدگاه روان‌شناسی و 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معرفت،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استاد جعفر، الالهیات، چاپ چهارم، موسسه امام صادق‌علیه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الهیات و معارف اسلامی، چاپ سوم، موسسه امام صادق‌علیه السلام،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خداشناسی، چاپ اول، مکتب اسلام،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سجادی جعفر، مقدمه حکمة الاشراق، چاپ هفتم، دانشگاه تهران،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سهروردی شهاب الدین یحی بن حبش، کتاب التلویحات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هزی کربن، چاپ دوم، پژوهشگاه علوم انسانی،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رسالة فی اعتقاد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مصنفات شیخ اشراق،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هنری کربن چاپ دوم، پژوهشگاه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الواح العمادیه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مصنفات،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پرتو نامه، 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منصفات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المشارع و المطارحات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حکمة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چاپ دوم، پژوهشگاه علوم اسلامی، 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هیاکل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توسیرکانی، چاپ اول، آستانه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مرتضی سید شریف، الشافی للامامة، چاپ دوم،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الذخیره فی علم الکلام،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جلال الدین عبد الرحمن، الدّرالمنثور، چاپ اول،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 المنثور فی التفیسر المأثور، تصحیح محمد امین دمج، موسسة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 عبداللَّه، الانوار اللامعه،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بااختران تابناک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گلشیخی، چاپ سوم،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شبستری، شیخ محمود، شرح گلشن راز، تصحیح عسکر حقوقی،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کاشانی، مولی حبیب اللَّه، وسیلة المعاد،چاپ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مرتضی علم الهدی، الانتصار، تحقیق موسسة النشر الاسلامی،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شهرزوری شمس الدین محمد، شرح حکمة الاشراق، تصحیح حسین ضیایی، چاپ دوم، 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bookmarkStart w:id="547" w:name="pg421_5225"/>
    </w:p>
    <w:p>
      <w:pPr>
        <w:pStyle w:val="BookText"/>
        <w:rPr/>
      </w:pPr>
      <w:bookmarkEnd w:id="547"/>
      <w:r>
        <w:rPr>
          <w:rFonts w:eastAsia="IRNazanin" w:cs="IRNazanin"/>
          <w:color w:val="111111"/>
          <w:sz w:val="28"/>
          <w:szCs w:val="28"/>
          <w:lang w:bidi="fa-IR"/>
        </w:rPr>
        <w:t>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حکمة الاشراق، تصحیح حسین ضیایی، چاپ اول، موسسه مطالعات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عبدالکریم محمد ابن احمد، مقالات الاسلامیین و اختلاف المصلین، ترجمه محسن مؤیدی، چاپ اول، امیر کبیر،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نهایة الاقدام فی علم الکلام، تصحیح آلفورد جیوم، مکتبة الثقافیه الدینیة،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الملل و النحل، دارالمعروفه،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الصدوق محمد بن علی ابن بابویه، کمال الدین و تمام النعمة، چاپ اول، دارالحدیث، 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لایحضره الفقیه، تحقیق علی اکبر غفاری، چاپ دوم،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مکتبة الحیدریه،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التوحید، تحقیق هاشم حسینی تهرانی، جامعه مدرسین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محمد بن حسن، تهذیب الاحکام، تحقیق حسن خرسان و محمّد آخوندی، چاپ چهارم،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تلخیص الشافی، تحقیق حسین بحرالعلوم، چاپ سوم، دارالکتب الاسلامیه، قم،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الغیبة، تحقیق عبداللَّه طهرانی، چاپ اول، بهمن، موسسة المعارف،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محمّد بن محمّد عکبری، الحکایات، فی مخالفات المعتزلة من العدلیة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سلسة مؤلفات الشیخ المفید،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سوم،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 تحقیق علی اکبر غفاری،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اویل المقالات، مکتبة سروش، تبریز، به قلم فضل اللَّه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شیرازی قطب الدین محمد ابن مسعود، شرح حکمة الاشراق، بیدار چاپ سنگی،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شیروانی علی، ترجمه و شرح نهایة الحکمة، چاپ چهارم، دفتر تبلیغات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48" w:name="__RefHeading___Toc3667410_211673320"/>
      <w:bookmarkStart w:id="549" w:name="_Toc190"/>
      <w:bookmarkEnd w:id="548"/>
      <w:r>
        <w:rPr>
          <w:rtl w:val="true"/>
        </w:rPr>
        <w:t>قسمت سوم</w:t>
      </w:r>
      <w:bookmarkEnd w:id="54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شیرازی محمد بن ابراهیم، اجوبة المسایل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جلال‌الدین، آشتیانی، چاپ دوم،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الشواهد الربوبیه، تصحیح آشتیانی، چاپ اول،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اصول کافی، تصحیح خواجوی، چاپ اول، موسسه مطالعات،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المشاعر، تعلیق هنری کربن، چاپ دوم، کتابخانه طهوری،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تعلیقه ملاعلی نوری، چاپ اول، موسسه تاریخ العربی،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الحکمة المتعالیه فی الاسفارالاربعة، چاپ چهارم، داراحیاء التراث العربی،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رساله سه اصل، نشر مولی،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الغیب، موسسه مطالعات علمی فرهنگی، چاپ اول، تصحیح خواجوی، سال</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الاصول الکافی، ترجمه خواجوی، مؤسسه مطالعات فرهنگی،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المبدأ و المعاد، دفتر تبلیغات اسلامی،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القران الکریم، چاپ دوم، بیدار،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صغیر جلال، الولایة التکوینیة حق الطبیعی للمعصوم‌علیهم السلام، چاپ دوم، دارالاعراف،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الامامة ذلک الثابت الاسلامی المقدس،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 علیشاه میرزاحسن، عرفان الحق، چاپ اول، انتشارات صفی علی شاه،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صلیبا جمیل، المعجم فلسفی، دارکتب اللبنانی،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ضیایی مهرداد، افسانه‌های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آسمان، مسلسل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علامه محمّد حسین، نهایة الحکمة،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المیزان فی تفسیر القرآن، چاپ اول، موسسة اعلمی،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دارالکتاب الاسلامیة، آخوندی مطبعة الحیدری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نگرشی بر دستگاه آفرینش، بنیاد فرهنگی امام رضاعلیه السلام،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ابوالقاسم، معجم الکبیر، چاپ بغداد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ابومنصور احمد بن علی، احتجاج،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نوری سید اسماعیل، کفایة الموحدین،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طحاوی، احمد بن محمّد، شرح العقاید الطحاویه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فخرالدین، مجمع البحرین، تحقیق محمود عادل، چاپ دوم، دفترنشر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شیخ ابوجعفر، مصباح المتهجد، چاپ اول، موسسة فقه الشیعه،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نصیرالدین محمد، رسالة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تلخیص المحصل، چاپ دوم،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شرح‌الاشارات والتنبیهات، نشرالبلاغه،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حسن زاده آملی،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اخلاق ناصری، تصحیح مجتبی مینوی و حیدری، خوارزمی،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 زاده محمد احمد آبادی، شمس الطالعه در شرح زیارت جامعه،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 عبدالحسین، کلم الطیب، بنیاد فرهنگ،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موسوی جزائری، مقدمه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موسوی جزائری، چاپ اول، دار السرور،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عامری ابوالحسن، رسایل ابوالحسن عامری، تصحیح سحبان خلیفات، چاپ اول، نوبهار،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 شیخ حر، وسائل الشیعه، تحقیق محمّد رازی، داراحیا، استراث العربی،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 شیخ حرّ العاملی، الجواهر السنیة فی الاحادیث القدسیة، مکتبة المفید،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شیخ محمد، شرح نهج البلاغه،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حسن بن یوسف، انوار الملکوت، تحقیق نجمی زنجانی، چاپ دوم،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مناهج الیقین فی اصول الدین، چاپ اول، دارالاسوة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الألفین، فی امامة امیرالمؤمنین علی‌علیه السلام، چاپ اول، مکتبة الالفین، نید القار، کویت، بی‌تا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المراد فی شرح التجرید الاعتقاد، تصحیح حسن زاده آملی،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محمد باقر، مرآة العقول، تصحیح سید هاشم رسولی، اشرف مرتضی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موسسة الوفا، چاپ دوم،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رسالة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عبد الرحیم، مرکز نشرالکتاب،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سنگی، حبیبی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موسی، مقدمه بر رساله در حقیقت و کیفیت سلسله موجودات، چاپ دوم، انجمن آثار، همدان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ابوحامد محمد بن محمد، الاقتصاد فی الاعتقاد، مقدمه عادل العوّا، چاپ اول، دارالامانة،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فضائح الباطنیه، تصحیح عبد الرحمن بدوی، قاهره،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منطفیه فی الحدود و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عبدالامیر الاعسم، چاپ اول، دارالمناهل،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تهافت الفلاسفه، تحقیق سلیمان دنیا، دارالمعارف، مصر،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فاخوری حنا، خلیل الجبر، تاریخ فلسفه در جهان اسلامی، ترجمه عبدالحمید آیت، چاپ پنجم، علمی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فارابی ابونصر محمد، تحصیل السعادة، مقدمه و شرح علی بوملحم، چاپ اوّل، دارالمکتبة الهلال،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المنتزعه، بیروت، دارالمشرق،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آراء اهل مدینة، چاپ ششم، دار المشرق تحقیق نصیر نادر،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الجمع بین رأی الحکمین، تعلیق علی بو ملحم، چاپ اول، دارالمکتبة الهلال، بیروت،</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الجمع بین رأی الحکمین، تعلیق البیری نصری نادر، چاپ چهارم، دارالمشرق،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الملّة و نصوص اخری، چاپ دوم، تحقیق محسن مهدی، دارالمشرق،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آراء اهل المدینة الفاضلة و معناؤها، تحقیق علی بوملحم، چاپ اول، دارالمکتبة الهلال،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السیاسة المدنیة، تحقیق علی بوملحم، چاپ اول، دارالمکتبة الهلال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فاضلی قادر، اندیشه عطار، چاپ اول، طلایه،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فخرالدین محمد بن عمر،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داراحیاء التراث،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المباحث المشرقیه، چاپ اول، دارالکتاب العربی،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المطالب العالیة، تحقیق حجازی، منشورات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کبیر، چاپ سوم، رحلی و چاپ اول، دارالکتب العلیه،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البراهین در علم کلام، تحقیق محمّد باقر سبزواری، دانشگاه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فراهیدی خلیل بن احمد، کتاب العین، تحقیق مهدی مخزومی، دار و المکتبة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فرغانی سعید الدین سعید، مشارق الدراری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التائیه ابن 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 جلال الدین آشتیانی، دانشگاه فردوسی، مشهد،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ایمانی، شناخت امام یا راه رهایی از مرگ جاهلی، چاپ امیر کبیر،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فلوطین، دوره آثار فلوطین، ترجمه محمد حسین لطفی چاپ اول، انتشارات خوارزمی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تاسوعات، ترجمه فرید جبر، چاپ اول، ناشرون،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افلوطین عندالعرب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عبدالرحمن بدوی، چاپ سوم، وکالة المطبوعات، کویت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فناری محمدبن حمزه، مصباح الانس، انتشارات فجر،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فیاض لاهیجی عبد الرزاق، گوهر مراد، تحقیق قربانی، چاپ اول، وزارت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 آبادی مرتضی، فضایل الخمسه من صحاح السته، 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ملا محمد محسن، تفسیر الصافی، تحقیق حسین اعلمی، چاپ دوم، مکتبة الصدر،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کلمات المکنونة، تصحیح عزیزاللَّه عطاردی، چاپ دوم، فراهانی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علم الیقین، تحقیق محسن بیدارفر، چاپ اول، بیدار،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فیومی احمدبن محمد، المصباح المنیر، دارالهجره، چاپ اول، ایران،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قاری ملا علی ، شرح الفقه الاکبر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 الجبار معتزلی، شرح الاصول الخمسه، چاپ قاهره، چاپ اول داراحیاء التراث،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المغنی فی ابواب التوحید و العدل، تحقیق محمود قاسم و ابراهیم مدکور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قرچغای خان علیقلی، احیای حکمت، مقدمه دینانی، چاپ اول، میراث مکتوب،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ابی عبداللَّه محمد بن احمد، الجامع لاحکام القرآن، داراحیاء التراث، موسسة التاریخ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شیرازی محمود بن مسعود، شرح حکمة الاشراق، اهتمام عبداللَّه نورانی، چاپ اول،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ابن بابویه علی، الامامة و التبصرة من الحیرة، تحقیق مدرسة الامام الهادی، ناشر مدرسة الامام 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ابراهیم، تفسیر القمی، تصحیح موسوی جزائری، چاپ اول، دارالسرور،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قاضی سعید، التعلیقة علی الفواید الرضویه، بی‌جا،بی تا، تک‌جلدی‌ها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سلیمان بن ابراهیم حنفی، ینابیع المودة، تحقیق علی حسینی، چاپ اول، 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قونوی صدر الدین، اعجاز البیان فی تأویل ام القران، چاپ دوم، دائرة المعارف عثمانی، دکن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رسالة النصوص، تعلیق میرزا هاشم اشکوری،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الانس، چاپ دوم، انتشارات فجر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مفتاح الغیب و شرحه مصباح الانس، تصحیح خواجوی، چاپ اول، مولی،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قیصری محمد داود، الرسایل، تحقیق محمد بایر اقداد، قیصری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فصوص الحکم، تصحیح جلال الدین آشتیانی، چاپ اول بیدار،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کاپلستون، فردریک، تاریخ فلسفه، ترجمه جلال الدین مجتبوی، انتشارات علمی فرهنگی،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بی‌جا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کراجکی ابن الفتح محمد بن علی، کنز الفواید، چاپ دوم، مکتبة المصطفوی،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bookmarkStart w:id="550" w:name="pg421_5246"/>
    </w:p>
    <w:p>
      <w:pPr>
        <w:pStyle w:val="BookText"/>
        <w:rPr/>
      </w:pPr>
      <w:bookmarkEnd w:id="550"/>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کرسی موریسون، راز آفرینش، چاپ سوم، شرکت اقبال،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کسار جواد علی، پژوهشی در پرسمان امامت، چاپ اول، دارالفراقد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بحث حول الامامة، چاپ اول، دار الصادقین، ایران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کفوی ابی البقاء، الکلیات و الفروق اللغویة، چاپ دوم،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51" w:name="__RefHeading___Toc3667412_211673320"/>
      <w:bookmarkStart w:id="552" w:name="_Toc191"/>
      <w:bookmarkEnd w:id="551"/>
      <w:r>
        <w:rPr>
          <w:rtl w:val="true"/>
        </w:rPr>
        <w:t>قسمت چهارم</w:t>
      </w:r>
      <w:bookmarkEnd w:id="552"/>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یقوب، ثقة السلام، الاصول الکافی، تحقیق علی اکبر غفاری، چاپ چهارم،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کمره‌ای محمد جعفر قاضی، تحفه سلطانی در حکمت طبیعی و حکمت الهی،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رمضانی، بی‌جا، بی‌تا،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کندی یعقوب بن اسحاق، کتاب الکندی الی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ابوریده، چاپ دوم،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کیا شمشکی، ابولفضل، آراء امام خمینی ولایت در عرفان، چاپ اول، دارالصادقین،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گرگانی سید شریف، التعریفات، تصحیح عبدالرحمن عمیره،چاپ اول، عالم الکتاب، 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گنابادی محمد، ولایت نامه، چاپ اول، حقیقت،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محمد یوسف شافعی، کفایة الطالب، چاپ چهارم، شرکة الکتب،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گوهرین سید صادق، شرح اصطلاحات تصوّف، چاپ دوم، زوّار،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لاریجانی صادق، اهل بیت علمای ابرار، وسایط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موعود ویژه نامه جشن میلاد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لاریجانی صادق، مجله موعود، مصاحبه، مسلسل ده و یازده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لاهوری اقبال محمد، کلیات اشعار فارسی، مقدمه احمد سروش، کتابخانه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لاهیجی شریف بهاءالدین محمد شیخ علی، تفسیر شریف لاهیجی، موسسه اعلمی،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لاهیجی عبدالرزاق، گوهر مراد، تصحیح زین العابدین قربانی، چاپ اول، وزارت فرهنگ،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مازندرانی محمد صالح، حکمت بوعلی سینا، تصحیح حسن فضائلی، انتشارات علمی، بی‌جا و بی‌تا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مشهدی القمی میرزا محمد، تفسیر کنزالد قائق، چاپ اول، جامعه مدرسین، تحقیق مجتبی عراقی،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یزدی محمد تقی، آموزش فلسفه، چاپ هشتم، سازمان تبلیغات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تعلیقة علی النهایة الحکمة، موسسه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 انسان کامل، انتشارات صدرا،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تکامل اجتماعی انسان، صدرا،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امامت و رهبری، چاپ بیست و چهار، صدرا، قم،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آثار، چاپ یازدهم،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امامت و رهبری، چاپ بیست و چهارم، 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ولاءها ولایتها،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صدرا، قم</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آیت‌اللَّه، مجله موعود،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سال</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مغنیه محمد جواد، الجوامع و الفوارق بین السنة و الشیعه، تحقیق عبد الحسین مغنیه، موسسه عزالدین،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محقق، مقدمه بر شرح حکمة الاشراق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الحکمة الاشراق اهتمام عبداللَّه نورانی، چاپ اول،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هادوی تهرانی، ولایت فقیه، چاپ اول، کانون اندیشه جوان، بی‌جا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هادوی تهرانی، ولایت و دیانت، چاپ اول، موسسه فرهنگ خانه خرد،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لاری مجتبی، مبانی اعتقادات، چاپ اول،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جلال الدین محمّد بلخی، مثنوی معنوی، چاپ نیکلسون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میبدی ابوالفضل، تفسیر خواجه عبداللَّه انصاری، چاپ</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امیر کبیر،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میرداماد محمّد بن محمد، القبسات، اهتمام مهدی محقق دانشگاه تهران</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میرجهانی حسن، دانستنی‌هایی از ولایت آل محمّدعلیهم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سال دهم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داماد محمد باقر، تعلیقه بر اصول کافی، تحقیق سید مهدی رجائی،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میلانی سید محمد هادی، صد و ده پرشس از فقیه اهل بیت‌علیهم السلام، از کتاب منذر ابوالحسنی،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نائینی میرزا محمّد حسین غروی، المکاسب و البیع من تقریرات بحث الاستاد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خسرو قبادیانی، گشایش و رهایش، تصحیح سعید نفیسی، چاپ اول، اساطیر،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نجفی شیرازی عبدالهادی، شمس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نراقی ملا محمد مهدی بن ابی ذر، اللمعات العرشیه، تحقیق علی اوجبی، چاپ اول، عهد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السعادت، تحقیق سید محمّد کلانتر، مطبعة النعمان، نجف اشرف،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انیس الموحدین، تصحیح حسن زاده آملی، چاپ دوم، الزهراء،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نسفی عزیز الدین، الانسان الکامل، تصحیح ماریژان موله، کتابخانه طهوری،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سیدحسین، مقدمه بر مجموعه مصنفات،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انجمن فلسفه ایران،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نظر متفکران اسلامی درباره طبیعت، چاپ اول، دانشگاه تهران،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نصری عبد اللَّه، سیمای انسان از دیدگاه مکاتب، چاپ چهارم، دانشگاه علامه طباطبایی، تهران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فلسفه آفرینش، جهاد دانشگاهی،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عبداللَّه، هشام بن الحکم، چاپ دوم، دارالفکر،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نگری احمد عبد النبی، جامع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رفیق عجم، چاپ اول، ناشرون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شاهرودی علی، مستدرک سفینة البحار، جامعه مدرسین،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نوبختی ابو اسحاق ابراهیم بن نوبخت، الیاقوت فی علم الکلام، تحقیق علی اکبر ضیایی، چاپ اول مکتبة المرعشی،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علامه مولی علی بن جمشید، تعلیقه بر 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خواجوی موسسه مطالعات فرهنگی،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نوشین غلام حسین رضا نژاد، لطایف حکمت و عرفان، چاپ اول، الزهراء،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نیشاپوری مسلم بن حجاج، صحیح مسلم، دارالفکر، بیروت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همایی، جلال الدین، مولوی نامه، چاپ نهم، 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همتی همایون، عالم مثال از دیدگاه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مشکوة،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هنری کربن، سلسله مراتب اهل معنویت، ترجمه ضیاء الدین دهشیری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فلسفه، سال چهارم، پیاپی</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تحریریه، انسان کامل از دیدگاه بود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مکاتباتی اسلام شناسی،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کامل از دیدگاه فارابی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مکاتباتی، بی‌جا</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ورنرشارل، سیر حکمت در یونان، ترجمه بزرگ نادرزاده، نشر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یاسپرس، کارل، فلوطین، ترجمه محمد حسن لطفی، نشرخوارزمی،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یثربی یحی، فلسفه مشاء، چاپ اول، بوستان کتاب،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فلسفه امامت، چاپ اول، وثوق،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یزدان پناه ید اللَّه، درس‌های عرفان نظری، تنظیم محمد نجفی، موسسه امام خمینی،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ذیل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ترک اللَّه أرضاً منذ قبض آدم‌علیه السلام إلّا وفیها إمام یهتدی به إلی اللَّه وهو حجّته علی عباده، ولا تبقی الأرض بغیر إمام حجّة اللَّه علی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علیه السلام بالإمام مقتدی الخلائق أعمّ من أن یکون رسولاً أو خلیفة رسول، فإنّ الأرض لا تخلو من أحدهما لا بعینه، وإن جاز خلوها من أحدهما بسبب حصول الآخر؛ شرح اصول الکافی، کتاب الحجة،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کمالات مانند عصمت، علم، ولایت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حقیقت و واقعیت عینی خارجی‌اند؛ پس صاحب این اوصاف، امام نیز یک مقام واقعی عینی است، نه عنوان انتزاعی مانند مالکیت یا سلطنت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کسی است که هیچ کس جای او را نمی‌تواند بگیرد و مثل و مانند ندارد؛ کلینی، اصول کافی،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عام و حجت و پیشوای الهی بدون قید به رسالت یا نبوت از کلام شیخ الرئیس استفاده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من کتاب الشفاء،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ربانی گلپایگانی، قاعده لطف و وجوب امامت،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حسن زاده آملی، یازده رساله،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الارشاد،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غزالی، الاقتصاد فی الاعتقاد،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حکمت که اصل لزوم و ضرورت بعثت و نبوت را ثابت می‌کند، لزوم استمرار امامی با اوصاف نبی را نیز اثبات می‌کند؛ مانند عصمت، ولایت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دریافت وحی و تشریع جدید؛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ولایت فقیه،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حدیث متواتر میان شیعه و سنی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الحجة،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رَبُّکَ لِلْمَلآئِکَةِ إِنِّی جاعِلٌ فِی الأَرْضِ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داوُدُ إِنّا جَعَلْناکَ خَلِیفَةً فِی الْأَرْضِ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مِنْهُمْ أَئِمَّةً یهْدُونَ بِأَمْرِنا لَمّا صَبَرُوا وَکانُوا بِآیاتِنا یوقِنُونَ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یهْدُونَ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شأن مرجعیت دینی و تفسیر معصومانه دین که از شؤون نبی بود، در قالب همین رهبریت به امام منتقل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الَّذِینَ آتَیناهُمُ الْکِتابَ وَالحُکْمَ وَالنُّبُوَّةَ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شؤون گوناگون نبی،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زخرف،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 اسراء،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امام خمینی‌قدس سره پس از نقل روایات خلقت نوری و تقدم طینت آنان و مقامات ویژه ائمه‌علیهم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جزء مذهب ما است که ائمه‌علیهم السلام چنین مقاماتی داشته‌اند، قبل از آن‌که مسأله حکومت در میان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کلام اسلامی، مسلسل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معصوم‌علیهم السلام با بدن جسمانی این دنیا را همراهی می‌کنند؛ ولی ارواح آنان به عالم بالاتر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جهان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خلفای خدا در زمین و نگهدارندگان دین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انسان کامل از دیدگاه نهج البلاغه، به نقل از سرّ العالمین منسوب به غزالی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تلخیص المحصل، رسالة الامامة،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ابن میثم بحرانی، قواعد المرام،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کتاب الملّة،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مطهری،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الجمع بین رأی الحکمین،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ولایت و دیانت،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حیان، مختار رسائل،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و حد و مرز فلسفه این است که فلسفه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امور و علل قریب طبیعت از جانب بالا و یا علل قریب و بعید از ناحیه پایین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الرسائل الفلسفیة،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علم به اشیا ثابت و کلی است، علم به تحقق، چیستی و علل اشیا به اندازه توان انسان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موسوعة کشاف اصطلاحات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دهخدا، لغت‌نامه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شیرازی، الحکمة المتعالیة،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ناصر خسرو، جامع الحکمتین،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اساس التوحید،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ماده خلق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شرح الاشارات،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یا مسبوق به ماده و زمان است یا نیست و اگر مسبوق به ماده و زمان نباشد، ابداع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یعنی از یک چیزی وجود لغیر متعلق به آن چیز نباشد، بدون این‌که میان آن چیزی و این وجود متعلق به او، ماده یا آلت یا زمانی واسطه شده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قرچغای خان، احیای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آفریده خداوند ابداع است که وزن و حرکت و شنوایی و رنگ و حس ندارند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تلخیص المحصل،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منطقیه فی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خلق گفته می‌شود تا کیفیت وجود رسانده و گاهی خلق گفته می‌شود تا کیفیت حصول وجود از ماده و صورت رسانده شود و گاهی خلق گفته می‌شود به همین معنای دوم، لکن از راه اختراع بدون سبق ماده که در آن، قوه وجود و امکانش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عامری، رسائل،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الهی برحسب ایجاد سه گونه تقسیم می‌شود که عبارت است از ابداع وضع و تسخیر و لفظ خلق همه معنای آن را دربر 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شیرازی، الشواهد الربوییة،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و صدور اشیا از تدبیر اول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ابداع که همان صدور وجود از واجب حق است بدون مشارکت جهت قابله؛ و دیگری تکوین است که متوقف بر جهت و شایستگی قابلیت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بخش اول، مبنای دوم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به قائم و حجة اللَّه و خلیفة اللَّه و قطب عالم امکان و واسطه فیض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تعبیر می‌شود؛ حسن زاده آملی، یازده رساله،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ولایت تکوینی و تصرفات خلیفة اللَّه از منظر متون دینی در بخش هشتم این رساله بیان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مولوی‌نامه،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شهید مطهری امامت و ولایت را باطن شریعت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امامت در این رساله با همین مقام مراد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تهذیب اللغة،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فارس،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زبیدی، تاج العروس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ابن فارس،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فیروزآبادی، القاموس المحیط، ص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زبیدی،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محیط المحیط،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البطریق برای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معنا می‌آورد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معنای اصلی و محوری می‌داند و با استناد به اشعار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 مطاع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دل لفظ مولی درمی‌آورد و دیگر معانی را به معنای نخست برمی‌گرداند و بر آن‌ها استدلال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البطریق، العمده،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الانتصار،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ابن فارس،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قمی،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العقاید النسفیه،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نگری، جامع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البراهین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اصول 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شرح تائیه ابن فارض، مقصد دوم، فصل دوم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مقدمات بر کتاب نص النصوص،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مفاتیح الغیب،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در محضر علامه طباطبایی،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رساله الولایة،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موسسه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غروی، المکاسب والبیع،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 لولایتهم مرتبتین؛ أحدهما الولایة التکوینیة الّتی هی عبارة عن تسخیر المکوّنات تحت إرادتهم ومشیتهم بحول اللَّه وقوّته، کما ورد فی زیارة الحجّة أرواحنا فداه،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شی‌ء إلّا وأنتم له سبب، وذلک لکونهم‌علیهم السلام مظاهر أسمائه وصفاته تعالی، فیکون فعلهم فعله وقولهم قوله؛ وهذه المرتبة من الولایة مختصّة بهم ولیست قابلة للإعطاء إلی غیرهم لکونها من مقتضیات ذواتهم النورانیة ونفوس المقدّسة الّتی لا تبلغ إلی دون مرتبتها مبلغ؛ وثانیتهما الولایة التشریعیة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إشکال عندنا فی ثبوت کلتا المرتبتین من الولایة للنبی والأوصیاء من عترته‌علیهم السلام، ویدلّ علیه الأدلّة الأربعة</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صد و ده پرسش،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یازده رساله،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معرفی امام و فلسفه خلقت در نظر روایات مشروح بیان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کتاب ختم الولایة،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تصحیح سید هاشم رسولی،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مجلدات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ویژه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مخطوط،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در حریم وصال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تقی صوفی نیارکی،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میرزا حبیب خراسانی، به سعی و اهتمام علی حبیب،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رساله خلافت کبری، ترجمه و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زمانی قمشه‌ای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آثار ایشان، رساله شریفه ولایت، و نیز مواهب القدسیة، بخش پنجم در مراتب و مقامات ائمّه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والبیع من تقریرات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حسین النائینی، حاج شیخ محمدتقی آملی،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مدایح و مراثی بلند و گران‌سنگ ایشان درباره پیامبر و ائمه اهل بیت‌علیهم السلام مندرج در دیوان کمپانی، تصحیح سید کاظم 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 درباره پیامبرصلی الله علیه وآله وسلم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نخستین عقل کل، ختم نبیین و رسل، ارباب انواع و مثل، اندر درش کمتر 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ایجاد او، سرحلقه ارشاد او، میزان عدل و داد او، حرف نخست اوّل 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ترجمه و شرح محمد شاه‌آبادی، المطلب الحادی عشر و الثانی عشر،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الهدی، مقدمه سید محمدباقر نجفی یزدی،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ده پرسش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میلانی،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و معراج،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اثبات رجعت،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اظهارات مرحوم احمد سیاح، نویسنده فرهنگنامه و صاحب کتابفروشی اسلام در بازار تهران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حبیب چایچیان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آثار متعدد ایشان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إلی الخلافة والولایة، ترجمه سید احمد فهری،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شرح دعای سحر، امام خمینی، ترجمه فهری،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دیگر آثار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الولایة،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مفسر کبیر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نیز در ولاءها و ولایت‌ها، فصل ولاءها تصرف، به مباحث علامه در این زمینه اشاره و استناد می‌کنند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ولاءها و ولایت‌ها،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 تصرف،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الإلهیة فی المسائل الاعتقادیة،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شخصیت اخیر، از مراجع تقلید معاصرند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از نظر فلسفه و عرفان، و آثار دیگر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عقاید،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شناسی، درس‌هایی از استاد محمدتقی مصباح،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همو، درس‌هایی از اصول دین، هیئت تحریریه، قم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زیارت جامعه کبیره، هیئت تحریریه، موسسه در راه حق،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وهابیت مبانی فکری و کار نامه عملی،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از امام حاجت بخواهیم،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زیر نظر محمد یزدی،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برترین بانوی جهان،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رساله فارسی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وحی و رهبری،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همو، 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مشروح دیدگاه عرفا پیرامون امام و ولی در بخش جدا این رساله 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بحث به صورت مستند و مستدل در بخش‌های این رساله بیان می‌شود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انسان کامل و قطب الاقطاب در بخش مربوط به عرفان این رساله مستند و مشروح خواهد آمد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ولایت و مراتب آن برای انبیا و اولیا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و روایات، مستدل و مستند در بخش‌های این رساله بحث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مشروح جریان غدیر خارج از رسالت این نوشتار است،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علامه امینی، الغدیر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دانشمندان شیعه اتفاق نظر دارند که این آیه در شأن امام علی‌علیه السلام نازل شده است؛ همچنین بیشتر بزرگان اهل سنت بر همین نظر هستند،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ولایت و دیانت،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فخر رازی، تفسیر 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در این زمینه نقل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ابوالحسنی، شیخ ابراهیم زنجانی،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شیخ مفید، امالی، ترجمه حسین استاد ولی،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همو، الاختصاص،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ابوالحسنی، شیخ ابراهیم زنجانی،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شاذان،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شاخص‌های امامت در تفکر شیعی،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شاخص‌های امامت در تفکر شیعی،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جداگانه به این مسأله پرداخته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برخی مقامات و تصرفات در تکوین، برای ائمه‌علیهم السلام منافاتی با توحید و اقسام آن ندارد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موضوع،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شخصیت‌هایی که از آن‌ها در کلام پیشوایان اسلام و ادیان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اصطلاح فلاسفه پهلوی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کدبانو وکدخدای عالم 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عرف فلاسفه مشاء و ارسطویی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لسان حکمای اشراق 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قدسیه الهیه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اصطلاح عرفای مسلمان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حضرت مهدی‌علیه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تدوین محمدرضا باقی اصفهانی،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یعْلَمُ جُنُودُ رَبِّکَ إلّا هُوَ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سوره سبا،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پیامبر و ائمه‌علیهم السلام در تفسیر این آیه، امام صادق‌علیه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الوسیلة إلی اللَّه والوصیلة إلی رضوان اللَّه؛ نمازی، مستدرک سفینة النجاة،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اکابر علمای اهل سنت در شواهد التنزبل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از عکرمه نقل می‌کند که درباره آیه شریفة فوق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النبی وعلی وفاطمة والحسن والحسین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از امام صادق‌علیه السلام درباره این آیه شریفه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واللَّه الأسماء الحسنی الذین لا یقبل اللَّه من العباد عملاً إلّا بمعرفتنا؛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امامت و رهبری،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چاپ نیکلسون،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اهل بیت‌علیهم السلام علمای ابرار، وسایط فیض،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شیخ 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ابوالحسنی، شیخ ابراهیم زنجانی،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باب زیارة قبر الحسین‌علیه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الطبیعیات، فن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مطالب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بهمنیار، التحصیل،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حکمة الاشراق،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التلویحات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الحجة، باب الفرق بین الرسول والنبی‌علیهم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الهی ثابت شده است که مواد خاضع نفوس کلی فلکی‌اند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نفوس انسانی از جوهر همین نفوس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همین‌طور نفس انسانی در هیولای عالم تأثیر می‌گذارد؛ ولی غالباً تأثیر نفس انسانی از عالم خودش برتر نمی‌رود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هرگاه در نفس صورت مکروهی حاصل شود، مزاج بدن دگرگون می‌شود و رطوبت عرق پدید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اثر برخی نفوس به بدن‌های دیگر هم سرایت می‌کند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فیض کاشانی،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أذی المسلم،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بخاری،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علامه طباطبایی ذیل این حدیث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الأحادیث الدائرة بین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ما جاء فی الزکاة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ابوالحسنی، شیخ ابراهیم زنجانی،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حاجی سبزواری، شرح منظومه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علامه طباطبایی، نهایة الحکمة، مرحله اول، فصل دوم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حاجی سبزواری، شرح منظومه حکمت،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علامه طباطبایی، نهایة الحکمة، مرحله اول، فصل سوم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حاجی سبزواری، شرح منظومه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علامه طباطبایی، نهایة الحکمة، مرحله اول، فصل چهارم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منابع دیگر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فیه ما فیه،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حاجی سبزواری، شرح الاسماء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بحرانی، غایة المرام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البته شیخ طوسی به ابن عزاقر شلمغانی نسبت می‌دهد که وی به عوالم و اوادم سبعه قائل بوده که یکی از آن‌ها علی‌علیه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406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وقد ورثنا نحن هذا القرآن الذی تسیر به الجبال وتقطع به البلدان وتحیی به الموتی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الالهیات، مقاله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همو، النجات، الالهیات، مقاله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همو، اشارات و تنبیهات، نمط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الحکمة المتعالیة؛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وحدت علم و اراده واجب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حجت،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مولوی‌نامه،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کتاب الحجه، باب ما یفعل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مقدمه شرح فصوص، 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حجّت،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ابوالحسنی، شیخ ابراهیم زنجانی،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حکومت اسلامی،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المکاسب و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أطعنی حتی أجعلک مثلی إذا قلت لشی‌ء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الفوائد الرجالیة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حائری، شجرة الطوبی،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العبد یتقرب إلی بالنوافل حتی کنت سمعه الذی یسمع به وبصره التی یبصر بها ویده التی یبطش بها؛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عاریة عن الموادّ خالیة عن الاستعداد تجلّی لها فأشرقت وطالعها فتلألأت فألقی فی هویتها مثاله، فانظهر عنها أفعاله؛ علامه مجلسی،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حسن زاده، یازده رساله، ص </w:t>
      </w:r>
      <w:r>
        <w:rPr>
          <w:rFonts w:eastAsia="IRNazanin" w:cs="IRNazanin"/>
          <w:b w:val="false"/>
          <w:bCs w:val="false"/>
          <w:i w:val="false"/>
          <w:iCs w:val="false"/>
          <w:color w:val="333333"/>
          <w:sz w:val="20"/>
          <w:szCs w:val="20"/>
        </w:rPr>
        <w:t>175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رسائل عشر، الفرق بین النبی و الامام،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اسرار اسماء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نظام اسباب وخلقت از رهگذر واسطه فیض دربخش هشتم این رساله بیان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کاپلستون،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ورنرشارل، سیر حکمت در یونان،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همو، طبیعیات؛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دوره آثار فلوطین،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رساله اول و دوم و چهارم و پنجم؛ یاسپرس، فلوطین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کاپلستون، تاریخ فلسفه،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دوم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شفاء الهیات،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سال نهم، مسلسل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مقاله عالم در گذر اندیشه، به نقل از ابن سینا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مفاتیح الغیب، مفتاح سیزدهم، مشهد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کلام اسلامی، سال نهم، مسلسل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عالم واسطه در گذر اندیشه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اجمالی و بیان انواع واسطه‌های در خلقت در بخش هشتم این رساله بیان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پاسخ در فصل ششم در مبنای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 و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سوره سبأ،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انبیاء،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سوره سبأ،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ابوالحسنی، شیخ ابراهیم زنجانی،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الحجة،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سبحان در نهایت یگانگی و نزاهت و پاکی است، اشیای عالم کثیر و تقسیم پذیرند در ایجاد کردن و آفریدن باید میان سبب و مسبب مناسبت خاصی باشد و نیز قدرت خداوند به همه اشیا یکسان است؛ پس برای این‌که برخی از اشیا برای موجود شدن گزینش شوند، یک سبب و مرجّحی می‌خواهد و گرنه ترجیح بدون مرجّح لازم می‌آید که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هیچ مسأله‌ای مهم‌تر از این نیست؛ چون باور به علت و معلول سنگ بنای همه دانش‌ها و علم توحید و ربوبیت و معاد و رسالت و امامت و علم النفس و مابعد علم النفس و ماقبل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انکار علیت و معلولیت و به میان آوردن اراده گزاف که مذهب بیشتر عامه و دانشمندان آن‌ها است، پایه‌های دانش و یقین و اصول حکمت و کتاب و دین منهدم می‌شود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ولاءها و ولایت‌ها،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حقیقت غیبیه نامربوط با خلق است، حقیقتش از خلق متباین است میان او و خلق اصولاً سنخیت و اشتراکی نیست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وَأُبْرِئُ الْأَکْمَهَ وَالْأَبْرَصَ وَأُحْی الْمَوْتی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فَأَوْحَینا إِلی مُوسی أَنِ اضْرِبْ بِعَصاکَ الْبَحْرَ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مَکَّنّا لَهُ فِی الْأَرْضِ وَآتَیناهُ مِن کُلِ‌ّ شَی‌ءٍ سَبَباً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وَجَعَلْناهُمْ أَئِمَّةً یهْدُونَ بِأَمْرِنا وَأَوْحَینا إِلَیهِمْ فِعْلَ الْخَیراتِ وَإِقامَ الصَّلوةِ وَإِیتآءَ الزَّکَوةِ وَکانُوا لَنا عابِدِینَ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یهْدِی إِلَی الْحَقِ‌ّ أَحَقُّ أَنْ یتَّبَعَ أَمَّنْ لا یهِدِّی إِلّا أَنْ یهْدی فَما لَکُمْ کَیفَ تَحْکُمُونَ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مِنْهُمْ أَئِمَّةً یهْدُونَ بِأَمْرِنا لَمّا صَبَرُوا وَکانُوا بِآیاتِنا یوقِنُونَ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وَجَعَلَها کَلِمَةً باقِیةً فِی عَقِبِهِ لَعَلَّهُمْ یرْجِعُونَ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بر مردمان سخن را پیاپی فرستادیم، شاید که یاد آورند؛ امام ابی الحسن‌علیه السلام پیوسته سخن فرستادن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وصلنا لهم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تفسیر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إلی إمام؛ یعنی پیوستگی پیامهای الهی حتمی است و این استمرار به واسطه وجود امام‌علیه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لَمّا قامَ عَبْدُ اللَّهِ یدْعُوهُ کادُوا یکُونُونَ عَلَیهِ لِبَداً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کَرَّمْنا بَنِی آدَمَ وَحَمَلْناهُمْ فِی الْبَرِّ وَالْبَحْرِ وَرَزَقْناهُمْ مِنَ الطَّیباتِ وَفَضَّلْناهُمْ عَلی کَثِیرٍ مِمَّنْ خَلَقْنا تَفْضِیلاً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تکامل اجتماعی انسان،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تفصیل النشأتین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آفرینش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الامامة والتبصره من الحیرة،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أنّ الائمة هم الهداة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کراجکی، کنز الفواید،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ذکره ما خلق العباد إلّا لیعرفوه، فإذا عرفوه عبدوه، فإذا عبدوه استغنوا عن عبادة 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فما معرفة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أهل کل زمان إمامهم الذی یجب علیهم طاعته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قمشه‌ای، حکمت الهی،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باب أنّ الائمّة نور اللَّه،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تعلیقه بر شرح اصول الکافی، کتاب الحجة،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مشروح سخن دانشمندان شیعی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شاهرودی، رساله نور الانوار در شرح خلقت حضرت رسول و ائمه هدی‌علیهم السلام از اول خلقت تا ولادت؛ مشکوة کرمانی، اول خلقت اهل بیت‌علیهم السلام؛ کربلایی شیخ جواد، الانوار الساطعه،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خمینی‌قدس سره، اربعین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و وفاته،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تعلیقه بر شرح اصول کافی، کتاب الحجة،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کلام اسلامی،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خمینی‌قدس سره، ولایت فقیه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منذر ابوالحسنی، شیخ ابراهیم زنجانی،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به نقل از حکومت اسلامی،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فاطمة الزهرا، به کوشش چایچیان،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نیز منذر ابوالحسنی، شیخ ابراهیم زنجانی،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البطریق، العمدة،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w:t>
      </w:r>
      <w:r>
        <w:rPr>
          <w:rFonts w:eastAsia="IRNazanin" w:cs="IRNazanin"/>
          <w:b w:val="false"/>
          <w:bCs w:val="false"/>
          <w:i w:val="false"/>
          <w:iCs w:val="false"/>
          <w:color w:val="333333"/>
          <w:sz w:val="20"/>
          <w:szCs w:val="20"/>
        </w:rPr>
        <w:t>54/197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رساله سبزواری،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أنّ الائمّة نور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أنّ الأئمّة نور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کتاب المشاعر،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المقالات از کتاب نوادر الحکمة از بعض علمای ما امامیه و اصحاب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رسول خداصلی الله علیه وآله وسلم که به آسمان هفتم سیر کرده و به زمین برگشته بود، شنیدم که به علی بن ابی طالب علیهما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بود و چیزی همراه او نبود، سپس من و تو را از نور جلالش در قالب دو روح آفرید، سپس در برابر عرش خدا بودیم، تسبیح و حمد و تهلیل خدا می‌کردیم و این پیش از آفرینش آسمان‌ها و زمین بود، وقتی تصمیم آفریدن آدم را گرفت، من و تو را از گل علّیین آفرید و با نور عجین کرد و در همه نهرها و نهرهای بهشت غوطه کرد، پس آدم را آفرید و این طینت و نور را در صلب او به امانت گذاشت، وقتی آدم را آفرید، آن را به عدل و توحید تمام کرد، من و تو و سایر انبیا به نسبت منزلت و نزدیکی‌شان به خدا است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هذا الدین قائماً إلی اثنی عشر، فإذا مضوا ساخت الأرض بأهلها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باب الاضطرار الی الحجة،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چهل سند از طرق شیعه نقل کرده است؛ طبرانی، 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نادر جامع فی فضل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أجل قدراً وأعظم شأناً من أن یبلغها الناس بعقولهم أو ینالوها بآرائهم أو یقیموا إماماً باختیارهم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بالفضل کلّه من غیر طلب منه له والاکتساب؛ بل اختصاص من المفضّل الوهاب فمن ذا الذی یبلغ معرفة الامام أو یمکنه اختیاره، هیهات هیهات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نادر جامع فی فضل الامام،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والإمام عالم لا یجهل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یوفقهم اللَّه ویؤتیهم من مخزن علمه وحکمه ما لا یؤتیه غیرهم، فیکون علمهم فوق علم أهل الزمان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نادر جامع فی فضل الامام،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وراع لاینکل معدن القدس والطهارة والنسک والزهادة والعلم والعبادة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المطهر من الذنوب والمبرّأ عن العیوب؛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فیه ذکر الأرواح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فإذا قبض النبی‌صلی الله علیه وآله وسلم انتقل روح القدس فصار إلی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أنّ الأئمّة شهداء اللَّه،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طهّرنا وعصمنا و</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ما یفصل به بین دعوی 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ما یفصل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واحد دهره لا یدانیه أحد ولا یعادله عالم ولا یوجد منه بدل ولا له مثل ولا نظیر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باب أنّ الائمة شهداء اللَّه،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کل قرن منهم إمام منّا شاهد علیهم ومحمد صلی الله علیه وآله شاهد علینا؛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وجعلنا شهداء علی خلقه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باب نادر جامع،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الامامة خلافة اللَّه و خلافة الرسول‌صلی الله علیه وآله و مقام امیر المومنین علیه السلام ومیراث الحسن والحسین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امین اللَّه و خلیفتة فی بلاده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امامت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روایات در همین بخش و برخی دیگر در بخش‌های دیگر و برای تطبیق و تأیید یافته‌های متکلمان و حکما و عرفا مطرح می‌شود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الحجة،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عن الامام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بأسبابها فجعل لکل شی سبباً وجعل لکلّ سبب شرحاً</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تهرانی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w:t>
      </w:r>
      <w:r>
        <w:rPr>
          <w:rFonts w:eastAsia="IRNazanin" w:cs="IRNazanin"/>
          <w:b w:val="false"/>
          <w:bCs w:val="false"/>
          <w:i w:val="false"/>
          <w:iCs w:val="false"/>
          <w:color w:val="333333"/>
          <w:sz w:val="20"/>
          <w:szCs w:val="20"/>
        </w:rPr>
        <w:t>339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حدیث آخر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حجاب‌ها، زمان‌های اقامت نوری محمّدصلی الله علیه وآله و ذکرهای مخصوص هر کدام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الطوسی رحمه الله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انس عن النبی‌صلی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خلقنی و خلق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أراد اللَّه تعالی ان ینشی‌ء خلقه فتق نوری فخلق منه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ابوالحسن البکری أستاد الشهید الثانی رحمهم الله فی کتابه المسمّی بکتاب الأنوار، حدّثنا أشیاخنا وأسلافنا الرواة لهذا الحدیث عن أبی عمر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کعب الأحبار ووهب بن منبّه وابن عباس قالوا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اللَّه أن یخلق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 من نور محمّدصلی الله علیه وآله وسلم جوهرة، وقسّمها قسمین، فنظر إلی القسم الأوّل بعین الهیبة فصار مآء عذباً، ونظر إلی القسم الثانی بعین الشفقة فخلق منها العرش فاستوی علی وجه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أصحابه، عن احمد بن محمّد البرقی،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الجاثلیق أمیر المؤمنین‌علیه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یخرج من هذه الأربعة شی‌ء خلق اللَّه فی ملکوته وهو الملکوت الّذی أراه اللَّه أصفیاء وأراده خلیله،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وَکَذلِکَ نُرِی إِبْراهِیمَ مَلَکُوتَ السَّماواتِ وَالْأَرْضِ وَلِیکُونَ مِنَ الْمُوقِنِینَ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أحمد الدقّاق، عن محمّد بن جعفر الأسدی، عن محمّد بن اسماعیل البرمکی، عن الحسین بن الحسن، عن أبیه، 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اللَّه‌علیه السلام عن العرش والکرسی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للعرش صفات کثیرة مختلفة، له فی کلّ سبب وصنع فی القرآن صفة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العرش فی الوصل مفرد من الکرسی، لأنّهما بابان من أکبر أبواب الغیوب وهما جمیعاً غیبان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سمّی العرش عرشاً لارتفاعه؛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أحمد الدقّاق، عن محمّد بن جعفر الأسدی، عن محمّد بن اسماعیل البرمکی، عن الحسین بن الحسن، عن أبیه، 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اللَّه‌علیه السلام عن العرش والکرسی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العرش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الملک احتوی وهذا ملک الکیفوفیة فی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تعقیب صلاة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وأسألک باسمک الذی خلقت به عرشک الذّی لا یعلم ما هو إلّا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وأسألک یا اللَّه باسمک الذی تضعضع به سکّان سماواتک واستقرّ بعرشک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وأسألک باسمک الّذی أقمت به عرشک وکرسیک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اللَّه‌علیه السلام عن العرش والکرسی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العرش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العظیم،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الملک احتوی وهذا ملک الکیفوفیة فی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والعرش اسم علم وقدرة وعرش فیه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أبوعبد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فی وجه هو جملة الخلق، والکرسی وعاؤه؛ وفی 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الذی أطلع اللَّه علی أنبیاء ورسله وحججه، والکرسی هو العلم الذی لم یطلع علیه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والأرض وما بینهما فی الکرسی والعرش هو العلم الذی لا یقدر أحداً قدره؛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جعفر بن محمدعلیهما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العرش تمثال ما خلق اللَّه من البرّ والبحر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تأویل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شی‌ء إلّا عندنا خزائنه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الصادق‌علیه السلام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من کل شی‌ء، فلیس شی‌ء أقرب منه من شی‌ء، وأمّا العرش الذی هو جملة جمیع الخلق فحملته ثمانیة من الملآئکة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فخلق منها العرش فاستوی علی وجه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وأنتم إمام عرشه تسبّحون وتقدّسون وتکبّرون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أظهره علی العرش فکان علی ساق العرش مثبتاً سبعة آلاف؛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تکاملت الأنوار سکن نور محمد تحت العرش ثلاثة وسبعین ألف عام؛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وعلی وفاطمة والحسن والحسین کنّا فی سرادق العرش نسبّح اللَّه تسبّح الملائکة بتسبیحنا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 أشباح نور حول العرش، نسبّح اللَّه قبل أن یخلق آدم‌علیه السلام بخمسة عشر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السموات والأرض فی جوف الکرسی والکرسی بین یدی العرش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والعرش ملتصق بالکرسی؛ 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فالکرسی محیط بالسموات والأرض وما بینهما وما تحت السری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 النور العظیم وربّ الکرسی الواسع وربّ العرش العظیم؛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العرش و الکرسی من نوره و العرش ملتصق بالکرسی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السموات والأرض فی جوف الکرسی والکرسی بین یدی العرش؛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علیاًعلیه السلام سئل عن قول اللَّه تبارک وتعالی وسع کرسیه السماوات والأرض،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والأرض وما فیهما من مخلوق فی جوف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من نور الکرسی اللوح؛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الکرخی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محمدعلیهما السلام عن اللوح والقلم،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ملکان؛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هارون الزنجانی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جعفر بن محمّد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واللوح من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ابن سلام النبی‌صلی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 اللوح المحفوظ ممّا هو؟ قال من زمرّدة خضراء أجوافها لؤلؤ بطانته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وخلق من نور اللوح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در روایتی میزان آن پانصد سال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فالمداد مداد منوّر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 عن عبدالرحیم القصیر 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القلم من شجرة فی الجنّة یقال لها الخلد، ثمّ قال لنهر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مداداً فجمد النهر وکان أشدّ بیاضاً من الثلج وأحلی من الشهد؛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أظهر عزّوجلّ اسمه علی اللوح فکان علی اللوح منوّراً 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فتق نور أخی علی فخلق منه ملائکة، فالملائکة من نور علی أفضل من الملائکة؛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الشامی عن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خلق السماوات؟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بخار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أحمد بن محمد عن الکلینی عن علان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یهودی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 السماء 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وسم الماء یعنی معدن الماء؛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احمد بن علی بن ابراهیم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از سمو گرفته شده و به معنی ارتفاع داشتن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صالح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کانتا رتقاً ففتقناهما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السماء واحدة ففتق منها سبع السماوات وکانت الأرض واحدة ففتق منها سبع الأرضین؛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 عن سماء الدنیا مما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 مکوف؛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السماء الدنیا رفیع وهی منما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وَأَخَذْنا مِنْهُم مِّیثاقاً غَلِیظاً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پیامبرصلی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نبیاً وآدم بین الماء والطین؛ وحدیث امام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ولیاً وآدم بین الماء والطین؛ گواهی همین حقیقت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المشهدی، تفسیر کنز الدقایق،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قمی، مقدمه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طباطبایی،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موسوی جزایری، مقدمه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شیخ صدوق، من لایحضر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الحجه، باب الاضطرار الی الحجة،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حشویه و ظاهرگرایان و احمد بن حنبل اطاعت و پیروی از کسی که فاسق و جائر و فاجر بوده و با قهر و غلبه قدرت را بدست گرفته است را واجب و لازم و چنین شخصی را امام دانسته‌اند؛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المغنی فی ابواب التوحید و العدل،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احمد بن حنبل، اصول السنه،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تفتازانی فهرست جامع صفات امام مورد نظر اشاعره را چنین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باید مکلّف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عادل، آزاد، مرد، مجتهد، شجاع، دارای رأی و نظر، با کفایت و قریشی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مشاهده می‌شود که از صفات الهی و قدسی امام مانند، عصمت، نسب طاهر، علم عالی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وَیکُونَ الرَّسُولُ عَلَیکُمْ شَهِیداً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وَما نَهاکُمْ عَنْهُ فَانْتَهُوا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وَالرَّسُولُ یدْعُوکُمْ فِی أُخْراکُمْ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اسْتَجِیبُوا للَّهِ‌ِ وَلِلرَّسُولِ إِذا دَعاکُمْ لِما یحْییکُمْ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للَّه أسوه حسنه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یطِعِ اللَّهَ وَالرَّسُولَ فَأُولئِکَ مَعَ الَّذِینَ أَنْعَمَ اللَّهُ عَلَیهِمْ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گرگانی، التریفات،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دارالفکر،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برخی از حشویه و ظاهرگرایان عدالت را در امام معتبر نمی‌دانند بلکه اگر فرد فاسق جائر از روی قهر و غلبه حاکم شود امامتش ثابت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ابواب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تمهید الاوایل،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تمهید الاوائل،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الاقتصاد فی الاعتقاد،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غایه المرام فی علم الکلام،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المغنی فی ابواب التوحید و العدل،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وآله وسلم خطاب به علی‌علیه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تو هلاک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دوست مفرط و تند و دیگر دشمن مفرط و سرسخت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الاصول الخمسه،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الاصول الخمسه،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المغنی فی ابواب التوحید، الامامه،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العقاید النسفیه،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حنفی جمال الدین، اصول 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العقاید النسفیه،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حنفی جمال الدین، اصول الدین،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حنفی جمال الدین، اصول الدین،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 شرح الفقه الاکبر،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العقاید النسفیه،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طحاوی، شرح العقاید الطحاویه،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گاپایگانی، فلسفه امامت از دید متکلمان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انتظار،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نهایة الاقدام،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المغنی فی ابواب التوحید، الامامه،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الحکایات،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قواعد المرام،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أَنّی یکُونُ لَهُ الْمُلْکُ عَلَینا وَنَحْنُ أَحَقُّ بِالْمُلْکِ مِنْهُ وَلَمْ‌یؤْتَ سَعَةً مِنَ الْمالِ قالَ إِنَّ اللَّهَ اصْطَفاهُ عَلَیکُمْ وَزادَهُ بَسْطَةً فِی الْعِلْمِ وَالْجِسْمِ وَاللَّهُ یؤْتِی مُلْکَهُ مَن یشآءُ وَاللَّهُ وَاسِعٌ عَلِیمٌ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الألفین،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الألفین،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الألفین،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الألفین،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امامیه ثابت کرده‌اند که حفظ شریعت اصیل تنها در سایه امام است و چیزی و کس دیگر چنین کارآیی را ندارد، حتی سنّت متواتر یا اجماع یا خبر واحد یا قیاس و یا اجتهاد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ادلّه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میثم بحرانی قواعد المرام،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فلسفه امامت از دید متکلّمان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انتظار،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قاضی عبدالجبار، المغنی، الامامه،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شریف مرتضی،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فضائح الباطنیه،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تفتازانی،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مشروح وصف ولایت برای امام در بخش جداگانه بحث 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COSMOGONY</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CHONRLES H.LINGS.COSMOGONY ENCYCLOPEDIA OF RELIGION MER CEA ELIADE V O L 4 P 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مقاله الالف الصغری،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مجله تخصصی کلام اسلامی، مسلسل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هدف‌داری آفرینش بر مبنای دیدگاه الهیون است که طرفدار اصالت غایت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FINALISM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اما مادیون که طرفدار اصالت مکانیسم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MECHANISM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هستند و نهیلیست‌ها و طرفداران فلسفه بدبینی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PESSIMISME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براین مبانی هدفمندی آفرینش و فلسفه خلقت انسان بی‌موضوع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فلسفه آفرینش،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دمشقی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 اندیشه قدریه است، آنجا که از عقیده‌ای دفاع می‌کرد، خطاب به عمر بن عبدالعزیز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رأیت حکیماً یأمر بعمل ثمّ یواخذ الفاعل علیه ویعاقبه، هل رأویت عادلاً یدعو إلی الظلم والقبیح؟، ربانی گلپایگانی، القواعد الکلامیه،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المعتزله،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ابوهذیل معتزلی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ویجب علی مکلّف أن یعرف اللَّه بالدلیل ویعلم أیضاً حسن الحسن وقبح القبیح؛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مسأله غایت‌مندی افعال خدا را از فروع قاعده حسن و قبح می‌دانند؛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اللمع،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اسفراینی، التبصیر فی الدین،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نهایة الاقدام،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تفنازانی،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الیاقوت فی علم الکلام،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مکتبه المرعشی؛ قاضی عبدالجبار، شرح اصول خمسه،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دیدگاهی است که قرآن کریم بیان می‌کند و مشروح آن در این رساله در بخش هدف خلقت از نظر قرآن گذشت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رساله از این پس هر دو گروه به همین نام خوانده می‌شود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بحرانی، قواعد المرام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عبارت مذکور عین حدیثی است که از رسول اکرم‌صلی الله علیه وآله وسلم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 النبی یهودی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ربّک هل یفعل الظلم؟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لعلمه بقبحه واستغنائه عنه؛ شیخ صدوق، التوحید،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چاپ دار المعرفه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الذخیره،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دانشمندان غربی با مطالعه روی پدیده‌ها عالم نظامندی و هدف‌دار بودن عالم را مورد تایید قرار داده‌اند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روویی </w:t>
      </w:r>
      <w:r>
        <w:rPr>
          <w:rFonts w:eastAsia="IRNazanin" w:cs="IRNazanin"/>
          <w:b w:val="false"/>
          <w:bCs w:val="false"/>
          <w:i w:val="false"/>
          <w:iCs w:val="false"/>
          <w:color w:val="333333"/>
          <w:sz w:val="20"/>
          <w:szCs w:val="20"/>
        </w:rPr>
        <w:t>h.rouvieve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جان ادلف بوهلر </w:t>
      </w:r>
      <w:r>
        <w:rPr>
          <w:rFonts w:eastAsia="IRNazanin" w:cs="IRNazanin"/>
          <w:b w:val="false"/>
          <w:bCs w:val="false"/>
          <w:i w:val="false"/>
          <w:iCs w:val="false"/>
          <w:color w:val="333333"/>
          <w:sz w:val="20"/>
          <w:szCs w:val="20"/>
        </w:rPr>
        <w:t>john Adolph buehler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این هدفمندی و نظام را به خالق هستی و نشانه حکمت او معرفی می‌کنند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بلانت </w:t>
      </w:r>
      <w:r>
        <w:rPr>
          <w:rFonts w:eastAsia="IRNazanin" w:cs="IRNazanin"/>
          <w:b w:val="false"/>
          <w:bCs w:val="false"/>
          <w:i w:val="false"/>
          <w:iCs w:val="false"/>
          <w:color w:val="333333"/>
          <w:sz w:val="20"/>
          <w:szCs w:val="20"/>
        </w:rPr>
        <w:t>Herbert blount</w:t>
      </w:r>
      <w:r>
        <w:rPr>
          <w:rFonts w:ascii="IRNazanin" w:hAnsi="IRNazanin" w:eastAsia="IRNazanin"/>
          <w:b w:val="false"/>
          <w:b w:val="false"/>
          <w:bCs w:val="false"/>
          <w:i w:val="false"/>
          <w:i w:val="false"/>
          <w:iCs w:val="false"/>
          <w:color w:val="333333"/>
          <w:sz w:val="20"/>
          <w:sz w:val="20"/>
          <w:szCs w:val="20"/>
          <w:rtl w:val="true"/>
        </w:rPr>
        <w:t xml:space="preserve">و رابرت کار </w:t>
      </w:r>
      <w:r>
        <w:rPr>
          <w:rFonts w:eastAsia="IRNazanin" w:cs="IRNazanin"/>
          <w:b w:val="false"/>
          <w:bCs w:val="false"/>
          <w:i w:val="false"/>
          <w:iCs w:val="false"/>
          <w:color w:val="333333"/>
          <w:sz w:val="20"/>
          <w:szCs w:val="20"/>
        </w:rPr>
        <w:t>robrert carr</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فلسفه آفرینش،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نهایه الاقدام،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مقالات الاسلامیین،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مویدی، امیر کبیر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چاپ سوم دارالکتب اسلامیه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تفسیر شریف لاهیجی،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موسسه مطبوعاتی علمی 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المطالب العالیه،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علامه طباطبائی و دیگران، نگرشی بر دستگاه آفرینش،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انیس الموحدین،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این گفتار و عقاید متکلمان امامیه، قرآن و روایات متواتر نزد شیعه و سنی است که مشروح آن در بخش امامت و فلسفه خلقت در قرآن و روایات بیان شد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عبادت؛ یعنی همه شؤون و خواسته‌ها و اهداف عبد خدایی و للَّه شود، إنّا للَّه وإنّا إلیه راجعون که امامان‌علیهم السلام به چنین جایگاهی رسیده‌اند سوره هل أتی که شأن نزول آن درباره انفاق اهل بیت‌علیهم السلام است، شاهد بر مدعا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نُطْعِمُکُمْ لِوَجْهِ اللَّهِ لا نُرِیدُ مِنْکُمْ جَزآءً وَلا شُکُوراً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دهر،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قریشی بودن امام را مورد اتفاق امّت اسلامی می‌داند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تمهید الاوائل و تلخیص الدلائل،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المغنی فی ابواب التوحید و العدل، الامامه،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شرح العقاید النفسیه،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چاپ هندوستان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حنفی، اصول الدین،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الشافی فی الامامه،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صیحیح بخاری، کتاب الاحکام، باب الامراء من قریش،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الاماره، باب الناس تبع لقریش،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تمهید الاوائل،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گرگانی،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قاضی عبدالجبار، المغنی فی ابواب التوحید،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فضل اهل بیت‌علیهم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مشائی بر محور آراء ارسطو و در مقابل اندیشه‌های افلاطونی است، که در جهان اسلام تفکّر مشائی در آثار فارابی، ابن سینا، ابن رشد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 در این رساله بیشتر روی آثار ابن سینا تکیه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مشاء در حوزه اسلام یک فرق عمده با متقدّمان یونانی مشاء به ویژه ارسطو دارد و آن این است که عالم قدیم و ازلی نیست امّا خالق آن چنین است و یک فرق عمده با مشرب متکلمان دارد که عالم را حادث زمانی نمی‌داند مراد ابن سینا از ازلی بودن خدا این است که ذات باری تعالی بذاته قایم است و نیاز به فاعلی ندارد و مراد از حدوث این است که شی و عالم در ذات خود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رساله در حقیقت و کیفیت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شرح الاشارات،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شرح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قسمه الحکمه، غرر فی‌الاراده،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نهایة الحکمه،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حاشیه بر 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الحکمه المتعالیه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دینانی، قواعد فلسفی، </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دینانی، قواعد فلسفی، </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تلخیص المحصل،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لاهیجی، گوهر مراد،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اللَّه، امام، رئیس مدینه فاضله در حکمت مشاء؛ در حوزه اسلام بررسی می‌شود، بررسی این وجود در حکمت مشاء یونانی و ارسطو به فرصت دیگر واگذار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اسلام نیز به طرح اجمالی آراء رهبران مکتب مشاء پیرامون امام و هدف خلقت بسنده می‌شود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تحصیل السعاده،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فإذن معنی الإمام والفیلسوف وواضع النوامیس معنی واحد</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تحصیل السعاده،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اندیشه‌های اهل مدینه فاضله،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تحصیل السعاده،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همو، فصول منتزعه،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فضیلت رئیس مدینه از لحاظ نیرو بزرگترین فضیلت و اندیشه او بزرگترین اندیشه و علم او بزرگترین علوم از نظر نیرو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منتزعه،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است مالک مدینه فاضله از لحاظ سعادت کامل‌ترین مردمان باشد چون سبب به سعادت رسیدن مردمان او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آراء اهل المدینه و مضادات‌ها،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تحصیل السعاده،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همو، فصول منتزعه،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تحصیل السعاده،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همو، فصول منتزعه،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تحصیل السعاده،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همو، فصول منتزعه،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دانشنامه علائی، بخش سوم طبیعیات،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من کتاب الشفاء،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النبی‌صلی الله علیه وآله من علم اللَّه وعلم علی‌علیه السلام من علم النبی‌صلی الله علیه وآله وعلمی من علم علی‌علیه السلام وما علمی وعلم الصحابه فی علم علی‌علیه السلام إلّا کقطرة إلی سبعه أبحر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امامت،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آراء اهل المدینه الفاضله،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مقاله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اخلاق ناصری،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المبدأ و المعاد،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عالم الکون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از او انسان پدید آید و دیگر حیوانات و گیاهان یا برای انسان پدید آمده‌اند یا برای این که ماده ضایع نشود مانند معماری که چوب‌های موجود را به هدف اصلی به کار می‌گیرد و چوب‌های اضافی را به جای نی و خرده 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لابه لای ستون‌های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می‌گیرد، نهایت کمال انسانی این است که در قوت نظری برایش عقل مستفاد حاصل شود و در قوت عملی عدالت؛ این جا است که شرافت در عالم ماده به پایان می‌رسد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شد که حکمت مشاء در سایه آثار ابن سینا پی‌گیری می‌شود و در این قسمت از میان آثار متعدد ابن سینا اشارات و تنبیهات انتخاب می‌شود چون؛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از نوشته‌های اواخر زندگی ابن سینا و بسیار منسجم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خلاصه‌تر از شفاء و نجات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سال‌ها است که در مراکز دانشگا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کتاب درسی شناخته شده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الاشارات، نمط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شرح الاشارات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الاشارات، نمط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مشروح مباحث عنایت و فاعلیت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روشن شد که علل عالی در امور پائینی به خاطر غرض کار نمی‌کنند، پس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که بیان کند که نظام مشهود در موجودات کائن فاسد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از علت عالی صادر شده است؟ چون امکان ندارد موجودات کائن و فاسد بالقصد و اراده صادر شده باشد و نیز امکان ندارد از روی طبیعت و از راه اتفاق و گزاف صادر شده باشد،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بیان می‌کند که تمثّل نظام کلی، نظام جمیع موجودات از ازل تا ابد در علم پیشین خدا است، تمثّل این موجودات با تمام زمان‌های مترتبه غیر متناهیه که باید باشد و موجودات بر اساس آنان واقع می‌شوند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فارسی،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الالهیات،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این امر که صادر نخست تنها عقل می‌تواند باشد و نه نفس و افلاک و اجسام و هیولا ادله زیادی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قمشه‌ای، حکمت الهی،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یثربی، فلسفه مشاء،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قمشه‌ای، حکمت الهی،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الجواهر السنیه،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رسول اکرم‌صلی الله علیه وآله به علی‌علیه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خلق خلقه اللَّه عزّوجلّ العقل،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قرطبی،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همو، کمال الدین وتمام النعمه،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نیز با مباحث فلسفی از جمله تصویر حکمت مشایی درباره کیفیت و ترتیب خلقت مخالفت کرده‌اند؛ گویند نخستین مخلوق عقل نیست بلکه عالم روح و در صدر آن روح پیامبر اکرم‌صلی الله علیه وآله است و پس از آن عالم جسم و در صدر آن آب است و نیز عالم حادث زمانی است و هیچ چیزی قدیم نیست جز خداوند؛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کمره‌ای، تحفه سلطانی،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گشایش و رهایش،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التلوحیات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 شیخ 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المطارحات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حکمه الاشراق،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 ادریس، زهرالمعانی،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الفواید،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فلاسفه این است که صادر بی‌واسطه از خدا عقل نخست است و همو مصدر عقل و نفس و فلک است و ترتیب معلولات و استناد برخی آنها به برخی دیگر همین گونه است پس فاعل افلاک عقول و فاعل حرکات آنها نفوس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کتاب السنه، باب فی القدر،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4700/76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کشف الخفاء، حدیث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موسوعه کشاف اصطلاحات،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چیزی که خدا آفرید عقل است چنانکه بر همین معنی حدیث وارد شده و برخی حکیمان در مقام جمع بین این حدیث و بین دو حدیث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چیزی که خدا آفرید قلم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چیزی که خدا آفرید نور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معلول نخست از آن جهت که مجرد است ذات مبدأ خود را تعقّل می‌کند عقل نامیده می‌شود و از آن جهت که در صدور دیگر مخلوقات و نقوش علوم واسطه است قلم نامیده می‌شود و از آن جهت که در افاضه انوار نبوت واسطه است نور سید انبیاءصلی الله علیه وآله وسلم است در شرح مواقف 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لطایف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عبارت است از نور محمدی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علم الهی‌ام الکتاب و عقل اول امام مبین است</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عقول اول و قلم اعلی نور واحداند بخاطر نسبت به عبد عقل اول نامیده می‌شود و بخاطر نسبش به حق قلم اعلی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عقل اول منسوب به محمدصلی الله علیه وآله وسلم خداوند جبرئیل‌علیه السلام را از او آفرید و به این ترتیب محمّدصلی الله علیه وآله وسلم پدر جبرئیل و اصل برای همه عالم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چیزی که خدا آفرید، عقل است؛ همان‌گونه که نصّ حدیث وارد شده و به دو دلیل استدلال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اول چیزی که آفرید، جوهر شریف ملکوتی روحانی بود که دارای رویه‌های متعدد و جهت‌های گوناگونی بود، به هر رویش و به هر جهتش نامی از آسمان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نام‌های او در شرع گوناگون است پس در سخن 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عقل نامیده شده است؛ چون محل علم خدا است، همان‌گونه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شی‌ء إلّا عندنا خزائنه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سخن دیگر 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نامیده شده؛ چون به واسطه آن خداوند صور علمیه را بر لوح‌های نفوس افاضه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سخن دیگر رسول اکرم‌صلی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روح نامیده شده؛ چون به واسطه آن، خداوند حیات را برای هر زنده‌ای افاضه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به روحی که با کسی جز با محمّدصلی الله علیه وآله وسلم نبوده است، نامیده شده است و آن با امامان‌علیهم السلام بوده که توفیق و پشتیبانی آن‌ها می‌کرده است و به جهت تکثر روح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أرواحنا، ثمّ خلق اللَّه الملآئکة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الأرواح قبل الأجساد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لاهیجی، گوهر مراد،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تعلیقه بر اصول کافی،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امام در حصول هدف خلقت به عنوان زمینه ساز انجام تکالیف و رسانیدن جامعه انسانی به سعادت مطلوب و نیز به عنوان غایت آفرینش بیان شد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آدامز، آیا خداوند بهترین را بیافریند،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تاسوعات،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نشرالبلاغه؛ همو، المبدأ و المعاد،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النجاه،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همو، التعلیقات،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موسوعه مصطلحات،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دیدگاه برخی متکلّمان در ابتدای این فصل بیان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الحکلمه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تاریخ فلسفه غرب،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صلیبا، المعجم الفلسفی،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قسم الحکمه، غررفی مراتب علمه،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جهان آفرینش و نظم آن، ناشی از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آدامز، آیا خدا بهترین را بیافریند؟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الاشارت، النمط السادس،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فخر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میرداماد، القبسات،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فیاض لاهیجی، گوهر مراد،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آدامز رابرت مریو، آیا خداوند باید بهترین را بیافریند؟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تیمائوس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یعنی بالحکمة إیجاد الأفعال علی الوجه الأحسن والأحکام هو أن یعطی الشی‌ء جمیعَ ما یحتاج إلیه فی ضرورة وجوده وفی حفظ وجوده بحسب الإمکان</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کمونه الجدید فی الحکمه، صص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ده صفحه درباره عجایب و نظام آفرینش بحث کرده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درس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کمک از طرح ارسطو که عالم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با استدلال جدید، نظام احسن را ثابت می‌کند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وجود، ویژگی‌های امام و رئیس مدینه فاضله از نگاه حکمت مشاء مشروح بیان شد، امام در نزد آنان موجود ممتاز و در بلندای کمال و فضیلت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همین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از دیدگاه مکتب مشاء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لاری، مبانی اعتقادات،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قسم الحکمه، غرر فی البحث عن الغایه،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طوسی،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الهیات و معارف‌اسلامی،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کرسی موریسن، راز آفرینش،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گنابادی، ولایت‌نامه،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دیدگاه آیات و روایات درباره هدف و غایت خلقت جهان و انسان در فصل‌های پیشین بیان 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ایضاح المراد فی شرح کشف المراد، جزوه دوم، فی حسن التکلیف،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دشتی،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فراز چهارم،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تلخیص المحصل،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من کتاب الشفاء،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کاشانی، غیبت امام عصرعلیه السلام،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یزدان شناخت،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مصتفات،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حاجی سبزواری، شرح المنظومه، قسم الحکمة، غرر فی دفع شبهه الثنویه،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شهید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عنایت الهی، ایجاب می‌کند که هر چه موجود می‌شود خیر و کمال باشد و نظام موجود، احسن باشد، پس شرور و نقصانات که ضرر به نظام احسن می‌زنند نباید باشند و حال آن که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تعلیقه علی النهایه،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آدامز، آیا خدا بهترین را بیافریند،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و فلسفه اسلامی هریک از قضایای مذکور به گونه تفسیر شده است که منافات میان صدق این سه مورد برطرف شده است یعنی اولاً قدرت مطلقه خداوند به ممکنات تعلق می‌گیرد، ممتنعات نشدنی‌اند نه این که خداوند عاجز باشد، ثانیاً خداوند خیرخواه محض است نسبت به نظام کلی، نه خصوص انسان، ثالثاً شرّ یا عدمی است و یا اگر وجودی است به لحاظ وجودش خیر است</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عدمی بودن شرور و وجودی بودن خیرات، در حکمت الهی، کاملاً مستدل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میرداماد، القبسات،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طباطبایی، نهایة الحکمه،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طباطبایی، نهایة الحکمه،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قسم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طباطبایی، نهایةالحکمه،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تنها به سرفصل‌ها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مطلب،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التعلیقات،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شهرزوری، شرح حکمه الاشراق،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المقاله الخاسه؛ گوهر مراد، عبدالرزاق لاهیجی،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آدامز، آیا خدا بهترین را بیافریند؟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کاپلستون، تاریخ فلسفه،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درباره مابعد الطبیعه،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خیر کثیر، مانند انجام دادن شّر است که هر دو از خداوند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قسم‌الحکمه، غرر فی دفع شبهه الثنویه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الالهیات،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حشر،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آل عمران،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الذِّکْرَ وَإِنّا لَهُ لَحافِظُونَ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مَیتٌ وَإِنَّهُمْ مَیتُونَ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پیرامون وحی و رهبری،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راه خداشناسی،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سوره غافر،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فرقان،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ده مقاله پیرامون مبدأ و معاد،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باب الاضطرار اًلی الحجه،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شریف مرتضی، الامالی، مجلس دوازدهم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امامت، ص </w:t>
      </w:r>
      <w:r>
        <w:rPr>
          <w:rFonts w:eastAsia="IRNazanin" w:cs="IRNazanin"/>
          <w:b w:val="false"/>
          <w:bCs w:val="false"/>
          <w:i w:val="false"/>
          <w:iCs w:val="false"/>
          <w:color w:val="333333"/>
          <w:sz w:val="20"/>
          <w:szCs w:val="20"/>
        </w:rPr>
        <w:t>70</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حکمه الاشراق،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قطب الدین شیرازی، شرح حکمه الاشراق،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روش اشراقی و ذوقی ابن سینا را در اشارت و شفاء و نجات یادآور می‌شود که شیخ الرئیس بسیار این جمله را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تلطّف من نفسک؛ که ظهور در مشرب شهودی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حکمه الاشرق،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منطق المشرقیین، ص، لح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مقدمه‌ای بر مجموعه مصنفات،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حکمه الاشراق،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قطب الدین شیرازی، شرح حکمه الاشراق،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سهرودی، حکمة الاشراق،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حکمه الاشرق،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محقق، مقدمه بر شرح حکمه الاشراق شیرازی،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شهرزوری، نزهه الارواح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الحکمه الاشراق،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حقیقی دو قسم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ذوقی کشفی و بحثی نظری؛ مراد از قسم اول، دیدن معانی و مجردات است بدون فکر و تنظیم قیاس و اقامه تعریف حدی یا رسمی است بلکه به سبب انوار اشراقی پی هم متفاوت از جدایی نفس از بدن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حکمت ذوقی است که کمتر حکیمانی به آن می‌رسد و تنها برای حکیمان الهی فاضل حاصل می‌شود، آنهایی که پیش از ارسطو بودند مانند اغاثا ذیمون و هرمس و انباذ قلس و فیثاغورس و سقراط و افلاطون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پیوسته راه حکمت مسدود و مضطرب بود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فلاسفه و حکما الهی شهاب الملة و الحق و الدین سهروردی اطلاع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کشفی و بحثی مبرز و بلندنظر بود که کسی به پایه او نمی‌رسید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امر گواهی می‌دهد که او قدم راسخ و دست بلندی در حکمت و فلسفه و قلب ثابتی در کشف و ذوق داشته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ترجمه حکمة الاشراق،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شیرازی، شرح حکمه الاشراق،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حکمة الاشراق،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حکمة الاشراق،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حکمة الاشراق،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تحقیق ماللهند،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فالتألّه علی وجه التملّک عند أولئک کان یتجّه علی الملائکة وعلی الأنفس الّتی اقتدرت</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کتاب التلویحات،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حکمة الاشراق،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الهی همان گونه که اقتضای وجود این عالم را دارد، اقتضای صلاح آن را نیز دارد و صلاح عالم با حکماء تشریع کننده شرایع و وضع کننده‌های قوانین و یا با حکماء الهی باحث است، پس باید زمین از وجود یکی یا گروهی از آنان که حجت‌های الهی را اقامه و به اهل آن هنگام ضرورت می‌دهند، خالی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نگهدارند و میخ‌های عالم هستند، بواسطه آنان نظام با دوام و احوالش پایدار می‌ماند و فیض خدا می‌رسد و هرگاه لحظه‌ای عالم از وجود آنان خالی بماند فساد عالم گیر و هلاکت مردم با هرج و جهل فرا می‌رسد، و عنایت الهی مانع این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زیبا آنان را توصیف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علم با مرگ حاملانش می‌میرد بلکه هرگز زمین از حجت قائم خالی نیست </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شیرازی، شرح حکمة الاشراق،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شیرازی، شرح الحکمة الاشراق،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التلویحات،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پرتونامه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الواح العمادیه،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مقدمه بر مجموعه مصنفات،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فلسفه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الواحد و این که نخستین صادر از خداوند یکی بیش نیست را سهروردی با همان کیفیت و استدلال مشاء پذیرفته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کتاب التلویحات، التلویح الخامس،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از 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صادر منه تعالی جوهر عقلی، سمّاه بعض الحکماء عقل الکلّ والعنصر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التلویحات،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تلویحات،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همین بیانات را کاملاً با اصطلاحات مشائی تقریر می‌کند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شرح الحکمة الاشراق،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شرح حکمة الاشراق، صص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کتاب المشارع و المطارحات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تمّ میقات البرهان فی تأسیس الأصول والقوانین، فقد حان حین تفریع ما یتفرّع علیها جواهر عالم القدس، من العقول المفارقه والنفوس المجرّده، ثم ترتیب مراتب نظام الخیر فی درجات الصدور والوجود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القبسات،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کیفیت اثبات عالم مثل افلاطونی و نیز اثبات عالم مثال و برزخ را با قاعده امکان اشرف همراه با نقد و پاسخ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برزاد المسافر ملّا صدرا،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کتاب التلویحات،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دعامه عرشیه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الممکن منه الأخسّ والأشرف ووجده الأخسّ فیدلّ علی أنّ الأشرف وجد أو لا؛ لأنّه إذا اقتضی واجب الوجود الأخسّ، فلا جهه أخری فیه تقتضی الأشرف، والممکن لا یلزم من فرض وجوده محال، فإذا انفرض الممکن الأشرف فیستدعی أن یقتضیه جهة تعقّل أشرف من واجب الوجود، وهو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 الأجسام والمادّیات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والمتجرّد بالکلّیة أشرف منها، فیجب لما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 قاعده امکان اشرف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المشارع و المطارحات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حکمة الاشراق،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درر الفواید،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اشراق به کمک این قاعده مسایلی زیادی را ثابت کرده و برای آن قدر و منزلت بسیار قائل است؛ کتاب التلویحات،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امام دوازدهم در نظام آفرینش،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اشراق پس از بیان نور الانوار و سلسله انوار صادره از او، با تمسک به روایات نبوی بیان می‌کند که نخستین نور صادره از نور الانوار، همان حقیقت نوری رسول اکرم‌صلی الله علیه وآله بوده است؛ حکمة الاشراق،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مجالس مهدی‌علیه السلام؛ رضوی، امام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نظام آفرینش؛ ربانی، جلوات ربانی،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التعلیقات،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سهروردی، مجموعه مصنفات شیخ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اًجماله لامام الباحثین ارسطو من اشاره اشار اًلیها فی کتاب السماء و العالم، ما معناه انّه یجب ان یعتقد فی العلویات ما هو الاکرام لها و الاءشرف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التعلیقات،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فکلّ واحد من العقول الفعّالة أشرف ممّا یلیه وجمیع العقول الفعّالة أشرف من الأمور المادّیة، ثمّ السماویات من جمله المادّیات أشرف من عالم الطبیعة، ویزید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بالأشرف ههنا ما هو أقدم فی ذاته، ولا یصحّ وجود تالیه إلّا بعد وجود متقدّمه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دینانی، قواعد کلی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رسائل ابن سینا چاپ ترکیه؛ صدرالدین شیرازی، الحکمه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مجموعه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همو، التلویحات،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القبسات،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فی قاعده الامکان الاشرف المورثه من فیلسوف الاول ارسطو</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شرح‌المنظومه، فن‌الحکمه،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خراسانی، دایرة المعارف بزرگ 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اللمعات العرشیه،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همو، حاشی،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حاشیه الحکمه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دینانی، قواعد کلّی فلسفی،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به نقل از ارسطو، السماء و العالم؛ سهروردی، مجموعه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القبسات،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 السماء و العالم و نیز به نقل از اثولوجیا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مجموعه مصنفات،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خالقیان، قاعده امکان اشرف،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طباطبایی، نهایة الحکمة،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عالم مثال از دیدگاه شیخ اشراق،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مجالس حضرت مهدی‌علیه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التلویحات،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میرداماد، القبسات،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الحکمه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قاعده إمکان الأشرف دلّت علی أنّها فی أقصی الممکن من قویها الطبیعیة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لازم به ذکر است که خود علّامه بر این استنتاج اشکال دارد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فن‌الحکمه،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امام دوازدهم‌علیه السلام در نظام آفرینش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سینا، التعلیقات،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التعلیقات،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داماد، القبسات،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مجموعه مصنفات شیخ اشراق،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ینبغی أن تعلّم أنّ من جملة ما حمل القدماء علی اعتقاد الأشرف والإکرام فی الأمور السماویة وغیرها شهادة الفطرة بوقوع الأشرف فالأشرف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امام دوازدهم‌علیه السلام در نظام آفرینش،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داماد، القبسات،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فن‌الحکمه،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ویژگی‌های وجودی امام و خلیفه خدا از نظر حکمای اشراق بیان شد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شالوده برهان، به صورت بالا، در منابع حکمت و فلسفه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ترجمه و شرح نهایة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مجالس حضرت مهدی‌علیه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مجالس حضرت مهدی‌علیه السلام،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دینانی، نیایش فیلسوف،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وإنّک لو تصفّحت الأشیاء وترتیبها بالذات لا بالعرض لوجدت أنّ الشریف متقدّم دائماً علی الخسیس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والخیر علی الشرّ والصدق علی الکذب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مورد تأیید عقل و نقل است، برتری وجود امام بر بسیاری از ماهیات و موجودات است، امّا برای اثبات برتری امام در حدّ سایر افراد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انسان‌های غیر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برهان مورد بحث، کافی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مجموعه مصنفات شیخ اشراق،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ارسطو و هم خودش، شرط مذکور را معتبر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میرداماد، القبسات،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حکمة الاشراق،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همو، کتاب التلویحات،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شهرزوری، شرح حکمة الاشراق،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علامه حلی، انوار الملکوت،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دلیلی خوبی برای اشرفیت رهبران الهی دارد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نوری، کفایه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یثربی، فلسفه امامت،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عربی و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بر مبنای اصول و قواعد صدرایی، رابطه وحی و اعجاز یا علم و قدرت را بر اساس یک حقیقت عینی می‌توان استوار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حقیقت عین، همان وجود امام است که از لحاظ درجه کمال در حد برتر و فوق‌العاده بوده و در نتیجه، منشاء آثار فوق‌العاده هم قرار می‌گیرد که یکی از آن‌ها، وحی، و دیگری، اعجاز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کسار، بحث حول الامامه،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آدَمَ الْأَسْمآءَ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آدَمُ أَنْبِئْهُمْ بِأَسْمآئِهِمْ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بقیه مستندات این روایت در بخش‌های پیشین رساله گذشت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حکمت متعالیه، مجموعه عالم هستی یک واحد به یکدیگر متصل است؛ ولی نه به اتصال مقداری مانند خط؛ بلکه به این معنی که هر مرتبه از کمال هستی در کنار دیگر است، لذا بین دو کمال نقطه خالی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همان قاعده امکان اشرف و اخس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نظام هستی، این ترتیب نباشد، طفره محال لازم می‌آید؛ اگر در احوال اکوان عنصری دقت شود، معلوم می‌شود که این برهان با وجدان مطابق است، به این معنی که آخرین حدّ جمادیه، اوّلین حدّ نبات و آخرین حدّ نبات به اولین حدّ حیوان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الحکمه المتعالیه،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 صدرا قاعده امکان اشرف را در اکوان عنصری مادی پیاده کرده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ملّا صدرا در توضیح چگونگی تقدم اشرف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تصفحت الأشیاء وترتیبها بالذات لا بالعرض، لوجدت أنّ الشریف متقدّماً دائماً علی 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والاتّصال علی الانفصال والوجود علی العدم والخیر علی‌الشرّ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گردانی، اشیا، اتصال، انفصال،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ظهور دارند که عالم طبیعت و مادّه نیز مراد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الحکمه‌المتعالیه،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التلویحات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مجموعه مصنفات شیخ 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وجد الأجسام والمادّیات والماهیات المجرّدة عن المادّة غیر ممتنعة</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الحکمه،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 ظله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التعلیقات،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الحجة،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الحجه،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امام دوازدهم‌علیه السلام در نظام آفرینش،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آشتیانی، اساس التوحید،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اخس، مقدمه وجودی، و به وجهی، علّت اعدادی اشرف است و اشرف فاعل ما به الوجود اخس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تعلیقه بر شرح 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تقدم اشرف بر اخس، ذاتی است نه زمانی،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اساس التوحید،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شرور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بلاغه الامام علی بن الحسین‌علیه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الاضطرار الی الحجه،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صبحی صالح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قسم الحکمة،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القبسات،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مطلب که موجودات حقایق متباینه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رساله، بخش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مشاء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 مقدمه حکمة الاشراق،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تقسیماتی دارد که جهت رعایت اختصار و نامربوط بودن حذف شد مانند فاعل بالطبع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سوزانیدن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بالقسر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رفتن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بر کاری مجبور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انسان که با شعور و هدف و اراده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بالعنایه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کارش از روی علم و همین علم او انگیزه کارش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کارش ناشی از علم اوست و علم او به فعل‌اش قبل و بعد از تحقق اجمالی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بالتجلی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کارش ناشی از علم اوست و علم به فعلش قبل و بعد از تحقق تفصیلی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انسان کامل و به تبع آن انسان کبیر، از موارد اشتراک حکمت متعالیه صدرالمتألهین با دیدگاه وحدت وجودی ابن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رسول، انسان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خردنامه،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شرح المنظومه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فی بیان الاقول فی وحدة حقیقة الوجود وکثرتها؛ آملی،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مطبوعاتی 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عربی، الفتوحات المکیة،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حضرات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پنج گانه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یکم، مبنای دوم، اشاره شد و در آینده مشروح آن می‌آید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تمهید القواعد،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حسن زاده آملی، یازده رساله،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مباحث عرفانی پیرامون خلقت بسیار گسترده و میان آرای عرفا اختلاف دیدگاه‌ها است، محور اصلی این نوشتار آرای امام خمینی رحمه الله با رویکرد پی گیری موضوع خلافت و انسان کامل است و تا حدودی به منابع دیگر نیز توجه شده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معرفت با سیر و سلوک و با بهره‌گیری از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عقل،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حق سبحانه و تجلیات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هفت مقام به تماشا نشسته‌اند در تقسیم بندی عوالم هستی، عرفا بیان‌های گوناگونی دارند، گاهی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تحت مراتب، مقامات یا حضرات تقسیم می‌کنند و گاهی همه هستی به شمول ذات خداوند را تقسیماتی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کلام اسلامی، مسلسل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 فهری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مقام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ظهور ذات، صفات و لوازم صفات در تعین اول به فیض اقدس است که دارای دو چهره بطون و ظهور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ذات هیچ تعینی نیست؛ اولین تجلی، علم ذات به ذات است که تعین اول نام دارد؛ علم الذات بالذات من حیث الأحدیة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مرتبه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 چون مقام ذات معلومی احدی نبود، ولی این مقام قابل درک و دریافت است که تنها پیامبر خاتم صلی الله علیه وآله وسلم و وارثان او به این مقام می‌رسند؛ حتی سایر انبیاء هم نمی‌توانند به آن برسند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یزدان پناه، درس‌های عرفان نظری،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ظهور الأعیان الخارجیة إنّما یکون حسب اقتضاء الأسماء الإلهیة علی نظام ما فی العلم الربوبی وحضرة الأعیان الثابتة، فلکلّ حقیقة من حقایق الأسماء الإلهیة رقیقة تکون مظهرها فی العالم الغیبی، وحکم الظاهر والمظهر سواء فی السنّة الإلهیة، فما هو مظهر الرحمن التکوّن الرحمن فیه غالبة وتکون محیطاً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سائر المظاهر اللطفیة والجمالیة وحاکماً علیها، وما کان مظهر المالک والواحد کذلک بالنسبة إلی المظاهر القهریة، فوجب لا محالة بحکم القضاء السابق الإلهی والعنایة الرحمانیة وجود خلیفة جامعة لجمیع الصفات الربوبیة وحقایق الأسماء الإلهیة لیکون آیة لما فی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وأن یکون لحقیقة العین الثابتة الإنسانیة أی العین الثابتة المحمدیة ولحضره الإسم الأعظم مظهر فی العین لیظهر الأحکام الربوبیة ویحکم علی الأعیان الخارجیة حکومة الإسم الأعظم سایر الأسماء والعین الثابت للإنسان الکامل علی بقیة الأعیان، فمن کان بهذه الصفة أی الصفة الإلهیة الذاتیة یکون خلیفة فی هذا العالم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اقدس دو تجلی دارد، در تجلی اول عالم اسماء و صفات و در تجلی دوم عالم اعیان ثابته ظهور می‌یابد؛ اما ظهور و بروز عالم اعیان خارجی بوسیله فیض 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امام‌رحمه الله در تجلی فیض اقدس اندکی فرقی دارد؛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عالم اسماء و صفات و اسم اعظم در اثر تجلی اول فیض اقدس است و ظهور اعیان ثابته مستقیماً در اثر تجلی فیض اقدس نیست؛ بلکه در این امر اسم اعظم نیز همراه او است، پس فیض اقدس تجلی دومش را به همراه اسم اعظم در اعیان ثابته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قیصری بر شرح فصوص الحکم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تجلی فیض در مقام فعلیه، مجلای اعیان کونیه خارجیه است که در برابر اعیان ثابته است و بعداً بحث خواهد شد؛ مقام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تعین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اول یافیض مقدس یا عالم اعیان ثابته یانفس رحمانی، اوّلین عالم از عوالم پنچ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حضرات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ایجاد از همین مرحله شروع می‌شود، سرچشمه کثرت‌ها همین‌جا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مبتکر اعیان ثابته ابن عربی است عرفا اعیان ثابته را علم تفصیلی خدا به ماسوا می‌دانند که سابق بر وجود خارجی اشیاء است فیض علی الدوام از خدا از راه فیض اقدس به اسماء و اعیان ثابته می‌رسد و از طریق اعیان ثابته به اشیاء خارجی وساطت اعیان ثابته مشابه به وساطت عقول و نفوس است نزد حکماء؛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خادمی، چگونگی پیدایش کثیر،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بخش از ماهیات و کثرات که در تعین ثانی، معلوم حق قرار می‌گیرند، اعیان ثابته می‌گویند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بخش حقیقت نوری امام در روایات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امام در روایات، روایات المشیئة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دعای سحر،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نقد النصوص، صص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امام خمینی رحمه الله، مصباح الهدایة،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نظر حکما که صادر نخست را عقل معرفی می‌کنند عرفا برای اثبات نظریه خود دلایلی مشروحی آورده و ملّا صدرا برای جمع این دو وجه بیاناتی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حسن زاده آملی، یازده رساله،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خادمی، چگونگی پیدایش،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نامه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مصباح الهدایة،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 حضرت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ملکوتی، جبروتی، دومین حضرت شامل عالم عقول و نفوس همین مرحله است، سه مقام پیشین داخل عالم صقع ربوبی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مقام نخستین مرحله تعین خلقی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وجود در این جهان خارجی عالم عقل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 و مفارقات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عقل شامل جبروت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کروبیان مانند فرشتگان که جسمانی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روحانیان یا نفوس ناطقه که جسم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جامی، نقد النصوص،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إلی الخلافة والولایة،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وارده از اصحاب وحی و تنزیل در آغاز خلقت ائمه‌علیهم السلام و طینت ارواح آنان و اینکه نخستین آفریده روح رسول خدا و علی و ارواح ائمه‌علیهم السلام است، اشاره به تعین عقلی روحانیت آنان که همان مشیت مطلقه و رحمت واسطه است دارد، زیرا نخستین ظهور همان ارواح آنان است و تعبیر به خلق مناسبت ندارد چون مقام مشیئت از عالم خلق نیست بلکه آن امری است که در این سخن خدا به آن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له الخلق 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خلق هم به آن اطلاق شده است مانند آنچه از معصومین‌علیهم 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الأشیاء بالمشیئة والمشیئة بنفسها، و این حدیث شریف نیز از ادله‌ای است که می‌رساند مشیت مطلقه فوق تعینات خلقی مانند عقل مادون آن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صغیر، الامامة،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اصفهانی، الانوار القدسیه،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شرح دعای سحر،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شرح دعای سحر،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شرح دعای سحر،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تمهید القواعد،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النصوص،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قیصری، شرح فصوص،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قونوی، مصباح الانس،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 پناه، درس‌های عرفان نظری،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به نقل از نفحات الانس،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نفحه،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جیلی، الانسان الکامل،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حسن زاده آملی، انسان کامل از دیدگاه نهج البلاغه،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کلمات مکنونه،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بحث تطبیقی خواهد آمد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جو، انسان 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بودا،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زینتی، انسان کامل از دیدگاه روان شناسی و صدر المتألهین،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بودا،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سیمای انسان کامل از دیدگاه مکاتب،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جمهوری،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الأولیاء أعظم من الأنبیاء، وأنّ علیاًعلیه السلام أعظم من نبینا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بألوهیة علی‌علیه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عبدالحکیم، عرفان مولوی،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کلیات اشعار فارسی،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ابن ترکه، تمهیدالقواعد،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النصوص،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دینانی، انسان کامل،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از دیدگاه امام خمینی رحمه الله،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الجواهر السنیه،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امام خمینی‌رحمه الله، اربعین حدیث،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احسائی، عوالی اللئالی،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امام خمینی رحمه الله، اربعین حدیث،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از دیدگاه امام خمینی رحمه الله،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در وصف جامعیت انسان کامل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عالم کبیر و در حضرت الهیه است، مجموعاً در او است، او کون جامع و کامل‌ترین مجالی خداوند و مظهر اسم اعظم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رسالة النصوص،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جندی، شرح فصوص الحکم،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 شرح فصوص الحکم،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جامی، نقد النصوص،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حمزه فناری، مصباح الانس،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هستی از نظر فلسفه و عرفان،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المبدأ و المعاد،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کمال عالم الکون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از او انسان پدید آید و دیگر حیوانات و گیاهان یا برای انسان پدید آمده‌اند یا برای این که ماده ضایع نشود مانند معماری که چوب‌های موجود را به هدف اصلی به کار می‌گیرد و چوب‌های اضافی را به جای نی و خرده 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لابه لای ستون‌های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گار می‌گیرد، نهایت کمال انسانی این است که در قوت نظری برایش عقل مستفاد حاصل شود و در قوّت عملی عدالت؛ این جا است که شرافت در عالم ماده به پایان می‌رسد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فارسی،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آل رسول، انسان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آراء و اندیشه‌های ابن عربی و جامی مشخص است این است که انسان کامل هدف و مقصود آفرینش عالم است چون تمام اسماء حق که در عوالم مختلف به صورت تفصیل ظهور پیدا کرده است در او به صفت اجمال بروز می‌کند به عبارت دیگر خدا او را علت غایی ایجاد عالم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تقد النصوص،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جندی، شرح فصوص الحکم،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الخصوص فی ترجمة الفصوص،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جندی، شرح فصوص الحکم،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فلسفه آفرینش،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 شرح فصوص الحکم،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جامی، نقدالنصوص،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لطیفی، مقاله امام قلب امت،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فلسفه آفرینش،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جعفری، شریعه خرد،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تعلیقات علی شرح الفصوص،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نهج الولایة،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موضوع پیان نبوت و استمرار ولایت و امامت در احادیث و سخنان دانشمندان دین بسیار آمده و کاملاً برهانی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فاضلی، اندیشه عطار،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النصوص،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قونوی، مصباح الانس،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النصوص،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از خردنامه مسلسل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شقشقیه،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تفاسیر امانت الهی به حضرت هابیل‌علیه السلام تفسیر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خواجه عبد اللَّه انصاری،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میبدی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ابوالفتوح رازی، روض الجنان و روح الجنان،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الانسان الکامل،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آملی، کتاب النص النصوص،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القیصری علی فصوص الحکم،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آملی، جامع الاسرار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فاضلی، اندیشه عطار،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لقمان،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کتاب نص النصوص،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همو، انسان کامل از دیدگاه نهج البلاغه،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نهج الولایه،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مشارق الدراری،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صدر الدین شیرازی، أجوبة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رسایل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غرض آفرینش است، بدان که غایت نهایی و فایده بزرگ از پیدایش دنیای حسی همان خلقت انسان است و غایت خلقت انسان رسیدنش به نهایت درجه کمال و اتصال به عالم اعلی و شناخت معبود حق و بندگی کامل او است همان‌گونه خدا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جن و انسان را نیافریدم مگر برای عبادت پس آفرینش دیگر کاینات مانند جمادات و گیاهان و جانداران بخاطر نیاز و ضرورت زندگی و بهره‌گیری و بکار گیری انسان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این که در میان موجودات انسان غرض اصلی است این است که خدا اموری را برای او رام و مسخر کرده است چنانکه خداوند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انسان آنچه در زمین و آسمان‌ها است رام کردیم پس مدبره خادم اویند و برای او رام و فرمانبردار شده‌اند پس غرض اصلی مطلقاً از خلق موجودات وجود انسان کامل است که او خلیفه خدا است همانگونه که در حدیث قدس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آدم خلقتک لأجلی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لطایف حکمت،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کیاشمشکی، ولایت در عرفان،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تعلیقه بر مصباح الانس،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کیاشمشکی، ولایت در عرفان،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به نقل از مصباح الولایة،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کیاشمشکی، ولایت در عرفان،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به نقل از تعلیقه بر مصباح الانس،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همو، امامت و رهبری،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T.Andrae</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دائرةالمعارف 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انتظار، مقاله‌های قاعده لطف،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اسرار اسماء حسنی،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ایران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جوادی آملی، تحریر تمهید القواعد،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حاجی سبزواری، رسائل حکیم سبزواری،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هرگز انسان‌ها را بدون پیامبر یا کتاب آسمانی یا برهانی قاطع یا راهی استوار رها نساخته است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هیچ گاه از حجّت الهی خالی نیست که برای خدا با برهان روشن قیام کند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روض الجنان،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طباطبایی،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فآمنوا باللَّه و رسوله و النور الذی أنزلنا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 یفتح وبنا یجتم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اتفاق شیعه و بسیاری اهل سنت، امام علی و یازده فرزندشان از اهل بیت‌علیهم السلام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مخصوص بالعلم؛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سرّه ولجأ أمره وعیبة علمه؛ نهج 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إنّ علی بن أبی طالب کان هبة اللَّه لمحمد وورث علم الأوصیاء وعلم من کان قبله؛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 أنّ الأئمة ورثوا علم النبی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از شهادت خویش به دست ابن ملجم، تهرانی، امام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 از اسد الغابه وصوا عق المحرقه؛ خبر از حوادث پس از شهادت و فتنه خوارج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گوشه‌های از علم غیبی امام است، نهج البلاغه، خطبه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فیروزآبادی،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أما قولکم أ کلّ ذلک کراهیة الموت، فواللَّه ما أبالی أدخلت إلی الموت أو خرج الموت إلی؛ علامه مجلسی،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همه عرب به جنگ با من برخیزند پشت به آنها نخواهم کرد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أساس الدین، عماد الیقین؛ همان، خطبه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فأمّا أولیاء اللَّه فضیاؤهم فیها الیقین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مسلمات شیعه و سنی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شناخت امام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خصایص حقّ الولایة، از جا کندن در قلعه خیبر علامت ولایت تکوینی حضرت امیرعلیه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علی الفصوص الحکم،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سوم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القیصری،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سوم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حکمت بوعلی،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حکمت الاشراق،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فص آدمی،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تعلیقه، ابو علا عفیفی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علی الفصوص الحکم،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العالم محفوظاً مادام فیه هذا الإنسان الکامل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زوری، شرح حکمة الاشراق،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الاشارات، فصل ششم، نمط دهم،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مفاتیح الغیب،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نهج الولایة،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دانش نامه علایی، بخش سوم، علم طبیعی،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پور، امامت و انسان کامل از دیدگاه امام خمینی‌رحمه الله،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آگاهی یافتن بر عین ثابته که برای برخی اولیا مانند انسان کامل اتفاق می‌افتد،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از علم ربوبی حساب می‌شود، نه از علم انبیا و رسولان؛ چنانکه درباره علم غیب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رسولی که مورد رضایت حق تعالی باشد، می‌داند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فضائل خضر،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مقدمه قیصری،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المکیه، السفر الحادی عشر،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جوادی آملی، تحریر تمهید القواعد،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مصباح الهدایه، بخش دوم،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رحیم پور، امامت و انسان کامل از دیدگاه امام خمینی رحمه الله،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کیاشمشکی، ولایت در عرفان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حکمت بوعلی،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 الالهیات،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نص النصوص،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اسماء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منتخباتی از حکمای 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معرفت، گرد آوری و تنظیم موضوعی، از بیانات امام خمینی رحمه الله،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کلم الطبیب،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غایة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حاجی سبزواری، شرح الاسماء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حسن زاده، یازده رساله،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فصل هشتم مقدمات قیصری بر شرح فصوص الحکم وفص اسحاقی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 ابن عربی، فتوحات مکیه، باب ششم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برای خاتم ولایت، اوصافی نقل می‌کند که جز بر امام معصوم‌علیهم السلام قابل تطبیق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اسماء حسنی، منتخباتی از حکمای 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معتزلی، شرح الاصول الخمسة،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اعلم أنّ مذهبنا أنّ الإمام بعد النبی‌صلی الله علیه وآله وسلم علی بن أبی طالب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یجوز خلوّ الزمان ممن یصلح للإمامة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عربی، فتوحات مکیه،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فتوحات مکیه،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اسماء حسنی، منتخباتی از حکمای 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نص النصوص،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مقدمه قیصری،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رسائل حکیم سبزواری،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پور، امامت و انسان کامل از دیدگاه امام خمینی رحمه الله،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اسرار اسمای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منتخباتی از حکمای الهی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فاضلی، اندیشه عطار،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منطق الطیر؛ گوهرین، شرح اصطلاحات تصوف،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هیئت تحریریه، انسان از دیدگاه فارابی،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ابن ترکه،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عرفان الحق،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از دیدگاه فارابی،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هیئت تحریریه، انسان از دیدگاه فارابی،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راهبان شب و شیران نر روز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در الهیات شفا، بین وجود باری و عالم، امتیاز اساسی قائل است، در حالی که در مسئله تکوین عالم، پیدایش جهان را به افاضه نور خوشید تشبیه کرده که به وحدت وجودی ابن عربی نزدیک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نصر، نظر متفکران اسلامی،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فلاسفه سرشناس، تنها ابوریحان بیرونی است که موافق متکلّمان معتقد به خلق از عدم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پس از خاتمیت، حجت الهی تنها امام معصوم‌علیهم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بارها به این اصل تأکید و براهین اقامه کرده است؛ شرح اصول الکافی،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وجود النبی‌صلی الله علیه وآله وسلم أو الإمام‌علیه السلام لیس بمجرّد أنّ الخلق محتاجون إلیه فی إصلاح دینهم ودنیاهم وإن کان ذلک أمراً مترتّباً علی وجوده ضرورة؛ بل إنّما قامت بوجوده الأرض ومن فیها لکون وجوده الکونی علّة غائیة لوجودها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المبدأ المعاد، مقاله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شرح اصول کافی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رساله سه اصل، نشر مولی،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همو، شرح اصول کافی، کتاب الحجه،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کتاب الحجه،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کُنّا مُعَذِّبِینَ حَتّی نَبْعَثَ رَسُولاً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نوح و ابراهیم را فرستادیم و در فرزندان آنها نبوّت و کتاب را قرار دادیم، پس بعضی از آنها هدایت یافتند و بسیاری از آنها فاسق شدند، پس به دنبال آنها رسولان دیگر خود را فرستادیم پس از آنها عیسی بن مریم را مبعوث و به او انجیل را عطا کردیم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حدید،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نوح و ابراهیم را فرستادیم و در فرزندان آنها نبوت و کتاب را قرار دادیم، پس بعضی از آنها هدایت یافتند و بسیاری از آنها فاسق شدند، پس به دنبال آنها رسولان دیگر خود را فرستادیم پس از آنها عیسی بن مریم را مبعوث و به او انجیل را عطا کردیم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القران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با تلخیص و تصرف از نگارنده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مشروح‌تر بیان کرده است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القران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شیرازی، شرح اصول الکافی،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شیرازی، شرح اصول الکافی،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یادآور عبارت ابن سینا درباره خلیفة اللَّه است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شیرازی، شرح اصول الکافی،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چاپ اول وزارت فرهنگ،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الحجه،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رساله سه اصل،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و وظایف امام و رئیس جامعه را شرح داده است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المبدأ و المعاد، مقاله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می‌کند که امام معصوم‌علیه السلام واسطه است میان مردم و پیامبر که علوم و فیوضات را بر آنان برساند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فلسفه خلقت از نظر قرآن، همین رساله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حقیقت و کیفیت سلسله موجودات،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آراء فارابی و ابن سینا در ادامه بیان می‌شود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تهانوی، موسوعه کشاف اصطلاحات الفنون و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چشم‌های آنها را می‌بینی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می‌ریزد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النهایه فی غریب الحدیث و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کفوی، الکلیات و الفروق اللغویه،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فتوحات المکیه،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موسوعه کشاف اصطلاحات،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 افندی، فصوص الحکم،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لاهیجی، شرح گلشن راز،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فیض تجلی دائمی است که پیوسته و همیشه هست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موسوعه کشاف، ص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کفوی، الکلیات و الفروق،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الحکمه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رحیمیان، تجلی ظهور در عرفان،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ابن عربی، المسائل،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موجود ظهر، مقید فقیر موجود یسمّی العقل الأوّل ویسمّی الروح الکلّی ویسمّی القلم ویسمّی العقل ویسمّی الحقیقة المحمدیة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التعریفات،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نصوص الکلم، شرح النصوص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همو، الرساله العرشیه، تصحیح ابراهیم هلال،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در حقیقت و کیفیت سلسله موجودات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از این جوشش و لبریزی به انبجاس تعبیر کرده‌اند، افلوطین عند العرب،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عجم، موسوعه مصطلحات الامام الغزالی،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الاجوبه الغزالیه،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سزاوار نیست که مفهوم فیض در رابطه با خداوند، همان مفهومی باشد که از فیضان و لبریزی آب از ظرف فهمیده می‌شود، چرا که روشن است، اجزاء آب از آب ظرف جدا شده و به دست می‌پیوندند، بلکه باید گفت مفهوم فیض، مانند فیضان نور خورشید بر دیوار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مانند فیضان تصویر بر آینه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جود الهی نیز همین گونه است که از آن به فیض تعبیر می‌شود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قسمت پایانی همین بخش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الرساله العرشیه،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همو، کتاب المشاعر،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تعلیق هنری کربن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رسایل اخوان الصفاء،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مقدمه رساله در حقیقت و کیفیت سلسله موجودات،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دوره آثار فلوطین،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رحیمیان، فیض و فاعلیت وجودی،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سحبان خلیفات، مقدمه رسایل ابوالحسن عامری،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کتاب الکندی الی المعتصم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رسایل الکندی الفلسفه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رسائل الکندی الفلسفیه،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کتاب السیاسه المدنیه،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آراء اهل المدینه،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عیون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موجود اول، وجود دوم اضافه می‌شود و این دومی نیز جوهری غیر جسمانی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 آن‌چه که وجود اول تعقلی دارد، وجود بعدی از او صادر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همه موجودات بنابر ترتیبی از وجود او حاصل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همه اشیاء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است؛ چون‌که او به واسطه دیگران پیدا شده است و میان او و مبدأ اول هیچ واسطه‌ای نیست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الجمع بین رأی الحکمین،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رسایل اخوان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 وجودی،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الالهیات،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کتاب نصوص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فقط درباره خداوند و عقول استعمال می‌شود نه غیر آن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المباحثات،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تحقیق محسن بیدارفر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اثولوجیا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عبدالرحمن بدوی،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حاشیه رساله در حقیقت و کیفیت سلسله موجودات،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رحیمیان، فیض و فاعلیت وجودی،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میمون، دلاله الحائرین،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فلوطین، اثولوجیا،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افلوطین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فاخوری، تاریخ فلسفه در جهان اسلامی،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یگانه محض، فوق تمام و کمال است و اما جهان محسوس ناقص است، چون پدید آمده است، شئ تام همانا عقل است، و از آن‌جا که عقل از واحد حق پدید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واسطه تام و کامل است و امکان ندارد موجودی که فوق تمام و کمال است، بدون واسطه موجودی ناقص بی‌آفریند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عیون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آراء اهل المدینه،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آفرینش را از کامل‌ترین وجودها آغاز و به دنبال آن وجودی که اندکی از اولی ناقص است، می‌آورد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تفسیر القرآن 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رساله للعلامه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از آن‌جا که ما از ناحیه قدسی و حریم ملکوتی خداوند بسیار دور هستیم و راهی به ساحت جبروت او نداریم پس ناچار میان ما و خداوند سفیران و حجت‌هایی با جهت‌های قدسی و حالات بشری باشند تا به خاطر مشابهت جهت قدسی، از خداوند دریافت فیض کنند و به مناسبت جهت بشری ارسال فیض به عالمیان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بیان، تفسیر روایت مشهور پیرامون عقل صادر که مراد خود پیامبر اکرم‌صلی الله علیه وآله وسلم است، ممکن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واسطه فیض میان حق و خلقند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هیاکل النور، الهیکل الرابع،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صدرالدین شیرازی، الحکمه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همو، الشواهد الربوبیه، المشهد الثانی،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مقدمه صدوقی سها؛ کیاشمشکی، آراء امام خمینی‌رحمه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در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الشواهد الربوبیه،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تصحیح آشتیانی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هیاکل النور،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دوانی، شواکل الحور،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حمزه فناری، مصباح الانس،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فیاض لاهیجی، گوهر مراد،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اشارات و 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تهافت التهافت،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عامری، رسایل ابوالحسن عامری،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شمشکی، ولایت در عرفان،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الحکمه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حاشیه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افلوطین عند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ممیر دهم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کرد، چون که نور است؛ پس تا زمانی که این نور بر او می‌تابد، باقی و با دوام است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رسایل اخوان الصفاء،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عقل همانند نور خداوند و فیض اوست که در قدم اول افاضه شده است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عامری، رسایل ابوالحسن عامری،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آراء اهل مدینه،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در حقیقت و کیفیت سلسله موجودات،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لاهیجی، گوهر مراد،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مفتاح الغیب و شرحه مصباح الانس،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مقدمه تمهید القواعد،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مفتاح الغیب و شرحه مصباح الانس،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الشواهد الربوبیه،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مقدمه تمهید القواعد،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مقدمه قیصری،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ابن ترکه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 روایات مربوطه در ادامه مقاله بیان می‌شود و شماری نیز بیان شد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نظام اسباب و عالم واسطه در بخش نخست این رساله بیان شد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الحجة، معرفة الامام،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ابن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الْأَسْمآءَ کُلَّها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آدَمُ أَنْبِئْهُمْ بِأَسْمآئِهِمْ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اوایل المقالات،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تطبیق،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کنگره جهانی شیخ مفید، نبوت و نبی اکرم‌صلی الله علیه وآله وسلم محمد امین رضازاده،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الانوار اللامعه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مباحث ولایت و اثبات این مصداق که در عین ممکن بودن دارای سعه وجودی و قدرت تصرف در اشیاء باشد، در بخش نخست این رساله بیان شد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مصاحبه آیت اللَّه معرفت،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دانشنامه علایی، طبیعیات،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الانوار اللامعه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و توضیح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عید ولایت،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تحلیل و تفسیر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وسیله المعاد،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التوحید،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خداوند توسط آنان عذاب را از اهل زمین دور می‌کند و به خاطر آنان آسمان بی‌اذن خداوند بر زمین فرود نمی‌آید و کوهها را از لغزش و اضطراب باز می‌دارد، و به برکت آنان باران، مردمان را سیراب می‌کند و گیاهان می‌رویند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فی الائمة یعرفون منطق الطیر،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مذکور؛ علامه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کسّار، پژوهشی در پرسمان امامت،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به نقل از ابوسعید خدری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شاد، در محضر علّامه طباطبایی، ص </w:t>
      </w:r>
      <w:r>
        <w:rPr>
          <w:rFonts w:eastAsia="IRNazanin" w:cs="IRNazanin"/>
          <w:b w:val="false"/>
          <w:bCs w:val="false"/>
          <w:i w:val="false"/>
          <w:iCs w:val="false"/>
          <w:color w:val="333333"/>
          <w:sz w:val="20"/>
          <w:szCs w:val="20"/>
        </w:rPr>
        <w:t>104</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هشام بن الحکم،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شریف کاشانی، وسیله المعاد،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اصفهانی، الانوار القدسیه،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روایات خلقت نوری اهل بیت‌علیهم السلام در بخش سوم گذشت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حنبل در 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ابن عساکر در ترجمه الامام علی‌علیه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جوینی در فراید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خطیب بغدادی، در ترجمه الحسن بن علی، رقم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کفایه الطالب،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آدرس در بخش امام در روایات همین پایان‌نامه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با اختران تابناک ولایت،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مصباح الهدایه فی اثبات الولایه،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وسیله المعاد،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تحقیق اشرف الحسینی،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جزائری، نورالبراهین،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الربانیه،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در حقیقت و کیفیت سلسله موجودات،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حکمه الاشراق،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فناری، مصباح الانس،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حواشی رساله للعلامه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المشاعر،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آشتیانی، مقدمه تمهید القواعد،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 میرزا هاشم اشکوری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وسیله المعاد،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حاشیه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تحقیق عباس محمد آل سبا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الصغیر، الولایه التکوینیه حق الطبیعی للمعصوم،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مصباح الهدایه الی الخلافه و الولایه،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مشکات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علّامه طباطبایی،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محشی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این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ینیز می‌توان واسطه فیض بودن ائمه‌علیهم السلام را اثبات کرد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الکلمات المحکمات،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تمهید القواعد، جلال الدین آشتیانی،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جلوات ربانی، محمدرضا ربانی،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فنی مامنه الوجود تنها و تنها خداوند است، اما ما به الوجود واسطه‌ها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مصاحبه صادق لاریجانی، مسلسل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کلم الطیب،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امینی، بررسی مسایل کلی امامت،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کلم الطیب،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همایی، مولوی نامه، صص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تصرف تکوینی امام هفتم بر آن کنیز در زندان؛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کلم الطیب،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همایی، مولوی نامه،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جوادی آملی، 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لاهیجی، گوهر مراد،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میلانی، صدوده پرسش،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وسیلة المعاد،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لاهیجی، گوهر مراد،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قزوینی، بحث شریف معاد،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 وجودی،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فلسفه آفرینش،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حاشیه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عصاره خلقت،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عصاره خلقت،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کیاشمشکی، ولایت در عرفان،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به نقل از سید حیدر آملی</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ادب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زاده، شمس الطالعه در شرح زیارت جامعه،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طیب موسوی جزائری، مقدمه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ذوات محمد وآله الطاهرین‌صلی الله علیه وآله وسلم هی علّه إیجاد هذا لکون، کما یظهر من الحدیث المعروف لولاک لما خلقت الأفلاک المشهور بین الفرقین وحدیث اوّل ما خلق اللَّه نوری المؤید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کانَ لِلرَّحْمنِ وَلَداً، فَأَنَا أَوَّلُ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الآیة تدلّ علی أنّ محمّدصلی الله علیه وآله وسلم أوّل الکلّ وجوداً وإن کان خاتم الرسل زماناً وعلی‌علیه السلام آمال نفسه کما یدلّ الآیه المباهله أو قسیم نوره کما یدلّ علیه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وعلی من نور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أوّلنا محمد أوسطنا محمد وآخرنا محمد وکلّنا محمد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95390</Words>
  <Characters>384712</Characters>
  <CharactersWithSpaces>477424</CharactersWithSpaces>
  <Paragraphs>2973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2026-08-16T04:27:21Z</dcterms:created>
  <dc:creator>ghaemiyeh.com</dc:creator>
  <dc:description/>
  <dc:language>en-US</dc:language>
  <cp:lastModifiedBy/>
  <dcterms:modified xsi:type="dcterms:W3CDTF">2026-08-16T07:57:39Z</dcterms:modified>
  <cp:revision>1</cp:revision>
  <dc:subject/>
  <dc:title>امامت و فلسفه خلقت</dc:title>
</cp:coreProperties>
</file>

<file path=docProps/custom.xml><?xml version="1.0" encoding="utf-8"?>
<Properties xmlns="http://schemas.openxmlformats.org/officeDocument/2006/custom-properties" xmlns:vt="http://schemas.openxmlformats.org/officeDocument/2006/docPropsVTypes"/>
</file>