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406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4067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4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با قرآن نسخه فوری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426_116934946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0428_116934946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0430_1169349467">
            <w:r>
              <w:rPr>
                <w:webHidden/>
                <w:rStyle w:val="IndexLink"/>
                <w:rtl w:val="true"/>
              </w:rPr>
              <w:t>آنچه در اين كتاب مى‌خوانيم</w:t>
            </w:r>
            <w:r>
              <w:rPr>
                <w:rStyle w:val="IndexLink"/>
                <w:rtl w:val="true"/>
              </w:rPr>
              <w:t>:</w:t>
              <w:tab/>
            </w:r>
            <w:r>
              <w:rPr>
                <w:rStyle w:val="IndexLink"/>
              </w:rPr>
              <w:t>9</w:t>
            </w:r>
          </w:hyperlink>
        </w:p>
        <w:p>
          <w:pPr>
            <w:pStyle w:val="Contents2"/>
            <w:tabs>
              <w:tab w:val="clear" w:pos="8743"/>
              <w:tab w:val="right" w:pos="9026" w:leader="dot"/>
            </w:tabs>
            <w:rPr/>
          </w:pPr>
          <w:hyperlink w:anchor="__RefHeading___Toc60432_1169349467">
            <w:r>
              <w:rPr>
                <w:webHidden/>
                <w:rStyle w:val="IndexLink"/>
                <w:rtl w:val="true"/>
              </w:rPr>
              <w:t>سخن غديرستان</w:t>
            </w:r>
            <w:r>
              <w:rPr>
                <w:rStyle w:val="IndexLink"/>
                <w:rtl w:val="true"/>
              </w:rPr>
              <w:tab/>
            </w:r>
            <w:r>
              <w:rPr>
                <w:rStyle w:val="IndexLink"/>
              </w:rPr>
              <w:t>10</w:t>
            </w:r>
          </w:hyperlink>
        </w:p>
        <w:p>
          <w:pPr>
            <w:pStyle w:val="Contents2"/>
            <w:tabs>
              <w:tab w:val="clear" w:pos="8743"/>
              <w:tab w:val="right" w:pos="9026" w:leader="dot"/>
            </w:tabs>
            <w:rPr/>
          </w:pPr>
          <w:hyperlink w:anchor="__RefHeading___Toc60434_1169349467">
            <w:r>
              <w:rPr>
                <w:webHidden/>
                <w:rStyle w:val="IndexLink"/>
                <w:rtl w:val="true"/>
              </w:rPr>
              <w:t>مقدمه مؤلف</w:t>
            </w:r>
            <w:r>
              <w:rPr>
                <w:rStyle w:val="IndexLink"/>
                <w:rtl w:val="true"/>
              </w:rPr>
              <w:tab/>
            </w:r>
            <w:r>
              <w:rPr>
                <w:rStyle w:val="IndexLink"/>
              </w:rPr>
              <w:t>12</w:t>
            </w:r>
          </w:hyperlink>
        </w:p>
        <w:p>
          <w:pPr>
            <w:pStyle w:val="Contents2"/>
            <w:tabs>
              <w:tab w:val="clear" w:pos="8743"/>
              <w:tab w:val="right" w:pos="9026" w:leader="dot"/>
            </w:tabs>
            <w:rPr/>
          </w:pPr>
          <w:hyperlink w:anchor="__RefHeading___Toc60436_1169349467">
            <w:r>
              <w:rPr>
                <w:webHidden/>
                <w:rStyle w:val="IndexLink"/>
                <w:rtl w:val="true"/>
              </w:rPr>
              <w:t>انگيزه تأليف</w:t>
            </w:r>
            <w:r>
              <w:rPr>
                <w:rStyle w:val="IndexLink"/>
                <w:rtl w:val="true"/>
              </w:rPr>
              <w:tab/>
            </w:r>
            <w:r>
              <w:rPr>
                <w:rStyle w:val="IndexLink"/>
              </w:rPr>
              <w:t>12</w:t>
            </w:r>
          </w:hyperlink>
        </w:p>
        <w:p>
          <w:pPr>
            <w:pStyle w:val="Contents2"/>
            <w:tabs>
              <w:tab w:val="clear" w:pos="8743"/>
              <w:tab w:val="right" w:pos="9026" w:leader="dot"/>
            </w:tabs>
            <w:rPr/>
          </w:pPr>
          <w:hyperlink w:anchor="__RefHeading___Toc60438_1169349467">
            <w:r>
              <w:rPr>
                <w:webHidden/>
                <w:rStyle w:val="IndexLink"/>
                <w:rtl w:val="true"/>
              </w:rPr>
              <w:t>غدير را با قرآن بخوانيم</w:t>
            </w:r>
            <w:r>
              <w:rPr>
                <w:rStyle w:val="IndexLink"/>
                <w:rtl w:val="true"/>
              </w:rPr>
              <w:t>!</w:t>
              <w:tab/>
            </w:r>
            <w:r>
              <w:rPr>
                <w:rStyle w:val="IndexLink"/>
              </w:rPr>
              <w:t>13</w:t>
            </w:r>
          </w:hyperlink>
        </w:p>
        <w:p>
          <w:pPr>
            <w:pStyle w:val="Contents2"/>
            <w:tabs>
              <w:tab w:val="clear" w:pos="8743"/>
              <w:tab w:val="right" w:pos="9026" w:leader="dot"/>
            </w:tabs>
            <w:rPr/>
          </w:pPr>
          <w:hyperlink w:anchor="__RefHeading___Toc60440_1169349467">
            <w:r>
              <w:rPr>
                <w:webHidden/>
                <w:rStyle w:val="IndexLink"/>
                <w:rtl w:val="true"/>
              </w:rPr>
              <w:t xml:space="preserve">بخش اول </w:t>
            </w:r>
            <w:r>
              <w:rPr>
                <w:rStyle w:val="IndexLink"/>
                <w:rtl w:val="true"/>
              </w:rPr>
              <w:t xml:space="preserve">: </w:t>
            </w:r>
            <w:r>
              <w:rPr>
                <w:rStyle w:val="IndexLink"/>
                <w:rtl w:val="true"/>
              </w:rPr>
              <w:t>نزول قرآن در غدير</w:t>
            </w:r>
            <w:r>
              <w:rPr>
                <w:rStyle w:val="IndexLink"/>
                <w:rtl w:val="true"/>
              </w:rPr>
              <w:tab/>
            </w:r>
            <w:r>
              <w:rPr>
                <w:rStyle w:val="IndexLink"/>
              </w:rPr>
              <w:t>14</w:t>
            </w:r>
          </w:hyperlink>
        </w:p>
        <w:p>
          <w:pPr>
            <w:pStyle w:val="Contents3"/>
            <w:tabs>
              <w:tab w:val="clear" w:pos="8459"/>
              <w:tab w:val="right" w:pos="9026" w:leader="dot"/>
            </w:tabs>
            <w:rPr/>
          </w:pPr>
          <w:hyperlink w:anchor="__RefHeading___Toc60442_116934946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60444_1169349467">
            <w:r>
              <w:rPr>
                <w:webHidden/>
                <w:rStyle w:val="IndexLink"/>
              </w:rPr>
              <w:t>1</w:t>
            </w:r>
            <w:r>
              <w:rPr>
                <w:rStyle w:val="IndexLink"/>
                <w:rtl w:val="true"/>
              </w:rPr>
              <w:t xml:space="preserve">. </w:t>
            </w:r>
            <w:r>
              <w:rPr>
                <w:rStyle w:val="IndexLink"/>
                <w:rtl w:val="true"/>
              </w:rPr>
              <w:t>آيات مربوط به اقدامات پيامبر صلى‌الله‌عليه‌و‌آله در غدير</w:t>
            </w:r>
            <w:r>
              <w:rPr>
                <w:rStyle w:val="IndexLink"/>
                <w:rtl w:val="true"/>
              </w:rPr>
              <w:tab/>
            </w:r>
            <w:r>
              <w:rPr>
                <w:rStyle w:val="IndexLink"/>
              </w:rPr>
              <w:t>15</w:t>
            </w:r>
          </w:hyperlink>
        </w:p>
        <w:p>
          <w:pPr>
            <w:pStyle w:val="Contents4"/>
            <w:tabs>
              <w:tab w:val="clear" w:pos="8176"/>
              <w:tab w:val="right" w:pos="9026" w:leader="dot"/>
            </w:tabs>
            <w:rPr/>
          </w:pPr>
          <w:hyperlink w:anchor="__RefHeading___Toc60446_1169349467">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60448_1169349467">
            <w:r>
              <w:rPr>
                <w:webHidden/>
                <w:rStyle w:val="IndexLink"/>
              </w:rPr>
              <w:t>1</w:t>
            </w:r>
            <w:r>
              <w:rPr>
                <w:rStyle w:val="IndexLink"/>
                <w:rtl w:val="true"/>
              </w:rPr>
              <w:t xml:space="preserve"> . </w:t>
            </w:r>
            <w:r>
              <w:rPr>
                <w:rStyle w:val="IndexLink"/>
                <w:rtl w:val="true"/>
              </w:rPr>
              <w:t xml:space="preserve">احزاب </w:t>
            </w:r>
            <w:r>
              <w:rPr>
                <w:rStyle w:val="IndexLink"/>
                <w:rtl w:val="true"/>
              </w:rPr>
              <w:t xml:space="preserve">/ </w:t>
            </w:r>
            <w:r>
              <w:rPr>
                <w:rStyle w:val="IndexLink"/>
              </w:rPr>
              <w:t>6</w:t>
            </w:r>
            <w:r>
              <w:rPr>
                <w:rStyle w:val="IndexLink"/>
                <w:rtl w:val="true"/>
              </w:rPr>
              <w:tab/>
            </w:r>
            <w:r>
              <w:rPr>
                <w:rStyle w:val="IndexLink"/>
              </w:rPr>
              <w:t>15</w:t>
            </w:r>
          </w:hyperlink>
        </w:p>
        <w:p>
          <w:pPr>
            <w:pStyle w:val="Contents4"/>
            <w:tabs>
              <w:tab w:val="clear" w:pos="8176"/>
              <w:tab w:val="right" w:pos="9026" w:leader="dot"/>
            </w:tabs>
            <w:rPr/>
          </w:pPr>
          <w:hyperlink w:anchor="__RefHeading___Toc60450_1169349467">
            <w:r>
              <w:rPr>
                <w:webHidden/>
                <w:rStyle w:val="IndexLink"/>
              </w:rPr>
              <w:t>2</w:t>
            </w:r>
            <w:r>
              <w:rPr>
                <w:rStyle w:val="IndexLink"/>
                <w:rtl w:val="true"/>
              </w:rPr>
              <w:t xml:space="preserve"> . </w:t>
            </w:r>
            <w:r>
              <w:rPr>
                <w:rStyle w:val="IndexLink"/>
                <w:rtl w:val="true"/>
              </w:rPr>
              <w:t xml:space="preserve">مائده </w:t>
            </w:r>
            <w:r>
              <w:rPr>
                <w:rStyle w:val="IndexLink"/>
                <w:rtl w:val="true"/>
              </w:rPr>
              <w:t xml:space="preserve">/ </w:t>
            </w:r>
            <w:r>
              <w:rPr>
                <w:rStyle w:val="IndexLink"/>
              </w:rPr>
              <w:t>67</w:t>
            </w:r>
            <w:r>
              <w:rPr>
                <w:rStyle w:val="IndexLink"/>
                <w:rtl w:val="true"/>
              </w:rPr>
              <w:tab/>
            </w:r>
            <w:r>
              <w:rPr>
                <w:rStyle w:val="IndexLink"/>
              </w:rPr>
              <w:t>16</w:t>
            </w:r>
          </w:hyperlink>
        </w:p>
        <w:p>
          <w:pPr>
            <w:pStyle w:val="Contents4"/>
            <w:tabs>
              <w:tab w:val="clear" w:pos="8176"/>
              <w:tab w:val="right" w:pos="9026" w:leader="dot"/>
            </w:tabs>
            <w:rPr/>
          </w:pPr>
          <w:hyperlink w:anchor="__RefHeading___Toc60452_1169349467">
            <w:r>
              <w:rPr>
                <w:webHidden/>
                <w:rStyle w:val="IndexLink"/>
              </w:rPr>
              <w:t>3</w:t>
            </w:r>
            <w:r>
              <w:rPr>
                <w:rStyle w:val="IndexLink"/>
                <w:rtl w:val="true"/>
              </w:rPr>
              <w:t xml:space="preserve"> . </w:t>
            </w:r>
            <w:r>
              <w:rPr>
                <w:rStyle w:val="IndexLink"/>
                <w:rtl w:val="true"/>
              </w:rPr>
              <w:t xml:space="preserve">مائده </w:t>
            </w:r>
            <w:r>
              <w:rPr>
                <w:rStyle w:val="IndexLink"/>
                <w:rtl w:val="true"/>
              </w:rPr>
              <w:t xml:space="preserve">/ </w:t>
            </w:r>
            <w:r>
              <w:rPr>
                <w:rStyle w:val="IndexLink"/>
              </w:rPr>
              <w:t>3</w:t>
            </w:r>
            <w:r>
              <w:rPr>
                <w:rStyle w:val="IndexLink"/>
                <w:rtl w:val="true"/>
              </w:rPr>
              <w:tab/>
            </w:r>
            <w:r>
              <w:rPr>
                <w:rStyle w:val="IndexLink"/>
              </w:rPr>
              <w:t>20</w:t>
            </w:r>
          </w:hyperlink>
        </w:p>
        <w:p>
          <w:pPr>
            <w:pStyle w:val="Contents3"/>
            <w:tabs>
              <w:tab w:val="clear" w:pos="8459"/>
              <w:tab w:val="right" w:pos="9026" w:leader="dot"/>
            </w:tabs>
            <w:rPr/>
          </w:pPr>
          <w:hyperlink w:anchor="__RefHeading___Toc60454_1169349467">
            <w:r>
              <w:rPr>
                <w:webHidden/>
                <w:rStyle w:val="IndexLink"/>
              </w:rPr>
              <w:t>2</w:t>
            </w:r>
            <w:r>
              <w:rPr>
                <w:rStyle w:val="IndexLink"/>
                <w:rtl w:val="true"/>
              </w:rPr>
              <w:t xml:space="preserve">. </w:t>
            </w:r>
            <w:r>
              <w:rPr>
                <w:rStyle w:val="IndexLink"/>
                <w:rtl w:val="true"/>
              </w:rPr>
              <w:t>آيات مربوط به اقدامات منافقين در غدير</w:t>
            </w:r>
            <w:r>
              <w:rPr>
                <w:rStyle w:val="IndexLink"/>
                <w:rtl w:val="true"/>
              </w:rPr>
              <w:tab/>
            </w:r>
            <w:r>
              <w:rPr>
                <w:rStyle w:val="IndexLink"/>
              </w:rPr>
              <w:t>24</w:t>
            </w:r>
          </w:hyperlink>
        </w:p>
        <w:p>
          <w:pPr>
            <w:pStyle w:val="Contents4"/>
            <w:tabs>
              <w:tab w:val="clear" w:pos="8176"/>
              <w:tab w:val="right" w:pos="9026" w:leader="dot"/>
            </w:tabs>
            <w:rPr/>
          </w:pPr>
          <w:hyperlink w:anchor="__RefHeading___Toc60456_1169349467">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60458_1169349467">
            <w:r>
              <w:rPr>
                <w:webHidden/>
                <w:rStyle w:val="IndexLink"/>
              </w:rPr>
              <w:t>1</w:t>
            </w:r>
            <w:r>
              <w:rPr>
                <w:rStyle w:val="IndexLink"/>
                <w:rtl w:val="true"/>
              </w:rPr>
              <w:t xml:space="preserve"> . </w:t>
            </w:r>
            <w:r>
              <w:rPr>
                <w:rStyle w:val="IndexLink"/>
                <w:rtl w:val="true"/>
              </w:rPr>
              <w:t xml:space="preserve">توبه </w:t>
            </w:r>
            <w:r>
              <w:rPr>
                <w:rStyle w:val="IndexLink"/>
                <w:rtl w:val="true"/>
              </w:rPr>
              <w:t xml:space="preserve">/ </w:t>
            </w:r>
            <w:r>
              <w:rPr>
                <w:rStyle w:val="IndexLink"/>
              </w:rPr>
              <w:t>74</w:t>
            </w:r>
            <w:r>
              <w:rPr>
                <w:rStyle w:val="IndexLink"/>
                <w:rtl w:val="true"/>
              </w:rPr>
              <w:tab/>
            </w:r>
            <w:r>
              <w:rPr>
                <w:rStyle w:val="IndexLink"/>
              </w:rPr>
              <w:t>24</w:t>
            </w:r>
          </w:hyperlink>
        </w:p>
        <w:p>
          <w:pPr>
            <w:pStyle w:val="Contents4"/>
            <w:tabs>
              <w:tab w:val="clear" w:pos="8176"/>
              <w:tab w:val="right" w:pos="9026" w:leader="dot"/>
            </w:tabs>
            <w:rPr/>
          </w:pPr>
          <w:hyperlink w:anchor="__RefHeading___Toc60460_1169349467">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 </w:t>
            </w:r>
            <w:r>
              <w:rPr>
                <w:rStyle w:val="IndexLink"/>
                <w:rtl w:val="true"/>
              </w:rPr>
              <w:t xml:space="preserve">زخرف </w:t>
            </w:r>
            <w:r>
              <w:rPr>
                <w:rStyle w:val="IndexLink"/>
                <w:rtl w:val="true"/>
              </w:rPr>
              <w:t xml:space="preserve">/ </w:t>
            </w:r>
            <w:r>
              <w:rPr>
                <w:rStyle w:val="IndexLink"/>
              </w:rPr>
              <w:t>19</w:t>
            </w:r>
            <w:r>
              <w:rPr>
                <w:rStyle w:val="IndexLink"/>
                <w:rtl w:val="true"/>
              </w:rPr>
              <w:t xml:space="preserve"> </w:t>
            </w:r>
            <w:r>
              <w:rPr>
                <w:rStyle w:val="IndexLink"/>
                <w:rtl w:val="true"/>
              </w:rPr>
              <w:t xml:space="preserve">، </w:t>
            </w:r>
            <w:r>
              <w:rPr>
                <w:rStyle w:val="IndexLink"/>
              </w:rPr>
              <w:t>28</w:t>
            </w:r>
            <w:r>
              <w:rPr>
                <w:rStyle w:val="IndexLink"/>
                <w:rtl w:val="true"/>
              </w:rPr>
              <w:t xml:space="preserve"> </w:t>
            </w:r>
            <w:r>
              <w:rPr>
                <w:rStyle w:val="IndexLink"/>
                <w:rtl w:val="true"/>
              </w:rPr>
              <w:t xml:space="preserve">، </w:t>
            </w:r>
            <w:r>
              <w:rPr>
                <w:rStyle w:val="IndexLink"/>
              </w:rPr>
              <w:t>39</w:t>
            </w:r>
            <w:r>
              <w:rPr>
                <w:rStyle w:val="IndexLink"/>
                <w:rtl w:val="true"/>
              </w:rPr>
              <w:t xml:space="preserve"> </w:t>
            </w:r>
            <w:r>
              <w:rPr>
                <w:rStyle w:val="IndexLink"/>
                <w:rtl w:val="true"/>
              </w:rPr>
              <w:t xml:space="preserve">، مجادله </w:t>
            </w:r>
            <w:r>
              <w:rPr>
                <w:rStyle w:val="IndexLink"/>
                <w:rtl w:val="true"/>
              </w:rPr>
              <w:t xml:space="preserve">/ </w:t>
            </w:r>
            <w:r>
              <w:rPr>
                <w:rStyle w:val="IndexLink"/>
              </w:rPr>
              <w:t>10</w:t>
            </w:r>
            <w:r>
              <w:rPr>
                <w:rStyle w:val="IndexLink"/>
                <w:rtl w:val="true"/>
              </w:rPr>
              <w:tab/>
            </w:r>
            <w:r>
              <w:rPr>
                <w:rStyle w:val="IndexLink"/>
              </w:rPr>
              <w:t>26</w:t>
            </w:r>
          </w:hyperlink>
        </w:p>
        <w:p>
          <w:pPr>
            <w:pStyle w:val="Contents4"/>
            <w:tabs>
              <w:tab w:val="clear" w:pos="8176"/>
              <w:tab w:val="right" w:pos="9026" w:leader="dot"/>
            </w:tabs>
            <w:rPr/>
          </w:pPr>
          <w:hyperlink w:anchor="__RefHeading___Toc60462_1169349467">
            <w:r>
              <w:rPr>
                <w:webHidden/>
                <w:rStyle w:val="IndexLink"/>
              </w:rPr>
              <w:t>5</w:t>
            </w:r>
            <w:r>
              <w:rPr>
                <w:rStyle w:val="IndexLink"/>
                <w:rtl w:val="true"/>
              </w:rPr>
              <w:t xml:space="preserve"> . </w:t>
            </w:r>
            <w:r>
              <w:rPr>
                <w:rStyle w:val="IndexLink"/>
                <w:rtl w:val="true"/>
              </w:rPr>
              <w:t xml:space="preserve">زخرف </w:t>
            </w:r>
            <w:r>
              <w:rPr>
                <w:rStyle w:val="IndexLink"/>
                <w:rtl w:val="true"/>
              </w:rPr>
              <w:t xml:space="preserve">/ </w:t>
            </w:r>
            <w:r>
              <w:rPr>
                <w:rStyle w:val="IndexLink"/>
              </w:rPr>
              <w:t>74</w:t>
            </w:r>
            <w:r>
              <w:rPr>
                <w:rStyle w:val="IndexLink"/>
                <w:rtl w:val="true"/>
              </w:rPr>
              <w:t xml:space="preserve"> - </w:t>
            </w:r>
            <w:r>
              <w:rPr>
                <w:rStyle w:val="IndexLink"/>
              </w:rPr>
              <w:t>80</w:t>
            </w:r>
            <w:r>
              <w:rPr>
                <w:rStyle w:val="IndexLink"/>
                <w:rtl w:val="true"/>
              </w:rPr>
              <w:tab/>
            </w:r>
            <w:r>
              <w:rPr>
                <w:rStyle w:val="IndexLink"/>
              </w:rPr>
              <w:t>28</w:t>
            </w:r>
          </w:hyperlink>
        </w:p>
        <w:p>
          <w:pPr>
            <w:pStyle w:val="Contents4"/>
            <w:tabs>
              <w:tab w:val="clear" w:pos="8176"/>
              <w:tab w:val="right" w:pos="9026" w:leader="dot"/>
            </w:tabs>
            <w:rPr/>
          </w:pPr>
          <w:hyperlink w:anchor="__RefHeading___Toc60464_1169349467">
            <w:r>
              <w:rPr>
                <w:webHidden/>
                <w:rStyle w:val="IndexLink"/>
              </w:rPr>
              <w:t>6</w:t>
            </w:r>
            <w:r>
              <w:rPr>
                <w:rStyle w:val="IndexLink"/>
                <w:rtl w:val="true"/>
              </w:rPr>
              <w:t xml:space="preserve"> . </w:t>
            </w:r>
            <w:r>
              <w:rPr>
                <w:rStyle w:val="IndexLink"/>
                <w:rtl w:val="true"/>
              </w:rPr>
              <w:t xml:space="preserve">آل عمران </w:t>
            </w:r>
            <w:r>
              <w:rPr>
                <w:rStyle w:val="IndexLink"/>
                <w:rtl w:val="true"/>
              </w:rPr>
              <w:t xml:space="preserve">/ </w:t>
            </w:r>
            <w:r>
              <w:rPr>
                <w:rStyle w:val="IndexLink"/>
              </w:rPr>
              <w:t>115</w:t>
            </w:r>
            <w:r>
              <w:rPr>
                <w:rStyle w:val="IndexLink"/>
                <w:rtl w:val="true"/>
              </w:rPr>
              <w:tab/>
            </w:r>
            <w:r>
              <w:rPr>
                <w:rStyle w:val="IndexLink"/>
              </w:rPr>
              <w:t>31</w:t>
            </w:r>
          </w:hyperlink>
        </w:p>
        <w:p>
          <w:pPr>
            <w:pStyle w:val="Contents4"/>
            <w:tabs>
              <w:tab w:val="clear" w:pos="8176"/>
              <w:tab w:val="right" w:pos="9026" w:leader="dot"/>
            </w:tabs>
            <w:rPr/>
          </w:pPr>
          <w:hyperlink w:anchor="__RefHeading___Toc60466_1169349467">
            <w:r>
              <w:rPr>
                <w:webHidden/>
                <w:rStyle w:val="IndexLink"/>
              </w:rPr>
              <w:t>7</w:t>
            </w:r>
            <w:r>
              <w:rPr>
                <w:rStyle w:val="IndexLink"/>
                <w:rtl w:val="true"/>
              </w:rPr>
              <w:t xml:space="preserve"> . </w:t>
            </w:r>
            <w:r>
              <w:rPr>
                <w:rStyle w:val="IndexLink"/>
                <w:rtl w:val="true"/>
              </w:rPr>
              <w:t xml:space="preserve">قلم </w:t>
            </w:r>
            <w:r>
              <w:rPr>
                <w:rStyle w:val="IndexLink"/>
                <w:rtl w:val="true"/>
              </w:rPr>
              <w:t xml:space="preserve">/ </w:t>
            </w:r>
            <w:r>
              <w:rPr>
                <w:rStyle w:val="IndexLink"/>
              </w:rPr>
              <w:t>51</w:t>
            </w:r>
            <w:r>
              <w:rPr>
                <w:rStyle w:val="IndexLink"/>
                <w:rtl w:val="true"/>
              </w:rPr>
              <w:t xml:space="preserve"> - </w:t>
            </w:r>
            <w:r>
              <w:rPr>
                <w:rStyle w:val="IndexLink"/>
              </w:rPr>
              <w:t>52</w:t>
            </w:r>
            <w:r>
              <w:rPr>
                <w:rStyle w:val="IndexLink"/>
                <w:rtl w:val="true"/>
              </w:rPr>
              <w:tab/>
            </w:r>
            <w:r>
              <w:rPr>
                <w:rStyle w:val="IndexLink"/>
              </w:rPr>
              <w:t>32</w:t>
            </w:r>
          </w:hyperlink>
        </w:p>
        <w:p>
          <w:pPr>
            <w:pStyle w:val="Contents4"/>
            <w:tabs>
              <w:tab w:val="clear" w:pos="8176"/>
              <w:tab w:val="right" w:pos="9026" w:leader="dot"/>
            </w:tabs>
            <w:rPr/>
          </w:pPr>
          <w:hyperlink w:anchor="__RefHeading___Toc60468_1169349467">
            <w:r>
              <w:rPr>
                <w:webHidden/>
                <w:rStyle w:val="IndexLink"/>
              </w:rPr>
              <w:t>8</w:t>
            </w:r>
            <w:r>
              <w:rPr>
                <w:rStyle w:val="IndexLink"/>
                <w:rtl w:val="true"/>
              </w:rPr>
              <w:t xml:space="preserve"> . </w:t>
            </w:r>
            <w:r>
              <w:rPr>
                <w:rStyle w:val="IndexLink"/>
                <w:rtl w:val="true"/>
              </w:rPr>
              <w:t xml:space="preserve">حاقة </w:t>
            </w:r>
            <w:r>
              <w:rPr>
                <w:rStyle w:val="IndexLink"/>
                <w:rtl w:val="true"/>
              </w:rPr>
              <w:t xml:space="preserve">/ </w:t>
            </w:r>
            <w:r>
              <w:rPr>
                <w:rStyle w:val="IndexLink"/>
              </w:rPr>
              <w:t>43</w:t>
            </w:r>
            <w:r>
              <w:rPr>
                <w:rStyle w:val="IndexLink"/>
                <w:rtl w:val="true"/>
              </w:rPr>
              <w:t xml:space="preserve"> - </w:t>
            </w:r>
            <w:r>
              <w:rPr>
                <w:rStyle w:val="IndexLink"/>
              </w:rPr>
              <w:t>52</w:t>
            </w:r>
            <w:r>
              <w:rPr>
                <w:rStyle w:val="IndexLink"/>
                <w:rtl w:val="true"/>
              </w:rPr>
              <w:tab/>
            </w:r>
            <w:r>
              <w:rPr>
                <w:rStyle w:val="IndexLink"/>
              </w:rPr>
              <w:t>33</w:t>
            </w:r>
          </w:hyperlink>
        </w:p>
        <w:p>
          <w:pPr>
            <w:pStyle w:val="Contents4"/>
            <w:tabs>
              <w:tab w:val="clear" w:pos="8176"/>
              <w:tab w:val="right" w:pos="9026" w:leader="dot"/>
            </w:tabs>
            <w:rPr/>
          </w:pPr>
          <w:hyperlink w:anchor="__RefHeading___Toc60470_1169349467">
            <w:r>
              <w:rPr>
                <w:webHidden/>
                <w:rStyle w:val="IndexLink"/>
              </w:rPr>
              <w:t>9</w:t>
            </w:r>
            <w:r>
              <w:rPr>
                <w:rStyle w:val="IndexLink"/>
                <w:rtl w:val="true"/>
              </w:rPr>
              <w:t xml:space="preserve"> . </w:t>
            </w:r>
            <w:r>
              <w:rPr>
                <w:rStyle w:val="IndexLink"/>
                <w:rtl w:val="true"/>
              </w:rPr>
              <w:t xml:space="preserve">مائده </w:t>
            </w:r>
            <w:r>
              <w:rPr>
                <w:rStyle w:val="IndexLink"/>
                <w:rtl w:val="true"/>
              </w:rPr>
              <w:t xml:space="preserve">/ </w:t>
            </w:r>
            <w:r>
              <w:rPr>
                <w:rStyle w:val="IndexLink"/>
              </w:rPr>
              <w:t>3</w:t>
            </w:r>
            <w:r>
              <w:rPr>
                <w:rStyle w:val="IndexLink"/>
                <w:rtl w:val="true"/>
              </w:rPr>
              <w:tab/>
            </w:r>
            <w:r>
              <w:rPr>
                <w:rStyle w:val="IndexLink"/>
              </w:rPr>
              <w:t>35</w:t>
            </w:r>
          </w:hyperlink>
        </w:p>
        <w:p>
          <w:pPr>
            <w:pStyle w:val="Contents4"/>
            <w:tabs>
              <w:tab w:val="clear" w:pos="8176"/>
              <w:tab w:val="right" w:pos="9026" w:leader="dot"/>
            </w:tabs>
            <w:rPr/>
          </w:pPr>
          <w:hyperlink w:anchor="__RefHeading___Toc60472_1169349467">
            <w:r>
              <w:rPr>
                <w:webHidden/>
                <w:rStyle w:val="IndexLink"/>
              </w:rPr>
              <w:t>10</w:t>
            </w:r>
            <w:r>
              <w:rPr>
                <w:rStyle w:val="IndexLink"/>
                <w:rtl w:val="true"/>
              </w:rPr>
              <w:t xml:space="preserve"> . </w:t>
            </w:r>
            <w:r>
              <w:rPr>
                <w:rStyle w:val="IndexLink"/>
                <w:rtl w:val="true"/>
              </w:rPr>
              <w:t xml:space="preserve">يونس </w:t>
            </w:r>
            <w:r>
              <w:rPr>
                <w:rStyle w:val="IndexLink"/>
                <w:rtl w:val="true"/>
              </w:rPr>
              <w:t xml:space="preserve">/ </w:t>
            </w:r>
            <w:r>
              <w:rPr>
                <w:rStyle w:val="IndexLink"/>
              </w:rPr>
              <w:t>15</w:t>
            </w:r>
            <w:r>
              <w:rPr>
                <w:rStyle w:val="IndexLink"/>
                <w:rtl w:val="true"/>
              </w:rPr>
              <w:tab/>
            </w:r>
            <w:r>
              <w:rPr>
                <w:rStyle w:val="IndexLink"/>
              </w:rPr>
              <w:t>35</w:t>
            </w:r>
          </w:hyperlink>
        </w:p>
        <w:p>
          <w:pPr>
            <w:pStyle w:val="Contents4"/>
            <w:tabs>
              <w:tab w:val="clear" w:pos="8176"/>
              <w:tab w:val="right" w:pos="9026" w:leader="dot"/>
            </w:tabs>
            <w:rPr/>
          </w:pPr>
          <w:hyperlink w:anchor="__RefHeading___Toc60474_1169349467">
            <w:r>
              <w:rPr>
                <w:webHidden/>
                <w:rStyle w:val="IndexLink"/>
              </w:rPr>
              <w:t>11</w:t>
            </w:r>
            <w:r>
              <w:rPr>
                <w:rStyle w:val="IndexLink"/>
                <w:rtl w:val="true"/>
              </w:rPr>
              <w:t xml:space="preserve"> . </w:t>
            </w:r>
            <w:r>
              <w:rPr>
                <w:rStyle w:val="IndexLink"/>
                <w:rtl w:val="true"/>
              </w:rPr>
              <w:t xml:space="preserve">زمر </w:t>
            </w:r>
            <w:r>
              <w:rPr>
                <w:rStyle w:val="IndexLink"/>
                <w:rtl w:val="true"/>
              </w:rPr>
              <w:t xml:space="preserve">/ </w:t>
            </w:r>
            <w:r>
              <w:rPr>
                <w:rStyle w:val="IndexLink"/>
              </w:rPr>
              <w:t>65</w:t>
            </w:r>
            <w:r>
              <w:rPr>
                <w:rStyle w:val="IndexLink"/>
                <w:rtl w:val="true"/>
              </w:rPr>
              <w:t xml:space="preserve"> - </w:t>
            </w:r>
            <w:r>
              <w:rPr>
                <w:rStyle w:val="IndexLink"/>
              </w:rPr>
              <w:t>66</w:t>
            </w:r>
            <w:r>
              <w:rPr>
                <w:rStyle w:val="IndexLink"/>
                <w:rtl w:val="true"/>
              </w:rPr>
              <w:tab/>
            </w:r>
            <w:r>
              <w:rPr>
                <w:rStyle w:val="IndexLink"/>
              </w:rPr>
              <w:t>37</w:t>
            </w:r>
          </w:hyperlink>
        </w:p>
        <w:p>
          <w:pPr>
            <w:pStyle w:val="Contents4"/>
            <w:tabs>
              <w:tab w:val="clear" w:pos="8176"/>
              <w:tab w:val="right" w:pos="9026" w:leader="dot"/>
            </w:tabs>
            <w:rPr/>
          </w:pPr>
          <w:hyperlink w:anchor="__RefHeading___Toc60476_1169349467">
            <w:r>
              <w:rPr>
                <w:webHidden/>
                <w:rStyle w:val="IndexLink"/>
              </w:rPr>
              <w:t>12</w:t>
            </w:r>
            <w:r>
              <w:rPr>
                <w:rStyle w:val="IndexLink"/>
                <w:rtl w:val="true"/>
              </w:rPr>
              <w:t xml:space="preserve"> </w:t>
            </w:r>
            <w:r>
              <w:rPr>
                <w:rStyle w:val="IndexLink"/>
                <w:rtl w:val="true"/>
              </w:rPr>
              <w:t xml:space="preserve">و </w:t>
            </w:r>
            <w:r>
              <w:rPr>
                <w:rStyle w:val="IndexLink"/>
              </w:rPr>
              <w:t>13</w:t>
            </w:r>
            <w:r>
              <w:rPr>
                <w:rStyle w:val="IndexLink"/>
                <w:rtl w:val="true"/>
              </w:rPr>
              <w:t xml:space="preserve"> . </w:t>
            </w:r>
            <w:r>
              <w:rPr>
                <w:rStyle w:val="IndexLink"/>
                <w:rtl w:val="true"/>
              </w:rPr>
              <w:t>سوره سبأ</w:t>
            </w:r>
            <w:r>
              <w:rPr>
                <w:rStyle w:val="IndexLink"/>
                <w:rtl w:val="true"/>
              </w:rPr>
              <w:t xml:space="preserve">: </w:t>
            </w:r>
            <w:r>
              <w:rPr>
                <w:rStyle w:val="IndexLink"/>
                <w:rtl w:val="true"/>
              </w:rPr>
              <w:t xml:space="preserve">آيه </w:t>
            </w:r>
            <w:r>
              <w:rPr>
                <w:rStyle w:val="IndexLink"/>
              </w:rPr>
              <w:t>20</w:t>
            </w:r>
            <w:r>
              <w:rPr>
                <w:rStyle w:val="IndexLink"/>
                <w:rtl w:val="true"/>
              </w:rPr>
              <w:t>، سوره حجر</w:t>
            </w:r>
            <w:r>
              <w:rPr>
                <w:rStyle w:val="IndexLink"/>
                <w:rtl w:val="true"/>
              </w:rPr>
              <w:t xml:space="preserve">: </w:t>
            </w:r>
            <w:r>
              <w:rPr>
                <w:rStyle w:val="IndexLink"/>
                <w:rtl w:val="true"/>
              </w:rPr>
              <w:t xml:space="preserve">آيه </w:t>
            </w:r>
            <w:r>
              <w:rPr>
                <w:rStyle w:val="IndexLink"/>
              </w:rPr>
              <w:t>42</w:t>
            </w:r>
            <w:r>
              <w:rPr>
                <w:rStyle w:val="IndexLink"/>
                <w:rtl w:val="true"/>
              </w:rPr>
              <w:tab/>
            </w:r>
            <w:r>
              <w:rPr>
                <w:rStyle w:val="IndexLink"/>
              </w:rPr>
              <w:t>38</w:t>
            </w:r>
          </w:hyperlink>
        </w:p>
        <w:p>
          <w:pPr>
            <w:pStyle w:val="Contents2"/>
            <w:tabs>
              <w:tab w:val="clear" w:pos="8743"/>
              <w:tab w:val="right" w:pos="9026" w:leader="dot"/>
            </w:tabs>
            <w:rPr/>
          </w:pPr>
          <w:hyperlink w:anchor="__RefHeading___Toc60478_1169349467">
            <w:r>
              <w:rPr>
                <w:webHidden/>
                <w:rStyle w:val="IndexLink"/>
                <w:rtl w:val="true"/>
              </w:rPr>
              <w:t xml:space="preserve">بخش دوم </w:t>
            </w:r>
            <w:r>
              <w:rPr>
                <w:rStyle w:val="IndexLink"/>
                <w:rtl w:val="true"/>
              </w:rPr>
              <w:t xml:space="preserve">: </w:t>
            </w:r>
            <w:r>
              <w:rPr>
                <w:rStyle w:val="IndexLink"/>
                <w:rtl w:val="true"/>
              </w:rPr>
              <w:t>تفسير قرآن در غدير</w:t>
            </w:r>
            <w:r>
              <w:rPr>
                <w:rStyle w:val="IndexLink"/>
                <w:rtl w:val="true"/>
              </w:rPr>
              <w:tab/>
            </w:r>
            <w:r>
              <w:rPr>
                <w:rStyle w:val="IndexLink"/>
              </w:rPr>
              <w:t>42</w:t>
            </w:r>
          </w:hyperlink>
        </w:p>
        <w:p>
          <w:pPr>
            <w:pStyle w:val="Contents3"/>
            <w:tabs>
              <w:tab w:val="clear" w:pos="8459"/>
              <w:tab w:val="right" w:pos="9026" w:leader="dot"/>
            </w:tabs>
            <w:rPr/>
          </w:pPr>
          <w:hyperlink w:anchor="__RefHeading___Toc60480_1169349467">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60482_1169349467">
            <w:r>
              <w:rPr>
                <w:webHidden/>
                <w:rStyle w:val="IndexLink"/>
              </w:rPr>
              <w:t>1</w:t>
            </w:r>
            <w:r>
              <w:rPr>
                <w:rStyle w:val="IndexLink"/>
                <w:rtl w:val="true"/>
              </w:rPr>
              <w:t xml:space="preserve">. </w:t>
            </w:r>
            <w:r>
              <w:rPr>
                <w:rStyle w:val="IndexLink"/>
                <w:rtl w:val="true"/>
              </w:rPr>
              <w:t>تفسير كلى موضوعى در سراسر قرآن</w:t>
            </w:r>
            <w:r>
              <w:rPr>
                <w:rStyle w:val="IndexLink"/>
                <w:rtl w:val="true"/>
              </w:rPr>
              <w:tab/>
            </w:r>
            <w:r>
              <w:rPr>
                <w:rStyle w:val="IndexLink"/>
              </w:rPr>
              <w:t>43</w:t>
            </w:r>
          </w:hyperlink>
        </w:p>
        <w:p>
          <w:pPr>
            <w:pStyle w:val="Contents4"/>
            <w:tabs>
              <w:tab w:val="clear" w:pos="8176"/>
              <w:tab w:val="right" w:pos="9026" w:leader="dot"/>
            </w:tabs>
            <w:rPr/>
          </w:pPr>
          <w:hyperlink w:anchor="__RefHeading___Toc60484_1169349467">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60486_1169349467">
            <w:r>
              <w:rPr>
                <w:webHidden/>
                <w:rStyle w:val="IndexLink"/>
              </w:rPr>
              <w:t>1</w:t>
            </w:r>
            <w:r>
              <w:rPr>
                <w:rStyle w:val="IndexLink"/>
                <w:rtl w:val="true"/>
              </w:rPr>
              <w:t xml:space="preserve"> . </w:t>
            </w:r>
            <w:r>
              <w:rPr>
                <w:rStyle w:val="IndexLink"/>
                <w:rtl w:val="true"/>
              </w:rPr>
              <w:t xml:space="preserve">تفسير </w:t>
            </w:r>
            <w:r>
              <w:rPr>
                <w:rStyle w:val="IndexLink"/>
                <w:rtl w:val="true"/>
              </w:rPr>
              <w:t>«</w:t>
            </w:r>
            <w:r>
              <w:rPr>
                <w:rStyle w:val="IndexLink"/>
                <w:rtl w:val="true"/>
              </w:rPr>
              <w:t>ولايت</w:t>
            </w:r>
            <w:r>
              <w:rPr>
                <w:rStyle w:val="IndexLink"/>
                <w:rtl w:val="true"/>
              </w:rPr>
              <w:t xml:space="preserve">» </w:t>
            </w:r>
            <w:r>
              <w:rPr>
                <w:rStyle w:val="IndexLink"/>
                <w:rtl w:val="true"/>
              </w:rPr>
              <w:t>در سراسر قرآن</w:t>
            </w:r>
            <w:r>
              <w:rPr>
                <w:rStyle w:val="IndexLink"/>
                <w:rtl w:val="true"/>
              </w:rPr>
              <w:tab/>
            </w:r>
            <w:r>
              <w:rPr>
                <w:rStyle w:val="IndexLink"/>
              </w:rPr>
              <w:t>44</w:t>
            </w:r>
          </w:hyperlink>
        </w:p>
        <w:p>
          <w:pPr>
            <w:pStyle w:val="Contents4"/>
            <w:tabs>
              <w:tab w:val="clear" w:pos="8176"/>
              <w:tab w:val="right" w:pos="9026" w:leader="dot"/>
            </w:tabs>
            <w:rPr/>
          </w:pPr>
          <w:hyperlink w:anchor="__RefHeading___Toc60488_1169349467">
            <w:r>
              <w:rPr>
                <w:webHidden/>
                <w:rStyle w:val="IndexLink"/>
              </w:rPr>
              <w:t>2</w:t>
            </w:r>
            <w:r>
              <w:rPr>
                <w:rStyle w:val="IndexLink"/>
                <w:rtl w:val="true"/>
              </w:rPr>
              <w:t xml:space="preserve"> . </w:t>
            </w:r>
            <w:r>
              <w:rPr>
                <w:rStyle w:val="IndexLink"/>
                <w:rtl w:val="true"/>
              </w:rPr>
              <w:t xml:space="preserve">تفسير </w:t>
            </w:r>
            <w:r>
              <w:rPr>
                <w:rStyle w:val="IndexLink"/>
                <w:rtl w:val="true"/>
              </w:rPr>
              <w:t>«</w:t>
            </w:r>
            <w:r>
              <w:rPr>
                <w:rStyle w:val="IndexLink"/>
                <w:rtl w:val="true"/>
              </w:rPr>
              <w:t>رضاى خداوند</w:t>
            </w:r>
            <w:r>
              <w:rPr>
                <w:rStyle w:val="IndexLink"/>
                <w:rtl w:val="true"/>
              </w:rPr>
              <w:t xml:space="preserve">» </w:t>
            </w:r>
            <w:r>
              <w:rPr>
                <w:rStyle w:val="IndexLink"/>
                <w:rtl w:val="true"/>
              </w:rPr>
              <w:t>در سراسر قرآن</w:t>
            </w:r>
            <w:r>
              <w:rPr>
                <w:rStyle w:val="IndexLink"/>
                <w:rtl w:val="true"/>
              </w:rPr>
              <w:tab/>
            </w:r>
            <w:r>
              <w:rPr>
                <w:rStyle w:val="IndexLink"/>
              </w:rPr>
              <w:t>44</w:t>
            </w:r>
          </w:hyperlink>
        </w:p>
        <w:p>
          <w:pPr>
            <w:pStyle w:val="Contents4"/>
            <w:tabs>
              <w:tab w:val="clear" w:pos="8176"/>
              <w:tab w:val="right" w:pos="9026" w:leader="dot"/>
            </w:tabs>
            <w:rPr/>
          </w:pPr>
          <w:hyperlink w:anchor="__RefHeading___Toc60490_1169349467">
            <w:r>
              <w:rPr>
                <w:webHidden/>
                <w:rStyle w:val="IndexLink"/>
              </w:rPr>
              <w:t>3</w:t>
            </w:r>
            <w:r>
              <w:rPr>
                <w:rStyle w:val="IndexLink"/>
                <w:rtl w:val="true"/>
              </w:rPr>
              <w:t xml:space="preserve"> . </w:t>
            </w:r>
            <w:r>
              <w:rPr>
                <w:rStyle w:val="IndexLink"/>
                <w:rtl w:val="true"/>
              </w:rPr>
              <w:t>تفسير مدح در سراسر قرآن</w:t>
            </w:r>
            <w:r>
              <w:rPr>
                <w:rStyle w:val="IndexLink"/>
                <w:rtl w:val="true"/>
              </w:rPr>
              <w:tab/>
            </w:r>
            <w:r>
              <w:rPr>
                <w:rStyle w:val="IndexLink"/>
              </w:rPr>
              <w:t>45</w:t>
            </w:r>
          </w:hyperlink>
        </w:p>
        <w:p>
          <w:pPr>
            <w:pStyle w:val="Contents4"/>
            <w:tabs>
              <w:tab w:val="clear" w:pos="8176"/>
              <w:tab w:val="right" w:pos="9026" w:leader="dot"/>
            </w:tabs>
            <w:rPr/>
          </w:pPr>
          <w:hyperlink w:anchor="__RefHeading___Toc60492_1169349467">
            <w:r>
              <w:rPr>
                <w:webHidden/>
                <w:rStyle w:val="IndexLink"/>
              </w:rPr>
              <w:t>4</w:t>
            </w:r>
            <w:r>
              <w:rPr>
                <w:rStyle w:val="IndexLink"/>
                <w:rtl w:val="true"/>
              </w:rPr>
              <w:t xml:space="preserve"> . </w:t>
            </w:r>
            <w:r>
              <w:rPr>
                <w:rStyle w:val="IndexLink"/>
                <w:rtl w:val="true"/>
              </w:rPr>
              <w:t xml:space="preserve">تفسير </w:t>
            </w:r>
            <w:r>
              <w:rPr>
                <w:rStyle w:val="IndexLink"/>
                <w:rtl w:val="true"/>
              </w:rPr>
              <w:t>«</w:t>
            </w:r>
            <w:r>
              <w:rPr>
                <w:rStyle w:val="IndexLink"/>
                <w:rtl w:val="true"/>
              </w:rPr>
              <w:t>الَّذينَ آمَنوا</w:t>
            </w:r>
            <w:r>
              <w:rPr>
                <w:rStyle w:val="IndexLink"/>
                <w:rtl w:val="true"/>
              </w:rPr>
              <w:t xml:space="preserve">» </w:t>
            </w:r>
            <w:r>
              <w:rPr>
                <w:rStyle w:val="IndexLink"/>
                <w:rtl w:val="true"/>
              </w:rPr>
              <w:t>در سراسر قرآن</w:t>
            </w:r>
            <w:r>
              <w:rPr>
                <w:rStyle w:val="IndexLink"/>
                <w:rtl w:val="true"/>
              </w:rPr>
              <w:tab/>
            </w:r>
            <w:r>
              <w:rPr>
                <w:rStyle w:val="IndexLink"/>
              </w:rPr>
              <w:t>45</w:t>
            </w:r>
          </w:hyperlink>
        </w:p>
        <w:p>
          <w:pPr>
            <w:pStyle w:val="Contents4"/>
            <w:tabs>
              <w:tab w:val="clear" w:pos="8176"/>
              <w:tab w:val="right" w:pos="9026" w:leader="dot"/>
            </w:tabs>
            <w:rPr/>
          </w:pPr>
          <w:hyperlink w:anchor="__RefHeading___Toc60494_1169349467">
            <w:r>
              <w:rPr>
                <w:webHidden/>
                <w:rStyle w:val="IndexLink"/>
              </w:rPr>
              <w:t>5</w:t>
            </w:r>
            <w:r>
              <w:rPr>
                <w:rStyle w:val="IndexLink"/>
                <w:rtl w:val="true"/>
              </w:rPr>
              <w:t xml:space="preserve"> . </w:t>
            </w:r>
            <w:r>
              <w:rPr>
                <w:rStyle w:val="IndexLink"/>
                <w:rtl w:val="true"/>
              </w:rPr>
              <w:t>دوست و دشمن اهل بيت عليهم‌السلام در سراسر قرآن</w:t>
            </w:r>
            <w:r>
              <w:rPr>
                <w:rStyle w:val="IndexLink"/>
                <w:rtl w:val="true"/>
              </w:rPr>
              <w:tab/>
            </w:r>
            <w:r>
              <w:rPr>
                <w:rStyle w:val="IndexLink"/>
              </w:rPr>
              <w:t>45</w:t>
            </w:r>
          </w:hyperlink>
        </w:p>
        <w:p>
          <w:pPr>
            <w:pStyle w:val="Contents3"/>
            <w:tabs>
              <w:tab w:val="clear" w:pos="8459"/>
              <w:tab w:val="right" w:pos="9026" w:leader="dot"/>
            </w:tabs>
            <w:rPr/>
          </w:pPr>
          <w:hyperlink w:anchor="__RefHeading___Toc60496_1169349467">
            <w:r>
              <w:rPr>
                <w:webHidden/>
                <w:rStyle w:val="IndexLink"/>
              </w:rPr>
              <w:t>2</w:t>
            </w:r>
            <w:r>
              <w:rPr>
                <w:rStyle w:val="IndexLink"/>
                <w:rtl w:val="true"/>
              </w:rPr>
              <w:t xml:space="preserve">. </w:t>
            </w:r>
            <w:r>
              <w:rPr>
                <w:rStyle w:val="IndexLink"/>
                <w:rtl w:val="true"/>
              </w:rPr>
              <w:t>تفسير يك سوره كامل در غدير</w:t>
            </w:r>
            <w:r>
              <w:rPr>
                <w:rStyle w:val="IndexLink"/>
                <w:rtl w:val="true"/>
              </w:rPr>
              <w:tab/>
            </w:r>
            <w:r>
              <w:rPr>
                <w:rStyle w:val="IndexLink"/>
              </w:rPr>
              <w:t>46</w:t>
            </w:r>
          </w:hyperlink>
        </w:p>
        <w:p>
          <w:pPr>
            <w:pStyle w:val="Contents4"/>
            <w:tabs>
              <w:tab w:val="clear" w:pos="8176"/>
              <w:tab w:val="right" w:pos="9026" w:leader="dot"/>
            </w:tabs>
            <w:rPr/>
          </w:pPr>
          <w:hyperlink w:anchor="__RefHeading___Toc60498_1169349467">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60500_1169349467">
            <w:r>
              <w:rPr>
                <w:webHidden/>
                <w:rStyle w:val="IndexLink"/>
              </w:rPr>
              <w:t>1</w:t>
            </w:r>
            <w:r>
              <w:rPr>
                <w:rStyle w:val="IndexLink"/>
                <w:rtl w:val="true"/>
              </w:rPr>
              <w:t xml:space="preserve"> . </w:t>
            </w:r>
            <w:r>
              <w:rPr>
                <w:rStyle w:val="IndexLink"/>
                <w:rtl w:val="true"/>
              </w:rPr>
              <w:t>تفسير حمد</w:t>
            </w:r>
            <w:r>
              <w:rPr>
                <w:rStyle w:val="IndexLink"/>
                <w:rtl w:val="true"/>
              </w:rPr>
              <w:tab/>
            </w:r>
            <w:r>
              <w:rPr>
                <w:rStyle w:val="IndexLink"/>
              </w:rPr>
              <w:t>46</w:t>
            </w:r>
          </w:hyperlink>
        </w:p>
        <w:p>
          <w:pPr>
            <w:pStyle w:val="Contents3"/>
            <w:tabs>
              <w:tab w:val="clear" w:pos="8459"/>
              <w:tab w:val="right" w:pos="9026" w:leader="dot"/>
            </w:tabs>
            <w:rPr/>
          </w:pPr>
          <w:hyperlink w:anchor="__RefHeading___Toc60502_1169349467">
            <w:r>
              <w:rPr>
                <w:webHidden/>
                <w:rStyle w:val="IndexLink"/>
              </w:rPr>
              <w:t>3</w:t>
            </w:r>
            <w:r>
              <w:rPr>
                <w:rStyle w:val="IndexLink"/>
                <w:rtl w:val="true"/>
              </w:rPr>
              <w:t xml:space="preserve">. </w:t>
            </w:r>
            <w:r>
              <w:rPr>
                <w:rStyle w:val="IndexLink"/>
                <w:rtl w:val="true"/>
              </w:rPr>
              <w:t>تفسير صريح يك آيه در غدير</w:t>
            </w:r>
            <w:r>
              <w:rPr>
                <w:rStyle w:val="IndexLink"/>
                <w:rtl w:val="true"/>
              </w:rPr>
              <w:tab/>
            </w:r>
            <w:r>
              <w:rPr>
                <w:rStyle w:val="IndexLink"/>
              </w:rPr>
              <w:t>47</w:t>
            </w:r>
          </w:hyperlink>
        </w:p>
        <w:p>
          <w:pPr>
            <w:pStyle w:val="Contents4"/>
            <w:tabs>
              <w:tab w:val="clear" w:pos="8176"/>
              <w:tab w:val="right" w:pos="9026" w:leader="dot"/>
            </w:tabs>
            <w:rPr/>
          </w:pPr>
          <w:hyperlink w:anchor="__RefHeading___Toc60504_1169349467">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60506_1169349467">
            <w:r>
              <w:rPr>
                <w:webHidden/>
                <w:rStyle w:val="IndexLink"/>
              </w:rPr>
              <w:t>1</w:t>
            </w:r>
            <w:r>
              <w:rPr>
                <w:rStyle w:val="IndexLink"/>
                <w:rtl w:val="true"/>
              </w:rPr>
              <w:t xml:space="preserve"> . </w:t>
            </w:r>
            <w:r>
              <w:rPr>
                <w:rStyle w:val="IndexLink"/>
                <w:rtl w:val="true"/>
              </w:rPr>
              <w:t xml:space="preserve">يس </w:t>
            </w:r>
            <w:r>
              <w:rPr>
                <w:rStyle w:val="IndexLink"/>
                <w:rtl w:val="true"/>
              </w:rPr>
              <w:t xml:space="preserve">/ </w:t>
            </w:r>
            <w:r>
              <w:rPr>
                <w:rStyle w:val="IndexLink"/>
              </w:rPr>
              <w:t>12</w:t>
            </w:r>
            <w:r>
              <w:rPr>
                <w:rStyle w:val="IndexLink"/>
                <w:rtl w:val="true"/>
              </w:rPr>
              <w:tab/>
            </w:r>
            <w:r>
              <w:rPr>
                <w:rStyle w:val="IndexLink"/>
              </w:rPr>
              <w:t>48</w:t>
            </w:r>
          </w:hyperlink>
        </w:p>
        <w:p>
          <w:pPr>
            <w:pStyle w:val="Contents4"/>
            <w:tabs>
              <w:tab w:val="clear" w:pos="8176"/>
              <w:tab w:val="right" w:pos="9026" w:leader="dot"/>
            </w:tabs>
            <w:rPr/>
          </w:pPr>
          <w:hyperlink w:anchor="__RefHeading___Toc60508_1169349467">
            <w:r>
              <w:rPr>
                <w:webHidden/>
                <w:rStyle w:val="IndexLink"/>
              </w:rPr>
              <w:t>2</w:t>
            </w:r>
            <w:r>
              <w:rPr>
                <w:rStyle w:val="IndexLink"/>
                <w:rtl w:val="true"/>
              </w:rPr>
              <w:t xml:space="preserve"> . </w:t>
            </w:r>
            <w:r>
              <w:rPr>
                <w:rStyle w:val="IndexLink"/>
                <w:rtl w:val="true"/>
              </w:rPr>
              <w:t xml:space="preserve">مجادله </w:t>
            </w:r>
            <w:r>
              <w:rPr>
                <w:rStyle w:val="IndexLink"/>
                <w:rtl w:val="true"/>
              </w:rPr>
              <w:t xml:space="preserve">/ </w:t>
            </w:r>
            <w:r>
              <w:rPr>
                <w:rStyle w:val="IndexLink"/>
              </w:rPr>
              <w:t>22</w:t>
            </w:r>
            <w:r>
              <w:rPr>
                <w:rStyle w:val="IndexLink"/>
                <w:rtl w:val="true"/>
              </w:rPr>
              <w:tab/>
            </w:r>
            <w:r>
              <w:rPr>
                <w:rStyle w:val="IndexLink"/>
              </w:rPr>
              <w:t>49</w:t>
            </w:r>
          </w:hyperlink>
        </w:p>
        <w:p>
          <w:pPr>
            <w:pStyle w:val="Contents3"/>
            <w:tabs>
              <w:tab w:val="clear" w:pos="8459"/>
              <w:tab w:val="right" w:pos="9026" w:leader="dot"/>
            </w:tabs>
            <w:rPr/>
          </w:pPr>
          <w:hyperlink w:anchor="__RefHeading___Toc60510_1169349467">
            <w:r>
              <w:rPr>
                <w:webHidden/>
                <w:rStyle w:val="IndexLink"/>
              </w:rPr>
              <w:t>4</w:t>
            </w:r>
            <w:r>
              <w:rPr>
                <w:rStyle w:val="IndexLink"/>
                <w:rtl w:val="true"/>
              </w:rPr>
              <w:t xml:space="preserve">. </w:t>
            </w:r>
            <w:r>
              <w:rPr>
                <w:rStyle w:val="IndexLink"/>
                <w:rtl w:val="true"/>
              </w:rPr>
              <w:t>تفسير يك آيه به صورت اقتباس يا استشهاد</w:t>
            </w:r>
            <w:r>
              <w:rPr>
                <w:rStyle w:val="IndexLink"/>
                <w:rtl w:val="true"/>
              </w:rPr>
              <w:tab/>
            </w:r>
            <w:r>
              <w:rPr>
                <w:rStyle w:val="IndexLink"/>
              </w:rPr>
              <w:t>50</w:t>
            </w:r>
          </w:hyperlink>
        </w:p>
        <w:p>
          <w:pPr>
            <w:pStyle w:val="Contents4"/>
            <w:tabs>
              <w:tab w:val="clear" w:pos="8176"/>
              <w:tab w:val="right" w:pos="9026" w:leader="dot"/>
            </w:tabs>
            <w:rPr/>
          </w:pPr>
          <w:hyperlink w:anchor="__RefHeading___Toc60512_1169349467">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60514_1169349467">
            <w:r>
              <w:rPr>
                <w:webHidden/>
                <w:rStyle w:val="IndexLink"/>
                <w:rtl w:val="true"/>
              </w:rPr>
              <w:t xml:space="preserve">الف </w:t>
            </w:r>
            <w:r>
              <w:rPr>
                <w:rStyle w:val="IndexLink"/>
                <w:rtl w:val="true"/>
              </w:rPr>
              <w:t xml:space="preserve">. </w:t>
            </w:r>
            <w:r>
              <w:rPr>
                <w:rStyle w:val="IndexLink"/>
                <w:rtl w:val="true"/>
              </w:rPr>
              <w:t>معناى اقتباس و استشهاد</w:t>
            </w:r>
            <w:r>
              <w:rPr>
                <w:rStyle w:val="IndexLink"/>
                <w:rtl w:val="true"/>
              </w:rPr>
              <w:tab/>
            </w:r>
            <w:r>
              <w:rPr>
                <w:rStyle w:val="IndexLink"/>
              </w:rPr>
              <w:t>50</w:t>
            </w:r>
          </w:hyperlink>
        </w:p>
        <w:p>
          <w:pPr>
            <w:pStyle w:val="Contents4"/>
            <w:tabs>
              <w:tab w:val="clear" w:pos="8176"/>
              <w:tab w:val="right" w:pos="9026" w:leader="dot"/>
            </w:tabs>
            <w:rPr/>
          </w:pPr>
          <w:hyperlink w:anchor="__RefHeading___Toc60516_1169349467">
            <w:r>
              <w:rPr>
                <w:webHidden/>
                <w:rStyle w:val="IndexLink"/>
                <w:rtl w:val="true"/>
              </w:rPr>
              <w:t xml:space="preserve">ب </w:t>
            </w:r>
            <w:r>
              <w:rPr>
                <w:rStyle w:val="IndexLink"/>
                <w:rtl w:val="true"/>
              </w:rPr>
              <w:t xml:space="preserve">. </w:t>
            </w:r>
            <w:r>
              <w:rPr>
                <w:rStyle w:val="IndexLink"/>
                <w:rtl w:val="true"/>
              </w:rPr>
              <w:t>انواع تضمين قرآن در كلام</w:t>
            </w:r>
            <w:r>
              <w:rPr>
                <w:rStyle w:val="IndexLink"/>
                <w:rtl w:val="true"/>
              </w:rPr>
              <w:tab/>
            </w:r>
            <w:r>
              <w:rPr>
                <w:rStyle w:val="IndexLink"/>
              </w:rPr>
              <w:t>51</w:t>
            </w:r>
          </w:hyperlink>
        </w:p>
        <w:p>
          <w:pPr>
            <w:pStyle w:val="Contents4"/>
            <w:tabs>
              <w:tab w:val="clear" w:pos="8176"/>
              <w:tab w:val="right" w:pos="9026" w:leader="dot"/>
            </w:tabs>
            <w:rPr/>
          </w:pPr>
          <w:hyperlink w:anchor="__RefHeading___Toc60518_1169349467">
            <w:r>
              <w:rPr>
                <w:webHidden/>
                <w:rStyle w:val="IndexLink"/>
                <w:rtl w:val="true"/>
              </w:rPr>
              <w:t xml:space="preserve">ج </w:t>
            </w:r>
            <w:r>
              <w:rPr>
                <w:rStyle w:val="IndexLink"/>
                <w:rtl w:val="true"/>
              </w:rPr>
              <w:t xml:space="preserve">. </w:t>
            </w:r>
            <w:r>
              <w:rPr>
                <w:rStyle w:val="IndexLink"/>
                <w:rtl w:val="true"/>
              </w:rPr>
              <w:t>انواع تفسير ضمنى قرآن</w:t>
            </w:r>
            <w:r>
              <w:rPr>
                <w:rStyle w:val="IndexLink"/>
                <w:rtl w:val="true"/>
              </w:rPr>
              <w:tab/>
            </w:r>
            <w:r>
              <w:rPr>
                <w:rStyle w:val="IndexLink"/>
              </w:rPr>
              <w:t>52</w:t>
            </w:r>
          </w:hyperlink>
        </w:p>
        <w:p>
          <w:pPr>
            <w:pStyle w:val="Contents4"/>
            <w:tabs>
              <w:tab w:val="clear" w:pos="8176"/>
              <w:tab w:val="right" w:pos="9026" w:leader="dot"/>
            </w:tabs>
            <w:rPr/>
          </w:pPr>
          <w:hyperlink w:anchor="__RefHeading___Toc60520_1169349467">
            <w:r>
              <w:rPr>
                <w:webHidden/>
                <w:rStyle w:val="IndexLink"/>
                <w:rtl w:val="true"/>
              </w:rPr>
              <w:t xml:space="preserve">د </w:t>
            </w:r>
            <w:r>
              <w:rPr>
                <w:rStyle w:val="IndexLink"/>
                <w:rtl w:val="true"/>
              </w:rPr>
              <w:t xml:space="preserve">. </w:t>
            </w:r>
            <w:r>
              <w:rPr>
                <w:rStyle w:val="IndexLink"/>
                <w:rtl w:val="true"/>
              </w:rPr>
              <w:t>موارد تفسير ضمنى قرآن</w:t>
            </w:r>
            <w:r>
              <w:rPr>
                <w:rStyle w:val="IndexLink"/>
                <w:rtl w:val="true"/>
              </w:rPr>
              <w:tab/>
            </w:r>
            <w:r>
              <w:rPr>
                <w:rStyle w:val="IndexLink"/>
              </w:rPr>
              <w:t>52</w:t>
            </w:r>
          </w:hyperlink>
        </w:p>
        <w:p>
          <w:pPr>
            <w:pStyle w:val="Contents5"/>
            <w:tabs>
              <w:tab w:val="clear" w:pos="7892"/>
              <w:tab w:val="right" w:pos="9026" w:leader="dot"/>
            </w:tabs>
            <w:rPr/>
          </w:pPr>
          <w:hyperlink w:anchor="__RefHeading___Toc60522_1169349467">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60524_1169349467">
            <w:r>
              <w:rPr>
                <w:webHidden/>
                <w:rStyle w:val="IndexLink"/>
              </w:rPr>
              <w:t>1</w:t>
            </w:r>
            <w:r>
              <w:rPr>
                <w:rStyle w:val="IndexLink"/>
                <w:rtl w:val="true"/>
              </w:rPr>
              <w:t xml:space="preserve">. </w:t>
            </w:r>
            <w:r>
              <w:rPr>
                <w:rStyle w:val="IndexLink"/>
                <w:rtl w:val="true"/>
              </w:rPr>
              <w:t>آيات مربوط به مناسبت‌هاى خاصى در غدير</w:t>
            </w:r>
            <w:r>
              <w:rPr>
                <w:rStyle w:val="IndexLink"/>
                <w:rtl w:val="true"/>
              </w:rPr>
              <w:tab/>
            </w:r>
            <w:r>
              <w:rPr>
                <w:rStyle w:val="IndexLink"/>
              </w:rPr>
              <w:t>53</w:t>
            </w:r>
          </w:hyperlink>
        </w:p>
        <w:p>
          <w:pPr>
            <w:pStyle w:val="Contents6"/>
            <w:tabs>
              <w:tab w:val="clear" w:pos="7609"/>
              <w:tab w:val="right" w:pos="9026" w:leader="dot"/>
            </w:tabs>
            <w:rPr/>
          </w:pPr>
          <w:hyperlink w:anchor="__RefHeading___Toc60526_1169349467">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60528_1169349467">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 </w:t>
            </w:r>
            <w:r>
              <w:rPr>
                <w:rStyle w:val="IndexLink"/>
                <w:rtl w:val="true"/>
              </w:rPr>
              <w:t xml:space="preserve">نور </w:t>
            </w:r>
            <w:r>
              <w:rPr>
                <w:rStyle w:val="IndexLink"/>
                <w:rtl w:val="true"/>
              </w:rPr>
              <w:t xml:space="preserve">/ </w:t>
            </w:r>
            <w:r>
              <w:rPr>
                <w:rStyle w:val="IndexLink"/>
              </w:rPr>
              <w:t>54</w:t>
            </w:r>
            <w:r>
              <w:rPr>
                <w:rStyle w:val="IndexLink"/>
                <w:rtl w:val="true"/>
              </w:rPr>
              <w:t xml:space="preserve"> </w:t>
            </w:r>
            <w:r>
              <w:rPr>
                <w:rStyle w:val="IndexLink"/>
                <w:rtl w:val="true"/>
              </w:rPr>
              <w:t xml:space="preserve">، عنكبوت </w:t>
            </w:r>
            <w:r>
              <w:rPr>
                <w:rStyle w:val="IndexLink"/>
                <w:rtl w:val="true"/>
              </w:rPr>
              <w:t xml:space="preserve">/ </w:t>
            </w:r>
            <w:r>
              <w:rPr>
                <w:rStyle w:val="IndexLink"/>
              </w:rPr>
              <w:t>18</w:t>
            </w:r>
            <w:r>
              <w:rPr>
                <w:rStyle w:val="IndexLink"/>
                <w:rtl w:val="true"/>
              </w:rPr>
              <w:tab/>
            </w:r>
            <w:r>
              <w:rPr>
                <w:rStyle w:val="IndexLink"/>
              </w:rPr>
              <w:t>53</w:t>
            </w:r>
          </w:hyperlink>
        </w:p>
        <w:p>
          <w:pPr>
            <w:pStyle w:val="Contents6"/>
            <w:tabs>
              <w:tab w:val="clear" w:pos="7609"/>
              <w:tab w:val="right" w:pos="9026" w:leader="dot"/>
            </w:tabs>
            <w:rPr/>
          </w:pPr>
          <w:hyperlink w:anchor="__RefHeading___Toc60530_1169349467">
            <w:r>
              <w:rPr>
                <w:webHidden/>
                <w:rStyle w:val="IndexLink"/>
              </w:rPr>
              <w:t>3</w:t>
            </w:r>
            <w:r>
              <w:rPr>
                <w:rStyle w:val="IndexLink"/>
                <w:rtl w:val="true"/>
              </w:rPr>
              <w:t xml:space="preserve"> . </w:t>
            </w:r>
            <w:r>
              <w:rPr>
                <w:rStyle w:val="IndexLink"/>
                <w:rtl w:val="true"/>
              </w:rPr>
              <w:t xml:space="preserve">قصص </w:t>
            </w:r>
            <w:r>
              <w:rPr>
                <w:rStyle w:val="IndexLink"/>
                <w:rtl w:val="true"/>
              </w:rPr>
              <w:t xml:space="preserve">/ </w:t>
            </w:r>
            <w:r>
              <w:rPr>
                <w:rStyle w:val="IndexLink"/>
              </w:rPr>
              <w:t>41</w:t>
            </w:r>
            <w:r>
              <w:rPr>
                <w:rStyle w:val="IndexLink"/>
                <w:rtl w:val="true"/>
              </w:rPr>
              <w:tab/>
            </w:r>
            <w:r>
              <w:rPr>
                <w:rStyle w:val="IndexLink"/>
              </w:rPr>
              <w:t>55</w:t>
            </w:r>
          </w:hyperlink>
        </w:p>
        <w:p>
          <w:pPr>
            <w:pStyle w:val="Contents6"/>
            <w:tabs>
              <w:tab w:val="clear" w:pos="7609"/>
              <w:tab w:val="right" w:pos="9026" w:leader="dot"/>
            </w:tabs>
            <w:rPr/>
          </w:pPr>
          <w:hyperlink w:anchor="__RefHeading___Toc60532_1169349467">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 </w:t>
            </w:r>
            <w:r>
              <w:rPr>
                <w:rStyle w:val="IndexLink"/>
                <w:rtl w:val="true"/>
              </w:rPr>
              <w:t xml:space="preserve">آل عمران </w:t>
            </w:r>
            <w:r>
              <w:rPr>
                <w:rStyle w:val="IndexLink"/>
                <w:rtl w:val="true"/>
              </w:rPr>
              <w:t xml:space="preserve">/ </w:t>
            </w:r>
            <w:r>
              <w:rPr>
                <w:rStyle w:val="IndexLink"/>
              </w:rPr>
              <w:t>19</w:t>
            </w:r>
            <w:r>
              <w:rPr>
                <w:rStyle w:val="IndexLink"/>
                <w:rtl w:val="true"/>
              </w:rPr>
              <w:t xml:space="preserve"> </w:t>
            </w:r>
            <w:r>
              <w:rPr>
                <w:rStyle w:val="IndexLink"/>
                <w:rtl w:val="true"/>
              </w:rPr>
              <w:t xml:space="preserve">، </w:t>
            </w:r>
            <w:r>
              <w:rPr>
                <w:rStyle w:val="IndexLink"/>
              </w:rPr>
              <w:t>85</w:t>
            </w:r>
            <w:r>
              <w:rPr>
                <w:rStyle w:val="IndexLink"/>
                <w:rtl w:val="true"/>
              </w:rPr>
              <w:tab/>
            </w:r>
            <w:r>
              <w:rPr>
                <w:rStyle w:val="IndexLink"/>
              </w:rPr>
              <w:t>55</w:t>
            </w:r>
          </w:hyperlink>
        </w:p>
        <w:p>
          <w:pPr>
            <w:pStyle w:val="Contents5"/>
            <w:tabs>
              <w:tab w:val="clear" w:pos="7892"/>
              <w:tab w:val="right" w:pos="9026" w:leader="dot"/>
            </w:tabs>
            <w:rPr/>
          </w:pPr>
          <w:hyperlink w:anchor="__RefHeading___Toc60534_1169349467">
            <w:r>
              <w:rPr>
                <w:webHidden/>
                <w:rStyle w:val="IndexLink"/>
              </w:rPr>
              <w:t>2</w:t>
            </w:r>
            <w:r>
              <w:rPr>
                <w:rStyle w:val="IndexLink"/>
                <w:rtl w:val="true"/>
              </w:rPr>
              <w:t xml:space="preserve">. </w:t>
            </w:r>
            <w:r>
              <w:rPr>
                <w:rStyle w:val="IndexLink"/>
                <w:rtl w:val="true"/>
              </w:rPr>
              <w:t>آيات مربوط به معرفى مقام امامت و ولايت</w:t>
            </w:r>
            <w:r>
              <w:rPr>
                <w:rStyle w:val="IndexLink"/>
                <w:rtl w:val="true"/>
              </w:rPr>
              <w:tab/>
            </w:r>
            <w:r>
              <w:rPr>
                <w:rStyle w:val="IndexLink"/>
              </w:rPr>
              <w:t>56</w:t>
            </w:r>
          </w:hyperlink>
        </w:p>
        <w:p>
          <w:pPr>
            <w:pStyle w:val="Contents6"/>
            <w:tabs>
              <w:tab w:val="clear" w:pos="7609"/>
              <w:tab w:val="right" w:pos="9026" w:leader="dot"/>
            </w:tabs>
            <w:rPr/>
          </w:pPr>
          <w:hyperlink w:anchor="__RefHeading___Toc60536_1169349467">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60538_1169349467">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 </w:t>
            </w:r>
            <w:r>
              <w:rPr>
                <w:rStyle w:val="IndexLink"/>
                <w:rtl w:val="true"/>
              </w:rPr>
              <w:t xml:space="preserve">انعام </w:t>
            </w:r>
            <w:r>
              <w:rPr>
                <w:rStyle w:val="IndexLink"/>
                <w:rtl w:val="true"/>
              </w:rPr>
              <w:t xml:space="preserve">/ </w:t>
            </w:r>
            <w:r>
              <w:rPr>
                <w:rStyle w:val="IndexLink"/>
              </w:rPr>
              <w:t>153</w:t>
            </w:r>
            <w:r>
              <w:rPr>
                <w:rStyle w:val="IndexLink"/>
                <w:rtl w:val="true"/>
              </w:rPr>
              <w:t xml:space="preserve"> </w:t>
            </w:r>
            <w:r>
              <w:rPr>
                <w:rStyle w:val="IndexLink"/>
                <w:rtl w:val="true"/>
              </w:rPr>
              <w:t xml:space="preserve">، اعراف </w:t>
            </w:r>
            <w:r>
              <w:rPr>
                <w:rStyle w:val="IndexLink"/>
                <w:rtl w:val="true"/>
              </w:rPr>
              <w:t xml:space="preserve">/ </w:t>
            </w:r>
            <w:r>
              <w:rPr>
                <w:rStyle w:val="IndexLink"/>
              </w:rPr>
              <w:t>181</w:t>
            </w:r>
            <w:r>
              <w:rPr>
                <w:rStyle w:val="IndexLink"/>
                <w:rtl w:val="true"/>
              </w:rPr>
              <w:tab/>
            </w:r>
            <w:r>
              <w:rPr>
                <w:rStyle w:val="IndexLink"/>
              </w:rPr>
              <w:t>57</w:t>
            </w:r>
          </w:hyperlink>
        </w:p>
        <w:p>
          <w:pPr>
            <w:pStyle w:val="Contents5"/>
            <w:tabs>
              <w:tab w:val="clear" w:pos="7892"/>
              <w:tab w:val="right" w:pos="9026" w:leader="dot"/>
            </w:tabs>
            <w:rPr/>
          </w:pPr>
          <w:hyperlink w:anchor="__RefHeading___Toc60540_1169349467">
            <w:r>
              <w:rPr>
                <w:webHidden/>
                <w:rStyle w:val="IndexLink"/>
              </w:rPr>
              <w:t>3</w:t>
            </w:r>
            <w:r>
              <w:rPr>
                <w:rStyle w:val="IndexLink"/>
                <w:rtl w:val="true"/>
              </w:rPr>
              <w:t xml:space="preserve">. </w:t>
            </w:r>
            <w:r>
              <w:rPr>
                <w:rStyle w:val="IndexLink"/>
                <w:rtl w:val="true"/>
              </w:rPr>
              <w:t>آيات مربوط به دستورات الهى درباره ولايت</w:t>
            </w:r>
            <w:r>
              <w:rPr>
                <w:rStyle w:val="IndexLink"/>
                <w:rtl w:val="true"/>
              </w:rPr>
              <w:tab/>
            </w:r>
            <w:r>
              <w:rPr>
                <w:rStyle w:val="IndexLink"/>
              </w:rPr>
              <w:t>58</w:t>
            </w:r>
          </w:hyperlink>
        </w:p>
        <w:p>
          <w:pPr>
            <w:pStyle w:val="Contents6"/>
            <w:tabs>
              <w:tab w:val="clear" w:pos="7609"/>
              <w:tab w:val="right" w:pos="9026" w:leader="dot"/>
            </w:tabs>
            <w:rPr/>
          </w:pPr>
          <w:hyperlink w:anchor="__RefHeading___Toc60542_1169349467">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60544_1169349467">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 </w:t>
            </w:r>
            <w:r>
              <w:rPr>
                <w:rStyle w:val="IndexLink"/>
                <w:rtl w:val="true"/>
              </w:rPr>
              <w:t xml:space="preserve">تغابن </w:t>
            </w:r>
            <w:r>
              <w:rPr>
                <w:rStyle w:val="IndexLink"/>
                <w:rtl w:val="true"/>
              </w:rPr>
              <w:t xml:space="preserve">/ </w:t>
            </w:r>
            <w:r>
              <w:rPr>
                <w:rStyle w:val="IndexLink"/>
              </w:rPr>
              <w:t>8</w:t>
            </w:r>
            <w:r>
              <w:rPr>
                <w:rStyle w:val="IndexLink"/>
                <w:rtl w:val="true"/>
              </w:rPr>
              <w:t xml:space="preserve"> </w:t>
            </w:r>
            <w:r>
              <w:rPr>
                <w:rStyle w:val="IndexLink"/>
                <w:rtl w:val="true"/>
              </w:rPr>
              <w:t xml:space="preserve">، اعراف </w:t>
            </w:r>
            <w:r>
              <w:rPr>
                <w:rStyle w:val="IndexLink"/>
                <w:rtl w:val="true"/>
              </w:rPr>
              <w:t xml:space="preserve">/ </w:t>
            </w:r>
            <w:r>
              <w:rPr>
                <w:rStyle w:val="IndexLink"/>
              </w:rPr>
              <w:t>157</w:t>
            </w:r>
            <w:r>
              <w:rPr>
                <w:rStyle w:val="IndexLink"/>
                <w:rtl w:val="true"/>
              </w:rPr>
              <w:tab/>
            </w:r>
            <w:r>
              <w:rPr>
                <w:rStyle w:val="IndexLink"/>
              </w:rPr>
              <w:t>58</w:t>
            </w:r>
          </w:hyperlink>
        </w:p>
        <w:p>
          <w:pPr>
            <w:pStyle w:val="Contents6"/>
            <w:tabs>
              <w:tab w:val="clear" w:pos="7609"/>
              <w:tab w:val="right" w:pos="9026" w:leader="dot"/>
            </w:tabs>
            <w:rPr/>
          </w:pPr>
          <w:hyperlink w:anchor="__RefHeading___Toc60546_1169349467">
            <w:r>
              <w:rPr>
                <w:webHidden/>
                <w:rStyle w:val="IndexLink"/>
              </w:rPr>
              <w:t>3</w:t>
            </w:r>
            <w:r>
              <w:rPr>
                <w:rStyle w:val="IndexLink"/>
                <w:rtl w:val="true"/>
              </w:rPr>
              <w:t xml:space="preserve"> . </w:t>
            </w:r>
            <w:r>
              <w:rPr>
                <w:rStyle w:val="IndexLink"/>
                <w:rtl w:val="true"/>
              </w:rPr>
              <w:t xml:space="preserve">فتح </w:t>
            </w:r>
            <w:r>
              <w:rPr>
                <w:rStyle w:val="IndexLink"/>
                <w:rtl w:val="true"/>
              </w:rPr>
              <w:t xml:space="preserve">/ </w:t>
            </w:r>
            <w:r>
              <w:rPr>
                <w:rStyle w:val="IndexLink"/>
              </w:rPr>
              <w:t>10</w:t>
            </w:r>
            <w:r>
              <w:rPr>
                <w:rStyle w:val="IndexLink"/>
                <w:rtl w:val="true"/>
              </w:rPr>
              <w:tab/>
            </w:r>
            <w:r>
              <w:rPr>
                <w:rStyle w:val="IndexLink"/>
              </w:rPr>
              <w:t>59</w:t>
            </w:r>
          </w:hyperlink>
        </w:p>
        <w:p>
          <w:pPr>
            <w:pStyle w:val="Contents5"/>
            <w:tabs>
              <w:tab w:val="clear" w:pos="7892"/>
              <w:tab w:val="right" w:pos="9026" w:leader="dot"/>
            </w:tabs>
            <w:rPr/>
          </w:pPr>
          <w:hyperlink w:anchor="__RefHeading___Toc60548_1169349467">
            <w:r>
              <w:rPr>
                <w:webHidden/>
                <w:rStyle w:val="IndexLink"/>
              </w:rPr>
              <w:t>4</w:t>
            </w:r>
            <w:r>
              <w:rPr>
                <w:rStyle w:val="IndexLink"/>
                <w:rtl w:val="true"/>
              </w:rPr>
              <w:t xml:space="preserve">. </w:t>
            </w:r>
            <w:r>
              <w:rPr>
                <w:rStyle w:val="IndexLink"/>
                <w:rtl w:val="true"/>
              </w:rPr>
              <w:t>آيات مربوط به مقابله با دشمنان غدير</w:t>
            </w:r>
            <w:r>
              <w:rPr>
                <w:rStyle w:val="IndexLink"/>
                <w:rtl w:val="true"/>
              </w:rPr>
              <w:tab/>
            </w:r>
            <w:r>
              <w:rPr>
                <w:rStyle w:val="IndexLink"/>
              </w:rPr>
              <w:t>60</w:t>
            </w:r>
          </w:hyperlink>
        </w:p>
        <w:p>
          <w:pPr>
            <w:pStyle w:val="Contents6"/>
            <w:tabs>
              <w:tab w:val="clear" w:pos="7609"/>
              <w:tab w:val="right" w:pos="9026" w:leader="dot"/>
            </w:tabs>
            <w:rPr/>
          </w:pPr>
          <w:hyperlink w:anchor="__RefHeading___Toc60550_1169349467">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60552_1169349467">
            <w:r>
              <w:rPr>
                <w:webHidden/>
                <w:rStyle w:val="IndexLink"/>
              </w:rPr>
              <w:t>1</w:t>
            </w:r>
            <w:r>
              <w:rPr>
                <w:rStyle w:val="IndexLink"/>
                <w:rtl w:val="true"/>
              </w:rPr>
              <w:t xml:space="preserve"> . </w:t>
            </w:r>
            <w:r>
              <w:rPr>
                <w:rStyle w:val="IndexLink"/>
                <w:rtl w:val="true"/>
              </w:rPr>
              <w:t xml:space="preserve">آل عمران </w:t>
            </w:r>
            <w:r>
              <w:rPr>
                <w:rStyle w:val="IndexLink"/>
                <w:rtl w:val="true"/>
              </w:rPr>
              <w:t xml:space="preserve">/ </w:t>
            </w:r>
            <w:r>
              <w:rPr>
                <w:rStyle w:val="IndexLink"/>
              </w:rPr>
              <w:t>179</w:t>
            </w:r>
            <w:r>
              <w:rPr>
                <w:rStyle w:val="IndexLink"/>
                <w:rtl w:val="true"/>
              </w:rPr>
              <w:tab/>
            </w:r>
            <w:r>
              <w:rPr>
                <w:rStyle w:val="IndexLink"/>
              </w:rPr>
              <w:t>61</w:t>
            </w:r>
          </w:hyperlink>
        </w:p>
        <w:p>
          <w:pPr>
            <w:pStyle w:val="Contents6"/>
            <w:tabs>
              <w:tab w:val="clear" w:pos="7609"/>
              <w:tab w:val="right" w:pos="9026" w:leader="dot"/>
            </w:tabs>
            <w:rPr/>
          </w:pPr>
          <w:hyperlink w:anchor="__RefHeading___Toc60554_1169349467">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 </w:t>
            </w:r>
            <w:r>
              <w:rPr>
                <w:rStyle w:val="IndexLink"/>
                <w:rtl w:val="true"/>
              </w:rPr>
              <w:t xml:space="preserve">حج </w:t>
            </w:r>
            <w:r>
              <w:rPr>
                <w:rStyle w:val="IndexLink"/>
                <w:rtl w:val="true"/>
              </w:rPr>
              <w:t xml:space="preserve">/ </w:t>
            </w:r>
            <w:r>
              <w:rPr>
                <w:rStyle w:val="IndexLink"/>
              </w:rPr>
              <w:t>45</w:t>
            </w:r>
            <w:r>
              <w:rPr>
                <w:rStyle w:val="IndexLink"/>
                <w:rtl w:val="true"/>
              </w:rPr>
              <w:t xml:space="preserve"> </w:t>
            </w:r>
            <w:r>
              <w:rPr>
                <w:rStyle w:val="IndexLink"/>
                <w:rtl w:val="true"/>
              </w:rPr>
              <w:t xml:space="preserve">، اسراء </w:t>
            </w:r>
            <w:r>
              <w:rPr>
                <w:rStyle w:val="IndexLink"/>
                <w:rtl w:val="true"/>
              </w:rPr>
              <w:t xml:space="preserve">/ </w:t>
            </w:r>
            <w:r>
              <w:rPr>
                <w:rStyle w:val="IndexLink"/>
              </w:rPr>
              <w:t>58</w:t>
            </w:r>
            <w:r>
              <w:rPr>
                <w:rStyle w:val="IndexLink"/>
                <w:rtl w:val="true"/>
              </w:rPr>
              <w:tab/>
            </w:r>
            <w:r>
              <w:rPr>
                <w:rStyle w:val="IndexLink"/>
              </w:rPr>
              <w:t>62</w:t>
            </w:r>
          </w:hyperlink>
        </w:p>
        <w:p>
          <w:pPr>
            <w:pStyle w:val="Contents6"/>
            <w:tabs>
              <w:tab w:val="clear" w:pos="7609"/>
              <w:tab w:val="right" w:pos="9026" w:leader="dot"/>
            </w:tabs>
            <w:rPr/>
          </w:pPr>
          <w:hyperlink w:anchor="__RefHeading___Toc60556_1169349467">
            <w:r>
              <w:rPr>
                <w:webHidden/>
                <w:rStyle w:val="IndexLink"/>
              </w:rPr>
              <w:t>4</w:t>
            </w:r>
            <w:r>
              <w:rPr>
                <w:rStyle w:val="IndexLink"/>
                <w:rtl w:val="true"/>
              </w:rPr>
              <w:t xml:space="preserve"> . </w:t>
            </w:r>
            <w:r>
              <w:rPr>
                <w:rStyle w:val="IndexLink"/>
                <w:rtl w:val="true"/>
              </w:rPr>
              <w:t xml:space="preserve">آل عمران </w:t>
            </w:r>
            <w:r>
              <w:rPr>
                <w:rStyle w:val="IndexLink"/>
                <w:rtl w:val="true"/>
              </w:rPr>
              <w:t xml:space="preserve">/ </w:t>
            </w:r>
            <w:r>
              <w:rPr>
                <w:rStyle w:val="IndexLink"/>
              </w:rPr>
              <w:t>144</w:t>
            </w:r>
            <w:r>
              <w:rPr>
                <w:rStyle w:val="IndexLink"/>
                <w:rtl w:val="true"/>
              </w:rPr>
              <w:tab/>
            </w:r>
            <w:r>
              <w:rPr>
                <w:rStyle w:val="IndexLink"/>
              </w:rPr>
              <w:t>63</w:t>
            </w:r>
          </w:hyperlink>
        </w:p>
        <w:p>
          <w:pPr>
            <w:pStyle w:val="Contents6"/>
            <w:tabs>
              <w:tab w:val="clear" w:pos="7609"/>
              <w:tab w:val="right" w:pos="9026" w:leader="dot"/>
            </w:tabs>
            <w:rPr/>
          </w:pPr>
          <w:hyperlink w:anchor="__RefHeading___Toc60558_1169349467">
            <w:r>
              <w:rPr>
                <w:webHidden/>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 xml:space="preserve"> . </w:t>
            </w:r>
            <w:r>
              <w:rPr>
                <w:rStyle w:val="IndexLink"/>
                <w:rtl w:val="true"/>
              </w:rPr>
              <w:t xml:space="preserve">حجرات </w:t>
            </w:r>
            <w:r>
              <w:rPr>
                <w:rStyle w:val="IndexLink"/>
                <w:rtl w:val="true"/>
              </w:rPr>
              <w:t xml:space="preserve">/ </w:t>
            </w:r>
            <w:r>
              <w:rPr>
                <w:rStyle w:val="IndexLink"/>
              </w:rPr>
              <w:t>17</w:t>
            </w:r>
            <w:r>
              <w:rPr>
                <w:rStyle w:val="IndexLink"/>
                <w:rtl w:val="true"/>
              </w:rPr>
              <w:t xml:space="preserve"> </w:t>
            </w:r>
            <w:r>
              <w:rPr>
                <w:rStyle w:val="IndexLink"/>
                <w:rtl w:val="true"/>
              </w:rPr>
              <w:t xml:space="preserve">، محمد صلى‌الله‌عليه‌و‌آله </w:t>
            </w:r>
            <w:r>
              <w:rPr>
                <w:rStyle w:val="IndexLink"/>
                <w:rtl w:val="true"/>
              </w:rPr>
              <w:t xml:space="preserve">/ </w:t>
            </w:r>
            <w:r>
              <w:rPr>
                <w:rStyle w:val="IndexLink"/>
              </w:rPr>
              <w:t>28</w:t>
            </w:r>
            <w:r>
              <w:rPr>
                <w:rStyle w:val="IndexLink"/>
                <w:rtl w:val="true"/>
              </w:rPr>
              <w:t xml:space="preserve"> </w:t>
            </w:r>
            <w:r>
              <w:rPr>
                <w:rStyle w:val="IndexLink"/>
                <w:rtl w:val="true"/>
              </w:rPr>
              <w:t xml:space="preserve">، الرحمن </w:t>
            </w:r>
            <w:r>
              <w:rPr>
                <w:rStyle w:val="IndexLink"/>
                <w:rtl w:val="true"/>
              </w:rPr>
              <w:t xml:space="preserve">/ </w:t>
            </w:r>
            <w:r>
              <w:rPr>
                <w:rStyle w:val="IndexLink"/>
              </w:rPr>
              <w:t>35</w:t>
            </w:r>
            <w:r>
              <w:rPr>
                <w:rStyle w:val="IndexLink"/>
                <w:rtl w:val="true"/>
              </w:rPr>
              <w:t xml:space="preserve"> </w:t>
            </w:r>
            <w:r>
              <w:rPr>
                <w:rStyle w:val="IndexLink"/>
                <w:rtl w:val="true"/>
              </w:rPr>
              <w:t xml:space="preserve">، فجر </w:t>
            </w:r>
            <w:r>
              <w:rPr>
                <w:rStyle w:val="IndexLink"/>
                <w:rtl w:val="true"/>
              </w:rPr>
              <w:t xml:space="preserve">/ </w:t>
            </w:r>
            <w:r>
              <w:rPr>
                <w:rStyle w:val="IndexLink"/>
              </w:rPr>
              <w:t>14</w:t>
            </w:r>
            <w:r>
              <w:rPr>
                <w:rStyle w:val="IndexLink"/>
                <w:rtl w:val="true"/>
              </w:rPr>
              <w:tab/>
            </w:r>
            <w:r>
              <w:rPr>
                <w:rStyle w:val="IndexLink"/>
              </w:rPr>
              <w:t>64</w:t>
            </w:r>
          </w:hyperlink>
        </w:p>
        <w:p>
          <w:pPr>
            <w:pStyle w:val="Contents6"/>
            <w:tabs>
              <w:tab w:val="clear" w:pos="7609"/>
              <w:tab w:val="right" w:pos="9026" w:leader="dot"/>
            </w:tabs>
            <w:rPr/>
          </w:pPr>
          <w:hyperlink w:anchor="__RefHeading___Toc60560_1169349467">
            <w:r>
              <w:rPr>
                <w:webHidden/>
                <w:rStyle w:val="IndexLink"/>
              </w:rPr>
              <w:t>9</w:t>
            </w:r>
            <w:r>
              <w:rPr>
                <w:rStyle w:val="IndexLink"/>
                <w:rtl w:val="true"/>
              </w:rPr>
              <w:t xml:space="preserve"> . </w:t>
            </w:r>
            <w:r>
              <w:rPr>
                <w:rStyle w:val="IndexLink"/>
                <w:rtl w:val="true"/>
              </w:rPr>
              <w:t xml:space="preserve">صافات </w:t>
            </w:r>
            <w:r>
              <w:rPr>
                <w:rStyle w:val="IndexLink"/>
                <w:rtl w:val="true"/>
              </w:rPr>
              <w:t xml:space="preserve">/ </w:t>
            </w:r>
            <w:r>
              <w:rPr>
                <w:rStyle w:val="IndexLink"/>
              </w:rPr>
              <w:t>71</w:t>
            </w:r>
            <w:r>
              <w:rPr>
                <w:rStyle w:val="IndexLink"/>
                <w:rtl w:val="true"/>
              </w:rPr>
              <w:tab/>
            </w:r>
            <w:r>
              <w:rPr>
                <w:rStyle w:val="IndexLink"/>
              </w:rPr>
              <w:t>64</w:t>
            </w:r>
          </w:hyperlink>
        </w:p>
        <w:p>
          <w:pPr>
            <w:pStyle w:val="Contents3"/>
            <w:tabs>
              <w:tab w:val="clear" w:pos="8459"/>
              <w:tab w:val="right" w:pos="9026" w:leader="dot"/>
            </w:tabs>
            <w:rPr/>
          </w:pPr>
          <w:hyperlink w:anchor="__RefHeading___Toc60562_1169349467">
            <w:r>
              <w:rPr>
                <w:webHidden/>
                <w:rStyle w:val="IndexLink"/>
              </w:rPr>
              <w:t>5</w:t>
            </w:r>
            <w:r>
              <w:rPr>
                <w:rStyle w:val="IndexLink"/>
                <w:rtl w:val="true"/>
              </w:rPr>
              <w:t xml:space="preserve">. </w:t>
            </w:r>
            <w:r>
              <w:rPr>
                <w:rStyle w:val="IndexLink"/>
                <w:rtl w:val="true"/>
              </w:rPr>
              <w:t>آيات مربوط به دوستان غدير</w:t>
            </w:r>
            <w:r>
              <w:rPr>
                <w:rStyle w:val="IndexLink"/>
                <w:rtl w:val="true"/>
              </w:rPr>
              <w:tab/>
            </w:r>
            <w:r>
              <w:rPr>
                <w:rStyle w:val="IndexLink"/>
              </w:rPr>
              <w:t>65</w:t>
            </w:r>
          </w:hyperlink>
        </w:p>
        <w:p>
          <w:pPr>
            <w:pStyle w:val="Contents4"/>
            <w:tabs>
              <w:tab w:val="clear" w:pos="8176"/>
              <w:tab w:val="right" w:pos="9026" w:leader="dot"/>
            </w:tabs>
            <w:rPr/>
          </w:pPr>
          <w:hyperlink w:anchor="__RefHeading___Toc60564_1169349467">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60566_1169349467">
            <w:r>
              <w:rPr>
                <w:webHidden/>
                <w:rStyle w:val="IndexLink"/>
              </w:rPr>
              <w:t>1</w:t>
            </w:r>
            <w:r>
              <w:rPr>
                <w:rStyle w:val="IndexLink"/>
                <w:rtl w:val="true"/>
              </w:rPr>
              <w:t xml:space="preserve"> . </w:t>
            </w:r>
            <w:r>
              <w:rPr>
                <w:rStyle w:val="IndexLink"/>
                <w:rtl w:val="true"/>
              </w:rPr>
              <w:t xml:space="preserve">ملك </w:t>
            </w:r>
            <w:r>
              <w:rPr>
                <w:rStyle w:val="IndexLink"/>
                <w:rtl w:val="true"/>
              </w:rPr>
              <w:t xml:space="preserve">/ </w:t>
            </w:r>
            <w:r>
              <w:rPr>
                <w:rStyle w:val="IndexLink"/>
              </w:rPr>
              <w:t>12</w:t>
            </w:r>
            <w:r>
              <w:rPr>
                <w:rStyle w:val="IndexLink"/>
                <w:rtl w:val="true"/>
              </w:rPr>
              <w:tab/>
            </w:r>
            <w:r>
              <w:rPr>
                <w:rStyle w:val="IndexLink"/>
              </w:rPr>
              <w:t>65</w:t>
            </w:r>
          </w:hyperlink>
        </w:p>
        <w:p>
          <w:pPr>
            <w:pStyle w:val="Contents3"/>
            <w:tabs>
              <w:tab w:val="clear" w:pos="8459"/>
              <w:tab w:val="right" w:pos="9026" w:leader="dot"/>
            </w:tabs>
            <w:rPr/>
          </w:pPr>
          <w:hyperlink w:anchor="__RefHeading___Toc60568_1169349467">
            <w:r>
              <w:rPr>
                <w:webHidden/>
                <w:rStyle w:val="IndexLink"/>
              </w:rPr>
              <w:t>6</w:t>
            </w:r>
            <w:r>
              <w:rPr>
                <w:rStyle w:val="IndexLink"/>
                <w:rtl w:val="true"/>
              </w:rPr>
              <w:t xml:space="preserve">. </w:t>
            </w:r>
            <w:r>
              <w:rPr>
                <w:rStyle w:val="IndexLink"/>
                <w:rtl w:val="true"/>
              </w:rPr>
              <w:t>آيات مربوط به دشمنان غدير</w:t>
            </w:r>
            <w:r>
              <w:rPr>
                <w:rStyle w:val="IndexLink"/>
                <w:rtl w:val="true"/>
              </w:rPr>
              <w:tab/>
            </w:r>
            <w:r>
              <w:rPr>
                <w:rStyle w:val="IndexLink"/>
              </w:rPr>
              <w:t>66</w:t>
            </w:r>
          </w:hyperlink>
        </w:p>
        <w:p>
          <w:pPr>
            <w:pStyle w:val="Contents4"/>
            <w:tabs>
              <w:tab w:val="clear" w:pos="8176"/>
              <w:tab w:val="right" w:pos="9026" w:leader="dot"/>
            </w:tabs>
            <w:rPr/>
          </w:pPr>
          <w:hyperlink w:anchor="__RefHeading___Toc60570_1169349467">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60572_1169349467">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 </w:t>
            </w:r>
            <w:r>
              <w:rPr>
                <w:rStyle w:val="IndexLink"/>
                <w:rtl w:val="true"/>
              </w:rPr>
              <w:t xml:space="preserve">حشر </w:t>
            </w:r>
            <w:r>
              <w:rPr>
                <w:rStyle w:val="IndexLink"/>
                <w:rtl w:val="true"/>
              </w:rPr>
              <w:t xml:space="preserve">/ </w:t>
            </w:r>
            <w:r>
              <w:rPr>
                <w:rStyle w:val="IndexLink"/>
              </w:rPr>
              <w:t>18</w:t>
            </w:r>
            <w:r>
              <w:rPr>
                <w:rStyle w:val="IndexLink"/>
                <w:rtl w:val="true"/>
              </w:rPr>
              <w:t xml:space="preserve"> </w:t>
            </w:r>
            <w:r>
              <w:rPr>
                <w:rStyle w:val="IndexLink"/>
                <w:rtl w:val="true"/>
              </w:rPr>
              <w:t xml:space="preserve">، نحل </w:t>
            </w:r>
            <w:r>
              <w:rPr>
                <w:rStyle w:val="IndexLink"/>
                <w:rtl w:val="true"/>
              </w:rPr>
              <w:t xml:space="preserve">/ </w:t>
            </w:r>
            <w:r>
              <w:rPr>
                <w:rStyle w:val="IndexLink"/>
              </w:rPr>
              <w:t>94</w:t>
            </w:r>
            <w:r>
              <w:rPr>
                <w:rStyle w:val="IndexLink"/>
                <w:rtl w:val="true"/>
              </w:rPr>
              <w:tab/>
            </w:r>
            <w:r>
              <w:rPr>
                <w:rStyle w:val="IndexLink"/>
              </w:rPr>
              <w:t>67</w:t>
            </w:r>
          </w:hyperlink>
        </w:p>
        <w:p>
          <w:pPr>
            <w:pStyle w:val="Contents4"/>
            <w:tabs>
              <w:tab w:val="clear" w:pos="8176"/>
              <w:tab w:val="right" w:pos="9026" w:leader="dot"/>
            </w:tabs>
            <w:rPr/>
          </w:pPr>
          <w:hyperlink w:anchor="__RefHeading___Toc60574_1169349467">
            <w:r>
              <w:rPr>
                <w:webHidden/>
                <w:rStyle w:val="IndexLink"/>
              </w:rPr>
              <w:t>3</w:t>
            </w:r>
            <w:r>
              <w:rPr>
                <w:rStyle w:val="IndexLink"/>
                <w:rtl w:val="true"/>
              </w:rPr>
              <w:t xml:space="preserve"> . </w:t>
            </w:r>
            <w:r>
              <w:rPr>
                <w:rStyle w:val="IndexLink"/>
                <w:rtl w:val="true"/>
              </w:rPr>
              <w:t xml:space="preserve">انعام </w:t>
            </w:r>
            <w:r>
              <w:rPr>
                <w:rStyle w:val="IndexLink"/>
                <w:rtl w:val="true"/>
              </w:rPr>
              <w:t xml:space="preserve">/ </w:t>
            </w:r>
            <w:r>
              <w:rPr>
                <w:rStyle w:val="IndexLink"/>
              </w:rPr>
              <w:t>112</w:t>
            </w:r>
            <w:r>
              <w:rPr>
                <w:rStyle w:val="IndexLink"/>
                <w:rtl w:val="true"/>
              </w:rPr>
              <w:tab/>
            </w:r>
            <w:r>
              <w:rPr>
                <w:rStyle w:val="IndexLink"/>
              </w:rPr>
              <w:t>68</w:t>
            </w:r>
          </w:hyperlink>
        </w:p>
        <w:p>
          <w:pPr>
            <w:pStyle w:val="Contents4"/>
            <w:tabs>
              <w:tab w:val="clear" w:pos="8176"/>
              <w:tab w:val="right" w:pos="9026" w:leader="dot"/>
            </w:tabs>
            <w:rPr/>
          </w:pPr>
          <w:hyperlink w:anchor="__RefHeading___Toc60576_1169349467">
            <w:r>
              <w:rPr>
                <w:webHidden/>
                <w:rStyle w:val="IndexLink"/>
              </w:rPr>
              <w:t>4</w:t>
            </w:r>
            <w:r>
              <w:rPr>
                <w:rStyle w:val="IndexLink"/>
                <w:rtl w:val="true"/>
              </w:rPr>
              <w:t xml:space="preserve"> . </w:t>
            </w:r>
            <w:r>
              <w:rPr>
                <w:rStyle w:val="IndexLink"/>
                <w:rtl w:val="true"/>
              </w:rPr>
              <w:t xml:space="preserve">بقره </w:t>
            </w:r>
            <w:r>
              <w:rPr>
                <w:rStyle w:val="IndexLink"/>
                <w:rtl w:val="true"/>
              </w:rPr>
              <w:t xml:space="preserve">/ </w:t>
            </w:r>
            <w:r>
              <w:rPr>
                <w:rStyle w:val="IndexLink"/>
              </w:rPr>
              <w:t>217</w:t>
            </w:r>
            <w:r>
              <w:rPr>
                <w:rStyle w:val="IndexLink"/>
                <w:rtl w:val="true"/>
              </w:rPr>
              <w:t xml:space="preserve"> </w:t>
            </w:r>
            <w:r>
              <w:rPr>
                <w:rStyle w:val="IndexLink"/>
                <w:rtl w:val="true"/>
              </w:rPr>
              <w:t xml:space="preserve">، آل عمران </w:t>
            </w:r>
            <w:r>
              <w:rPr>
                <w:rStyle w:val="IndexLink"/>
                <w:rtl w:val="true"/>
              </w:rPr>
              <w:t xml:space="preserve">/ </w:t>
            </w:r>
            <w:r>
              <w:rPr>
                <w:rStyle w:val="IndexLink"/>
              </w:rPr>
              <w:t>86</w:t>
            </w:r>
            <w:r>
              <w:rPr>
                <w:rStyle w:val="IndexLink"/>
                <w:rtl w:val="true"/>
              </w:rPr>
              <w:t xml:space="preserve"> - </w:t>
            </w:r>
            <w:r>
              <w:rPr>
                <w:rStyle w:val="IndexLink"/>
              </w:rPr>
              <w:t>88</w:t>
            </w:r>
            <w:r>
              <w:rPr>
                <w:rStyle w:val="IndexLink"/>
                <w:rtl w:val="true"/>
              </w:rPr>
              <w:tab/>
            </w:r>
            <w:r>
              <w:rPr>
                <w:rStyle w:val="IndexLink"/>
              </w:rPr>
              <w:t>68</w:t>
            </w:r>
          </w:hyperlink>
        </w:p>
        <w:p>
          <w:pPr>
            <w:pStyle w:val="Contents4"/>
            <w:tabs>
              <w:tab w:val="clear" w:pos="8176"/>
              <w:tab w:val="right" w:pos="9026" w:leader="dot"/>
            </w:tabs>
            <w:rPr/>
          </w:pPr>
          <w:hyperlink w:anchor="__RefHeading___Toc60578_1169349467">
            <w:r>
              <w:rPr>
                <w:webHidden/>
                <w:rStyle w:val="IndexLink"/>
              </w:rPr>
              <w:t>5</w:t>
            </w:r>
            <w:r>
              <w:rPr>
                <w:rStyle w:val="IndexLink"/>
                <w:rtl w:val="true"/>
              </w:rPr>
              <w:t xml:space="preserve"> . </w:t>
            </w:r>
            <w:r>
              <w:rPr>
                <w:rStyle w:val="IndexLink"/>
                <w:rtl w:val="true"/>
              </w:rPr>
              <w:t xml:space="preserve">ناس </w:t>
            </w:r>
            <w:r>
              <w:rPr>
                <w:rStyle w:val="IndexLink"/>
                <w:rtl w:val="true"/>
              </w:rPr>
              <w:t xml:space="preserve">/ </w:t>
            </w:r>
            <w:r>
              <w:rPr>
                <w:rStyle w:val="IndexLink"/>
              </w:rPr>
              <w:t>4</w:t>
            </w:r>
            <w:r>
              <w:rPr>
                <w:rStyle w:val="IndexLink"/>
                <w:rtl w:val="true"/>
              </w:rPr>
              <w:t xml:space="preserve"> - </w:t>
            </w:r>
            <w:r>
              <w:rPr>
                <w:rStyle w:val="IndexLink"/>
              </w:rPr>
              <w:t>5</w:t>
            </w:r>
            <w:r>
              <w:rPr>
                <w:rStyle w:val="IndexLink"/>
                <w:rtl w:val="true"/>
              </w:rPr>
              <w:tab/>
            </w:r>
            <w:r>
              <w:rPr>
                <w:rStyle w:val="IndexLink"/>
              </w:rPr>
              <w:t>69</w:t>
            </w:r>
          </w:hyperlink>
        </w:p>
        <w:p>
          <w:pPr>
            <w:pStyle w:val="Contents2"/>
            <w:tabs>
              <w:tab w:val="clear" w:pos="8743"/>
              <w:tab w:val="right" w:pos="9026" w:leader="dot"/>
            </w:tabs>
            <w:rPr/>
          </w:pPr>
          <w:hyperlink w:anchor="__RefHeading___Toc60580_1169349467">
            <w:r>
              <w:rPr>
                <w:webHidden/>
                <w:rStyle w:val="IndexLink"/>
                <w:rtl w:val="true"/>
              </w:rPr>
              <w:t xml:space="preserve">بخش سوم </w:t>
            </w:r>
            <w:r>
              <w:rPr>
                <w:rStyle w:val="IndexLink"/>
                <w:rtl w:val="true"/>
              </w:rPr>
              <w:t xml:space="preserve">: </w:t>
            </w:r>
            <w:r>
              <w:rPr>
                <w:rStyle w:val="IndexLink"/>
                <w:rtl w:val="true"/>
              </w:rPr>
              <w:t>ارتباطات قرآنى غدير</w:t>
            </w:r>
            <w:r>
              <w:rPr>
                <w:rStyle w:val="IndexLink"/>
                <w:rtl w:val="true"/>
              </w:rPr>
              <w:tab/>
            </w:r>
            <w:r>
              <w:rPr>
                <w:rStyle w:val="IndexLink"/>
              </w:rPr>
              <w:t>72</w:t>
            </w:r>
          </w:hyperlink>
        </w:p>
        <w:p>
          <w:pPr>
            <w:pStyle w:val="Contents3"/>
            <w:tabs>
              <w:tab w:val="clear" w:pos="8459"/>
              <w:tab w:val="right" w:pos="9026" w:leader="dot"/>
            </w:tabs>
            <w:rPr/>
          </w:pPr>
          <w:hyperlink w:anchor="__RefHeading___Toc60582_1169349467">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60584_1169349467">
            <w:r>
              <w:rPr>
                <w:webHidden/>
                <w:rStyle w:val="IndexLink"/>
              </w:rPr>
              <w:t>1</w:t>
            </w:r>
            <w:r>
              <w:rPr>
                <w:rStyle w:val="IndexLink"/>
                <w:rtl w:val="true"/>
              </w:rPr>
              <w:t xml:space="preserve">. </w:t>
            </w:r>
            <w:r>
              <w:rPr>
                <w:rStyle w:val="IndexLink"/>
                <w:rtl w:val="true"/>
              </w:rPr>
              <w:t>دعاها و زيارات قرآنى غدير</w:t>
            </w:r>
            <w:r>
              <w:rPr>
                <w:rStyle w:val="IndexLink"/>
                <w:rtl w:val="true"/>
              </w:rPr>
              <w:tab/>
            </w:r>
            <w:r>
              <w:rPr>
                <w:rStyle w:val="IndexLink"/>
              </w:rPr>
              <w:t>74</w:t>
            </w:r>
          </w:hyperlink>
        </w:p>
        <w:p>
          <w:pPr>
            <w:pStyle w:val="Contents4"/>
            <w:tabs>
              <w:tab w:val="clear" w:pos="8176"/>
              <w:tab w:val="right" w:pos="9026" w:leader="dot"/>
            </w:tabs>
            <w:rPr/>
          </w:pPr>
          <w:hyperlink w:anchor="__RefHeading___Toc60586_1169349467">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60588_1169349467">
            <w:r>
              <w:rPr>
                <w:webHidden/>
                <w:rStyle w:val="IndexLink"/>
                <w:rtl w:val="true"/>
              </w:rPr>
              <w:t>دعا با اشاره كلى به قرآنى بودن غدير</w:t>
            </w:r>
            <w:r>
              <w:rPr>
                <w:rStyle w:val="IndexLink"/>
                <w:rtl w:val="true"/>
              </w:rPr>
              <w:tab/>
            </w:r>
            <w:r>
              <w:rPr>
                <w:rStyle w:val="IndexLink"/>
              </w:rPr>
              <w:t>74</w:t>
            </w:r>
          </w:hyperlink>
        </w:p>
        <w:p>
          <w:pPr>
            <w:pStyle w:val="Contents3"/>
            <w:tabs>
              <w:tab w:val="clear" w:pos="8459"/>
              <w:tab w:val="right" w:pos="9026" w:leader="dot"/>
            </w:tabs>
            <w:rPr/>
          </w:pPr>
          <w:hyperlink w:anchor="__RefHeading___Toc60590_1169349467">
            <w:r>
              <w:rPr>
                <w:webHidden/>
                <w:rStyle w:val="IndexLink"/>
              </w:rPr>
              <w:t>2</w:t>
            </w:r>
            <w:r>
              <w:rPr>
                <w:rStyle w:val="IndexLink"/>
                <w:rtl w:val="true"/>
              </w:rPr>
              <w:t xml:space="preserve">. </w:t>
            </w:r>
            <w:r>
              <w:rPr>
                <w:rStyle w:val="IndexLink"/>
                <w:rtl w:val="true"/>
              </w:rPr>
              <w:t>اتمام حجت‌هاى قرآنى غدير</w:t>
            </w:r>
            <w:r>
              <w:rPr>
                <w:rStyle w:val="IndexLink"/>
                <w:rtl w:val="true"/>
              </w:rPr>
              <w:tab/>
            </w:r>
            <w:r>
              <w:rPr>
                <w:rStyle w:val="IndexLink"/>
              </w:rPr>
              <w:t>90</w:t>
            </w:r>
          </w:hyperlink>
        </w:p>
        <w:p>
          <w:pPr>
            <w:pStyle w:val="Contents3"/>
            <w:tabs>
              <w:tab w:val="clear" w:pos="8459"/>
              <w:tab w:val="right" w:pos="9026" w:leader="dot"/>
            </w:tabs>
            <w:rPr/>
          </w:pPr>
          <w:hyperlink w:anchor="__RefHeading___Toc60592_1169349467">
            <w:r>
              <w:rPr>
                <w:webHidden/>
                <w:rStyle w:val="IndexLink"/>
              </w:rPr>
              <w:t>3</w:t>
            </w:r>
            <w:r>
              <w:rPr>
                <w:rStyle w:val="IndexLink"/>
                <w:rtl w:val="true"/>
              </w:rPr>
              <w:t xml:space="preserve">. </w:t>
            </w:r>
            <w:r>
              <w:rPr>
                <w:rStyle w:val="IndexLink"/>
                <w:rtl w:val="true"/>
              </w:rPr>
              <w:t>معرفى قرآن در غدير</w:t>
            </w:r>
            <w:r>
              <w:rPr>
                <w:rStyle w:val="IndexLink"/>
                <w:rtl w:val="true"/>
              </w:rPr>
              <w:tab/>
            </w:r>
            <w:r>
              <w:rPr>
                <w:rStyle w:val="IndexLink"/>
              </w:rPr>
              <w:t>107</w:t>
            </w:r>
          </w:hyperlink>
        </w:p>
        <w:p>
          <w:pPr>
            <w:pStyle w:val="Contents4"/>
            <w:tabs>
              <w:tab w:val="clear" w:pos="8176"/>
              <w:tab w:val="right" w:pos="9026" w:leader="dot"/>
            </w:tabs>
            <w:rPr/>
          </w:pPr>
          <w:hyperlink w:anchor="__RefHeading___Toc60594_1169349467">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60596_1169349467">
            <w:r>
              <w:rPr>
                <w:webHidden/>
                <w:rStyle w:val="IndexLink"/>
              </w:rPr>
              <w:t>1</w:t>
            </w:r>
            <w:r>
              <w:rPr>
                <w:rStyle w:val="IndexLink"/>
                <w:rtl w:val="true"/>
              </w:rPr>
              <w:t xml:space="preserve"> . </w:t>
            </w:r>
            <w:r>
              <w:rPr>
                <w:rStyle w:val="IndexLink"/>
                <w:rtl w:val="true"/>
              </w:rPr>
              <w:t>مقام قرآن</w:t>
            </w:r>
            <w:r>
              <w:rPr>
                <w:rStyle w:val="IndexLink"/>
                <w:rtl w:val="true"/>
              </w:rPr>
              <w:tab/>
            </w:r>
            <w:r>
              <w:rPr>
                <w:rStyle w:val="IndexLink"/>
              </w:rPr>
              <w:t>107</w:t>
            </w:r>
          </w:hyperlink>
        </w:p>
        <w:p>
          <w:pPr>
            <w:pStyle w:val="Contents5"/>
            <w:tabs>
              <w:tab w:val="clear" w:pos="7892"/>
              <w:tab w:val="right" w:pos="9026" w:leader="dot"/>
            </w:tabs>
            <w:rPr/>
          </w:pPr>
          <w:hyperlink w:anchor="__RefHeading___Toc60598_1169349467">
            <w:r>
              <w:rPr>
                <w:webHidden/>
                <w:rStyle w:val="IndexLink"/>
                <w:rtl w:val="true"/>
              </w:rPr>
              <w:t xml:space="preserve">الف </w:t>
            </w:r>
            <w:r>
              <w:rPr>
                <w:rStyle w:val="IndexLink"/>
                <w:rtl w:val="true"/>
              </w:rPr>
              <w:t xml:space="preserve">. </w:t>
            </w:r>
            <w:r>
              <w:rPr>
                <w:rStyle w:val="IndexLink"/>
                <w:rtl w:val="true"/>
              </w:rPr>
              <w:t>ثقل اكبر</w:t>
            </w:r>
            <w:r>
              <w:rPr>
                <w:rStyle w:val="IndexLink"/>
                <w:rtl w:val="true"/>
              </w:rPr>
              <w:tab/>
            </w:r>
            <w:r>
              <w:rPr>
                <w:rStyle w:val="IndexLink"/>
              </w:rPr>
              <w:t>107</w:t>
            </w:r>
          </w:hyperlink>
        </w:p>
        <w:p>
          <w:pPr>
            <w:pStyle w:val="Contents5"/>
            <w:tabs>
              <w:tab w:val="clear" w:pos="7892"/>
              <w:tab w:val="right" w:pos="9026" w:leader="dot"/>
            </w:tabs>
            <w:rPr/>
          </w:pPr>
          <w:hyperlink w:anchor="__RefHeading___Toc60600_1169349467">
            <w:r>
              <w:rPr>
                <w:webHidden/>
                <w:rStyle w:val="IndexLink"/>
                <w:rtl w:val="true"/>
              </w:rPr>
              <w:t xml:space="preserve">ب </w:t>
            </w:r>
            <w:r>
              <w:rPr>
                <w:rStyle w:val="IndexLink"/>
                <w:rtl w:val="true"/>
              </w:rPr>
              <w:t xml:space="preserve">. </w:t>
            </w:r>
            <w:r>
              <w:rPr>
                <w:rStyle w:val="IndexLink"/>
                <w:rtl w:val="true"/>
              </w:rPr>
              <w:t>قرآن رابطه خدا و پيامبر با مردم</w:t>
            </w:r>
            <w:r>
              <w:rPr>
                <w:rStyle w:val="IndexLink"/>
                <w:rtl w:val="true"/>
              </w:rPr>
              <w:tab/>
            </w:r>
            <w:r>
              <w:rPr>
                <w:rStyle w:val="IndexLink"/>
              </w:rPr>
              <w:t>108</w:t>
            </w:r>
          </w:hyperlink>
        </w:p>
        <w:p>
          <w:pPr>
            <w:pStyle w:val="Contents5"/>
            <w:tabs>
              <w:tab w:val="clear" w:pos="7892"/>
              <w:tab w:val="right" w:pos="9026" w:leader="dot"/>
            </w:tabs>
            <w:rPr/>
          </w:pPr>
          <w:hyperlink w:anchor="__RefHeading___Toc60602_1169349467">
            <w:r>
              <w:rPr>
                <w:webHidden/>
                <w:rStyle w:val="IndexLink"/>
                <w:rtl w:val="true"/>
              </w:rPr>
              <w:t xml:space="preserve">ج </w:t>
            </w:r>
            <w:r>
              <w:rPr>
                <w:rStyle w:val="IndexLink"/>
                <w:rtl w:val="true"/>
              </w:rPr>
              <w:t xml:space="preserve">. </w:t>
            </w:r>
            <w:r>
              <w:rPr>
                <w:rStyle w:val="IndexLink"/>
                <w:rtl w:val="true"/>
              </w:rPr>
              <w:t>قرآن يادگار پيامبر صلى‌الله‌عليه‌و‌آله</w:t>
            </w:r>
            <w:r>
              <w:rPr>
                <w:rStyle w:val="IndexLink"/>
                <w:rtl w:val="true"/>
              </w:rPr>
              <w:tab/>
            </w:r>
            <w:r>
              <w:rPr>
                <w:rStyle w:val="IndexLink"/>
              </w:rPr>
              <w:t>108</w:t>
            </w:r>
          </w:hyperlink>
        </w:p>
        <w:p>
          <w:pPr>
            <w:pStyle w:val="Contents4"/>
            <w:tabs>
              <w:tab w:val="clear" w:pos="8176"/>
              <w:tab w:val="right" w:pos="9026" w:leader="dot"/>
            </w:tabs>
            <w:rPr/>
          </w:pPr>
          <w:hyperlink w:anchor="__RefHeading___Toc60604_1169349467">
            <w:r>
              <w:rPr>
                <w:webHidden/>
                <w:rStyle w:val="IndexLink"/>
              </w:rPr>
              <w:t>2</w:t>
            </w:r>
            <w:r>
              <w:rPr>
                <w:rStyle w:val="IndexLink"/>
                <w:rtl w:val="true"/>
              </w:rPr>
              <w:t xml:space="preserve"> . </w:t>
            </w:r>
            <w:r>
              <w:rPr>
                <w:rStyle w:val="IndexLink"/>
                <w:rtl w:val="true"/>
              </w:rPr>
              <w:t>محتواى قرآن</w:t>
            </w:r>
            <w:r>
              <w:rPr>
                <w:rStyle w:val="IndexLink"/>
                <w:rtl w:val="true"/>
              </w:rPr>
              <w:tab/>
            </w:r>
            <w:r>
              <w:rPr>
                <w:rStyle w:val="IndexLink"/>
              </w:rPr>
              <w:t>108</w:t>
            </w:r>
          </w:hyperlink>
        </w:p>
        <w:p>
          <w:pPr>
            <w:pStyle w:val="Contents5"/>
            <w:tabs>
              <w:tab w:val="clear" w:pos="7892"/>
              <w:tab w:val="right" w:pos="9026" w:leader="dot"/>
            </w:tabs>
            <w:rPr/>
          </w:pPr>
          <w:hyperlink w:anchor="__RefHeading___Toc60606_1169349467">
            <w:r>
              <w:rPr>
                <w:webHidden/>
                <w:rStyle w:val="IndexLink"/>
                <w:rtl w:val="true"/>
              </w:rPr>
              <w:t xml:space="preserve">الف </w:t>
            </w:r>
            <w:r>
              <w:rPr>
                <w:rStyle w:val="IndexLink"/>
                <w:rtl w:val="true"/>
              </w:rPr>
              <w:t xml:space="preserve">. </w:t>
            </w:r>
            <w:r>
              <w:rPr>
                <w:rStyle w:val="IndexLink"/>
                <w:rtl w:val="true"/>
              </w:rPr>
              <w:t>قرآن پرونده كامل علم</w:t>
            </w:r>
            <w:r>
              <w:rPr>
                <w:rStyle w:val="IndexLink"/>
                <w:rtl w:val="true"/>
              </w:rPr>
              <w:tab/>
            </w:r>
            <w:r>
              <w:rPr>
                <w:rStyle w:val="IndexLink"/>
              </w:rPr>
              <w:t>108</w:t>
            </w:r>
          </w:hyperlink>
        </w:p>
        <w:p>
          <w:pPr>
            <w:pStyle w:val="Contents5"/>
            <w:tabs>
              <w:tab w:val="clear" w:pos="7892"/>
              <w:tab w:val="right" w:pos="9026" w:leader="dot"/>
            </w:tabs>
            <w:rPr/>
          </w:pPr>
          <w:hyperlink w:anchor="__RefHeading___Toc60608_1169349467">
            <w:r>
              <w:rPr>
                <w:webHidden/>
                <w:rStyle w:val="IndexLink"/>
                <w:rtl w:val="true"/>
              </w:rPr>
              <w:t xml:space="preserve">ب </w:t>
            </w:r>
            <w:r>
              <w:rPr>
                <w:rStyle w:val="IndexLink"/>
                <w:rtl w:val="true"/>
              </w:rPr>
              <w:t xml:space="preserve">. </w:t>
            </w:r>
            <w:r>
              <w:rPr>
                <w:rStyle w:val="IndexLink"/>
                <w:rtl w:val="true"/>
              </w:rPr>
              <w:t>قرآن معرّف اهل بيت عليهم‌السلام</w:t>
            </w:r>
            <w:r>
              <w:rPr>
                <w:rStyle w:val="IndexLink"/>
                <w:rtl w:val="true"/>
              </w:rPr>
              <w:tab/>
            </w:r>
            <w:r>
              <w:rPr>
                <w:rStyle w:val="IndexLink"/>
              </w:rPr>
              <w:t>109</w:t>
            </w:r>
          </w:hyperlink>
        </w:p>
        <w:p>
          <w:pPr>
            <w:pStyle w:val="Contents5"/>
            <w:tabs>
              <w:tab w:val="clear" w:pos="7892"/>
              <w:tab w:val="right" w:pos="9026" w:leader="dot"/>
            </w:tabs>
            <w:rPr/>
          </w:pPr>
          <w:hyperlink w:anchor="__RefHeading___Toc60610_1169349467">
            <w:r>
              <w:rPr>
                <w:webHidden/>
                <w:rStyle w:val="IndexLink"/>
                <w:rtl w:val="true"/>
              </w:rPr>
              <w:t xml:space="preserve">ج </w:t>
            </w:r>
            <w:r>
              <w:rPr>
                <w:rStyle w:val="IndexLink"/>
                <w:rtl w:val="true"/>
              </w:rPr>
              <w:t xml:space="preserve">. </w:t>
            </w:r>
            <w:r>
              <w:rPr>
                <w:rStyle w:val="IndexLink"/>
                <w:rtl w:val="true"/>
              </w:rPr>
              <w:t>توافق قرآن و اهل بيت عليهم‌السلام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60612_1169349467">
            <w:r>
              <w:rPr>
                <w:webHidden/>
                <w:rStyle w:val="IndexLink"/>
              </w:rPr>
              <w:t>3</w:t>
            </w:r>
            <w:r>
              <w:rPr>
                <w:rStyle w:val="IndexLink"/>
                <w:rtl w:val="true"/>
              </w:rPr>
              <w:t xml:space="preserve"> . </w:t>
            </w:r>
            <w:r>
              <w:rPr>
                <w:rStyle w:val="IndexLink"/>
                <w:rtl w:val="true"/>
              </w:rPr>
              <w:t>سرپرست قرآن</w:t>
            </w:r>
            <w:r>
              <w:rPr>
                <w:rStyle w:val="IndexLink"/>
                <w:rtl w:val="true"/>
              </w:rPr>
              <w:tab/>
            </w:r>
            <w:r>
              <w:rPr>
                <w:rStyle w:val="IndexLink"/>
              </w:rPr>
              <w:t>110</w:t>
            </w:r>
          </w:hyperlink>
        </w:p>
        <w:p>
          <w:pPr>
            <w:pStyle w:val="Contents5"/>
            <w:tabs>
              <w:tab w:val="clear" w:pos="7892"/>
              <w:tab w:val="right" w:pos="9026" w:leader="dot"/>
            </w:tabs>
            <w:rPr/>
          </w:pPr>
          <w:hyperlink w:anchor="__RefHeading___Toc60614_1169349467">
            <w:r>
              <w:rPr>
                <w:webHidden/>
                <w:rStyle w:val="IndexLink"/>
              </w:rPr>
              <w:t>1</w:t>
            </w:r>
            <w:r>
              <w:rPr>
                <w:rStyle w:val="IndexLink"/>
                <w:rtl w:val="true"/>
              </w:rPr>
              <w:t xml:space="preserve"> . </w:t>
            </w:r>
            <w:r>
              <w:rPr>
                <w:rStyle w:val="IndexLink"/>
                <w:rtl w:val="true"/>
              </w:rPr>
              <w:t>اهل بيت عليهم‌السلام دعوت كننده به قرآن</w:t>
            </w:r>
            <w:r>
              <w:rPr>
                <w:rStyle w:val="IndexLink"/>
                <w:rtl w:val="true"/>
              </w:rPr>
              <w:tab/>
            </w:r>
            <w:r>
              <w:rPr>
                <w:rStyle w:val="IndexLink"/>
              </w:rPr>
              <w:t>110</w:t>
            </w:r>
          </w:hyperlink>
        </w:p>
        <w:p>
          <w:pPr>
            <w:pStyle w:val="Contents5"/>
            <w:tabs>
              <w:tab w:val="clear" w:pos="7892"/>
              <w:tab w:val="right" w:pos="9026" w:leader="dot"/>
            </w:tabs>
            <w:rPr/>
          </w:pPr>
          <w:hyperlink w:anchor="__RefHeading___Toc60616_1169349467">
            <w:r>
              <w:rPr>
                <w:webHidden/>
                <w:rStyle w:val="IndexLink"/>
              </w:rPr>
              <w:t>2</w:t>
            </w:r>
            <w:r>
              <w:rPr>
                <w:rStyle w:val="IndexLink"/>
                <w:rtl w:val="true"/>
              </w:rPr>
              <w:t xml:space="preserve"> . </w:t>
            </w:r>
            <w:r>
              <w:rPr>
                <w:rStyle w:val="IndexLink"/>
                <w:rtl w:val="true"/>
              </w:rPr>
              <w:t>اهل بيت عليهم‌السلام مفسران قرآن</w:t>
            </w:r>
            <w:r>
              <w:rPr>
                <w:rStyle w:val="IndexLink"/>
                <w:rtl w:val="true"/>
              </w:rPr>
              <w:tab/>
            </w:r>
            <w:r>
              <w:rPr>
                <w:rStyle w:val="IndexLink"/>
              </w:rPr>
              <w:t>110</w:t>
            </w:r>
          </w:hyperlink>
        </w:p>
        <w:p>
          <w:pPr>
            <w:pStyle w:val="Contents4"/>
            <w:tabs>
              <w:tab w:val="clear" w:pos="8176"/>
              <w:tab w:val="right" w:pos="9026" w:leader="dot"/>
            </w:tabs>
            <w:rPr/>
          </w:pPr>
          <w:hyperlink w:anchor="__RefHeading___Toc60618_1169349467">
            <w:r>
              <w:rPr>
                <w:webHidden/>
                <w:rStyle w:val="IndexLink"/>
              </w:rPr>
              <w:t>4</w:t>
            </w:r>
            <w:r>
              <w:rPr>
                <w:rStyle w:val="IndexLink"/>
                <w:rtl w:val="true"/>
              </w:rPr>
              <w:t xml:space="preserve"> . </w:t>
            </w:r>
            <w:r>
              <w:rPr>
                <w:rStyle w:val="IndexLink"/>
                <w:rtl w:val="true"/>
              </w:rPr>
              <w:t>وظايف ما درباره قرآن</w:t>
            </w:r>
            <w:r>
              <w:rPr>
                <w:rStyle w:val="IndexLink"/>
                <w:rtl w:val="true"/>
              </w:rPr>
              <w:tab/>
            </w:r>
            <w:r>
              <w:rPr>
                <w:rStyle w:val="IndexLink"/>
              </w:rPr>
              <w:t>110</w:t>
            </w:r>
          </w:hyperlink>
        </w:p>
        <w:p>
          <w:pPr>
            <w:pStyle w:val="Contents5"/>
            <w:tabs>
              <w:tab w:val="clear" w:pos="7892"/>
              <w:tab w:val="right" w:pos="9026" w:leader="dot"/>
            </w:tabs>
            <w:rPr/>
          </w:pPr>
          <w:hyperlink w:anchor="__RefHeading___Toc60620_1169349467">
            <w:r>
              <w:rPr>
                <w:webHidden/>
                <w:rStyle w:val="IndexLink"/>
                <w:rtl w:val="true"/>
              </w:rPr>
              <w:t xml:space="preserve">الف </w:t>
            </w:r>
            <w:r>
              <w:rPr>
                <w:rStyle w:val="IndexLink"/>
                <w:rtl w:val="true"/>
              </w:rPr>
              <w:t xml:space="preserve">. </w:t>
            </w:r>
            <w:r>
              <w:rPr>
                <w:rStyle w:val="IndexLink"/>
                <w:rtl w:val="true"/>
              </w:rPr>
              <w:t>تمسّك به قرآن</w:t>
            </w:r>
            <w:r>
              <w:rPr>
                <w:rStyle w:val="IndexLink"/>
                <w:rtl w:val="true"/>
              </w:rPr>
              <w:tab/>
            </w:r>
            <w:r>
              <w:rPr>
                <w:rStyle w:val="IndexLink"/>
              </w:rPr>
              <w:t>110</w:t>
            </w:r>
          </w:hyperlink>
        </w:p>
        <w:p>
          <w:pPr>
            <w:pStyle w:val="Contents5"/>
            <w:tabs>
              <w:tab w:val="clear" w:pos="7892"/>
              <w:tab w:val="right" w:pos="9026" w:leader="dot"/>
            </w:tabs>
            <w:rPr/>
          </w:pPr>
          <w:hyperlink w:anchor="__RefHeading___Toc60622_1169349467">
            <w:r>
              <w:rPr>
                <w:webHidden/>
                <w:rStyle w:val="IndexLink"/>
                <w:rtl w:val="true"/>
              </w:rPr>
              <w:t xml:space="preserve">ب </w:t>
            </w:r>
            <w:r>
              <w:rPr>
                <w:rStyle w:val="IndexLink"/>
                <w:rtl w:val="true"/>
              </w:rPr>
              <w:t xml:space="preserve">. </w:t>
            </w:r>
            <w:r>
              <w:rPr>
                <w:rStyle w:val="IndexLink"/>
                <w:rtl w:val="true"/>
              </w:rPr>
              <w:t>فهم قرآن</w:t>
            </w:r>
            <w:r>
              <w:rPr>
                <w:rStyle w:val="IndexLink"/>
                <w:rtl w:val="true"/>
              </w:rPr>
              <w:tab/>
            </w:r>
            <w:r>
              <w:rPr>
                <w:rStyle w:val="IndexLink"/>
              </w:rPr>
              <w:t>111</w:t>
            </w:r>
          </w:hyperlink>
        </w:p>
        <w:p>
          <w:pPr>
            <w:pStyle w:val="Contents5"/>
            <w:tabs>
              <w:tab w:val="clear" w:pos="7892"/>
              <w:tab w:val="right" w:pos="9026" w:leader="dot"/>
            </w:tabs>
            <w:rPr/>
          </w:pPr>
          <w:hyperlink w:anchor="__RefHeading___Toc60624_1169349467">
            <w:r>
              <w:rPr>
                <w:webHidden/>
                <w:rStyle w:val="IndexLink"/>
                <w:rtl w:val="true"/>
              </w:rPr>
              <w:t xml:space="preserve">ج </w:t>
            </w:r>
            <w:r>
              <w:rPr>
                <w:rStyle w:val="IndexLink"/>
                <w:rtl w:val="true"/>
              </w:rPr>
              <w:t xml:space="preserve">. </w:t>
            </w:r>
            <w:r>
              <w:rPr>
                <w:rStyle w:val="IndexLink"/>
                <w:rtl w:val="true"/>
              </w:rPr>
              <w:t>احتراز از متشابهات</w:t>
            </w:r>
            <w:r>
              <w:rPr>
                <w:rStyle w:val="IndexLink"/>
                <w:rtl w:val="true"/>
              </w:rPr>
              <w:tab/>
            </w:r>
            <w:r>
              <w:rPr>
                <w:rStyle w:val="IndexLink"/>
              </w:rPr>
              <w:t>111</w:t>
            </w:r>
          </w:hyperlink>
        </w:p>
        <w:p>
          <w:pPr>
            <w:pStyle w:val="Contents5"/>
            <w:tabs>
              <w:tab w:val="clear" w:pos="7892"/>
              <w:tab w:val="right" w:pos="9026" w:leader="dot"/>
            </w:tabs>
            <w:rPr/>
          </w:pPr>
          <w:hyperlink w:anchor="__RefHeading___Toc60626_1169349467">
            <w:r>
              <w:rPr>
                <w:webHidden/>
                <w:rStyle w:val="IndexLink"/>
                <w:rtl w:val="true"/>
              </w:rPr>
              <w:t xml:space="preserve">د </w:t>
            </w:r>
            <w:r>
              <w:rPr>
                <w:rStyle w:val="IndexLink"/>
                <w:rtl w:val="true"/>
              </w:rPr>
              <w:t xml:space="preserve">. </w:t>
            </w:r>
            <w:r>
              <w:rPr>
                <w:rStyle w:val="IndexLink"/>
                <w:rtl w:val="true"/>
              </w:rPr>
              <w:t>آمادگى پاسخگويى در روز قيامت</w:t>
            </w:r>
            <w:r>
              <w:rPr>
                <w:rStyle w:val="IndexLink"/>
                <w:rtl w:val="true"/>
              </w:rPr>
              <w:tab/>
            </w:r>
            <w:r>
              <w:rPr>
                <w:rStyle w:val="IndexLink"/>
              </w:rPr>
              <w:t>111</w:t>
            </w:r>
          </w:hyperlink>
        </w:p>
        <w:p>
          <w:pPr>
            <w:pStyle w:val="Contents3"/>
            <w:tabs>
              <w:tab w:val="clear" w:pos="8459"/>
              <w:tab w:val="right" w:pos="9026" w:leader="dot"/>
            </w:tabs>
            <w:rPr/>
          </w:pPr>
          <w:hyperlink w:anchor="__RefHeading___Toc60628_1169349467">
            <w:r>
              <w:rPr>
                <w:webHidden/>
                <w:rStyle w:val="IndexLink"/>
              </w:rPr>
              <w:t>4</w:t>
            </w:r>
            <w:r>
              <w:rPr>
                <w:rStyle w:val="IndexLink"/>
                <w:rtl w:val="true"/>
              </w:rPr>
              <w:t xml:space="preserve">. </w:t>
            </w:r>
            <w:r>
              <w:rPr>
                <w:rStyle w:val="IndexLink"/>
                <w:rtl w:val="true"/>
              </w:rPr>
              <w:t>شعر قرآنى غدير</w:t>
            </w:r>
            <w:r>
              <w:rPr>
                <w:rStyle w:val="IndexLink"/>
                <w:rtl w:val="true"/>
              </w:rPr>
              <w:tab/>
            </w:r>
            <w:r>
              <w:rPr>
                <w:rStyle w:val="IndexLink"/>
              </w:rPr>
              <w:t>112</w:t>
            </w:r>
          </w:hyperlink>
        </w:p>
        <w:p>
          <w:pPr>
            <w:pStyle w:val="Contents4"/>
            <w:tabs>
              <w:tab w:val="clear" w:pos="8176"/>
              <w:tab w:val="right" w:pos="9026" w:leader="dot"/>
            </w:tabs>
            <w:rPr/>
          </w:pPr>
          <w:hyperlink w:anchor="__RefHeading___Toc60630_1169349467">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60632_1169349467">
            <w:r>
              <w:rPr>
                <w:webHidden/>
                <w:rStyle w:val="IndexLink"/>
                <w:rtl w:val="true"/>
              </w:rPr>
              <w:t>آيات در شعر قرآنى غدير</w:t>
            </w:r>
            <w:r>
              <w:rPr>
                <w:rStyle w:val="IndexLink"/>
                <w:rtl w:val="true"/>
              </w:rPr>
              <w:tab/>
            </w:r>
            <w:r>
              <w:rPr>
                <w:rStyle w:val="IndexLink"/>
              </w:rPr>
              <w:t>112</w:t>
            </w:r>
          </w:hyperlink>
        </w:p>
        <w:p>
          <w:pPr>
            <w:pStyle w:val="Contents4"/>
            <w:tabs>
              <w:tab w:val="clear" w:pos="8176"/>
              <w:tab w:val="right" w:pos="9026" w:leader="dot"/>
            </w:tabs>
            <w:rPr/>
          </w:pPr>
          <w:hyperlink w:anchor="__RefHeading___Toc60634_1169349467">
            <w:r>
              <w:rPr>
                <w:webHidden/>
                <w:rStyle w:val="IndexLink"/>
                <w:rtl w:val="true"/>
              </w:rPr>
              <w:t>زبان‌هاى شعر قرآنى غدير</w:t>
            </w:r>
            <w:r>
              <w:rPr>
                <w:rStyle w:val="IndexLink"/>
                <w:rtl w:val="true"/>
              </w:rPr>
              <w:tab/>
            </w:r>
            <w:r>
              <w:rPr>
                <w:rStyle w:val="IndexLink"/>
              </w:rPr>
              <w:t>113</w:t>
            </w:r>
          </w:hyperlink>
        </w:p>
        <w:p>
          <w:pPr>
            <w:pStyle w:val="Contents4"/>
            <w:tabs>
              <w:tab w:val="clear" w:pos="8176"/>
              <w:tab w:val="right" w:pos="9026" w:leader="dot"/>
            </w:tabs>
            <w:rPr/>
          </w:pPr>
          <w:hyperlink w:anchor="__RefHeading___Toc60636_1169349467">
            <w:r>
              <w:rPr>
                <w:webHidden/>
                <w:rStyle w:val="IndexLink"/>
                <w:rtl w:val="true"/>
              </w:rPr>
              <w:t>انواع استفاده از آيات در شعر قرآنى غدير</w:t>
            </w:r>
            <w:r>
              <w:rPr>
                <w:rStyle w:val="IndexLink"/>
                <w:rtl w:val="true"/>
              </w:rPr>
              <w:tab/>
            </w:r>
            <w:r>
              <w:rPr>
                <w:rStyle w:val="IndexLink"/>
              </w:rPr>
              <w:t>113</w:t>
            </w:r>
          </w:hyperlink>
        </w:p>
        <w:p>
          <w:pPr>
            <w:pStyle w:val="Contents3"/>
            <w:tabs>
              <w:tab w:val="clear" w:pos="8459"/>
              <w:tab w:val="right" w:pos="9026" w:leader="dot"/>
            </w:tabs>
            <w:rPr/>
          </w:pPr>
          <w:hyperlink w:anchor="__RefHeading___Toc60638_1169349467">
            <w:r>
              <w:rPr>
                <w:webHidden/>
                <w:rStyle w:val="IndexLink"/>
              </w:rPr>
              <w:t>5</w:t>
            </w:r>
            <w:r>
              <w:rPr>
                <w:rStyle w:val="IndexLink"/>
                <w:rtl w:val="true"/>
              </w:rPr>
              <w:t xml:space="preserve">. </w:t>
            </w:r>
            <w:r>
              <w:rPr>
                <w:rStyle w:val="IndexLink"/>
                <w:rtl w:val="true"/>
              </w:rPr>
              <w:t>كتاب‌هاى قرآنى غدير</w:t>
            </w:r>
            <w:r>
              <w:rPr>
                <w:rStyle w:val="IndexLink"/>
                <w:rtl w:val="true"/>
              </w:rPr>
              <w:tab/>
            </w:r>
            <w:r>
              <w:rPr>
                <w:rStyle w:val="IndexLink"/>
              </w:rPr>
              <w:t>113</w:t>
            </w:r>
          </w:hyperlink>
        </w:p>
        <w:p>
          <w:pPr>
            <w:pStyle w:val="Contents4"/>
            <w:tabs>
              <w:tab w:val="clear" w:pos="8176"/>
              <w:tab w:val="right" w:pos="9026" w:leader="dot"/>
            </w:tabs>
            <w:rPr/>
          </w:pPr>
          <w:hyperlink w:anchor="__RefHeading___Toc60640_1169349467">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60642_1169349467">
            <w:r>
              <w:rPr>
                <w:webHidden/>
                <w:rStyle w:val="IndexLink"/>
                <w:rtl w:val="true"/>
              </w:rPr>
              <w:t>اولين كتاب قرآنى غدير</w:t>
            </w:r>
            <w:r>
              <w:rPr>
                <w:rStyle w:val="IndexLink"/>
                <w:rtl w:val="true"/>
              </w:rPr>
              <w:tab/>
            </w:r>
            <w:r>
              <w:rPr>
                <w:rStyle w:val="IndexLink"/>
              </w:rPr>
              <w:t>114</w:t>
            </w:r>
          </w:hyperlink>
        </w:p>
        <w:p>
          <w:pPr>
            <w:pStyle w:val="Contents4"/>
            <w:tabs>
              <w:tab w:val="clear" w:pos="8176"/>
              <w:tab w:val="right" w:pos="9026" w:leader="dot"/>
            </w:tabs>
            <w:rPr/>
          </w:pPr>
          <w:hyperlink w:anchor="__RefHeading___Toc60644_1169349467">
            <w:r>
              <w:rPr>
                <w:webHidden/>
                <w:rStyle w:val="IndexLink"/>
                <w:rtl w:val="true"/>
              </w:rPr>
              <w:t>مسير تأليفى كتاب‌هاى قرآنى غدير</w:t>
            </w:r>
            <w:r>
              <w:rPr>
                <w:rStyle w:val="IndexLink"/>
                <w:rtl w:val="true"/>
              </w:rPr>
              <w:tab/>
            </w:r>
            <w:r>
              <w:rPr>
                <w:rStyle w:val="IndexLink"/>
              </w:rPr>
              <w:t>114</w:t>
            </w:r>
          </w:hyperlink>
        </w:p>
        <w:p>
          <w:pPr>
            <w:pStyle w:val="Contents4"/>
            <w:tabs>
              <w:tab w:val="clear" w:pos="8176"/>
              <w:tab w:val="right" w:pos="9026" w:leader="dot"/>
            </w:tabs>
            <w:rPr/>
          </w:pPr>
          <w:hyperlink w:anchor="__RefHeading___Toc60646_1169349467">
            <w:r>
              <w:rPr>
                <w:webHidden/>
                <w:rStyle w:val="IndexLink"/>
                <w:rtl w:val="true"/>
              </w:rPr>
              <w:t>كتاب‌هاى قرآنى مستقل و ضمنى</w:t>
            </w:r>
            <w:r>
              <w:rPr>
                <w:rStyle w:val="IndexLink"/>
                <w:rtl w:val="true"/>
              </w:rPr>
              <w:tab/>
            </w:r>
            <w:r>
              <w:rPr>
                <w:rStyle w:val="IndexLink"/>
              </w:rPr>
              <w:t>115</w:t>
            </w:r>
          </w:hyperlink>
        </w:p>
        <w:p>
          <w:pPr>
            <w:pStyle w:val="Contents2"/>
            <w:tabs>
              <w:tab w:val="clear" w:pos="8743"/>
              <w:tab w:val="right" w:pos="9026" w:leader="dot"/>
            </w:tabs>
            <w:rPr/>
          </w:pPr>
          <w:hyperlink w:anchor="__RefHeading___Toc60648_1169349467">
            <w:r>
              <w:rPr>
                <w:webHidden/>
                <w:rStyle w:val="IndexLink"/>
                <w:rtl w:val="true"/>
              </w:rPr>
              <w:t>نسخه فورى</w:t>
            </w:r>
            <w:r>
              <w:rPr>
                <w:rStyle w:val="IndexLink"/>
                <w:rtl w:val="true"/>
              </w:rPr>
              <w:tab/>
            </w:r>
            <w:r>
              <w:rPr>
                <w:rStyle w:val="IndexLink"/>
              </w:rPr>
              <w:t>116</w:t>
            </w:r>
          </w:hyperlink>
        </w:p>
        <w:p>
          <w:pPr>
            <w:pStyle w:val="Contents2"/>
            <w:tabs>
              <w:tab w:val="clear" w:pos="8743"/>
              <w:tab w:val="right" w:pos="9026" w:leader="dot"/>
            </w:tabs>
            <w:rPr/>
          </w:pPr>
          <w:hyperlink w:anchor="__RefHeading___Toc60650_1169349467">
            <w:r>
              <w:rPr>
                <w:webHidden/>
                <w:rStyle w:val="IndexLink"/>
                <w:rtl w:val="true"/>
              </w:rPr>
              <w:t>فهرست</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14_210271"/>
      <w:bookmarkStart w:id="1" w:name="pg20614_210271"/>
      <w:bookmarkEnd w:id="1"/>
    </w:p>
    <w:p>
      <w:pPr>
        <w:pStyle w:val="Heading2"/>
        <w:numPr>
          <w:ilvl w:val="1"/>
          <w:numId w:val="1"/>
        </w:numPr>
        <w:rPr/>
      </w:pPr>
      <w:bookmarkStart w:id="2" w:name="pg20614_210271"/>
      <w:bookmarkStart w:id="3" w:name="__RefHeading___Toc60426_116934946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Ansari,Mohammad Baqir</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با قرآن نسخه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و تفسیر و ارتباطات قرآنی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Qur'anic teaching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Ghadir</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4644684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حسن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428_116934946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 xml:space="preserve">نام این فایل </w:t>
      </w:r>
      <w:r>
        <w:rPr>
          <w:rFonts w:eastAsia="Times New Roman" w:cs="Times New Roman" w:ascii="Times New Roman" w:hAnsi="Times New Roman"/>
          <w:color w:val="111111"/>
          <w:sz w:val="28"/>
          <w:szCs w:val="28"/>
          <w:lang w:val="en-US" w:bidi="en-US"/>
        </w:rPr>
        <w:t>BAQORAN2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کار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1395/12/18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اهدا</w:t>
      </w:r>
    </w:p>
    <w:p>
      <w:pPr>
        <w:pStyle w:val="BookText"/>
        <w:rPr/>
      </w:pPr>
      <w:r>
        <w:rPr>
          <w:rFonts w:ascii="Amiri" w:hAnsi="Amiri" w:eastAsia="Amiri" w:cs="Amiri"/>
          <w:color w:val="111111"/>
          <w:sz w:val="28"/>
          <w:sz w:val="28"/>
          <w:szCs w:val="28"/>
          <w:rtl w:val="true"/>
          <w:lang w:bidi="ar-SA"/>
        </w:rPr>
        <w:t>به آنان كه،</w:t>
      </w:r>
    </w:p>
    <w:p>
      <w:pPr>
        <w:pStyle w:val="BookText"/>
        <w:rPr/>
      </w:pPr>
      <w:r>
        <w:rPr>
          <w:rFonts w:ascii="Amiri" w:hAnsi="Amiri" w:eastAsia="Amiri" w:cs="Amiri"/>
          <w:color w:val="111111"/>
          <w:sz w:val="28"/>
          <w:sz w:val="28"/>
          <w:szCs w:val="28"/>
          <w:rtl w:val="true"/>
          <w:lang w:bidi="ar-SA"/>
        </w:rPr>
        <w:t>غدير را با قرآن،</w:t>
      </w:r>
    </w:p>
    <w:p>
      <w:pPr>
        <w:pStyle w:val="BookText"/>
        <w:rPr/>
      </w:pPr>
      <w:r>
        <w:rPr>
          <w:rFonts w:ascii="Amiri" w:hAnsi="Amiri" w:eastAsia="Amiri" w:cs="Amiri"/>
          <w:color w:val="111111"/>
          <w:sz w:val="28"/>
          <w:sz w:val="28"/>
          <w:szCs w:val="28"/>
          <w:rtl w:val="true"/>
          <w:lang w:bidi="ar-SA"/>
        </w:rPr>
        <w:t>و قرآن را با غدير،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مى‌آموزند</w:t>
      </w:r>
      <w:r>
        <w:rPr>
          <w:rFonts w:eastAsia="IRNazanin" w:cs="IRNazanin"/>
          <w:color w:val="111111"/>
          <w:sz w:val="28"/>
          <w:szCs w:val="28"/>
          <w:rtl w:val="true"/>
          <w:lang w:bidi="fa-IR"/>
        </w:rPr>
        <w:t xml:space="preserve">. </w:t>
      </w:r>
      <w:bookmarkStart w:id="7" w:name="pg20614_210274"/>
    </w:p>
    <w:p>
      <w:pPr>
        <w:pStyle w:val="Heading2"/>
        <w:numPr>
          <w:ilvl w:val="1"/>
          <w:numId w:val="1"/>
        </w:numPr>
        <w:rPr/>
      </w:pPr>
      <w:bookmarkStart w:id="8" w:name="__RefHeading___Toc60430_1169349467"/>
      <w:bookmarkStart w:id="9" w:name="_Toc3"/>
      <w:bookmarkEnd w:id="7"/>
      <w:bookmarkEnd w:id="8"/>
      <w:r>
        <w:rPr>
          <w:rtl w:val="true"/>
        </w:rPr>
        <w:t>آنچه در اين كتاب مى‌خوانيم</w:t>
      </w:r>
      <w:r>
        <w:rPr>
          <w:rtl w:val="true"/>
        </w:rPr>
        <w:t>:</w:t>
      </w:r>
      <w:bookmarkEnd w:id="9"/>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قرآن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قرآن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ارتباطات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10" w:name="pg20614_210275"/>
    </w:p>
    <w:p>
      <w:pPr>
        <w:pStyle w:val="Heading2"/>
        <w:numPr>
          <w:ilvl w:val="1"/>
          <w:numId w:val="1"/>
        </w:numPr>
        <w:rPr/>
      </w:pPr>
      <w:bookmarkStart w:id="11" w:name="__RefHeading___Toc60432_1169349467"/>
      <w:bookmarkStart w:id="12" w:name="_Toc4"/>
      <w:bookmarkEnd w:id="10"/>
      <w:bookmarkEnd w:id="11"/>
      <w:r>
        <w:rPr>
          <w:rtl w:val="true"/>
        </w:rPr>
        <w:t>سخن غديرستان</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بالاترين ارتباط غدير با قرآن را امام هادى عليه‌السلام در روز عيد غدير در برابر ضريح مطهر اميرالمؤمنين عليه‌السلام در نجف چنين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يا اَميرَالمُؤمِنينَ الحَقُّ الَّذى نَطَقَ بِوِلايَتِكَ التَّنزيلُ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 شهادت مى‌دهم تو آن حقى هستى كه قرآن به ولايتت گوياست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اين يعنى غدير جداى از قرآن تصور نمى‌شود و بايد در كنار هم آموخته شود و از متن آن استخراج گردد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غديرستان در راستاى توسعه فرهنگ قرآنىِ غدير و انتشار آن به صورت كتاب‌هاى كم حجم براى مطالعه عموم، پس از نشر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غدير، كلاس </w:t>
      </w:r>
    </w:p>
    <w:p>
      <w:pPr>
        <w:pStyle w:val="BookText"/>
        <w:rPr/>
      </w:pPr>
      <w:r>
        <w:rPr>
          <w:rFonts w:ascii="IRNazanin" w:hAnsi="IRNazanin" w:eastAsia="IRNazanin"/>
          <w:color w:val="111111"/>
          <w:sz w:val="28"/>
          <w:sz w:val="28"/>
          <w:szCs w:val="28"/>
          <w:rtl w:val="true"/>
          <w:lang w:bidi="fa-IR"/>
        </w:rPr>
        <w:t>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 نگاه فورى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اينك به مناسبت ماه رمضان كه بهار قرآن و هنگام دعاست، سومين جلدِ اين مجموعه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با قرآن، نسخه 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مى‌نمايد، تا در اين فرصتى كه عطر قرآن و دعا دل‌ها را زنده مى‌كند، مبلغين و مخاطبين غدير طعم ولايت را با آن دو ممزوج سازند؛ و نشاط اعتقادى و معنوى اين ماه مبارك را به اعلا درجه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كلاس‌هاى قرآنى در طول سال در هر شرايطى منعقد گردد، از اين كتاب بى‌نياز نيست و مى‌تواند با تركيب قرآن با غدير نسخه تمام عيارى براى مشتاقان قرآن تقديم نمايد، و آنان را با فضاهايى از عقيده مواجه نمايد كه كمال دين و تمام نعمت را با آموزش ثقلين در كنار يكديگر به ارمغان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اميد روزى كه آخرين وارث غدير حضرت بقية اللّه الاعظم عجل اللّه فرجه، قلوب صيقل يافته با عطر ولايت و قرآن را طراوتى مهدوى و فاطمى 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مؤسسه غديرستان كوثر نبى صلى‌الله‌عليه‌و‌آله</w:t>
      </w:r>
    </w:p>
    <w:p>
      <w:pPr>
        <w:pStyle w:val="BookText"/>
        <w:rPr/>
      </w:pPr>
      <w:r>
        <w:rPr>
          <w:rFonts w:ascii="Amiri" w:hAnsi="Amiri" w:eastAsia="Amiri" w:cs="Amiri"/>
          <w:color w:val="111111"/>
          <w:sz w:val="28"/>
          <w:sz w:val="28"/>
          <w:szCs w:val="28"/>
          <w:rtl w:val="true"/>
          <w:lang w:bidi="ar-SA"/>
        </w:rPr>
        <w:t>اصفهان ، محمد رضا شريفى</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13" w:name="pg20614_210277"/>
    </w:p>
    <w:p>
      <w:pPr>
        <w:pStyle w:val="Heading2"/>
        <w:numPr>
          <w:ilvl w:val="1"/>
          <w:numId w:val="1"/>
        </w:numPr>
        <w:rPr/>
      </w:pPr>
      <w:bookmarkStart w:id="14" w:name="__RefHeading___Toc60434_1169349467"/>
      <w:bookmarkStart w:id="15" w:name="_Toc5"/>
      <w:bookmarkEnd w:id="13"/>
      <w:bookmarkEnd w:id="14"/>
      <w:r>
        <w:rPr>
          <w:rtl w:val="true"/>
        </w:rPr>
        <w:t>مقدمه مؤلف</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اين نسخه فورى معجونى است از تركيب غدير با قرآن، كه پيام آورِ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از يكديگر جدا نمى‌شوند تا بر سر حوض كوثر نزد من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قيامت بايد غديرى و قرآنى باشيم، و اين دو را در كنار هم و آميخته با هم بياموزيم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دليل است كه واقعه بى‌نظير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متن قرآن است و گام به گام همراه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بيش از دويست آيه از اول خروج از مدينه تا بازگشت، يك اتفاق فوق العاده در تاريخ اسلام است، و بيان بيش از صد آيه در خطابه غدير، يك استثنا در خطابه‌هاى پيامبر و ائمه عليهم‌السلام به حساب مى‌آيد</w:t>
      </w:r>
      <w:r>
        <w:rPr>
          <w:rFonts w:eastAsia="IRNazanin" w:cs="IRNazanin"/>
          <w:color w:val="111111"/>
          <w:sz w:val="28"/>
          <w:szCs w:val="28"/>
          <w:rtl w:val="true"/>
          <w:lang w:bidi="fa-IR"/>
        </w:rPr>
        <w:t>.</w:t>
      </w:r>
    </w:p>
    <w:p>
      <w:pPr>
        <w:pStyle w:val="Heading2"/>
        <w:numPr>
          <w:ilvl w:val="1"/>
          <w:numId w:val="1"/>
        </w:numPr>
        <w:rPr/>
      </w:pPr>
      <w:bookmarkStart w:id="16" w:name="__RefHeading___Toc60436_1169349467"/>
      <w:bookmarkStart w:id="17" w:name="_Toc6"/>
      <w:bookmarkEnd w:id="16"/>
      <w:r>
        <w:rPr>
          <w:rtl w:val="true"/>
        </w:rPr>
        <w:t>انگيزه تأليف</w:t>
      </w:r>
      <w:bookmarkEnd w:id="17"/>
    </w:p>
    <w:p>
      <w:pPr>
        <w:pStyle w:val="BookText"/>
        <w:rPr/>
      </w:pPr>
      <w:r>
        <w:rPr>
          <w:rFonts w:ascii="IRNazanin" w:hAnsi="IRNazanin" w:eastAsia="IRNazanin"/>
          <w:color w:val="111111"/>
          <w:sz w:val="28"/>
          <w:sz w:val="28"/>
          <w:szCs w:val="28"/>
          <w:rtl w:val="true"/>
          <w:lang w:bidi="fa-IR"/>
        </w:rPr>
        <w:t xml:space="preserve">بعد از تأليف كتاب سه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قرآن، قرآن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كه شامل جزئى‌ترين مسائل در ارتباط غدير با قرآن است، با توجه به حوصله و فرصت محدود در بسيارى از مشتاقان اين موضوع، گزيده‌اى از آن در يك جلد براى استفاده فراگيرتر ضرورى به نظر مى‌رسيد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هدف آن دوره سه جلدى در فشرده‌ترين شكل ممكن تلخيص گرديد، و برخى آيات غدير گزينش شد و در سه بخش تقديم گرديد</w:t>
      </w:r>
      <w:r>
        <w:rPr>
          <w:rFonts w:eastAsia="IRNazanin" w:cs="IRNazanin"/>
          <w:color w:val="111111"/>
          <w:sz w:val="28"/>
          <w:szCs w:val="28"/>
          <w:rtl w:val="true"/>
          <w:lang w:bidi="fa-IR"/>
        </w:rPr>
        <w:t xml:space="preserve">: </w:t>
      </w:r>
      <w:bookmarkStart w:id="18" w:name="pg20614_210278"/>
    </w:p>
    <w:p>
      <w:pPr>
        <w:pStyle w:val="BookText"/>
        <w:rPr/>
      </w:pPr>
      <w:bookmarkEnd w:id="18"/>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نازل شده در واقعه غدير، در دو فصل شامل آيات مربوط به اقدامات پيامبر صلى‌الله‌عليه‌و‌آله از يك سو و اقدامات منافقين از سوى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تفسير قرآن در غدير، كه طى چهار فصل شامل تفسير يك مفهوم كلى در قرآن، تفسير يك سوره كامل، تفسير يك آيه، اقتباس و استشهاد به آيات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ارتباط بين غدير و قرآن، كه طى پنج فصل شامل دعاها و زيارات قرآنى غدير، اتمام حجت‌هاى قرآنى غدير، معرفى قرآن در غدير، شعر قرآنى غدير، و كتاب‌هاى قرآنى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خطبه غدير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شد، كه كامل‌ترين متن خطبه و مقابله شده بر منابع نُه گانه آن است</w:t>
      </w:r>
      <w:r>
        <w:rPr>
          <w:rFonts w:eastAsia="IRNazanin" w:cs="IRNazanin"/>
          <w:color w:val="111111"/>
          <w:sz w:val="28"/>
          <w:szCs w:val="28"/>
          <w:rtl w:val="true"/>
          <w:lang w:bidi="fa-IR"/>
        </w:rPr>
        <w:t>.</w:t>
      </w:r>
    </w:p>
    <w:p>
      <w:pPr>
        <w:pStyle w:val="Heading2"/>
        <w:numPr>
          <w:ilvl w:val="1"/>
          <w:numId w:val="1"/>
        </w:numPr>
        <w:rPr/>
      </w:pPr>
      <w:bookmarkStart w:id="19" w:name="__RefHeading___Toc60438_1169349467"/>
      <w:bookmarkStart w:id="20" w:name="_Toc7"/>
      <w:bookmarkEnd w:id="19"/>
      <w:r>
        <w:rPr>
          <w:rtl w:val="true"/>
        </w:rPr>
        <w:t>غدير را با قرآن بخوانيم</w:t>
      </w:r>
      <w:r>
        <w:rPr>
          <w:rtl w:val="true"/>
        </w:rPr>
        <w:t>!</w:t>
      </w:r>
      <w:bookmarkEnd w:id="20"/>
    </w:p>
    <w:p>
      <w:pPr>
        <w:pStyle w:val="BookText"/>
        <w:rPr/>
      </w:pPr>
      <w:r>
        <w:rPr>
          <w:rFonts w:ascii="IRNazanin" w:hAnsi="IRNazanin" w:eastAsia="IRNazanin"/>
          <w:color w:val="111111"/>
          <w:sz w:val="28"/>
          <w:sz w:val="28"/>
          <w:szCs w:val="28"/>
          <w:rtl w:val="true"/>
          <w:lang w:bidi="fa-IR"/>
        </w:rPr>
        <w:t>غدير و قرآن دو ركن جدايى ناپذير اسلام‌اند، كه هر يك معرّف ديگرى است و ابعاد فكرى و وظايف عملى مسلمانان را روشن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پيامبرمان دستور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به غايبان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زيباست كه غدير را در كنار قرآن به مردم معرفى كنيم و اوج كتاب آسمانى و بلنداى غدير را با هم مشاهده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غدير را با قرآن بخوانيم تا روزى كه صاحب غدير را همراه قرآن در كنار كعبه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 محمد باقر انصارى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21" w:name="pg20614_210279"/>
    </w:p>
    <w:p>
      <w:pPr>
        <w:pStyle w:val="Heading2"/>
        <w:numPr>
          <w:ilvl w:val="1"/>
          <w:numId w:val="1"/>
        </w:numPr>
        <w:rPr/>
      </w:pPr>
      <w:bookmarkStart w:id="22" w:name="__RefHeading___Toc60440_1169349467"/>
      <w:bookmarkStart w:id="23" w:name="_Toc8"/>
      <w:bookmarkEnd w:id="21"/>
      <w:bookmarkEnd w:id="22"/>
      <w:r>
        <w:rPr>
          <w:rtl w:val="true"/>
        </w:rPr>
        <w:t xml:space="preserve">بخش اول </w:t>
      </w:r>
      <w:r>
        <w:rPr>
          <w:rtl w:val="true"/>
        </w:rPr>
        <w:t xml:space="preserve">: </w:t>
      </w:r>
      <w:r>
        <w:rPr>
          <w:rtl w:val="true"/>
        </w:rPr>
        <w:t>نزول قرآن در غدير</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60442_1169349467"/>
      <w:bookmarkStart w:id="25" w:name="_Toc9"/>
      <w:bookmarkEnd w:id="24"/>
      <w:r>
        <w:rPr>
          <w:rtl w:val="true"/>
        </w:rPr>
        <w:t>اشاره</w:t>
      </w:r>
      <w:bookmarkStart w:id="26" w:name="pg20614_210280"/>
      <w:bookmarkEnd w:id="25"/>
    </w:p>
    <w:p>
      <w:pPr>
        <w:pStyle w:val="BookText"/>
        <w:rPr/>
      </w:pPr>
      <w:bookmarkEnd w:id="26"/>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قرآن در وقايع يك ماهه غدير نازل شده كه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آن ها طى دو بخش تقديم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نازل شده درباره اقدامات پيامبر صلى‌الله‌عليه‌و‌آله در غدير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نازل شده درباره اقدامات منافقين در غدير</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0444_1169349467"/>
      <w:bookmarkStart w:id="28" w:name="_Toc10"/>
      <w:bookmarkEnd w:id="27"/>
      <w:r>
        <w:rPr/>
        <w:t>1</w:t>
      </w:r>
      <w:r>
        <w:rPr>
          <w:rtl w:val="true"/>
        </w:rPr>
        <w:t xml:space="preserve">. </w:t>
      </w:r>
      <w:r>
        <w:rPr>
          <w:rtl w:val="true"/>
        </w:rPr>
        <w:t>آيات مربوط به اقدامات پيامبر صلى‌الله‌عليه‌و‌آله در غدير</w:t>
      </w:r>
      <w:bookmarkEnd w:id="28"/>
    </w:p>
    <w:p>
      <w:pPr>
        <w:pStyle w:val="Heading4"/>
        <w:numPr>
          <w:ilvl w:val="3"/>
          <w:numId w:val="1"/>
        </w:numPr>
        <w:rPr/>
      </w:pPr>
      <w:bookmarkStart w:id="29" w:name="__RefHeading___Toc60446_1169349467"/>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از آغاز حركت از مدينه به سوى مكه تا بازگشت به مدينه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مستقيما درباره غدير و پيام آن نازل شد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آنها را ذكر مى‌كنيم</w:t>
      </w:r>
      <w:r>
        <w:rPr>
          <w:rFonts w:eastAsia="IRNazanin" w:cs="IRNazanin"/>
          <w:color w:val="111111"/>
          <w:sz w:val="28"/>
          <w:szCs w:val="28"/>
          <w:rtl w:val="true"/>
          <w:lang w:bidi="fa-IR"/>
        </w:rPr>
        <w:t>.</w:t>
      </w:r>
    </w:p>
    <w:p>
      <w:pPr>
        <w:pStyle w:val="Heading4"/>
        <w:numPr>
          <w:ilvl w:val="3"/>
          <w:numId w:val="1"/>
        </w:numPr>
        <w:rPr/>
      </w:pPr>
      <w:bookmarkStart w:id="31" w:name="__RefHeading___Toc60448_1169349467"/>
      <w:bookmarkStart w:id="32" w:name="_Toc12"/>
      <w:bookmarkEnd w:id="31"/>
      <w:r>
        <w:rPr/>
        <w:t>1</w:t>
      </w:r>
      <w:r>
        <w:rPr>
          <w:rtl w:val="true"/>
        </w:rPr>
        <w:t xml:space="preserve"> . </w:t>
      </w:r>
      <w:r>
        <w:rPr>
          <w:rtl w:val="true"/>
        </w:rPr>
        <w:t xml:space="preserve">احزاب </w:t>
      </w:r>
      <w:r>
        <w:rPr>
          <w:rtl w:val="true"/>
        </w:rPr>
        <w:t xml:space="preserve">/ </w:t>
      </w:r>
      <w:r>
        <w:rPr/>
        <w:t>6</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چند روز قبل از حركت براى حج از مدينه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پيامبرش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در مدينه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النَّبِىُّ اَولى بِالمُؤمِنينَ </w:t>
      </w:r>
      <w:bookmarkStart w:id="33" w:name="pg20614_210281"/>
    </w:p>
    <w:p>
      <w:pPr>
        <w:pStyle w:val="BookText"/>
        <w:rPr/>
      </w:pPr>
      <w:bookmarkEnd w:id="33"/>
      <w:r>
        <w:rPr>
          <w:rFonts w:ascii="IRNazanin" w:hAnsi="IRNazanin" w:eastAsia="IRNazanin"/>
          <w:color w:val="111111"/>
          <w:sz w:val="28"/>
          <w:sz w:val="28"/>
          <w:szCs w:val="28"/>
          <w:rtl w:val="true"/>
          <w:lang w:bidi="fa-IR"/>
        </w:rPr>
        <w:t xml:space="preserve">مِن اَنفُسِهِم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نسبت به مؤمنين از خودشان صاحب اختيارتر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چيست كه شما به وسيله آن بر ما از خودمان بيشتر اختيار داريد؟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شنيدن و اطاعت كردن در آنچه كه دوست بداريد يا بر شما خوش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براى حج به سوى مكه حركت كردند و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سلام رسانده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به عنوان عَلَمى براى مردم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حج كه راهى غدير شدند پيامبر صلى‌الله‌عليه‌و‌آله در خطبه غدير همين آيه را يادآور شد و از مردم اقرار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اَولى بِالمُؤمِنينَ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هم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ضمن معنى كردن اين ولايت، ادامه اين صاحب اختيارى را درباره اميرالمؤمنين عليه‌السلام و يازده امام بعد از او با ظرافت كامل بيان فرمود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34" w:name="__RefHeading___Toc60450_1169349467"/>
      <w:bookmarkStart w:id="35" w:name="_Toc13"/>
      <w:bookmarkEnd w:id="34"/>
      <w:r>
        <w:rPr/>
        <w:t>2</w:t>
      </w:r>
      <w:r>
        <w:rPr>
          <w:rtl w:val="true"/>
        </w:rPr>
        <w:t xml:space="preserve"> . </w:t>
      </w:r>
      <w:r>
        <w:rPr>
          <w:rtl w:val="true"/>
        </w:rPr>
        <w:t xml:space="preserve">مائده </w:t>
      </w:r>
      <w:r>
        <w:rPr>
          <w:rtl w:val="true"/>
        </w:rPr>
        <w:t xml:space="preserve">/ </w:t>
      </w:r>
      <w:r>
        <w:rPr/>
        <w:t>67</w:t>
      </w:r>
      <w:bookmarkEnd w:id="3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تبليغ كه در صدر آيات غدير قرار دارد در سوره مائده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 اِنَّ اللّه‌َ لايَهدِى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اين آيه به غدير نزد شيعه و غير شيعه از مسلمات است، و بين مفسرين و محدثين اهل سنت مشهور است</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هيچ آيه‌اى از قرآن با اين مقدمات مفصل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پيوسته نازل نشده است، و ما با جمع بندى احاديث مربوط به نزول آيه، سير نزول آن را تقديم مى‌نماييم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دستور اعلان ولايت على عليه‌السلام در مدينه بر پيامبر صلى‌الله‌عليه‌و‌آله نازل شد و كاروان عظيم با دو هدف حج و ولايت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شروع حج مراحل جدى معرفى اميرالمؤمنين عليه‌السلام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عشاى روزه عرفه، خداوند بار ديگر دستور و برنامه منصوب كردن اميرالمؤمنين عليه‌السلام را به پيامبر صلى‌الله‌عليه‌و‌آله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اعلام كه خبر از نزديكى برنامه مى‌داد، پيامبر صلى‌الله‌عليه‌و‌آله تكذيب مردم و تحريكات منافقين را به ياد آورد و خود را در شرايطى سخت احساس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 دير زمانى نيست كه قوم من از جاهليت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اينان را به اختيار خودشان يا به كمك جنگ‌ها به انقياد خود درآورده‌ام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بخواهم ديگرى را بر آنان حاكم كنم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بود كه فعلاً چيزى در اين باره به مردم نگفت و صلاح دانست كه اطلاعى نداشته باشند تا مبادا او را متهم كنند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پايان حجة الوداع و حركت از مكه به سوى غدير در چهار مرحله اين فرمان تكرار شد و نزول آيه طى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انجام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بين راه آمد و چنين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برسان آنچه از سوى پروردگارت بر تو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آن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 دير زمانى نيست كه مردم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با اعلان ولايتِ على مضطرب شوند و اطاعت نكنند و اهل نفاق تفرقه ايجاد كنند، و به جاهليت باز گردند، چرا كه دشمنى آنان و عداوت شان با على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از خدا بخواه تا مرا از اين مأموريت معاف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جبرئيل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وارد منطقه غدير شده بود جبرئيل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جبرئيل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دستور آورد كه بايد فردا در منزل بعدى كه كاروان پياده مى‌شوند، ولايت على را بر مردم اعلام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دستور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 از اصحابم مى‌ترسم كه با من مخالفت كنند و اهل نفاق بر من طعن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كه در اعلان چنين مطلبى حفظ از شر مردم را براى من ضمانت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جبرئيل بالا 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هنگامى كه پيامبر صلى‌الله‌عليه‌و‌آله كنار بركه غدير خم رسيده و پنج ساعت از طلوع آفتاب گذشته بود،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p>
    <w:p>
      <w:pPr>
        <w:pStyle w:val="BookText"/>
        <w:rPr/>
      </w:pP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 و خدا تو را از شر مردم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ضمانت حفظ از طرف خدا هم به آيه اضافه شد،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از اين مكان حركت نخواهم كرد تا رسالت پروردگارم را ابلاغ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تهديدى از طرف پروردگار من است كه اگر رسالت او را ابلاغ نكنم مرا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از هيچكس ترسى ندارم و امر خداى عزوجل را به اجرا در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تكذيب هم كنند برايم بهتر از عقوبت خداوند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عليه‌السلام را فرا خواند و نزول آيه را به او چنين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اين آيه را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درباره ولايت تو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آنچه درباره ولايت تو دستور داده شده‌ام انجام ندهم عمل من باطل مى‌شود، و هر كس به غير ولايت تو خدا را ملاقات كند اعمالش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وعده‌اى است كه خداوند براى من وفا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فرموده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مى‌گويم از جانب خداى عزوجل است كه درباره تو نازل كرده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عمومى نزول اين آيه كه بر فراز منبر غدير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آغاز خطابه غدير، ارتباط مستقيم فرمان الهى در اين آيه را با خطابه بلندى كه براى اعلان ولايت آغاز كرده بود چنين بيان فرمود</w:t>
      </w:r>
      <w:r>
        <w:rPr>
          <w:rFonts w:eastAsia="IRNazanin" w:cs="IRNazanin"/>
          <w:color w:val="111111"/>
          <w:sz w:val="28"/>
          <w:szCs w:val="28"/>
          <w:rtl w:val="true"/>
          <w:lang w:bidi="fa-IR"/>
        </w:rPr>
        <w:t xml:space="preserve">: </w:t>
      </w:r>
      <w:bookmarkStart w:id="36" w:name="pg20614_210285"/>
    </w:p>
    <w:p>
      <w:pPr>
        <w:pStyle w:val="BookText"/>
        <w:rPr/>
      </w:pPr>
      <w:bookmarkEnd w:id="36"/>
      <w:r>
        <w:rPr>
          <w:rFonts w:ascii="IRNazanin" w:hAnsi="IRNazanin" w:eastAsia="IRNazanin"/>
          <w:color w:val="111111"/>
          <w:sz w:val="28"/>
          <w:sz w:val="28"/>
          <w:szCs w:val="28"/>
          <w:rtl w:val="true"/>
          <w:lang w:bidi="fa-IR"/>
        </w:rPr>
        <w:t xml:space="preserve">آنچه پروردگارم به من وحى نموده ادا مى‌نمايم از ترس آنكه مبادا اگر انجام ندهم عذابى از او بر من فرود آيد كه هيچكس نتواند آن را دفع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زيرا خداوند به من اعلام فرموده كه اگر آنچه در حق على بر من نازل نموده ابلاغ نكنم رسالت او را نرسانده‌ام، و براى من حفظ از شر مردم را ضمانت كرده و خدا كفايت كننده و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چنين وحى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يا اَيُّهَا الرَّسولُ بَلِّغ ما اُنزِلَ اِلَيكَ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حَقِّ عَلِىٍّ، يَعنى فِى الخِلافَةِ لِعَلِىِّ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تَفعَل فَما بَلَّغتَ رِسالَتَهُ وَ اللّه‌ُ يَعصِمُكَ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بيان فرمود كه من درباره هيچ يك از دستورات خدا كوتاهى نكرده‌ام، و نزول اين آيه با محتواى خاصش سببى دارد كه براى شما بيان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علت اين خطاب عتاب آميزِ خداوند فرمود كه در نزول اين آيه جبرئيل سه بار بر من نازل شد، و وجود منافقين و كارشكنان باعث شد تا از جبرئيل بخواهم كه از خدا بخواهد تا مرا از انجام چنين مأموريتى معاف بدارد، ولى خداوند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از من راضى نمى‌شود مگر آنچه در حق على بر من نازل كرده ابلاغ نمايم</w:t>
      </w:r>
      <w:r>
        <w:rPr>
          <w:rFonts w:eastAsia="IRNazanin" w:cs="IRNazanin"/>
          <w:color w:val="111111"/>
          <w:sz w:val="28"/>
          <w:szCs w:val="28"/>
          <w:rtl w:val="true"/>
          <w:lang w:bidi="fa-IR"/>
        </w:rPr>
        <w:t>.</w:t>
      </w:r>
    </w:p>
    <w:p>
      <w:pPr>
        <w:pStyle w:val="Heading4"/>
        <w:numPr>
          <w:ilvl w:val="3"/>
          <w:numId w:val="1"/>
        </w:numPr>
        <w:rPr/>
      </w:pPr>
      <w:bookmarkStart w:id="37" w:name="__RefHeading___Toc60452_1169349467"/>
      <w:bookmarkStart w:id="38" w:name="_Toc14"/>
      <w:bookmarkEnd w:id="37"/>
      <w:r>
        <w:rPr/>
        <w:t>3</w:t>
      </w:r>
      <w:r>
        <w:rPr>
          <w:rtl w:val="true"/>
        </w:rPr>
        <w:t xml:space="preserve"> . </w:t>
      </w:r>
      <w:r>
        <w:rPr>
          <w:rtl w:val="true"/>
        </w:rPr>
        <w:t xml:space="preserve">مائده </w:t>
      </w:r>
      <w:r>
        <w:rPr>
          <w:rtl w:val="true"/>
        </w:rPr>
        <w:t xml:space="preserve">/ </w:t>
      </w:r>
      <w:r>
        <w:rPr/>
        <w:t>3</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آيه اكمال در روز هيجدهم ذى‌الحجه سال دهم هجرت در منطقه غدير خم پس از اعلان ولايت اميرالمؤمنين عليه‌السلام بر فراز منبر غدير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سوره مائده واقع شده و آيه سوم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رواياتى </w:t>
      </w:r>
    </w:p>
    <w:p>
      <w:pPr>
        <w:pStyle w:val="BookText"/>
        <w:rPr/>
      </w:pPr>
      <w:r>
        <w:rPr>
          <w:rFonts w:ascii="Amiri" w:hAnsi="Amiri" w:eastAsia="Amiri" w:cs="Amiri"/>
          <w:color w:val="111111"/>
          <w:sz w:val="28"/>
          <w:sz w:val="28"/>
          <w:szCs w:val="28"/>
          <w:rtl w:val="true"/>
          <w:lang w:bidi="ar-SA"/>
        </w:rPr>
        <w:t>كه در شأن نزول و تفسير اين آيه وارد شده زمان و مكان آن يعنى روز غدير و منطقه غدير را ذكر كرده‌اند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داستان نازل شدن آيه اكمال به خاطر اهميت آن به چهار مرحله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قبل از نزول آيه، نزول آيه بر پيامبر صلى‌الله‌عليه‌و‌آله، اعلام آيه به مردم، مطالب بعد از نزول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كه آغاز اعمال حج است اولين خبر درباره چنين آيه‌اى براى پيامبر صلى‌الله‌عليه‌و‌آله آمد، كه فرازهايى از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سفارشات خود را بنما و وصيت خود را آماده كن و آنچه از علم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نزد توست به وصى خود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على بن ابى‌طالب بسپار و او را به عنوان علامت و نشانه براى مردم منصوب كن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چرا كه من پيامبرى را قبض روح نكرده‌ام مگر بعد از كمال دينم و تكميل نعمتم با ولايت اوليائم و دشمنى دشمنانم، و اين كمال توحيد من و دين من و تكميل نعمت من بر خلقم با پيروى از وليم است </w:t>
      </w:r>
      <w:r>
        <w:rPr>
          <w:rFonts w:eastAsia="IRNazanin" w:cs="IRNazanin"/>
          <w:color w:val="111111"/>
          <w:sz w:val="28"/>
          <w:szCs w:val="28"/>
          <w:rtl w:val="true"/>
          <w:lang w:bidi="fa-IR"/>
        </w:rPr>
        <w:t>. .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چنين روزى دين شما را كامل كردم ونعمتم را بر شما تمام نمودم و اسلام را به عنوان دين شما راضى شدم به وسيله وليم و صاحب اختيار هر مرد و زن مؤمنى يعنى على بنده‌ام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اى محمد، على را به عنوان علامتى منصوب كن و از آنان بيعت بگير </w:t>
      </w:r>
      <w:r>
        <w:rPr>
          <w:rFonts w:eastAsia="IRNazanin" w:cs="IRNazanin"/>
          <w:color w:val="111111"/>
          <w:sz w:val="28"/>
          <w:szCs w:val="28"/>
          <w:rtl w:val="true"/>
          <w:lang w:bidi="fa-IR"/>
        </w:rPr>
        <w:t>.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حساس‌ترين مقطع مراسم غدير، كه على بن ابى‌طالب عليه‌السلام بر فراز دست پيامبر صلى‌الله‌عليه‌و‌آله قرار داشت، و آن حضرت از بالاى منبر غدير على عليه‌السلام را به جهانيان نشان مى‌داد و معرفى مى‌كرد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هنوز على عليه‌السلام را از فراز دست خويش بر زمين فرود نياورده بود كه خبر كامل شدن دين و تكميل نعمت‌ها بر آن حضرت نازل شد و خداوند رضايت خويش را از اسلامى كه آخرين خبرش ولايت دوازده امام عليهم‌السلام باشد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 وحى هم به امر الهى اين خبر خوش را با آيه سوم سوره مائده آورد و آن را در قرآن به عنوان سندى ابدى به ثبت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 فَلا تَخشَوهُم وَ اخشَونِ، اليَومَ اَكمَلتُ لَكُم دينَكُم وَ اَتمَمتُ عَلَيكُم نِعمَتى وَ رَضيتُ لَكُمُ الاِسلامَ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كافران از تخريب دين شما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آنان نترسيد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كامل كردم و نعمتم را بر شما تمام نمودم و اسلام را به عنوان دين شما راضى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اين آيه را با دستور اكيدى درباره اعلان آن به امت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به آنان خبر ده كه من امروز دين آنان را كامل كردم و نعمتم را بر آنان تكميل نمودم و اسلام را به عنوان دين شما راضى شدم</w:t>
      </w:r>
      <w:r>
        <w:rPr>
          <w:rFonts w:eastAsia="IRNazanin" w:cs="IRNazanin"/>
          <w:color w:val="111111"/>
          <w:sz w:val="28"/>
          <w:szCs w:val="28"/>
          <w:rtl w:val="true"/>
          <w:lang w:bidi="fa-IR"/>
        </w:rPr>
        <w:t>».</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را از فراز دست بر زمين گذاشت و نزول آيه اكمال را به مردم چنين خبر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 تو هنگامى كه ولايت على تبيين شد و او را در اين روز منصوب فرمودى 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بعد از اعلام نزول آيه، در همان متن خطبه به بيان آن پرداخت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عز و جل دين شما را با امامت او كامل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او و كسانى را كه جانشين اويند از فرزندان من از صلب او تا روز قيامت و روز عرضه بر پروردگار به امامت قبول نكند، چنين كسانى اعمالشان در دنيا و آخرت نابود مى‌شود و در آتش دائمى خواهند بود، عذاب آنان تخفيف نمى‌يابد و مهلت داده نمى‌شوند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حضرت بعد از اتمام خطابه 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از كامل شدن دين و تكميل نعمت و رضايت پروردگار از رسالت من و ولايت على بن ابى‌طالب بعد از من</w:t>
      </w:r>
      <w:r>
        <w:rPr>
          <w:rFonts w:eastAsia="IRNazanin" w:cs="IRNazanin"/>
          <w:color w:val="111111"/>
          <w:sz w:val="28"/>
          <w:szCs w:val="28"/>
          <w:rtl w:val="true"/>
          <w:lang w:bidi="fa-IR"/>
        </w:rPr>
        <w:t>».</w:t>
      </w:r>
      <w:r>
        <w:rPr>
          <w:rStyle w:val="FootnoteAnchor"/>
          <w:rtl w:val="true"/>
        </w:rPr>
        <w:footnoteReference w:id="11"/>
      </w:r>
      <w:bookmarkStart w:id="39" w:name="pg20614_210289"/>
    </w:p>
    <w:p>
      <w:pPr>
        <w:pStyle w:val="Heading3"/>
        <w:numPr>
          <w:ilvl w:val="2"/>
          <w:numId w:val="1"/>
        </w:numPr>
        <w:rPr/>
      </w:pPr>
      <w:bookmarkStart w:id="40" w:name="__RefHeading___Toc60454_1169349467"/>
      <w:bookmarkStart w:id="41" w:name="_Toc15"/>
      <w:bookmarkEnd w:id="39"/>
      <w:bookmarkEnd w:id="40"/>
      <w:r>
        <w:rPr/>
        <w:t>2</w:t>
      </w:r>
      <w:r>
        <w:rPr>
          <w:rtl w:val="true"/>
        </w:rPr>
        <w:t xml:space="preserve">. </w:t>
      </w:r>
      <w:r>
        <w:rPr>
          <w:rtl w:val="true"/>
        </w:rPr>
        <w:t>آيات مربوط به اقدامات منافقين در غدير</w:t>
      </w:r>
      <w:bookmarkEnd w:id="41"/>
    </w:p>
    <w:p>
      <w:pPr>
        <w:pStyle w:val="Heading4"/>
        <w:numPr>
          <w:ilvl w:val="3"/>
          <w:numId w:val="1"/>
        </w:numPr>
        <w:rPr/>
      </w:pPr>
      <w:bookmarkStart w:id="42" w:name="__RefHeading___Toc60456_1169349467"/>
      <w:bookmarkStart w:id="43" w:name="_Toc16"/>
      <w:bookmarkEnd w:id="42"/>
      <w:r>
        <w:rPr>
          <w:rtl w:val="true"/>
        </w:rPr>
        <w:t>اشاره</w:t>
      </w:r>
      <w:bookmarkEnd w:id="43"/>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در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درباره منافقين و دشمنان غدير نازل شده، كه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از آنها را مى‌آوريم</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60458_1169349467"/>
      <w:bookmarkStart w:id="45" w:name="_Toc17"/>
      <w:bookmarkEnd w:id="44"/>
      <w:r>
        <w:rPr/>
        <w:t>1</w:t>
      </w:r>
      <w:r>
        <w:rPr>
          <w:rtl w:val="true"/>
        </w:rPr>
        <w:t xml:space="preserve"> . </w:t>
      </w:r>
      <w:r>
        <w:rPr>
          <w:rtl w:val="true"/>
        </w:rPr>
        <w:t xml:space="preserve">توبه </w:t>
      </w:r>
      <w:r>
        <w:rPr>
          <w:rtl w:val="true"/>
        </w:rPr>
        <w:t xml:space="preserve">/ </w:t>
      </w:r>
      <w:r>
        <w:rPr/>
        <w:t>74</w:t>
      </w:r>
      <w:bookmarkEnd w:id="45"/>
    </w:p>
    <w:p>
      <w:pPr>
        <w:pStyle w:val="BookText"/>
        <w:rPr/>
      </w:pPr>
      <w:r>
        <w:rPr>
          <w:rFonts w:ascii="IRNazanin" w:hAnsi="IRNazanin" w:eastAsia="IRNazanin"/>
          <w:color w:val="111111"/>
          <w:sz w:val="28"/>
          <w:sz w:val="28"/>
          <w:szCs w:val="28"/>
          <w:rtl w:val="true"/>
          <w:lang w:bidi="fa-IR"/>
        </w:rPr>
        <w:t>در طول سفر يك ماهه غدير، منافقين با يقين به نزديكى رحلت پيامبر صلى‌الله‌عليه‌و‌آله و تصميم حضرت درباره اعلان رسمى ولايت، دست به كار نقشه‌هاى گوناگونى براى مقابله با اقدامات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سعى در كتمان برنامه‌هاى خود داشتند، ولى از يك سو خداوند از غيب پيامبرش را آگاه مى‌ساخت، و از سوى ديگر اصحاب باوفاى آن حضرت همچون سلمان و ابوذر و مقداد و حذيفه و عمار با مجالس مخفى آنان برخورد مى‌كردند و به حضرتش گزارش مى‌دادند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حربه‌اى كه منافقين در برابر اين افشاگرى‌ها داشتند قسم دروغ بود، به اين صورت كه وقتى پيامبر صلى‌الله‌عليه‌و‌آله آنان را احضار مى‌كرد و گفتار يا كردار يا نقشه آنان را بر ملا مى‌ساخت، قسم ياد مى‌كردند كه چنين سخنى را نگفته و چنان كارى را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نزول آيات درباره قسم دروغ آنان افشاگرى مى‌كرد كه هم بر ضد خدا توطئه مى‌كنند و هم به خدا قسم دروغ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افشاگرى خداوند با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صورت گرفت و آنان را رسوا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يَحلِفونَ بِاللّه‌ِ ما قالوا وَ لَقَد قالوا كَلِمَةَ الكُفرِ بَعدَ اِسلامِهِم وَ هَمّوا بِما لَم‌يَنالوا وَ ما نَقَموا اِلاّ اَن اَغناهُمُ اللّه‌ُ وَ رَسولُهُ مِن فَضلِهِ فَاِن يَتوبوا يَكُ خَيرا لَهُم وَ اِن يَتَوَلَّوا يُعَذِّبهُمُ اللّه‌ُ عَذابا اَليما فِى الدُّنيا وَ الآخِرَةِ وَ ما لَهُم فِى الاَرضِ مِن وَلِىٍّ وَ لا 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ياد مى‌كنند كه چنين سخنى نگفته‌اند، در حالى كه كلمه كفر را بعد از اسلام شان گفته‌اند و هدفى را قصد كرده‌اند كه بدان دست نيافته‌اند و از چيزى ناراحت نشدند مگر براى اينكه خدا و رسولش آنان را از فضل خويش مستغنى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كنند براى آنان بهتر خواهد بود و اگر روى گردانند خداوند آنان را به عذاب دردناك در دنيا و آخرت معذب مى‌نمايد، و در زمين هم سرپرست و ياورى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هفت مورد اتفاق افتاد كه نقشه‌ها و گفته‌هاى جسورانه منافقين فاش شد و پيامبر صلى‌الله‌عليه‌و‌آله آنان را احضار كرد و با افشاگرى آنان را بازخواست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منافقين در مقابل منبر غدير هنگام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منافقين پس از اتمام خطابه در خيمه‌ها</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منافقين هنگام بيعت در غدير</w:t>
      </w:r>
      <w:r>
        <w:rPr>
          <w:rFonts w:eastAsia="IRNazanin" w:cs="IRNazanin"/>
          <w:color w:val="111111"/>
          <w:sz w:val="28"/>
          <w:szCs w:val="28"/>
          <w:rtl w:val="true"/>
          <w:lang w:bidi="fa-IR"/>
        </w:rPr>
        <w:t>.</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منافقين در ماجراى بيعت با سوسمار به عنوان استهزاء</w:t>
      </w:r>
      <w:r>
        <w:rPr>
          <w:rFonts w:eastAsia="IRNazanin" w:cs="IRNazanin"/>
          <w:color w:val="111111"/>
          <w:sz w:val="28"/>
          <w:szCs w:val="28"/>
          <w:rtl w:val="true"/>
          <w:lang w:bidi="fa-IR"/>
        </w:rPr>
        <w:t>.</w:t>
      </w:r>
      <w:r>
        <w:rPr>
          <w:rStyle w:val="FootnoteAnchor"/>
          <w:rtl w:val="true"/>
        </w:rPr>
        <w:footnoteReference w:id="15"/>
      </w:r>
      <w:bookmarkStart w:id="46" w:name="pg20614_210291"/>
    </w:p>
    <w:p>
      <w:pPr>
        <w:pStyle w:val="BookText"/>
        <w:rPr/>
      </w:pPr>
      <w:bookmarkEnd w:id="4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مسئله صحيفه ملعونه و امضاى آن در مكه بر ضد ولايت</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توطئه قتل پيامبر صلى‌الله‌عليه‌و‌آله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توطئه قتل اميرالمؤمنين عليه‌السلام بعد از كوه هرشى</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همه موارد هفت گانه فوق، پيامبر صلى‌الله‌عليه‌و‌آله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در برابر قسم دروغِ منافقين قرار داد و از جانب خدا اعلام كرد كه دروغ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افشاگرى‌ها آن بود كه مردم آن روز و نسل‌هاى آينده اسلام از پشت پرده غدير با خبر شدند كه منافقين چه افكارى را در سر مى‌پرورانند و چه بى‌پروا براى انكار جنايت خود قسم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در اكثر اين گفته‌ها و نقشه‌ها ابوبكر و عمر و ابوعبيده جراح و عبدالرحمن بن عوف و معاويه و مغيرة بن شعبه و معاذ بن جبل و ديگر سردمداران و كارگزاران و ياران نزديك سقيفه به چشم مى‌خورند</w:t>
      </w:r>
      <w:r>
        <w:rPr>
          <w:rFonts w:eastAsia="IRNazanin" w:cs="IRNazanin"/>
          <w:color w:val="111111"/>
          <w:sz w:val="28"/>
          <w:szCs w:val="28"/>
          <w:rtl w:val="true"/>
          <w:lang w:bidi="fa-IR"/>
        </w:rPr>
        <w:t>.</w:t>
      </w:r>
    </w:p>
    <w:p>
      <w:pPr>
        <w:pStyle w:val="Heading4"/>
        <w:numPr>
          <w:ilvl w:val="3"/>
          <w:numId w:val="1"/>
        </w:numPr>
        <w:rPr/>
      </w:pPr>
      <w:bookmarkStart w:id="47" w:name="__RefHeading___Toc60460_1169349467"/>
      <w:bookmarkStart w:id="48" w:name="_Toc18"/>
      <w:bookmarkEnd w:id="47"/>
      <w:r>
        <w:rPr/>
        <w:t>2</w:t>
      </w:r>
      <w:r>
        <w:rPr>
          <w:rtl w:val="true"/>
        </w:rPr>
        <w:t xml:space="preserve"> </w:t>
      </w:r>
      <w:r>
        <w:rPr>
          <w:rtl w:val="true"/>
        </w:rPr>
        <w:t xml:space="preserve">و </w:t>
      </w:r>
      <w:r>
        <w:rPr/>
        <w:t>3</w:t>
      </w:r>
      <w:r>
        <w:rPr>
          <w:rtl w:val="true"/>
        </w:rPr>
        <w:t xml:space="preserve"> </w:t>
      </w:r>
      <w:r>
        <w:rPr>
          <w:rtl w:val="true"/>
        </w:rPr>
        <w:t xml:space="preserve">و </w:t>
      </w:r>
      <w:r>
        <w:rPr/>
        <w:t>4</w:t>
      </w:r>
      <w:r>
        <w:rPr>
          <w:rtl w:val="true"/>
        </w:rPr>
        <w:t xml:space="preserve"> . </w:t>
      </w:r>
      <w:r>
        <w:rPr>
          <w:rtl w:val="true"/>
        </w:rPr>
        <w:t xml:space="preserve">زخرف </w:t>
      </w:r>
      <w:r>
        <w:rPr>
          <w:rtl w:val="true"/>
        </w:rPr>
        <w:t xml:space="preserve">/ </w:t>
      </w:r>
      <w:r>
        <w:rPr/>
        <w:t>19</w:t>
      </w:r>
      <w:r>
        <w:rPr>
          <w:rtl w:val="true"/>
        </w:rPr>
        <w:t xml:space="preserve"> </w:t>
      </w:r>
      <w:r>
        <w:rPr>
          <w:rtl w:val="true"/>
        </w:rPr>
        <w:t xml:space="preserve">، </w:t>
      </w:r>
      <w:r>
        <w:rPr/>
        <w:t>28</w:t>
      </w:r>
      <w:r>
        <w:rPr>
          <w:rtl w:val="true"/>
        </w:rPr>
        <w:t xml:space="preserve"> </w:t>
      </w:r>
      <w:r>
        <w:rPr>
          <w:rtl w:val="true"/>
        </w:rPr>
        <w:t xml:space="preserve">، </w:t>
      </w:r>
      <w:r>
        <w:rPr/>
        <w:t>39</w:t>
      </w:r>
      <w:r>
        <w:rPr>
          <w:rtl w:val="true"/>
        </w:rPr>
        <w:t xml:space="preserve"> </w:t>
      </w:r>
      <w:r>
        <w:rPr>
          <w:rtl w:val="true"/>
        </w:rPr>
        <w:t xml:space="preserve">، مجادله </w:t>
      </w:r>
      <w:r>
        <w:rPr>
          <w:rtl w:val="true"/>
        </w:rPr>
        <w:t xml:space="preserve">/ </w:t>
      </w:r>
      <w:r>
        <w:rPr/>
        <w:t>10</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صحيفه ملعونه اولين پيمان نامه ضد غدير بود كه به دست غاصبين خلافت در حيات پيامبر صلى‌الله‌عليه‌و‌آله نوشته و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با سه نفر ديگر يعنى معاذ بن جبل و ابوعبيده جراح و سالم مولى ابى‌حذيفه بر سر ضديت و دشمنى با </w:t>
      </w:r>
    </w:p>
    <w:p>
      <w:pPr>
        <w:pStyle w:val="BookText"/>
        <w:rPr/>
      </w:pPr>
      <w:r>
        <w:rPr>
          <w:rFonts w:ascii="IRNazanin" w:hAnsi="IRNazanin" w:eastAsia="IRNazanin"/>
          <w:color w:val="111111"/>
          <w:sz w:val="28"/>
          <w:sz w:val="28"/>
          <w:szCs w:val="28"/>
          <w:rtl w:val="true"/>
          <w:lang w:bidi="fa-IR"/>
        </w:rPr>
        <w:t>اميرالمؤمنين عليه‌السلام و غصب خلافت به توافق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محكم كارى داخل كعبه رفتند و پيمان نامه‌اى نوشتند و همگى آن را امضا كردند و امين و شاهد خود را ابوعبيده جراح قرار دادند، و آن عهد نامه را در كعبه زير خاك پنهان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هم پيمان شدن و نوشتن صحيفه ملعونه، خداوند خبر آن را به پيامبرش داد و اين آيات را درباره آن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سَتُكتَبُ شَهادَتُهُم وَ يُسأَلونَ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 لَعَلَّهُم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 اِذ ظَلَمتُم اَنَّكُم فِى العَذابِ مُشتَرِكونَ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پيمان هم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النَّجوى مِنَ الشَّيطانِ لِيَحزُنَ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ماجراى پيمان نامه اصحاب صحيفه را بيان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قبل از آنكه آنان پيمان نامه را بنويسند پيامبرش را از كار آنان باخبر نمود و درباره آن آياتى از قرآن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Style w:val="FootnoteAnchor"/>
          <w:rtl w:val="true"/>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خداوند تعالى را نمى‌شنوى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سَتُكتَبُ شَهادَتُهُم وَ يُسأَلونَ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زودى شهادت آنان نوشته مى‌شود و مورد سؤال قرار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خداوند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 اِذ ظَلَمتُم اَنَّكُم فِى العَذابِ مُشتَرِكونَ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ظلم كرده‌ايد هرگز براى شما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عذاب شريك هستيد</w:t>
      </w:r>
      <w:r>
        <w:rPr>
          <w:rFonts w:eastAsia="IRNazanin" w:cs="IRNazanin"/>
          <w:color w:val="111111"/>
          <w:sz w:val="28"/>
          <w:szCs w:val="28"/>
          <w:rtl w:val="true"/>
          <w:lang w:bidi="fa-IR"/>
        </w:rPr>
        <w:t xml:space="preserve">». </w:t>
      </w:r>
      <w:bookmarkStart w:id="49" w:name="pg20614_210293"/>
    </w:p>
    <w:p>
      <w:pPr>
        <w:pStyle w:val="BookText"/>
        <w:rPr/>
      </w:pPr>
      <w:bookmarkEnd w:id="49"/>
      <w:r>
        <w:rPr>
          <w:rFonts w:ascii="IRNazanin" w:hAnsi="IRNazanin" w:eastAsia="IRNazanin"/>
          <w:color w:val="111111"/>
          <w:sz w:val="28"/>
          <w:sz w:val="28"/>
          <w:szCs w:val="28"/>
          <w:rtl w:val="true"/>
          <w:lang w:bidi="fa-IR"/>
        </w:rPr>
        <w:t>همچنين امام باقر عليه‌السلام از نزول اين آيه را در ماجراى صحيفه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مسئله‌اى باقى در نسل او قرار داد كه شايد باز گردند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امام صادق عليه‌السلام درباره شأن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مِن نَجوى ثَلاثَةٍ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درباره ابوبكر و عمر و معاذ بن جبل و ابوعبيده جراح و</w:t>
      </w:r>
    </w:p>
    <w:p>
      <w:pPr>
        <w:pStyle w:val="BookText"/>
        <w:rPr/>
      </w:pPr>
      <w:r>
        <w:rPr>
          <w:rFonts w:ascii="IRNazanin" w:hAnsi="IRNazanin" w:eastAsia="IRNazanin"/>
          <w:color w:val="111111"/>
          <w:sz w:val="28"/>
          <w:sz w:val="28"/>
          <w:szCs w:val="28"/>
          <w:rtl w:val="true"/>
          <w:lang w:bidi="fa-IR"/>
        </w:rPr>
        <w:t>عبدالرحمن بن عوف و سالم مولى ابى‌حذيفه و مغيرة بن شعبه نازل شده است، كه آن پيمان نامه را بين خود نوشتند و ميثاق بستند و از يكديگر پيمان گرفتند كه اگر محمد از دنيا رفت هرگز نگذاريم خلافت و نبوت در بنى‌هاشم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هم اين آيه را درباره آنان نازل كرد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50" w:name="__RefHeading___Toc60462_1169349467"/>
      <w:bookmarkStart w:id="51" w:name="_Toc19"/>
      <w:bookmarkEnd w:id="50"/>
      <w:r>
        <w:rPr/>
        <w:t>5</w:t>
      </w:r>
      <w:r>
        <w:rPr>
          <w:rtl w:val="true"/>
        </w:rPr>
        <w:t xml:space="preserve"> . </w:t>
      </w:r>
      <w:r>
        <w:rPr>
          <w:rtl w:val="true"/>
        </w:rPr>
        <w:t xml:space="preserve">زخرف </w:t>
      </w:r>
      <w:r>
        <w:rPr>
          <w:rtl w:val="true"/>
        </w:rPr>
        <w:t xml:space="preserve">/ </w:t>
      </w:r>
      <w:r>
        <w:rPr/>
        <w:t>74</w:t>
      </w:r>
      <w:r>
        <w:rPr>
          <w:rtl w:val="true"/>
        </w:rPr>
        <w:t xml:space="preserve"> - </w:t>
      </w:r>
      <w:r>
        <w:rPr/>
        <w:t>80</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همپيمانان بر ضد غدير يعنى اهل صحيفه ملعونه و پيروانشان هشدار شديد مى‌دهد كه هر حركتى كرده‌ايد از چشم خداوند دور نبوده است؛ و هر اقدامى را براى محكم كارى مقاصد آينده به انجام رسانده‌ايد محكم كارى خدا از شما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آيات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المُجرِمينَ فى عَذابِ جَهَنَّمَ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لايُفَتَّرُ عَنهُم وَ هُم فيهِ 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ظَلَمناهُم وَ لكِن كانوا هُمُ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نادَوا يا مالِكُ لِيَقضِ عَلَينا رَبُّكَ قالَ اِنَّكُم ماكِثونَ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جِئناكُم بِالحَقِّ وَ لكِنَّ اَكثَرَكُم لِلحَقِّ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اَبرَموا اَمرا فَاِنّا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يَحسَبونَ اَنّا لا نَسمَعُ سِرَّهُم وَ نَجواهُم بَلى وَ رُسُلُنا لَدَيهِمْ يَكتُبونَ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نزول اين آيات در مورد صحيفه ملعونه چهار دسته روايت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رواياتى فقط مسئله صحيفه را مطرح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ابوبكر و عمر و ابوعبيده جراح و عبدالرحمن بن عوف و سالم مولى</w:t>
      </w:r>
    </w:p>
    <w:p>
      <w:pPr>
        <w:pStyle w:val="BookText"/>
        <w:rPr/>
      </w:pPr>
      <w:r>
        <w:rPr>
          <w:rFonts w:ascii="IRNazanin" w:hAnsi="IRNazanin" w:eastAsia="IRNazanin"/>
          <w:color w:val="111111"/>
          <w:sz w:val="28"/>
          <w:sz w:val="28"/>
          <w:szCs w:val="28"/>
          <w:rtl w:val="true"/>
          <w:lang w:bidi="fa-IR"/>
        </w:rPr>
        <w:t xml:space="preserve">ابى‌حذيفه و مغيرة بن شعبه آن نوشته را بين خود نوشتند و هم پيمان شدند و توافق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از دنيا رفت هرگز خلافت و نبوت در بنى‌هاشم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هم در آن روز درباره آنان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اَبرَموا اَمرا فَاِنّا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يَحسَبونَ اَنّا لا نَسمَعُ سِرَّهُم وَ نَجواهُم بَلى وَ رُسُلُنا لَدَيهِم يَكتُبونَ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مسئله‌اى را محكم مى‌كنند، پس ما نيز محكم‌تر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گمان مى‌كنند كه ما سر و نجواى آنان را نمى‌شنويم، بلى فرستادگان ما نزد آنان مى‌نويسند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رواياتى مشاركت بنى‌اميه در غصب خلافت و مسئله منع خمس را در كنار صحيفه ذكر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و عمر و دار و دسته آنان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بنى‌اميه را به شركت در پيمان خود دعوت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بعد از پيامبر صلى‌الله‌عليه‌و‌آله در ما اهل بيت قرار ندهند و چيزى از خمس به ما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بين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خمس را به آنان دهيم آن را براى خود بر مى‌دارند و به ديگرى نيازى پيدا نمى‌كنند و براي شان مهم نخواهد بود كه خلافت در آنان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بنى‌اميه در پاسخ اين پيشنهاد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بخشى از اين پيشنهاد سخن شما را مى‌پذيريم و آن اينكه چيزى از خمس به آنان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قرار ابوعبيده هم با آنان و نويسنده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اَبرَموا اَمرا فَاِنّا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يَحسَبونَ اَنّا لا نَسمَعُ سِرَّهُم وَ نَجواهُم بَلى وَ رُسُلُنا لَدَيهِم يَكتُبونَ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مسئله‌اى را محكم مى‌كنند، پس ما نيز محكم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گمان مى‌كنند كه ما سر و نجواى آنان را نمى‌شنويم،</w:t>
      </w:r>
    </w:p>
    <w:p>
      <w:pPr>
        <w:pStyle w:val="BookText"/>
        <w:rPr/>
      </w:pPr>
      <w:r>
        <w:rPr>
          <w:rFonts w:ascii="IRNazanin" w:hAnsi="IRNazanin" w:eastAsia="IRNazanin"/>
          <w:color w:val="111111"/>
          <w:sz w:val="28"/>
          <w:sz w:val="28"/>
          <w:szCs w:val="28"/>
          <w:rtl w:val="true"/>
          <w:lang w:bidi="fa-IR"/>
        </w:rPr>
        <w:t>بلى فرستادگان ما نزد آنان مى‌نويسند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رواياتى تمام آيات هفتگانه را بيان كرده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آنچه براى دشمنان آل محمد عليهم‌السلام آماده كرده ذكر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المُجرِمينَ فى عَذابِ جَهَنَّمَ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يُفَتَّرُ عَنهُم وَ هُم فيهِ مُبلِسونَ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مجرمان در عذاب جهنم دائمى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از آنان كاستى ندارد و در آنجا تسليم عذابند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هر خيرى مأيوسند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نداى اهل آتش را نقل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يا مالِكُ لِيَقضِ عَلَينا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كار ما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در پاسخ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اِنَّكُم ماكِثونَ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ماندنى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جِئناكُم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براى شما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ولايت 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اَكثَرَكُم لِلحَقِّ كارِهونَ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اكثر شما نسبت به حق كراهت داشتيد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خداوند خبر آنان درباره معاهده‌اى كه در كعبه بر آن متفق شدند را ذكر مى‌كند بر سر اينكه امر خلافت را به اهل بيت پيامبر صلى‌الله‌عليه‌و‌آله باز نگردانند، و درباره آن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اَبرَموا اَمرا فَاِنّا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يَحسَبونَ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آيا مسئله‌اى را محكم مى‌كنند، پس ما نيز محكم </w:t>
      </w:r>
      <w:bookmarkStart w:id="52" w:name="pg20614_210296"/>
    </w:p>
    <w:p>
      <w:pPr>
        <w:pStyle w:val="BookText"/>
        <w:rPr/>
      </w:pPr>
      <w:bookmarkEnd w:id="52"/>
      <w:r>
        <w:rPr>
          <w:rFonts w:ascii="IRNazanin" w:hAnsi="IRNazanin" w:eastAsia="IRNazanin"/>
          <w:color w:val="111111"/>
          <w:sz w:val="28"/>
          <w:sz w:val="28"/>
          <w:szCs w:val="28"/>
          <w:rtl w:val="true"/>
          <w:lang w:bidi="fa-IR"/>
        </w:rPr>
        <w:t>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گمان مى‌كنند كه ما سر و نجواى آنان را نمى‌شنويم، بلى فرستادگان ما نزد آنان مى‌نويسند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مسير تاريخ اسلام از سال دهم تا شصتم از صحيفه و سقيفه به قتلگاهِ كربلا رسيد؛ و اين هدفى بود كه صحيفه براى آن امضا شد و سقيفه براى آن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از امام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اَبرَموا اَمرا فَاِنّا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در آن روز درباره آنان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تو هم اين اعتقاد را داشته باشى كه روزى شبيه به روز نوشتن صحيفه ملعونه نباشد جز روزى كه حسين عليه‌السلام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خداوند عزوجل هم كه به پيامبر صلى‌الله‌عليه‌و‌آله آموخته همين مطلب آمده بود كه وقتى</w:t>
      </w:r>
    </w:p>
    <w:p>
      <w:pPr>
        <w:pStyle w:val="BookText"/>
        <w:rPr/>
      </w:pPr>
      <w:r>
        <w:rPr>
          <w:rFonts w:ascii="IRNazanin" w:hAnsi="IRNazanin" w:eastAsia="IRNazanin"/>
          <w:color w:val="111111"/>
          <w:sz w:val="28"/>
          <w:sz w:val="28"/>
          <w:szCs w:val="28"/>
          <w:rtl w:val="true"/>
          <w:lang w:bidi="fa-IR"/>
        </w:rPr>
        <w:t>صحيفه نوشته شد حسين عليه‌السلام كشته شد و خلافت از بنى‌هاشم بيرون رفت، و همه اينها به وقوع پيوست</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53" w:name="__RefHeading___Toc60464_1169349467"/>
      <w:bookmarkStart w:id="54" w:name="_Toc20"/>
      <w:bookmarkEnd w:id="53"/>
      <w:r>
        <w:rPr/>
        <w:t>6</w:t>
      </w:r>
      <w:r>
        <w:rPr>
          <w:rtl w:val="true"/>
        </w:rPr>
        <w:t xml:space="preserve"> . </w:t>
      </w:r>
      <w:r>
        <w:rPr>
          <w:rtl w:val="true"/>
        </w:rPr>
        <w:t xml:space="preserve">آل عمران </w:t>
      </w:r>
      <w:r>
        <w:rPr>
          <w:rtl w:val="true"/>
        </w:rPr>
        <w:t xml:space="preserve">/ </w:t>
      </w:r>
      <w:r>
        <w:rPr/>
        <w:t>115</w:t>
      </w:r>
      <w:bookmarkEnd w:id="54"/>
    </w:p>
    <w:p>
      <w:pPr>
        <w:pStyle w:val="BookText"/>
        <w:rPr/>
      </w:pPr>
      <w:r>
        <w:rPr>
          <w:rFonts w:ascii="IRNazanin" w:hAnsi="IRNazanin" w:eastAsia="IRNazanin"/>
          <w:color w:val="111111"/>
          <w:sz w:val="28"/>
          <w:sz w:val="28"/>
          <w:szCs w:val="28"/>
          <w:rtl w:val="true"/>
          <w:lang w:bidi="fa-IR"/>
        </w:rPr>
        <w:t>توصيف‌هاى خداوند درباره حذر از اصحاب صحيفه روشنگرانه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چه آن روزها و چه در طول تاريخ، با شنيدن اوصاف سراسر نفاقشان آنان را شناسايى مى‌كنند تا در گردابشان نيفتند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عليه‌السلام به همين نكته اشاره فرموده آنجا كه درباره شأن نزول آيه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آمَنوا لا تَتَّخِذوا بِطانَةً مِن دونِكُم لا يَأْلونَكُم </w:t>
      </w:r>
      <w:bookmarkStart w:id="55" w:name="pg20614_210297"/>
    </w:p>
    <w:p>
      <w:pPr>
        <w:pStyle w:val="BookText"/>
        <w:rPr/>
      </w:pPr>
      <w:bookmarkEnd w:id="55"/>
      <w:r>
        <w:rPr>
          <w:rFonts w:ascii="IRNazanin" w:hAnsi="IRNazanin" w:eastAsia="IRNazanin"/>
          <w:color w:val="111111"/>
          <w:sz w:val="28"/>
          <w:sz w:val="28"/>
          <w:szCs w:val="28"/>
          <w:rtl w:val="true"/>
          <w:lang w:bidi="fa-IR"/>
        </w:rPr>
        <w:t>خَبالاً وَدُّوا ما عَنِتُّم قَد بَدَتِ البَغضاءُ مِن اَفواهِهِم وَ ما تُخفى صُدورُهُم اَكبَرُ قَد بَيَّنا لَكُمُ الآياتِ اِن كُنتُم تَعقِلونَ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كسانى كه ايمان آورده‌ايد صاحب سرّ خود قرار ندهيد كسانى را كه از شما نيستند و از هيچ فسادى در كار شما كوتاهى نمى‌كنند و دوست دارند آنچه شما را به سختى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 كينه از دهان آنان ظاهر شده و آنچه سينه‌هاى آنان در خود مخفى كرده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آيات را براى شما بيان كرديم اگر تعقل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اصحاب صحيفه هستند،</w:t>
      </w:r>
    </w:p>
    <w:p>
      <w:pPr>
        <w:pStyle w:val="BookText"/>
        <w:rPr/>
      </w:pPr>
      <w:r>
        <w:rPr>
          <w:rFonts w:ascii="IRNazanin" w:hAnsi="IRNazanin" w:eastAsia="IRNazanin"/>
          <w:color w:val="111111"/>
          <w:sz w:val="28"/>
          <w:sz w:val="28"/>
          <w:szCs w:val="28"/>
          <w:rtl w:val="true"/>
          <w:lang w:bidi="fa-IR"/>
        </w:rPr>
        <w:t>و خدا مؤمنين را از مقاصد سوئى كه در قلوبشان بود آگاه ساخت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56" w:name="__RefHeading___Toc60466_1169349467"/>
      <w:bookmarkStart w:id="57" w:name="_Toc21"/>
      <w:bookmarkEnd w:id="56"/>
      <w:r>
        <w:rPr/>
        <w:t>7</w:t>
      </w:r>
      <w:r>
        <w:rPr>
          <w:rtl w:val="true"/>
        </w:rPr>
        <w:t xml:space="preserve"> . </w:t>
      </w:r>
      <w:r>
        <w:rPr>
          <w:rtl w:val="true"/>
        </w:rPr>
        <w:t xml:space="preserve">قلم </w:t>
      </w:r>
      <w:r>
        <w:rPr>
          <w:rtl w:val="true"/>
        </w:rPr>
        <w:t xml:space="preserve">/ </w:t>
      </w:r>
      <w:r>
        <w:rPr/>
        <w:t>51</w:t>
      </w:r>
      <w:r>
        <w:rPr>
          <w:rtl w:val="true"/>
        </w:rPr>
        <w:t xml:space="preserve"> - </w:t>
      </w:r>
      <w:r>
        <w:rPr/>
        <w:t>52</w:t>
      </w:r>
      <w:bookmarkEnd w:id="57"/>
    </w:p>
    <w:p>
      <w:pPr>
        <w:pStyle w:val="BookText"/>
        <w:rPr/>
      </w:pPr>
      <w:r>
        <w:rPr>
          <w:rFonts w:ascii="IRNazanin" w:hAnsi="IRNazanin" w:eastAsia="IRNazanin"/>
          <w:color w:val="111111"/>
          <w:sz w:val="28"/>
          <w:sz w:val="28"/>
          <w:szCs w:val="28"/>
          <w:rtl w:val="true"/>
          <w:lang w:bidi="fa-IR"/>
        </w:rPr>
        <w:t>يكى از سخنان جسارت آميز منافقين كه هنگام معرفى اميرالمؤمنين عليه‌السلام از شدت غيظ و غضب بر زبان آورده‌اند نسبت جنون به ساحت قدس 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گفته آنان يكى آيات اول سوره قلم نازل شد كه قبلاً ذكر شد، و ديگرى آيات آخر اين سوره، كه حتى حركات نامناسب چشم و دست آنان را در برابر منبر غدير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شخصا در بيابان غدير حاضر شده و جاى جاى وقايع آن روز را نشان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با اشاره به مكانى از مسجد غدير فرمود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محل استقرار ابوبكر و عمر و سالم مولى ابى‌حذيفه و ابوعبيده جراح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ديدند حضرت دست على عليه‌السلام را بالا برد به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چشمانش را بنگريد كه چگونه مى‌گردد گويا چشمان ديوانه است</w:t>
      </w:r>
      <w:r>
        <w:rPr>
          <w:rFonts w:eastAsia="IRNazanin" w:cs="IRNazanin"/>
          <w:color w:val="111111"/>
          <w:sz w:val="28"/>
          <w:szCs w:val="28"/>
          <w:rtl w:val="true"/>
          <w:lang w:bidi="fa-IR"/>
        </w:rPr>
        <w:t xml:space="preserve">»! </w:t>
      </w:r>
      <w:bookmarkStart w:id="58" w:name="pg20614_210298"/>
    </w:p>
    <w:p>
      <w:pPr>
        <w:pStyle w:val="BookText"/>
        <w:rPr/>
      </w:pPr>
      <w:bookmarkEnd w:id="58"/>
      <w:r>
        <w:rPr>
          <w:rFonts w:ascii="Amiri" w:hAnsi="Amiri" w:eastAsia="Amiri" w:cs="Amiri"/>
          <w:color w:val="111111"/>
          <w:sz w:val="28"/>
          <w:sz w:val="28"/>
          <w:szCs w:val="28"/>
          <w:rtl w:val="true"/>
          <w:lang w:bidi="ar-SA"/>
        </w:rPr>
        <w:t>جبرئيل هم اين آيه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يَكادُ الَّذينَ كَفَروا لَيُزلِقونَكَ</w:t>
      </w:r>
    </w:p>
    <w:p>
      <w:pPr>
        <w:pStyle w:val="BookText"/>
        <w:rPr/>
      </w:pPr>
      <w:r>
        <w:rPr>
          <w:rFonts w:ascii="IRNazanin" w:hAnsi="IRNazanin" w:eastAsia="IRNazanin"/>
          <w:color w:val="111111"/>
          <w:sz w:val="28"/>
          <w:sz w:val="28"/>
          <w:szCs w:val="28"/>
          <w:rtl w:val="true"/>
          <w:lang w:bidi="fa-IR"/>
        </w:rPr>
        <w:t>بِاَبصارِهِم لَمّا سَمِعوا الذِّكرَ وَ يَقولونَ اِنَّهُ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اِلاّ ذِكرٌ لِلعالَمينَ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كافر شدند آنگاه كه ذكر را مى‌شنوند از روى غضب نگاه‌هاى تندى به تو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ديوانه است، ولى آن جز ذكرى براى جهانيان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ذكر على بن ابى‌طالب عليه‌السلام است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59" w:name="__RefHeading___Toc60468_1169349467"/>
      <w:bookmarkStart w:id="60" w:name="_Toc22"/>
      <w:bookmarkEnd w:id="59"/>
      <w:r>
        <w:rPr/>
        <w:t>8</w:t>
      </w:r>
      <w:r>
        <w:rPr>
          <w:rtl w:val="true"/>
        </w:rPr>
        <w:t xml:space="preserve"> . </w:t>
      </w:r>
      <w:r>
        <w:rPr>
          <w:rtl w:val="true"/>
        </w:rPr>
        <w:t xml:space="preserve">حاقة </w:t>
      </w:r>
      <w:r>
        <w:rPr>
          <w:rtl w:val="true"/>
        </w:rPr>
        <w:t xml:space="preserve">/ </w:t>
      </w:r>
      <w:r>
        <w:rPr/>
        <w:t>43</w:t>
      </w:r>
      <w:r>
        <w:rPr>
          <w:rtl w:val="true"/>
        </w:rPr>
        <w:t xml:space="preserve"> - </w:t>
      </w:r>
      <w:r>
        <w:rPr/>
        <w:t>52</w:t>
      </w:r>
      <w:bookmarkEnd w:id="6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شايعه‌هاى منافقين كه پس از اعلان ولايت در غدير مى‌رفت تا ذهن مردم را تخريب كند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از سوى پيامبر صلى‌الله‌عليه‌و‌آله و تشكيك در نسبت آن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كنندگان اين جسارت ابوبكر و عمر بودند، كه بعد از مسدود شدن راه‌هاى ديگر از اين طريق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به ميان آوردن اين شايعه هم در اين قالب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او امر نكرده و اين مطلبى است كه از پيش خود ساخته و به خدا نسبت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عربى از آن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آن افزودند، و براى توجيه علت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شرافت دادن به پسر عمويش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و امام كاظم عليهماالسلام نزول آيات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را در اين زمينه يادآور شده مى‌فرمايند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بر پروردگارش دروغ مى‌بندد و خداوند درباره على چنين دستورى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آياتى از قرآن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تَنزيلٌ مِن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ولايت على عليه‌السلام نازل شده از سوى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اين مطلب از سوى خدا نيست و اين مطلب نيست مگر چيزى كه به خدا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او شرافت دادن به پسر عمويش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عَلَينا بَعضَ الاَقاويلِ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َلاَخَذنا مِنهُ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مِنكُم مِن اَحَدٍ عَنهُ حاجِزينَ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گفته‌هايى به ما افترا زده شود ما دست راست او را مى‌گيريم و سپس رگ گردن او را قطع مى‌كنيم و هيچكس نمى‌تواند مانع 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لَتَذكِرَةٌ لِلمُتَّقينَ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يادآورى براى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على عليه‌السلام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لَنَعلَمُ اَنَّ مِنكُم مُكَذِّبينَ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مى‌دانيم كه در ميان شما تكذيب كنندگان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منظور ابوبكر و عمر هستند كه آن سخنان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لَحَسرَةٌ عَلَى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حسرتى براى كافران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منظور على عليه‌السلام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لَحَقُّ 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يقين حقيقى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منظور از آن ولايت على عليه‌السلام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نام پروردگار عظيمت تسبيح بگو</w:t>
      </w:r>
      <w:r>
        <w:rPr>
          <w:rFonts w:eastAsia="IRNazanin" w:cs="IRNazanin"/>
          <w:color w:val="111111"/>
          <w:sz w:val="28"/>
          <w:szCs w:val="28"/>
          <w:rtl w:val="true"/>
          <w:lang w:bidi="fa-IR"/>
        </w:rPr>
        <w:t xml:space="preserve">». </w:t>
      </w:r>
      <w:bookmarkStart w:id="61" w:name="pg20614_210300"/>
    </w:p>
    <w:p>
      <w:pPr>
        <w:pStyle w:val="Heading4"/>
        <w:numPr>
          <w:ilvl w:val="3"/>
          <w:numId w:val="1"/>
        </w:numPr>
        <w:rPr/>
      </w:pPr>
      <w:bookmarkStart w:id="62" w:name="__RefHeading___Toc60470_1169349467"/>
      <w:bookmarkStart w:id="63" w:name="_Toc23"/>
      <w:bookmarkEnd w:id="61"/>
      <w:bookmarkEnd w:id="62"/>
      <w:r>
        <w:rPr/>
        <w:t>9</w:t>
      </w:r>
      <w:r>
        <w:rPr>
          <w:rtl w:val="true"/>
        </w:rPr>
        <w:t xml:space="preserve"> . </w:t>
      </w:r>
      <w:r>
        <w:rPr>
          <w:rtl w:val="true"/>
        </w:rPr>
        <w:t xml:space="preserve">مائده </w:t>
      </w:r>
      <w:r>
        <w:rPr>
          <w:rtl w:val="true"/>
        </w:rPr>
        <w:t xml:space="preserve">/ </w:t>
      </w:r>
      <w:r>
        <w:rPr/>
        <w:t>3</w:t>
      </w:r>
      <w:bookmarkEnd w:id="63"/>
    </w:p>
    <w:p>
      <w:pPr>
        <w:pStyle w:val="BookText"/>
        <w:rPr/>
      </w:pPr>
      <w:r>
        <w:rPr>
          <w:rFonts w:ascii="IRNazanin" w:hAnsi="IRNazanin" w:eastAsia="IRNazanin"/>
          <w:color w:val="111111"/>
          <w:sz w:val="28"/>
          <w:sz w:val="28"/>
          <w:szCs w:val="28"/>
          <w:rtl w:val="true"/>
          <w:lang w:bidi="fa-IR"/>
        </w:rPr>
        <w:t>پايان سخنرانى غدير و استقرار كامل مسئله امامت مقطعى بود كه توانست همه خيال‌هاى منافقين را كفى بر روى آب كند و نقشه‌هاى آنان را خنثى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مدتى قبل وفات خود را خبر مى‌داد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شده كه از ميان شما غروب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با شنيدن اين خبر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بميرد دين او را خراب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برنامه غدير انجام گرفت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و حيله ما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يَئِسَ الَّذينَ كَفَروا مِن دينِكُم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امروز كسانى كه كافر شدند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شما نااميد شدند </w:t>
      </w:r>
      <w:r>
        <w:rPr>
          <w:rFonts w:eastAsia="IRNazanin" w:cs="IRNazanin"/>
          <w:color w:val="111111"/>
          <w:sz w:val="28"/>
          <w:szCs w:val="28"/>
          <w:rtl w:val="true"/>
          <w:lang w:bidi="fa-IR"/>
        </w:rPr>
        <w:t>. . .».</w:t>
      </w:r>
      <w:r>
        <w:rPr>
          <w:rStyle w:val="FootnoteAnchor"/>
          <w:rtl w:val="true"/>
        </w:rPr>
        <w:footnoteReference w:id="29"/>
      </w:r>
    </w:p>
    <w:p>
      <w:pPr>
        <w:pStyle w:val="Heading4"/>
        <w:numPr>
          <w:ilvl w:val="3"/>
          <w:numId w:val="1"/>
        </w:numPr>
        <w:rPr/>
      </w:pPr>
      <w:bookmarkStart w:id="64" w:name="__RefHeading___Toc60472_1169349467"/>
      <w:bookmarkStart w:id="65" w:name="_Toc24"/>
      <w:bookmarkEnd w:id="64"/>
      <w:r>
        <w:rPr/>
        <w:t>10</w:t>
      </w:r>
      <w:r>
        <w:rPr>
          <w:rtl w:val="true"/>
        </w:rPr>
        <w:t xml:space="preserve"> . </w:t>
      </w:r>
      <w:r>
        <w:rPr>
          <w:rtl w:val="true"/>
        </w:rPr>
        <w:t xml:space="preserve">يونس </w:t>
      </w:r>
      <w:r>
        <w:rPr>
          <w:rtl w:val="true"/>
        </w:rPr>
        <w:t xml:space="preserve">/ </w:t>
      </w:r>
      <w:r>
        <w:rPr/>
        <w:t>15</w:t>
      </w:r>
      <w:bookmarkEnd w:id="6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داخلى اسلام يعنى منافقين كه انجام دقيق برنامه غدير و معرفى اميرالمؤمنين عليه‌السلام از فراز منبرِ آن، تمام نقشه‌ها و افكارشان را در هم ريخته بود، راه‌هاى تازه‌اى را جستجو مى‌كردند كه شايد گريزى از ولايت اعلام شده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شگردى كه به ميان آوردند مسئله تبديل على عليه‌السلام به شخص ديگرى بود؛ كه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در اين باره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تُتلى عَلَيهِم آياتِنا بَيِّناتٍ قالَ الَّذينَ لايَرجونَ لِقائَنَا ائْتِ بِقُرآنٍ غَيرِ هذا اَو بَدِّلهُ قُل ما يَكونُ لى اَن اُبَدِّلَهُ مِن تِلقاءِ نَفسى اِن اَتَّبِعُ اِلاّ ما يوحى اِلَىَّ اِنّى اَخافُ اِن عَصَيتُ رَبّى عَذابَ يَومٍ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مطرح كردن اين فكر شيطانى توسط منافقين سه مرحله طى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اين مطلب را در بين خود مطرح كردند و سپس رسما به حضور پيامبر صلى‌الله‌عليه‌و‌آله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مردم تازه مسلمان شده‌اند و راضى نمى‌شوند كه نبوت در شما و امامت در پسر عمويت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غير او منتقل نمايى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عنوان كسى كه به خيال آنان جايگزين على عليه‌السلام مى‌شود صريحا نام ابوبكر و عمر را به ميان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كلام آنان را طى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تُتلى عَلَيهِم آياتِنا بَيِّناتٍ قالَ الَّذينَ لايَرجونَ لِقائَنَا ائْتِ بَقُرآنٍ غَيرِ هذا اَو بَدِّلهُ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هنگامى كه آيات روشن ما بر آنان تلاوت مى‌شود، كسانى كه اميد ملاقات ما را ندارند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غير از اين براى ما بياور يا آن را تبديل كن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بعد از نقل سخنشان، پاسخ قاطعى به آنان بود كه دليل آن را نيز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رد سخن آنان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يَكونُ لى اَن اُبَدِّلَهُ مِن تِلقاءِ نَفسى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از پيش خود او را تبديل به ديگرى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اميرالمؤمنين على بن ابى‌طالب عليه‌السلام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آنچه بر من وحى مى‌شود تابع چيز ديگرى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آنچه درباره على عليه‌السلام بر من وحى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سرپيچى از امر پروردگارم نمايم از عذاب روزى بزرگ مى‌ترسم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bookmarkStart w:id="66" w:name="pg20614_210302"/>
    </w:p>
    <w:p>
      <w:pPr>
        <w:pStyle w:val="BookText"/>
        <w:rPr/>
      </w:pPr>
      <w:bookmarkEnd w:id="66"/>
      <w:r>
        <w:rPr>
          <w:rFonts w:ascii="Amiri" w:hAnsi="Amiri" w:eastAsia="Amiri" w:cs="Amiri"/>
          <w:color w:val="111111"/>
          <w:sz w:val="28"/>
          <w:sz w:val="28"/>
          <w:szCs w:val="28"/>
          <w:rtl w:val="true"/>
          <w:lang w:bidi="ar-SA"/>
        </w:rPr>
        <w:t>من اين كار را با رأى خود انجام نداده‌ام كه درباره آن اختيارى داشته باشم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خداوند است كه به من دستور آن را داده و آن را بر من واجب كرده است</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60474_1169349467"/>
      <w:bookmarkStart w:id="68" w:name="_Toc25"/>
      <w:bookmarkEnd w:id="67"/>
      <w:r>
        <w:rPr/>
        <w:t>11</w:t>
      </w:r>
      <w:r>
        <w:rPr>
          <w:rtl w:val="true"/>
        </w:rPr>
        <w:t xml:space="preserve"> . </w:t>
      </w:r>
      <w:r>
        <w:rPr>
          <w:rtl w:val="true"/>
        </w:rPr>
        <w:t xml:space="preserve">زمر </w:t>
      </w:r>
      <w:r>
        <w:rPr>
          <w:rtl w:val="true"/>
        </w:rPr>
        <w:t xml:space="preserve">/ </w:t>
      </w:r>
      <w:r>
        <w:rPr/>
        <w:t>65</w:t>
      </w:r>
      <w:r>
        <w:rPr>
          <w:rtl w:val="true"/>
        </w:rPr>
        <w:t xml:space="preserve"> - </w:t>
      </w:r>
      <w:r>
        <w:rPr/>
        <w:t>66</w:t>
      </w:r>
      <w:bookmarkEnd w:id="68"/>
    </w:p>
    <w:p>
      <w:pPr>
        <w:pStyle w:val="BookText"/>
        <w:rPr/>
      </w:pPr>
      <w:r>
        <w:rPr>
          <w:rFonts w:ascii="IRNazanin" w:hAnsi="IRNazanin" w:eastAsia="IRNazanin"/>
          <w:color w:val="111111"/>
          <w:sz w:val="28"/>
          <w:sz w:val="28"/>
          <w:szCs w:val="28"/>
          <w:rtl w:val="true"/>
          <w:lang w:bidi="fa-IR"/>
        </w:rPr>
        <w:t>منافقين به خوبى متوجه بودند كه تا حد امكان بايد كارشكنى و تخريب خود را در ايام توقف سه روزه در غدير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شكست توطئه جايگزينى ديگرى به جاى على عليه‌السلام، حيله ديگرى به كار بستند و مسئله شركت ديگران با على عليه‌السلام در خلافت را مطرح كردند كه دو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در اين باره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اوحِىَ اِلَيكَ وَ اِلَى الَّذينَ مِن قَبلِكَ لَئِن اَشرَكتَ لَيَحبَطَنَّ عَمَلُكَ وَ لَتَكونَنَّ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فَاعبُد وَ كُن مِنَ الشّاكِرينَ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پيشنهاد را يك بار معاذ بن جبل كه يكى از پنج نفر اصحاب صحيفه بود، به تنهايى مطرح كرد و نام شريك در خلافت را هم بر زبان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را در ولايت على شريك نما تا مردم براى پذيرفتن سخن تو آمادگى پيدا كنند و تو را تصديق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مردم در اين باره آرام مى‌گيرند، و با اين عمل آنچه صلاح آنان است به انجام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عمر همراه گروهى از قريش نزد پيامبر صلى‌الله‌عليه‌و‌آله آمد و مسئله شراكت را به عنوان حقى براى خود مطرح كرد و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پرستش بت‌ها را رها كرديم و پيرو تو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ولايت او شركت ده تا شريك او باشيم</w:t>
      </w:r>
      <w:r>
        <w:rPr>
          <w:rFonts w:eastAsia="IRNazanin" w:cs="IRNazanin"/>
          <w:color w:val="111111"/>
          <w:sz w:val="28"/>
          <w:szCs w:val="28"/>
          <w:rtl w:val="true"/>
          <w:lang w:bidi="fa-IR"/>
        </w:rPr>
        <w:t xml:space="preserve">!! </w:t>
      </w:r>
      <w:bookmarkStart w:id="69" w:name="pg20614_210303"/>
    </w:p>
    <w:p>
      <w:pPr>
        <w:pStyle w:val="BookText"/>
        <w:rPr/>
      </w:pPr>
      <w:bookmarkEnd w:id="69"/>
      <w:r>
        <w:rPr>
          <w:rFonts w:ascii="IRNazanin" w:hAnsi="IRNazanin" w:eastAsia="IRNazanin"/>
          <w:color w:val="111111"/>
          <w:sz w:val="28"/>
          <w:sz w:val="28"/>
          <w:szCs w:val="28"/>
          <w:rtl w:val="true"/>
          <w:lang w:bidi="fa-IR"/>
        </w:rPr>
        <w:t xml:space="preserve">در پاسخ به پيشنهاد شركت در خلافت، فورا دو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نازل شد كه خطاب آن به پيامبر صلى‌الله‌عليه‌و‌آله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اوحِىَ اِلَيكَ وَ اِلَى الَّذينَ مِن قَبلِكَ لَئِن اَشرَكتَ لَيَحبَطَنَّ عَمَلُكَ وَ 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تو وحى شده و به آنان كه قبل از تو بودند كه اگر شريك نمايى عمل تو ساقط مى‌شود و از زيانكاران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را عبادت كن و از شكر گزاران باش</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70" w:name="__RefHeading___Toc60476_1169349467"/>
      <w:bookmarkStart w:id="71" w:name="_Toc26"/>
      <w:bookmarkEnd w:id="70"/>
      <w:r>
        <w:rPr/>
        <w:t>12</w:t>
      </w:r>
      <w:r>
        <w:rPr>
          <w:rtl w:val="true"/>
        </w:rPr>
        <w:t xml:space="preserve"> </w:t>
      </w:r>
      <w:r>
        <w:rPr>
          <w:rtl w:val="true"/>
        </w:rPr>
        <w:t xml:space="preserve">و </w:t>
      </w:r>
      <w:r>
        <w:rPr/>
        <w:t>13</w:t>
      </w:r>
      <w:r>
        <w:rPr>
          <w:rtl w:val="true"/>
        </w:rPr>
        <w:t xml:space="preserve"> . </w:t>
      </w:r>
      <w:r>
        <w:rPr>
          <w:rtl w:val="true"/>
        </w:rPr>
        <w:t>سوره سبأ</w:t>
      </w:r>
      <w:r>
        <w:rPr>
          <w:rtl w:val="true"/>
        </w:rPr>
        <w:t xml:space="preserve">: </w:t>
      </w:r>
      <w:r>
        <w:rPr>
          <w:rtl w:val="true"/>
        </w:rPr>
        <w:t xml:space="preserve">آيه </w:t>
      </w:r>
      <w:r>
        <w:rPr/>
        <w:t>20</w:t>
      </w:r>
      <w:r>
        <w:rPr>
          <w:rtl w:val="true"/>
        </w:rPr>
        <w:t>، سوره حجر</w:t>
      </w:r>
      <w:r>
        <w:rPr>
          <w:rtl w:val="true"/>
        </w:rPr>
        <w:t xml:space="preserve">: </w:t>
      </w:r>
      <w:r>
        <w:rPr>
          <w:rtl w:val="true"/>
        </w:rPr>
        <w:t xml:space="preserve">آيه </w:t>
      </w:r>
      <w:r>
        <w:rPr/>
        <w:t>42</w:t>
      </w:r>
      <w:bookmarkEnd w:id="71"/>
    </w:p>
    <w:p>
      <w:pPr>
        <w:pStyle w:val="BookText"/>
        <w:rPr/>
      </w:pPr>
      <w:r>
        <w:rPr>
          <w:rFonts w:ascii="IRNazanin" w:hAnsi="IRNazanin" w:eastAsia="IRNazanin"/>
          <w:color w:val="111111"/>
          <w:sz w:val="28"/>
          <w:sz w:val="28"/>
          <w:szCs w:val="28"/>
          <w:rtl w:val="true"/>
          <w:lang w:bidi="fa-IR"/>
        </w:rPr>
        <w:t>آنگاه كه پيامبر صلى‌الله‌عليه‌و‌آله در روز غدير بر فراز منبر اميرالمؤمنين عليه‌السلام را بر سر دست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آنجا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فريادى كشيد و همه لشكريانش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فرياد، همه شياطين در هر جا كه بودند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 و اى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فريادى بود؟ مگر چه چيزى تو را به وحشت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كارى كرد كه اگر به نتيجه برسد هرگز خدا معصيت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آقاى ما، تو همان كسى هستى كه آدم را گمراه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گويا از اين پس اين امت يك امت رحمت شده محفوظ از گناه خواهند بود و ديگر تو و ما را بر اينان راهى نيست، چرا كه امام و پناه خود بعد از پيامبرشان به آنان شناسانده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 امروزِ شما مثل روز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مردم را درباره على گمراه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شياطين با ديدن غدير و آن اتمام حجت عظيم خاك بر سر ريختند و به جزع و فزع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چه شده 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اتفاقى بود كه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مى‌كرديم وقتى محمد از دنيا برود اصحاب او متفرق مى‌شوند، ولى مى‌بينيم كه امر وصايت را براى شخصى بعد از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به ما اين گونه نگفته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خبر داده بودى كه وقتى اين پيامبر از دنيا برود اصحاب او متفرق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برنامه يك مسئله مستحكم شد كه هر كدام از جانشينانش از دنيا برود ديگرى به جاى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مرد پيمانى بست كه هيچ انسانى تا روز قيامت نمى‌تواند آن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خيالتان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به آنچه از آنان پيمان گرفت وفا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همراه او هستند در اين باره به من وعده‌هايى داده‌اند كه به چيزى از آنچه گفت اقرار نكنند، و مى‌دانم كه هرگز در وعده‌اى كه به من داده‌اند تخلف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اين مطلب لشكر شيطان متفرق شدند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اِبليسُ ظَنَّهُ فَاتَّبَعوهُ اِلاّ فَريقا مِنَ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ابليس گمان خود را به باور آنان رسانيد و جز گروهى از مؤمنين پيرو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اين آيه بار ديگر ابليس فريادى زد، و لشكرش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 اين فرياد دوم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به خدا قسم، خداوند سخن مرا در آيه‌اى از قرآن نقل كرد و اين </w:t>
      </w:r>
    </w:p>
    <w:p>
      <w:pPr>
        <w:pStyle w:val="BookText"/>
        <w:rPr/>
      </w:pPr>
      <w:r>
        <w:rPr>
          <w:rFonts w:ascii="Amiri" w:hAnsi="Amiri" w:eastAsia="Amiri" w:cs="Amiri"/>
          <w:color w:val="111111"/>
          <w:sz w:val="28"/>
          <w:sz w:val="28"/>
          <w:szCs w:val="28"/>
          <w:rtl w:val="true"/>
          <w:lang w:bidi="ar-SA"/>
        </w:rPr>
        <w:t>آيه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صَدَّقَ عَلَيهِم اِبليسُ ظَنَّهُ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بعد از اين خبر باز هم شياطين متفرق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ابليس به دقت ناظر حركات منافقين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منصوب شدن اميرالمومنين عليه‌السلام گروهى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روى هواى نفس سخن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عمر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چشمانش را نمى‌بينى كه در سرش مانند ديوانگان مى‌چرخد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ابليس از خوشحالى فرياد ديگرى زد و بار ديگر دار و دسته‌اش را جمع كرد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مى‌دانيد كه من قبلاً گمراه كننده آدم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پيمان را شكست ولى به خدا كافر نشد، اما اينان هم پيمان را شكستند و هم به پيامبر 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ابليس كه از نقل سخن خود در آيه‌اى از قرآن خرسند بود، با شنيدن دنباله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فَريقا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برآشفت و سر به سوى آسمان بلند كرد و خطاب به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عزت و جلالت، اين گروه مؤمن را هم به بقيه ملحق خواهم كرد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كه شاهد گفتگوى ابليس با لشكريانش بود،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را با اشاره به ابليس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عِبادى لَيسَ لَكَ عَلَيهِم سُلطانٌ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تو را بر بندگان واقعى من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ابليس اعلام كرد كه با وسوسه دوستان على عليه‌السلام نسبت به گناهان آخرين تلاش خود را به انجام رساند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20614_210307"/>
      <w:bookmarkStart w:id="73" w:name="pg20614_210307"/>
      <w:bookmarkEnd w:id="73"/>
    </w:p>
    <w:p>
      <w:pPr>
        <w:pStyle w:val="Heading2"/>
        <w:numPr>
          <w:ilvl w:val="1"/>
          <w:numId w:val="1"/>
        </w:numPr>
        <w:rPr/>
      </w:pPr>
      <w:bookmarkStart w:id="74" w:name="pg20614_210307"/>
      <w:bookmarkStart w:id="75" w:name="__RefHeading___Toc60478_1169349467"/>
      <w:bookmarkStart w:id="76" w:name="_Toc27"/>
      <w:bookmarkEnd w:id="74"/>
      <w:bookmarkEnd w:id="75"/>
      <w:r>
        <w:rPr>
          <w:rtl w:val="true"/>
        </w:rPr>
        <w:t xml:space="preserve">بخش دوم </w:t>
      </w:r>
      <w:r>
        <w:rPr>
          <w:rtl w:val="true"/>
        </w:rPr>
        <w:t xml:space="preserve">: </w:t>
      </w:r>
      <w:r>
        <w:rPr>
          <w:rtl w:val="true"/>
        </w:rPr>
        <w:t>تفسير قرآن در غدير</w:t>
      </w:r>
      <w:bookmarkEnd w:id="7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60480_1169349467"/>
      <w:bookmarkStart w:id="78" w:name="_Toc28"/>
      <w:bookmarkEnd w:id="77"/>
      <w:r>
        <w:rPr>
          <w:rtl w:val="true"/>
        </w:rPr>
        <w:t>اشاره</w:t>
      </w:r>
      <w:bookmarkStart w:id="79" w:name="pg20614_210308"/>
      <w:bookmarkEnd w:id="78"/>
    </w:p>
    <w:p>
      <w:pPr>
        <w:pStyle w:val="BookText"/>
        <w:rPr/>
      </w:pPr>
      <w:bookmarkEnd w:id="79"/>
      <w:r>
        <w:rPr>
          <w:rFonts w:ascii="IRNazanin" w:hAnsi="IRNazanin" w:eastAsia="IRNazanin"/>
          <w:color w:val="111111"/>
          <w:sz w:val="28"/>
          <w:sz w:val="28"/>
          <w:szCs w:val="28"/>
          <w:rtl w:val="true"/>
          <w:lang w:bidi="fa-IR"/>
        </w:rPr>
        <w:t>تفسير قرآن در غدير هم در وقايع غدير ديده مى‌شود و در فرازهاى خطبه آن جلوه‌گر است، كه طى چهار فصل تقديم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كلى موضوعى در سراسر 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يك سوره كامل در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صريح يك آيه در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يك آيه به صورت اقتباس يا استشهاد</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60482_1169349467"/>
      <w:bookmarkStart w:id="81" w:name="_Toc29"/>
      <w:bookmarkEnd w:id="80"/>
      <w:r>
        <w:rPr/>
        <w:t>1</w:t>
      </w:r>
      <w:r>
        <w:rPr>
          <w:rtl w:val="true"/>
        </w:rPr>
        <w:t xml:space="preserve">. </w:t>
      </w:r>
      <w:r>
        <w:rPr>
          <w:rtl w:val="true"/>
        </w:rPr>
        <w:t>تفسير كلى موضوعى در سراسر قرآن</w:t>
      </w:r>
      <w:bookmarkEnd w:id="81"/>
    </w:p>
    <w:p>
      <w:pPr>
        <w:pStyle w:val="Heading4"/>
        <w:numPr>
          <w:ilvl w:val="3"/>
          <w:numId w:val="1"/>
        </w:numPr>
        <w:rPr/>
      </w:pPr>
      <w:bookmarkStart w:id="82" w:name="__RefHeading___Toc60484_1169349467"/>
      <w:bookmarkStart w:id="83" w:name="_Toc30"/>
      <w:bookmarkEnd w:id="82"/>
      <w:r>
        <w:rPr>
          <w:rtl w:val="true"/>
        </w:rPr>
        <w:t>اشاره</w:t>
      </w:r>
      <w:bookmarkEnd w:id="8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مورد در غدير، تفسير آياتى است كه در لفظ و معنى به يكديگر شباهت دارند، و نيز آياتى كه به يك مضمون در مواضع مختلف قرآن نازل شده، و در يك عنوان كلى و موضوع معين قابل جمع است</w:t>
      </w:r>
      <w:r>
        <w:rPr>
          <w:rFonts w:eastAsia="IRNazanin" w:cs="IRNazanin"/>
          <w:color w:val="111111"/>
          <w:sz w:val="28"/>
          <w:szCs w:val="28"/>
          <w:rtl w:val="true"/>
          <w:lang w:bidi="fa-IR"/>
        </w:rPr>
        <w:t xml:space="preserve">. </w:t>
      </w:r>
      <w:bookmarkStart w:id="84" w:name="pg20614_210309"/>
    </w:p>
    <w:p>
      <w:pPr>
        <w:pStyle w:val="Heading4"/>
        <w:numPr>
          <w:ilvl w:val="3"/>
          <w:numId w:val="1"/>
        </w:numPr>
        <w:rPr/>
      </w:pPr>
      <w:bookmarkStart w:id="85" w:name="__RefHeading___Toc60486_1169349467"/>
      <w:bookmarkStart w:id="86" w:name="_Toc31"/>
      <w:bookmarkEnd w:id="84"/>
      <w:bookmarkEnd w:id="85"/>
      <w:r>
        <w:rPr/>
        <w:t>1</w:t>
      </w:r>
      <w:r>
        <w:rPr>
          <w:rtl w:val="true"/>
        </w:rPr>
        <w:t xml:space="preserve"> . </w:t>
      </w:r>
      <w:r>
        <w:rPr>
          <w:rtl w:val="true"/>
        </w:rPr>
        <w:t xml:space="preserve">تفسير </w:t>
      </w:r>
      <w:r>
        <w:rPr>
          <w:rtl w:val="true"/>
        </w:rPr>
        <w:t>«</w:t>
      </w:r>
      <w:r>
        <w:rPr>
          <w:rtl w:val="true"/>
        </w:rPr>
        <w:t>ولايت</w:t>
      </w:r>
      <w:r>
        <w:rPr>
          <w:rtl w:val="true"/>
        </w:rPr>
        <w:t xml:space="preserve">» </w:t>
      </w:r>
      <w:r>
        <w:rPr>
          <w:rtl w:val="true"/>
        </w:rPr>
        <w:t>در سراسر قرآن</w:t>
      </w:r>
      <w:bookmarkEnd w:id="86"/>
    </w:p>
    <w:p>
      <w:pPr>
        <w:pStyle w:val="BookText"/>
        <w:rPr/>
      </w:pPr>
      <w:r>
        <w:rPr>
          <w:rFonts w:ascii="IRNazanin" w:hAnsi="IRNazanin" w:eastAsia="IRNazanin"/>
          <w:color w:val="111111"/>
          <w:sz w:val="28"/>
          <w:sz w:val="28"/>
          <w:szCs w:val="28"/>
          <w:rtl w:val="true"/>
          <w:lang w:bidi="fa-IR"/>
        </w:rPr>
        <w:t xml:space="preserve">آيات مختلفى از 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برخى نقل‌هاى خطبه غدير با اشاره به همه اين موارد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كتابش شما را به نماز امر فرموده كه آن را برايتان بيان داشتم؛ و به زكات و روزه و حج دستور داده كه براى شما تبيين كرده و تفسير نمودم؛ و به ولايت امر كرده و من شما را شاهد مى‌گيرم كه ولايت مخصوص اين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در اين حال دست مبارك را بر على بن ابى‌طالب عليه‌السلام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پسرش بعد از او اختصاص دارد، و بعد از آن دو مخصوص جانشينان از فرزندان آنان است</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87" w:name="__RefHeading___Toc60488_1169349467"/>
      <w:bookmarkStart w:id="88" w:name="_Toc32"/>
      <w:bookmarkEnd w:id="87"/>
      <w:r>
        <w:rPr/>
        <w:t>2</w:t>
      </w:r>
      <w:r>
        <w:rPr>
          <w:rtl w:val="true"/>
        </w:rPr>
        <w:t xml:space="preserve"> . </w:t>
      </w:r>
      <w:r>
        <w:rPr>
          <w:rtl w:val="true"/>
        </w:rPr>
        <w:t xml:space="preserve">تفسير </w:t>
      </w:r>
      <w:r>
        <w:rPr>
          <w:rtl w:val="true"/>
        </w:rPr>
        <w:t>«</w:t>
      </w:r>
      <w:r>
        <w:rPr>
          <w:rtl w:val="true"/>
        </w:rPr>
        <w:t>رضاى خداوند</w:t>
      </w:r>
      <w:r>
        <w:rPr>
          <w:rtl w:val="true"/>
        </w:rPr>
        <w:t xml:space="preserve">» </w:t>
      </w:r>
      <w:r>
        <w:rPr>
          <w:rtl w:val="true"/>
        </w:rPr>
        <w:t>در سراسر قرآن</w:t>
      </w:r>
      <w:bookmarkEnd w:id="88"/>
    </w:p>
    <w:p>
      <w:pPr>
        <w:pStyle w:val="BookText"/>
        <w:rPr/>
      </w:pPr>
      <w:r>
        <w:rPr>
          <w:rFonts w:ascii="IRNazanin" w:hAnsi="IRNazanin" w:eastAsia="IRNazanin"/>
          <w:color w:val="111111"/>
          <w:sz w:val="28"/>
          <w:sz w:val="28"/>
          <w:szCs w:val="28"/>
          <w:rtl w:val="true"/>
          <w:lang w:bidi="fa-IR"/>
        </w:rPr>
        <w:t>خطابه پيامبر صلى‌الله‌عليه‌و‌آله پس از بلند كردن اميرالمؤمنين عليه‌السلام بر سر دست، وارد مرحله معرفى كامل آن حضرت شده بود كه با فرازهايى عميق او را به مردم مى‌شناساند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فرازها بيان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خدا از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درباره على عليه‌السلام بود،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نَزَلَت آيَةُ رِضىً فِى القُرآنِ اِلاّ فيهِ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آيه رضايتى در قرآن نازل نشده مگر درباره او</w:t>
      </w:r>
      <w:r>
        <w:rPr>
          <w:rFonts w:eastAsia="IRNazanin" w:cs="IRNazanin"/>
          <w:color w:val="111111"/>
          <w:sz w:val="28"/>
          <w:szCs w:val="28"/>
          <w:rtl w:val="true"/>
          <w:lang w:bidi="fa-IR"/>
        </w:rPr>
        <w:t>.</w:t>
      </w:r>
      <w:r>
        <w:rPr>
          <w:rStyle w:val="FootnoteAnchor"/>
          <w:rtl w:val="true"/>
        </w:rPr>
        <w:footnoteReference w:id="34"/>
      </w:r>
      <w:bookmarkStart w:id="89" w:name="pg20614_210310"/>
    </w:p>
    <w:p>
      <w:pPr>
        <w:pStyle w:val="Heading4"/>
        <w:numPr>
          <w:ilvl w:val="3"/>
          <w:numId w:val="1"/>
        </w:numPr>
        <w:rPr/>
      </w:pPr>
      <w:bookmarkStart w:id="90" w:name="__RefHeading___Toc60490_1169349467"/>
      <w:bookmarkStart w:id="91" w:name="_Toc33"/>
      <w:bookmarkEnd w:id="89"/>
      <w:bookmarkEnd w:id="90"/>
      <w:r>
        <w:rPr/>
        <w:t>3</w:t>
      </w:r>
      <w:r>
        <w:rPr>
          <w:rtl w:val="true"/>
        </w:rPr>
        <w:t xml:space="preserve"> . </w:t>
      </w:r>
      <w:r>
        <w:rPr>
          <w:rtl w:val="true"/>
        </w:rPr>
        <w:t>تفسير مدح در سراسر قرآن</w:t>
      </w:r>
      <w:bookmarkEnd w:id="91"/>
    </w:p>
    <w:p>
      <w:pPr>
        <w:pStyle w:val="BookText"/>
        <w:rPr/>
      </w:pPr>
      <w:r>
        <w:rPr>
          <w:rFonts w:ascii="IRNazanin" w:hAnsi="IRNazanin" w:eastAsia="IRNazanin"/>
          <w:color w:val="111111"/>
          <w:sz w:val="28"/>
          <w:sz w:val="28"/>
          <w:szCs w:val="28"/>
          <w:rtl w:val="true"/>
          <w:lang w:bidi="fa-IR"/>
        </w:rPr>
        <w:t xml:space="preserve">در خطبه غدير، پس از بلند كردن على عليه‌السلام و معرفى آن حضرت توسط پيامبر صلى‌الله‌عليه‌و‌آله، در ادامه معرفى كامل عيار او جملاتى به گستردگى عظمتش بر لسان پيامبر صلى‌الله‌عليه‌و‌آله جارى شد كه از جمله تفسير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خدا نسبت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را چنين بيان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نَزَلَت آيَةُ مَدحٍ فِى القُرآنِ اِلاّ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آيه مدحى در قرآن نازل نشده مگر درباره او</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92" w:name="__RefHeading___Toc60492_1169349467"/>
      <w:bookmarkStart w:id="93" w:name="_Toc34"/>
      <w:bookmarkEnd w:id="92"/>
      <w:r>
        <w:rPr/>
        <w:t>4</w:t>
      </w:r>
      <w:r>
        <w:rPr>
          <w:rtl w:val="true"/>
        </w:rPr>
        <w:t xml:space="preserve"> . </w:t>
      </w:r>
      <w:r>
        <w:rPr>
          <w:rtl w:val="true"/>
        </w:rPr>
        <w:t xml:space="preserve">تفسير </w:t>
      </w:r>
      <w:r>
        <w:rPr>
          <w:rtl w:val="true"/>
        </w:rPr>
        <w:t>«</w:t>
      </w:r>
      <w:r>
        <w:rPr>
          <w:rtl w:val="true"/>
        </w:rPr>
        <w:t>الَّذينَ آمَنوا</w:t>
      </w:r>
      <w:r>
        <w:rPr>
          <w:rtl w:val="true"/>
        </w:rPr>
        <w:t xml:space="preserve">» </w:t>
      </w:r>
      <w:r>
        <w:rPr>
          <w:rtl w:val="true"/>
        </w:rPr>
        <w:t>در سراسر قرآن</w:t>
      </w:r>
      <w:bookmarkEnd w:id="93"/>
    </w:p>
    <w:p>
      <w:pPr>
        <w:pStyle w:val="BookText"/>
        <w:rPr/>
      </w:pPr>
      <w:r>
        <w:rPr>
          <w:rFonts w:ascii="IRNazanin" w:hAnsi="IRNazanin" w:eastAsia="IRNazanin"/>
          <w:color w:val="111111"/>
          <w:sz w:val="28"/>
          <w:sz w:val="28"/>
          <w:szCs w:val="28"/>
          <w:rtl w:val="true"/>
          <w:lang w:bidi="fa-IR"/>
        </w:rPr>
        <w:t xml:space="preserve">در اواسط خطبه غدير، پس از بلند كردن على عليه‌السلام و معرفى آن حضرت توسط پيامبر صلى‌الله‌عليه‌و‌آله، در ادامه همچنان جملاتى عظيم در فضيلت اميرالمؤمنين عليه‌السلام بر لسان آن حضرت جارى بود، كه از جمله تفسير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و تطبيق آن بر آن حضرت را چنين مطرح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خاطَبَ اللّه‌ُ الَّذينَ آمَنوا اِلاّ بَدَأَ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قرآن مؤمنين را مورد خطاب قرار نداده مگر آنكه با او آغاز نموده است</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94" w:name="__RefHeading___Toc60494_1169349467"/>
      <w:bookmarkStart w:id="95" w:name="_Toc35"/>
      <w:bookmarkEnd w:id="94"/>
      <w:r>
        <w:rPr/>
        <w:t>5</w:t>
      </w:r>
      <w:r>
        <w:rPr>
          <w:rtl w:val="true"/>
        </w:rPr>
        <w:t xml:space="preserve"> . </w:t>
      </w:r>
      <w:r>
        <w:rPr>
          <w:rtl w:val="true"/>
        </w:rPr>
        <w:t>دوست و دشمن اهل بيت عليهم‌السلام در سراسر قرآن</w:t>
      </w:r>
      <w:bookmarkEnd w:id="9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غدير كه پيامبر صلى‌الله‌عليه‌و‌آله در موقعيتى بيش از ده آيه قرآن را درباره دوستان اهل بيت عليهم‌السلام و هشت آيه را درباره دشمنان ايشان تفسير نموده بود، با ذكر يك ضابطه كلى فرمود</w:t>
      </w:r>
      <w:r>
        <w:rPr>
          <w:rFonts w:eastAsia="IRNazanin" w:cs="IRNazanin"/>
          <w:color w:val="111111"/>
          <w:sz w:val="28"/>
          <w:szCs w:val="28"/>
          <w:rtl w:val="true"/>
          <w:lang w:bidi="fa-IR"/>
        </w:rPr>
        <w:t xml:space="preserve">: </w:t>
      </w:r>
      <w:bookmarkStart w:id="96" w:name="pg20614_210311"/>
    </w:p>
    <w:p>
      <w:pPr>
        <w:pStyle w:val="BookText"/>
        <w:rPr/>
      </w:pPr>
      <w:bookmarkEnd w:id="96"/>
      <w:r>
        <w:rPr>
          <w:rFonts w:ascii="Amiri" w:hAnsi="Amiri" w:eastAsia="Amiri" w:cs="Amiri"/>
          <w:color w:val="111111"/>
          <w:sz w:val="28"/>
          <w:sz w:val="28"/>
          <w:szCs w:val="28"/>
          <w:rtl w:val="true"/>
          <w:lang w:bidi="ar-SA"/>
        </w:rPr>
        <w:t>مَعاشِرَ النّاسِ ، عَدُوُّنا مَن ذَمَّهُ اللّه‌ُ وَ لَعَنَهُ ، وَ وَلِيُّنا كُلُّ مَن مَدَحَهُ اللّه‌ُ وَ 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97" w:name="__RefHeading___Toc60496_1169349467"/>
      <w:bookmarkStart w:id="98" w:name="_Toc36"/>
      <w:bookmarkEnd w:id="97"/>
      <w:r>
        <w:rPr/>
        <w:t>2</w:t>
      </w:r>
      <w:r>
        <w:rPr>
          <w:rtl w:val="true"/>
        </w:rPr>
        <w:t xml:space="preserve">. </w:t>
      </w:r>
      <w:r>
        <w:rPr>
          <w:rtl w:val="true"/>
        </w:rPr>
        <w:t>تفسير يك سوره كامل در غدير</w:t>
      </w:r>
      <w:bookmarkEnd w:id="98"/>
    </w:p>
    <w:p>
      <w:pPr>
        <w:pStyle w:val="Heading4"/>
        <w:numPr>
          <w:ilvl w:val="3"/>
          <w:numId w:val="1"/>
        </w:numPr>
        <w:rPr/>
      </w:pPr>
      <w:bookmarkStart w:id="99" w:name="__RefHeading___Toc60498_1169349467"/>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در آن زمانِ محدود در خطبه بلندِ غدير، سه سوره قرآن به طور كامل مورد تفسير قرار گرفته كه سوره‌هاى حمد و عصر و انسان هستند، كه فقط به بيان سوره حمد اكتفا مى‌كنيم</w:t>
      </w:r>
      <w:r>
        <w:rPr>
          <w:rFonts w:eastAsia="IRNazanin" w:cs="IRNazanin"/>
          <w:color w:val="111111"/>
          <w:sz w:val="28"/>
          <w:szCs w:val="28"/>
          <w:rtl w:val="true"/>
          <w:lang w:bidi="fa-IR"/>
        </w:rPr>
        <w:t>.</w:t>
      </w:r>
    </w:p>
    <w:p>
      <w:pPr>
        <w:pStyle w:val="Heading4"/>
        <w:numPr>
          <w:ilvl w:val="3"/>
          <w:numId w:val="1"/>
        </w:numPr>
        <w:rPr/>
      </w:pPr>
      <w:bookmarkStart w:id="101" w:name="__RefHeading___Toc60500_1169349467"/>
      <w:bookmarkStart w:id="102" w:name="_Toc38"/>
      <w:bookmarkEnd w:id="101"/>
      <w:r>
        <w:rPr/>
        <w:t>1</w:t>
      </w:r>
      <w:r>
        <w:rPr>
          <w:rtl w:val="true"/>
        </w:rPr>
        <w:t xml:space="preserve"> . </w:t>
      </w:r>
      <w:r>
        <w:rPr>
          <w:rtl w:val="true"/>
        </w:rPr>
        <w:t>تفسير حمد</w:t>
      </w:r>
      <w:bookmarkEnd w:id="10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سوره حمد در غدير حامل سنگين‌ترين پيام آن است و موقعيت آن در خطبه هنگامى است كه پيامبر صلى‌الله‌عليه‌و‌آله پس از معرفى على بن ابى‌طالب عليه‌السلام، به مسئله حضور جدى دشمنان آن حضرت در جامعه مسلمانان پرداخته؛ و اكنون مى‌خواهد شاخص‌ها و مميّزهاى قرآنى دوستان و دشمنان اهل بيت عليهم‌السلام را به مردم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 از تفسير سوره حمد است كه ضابطه اصلى را به دست مى‌دهد، و بعد از آن به شناساندن اولياء و اعداء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سوره حمد را در ضمن كلامش چنين مطرح فرمود</w:t>
      </w:r>
      <w:r>
        <w:rPr>
          <w:rFonts w:eastAsia="IRNazanin" w:cs="IRNazanin"/>
          <w:color w:val="111111"/>
          <w:sz w:val="28"/>
          <w:szCs w:val="28"/>
          <w:rtl w:val="true"/>
          <w:lang w:bidi="fa-IR"/>
        </w:rPr>
        <w:t xml:space="preserve">: </w:t>
      </w:r>
      <w:bookmarkStart w:id="103" w:name="pg20614_210312"/>
    </w:p>
    <w:p>
      <w:pPr>
        <w:pStyle w:val="BookText"/>
        <w:rPr/>
      </w:pPr>
      <w:bookmarkEnd w:id="103"/>
      <w:r>
        <w:rPr>
          <w:rFonts w:ascii="Amiri" w:hAnsi="Amiri" w:eastAsia="Amiri" w:cs="Amiri"/>
          <w:color w:val="111111"/>
          <w:sz w:val="28"/>
          <w:sz w:val="28"/>
          <w:szCs w:val="28"/>
          <w:rtl w:val="true"/>
          <w:lang w:bidi="ar-SA"/>
        </w:rPr>
        <w:t xml:space="preserve">مَعاشِرَ النّاسِ، اَنَا صِراطُ اللّه‌ِ المُستَقيمُ الَّذى اَمَرَكُم بِاتِّباعِهِ، ثُمَّ عَلِىٌّ مِن بَعدى ثُمَّ وُلدى مِن صُلبِهِ اَئِمَّةُ الهُدى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قَرَأَ سورة الحمد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نَزَلَت وَ فيهِم وَ اللّه‌ِ نَزَلَت وَ لَهُم عَمَّت وَ اِيّاهُم خَصَّت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من صراط مستقيم خدايم كه شما را به پيروىِ آن دستور داده، و بعد از من على و سپس فرزندانم از نسل او كه امامان هدايتند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حضرت سوره حمد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الحَمدُ ِللّه‌ِ رَبِّ العالَمينَ، الرَّحمنِ الرَّحيمِ، مالِكِ يَومِ الدّينِ، اِيّاكَ نَعبُدُ وَ اِيّاكَ نَستَعينُ، اِهدِنَا الصِّراطَ المُستَقيمَ، صِراطَ الَّذينَ اَنعَمتَ عَلَيهِم غَيرِ المَغضوبِ عَلَيهِم وَ لاَ الضّالّينَ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سوره درباره من نازل شده و به خدا قسم درباره ايشان نازل شده و به طور عموم شامل آنان است و به طور خاص درباره آنان است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04" w:name="__RefHeading___Toc60502_1169349467"/>
      <w:bookmarkStart w:id="105" w:name="_Toc39"/>
      <w:bookmarkEnd w:id="104"/>
      <w:r>
        <w:rPr/>
        <w:t>3</w:t>
      </w:r>
      <w:r>
        <w:rPr>
          <w:rtl w:val="true"/>
        </w:rPr>
        <w:t xml:space="preserve">. </w:t>
      </w:r>
      <w:r>
        <w:rPr>
          <w:rtl w:val="true"/>
        </w:rPr>
        <w:t>تفسير صريح يك آيه در غدير</w:t>
      </w:r>
      <w:bookmarkEnd w:id="105"/>
    </w:p>
    <w:p>
      <w:pPr>
        <w:pStyle w:val="Heading4"/>
        <w:numPr>
          <w:ilvl w:val="3"/>
          <w:numId w:val="1"/>
        </w:numPr>
        <w:rPr/>
      </w:pPr>
      <w:bookmarkStart w:id="106" w:name="__RefHeading___Toc60504_1169349467"/>
      <w:bookmarkStart w:id="107" w:name="_Toc40"/>
      <w:bookmarkEnd w:id="106"/>
      <w:r>
        <w:rPr>
          <w:rtl w:val="true"/>
        </w:rPr>
        <w:t>اشاره</w:t>
      </w:r>
      <w:bookmarkEnd w:id="10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صراحت تفسير شده است؛ به اين معنى كه پيامبر صلى‌الله‌عليه‌و‌آله متن آيه را جداگانه فرموده و قبل يا بعد از آن به تفسيرش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آنها را ذكر مى‌كنيم</w:t>
      </w:r>
      <w:r>
        <w:rPr>
          <w:rFonts w:eastAsia="IRNazanin" w:cs="IRNazanin"/>
          <w:color w:val="111111"/>
          <w:sz w:val="28"/>
          <w:szCs w:val="28"/>
          <w:rtl w:val="true"/>
          <w:lang w:bidi="fa-IR"/>
        </w:rPr>
        <w:t xml:space="preserve">: </w:t>
      </w:r>
      <w:bookmarkStart w:id="108" w:name="pg20614_210313"/>
    </w:p>
    <w:p>
      <w:pPr>
        <w:pStyle w:val="Heading4"/>
        <w:numPr>
          <w:ilvl w:val="3"/>
          <w:numId w:val="1"/>
        </w:numPr>
        <w:rPr/>
      </w:pPr>
      <w:bookmarkStart w:id="109" w:name="__RefHeading___Toc60506_1169349467"/>
      <w:bookmarkStart w:id="110" w:name="_Toc41"/>
      <w:bookmarkEnd w:id="108"/>
      <w:bookmarkEnd w:id="109"/>
      <w:r>
        <w:rPr/>
        <w:t>1</w:t>
      </w:r>
      <w:r>
        <w:rPr>
          <w:rtl w:val="true"/>
        </w:rPr>
        <w:t xml:space="preserve"> . </w:t>
      </w:r>
      <w:r>
        <w:rPr>
          <w:rtl w:val="true"/>
        </w:rPr>
        <w:t xml:space="preserve">يس </w:t>
      </w:r>
      <w:r>
        <w:rPr>
          <w:rtl w:val="true"/>
        </w:rPr>
        <w:t xml:space="preserve">/ </w:t>
      </w:r>
      <w:r>
        <w:rPr/>
        <w:t>12</w:t>
      </w:r>
      <w:bookmarkEnd w:id="110"/>
    </w:p>
    <w:p>
      <w:pPr>
        <w:pStyle w:val="BookText"/>
        <w:rPr/>
      </w:pPr>
      <w:r>
        <w:rPr>
          <w:rFonts w:ascii="IRNazanin" w:hAnsi="IRNazanin" w:eastAsia="IRNazanin"/>
          <w:color w:val="111111"/>
          <w:sz w:val="28"/>
          <w:sz w:val="28"/>
          <w:szCs w:val="28"/>
          <w:rtl w:val="true"/>
          <w:lang w:bidi="fa-IR"/>
        </w:rPr>
        <w:t>در اوائل خطبه و آنگاه كه سخن از معادن علم پيامبر صلى‌الله‌عليه‌و‌آله است، تا مردم در آنچه نياز دارند به آنان مراجعه نمايند با قاطعيت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حلالى نيست مگر آنچه خدا و رسولش و امامان حلال كرده باشند و حرامى نيست مگر آنچه خدا و رسولش و امامان بر شما حرام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حلال و حرام را به من شناسانده، و آنچه پروردگارم از كتابش و حلال و حرامش به من آموخته به او سپرده‌ام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تا اينجا مقدمه زيبايى بر تفسير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است كه پس از بيان رسالت پيامبر صلى‌الله‌عليه‌و‌آله و اتمام حجت بر بندگان با نبوت آن حضرت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معلوم شود طبق اين آيه عصاره علم اولين و آخرين على بن ابى‌طالب عليه‌السلام است، حضرت به بيان كامل جوانب آن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علوم پروردگار نزد من است و عينا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آيه است درباره خود به كار مى‌برد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عِلمٍ اِلاّ وَ قَد اَحصاهُ اللّه‌ُ 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علمى نيست مگر آنكه خداوند آن را در من جمع كرده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علومى كه نزد من است در امام متقين است و بار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مى‌گيرد تا اذهان را متوجه آيه نمايد،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عِلمٍ عُلِّمتُ فَقَد اَحصَيتُهُ فى اِمامِ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علمى را كه آموخته‌ام در امام المتقين جمع نموده‌ام</w:t>
      </w:r>
      <w:r>
        <w:rPr>
          <w:rFonts w:eastAsia="IRNazanin" w:cs="IRNazanin"/>
          <w:color w:val="111111"/>
          <w:sz w:val="28"/>
          <w:szCs w:val="28"/>
          <w:rtl w:val="true"/>
          <w:lang w:bidi="fa-IR"/>
        </w:rPr>
        <w:t xml:space="preserve">». </w:t>
      </w:r>
      <w:bookmarkStart w:id="111" w:name="pg20614_210314"/>
    </w:p>
    <w:p>
      <w:pPr>
        <w:pStyle w:val="BookText"/>
        <w:rPr/>
      </w:pPr>
      <w:bookmarkEnd w:id="111"/>
      <w:r>
        <w:rPr>
          <w:rFonts w:ascii="IRNazanin" w:hAnsi="IRNazanin" w:eastAsia="IRNazanin"/>
          <w:color w:val="111111"/>
          <w:sz w:val="28"/>
          <w:sz w:val="28"/>
          <w:szCs w:val="28"/>
          <w:rtl w:val="true"/>
          <w:lang w:bidi="fa-IR"/>
        </w:rPr>
        <w:t xml:space="preserve">سپس يك باره لحن كلام را به صراحت مى‌كشاند و سخن خود را به عبارتى ديگر تكرار مى‌فرمايد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عِلمٍ اِلاّ وَ قَد عَلَّمتُهُ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علمى را به على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نهايت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را مطرح كرده چنين تفسير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 سوره يس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شَى‌ءٍ اَحصَيناهُ فى اِمامٍ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چيزى را در امام مبين جمع كرديم</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12" w:name="__RefHeading___Toc60508_1169349467"/>
      <w:bookmarkStart w:id="113" w:name="_Toc42"/>
      <w:bookmarkEnd w:id="112"/>
      <w:r>
        <w:rPr/>
        <w:t>2</w:t>
      </w:r>
      <w:r>
        <w:rPr>
          <w:rtl w:val="true"/>
        </w:rPr>
        <w:t xml:space="preserve"> . </w:t>
      </w:r>
      <w:r>
        <w:rPr>
          <w:rtl w:val="true"/>
        </w:rPr>
        <w:t xml:space="preserve">مجادله </w:t>
      </w:r>
      <w:r>
        <w:rPr>
          <w:rtl w:val="true"/>
        </w:rPr>
        <w:t xml:space="preserve">/ </w:t>
      </w:r>
      <w:r>
        <w:rPr/>
        <w:t>22</w:t>
      </w:r>
      <w:bookmarkEnd w:id="113"/>
    </w:p>
    <w:p>
      <w:pPr>
        <w:pStyle w:val="BookText"/>
        <w:rPr/>
      </w:pPr>
      <w:r>
        <w:rPr>
          <w:rFonts w:ascii="IRNazanin" w:hAnsi="IRNazanin" w:eastAsia="IRNazanin"/>
          <w:color w:val="111111"/>
          <w:sz w:val="28"/>
          <w:sz w:val="28"/>
          <w:szCs w:val="28"/>
          <w:rtl w:val="true"/>
          <w:lang w:bidi="fa-IR"/>
        </w:rPr>
        <w:t>پيامبر صلى‌الله‌عليه‌و‌آله در خطبه غدير مى‌خواهد صريحا اعلام كند كه دوستى على عليه‌السلام با دوستىِ دشمنانش قابل جمع نيست، همان گونه كه دوستىِ دشمنان على عليه‌السلام با دوستىِ او قابل جمع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با مطرح كردن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آن را به پذيرندگان ولايت على عليه‌السلام تفسير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اولياى اهل بيت كسانى‌اند كه خداوند در كتابش آنان را ياد كرده و فرموده‌است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آبائَهُم اَو اَبنائَهُم اَو اِخوانَهُم اَو عَشيرَتَهُم ، اولئِكَ كَتَبَ فى قُلوبِهِمُ الايمانَ وَ اَيَّدَهُم بِروحٍ مِنهُ وَ يُدخِلُهُم جَنّاتٍ تَجرى مِن تَحتِهَا الاَنهارُ خالِدينَ فيها رَضِىَ اللّه‌ُ عَنهُم وَ رَضوا عَنهُ اولئِكَ حِزبُ اللّه‌ِ اَلا اِنَّ حِزبَ اللّه‌ِ هُمُ المُفلِحونَ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نمى‌يابى قومى را كه ايمان به خدا و روز قيامت ايمان آورده باشند، و در عين حال با كسانى كه با خدا و رسولش ضديت دارند روى دوستى داشته </w:t>
      </w:r>
      <w:bookmarkStart w:id="114" w:name="pg20614_210315"/>
    </w:p>
    <w:p>
      <w:pPr>
        <w:pStyle w:val="BookText"/>
        <w:rPr/>
      </w:pPr>
      <w:bookmarkEnd w:id="114"/>
      <w:r>
        <w:rPr>
          <w:rFonts w:ascii="IRNazanin" w:hAnsi="IRNazanin" w:eastAsia="IRNazanin"/>
          <w:color w:val="111111"/>
          <w:sz w:val="28"/>
          <w:sz w:val="28"/>
          <w:szCs w:val="28"/>
          <w:rtl w:val="true"/>
          <w:lang w:bidi="fa-IR"/>
        </w:rPr>
        <w:t>باشند، اگر چه پدرانشان يا فرزندانشان يا برادرانشان يا فاميلشان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كه ايمان بر قلب‌هايشان ثبت شده و خداوند با روح خود آنان را مؤيد داشته، و آنان را وارد بهشتى مى‌كند كه نهرها در آن جارى است و در آن دائمى‌اند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راضى است و آنان از خدا راضى‌اند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حزب خدايند، و حزب خداوند رستگارانند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15" w:name="__RefHeading___Toc60510_1169349467"/>
      <w:bookmarkStart w:id="116" w:name="_Toc43"/>
      <w:bookmarkEnd w:id="115"/>
      <w:r>
        <w:rPr/>
        <w:t>4</w:t>
      </w:r>
      <w:r>
        <w:rPr>
          <w:rtl w:val="true"/>
        </w:rPr>
        <w:t xml:space="preserve">. </w:t>
      </w:r>
      <w:r>
        <w:rPr>
          <w:rtl w:val="true"/>
        </w:rPr>
        <w:t>تفسير يك آيه به صورت اقتباس يا استشهاد</w:t>
      </w:r>
      <w:bookmarkEnd w:id="116"/>
    </w:p>
    <w:p>
      <w:pPr>
        <w:pStyle w:val="Heading4"/>
        <w:numPr>
          <w:ilvl w:val="3"/>
          <w:numId w:val="1"/>
        </w:numPr>
        <w:rPr/>
      </w:pPr>
      <w:bookmarkStart w:id="117" w:name="__RefHeading___Toc60512_1169349467"/>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اقتضاى فصاحت در بلندترين خطابه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موقعيتى چون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كه در مواردى آيه‌هاى قرآن را به صورت تضمين در كلام و تركيب يافته با كلام خويش مطرح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سخنورى به دو صورت اقتباس و استشهاد در كلام حضرت جلوه دارد، كه ذيلاً به بيان جوانبى از آن مى‌پردازيم و سپس موارد آن را مى‌آوريم</w:t>
      </w:r>
      <w:r>
        <w:rPr>
          <w:rFonts w:eastAsia="IRNazanin" w:cs="IRNazanin"/>
          <w:color w:val="111111"/>
          <w:sz w:val="28"/>
          <w:szCs w:val="28"/>
          <w:rtl w:val="true"/>
          <w:lang w:bidi="fa-IR"/>
        </w:rPr>
        <w:t>.</w:t>
      </w:r>
    </w:p>
    <w:p>
      <w:pPr>
        <w:pStyle w:val="Heading4"/>
        <w:numPr>
          <w:ilvl w:val="3"/>
          <w:numId w:val="1"/>
        </w:numPr>
        <w:rPr/>
      </w:pPr>
      <w:bookmarkStart w:id="119" w:name="__RefHeading___Toc60514_1169349467"/>
      <w:bookmarkStart w:id="120" w:name="_Toc45"/>
      <w:bookmarkEnd w:id="119"/>
      <w:r>
        <w:rPr>
          <w:rtl w:val="true"/>
        </w:rPr>
        <w:t xml:space="preserve">الف </w:t>
      </w:r>
      <w:r>
        <w:rPr>
          <w:rtl w:val="true"/>
        </w:rPr>
        <w:t xml:space="preserve">. </w:t>
      </w:r>
      <w:r>
        <w:rPr>
          <w:rtl w:val="true"/>
        </w:rPr>
        <w:t>معناى اقتباس و استشهاد</w:t>
      </w:r>
      <w:bookmarkEnd w:id="12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اقتباس آن است كه بدون ذكر صريح يك آيه، مضمون آن در كلام حضرت آمده و منظور از آن تبيين شده است، بدون آنكه حضرت تصريح كند كه در حال خواندن آيه‌اى از قرآن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استشهاد هم آن است كه حضرت مطلبى را بفرمايد و سپس شاهدى از قرآن را بدون قرائت صريح آيه ذكر كند و فقط به وجود آن در قرآن اشاره كند</w:t>
      </w:r>
      <w:r>
        <w:rPr>
          <w:rFonts w:eastAsia="IRNazanin" w:cs="IRNazanin"/>
          <w:color w:val="111111"/>
          <w:sz w:val="28"/>
          <w:szCs w:val="28"/>
          <w:rtl w:val="true"/>
          <w:lang w:bidi="fa-IR"/>
        </w:rPr>
        <w:t xml:space="preserve">. </w:t>
      </w:r>
      <w:bookmarkStart w:id="121" w:name="pg20614_210316"/>
    </w:p>
    <w:p>
      <w:pPr>
        <w:pStyle w:val="Heading4"/>
        <w:numPr>
          <w:ilvl w:val="3"/>
          <w:numId w:val="1"/>
        </w:numPr>
        <w:rPr/>
      </w:pPr>
      <w:bookmarkStart w:id="122" w:name="__RefHeading___Toc60516_1169349467"/>
      <w:bookmarkStart w:id="123" w:name="_Toc46"/>
      <w:bookmarkEnd w:id="121"/>
      <w:bookmarkEnd w:id="122"/>
      <w:r>
        <w:rPr>
          <w:rtl w:val="true"/>
        </w:rPr>
        <w:t xml:space="preserve">ب </w:t>
      </w:r>
      <w:r>
        <w:rPr>
          <w:rtl w:val="true"/>
        </w:rPr>
        <w:t xml:space="preserve">. </w:t>
      </w:r>
      <w:r>
        <w:rPr>
          <w:rtl w:val="true"/>
        </w:rPr>
        <w:t>انواع تضمين قرآن در كلام</w:t>
      </w:r>
      <w:bookmarkEnd w:id="123"/>
    </w:p>
    <w:p>
      <w:pPr>
        <w:pStyle w:val="BookText"/>
        <w:rPr/>
      </w:pPr>
      <w:r>
        <w:rPr>
          <w:rFonts w:ascii="IRNazanin" w:hAnsi="IRNazanin" w:eastAsia="IRNazanin"/>
          <w:color w:val="111111"/>
          <w:sz w:val="28"/>
          <w:sz w:val="28"/>
          <w:szCs w:val="28"/>
          <w:rtl w:val="true"/>
          <w:lang w:bidi="fa-IR"/>
        </w:rPr>
        <w:t>در خطبه غدير كيفيت تركيب كلام با آيه قرآن به چند صورت ديده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به طور كامل و به همان صورت قرآنى در كلام حضرت آمده ولى منظور مفهوم آن است نه خود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اَطَعنا غُفرانَكَ رَبَّنا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در اينجا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آيه قرآن است، ولى مفهوم دعايى آن قصد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به طور كامل با كلام حضرت تركيب شود بدون آنكه به آيه بودن آن اشاره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اسْتَشهَدتُ اللّه‌َ وَ بَلَّغتُكُم رِسالَتى، وَ ما عَلَى الرَّسولِ اِلاَّ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الرَّسولِ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عين آيه قرآن است، ولى به عنوان كلام حضرت و بدون اشاره به قرآن بودن آن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عينا آمده باشد ولى به گونه‌اى در كلام حضرت تركيب شده باشد كه تفسير آن با اشاره فهميده شود، مثلاً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بِأَمرِ اللّه‌ِ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يُبَدَّلُ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كلام خداوند در قرآن است و حضرت با اين شكل خاص از تركيب سخن به تفسير آن اشاره مى‌كند كه سخن من در واقع سخن خداست و تغيير پذير نيست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خاص يك آيه با چينش خاص آن با تغيير مختصرى در ضماير و امثال آن در كلام حضرت تركيب مى‌شود به گونه‌اى كه هر شنونده‌اى متوجه مى‌شود اشاره به آيه قرآن است، مثلاً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اُنذِرُكُم اَنّى رَسولُ اللّه‌ِ قَد خَلَت مِن قَبلِىَ الرُّسُلُ، اَفَاِن مِتُّ اَو قُتِلتُ انْقَلَبتُم عَلى اَعقابِكُم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اينجا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مُحَمَّدٌ اِلاّ رَسولٌ قَد خَلَت مِن قَبلِهِ الرُّسُلُ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تغيير ضماير در كلام حضرت جا گرفته و تبيين شده است</w:t>
      </w:r>
      <w:r>
        <w:rPr>
          <w:rFonts w:eastAsia="IRNazanin" w:cs="IRNazanin"/>
          <w:color w:val="111111"/>
          <w:sz w:val="28"/>
          <w:szCs w:val="28"/>
          <w:rtl w:val="true"/>
          <w:lang w:bidi="fa-IR"/>
        </w:rPr>
        <w:t xml:space="preserve">. </w:t>
      </w:r>
      <w:bookmarkStart w:id="124" w:name="pg20614_210317"/>
    </w:p>
    <w:p>
      <w:pPr>
        <w:pStyle w:val="BookText"/>
        <w:rPr/>
      </w:pPr>
      <w:bookmarkEnd w:id="12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و مفهوم آيه در ضمن جمله‌اى آورده شود بدون آنكه كلمات يا چينش آنها مراعات شود، ولى به راحتى بتوان تشخيص داد كه اشاره به كدام آيه است مثلاً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صِراطُ اللّه‌ِ المُستَقيمُ الَّذى اَمَرَكُم بِاتِّباعِهِ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هذا صِراطى مُستَقيما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25" w:name="__RefHeading___Toc60518_1169349467"/>
      <w:bookmarkStart w:id="126" w:name="_Toc47"/>
      <w:bookmarkEnd w:id="125"/>
      <w:r>
        <w:rPr>
          <w:rtl w:val="true"/>
        </w:rPr>
        <w:t xml:space="preserve">ج </w:t>
      </w:r>
      <w:r>
        <w:rPr>
          <w:rtl w:val="true"/>
        </w:rPr>
        <w:t xml:space="preserve">. </w:t>
      </w:r>
      <w:r>
        <w:rPr>
          <w:rtl w:val="true"/>
        </w:rPr>
        <w:t>انواع تفسير ضمنى قرآن</w:t>
      </w:r>
      <w:bookmarkEnd w:id="126"/>
    </w:p>
    <w:p>
      <w:pPr>
        <w:pStyle w:val="BookText"/>
        <w:rPr/>
      </w:pPr>
      <w:r>
        <w:rPr>
          <w:rFonts w:ascii="Amiri" w:hAnsi="Amiri" w:eastAsia="Amiri" w:cs="Amiri"/>
          <w:color w:val="111111"/>
          <w:sz w:val="28"/>
          <w:sz w:val="28"/>
          <w:szCs w:val="28"/>
          <w:rtl w:val="true"/>
          <w:lang w:bidi="ar-SA"/>
        </w:rPr>
        <w:t>تفسير قرآن به صورت ضمنى جلوه‌هاى مختلفى در غدير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مواردى سياق كلام در قبل و بعد از آيه مفسر آيه‌اى است كه عينا ذكر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مواردى جمله‌اى كه آيه در ضمن آن است، در همان حال مفسر آن هم حساب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مواردى يك آيه به عنوان نتيجه چند جمله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مواردى آيات كلى قرآن بر موارد خاص مربوط به ولايت تفسير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مواردى آيات مربوط به امم گذشته بر مسايل مربوط به ولايت انطباق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مواردى دو تا سه آيه در يك كلام تركيب شده و مجموعا تفسير شده‌اند</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60520_1169349467"/>
      <w:bookmarkStart w:id="128" w:name="_Toc48"/>
      <w:bookmarkEnd w:id="127"/>
      <w:r>
        <w:rPr>
          <w:rtl w:val="true"/>
        </w:rPr>
        <w:t xml:space="preserve">د </w:t>
      </w:r>
      <w:r>
        <w:rPr>
          <w:rtl w:val="true"/>
        </w:rPr>
        <w:t xml:space="preserve">. </w:t>
      </w:r>
      <w:r>
        <w:rPr>
          <w:rtl w:val="true"/>
        </w:rPr>
        <w:t>موارد تفسير ضمنى قرآن</w:t>
      </w:r>
      <w:bookmarkEnd w:id="128"/>
    </w:p>
    <w:p>
      <w:pPr>
        <w:pStyle w:val="Heading5"/>
        <w:numPr>
          <w:ilvl w:val="4"/>
          <w:numId w:val="1"/>
        </w:numPr>
        <w:rPr/>
      </w:pPr>
      <w:bookmarkStart w:id="129" w:name="__RefHeading___Toc60522_1169349467"/>
      <w:bookmarkStart w:id="130" w:name="_Toc49"/>
      <w:bookmarkEnd w:id="129"/>
      <w:r>
        <w:rPr>
          <w:rtl w:val="true"/>
        </w:rPr>
        <w:t>اشاره</w:t>
      </w:r>
      <w:bookmarkEnd w:id="13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موضوع غدير، آيات تفسير شده به صورت ضمنى، 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تقسيم شده است</w:t>
      </w:r>
      <w:r>
        <w:rPr>
          <w:rFonts w:eastAsia="Amiri" w:cs="Amiri" w:ascii="Amiri" w:hAnsi="Amiri"/>
          <w:color w:val="111111"/>
          <w:sz w:val="28"/>
          <w:szCs w:val="28"/>
          <w:rtl w:val="true"/>
          <w:lang w:bidi="ar-SA"/>
        </w:rPr>
        <w:t xml:space="preserve">: </w:t>
      </w:r>
      <w:bookmarkStart w:id="131" w:name="pg20614_210318"/>
    </w:p>
    <w:p>
      <w:pPr>
        <w:pStyle w:val="BookText"/>
        <w:rPr/>
      </w:pPr>
      <w:bookmarkEnd w:id="13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مربوط به مناسبت‌هاى خاصى از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مربوط به معرفى مقام امامت و ولايت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مربوط به دستورات الهى درباره ولايت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مربوط به آماده سازى مردم براى مقابله با دشمنان غدير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مربوط به دوستان و پذيرندگان ولايت على عليه‌السلام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مربوط به دشمنان و نفى كنندگان ولايت على عليه‌السلام</w:t>
      </w:r>
      <w:r>
        <w:rPr>
          <w:rFonts w:eastAsia="IRNazanin" w:cs="IRNazanin"/>
          <w:color w:val="111111"/>
          <w:sz w:val="28"/>
          <w:szCs w:val="28"/>
          <w:rtl w:val="true"/>
          <w:lang w:bidi="fa-IR"/>
        </w:rPr>
        <w:t>.</w:t>
      </w:r>
    </w:p>
    <w:p>
      <w:pPr>
        <w:pStyle w:val="Heading5"/>
        <w:numPr>
          <w:ilvl w:val="4"/>
          <w:numId w:val="1"/>
        </w:numPr>
        <w:rPr/>
      </w:pPr>
      <w:bookmarkStart w:id="132" w:name="__RefHeading___Toc60524_1169349467"/>
      <w:bookmarkStart w:id="133" w:name="_Toc50"/>
      <w:bookmarkEnd w:id="132"/>
      <w:r>
        <w:rPr/>
        <w:t>1</w:t>
      </w:r>
      <w:r>
        <w:rPr>
          <w:rtl w:val="true"/>
        </w:rPr>
        <w:t xml:space="preserve">. </w:t>
      </w:r>
      <w:r>
        <w:rPr>
          <w:rtl w:val="true"/>
        </w:rPr>
        <w:t>آيات مربوط به مناسبت‌هاى خاصى در غدير</w:t>
      </w:r>
      <w:bookmarkEnd w:id="133"/>
    </w:p>
    <w:p>
      <w:pPr>
        <w:pStyle w:val="Heading6"/>
        <w:numPr>
          <w:ilvl w:val="5"/>
          <w:numId w:val="1"/>
        </w:numPr>
        <w:rPr/>
      </w:pPr>
      <w:bookmarkStart w:id="134" w:name="__RefHeading___Toc60526_1169349467"/>
      <w:bookmarkStart w:id="135" w:name="_Toc51"/>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با در نظر گرفتن اينكه غدير مراسم مفصلى در سه روز بوده، آياتى در ضمن كلام پيامبر صلى‌الله‌عليه‌و‌آله به صورت اشاره آمده و منظور از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در تفسير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آيه است، كه در اين بخش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آنها مى‌پردازيم</w:t>
      </w:r>
      <w:r>
        <w:rPr>
          <w:rFonts w:eastAsia="IRNazanin" w:cs="IRNazanin"/>
          <w:color w:val="111111"/>
          <w:sz w:val="28"/>
          <w:szCs w:val="28"/>
          <w:rtl w:val="true"/>
          <w:lang w:bidi="fa-IR"/>
        </w:rPr>
        <w:t>:</w:t>
      </w:r>
    </w:p>
    <w:p>
      <w:pPr>
        <w:pStyle w:val="Heading6"/>
        <w:numPr>
          <w:ilvl w:val="5"/>
          <w:numId w:val="1"/>
        </w:numPr>
        <w:rPr/>
      </w:pPr>
      <w:bookmarkStart w:id="136" w:name="__RefHeading___Toc60528_1169349467"/>
      <w:bookmarkStart w:id="137" w:name="_Toc52"/>
      <w:bookmarkEnd w:id="136"/>
      <w:r>
        <w:rPr/>
        <w:t>1</w:t>
      </w:r>
      <w:r>
        <w:rPr>
          <w:rtl w:val="true"/>
        </w:rPr>
        <w:t xml:space="preserve"> </w:t>
      </w:r>
      <w:r>
        <w:rPr>
          <w:rtl w:val="true"/>
        </w:rPr>
        <w:t xml:space="preserve">و </w:t>
      </w:r>
      <w:r>
        <w:rPr/>
        <w:t>2</w:t>
      </w:r>
      <w:r>
        <w:rPr>
          <w:rtl w:val="true"/>
        </w:rPr>
        <w:t xml:space="preserve"> . </w:t>
      </w:r>
      <w:r>
        <w:rPr>
          <w:rtl w:val="true"/>
        </w:rPr>
        <w:t xml:space="preserve">نور </w:t>
      </w:r>
      <w:r>
        <w:rPr>
          <w:rtl w:val="true"/>
        </w:rPr>
        <w:t xml:space="preserve">/ </w:t>
      </w:r>
      <w:r>
        <w:rPr/>
        <w:t>54</w:t>
      </w:r>
      <w:r>
        <w:rPr>
          <w:rtl w:val="true"/>
        </w:rPr>
        <w:t xml:space="preserve"> </w:t>
      </w:r>
      <w:r>
        <w:rPr>
          <w:rtl w:val="true"/>
        </w:rPr>
        <w:t xml:space="preserve">، عنكبوت </w:t>
      </w:r>
      <w:r>
        <w:rPr>
          <w:rtl w:val="true"/>
        </w:rPr>
        <w:t xml:space="preserve">/ </w:t>
      </w:r>
      <w:r>
        <w:rPr/>
        <w:t>18</w:t>
      </w:r>
      <w:bookmarkEnd w:id="13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مراحل اصلى خطبه غدير را پشت سر گذاشته و با بلند كردن و معرفى اميرالمؤمنين عليه‌السلام و اعلان امامت دوازده امام عليهم‌السلام بعد از خود رسالتى كه از سوى پروردگار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عهده او قرار داده شده بود،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مقطعى اعلام مى‌كند كه من وظيفه الهى خود را انجام دادم و بيش از اين از من خواسته نشده است چرا كه بر عهده رسول جز تبليغ </w:t>
      </w:r>
    </w:p>
    <w:p>
      <w:pPr>
        <w:pStyle w:val="BookText"/>
        <w:rPr/>
      </w:pPr>
      <w:r>
        <w:rPr>
          <w:rFonts w:ascii="IRNazanin" w:hAnsi="IRNazanin" w:eastAsia="IRNazanin"/>
          <w:color w:val="111111"/>
          <w:sz w:val="28"/>
          <w:sz w:val="28"/>
          <w:szCs w:val="28"/>
          <w:rtl w:val="true"/>
          <w:lang w:bidi="fa-IR"/>
        </w:rPr>
        <w:t xml:space="preserve">روشنگرانه چيزى نيست، و اين اعلام را با اقتباس از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و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عنكبوت در كلام خود بيان مى‌فرمايد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عَلَى الرَّسولِ اِلاَّ البَلاغُ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من خدا را شاهد گرفتم و رسالت خويش را به شما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عَلَى الرَّسولِ اِلاَّ البَلاغُ المُبينِ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عهده رسول جز بلاغ مبين نيست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آنچه تبليغ آن در غدير بر عهده پيامبر صلى‌الله‌عليه‌و‌آله بوده از يك جمع بندىِ خود آن حضرت در اواخر خطبه معلوم مى‌شود، و آن امامت دوازده امام عليهم‌السلام است كه از مردم مى‌خواهد درباره ابلاغ آن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چنين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و مطيعيم و سر تسليم فرود مى‌آوريم در برابر آنچه از پروردگارمان و پروردگارت رساندى و ابلاغ نمودى درباره اماممان على اميرالمؤمنين و امامانى كه از صلب او به دنيا مى‌آيند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 اينكه پيامبر صلى‌الله‌عليه‌و‌آله با صراحت تمام بر انجام اين ابلاغ تأكيد نموده در پايان بخش سوم خطبه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من ابلاغ نمودم، بدانيد كه من شنوانيدم، بدانيد كه من واضح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در پايان بخش چهارم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تو را شاهد مى‌گيرم كه ابلاغ نمودم</w:t>
      </w:r>
      <w:r>
        <w:rPr>
          <w:rFonts w:eastAsia="IRNazanin" w:cs="IRNazanin"/>
          <w:color w:val="111111"/>
          <w:sz w:val="28"/>
          <w:szCs w:val="28"/>
          <w:rtl w:val="true"/>
          <w:lang w:bidi="fa-IR"/>
        </w:rPr>
        <w:t>».</w:t>
      </w:r>
      <w:r>
        <w:rPr>
          <w:rStyle w:val="FootnoteAnchor"/>
          <w:rtl w:val="true"/>
        </w:rPr>
        <w:footnoteReference w:id="45"/>
      </w:r>
      <w:bookmarkStart w:id="138" w:name="pg20614_210320"/>
    </w:p>
    <w:p>
      <w:pPr>
        <w:pStyle w:val="BookText"/>
        <w:rPr/>
      </w:pPr>
      <w:bookmarkEnd w:id="138"/>
      <w:r>
        <w:rPr>
          <w:rFonts w:ascii="IRNazanin" w:hAnsi="IRNazanin" w:eastAsia="IRNazanin"/>
          <w:color w:val="111111"/>
          <w:sz w:val="28"/>
          <w:sz w:val="28"/>
          <w:szCs w:val="28"/>
          <w:rtl w:val="true"/>
          <w:lang w:bidi="fa-IR"/>
        </w:rPr>
        <w:t>سپس در پايان بخش پنجم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خدا را شاهد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خود را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ولايت دوازده امام عليهم‌السلام پس از پيامبر صلى‌الله‌عليه‌و‌آله است، و مُهر پايانى كه بر اين تبليغ بزرگ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عَلَى الرَّسولِ اِلاَّ البَلاغُ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مورد در اواسط بخش ششم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رساندم آنچه مأمور به تبليغش بودم</w:t>
      </w:r>
      <w:r>
        <w:rPr>
          <w:rFonts w:eastAsia="IRNazanin" w:cs="IRNazanin"/>
          <w:color w:val="111111"/>
          <w:sz w:val="28"/>
          <w:szCs w:val="28"/>
          <w:rtl w:val="true"/>
          <w:lang w:bidi="fa-IR"/>
        </w:rPr>
        <w:t>».</w:t>
      </w:r>
      <w:r>
        <w:rPr>
          <w:rStyle w:val="FootnoteAnchor"/>
          <w:rtl w:val="true"/>
        </w:rPr>
        <w:footnoteReference w:id="46"/>
      </w:r>
    </w:p>
    <w:p>
      <w:pPr>
        <w:pStyle w:val="Heading6"/>
        <w:numPr>
          <w:ilvl w:val="5"/>
          <w:numId w:val="1"/>
        </w:numPr>
        <w:rPr/>
      </w:pPr>
      <w:bookmarkStart w:id="139" w:name="__RefHeading___Toc60530_1169349467"/>
      <w:bookmarkStart w:id="140" w:name="_Toc53"/>
      <w:bookmarkEnd w:id="139"/>
      <w:r>
        <w:rPr/>
        <w:t>3</w:t>
      </w:r>
      <w:r>
        <w:rPr>
          <w:rtl w:val="true"/>
        </w:rPr>
        <w:t xml:space="preserve"> . </w:t>
      </w:r>
      <w:r>
        <w:rPr>
          <w:rtl w:val="true"/>
        </w:rPr>
        <w:t xml:space="preserve">قصص </w:t>
      </w:r>
      <w:r>
        <w:rPr>
          <w:rtl w:val="true"/>
        </w:rPr>
        <w:t xml:space="preserve">/ </w:t>
      </w:r>
      <w:r>
        <w:rPr/>
        <w:t>41</w:t>
      </w:r>
      <w:bookmarkEnd w:id="140"/>
    </w:p>
    <w:p>
      <w:pPr>
        <w:pStyle w:val="BookText"/>
        <w:rPr/>
      </w:pPr>
      <w:r>
        <w:rPr>
          <w:rFonts w:ascii="IRNazanin" w:hAnsi="IRNazanin" w:eastAsia="IRNazanin"/>
          <w:color w:val="111111"/>
          <w:sz w:val="28"/>
          <w:sz w:val="28"/>
          <w:szCs w:val="28"/>
          <w:rtl w:val="true"/>
          <w:lang w:bidi="fa-IR"/>
        </w:rPr>
        <w:t>خطابه غدير در معرفى دشمنان اميرالمؤمنين عليه‌السلام و خلفاى غاصب نقطه اوجى دارد كه كار به صراحت مى‌رسد و پيامبر صلى‌الله‌عليه‌و‌آله اصحاب صحيفه را به صراحت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اين تصريح، اقتباس از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يَدعونَ اِلَى النّارِ وَ يَومَ القِيامَةِ لا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غاصبين خلافت تفسير شده، و متن آن با كلام حضرت تركيب شده است،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مردم، به زودى بعد از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اَئِمَّةٌ يَدعونَ اِلَى النّارِ وَ يَومَ القِيامَةِ</w:t>
      </w:r>
    </w:p>
    <w:p>
      <w:pPr>
        <w:pStyle w:val="BookText"/>
        <w:rPr/>
      </w:pPr>
      <w:r>
        <w:rPr>
          <w:rFonts w:ascii="Amiri" w:hAnsi="Amiri" w:eastAsia="Amiri" w:cs="Amiri"/>
          <w:color w:val="111111"/>
          <w:sz w:val="28"/>
          <w:sz w:val="28"/>
          <w:szCs w:val="28"/>
          <w:rtl w:val="true"/>
          <w:lang w:bidi="ar-SA"/>
        </w:rPr>
        <w:t>لا يُنصَرونَ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امامانى خواهند بود كه به آتش دعوت مى‌كنند و در روز قيامت كمك نمى‌شوند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خدا و من از آنان بيزاريم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آنان اصحاب صحيفه‌اند</w:t>
      </w:r>
      <w:r>
        <w:rPr>
          <w:rFonts w:eastAsia="Amiri" w:cs="Amiri" w:ascii="Amiri" w:hAnsi="Amiri"/>
          <w:color w:val="111111"/>
          <w:sz w:val="28"/>
          <w:szCs w:val="28"/>
          <w:rtl w:val="true"/>
          <w:lang w:bidi="ar-SA"/>
        </w:rPr>
        <w:t>.</w:t>
      </w:r>
      <w:r>
        <w:rPr>
          <w:rStyle w:val="FootnoteAnchor"/>
          <w:rtl w:val="true"/>
        </w:rPr>
        <w:footnoteReference w:id="47"/>
      </w:r>
    </w:p>
    <w:p>
      <w:pPr>
        <w:pStyle w:val="Heading6"/>
        <w:numPr>
          <w:ilvl w:val="5"/>
          <w:numId w:val="1"/>
        </w:numPr>
        <w:rPr/>
      </w:pPr>
      <w:bookmarkStart w:id="141" w:name="__RefHeading___Toc60532_1169349467"/>
      <w:bookmarkStart w:id="142" w:name="_Toc54"/>
      <w:bookmarkEnd w:id="141"/>
      <w:r>
        <w:rPr/>
        <w:t>4</w:t>
      </w:r>
      <w:r>
        <w:rPr>
          <w:rtl w:val="true"/>
        </w:rPr>
        <w:t xml:space="preserve"> </w:t>
      </w:r>
      <w:r>
        <w:rPr>
          <w:rtl w:val="true"/>
        </w:rPr>
        <w:t xml:space="preserve">و </w:t>
      </w:r>
      <w:r>
        <w:rPr/>
        <w:t>5</w:t>
      </w:r>
      <w:r>
        <w:rPr>
          <w:rtl w:val="true"/>
        </w:rPr>
        <w:t xml:space="preserve"> . </w:t>
      </w:r>
      <w:r>
        <w:rPr>
          <w:rtl w:val="true"/>
        </w:rPr>
        <w:t xml:space="preserve">آل عمران </w:t>
      </w:r>
      <w:r>
        <w:rPr>
          <w:rtl w:val="true"/>
        </w:rPr>
        <w:t xml:space="preserve">/ </w:t>
      </w:r>
      <w:r>
        <w:rPr/>
        <w:t>19</w:t>
      </w:r>
      <w:r>
        <w:rPr>
          <w:rtl w:val="true"/>
        </w:rPr>
        <w:t xml:space="preserve"> </w:t>
      </w:r>
      <w:r>
        <w:rPr>
          <w:rtl w:val="true"/>
        </w:rPr>
        <w:t xml:space="preserve">، </w:t>
      </w:r>
      <w:r>
        <w:rPr/>
        <w:t>85</w:t>
      </w:r>
      <w:bookmarkEnd w:id="14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با ابلاغ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فَهذا عَلِىٌّ مَولاهُ، اللّهُمَّ والِ مَن </w:t>
      </w:r>
      <w:bookmarkStart w:id="143" w:name="pg20614_210321"/>
    </w:p>
    <w:p>
      <w:pPr>
        <w:pStyle w:val="BookText"/>
        <w:rPr/>
      </w:pPr>
      <w:bookmarkEnd w:id="143"/>
      <w:r>
        <w:rPr>
          <w:rFonts w:ascii="IRNazanin" w:hAnsi="IRNazanin" w:eastAsia="IRNazanin"/>
          <w:color w:val="111111"/>
          <w:sz w:val="28"/>
          <w:sz w:val="28"/>
          <w:szCs w:val="28"/>
          <w:rtl w:val="true"/>
          <w:lang w:bidi="fa-IR"/>
        </w:rPr>
        <w:t xml:space="preserve">والاهُ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پيام الهى درباره ولايت را در دقيق‌ترين شكل آن رساند، و پس از آن با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كمال اسلام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الاِسلامِ دينا فَلَن يُقبَلَ مِنهُ وَ هُوَ فِى الآخِرَةِ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اقتباس شده، و معنايش اين بود كه آن اسلامى كه غير آن قبول نيست همين اسلام است كه به كمال نهايى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اواسط خطبه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هنگام تبيين ولايت على و نصب او به امامت در اين روز، اين آيه را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 خود را بر شما تمام نمودم و اسلام را به عنوان دين شما راضى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نزد خداوند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الاِسلامِ دينا فَلَن يُقبَلَ مِنهُ وَ هُوَ فِى الآخِرَةِ مِنَ الخاسِرينَ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دينى غير از اسلام طلب كند هرگز از او قبول نمى‌شود و در آخرت از زيانكاران است</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44" w:name="__RefHeading___Toc60534_1169349467"/>
      <w:bookmarkStart w:id="145" w:name="_Toc55"/>
      <w:bookmarkEnd w:id="144"/>
      <w:r>
        <w:rPr/>
        <w:t>2</w:t>
      </w:r>
      <w:r>
        <w:rPr>
          <w:rtl w:val="true"/>
        </w:rPr>
        <w:t xml:space="preserve">. </w:t>
      </w:r>
      <w:r>
        <w:rPr>
          <w:rtl w:val="true"/>
        </w:rPr>
        <w:t>آيات مربوط به معرفى مقام امامت و ولايت</w:t>
      </w:r>
      <w:bookmarkEnd w:id="145"/>
    </w:p>
    <w:p>
      <w:pPr>
        <w:pStyle w:val="Heading6"/>
        <w:numPr>
          <w:ilvl w:val="5"/>
          <w:numId w:val="1"/>
        </w:numPr>
        <w:rPr/>
      </w:pPr>
      <w:bookmarkStart w:id="146" w:name="__RefHeading___Toc60536_1169349467"/>
      <w:bookmarkStart w:id="147" w:name="_Toc56"/>
      <w:bookmarkEnd w:id="146"/>
      <w:r>
        <w:rPr>
          <w:rtl w:val="true"/>
        </w:rPr>
        <w:t>اشاره</w:t>
      </w:r>
      <w:bookmarkEnd w:id="14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آياتى از قرآن براى بيان بيشتر شئون امامت و خلافتِ الهى در برابر رياست‌هاى شيطانىِ سقيفه به صورت استشهاد و اشاره و اقتباس در غدير </w:t>
      </w:r>
      <w:bookmarkStart w:id="148" w:name="pg20614_210322"/>
    </w:p>
    <w:p>
      <w:pPr>
        <w:pStyle w:val="BookText"/>
        <w:rPr/>
      </w:pPr>
      <w:bookmarkEnd w:id="148"/>
      <w:r>
        <w:rPr>
          <w:rFonts w:ascii="IRNazanin" w:hAnsi="IRNazanin" w:eastAsia="IRNazanin"/>
          <w:color w:val="111111"/>
          <w:sz w:val="28"/>
          <w:sz w:val="28"/>
          <w:szCs w:val="28"/>
          <w:rtl w:val="true"/>
          <w:lang w:bidi="fa-IR"/>
        </w:rPr>
        <w:t>ديده مى‌شود، كه در قالب تفسيرگونه‌اى در كلام پيامبر صلى‌الله‌عليه‌و‌آله تركيب شده و آيه مستقلاً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 كه دو مورد را ذكر مى‌كنيم</w:t>
      </w:r>
      <w:r>
        <w:rPr>
          <w:rFonts w:eastAsia="IRNazanin" w:cs="IRNazanin"/>
          <w:color w:val="111111"/>
          <w:sz w:val="28"/>
          <w:szCs w:val="28"/>
          <w:rtl w:val="true"/>
          <w:lang w:bidi="fa-IR"/>
        </w:rPr>
        <w:t>:</w:t>
      </w:r>
    </w:p>
    <w:p>
      <w:pPr>
        <w:pStyle w:val="Heading6"/>
        <w:numPr>
          <w:ilvl w:val="5"/>
          <w:numId w:val="1"/>
        </w:numPr>
        <w:rPr/>
      </w:pPr>
      <w:bookmarkStart w:id="149" w:name="__RefHeading___Toc60538_1169349467"/>
      <w:bookmarkStart w:id="150" w:name="_Toc57"/>
      <w:bookmarkEnd w:id="149"/>
      <w:r>
        <w:rPr/>
        <w:t>1</w:t>
      </w:r>
      <w:r>
        <w:rPr>
          <w:rtl w:val="true"/>
        </w:rPr>
        <w:t xml:space="preserve"> </w:t>
      </w:r>
      <w:r>
        <w:rPr>
          <w:rtl w:val="true"/>
        </w:rPr>
        <w:t xml:space="preserve">و </w:t>
      </w:r>
      <w:r>
        <w:rPr/>
        <w:t>2</w:t>
      </w:r>
      <w:r>
        <w:rPr>
          <w:rtl w:val="true"/>
        </w:rPr>
        <w:t xml:space="preserve"> . </w:t>
      </w:r>
      <w:r>
        <w:rPr>
          <w:rtl w:val="true"/>
        </w:rPr>
        <w:t xml:space="preserve">انعام </w:t>
      </w:r>
      <w:r>
        <w:rPr>
          <w:rtl w:val="true"/>
        </w:rPr>
        <w:t xml:space="preserve">/ </w:t>
      </w:r>
      <w:r>
        <w:rPr/>
        <w:t>153</w:t>
      </w:r>
      <w:r>
        <w:rPr>
          <w:rtl w:val="true"/>
        </w:rPr>
        <w:t xml:space="preserve"> </w:t>
      </w:r>
      <w:r>
        <w:rPr>
          <w:rtl w:val="true"/>
        </w:rPr>
        <w:t xml:space="preserve">، اعراف </w:t>
      </w:r>
      <w:r>
        <w:rPr>
          <w:rtl w:val="true"/>
        </w:rPr>
        <w:t xml:space="preserve">/ </w:t>
      </w:r>
      <w:r>
        <w:rPr/>
        <w:t>181</w:t>
      </w:r>
      <w:bookmarkEnd w:id="150"/>
    </w:p>
    <w:p>
      <w:pPr>
        <w:pStyle w:val="BookText"/>
        <w:rPr/>
      </w:pPr>
      <w:r>
        <w:rPr>
          <w:rFonts w:ascii="IRNazanin" w:hAnsi="IRNazanin" w:eastAsia="IRNazanin"/>
          <w:color w:val="111111"/>
          <w:sz w:val="28"/>
          <w:sz w:val="28"/>
          <w:szCs w:val="28"/>
          <w:rtl w:val="true"/>
          <w:lang w:bidi="fa-IR"/>
        </w:rPr>
        <w:t>پيامبر صلى‌الله‌عليه‌و‌آله در اواسط خطبه غدير به تبيين دقيق‌تر امامت پرداخته و صاحبان اين مقام عظمى را تعيين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موقعيتى با آوردن آيه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هذا صِراطى مُستَقيما فَاتَّبِعوهُ وَ لا تَتَّبِعوا السُّبُلَ فَتَفَرَّقَ بِكُم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خَلَقنا اُمَّةٌ يَهدونَ بِالحَقِّ وَ بِهِ يَعدِلونَ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معرفى امامان و علت لزومِ اطاعت از آنان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قسمت‌هايى از اين آيات به صورت تضمين در كلام حضرت آمده و تفسير شده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 مرا امر و نهى فرموده، و من به دستور خداوند على را امر و نهى كرده‌ام، پس علم امر و نهى نزد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على گوش فرا دهيد تا سالم بمانيد و از او اطاعت كنيد تا هدايت شويد، و نهى او را بپذيريد تا هدايت شويد و به سوى هدف او حركت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تَتَفَرَّق بِكُمُ السُّبُلُ عَن سَبيلِهِ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راه‌هاى مختلف شما را از راه او متفرق نكند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صِراطُ اللّه‌ِ المُستَقيمُ الَّذى اَمَرَكُم بِاتِّباعِهِ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صراط مستقيم خداوند هستم كه به شما دستور پيروى از آن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من على و سپس فرزندانم از صلب او كه امامان هدايتند،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يَهدونَ بِالحَقِّ وَ بِهِ يَعدِلونَ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حق هدايت مى‌كنند و به يارى حق به عدالت رفتار مى‌كنند</w:t>
      </w:r>
      <w:r>
        <w:rPr>
          <w:rFonts w:eastAsia="IRNazanin" w:cs="IRNazanin"/>
          <w:color w:val="111111"/>
          <w:sz w:val="28"/>
          <w:szCs w:val="28"/>
          <w:rtl w:val="true"/>
          <w:lang w:bidi="fa-IR"/>
        </w:rPr>
        <w:t>».</w:t>
      </w:r>
      <w:r>
        <w:rPr>
          <w:rStyle w:val="FootnoteAnchor"/>
          <w:rtl w:val="true"/>
        </w:rPr>
        <w:footnoteReference w:id="49"/>
      </w:r>
      <w:bookmarkStart w:id="151" w:name="pg20614_210323"/>
    </w:p>
    <w:p>
      <w:pPr>
        <w:pStyle w:val="Heading5"/>
        <w:numPr>
          <w:ilvl w:val="4"/>
          <w:numId w:val="1"/>
        </w:numPr>
        <w:rPr/>
      </w:pPr>
      <w:bookmarkStart w:id="152" w:name="__RefHeading___Toc60540_1169349467"/>
      <w:bookmarkStart w:id="153" w:name="_Toc58"/>
      <w:bookmarkEnd w:id="151"/>
      <w:bookmarkEnd w:id="152"/>
      <w:r>
        <w:rPr/>
        <w:t>3</w:t>
      </w:r>
      <w:r>
        <w:rPr>
          <w:rtl w:val="true"/>
        </w:rPr>
        <w:t xml:space="preserve">. </w:t>
      </w:r>
      <w:r>
        <w:rPr>
          <w:rtl w:val="true"/>
        </w:rPr>
        <w:t>آيات مربوط به دستورات الهى درباره ولايت</w:t>
      </w:r>
      <w:bookmarkEnd w:id="153"/>
    </w:p>
    <w:p>
      <w:pPr>
        <w:pStyle w:val="Heading6"/>
        <w:numPr>
          <w:ilvl w:val="5"/>
          <w:numId w:val="1"/>
        </w:numPr>
        <w:rPr/>
      </w:pPr>
      <w:bookmarkStart w:id="154" w:name="__RefHeading___Toc60542_1169349467"/>
      <w:bookmarkStart w:id="155" w:name="_Toc59"/>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در غدير مجموعه‌اى از فرامين درباره ايمان و اطاعت و پيمان در يك سو، و حمد و سپاس و تشكر از اين نعمت در سوى ديگر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جالب است كه آيات قرآن پشتيبانِ اين اوامر غديرى است كه مستقيما در كلام پيامبر صلى‌الله‌عليه‌و‌آله به آنها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به اين عنوان در غدير به صورت تركيب و تضمين در كلام حضرت ديده مى‌شود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كه به تفصيل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مى‌پردازيم</w:t>
      </w:r>
      <w:r>
        <w:rPr>
          <w:rFonts w:eastAsia="IRNazanin" w:cs="IRNazanin"/>
          <w:color w:val="111111"/>
          <w:sz w:val="28"/>
          <w:szCs w:val="28"/>
          <w:rtl w:val="true"/>
          <w:lang w:bidi="fa-IR"/>
        </w:rPr>
        <w:t>.</w:t>
      </w:r>
    </w:p>
    <w:p>
      <w:pPr>
        <w:pStyle w:val="Heading6"/>
        <w:numPr>
          <w:ilvl w:val="5"/>
          <w:numId w:val="1"/>
        </w:numPr>
        <w:rPr/>
      </w:pPr>
      <w:bookmarkStart w:id="156" w:name="__RefHeading___Toc60544_1169349467"/>
      <w:bookmarkStart w:id="157" w:name="_Toc60"/>
      <w:bookmarkEnd w:id="156"/>
      <w:r>
        <w:rPr/>
        <w:t>1</w:t>
      </w:r>
      <w:r>
        <w:rPr>
          <w:rtl w:val="true"/>
        </w:rPr>
        <w:t xml:space="preserve"> </w:t>
      </w:r>
      <w:r>
        <w:rPr>
          <w:rtl w:val="true"/>
        </w:rPr>
        <w:t xml:space="preserve">و </w:t>
      </w:r>
      <w:r>
        <w:rPr/>
        <w:t>2</w:t>
      </w:r>
      <w:r>
        <w:rPr>
          <w:rtl w:val="true"/>
        </w:rPr>
        <w:t xml:space="preserve"> . </w:t>
      </w:r>
      <w:r>
        <w:rPr>
          <w:rtl w:val="true"/>
        </w:rPr>
        <w:t xml:space="preserve">تغابن </w:t>
      </w:r>
      <w:r>
        <w:rPr>
          <w:rtl w:val="true"/>
        </w:rPr>
        <w:t xml:space="preserve">/ </w:t>
      </w:r>
      <w:r>
        <w:rPr/>
        <w:t>8</w:t>
      </w:r>
      <w:r>
        <w:rPr>
          <w:rtl w:val="true"/>
        </w:rPr>
        <w:t xml:space="preserve"> </w:t>
      </w:r>
      <w:r>
        <w:rPr>
          <w:rtl w:val="true"/>
        </w:rPr>
        <w:t xml:space="preserve">، اعراف </w:t>
      </w:r>
      <w:r>
        <w:rPr>
          <w:rtl w:val="true"/>
        </w:rPr>
        <w:t xml:space="preserve">/ </w:t>
      </w:r>
      <w:r>
        <w:rPr/>
        <w:t>157</w:t>
      </w:r>
      <w:bookmarkEnd w:id="15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اواسط خطابه غدير، كه مسئله امامت را به شدت مورد تأكيد قرار داده و دشمنان امامت را نيز معرفى مى‌نمايد، ايمان به نور الهى را به عنوان زير بناى خلافت غدير مطرح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براى اين منظور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 رَسولِهِ وَ النّورِ الَّذى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عينا در كلام خود تضمين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آيه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فَالَّذينَ آمَنوا بِهِ عَزَّروهُ وَ نَصَروهُ وَ اتَّبَعوا النّورَ الَّذى اُنزِلَ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مورد توجه حضرت بوده و بدين صورت در كلام حضرت تضمين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مى‌فرمايد</w:t>
      </w:r>
      <w:r>
        <w:rPr>
          <w:rFonts w:eastAsia="IRNazanin" w:cs="IRNazanin"/>
          <w:color w:val="111111"/>
          <w:sz w:val="28"/>
          <w:szCs w:val="28"/>
          <w:rtl w:val="true"/>
          <w:lang w:bidi="fa-IR"/>
        </w:rPr>
        <w:t xml:space="preserve">: </w:t>
      </w:r>
      <w:bookmarkStart w:id="158" w:name="pg20614_210324"/>
    </w:p>
    <w:p>
      <w:pPr>
        <w:pStyle w:val="BookText"/>
        <w:rPr/>
      </w:pPr>
      <w:bookmarkEnd w:id="158"/>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بِاللّه‌ِ وَ رَسولِهِ وَ النّورِ الَّذى اُنزِلَ مَعَهُ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ايمان آوريد به خدا و پيامبرش و نورى كه همراه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نور از طرف خداوند عز و جل در من نهاده شده و سپس در على بن ابى‌طالب و سپس در نسل او تا مهدى قائم قرار داده شده است</w:t>
      </w:r>
      <w:r>
        <w:rPr>
          <w:rFonts w:eastAsia="IRNazanin" w:cs="IRNazanin"/>
          <w:color w:val="111111"/>
          <w:sz w:val="28"/>
          <w:szCs w:val="28"/>
          <w:rtl w:val="true"/>
          <w:lang w:bidi="fa-IR"/>
        </w:rPr>
        <w:t>.</w:t>
      </w:r>
      <w:r>
        <w:rPr>
          <w:rStyle w:val="FootnoteAnchor"/>
          <w:rtl w:val="true"/>
        </w:rPr>
        <w:footnoteReference w:id="50"/>
      </w:r>
    </w:p>
    <w:p>
      <w:pPr>
        <w:pStyle w:val="Heading6"/>
        <w:numPr>
          <w:ilvl w:val="5"/>
          <w:numId w:val="1"/>
        </w:numPr>
        <w:rPr/>
      </w:pPr>
      <w:bookmarkStart w:id="159" w:name="__RefHeading___Toc60546_1169349467"/>
      <w:bookmarkStart w:id="160" w:name="_Toc61"/>
      <w:bookmarkEnd w:id="159"/>
      <w:r>
        <w:rPr/>
        <w:t>3</w:t>
      </w:r>
      <w:r>
        <w:rPr>
          <w:rtl w:val="true"/>
        </w:rPr>
        <w:t xml:space="preserve"> . </w:t>
      </w:r>
      <w:r>
        <w:rPr>
          <w:rtl w:val="true"/>
        </w:rPr>
        <w:t xml:space="preserve">فتح </w:t>
      </w:r>
      <w:r>
        <w:rPr>
          <w:rtl w:val="true"/>
        </w:rPr>
        <w:t xml:space="preserve">/ </w:t>
      </w:r>
      <w:r>
        <w:rPr/>
        <w:t>10</w:t>
      </w:r>
      <w:bookmarkEnd w:id="160"/>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بيعت درباره امامت و ولايت دوازده امام عليهم‌السلام است كه در آن به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استناد شده و آيه مزبور دو بار در خطبه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در آغاز مطرح كردن بيعت است كه عين آيه به صورت تضمين در كلام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تفسير آيه در ضمن كلام و نشان دادن مصداق بارزى از بيعت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پس از طرح مسئله بيعت و جزئيات آن است كه دو فراز جداگانه از آيه در دو جاى كلام حضرت مطرح شده و تفسير گونه‌اى از آن ارائه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مى‌فرمايد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من پس از پايان خطابه‌ام شما را به دست دادن با من به عنوان بيعت با او و اقرار به او، و بعد از من به دست دادن با خود او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با خدا بيعت كرده‌ام و على با من بيعت كرده است، و من از جانب خداوند براى او از شما بيعت مى‌گيرم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يُبايِعونَكَ اِنَّما يُبايِعونَ اللّه‌َ ، يَدُ اللّه‌ِ فَوقَ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نَكَثَ فَاِنَّما يَنكُثُ عَلى نَفسِهِ، وَ مَن اَوفى بِما عاهَدَ عَلَيهُ اللّه‌َ فَسَيُؤتيهِ اَجرا عَظيما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با تو بيعت مى‌كنند در واقع با خدا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بر روى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بيعت را بشكند اين شكستن بر ضرر خود اوست، </w:t>
      </w:r>
      <w:bookmarkStart w:id="161" w:name="pg20614_210325"/>
    </w:p>
    <w:p>
      <w:pPr>
        <w:pStyle w:val="BookText"/>
        <w:rPr/>
      </w:pPr>
      <w:bookmarkEnd w:id="161"/>
      <w:r>
        <w:rPr>
          <w:rFonts w:ascii="IRNazanin" w:hAnsi="IRNazanin" w:eastAsia="IRNazanin"/>
          <w:color w:val="111111"/>
          <w:sz w:val="28"/>
          <w:sz w:val="28"/>
          <w:szCs w:val="28"/>
          <w:rtl w:val="true"/>
          <w:lang w:bidi="fa-IR"/>
        </w:rPr>
        <w:t>و هر كس به آنچه با خدا عهد بسته وفادار باشد خداوند به او اجر عظيمى عنايت خواهد كرد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چه مى‌گوييد؟ خداوند هر صدايى و پنهانى‌هاى هر كسى را مى‌داند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 كس بيعت كند در حقيقت با خدا بيعت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اَيديهِم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بالاى دست بيعت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خدا بيعت كنيد و با من بيعت نماييد و با على اميرالمؤمنين و حسن و حسين و امامان از نسل آنان در دنيا و آخرت به عنوان امامتى كه در نسل ايشان باقى است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بيعت شكنان را هلاك مى‌نمايد و وفاداران را مورد رحمت قرار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نَكَثَ فَاِنَّما يَنكُثُ عَلى نَفسِهِ، وَ مَن اَوفى بِما عاهَدَ عَلَيهُ اللّه‌َ فَسَيُؤتيهِ اَجرا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بيعت را بشكند به ضرر خويش شكسته است، و هر كس وفا كند به آنچه با خدا عهد بسته خداوند به او اجر عظيمى عنايت مى‌فرمايد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62" w:name="__RefHeading___Toc60548_1169349467"/>
      <w:bookmarkStart w:id="163" w:name="_Toc62"/>
      <w:bookmarkEnd w:id="162"/>
      <w:r>
        <w:rPr/>
        <w:t>4</w:t>
      </w:r>
      <w:r>
        <w:rPr>
          <w:rtl w:val="true"/>
        </w:rPr>
        <w:t xml:space="preserve">. </w:t>
      </w:r>
      <w:r>
        <w:rPr>
          <w:rtl w:val="true"/>
        </w:rPr>
        <w:t>آيات مربوط به مقابله با دشمنان غدير</w:t>
      </w:r>
      <w:bookmarkEnd w:id="163"/>
    </w:p>
    <w:p>
      <w:pPr>
        <w:pStyle w:val="Heading6"/>
        <w:numPr>
          <w:ilvl w:val="5"/>
          <w:numId w:val="1"/>
        </w:numPr>
        <w:rPr/>
      </w:pPr>
      <w:bookmarkStart w:id="164" w:name="__RefHeading___Toc60550_1169349467"/>
      <w:bookmarkStart w:id="165" w:name="_Toc63"/>
      <w:bookmarkEnd w:id="164"/>
      <w:r>
        <w:rPr>
          <w:rtl w:val="true"/>
        </w:rPr>
        <w:t>اشاره</w:t>
      </w:r>
      <w:bookmarkEnd w:id="16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ترين امتحان بشريت در غدير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عظيم، هم جهاتى كه مى‌توانست سر منشأ آزمايش باشد متعدد بود، و هم عللى كه مى‌توانست انگيزه شيطانى براى سقوط در امتحان باشد در جلوه‌هاى مختلف به ميان آمد</w:t>
      </w:r>
      <w:r>
        <w:rPr>
          <w:rFonts w:eastAsia="IRNazanin" w:cs="IRNazanin"/>
          <w:color w:val="111111"/>
          <w:sz w:val="28"/>
          <w:szCs w:val="28"/>
          <w:rtl w:val="true"/>
          <w:lang w:bidi="fa-IR"/>
        </w:rPr>
        <w:t xml:space="preserve">. </w:t>
      </w:r>
      <w:bookmarkStart w:id="166" w:name="pg20614_210326"/>
    </w:p>
    <w:p>
      <w:pPr>
        <w:pStyle w:val="BookText"/>
        <w:rPr/>
      </w:pPr>
      <w:bookmarkEnd w:id="166"/>
      <w:r>
        <w:rPr>
          <w:rFonts w:ascii="IRNazanin" w:hAnsi="IRNazanin" w:eastAsia="IRNazanin"/>
          <w:color w:val="111111"/>
          <w:sz w:val="28"/>
          <w:sz w:val="28"/>
          <w:szCs w:val="28"/>
          <w:rtl w:val="true"/>
          <w:lang w:bidi="fa-IR"/>
        </w:rPr>
        <w:t>پيامبر صلى‌الله‌عليه‌و‌آله در خطابه بلند غدير، اين شرايط امتحان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داشت هنگام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آغازش رحلت پيامبر صلى‌الله‌عليه‌و‌آله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سقوط نكند، ولى امت اسلام شكستى تأسف انگيز در اين آزمايش الهى از خود به يادگار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آينده تلخِ امتحان را حضرتش در غدير به اشارت و صراحت پيش بينى كرد، و مراحل چنين امتحان بزرگى را با استشهاد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قرآن و تضمين آنها در كلام خود ترسيم فرمود،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آنها را ذكر مى‌كنيم</w:t>
      </w:r>
      <w:r>
        <w:rPr>
          <w:rFonts w:eastAsia="IRNazanin" w:cs="IRNazanin"/>
          <w:color w:val="111111"/>
          <w:sz w:val="28"/>
          <w:szCs w:val="28"/>
          <w:rtl w:val="true"/>
          <w:lang w:bidi="fa-IR"/>
        </w:rPr>
        <w:t>.</w:t>
      </w:r>
    </w:p>
    <w:p>
      <w:pPr>
        <w:pStyle w:val="Heading6"/>
        <w:numPr>
          <w:ilvl w:val="5"/>
          <w:numId w:val="1"/>
        </w:numPr>
        <w:rPr/>
      </w:pPr>
      <w:bookmarkStart w:id="167" w:name="__RefHeading___Toc60552_1169349467"/>
      <w:bookmarkStart w:id="168" w:name="_Toc64"/>
      <w:bookmarkEnd w:id="167"/>
      <w:r>
        <w:rPr/>
        <w:t>1</w:t>
      </w:r>
      <w:r>
        <w:rPr>
          <w:rtl w:val="true"/>
        </w:rPr>
        <w:t xml:space="preserve"> . </w:t>
      </w:r>
      <w:r>
        <w:rPr>
          <w:rtl w:val="true"/>
        </w:rPr>
        <w:t xml:space="preserve">آل عمران </w:t>
      </w:r>
      <w:r>
        <w:rPr>
          <w:rtl w:val="true"/>
        </w:rPr>
        <w:t xml:space="preserve">/ </w:t>
      </w:r>
      <w:r>
        <w:rPr/>
        <w:t>179</w:t>
      </w:r>
      <w:bookmarkEnd w:id="168"/>
    </w:p>
    <w:p>
      <w:pPr>
        <w:pStyle w:val="BookText"/>
        <w:rPr/>
      </w:pPr>
      <w:r>
        <w:rPr>
          <w:rFonts w:ascii="IRNazanin" w:hAnsi="IRNazanin" w:eastAsia="IRNazanin"/>
          <w:color w:val="111111"/>
          <w:sz w:val="28"/>
          <w:sz w:val="28"/>
          <w:szCs w:val="28"/>
          <w:rtl w:val="true"/>
          <w:lang w:bidi="fa-IR"/>
        </w:rPr>
        <w:t>پيامبر صلى‌الله‌عليه‌و‌آله در خطبه غدير براى شناخت و معرفى دوستان و دشمنان اهل بيت عليهم‌السلام، مسئله امتحان الهى و هدف از آن را درباره غدير مطرح مى‌فرمايد تا مردم خود را در معرض چنين امتحانى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اين مهم را با اقتباس از نيمه اول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اللّه‌ُ لِيَذَرَ المُؤمِنينَ عَلى ما اَنتُم عَلَيهِ حَتّى يَميزَ الخَبيثَ مِنَ الطَّيِّبِ وَ ما كانَ اللّه‌ُ لِيُطلِعَكُم عَلَى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مى‌فرمايد و آن را در كلام خود تضمين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مى‌فرمايد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لَم يَكُن لِيَذَرَكُم عَلى ما اَنتُم عَلَيهِ حَتّى يَميزَ الخَبيثَ مِنَ الطَّيِّبِ، وَ ما كانَ اللّه‌ُ لِيُطلِعَكُم عَلَى الغَيبِ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عز و جل شما را به حال خود رها نخواهد كرد تا آنكه خبيث را از پاكيزه جدا كند، و خداوند شما را بر غيب مطلع نمى‌كند</w:t>
      </w:r>
      <w:r>
        <w:rPr>
          <w:rFonts w:eastAsia="IRNazanin" w:cs="IRNazanin"/>
          <w:color w:val="111111"/>
          <w:sz w:val="28"/>
          <w:szCs w:val="28"/>
          <w:rtl w:val="true"/>
          <w:lang w:bidi="fa-IR"/>
        </w:rPr>
        <w:t>».</w:t>
      </w:r>
      <w:r>
        <w:rPr>
          <w:rStyle w:val="FootnoteAnchor"/>
          <w:rtl w:val="true"/>
        </w:rPr>
        <w:footnoteReference w:id="53"/>
      </w:r>
      <w:bookmarkStart w:id="169" w:name="pg20614_210327"/>
    </w:p>
    <w:p>
      <w:pPr>
        <w:pStyle w:val="Heading6"/>
        <w:numPr>
          <w:ilvl w:val="5"/>
          <w:numId w:val="1"/>
        </w:numPr>
        <w:rPr/>
      </w:pPr>
      <w:bookmarkStart w:id="170" w:name="__RefHeading___Toc60554_1169349467"/>
      <w:bookmarkStart w:id="171" w:name="_Toc65"/>
      <w:bookmarkEnd w:id="169"/>
      <w:bookmarkEnd w:id="170"/>
      <w:r>
        <w:rPr/>
        <w:t>2</w:t>
      </w:r>
      <w:r>
        <w:rPr>
          <w:rtl w:val="true"/>
        </w:rPr>
        <w:t xml:space="preserve"> </w:t>
      </w:r>
      <w:r>
        <w:rPr>
          <w:rtl w:val="true"/>
        </w:rPr>
        <w:t xml:space="preserve">و </w:t>
      </w:r>
      <w:r>
        <w:rPr/>
        <w:t>3</w:t>
      </w:r>
      <w:r>
        <w:rPr>
          <w:rtl w:val="true"/>
        </w:rPr>
        <w:t xml:space="preserve"> . </w:t>
      </w:r>
      <w:r>
        <w:rPr>
          <w:rtl w:val="true"/>
        </w:rPr>
        <w:t xml:space="preserve">حج </w:t>
      </w:r>
      <w:r>
        <w:rPr>
          <w:rtl w:val="true"/>
        </w:rPr>
        <w:t xml:space="preserve">/ </w:t>
      </w:r>
      <w:r>
        <w:rPr/>
        <w:t>45</w:t>
      </w:r>
      <w:r>
        <w:rPr>
          <w:rtl w:val="true"/>
        </w:rPr>
        <w:t xml:space="preserve"> </w:t>
      </w:r>
      <w:r>
        <w:rPr>
          <w:rtl w:val="true"/>
        </w:rPr>
        <w:t xml:space="preserve">، اسراء </w:t>
      </w:r>
      <w:r>
        <w:rPr>
          <w:rtl w:val="true"/>
        </w:rPr>
        <w:t xml:space="preserve">/ </w:t>
      </w:r>
      <w:r>
        <w:rPr/>
        <w:t>58</w:t>
      </w:r>
      <w:bookmarkEnd w:id="171"/>
    </w:p>
    <w:p>
      <w:pPr>
        <w:pStyle w:val="BookText"/>
        <w:rPr/>
      </w:pPr>
      <w:r>
        <w:rPr>
          <w:rFonts w:ascii="IRNazanin" w:hAnsi="IRNazanin" w:eastAsia="IRNazanin"/>
          <w:color w:val="111111"/>
          <w:sz w:val="28"/>
          <w:sz w:val="28"/>
          <w:szCs w:val="28"/>
          <w:rtl w:val="true"/>
          <w:lang w:bidi="fa-IR"/>
        </w:rPr>
        <w:t>در اواسط خطابه غدير، در حالى كه پيامبر صلى‌الله‌عليه‌و‌آله به مقاصد منافقين اشاره مى‌كرد و نام اصحاب صحيفه را به ميان مى‌آورد و مسئله غصب شدن خلافت را مطرح مى‌نمود، سخن را به مردم منعطف فرمود كه بدانند اگر سردمداران سقيفه مقصرند، مردم هم در فتنه آنان مورد آزمايش الهى قرار مى‌گيرند و اگر آنان را يارى كنند در اعمالشان شريك بوده مستحق عذاب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موقعيتى حضرت با اقتباس از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فَكَأَيِّن مِن قَريَةٍ اَهلَكناها وَ هِىَ ظالِمَةٌ، فَهِىَ خاوِيَةٌ عَلى عُروشِها وَ بِئرٍ مُعَطَّلَةٍ وَ قَصرٍ مَشيدٍ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طبق نسخه‌اى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قَريَةٍ اِلاّ نَحنُ مُهلِكوها قَبلَ يَومِ القِيامَةِ اَو مُعَذِّبوها عَذابا شَديدا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مضمون آن را در كلام خود آورده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 مِن قَريَةٍ اِلاّ وَ اللّه‌ُ مُهلِكُها بِتَكذيبِها وَ كَذلِكَ يُهلِكُ القُرى وَ هِىَ ظالِمَةٌ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سرزمين آبادى نيست مگر آنكه خداوند آن را به خاطر تكذيب فرستادگان الهى هلاك مى‌كند، و اين گونه خداوند آبادى‌ها را از بين مى‌برد در حالى كه ظالم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خداى تعالى ذكر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على امام شما و وليِّتان است و او وعده الهى است و خدا آنچه وعده داده را به ظهور مى‌رساند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طبق نسخه ديگر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 مِن قَريَةٍ اِلاّ وَ اللّه‌ُ مُهلِكُها بِتَكذيبِها قَبلَ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سرزمين آبادى نيست مگر آنكه خداوند به خاطر تكذيبشان آن را </w:t>
      </w:r>
      <w:bookmarkStart w:id="172" w:name="pg20614_210328"/>
    </w:p>
    <w:p>
      <w:pPr>
        <w:pStyle w:val="BookText"/>
        <w:rPr/>
      </w:pPr>
      <w:bookmarkEnd w:id="172"/>
      <w:r>
        <w:rPr>
          <w:rFonts w:ascii="Amiri" w:hAnsi="Amiri" w:eastAsia="Amiri" w:cs="Amiri"/>
          <w:color w:val="111111"/>
          <w:sz w:val="28"/>
          <w:sz w:val="28"/>
          <w:szCs w:val="28"/>
          <w:rtl w:val="true"/>
          <w:lang w:bidi="ar-SA"/>
        </w:rPr>
        <w:t>قبل از روز قيامت هلاك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مهدى را مالك آن قرار مى‌دهد، و خداوند وعده خود را عملى مى‌نمايد</w:t>
      </w:r>
      <w:r>
        <w:rPr>
          <w:rFonts w:eastAsia="Amiri" w:cs="Amiri" w:ascii="Amiri" w:hAnsi="Amiri"/>
          <w:color w:val="111111"/>
          <w:sz w:val="28"/>
          <w:szCs w:val="28"/>
          <w:rtl w:val="true"/>
          <w:lang w:bidi="ar-SA"/>
        </w:rPr>
        <w:t>.</w:t>
      </w:r>
      <w:r>
        <w:rPr>
          <w:rStyle w:val="FootnoteAnchor"/>
          <w:rtl w:val="true"/>
        </w:rPr>
        <w:footnoteReference w:id="55"/>
      </w:r>
    </w:p>
    <w:p>
      <w:pPr>
        <w:pStyle w:val="Heading6"/>
        <w:numPr>
          <w:ilvl w:val="5"/>
          <w:numId w:val="1"/>
        </w:numPr>
        <w:rPr/>
      </w:pPr>
      <w:bookmarkStart w:id="173" w:name="__RefHeading___Toc60556_1169349467"/>
      <w:bookmarkStart w:id="174" w:name="_Toc66"/>
      <w:bookmarkEnd w:id="173"/>
      <w:r>
        <w:rPr/>
        <w:t>4</w:t>
      </w:r>
      <w:r>
        <w:rPr>
          <w:rtl w:val="true"/>
        </w:rPr>
        <w:t xml:space="preserve"> . </w:t>
      </w:r>
      <w:r>
        <w:rPr>
          <w:rtl w:val="true"/>
        </w:rPr>
        <w:t xml:space="preserve">آل عمران </w:t>
      </w:r>
      <w:r>
        <w:rPr>
          <w:rtl w:val="true"/>
        </w:rPr>
        <w:t xml:space="preserve">/ </w:t>
      </w:r>
      <w:r>
        <w:rPr/>
        <w:t>144</w:t>
      </w:r>
      <w:bookmarkEnd w:id="174"/>
    </w:p>
    <w:p>
      <w:pPr>
        <w:pStyle w:val="BookText"/>
        <w:rPr/>
      </w:pPr>
      <w:r>
        <w:rPr>
          <w:rFonts w:ascii="IRNazanin" w:hAnsi="IRNazanin" w:eastAsia="IRNazanin"/>
          <w:color w:val="111111"/>
          <w:sz w:val="28"/>
          <w:sz w:val="28"/>
          <w:szCs w:val="28"/>
          <w:rtl w:val="true"/>
          <w:lang w:bidi="fa-IR"/>
        </w:rPr>
        <w:t xml:space="preserve">در حالى كه پيامبر صلى‌الله‌عليه‌و‌آله مسئله امامت و ولايت و جوانب آن را تا اواسط خطبه غدير روشن فرموده و اشاراتى به توطئه گران و اخلالگران در امر امامت نموده است، با تضمين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اِلاّ رَسولٌ قَد خَلَت مِن قَبلِهِ الرُّسُلُ، اَفَاِن ماتَ اَو قُتِلَ انْقَلَبتُم عَلى اَعقابِكُم وَ مَن يَنقَلِب عَلى عَقِبَيهِ فَلَن يَضُرَّ اللّه‌َ شَيئا وَ سَيَجزِى اللّه‌ُ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خود به امكان بازگشت مردم از دين اشاره مى‌نمايد، تا مبادا مغرور شوند و خود را از بى‌دينى مبرّا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من شما را مى‌ترسانم و انذار مى‌نمايم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رَسولُ اللّه‌ِ قَد خَلَت مِن قَبلِىَ الرُّسُلُ ، اَفَاِن مِتُّ اَو قُتِلتُ انْقَلَبتُم عَلى اَعقابِكُم؟ وَ مَن يَنقَلِب عَلى عَقِبَيهِ فَلَن يَضُرَّ اللّه‌َ شَيئا وَ سَيَجزِى اللّه‌ُ الشّاكِرينَ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رسول خدا هستم و قبل از من پيامبران بوده‌اند، آيا اگر من بميرم يا كشته شوم شما عقبگرد مى‌نماييد؟ هر كس به عقب باز گردد به خدا ضررى نمى‌رساند؛ و خداوند به زودى شاكرين را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صابرين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است توصيف شده به صبر و شكر و بعد از او فرزندانم از نسل او چنين‌اند</w:t>
      </w:r>
      <w:r>
        <w:rPr>
          <w:rFonts w:eastAsia="IRNazanin" w:cs="IRNazanin"/>
          <w:color w:val="111111"/>
          <w:sz w:val="28"/>
          <w:szCs w:val="28"/>
          <w:rtl w:val="true"/>
          <w:lang w:bidi="fa-IR"/>
        </w:rPr>
        <w:t>.</w:t>
      </w:r>
      <w:r>
        <w:rPr>
          <w:rStyle w:val="FootnoteAnchor"/>
          <w:rtl w:val="true"/>
        </w:rPr>
        <w:footnoteReference w:id="56"/>
      </w:r>
      <w:bookmarkStart w:id="175" w:name="pg20614_210329"/>
    </w:p>
    <w:p>
      <w:pPr>
        <w:pStyle w:val="Heading6"/>
        <w:numPr>
          <w:ilvl w:val="5"/>
          <w:numId w:val="1"/>
        </w:numPr>
        <w:rPr/>
      </w:pPr>
      <w:bookmarkStart w:id="176" w:name="__RefHeading___Toc60558_1169349467"/>
      <w:bookmarkStart w:id="177" w:name="_Toc67"/>
      <w:bookmarkEnd w:id="175"/>
      <w:bookmarkEnd w:id="176"/>
      <w:r>
        <w:rPr/>
        <w:t>5</w:t>
      </w:r>
      <w:r>
        <w:rPr>
          <w:rtl w:val="true"/>
        </w:rPr>
        <w:t xml:space="preserve"> </w:t>
      </w:r>
      <w:r>
        <w:rPr>
          <w:rtl w:val="true"/>
        </w:rPr>
        <w:t xml:space="preserve">و </w:t>
      </w:r>
      <w:r>
        <w:rPr/>
        <w:t>6</w:t>
      </w:r>
      <w:r>
        <w:rPr>
          <w:rtl w:val="true"/>
        </w:rPr>
        <w:t xml:space="preserve"> </w:t>
      </w:r>
      <w:r>
        <w:rPr>
          <w:rtl w:val="true"/>
        </w:rPr>
        <w:t xml:space="preserve">و </w:t>
      </w:r>
      <w:r>
        <w:rPr/>
        <w:t>7</w:t>
      </w:r>
      <w:r>
        <w:rPr>
          <w:rtl w:val="true"/>
        </w:rPr>
        <w:t xml:space="preserve"> </w:t>
      </w:r>
      <w:r>
        <w:rPr>
          <w:rtl w:val="true"/>
        </w:rPr>
        <w:t xml:space="preserve">و </w:t>
      </w:r>
      <w:r>
        <w:rPr/>
        <w:t>8</w:t>
      </w:r>
      <w:r>
        <w:rPr>
          <w:rtl w:val="true"/>
        </w:rPr>
        <w:t xml:space="preserve"> . </w:t>
      </w:r>
      <w:r>
        <w:rPr>
          <w:rtl w:val="true"/>
        </w:rPr>
        <w:t xml:space="preserve">حجرات </w:t>
      </w:r>
      <w:r>
        <w:rPr>
          <w:rtl w:val="true"/>
        </w:rPr>
        <w:t xml:space="preserve">/ </w:t>
      </w:r>
      <w:r>
        <w:rPr/>
        <w:t>17</w:t>
      </w:r>
      <w:r>
        <w:rPr>
          <w:rtl w:val="true"/>
        </w:rPr>
        <w:t xml:space="preserve"> </w:t>
      </w:r>
      <w:r>
        <w:rPr>
          <w:rtl w:val="true"/>
        </w:rPr>
        <w:t xml:space="preserve">، محمد صلى‌الله‌عليه‌و‌آله </w:t>
      </w:r>
      <w:r>
        <w:rPr>
          <w:rtl w:val="true"/>
        </w:rPr>
        <w:t xml:space="preserve">/ </w:t>
      </w:r>
      <w:r>
        <w:rPr/>
        <w:t>28</w:t>
      </w:r>
      <w:r>
        <w:rPr>
          <w:rtl w:val="true"/>
        </w:rPr>
        <w:t xml:space="preserve"> </w:t>
      </w:r>
      <w:r>
        <w:rPr>
          <w:rtl w:val="true"/>
        </w:rPr>
        <w:t xml:space="preserve">، الرحمن </w:t>
      </w:r>
      <w:r>
        <w:rPr>
          <w:rtl w:val="true"/>
        </w:rPr>
        <w:t xml:space="preserve">/ </w:t>
      </w:r>
      <w:r>
        <w:rPr/>
        <w:t>35</w:t>
      </w:r>
      <w:r>
        <w:rPr>
          <w:rtl w:val="true"/>
        </w:rPr>
        <w:t xml:space="preserve"> </w:t>
      </w:r>
      <w:r>
        <w:rPr>
          <w:rtl w:val="true"/>
        </w:rPr>
        <w:t xml:space="preserve">، فجر </w:t>
      </w:r>
      <w:r>
        <w:rPr>
          <w:rtl w:val="true"/>
        </w:rPr>
        <w:t xml:space="preserve">/ </w:t>
      </w:r>
      <w:r>
        <w:rPr/>
        <w:t>14</w:t>
      </w:r>
      <w:bookmarkEnd w:id="177"/>
    </w:p>
    <w:p>
      <w:pPr>
        <w:pStyle w:val="BookText"/>
        <w:rPr/>
      </w:pPr>
      <w:r>
        <w:rPr>
          <w:rFonts w:ascii="IRNazanin" w:hAnsi="IRNazanin" w:eastAsia="IRNazanin"/>
          <w:color w:val="111111"/>
          <w:sz w:val="28"/>
          <w:sz w:val="28"/>
          <w:szCs w:val="28"/>
          <w:rtl w:val="true"/>
          <w:lang w:bidi="fa-IR"/>
        </w:rPr>
        <w:t>در اواسط خطبه غدير قبل از آنكه پيامبر صلى‌الله‌عليه‌و‌آله توطئه گران بر ضد خلافت را مطرح كند، براى آنكه مسلمانان به سوابق خود در اسلام مغرور نشوند و خود را در معرض امتحانى سخت بدانند، چهار آيه در يك فراز تركيب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لاتَمُنّوا عَلَىَّ اِسلامَكُم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صلى‌الله‌عليه‌و‌آله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ما اَسخَطَ اللّه‌ُ وَ كَرِهوا رِضوانَهُ فَاَحبَطَ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يُرسَلُ عَلَيكُما شُواظٌ مِن نارٍ وَ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تَمُنّوا عَلَىَّ بِاِسلامِكُم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اسلامتان بر من منت</w:t>
      </w:r>
    </w:p>
    <w:p>
      <w:pPr>
        <w:pStyle w:val="BookText"/>
        <w:rPr/>
      </w:pPr>
      <w:r>
        <w:rPr>
          <w:rFonts w:ascii="IRNazanin" w:hAnsi="IRNazanin" w:eastAsia="IRNazanin"/>
          <w:color w:val="111111"/>
          <w:sz w:val="28"/>
          <w:sz w:val="28"/>
          <w:szCs w:val="28"/>
          <w:rtl w:val="true"/>
          <w:lang w:bidi="fa-IR"/>
        </w:rPr>
        <w:t>مگذاريد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بر خدا هم منت نگذاريد،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فَيُحبِطَ عَمَلَكُم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عملتان را نابود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يَسخَطَ عَلَيكُم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شما غضب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يَبتَلِيَكُم بِشُواظٍ مِن نارٍ وَ نُحاسٍ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شما را به شعله‌اى از آتش و مس گداخته مبتلا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رَبَّكُم لَبِالمِرصادِ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در كمين است</w:t>
      </w:r>
      <w:r>
        <w:rPr>
          <w:rFonts w:eastAsia="IRNazanin" w:cs="IRNazanin"/>
          <w:color w:val="111111"/>
          <w:sz w:val="28"/>
          <w:szCs w:val="28"/>
          <w:rtl w:val="true"/>
          <w:lang w:bidi="fa-IR"/>
        </w:rPr>
        <w:t>».</w:t>
      </w:r>
      <w:r>
        <w:rPr>
          <w:rStyle w:val="FootnoteAnchor"/>
          <w:rtl w:val="true"/>
        </w:rPr>
        <w:footnoteReference w:id="57"/>
      </w:r>
    </w:p>
    <w:p>
      <w:pPr>
        <w:pStyle w:val="Heading6"/>
        <w:numPr>
          <w:ilvl w:val="5"/>
          <w:numId w:val="1"/>
        </w:numPr>
        <w:rPr/>
      </w:pPr>
      <w:bookmarkStart w:id="178" w:name="__RefHeading___Toc60560_1169349467"/>
      <w:bookmarkStart w:id="179" w:name="_Toc68"/>
      <w:bookmarkEnd w:id="178"/>
      <w:r>
        <w:rPr/>
        <w:t>9</w:t>
      </w:r>
      <w:r>
        <w:rPr>
          <w:rtl w:val="true"/>
        </w:rPr>
        <w:t xml:space="preserve"> . </w:t>
      </w:r>
      <w:r>
        <w:rPr>
          <w:rtl w:val="true"/>
        </w:rPr>
        <w:t xml:space="preserve">صافات </w:t>
      </w:r>
      <w:r>
        <w:rPr>
          <w:rtl w:val="true"/>
        </w:rPr>
        <w:t xml:space="preserve">/ </w:t>
      </w:r>
      <w:r>
        <w:rPr/>
        <w:t>71</w:t>
      </w:r>
      <w:bookmarkEnd w:id="17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اواسط خطبه غدير مسئله امتحان الهى را هشدار داد، و در كنار آن ماجراى گذشتگان را به عنوان درس عبرتى براى آيندگان خاطر نشان فرمود و به مسلمانان اعلام كرد كه اكثريت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يادآورى را با اقتباس از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اَكثَرُ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 xml:space="preserve">: </w:t>
      </w:r>
      <w:bookmarkStart w:id="180" w:name="pg20614_210330"/>
    </w:p>
    <w:p>
      <w:pPr>
        <w:pStyle w:val="BookText"/>
        <w:rPr/>
      </w:pPr>
      <w:bookmarkEnd w:id="180"/>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 قَبلَكُم اَكثَرُ الاَوَّلينَ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شما اكثر پيشينيان گمراه شدند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81" w:name="__RefHeading___Toc60562_1169349467"/>
      <w:bookmarkStart w:id="182" w:name="_Toc69"/>
      <w:bookmarkEnd w:id="181"/>
      <w:r>
        <w:rPr/>
        <w:t>5</w:t>
      </w:r>
      <w:r>
        <w:rPr>
          <w:rtl w:val="true"/>
        </w:rPr>
        <w:t xml:space="preserve">. </w:t>
      </w:r>
      <w:r>
        <w:rPr>
          <w:rtl w:val="true"/>
        </w:rPr>
        <w:t>آيات مربوط به دوستان غدير</w:t>
      </w:r>
      <w:bookmarkEnd w:id="182"/>
    </w:p>
    <w:p>
      <w:pPr>
        <w:pStyle w:val="Heading4"/>
        <w:numPr>
          <w:ilvl w:val="3"/>
          <w:numId w:val="1"/>
        </w:numPr>
        <w:rPr/>
      </w:pPr>
      <w:bookmarkStart w:id="183" w:name="__RefHeading___Toc60564_1169349467"/>
      <w:bookmarkStart w:id="184" w:name="_Toc70"/>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در خطابه غدير آياتى از قرآن به صورت اقتباس و تضمين، در شأن پذيرندگان ولايت اميرالمؤمنين عليه‌السلام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و شئونى كه درباره اولياى اميرالمؤمنين عليه‌السلام در اين فرازها مطرح شده، از پايه‌هاى اعتقادى آنان يعنى داشتن قلبى مطمئن و بى‌شك و ترديد آغاز شده، و به توصيف ايمان حقيقى آنان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آنگاه رستگارى آنان مورد امضاى خدا و رسول قرار گرفته و مغفرت و اجر بزرگ براي شان ضمانت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پاداش بزرگ بهشت است و امان از آتش، و استقبال از محبين على عليه‌السلام با سلام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هشت آيه اين بخش به شرح زير است</w:t>
      </w:r>
      <w:r>
        <w:rPr>
          <w:rFonts w:eastAsia="IRNazanin" w:cs="IRNazanin"/>
          <w:color w:val="111111"/>
          <w:sz w:val="28"/>
          <w:szCs w:val="28"/>
          <w:rtl w:val="true"/>
          <w:lang w:bidi="fa-IR"/>
        </w:rPr>
        <w:t>:</w:t>
      </w:r>
    </w:p>
    <w:p>
      <w:pPr>
        <w:pStyle w:val="Heading4"/>
        <w:numPr>
          <w:ilvl w:val="3"/>
          <w:numId w:val="1"/>
        </w:numPr>
        <w:rPr/>
      </w:pPr>
      <w:bookmarkStart w:id="185" w:name="__RefHeading___Toc60566_1169349467"/>
      <w:bookmarkStart w:id="186" w:name="_Toc71"/>
      <w:bookmarkEnd w:id="185"/>
      <w:r>
        <w:rPr/>
        <w:t>1</w:t>
      </w:r>
      <w:r>
        <w:rPr>
          <w:rtl w:val="true"/>
        </w:rPr>
        <w:t xml:space="preserve"> . </w:t>
      </w:r>
      <w:r>
        <w:rPr>
          <w:rtl w:val="true"/>
        </w:rPr>
        <w:t xml:space="preserve">ملك </w:t>
      </w:r>
      <w:r>
        <w:rPr>
          <w:rtl w:val="true"/>
        </w:rPr>
        <w:t xml:space="preserve">/ </w:t>
      </w:r>
      <w:r>
        <w:rPr/>
        <w:t>12</w:t>
      </w:r>
      <w:bookmarkEnd w:id="18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فرازهاى اواسط خطابه پيامبر صلى‌الله‌عليه‌و‌آله همچنان در توصيف مواليان ائمه عليهم‌السلام است و آن حضرت از قوت ايمان آنان مسئله ايمان به غيب را مطرح مى‌كند كه خداوند در قرآن ارزش والايى براى آن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را با </w:t>
      </w:r>
      <w:bookmarkStart w:id="187" w:name="pg20614_210331"/>
    </w:p>
    <w:p>
      <w:pPr>
        <w:pStyle w:val="BookText"/>
        <w:rPr/>
      </w:pPr>
      <w:bookmarkEnd w:id="187"/>
      <w:r>
        <w:rPr>
          <w:rFonts w:ascii="IRNazanin" w:hAnsi="IRNazanin" w:eastAsia="IRNazanin"/>
          <w:color w:val="111111"/>
          <w:sz w:val="28"/>
          <w:sz w:val="28"/>
          <w:szCs w:val="28"/>
          <w:rtl w:val="true"/>
          <w:lang w:bidi="fa-IR"/>
        </w:rPr>
        <w:t xml:space="preserve">تضمين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يَخشَونَ رَبَّهُم بِالغَيبِ لَهُم مَغفِرَةٌ وَ اَجرٌ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خود 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اولياء و دوستان امامان معصوم كسانى هستند كه از</w:t>
      </w:r>
    </w:p>
    <w:p>
      <w:pPr>
        <w:pStyle w:val="BookText"/>
        <w:rPr/>
      </w:pPr>
      <w:r>
        <w:rPr>
          <w:rFonts w:ascii="IRNazanin" w:hAnsi="IRNazanin" w:eastAsia="IRNazanin"/>
          <w:color w:val="111111"/>
          <w:sz w:val="28"/>
          <w:sz w:val="28"/>
          <w:szCs w:val="28"/>
          <w:rtl w:val="true"/>
          <w:lang w:bidi="fa-IR"/>
        </w:rPr>
        <w:t xml:space="preserve">پروردگارشان مى‌ترسند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ايمانى كه به غيب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مغفرت و اجر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چقدر فاصله است بين شعله‌هاى آتش و اجر بزرگ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88" w:name="__RefHeading___Toc60568_1169349467"/>
      <w:bookmarkStart w:id="189" w:name="_Toc72"/>
      <w:bookmarkEnd w:id="188"/>
      <w:r>
        <w:rPr/>
        <w:t>6</w:t>
      </w:r>
      <w:r>
        <w:rPr>
          <w:rtl w:val="true"/>
        </w:rPr>
        <w:t xml:space="preserve">. </w:t>
      </w:r>
      <w:r>
        <w:rPr>
          <w:rtl w:val="true"/>
        </w:rPr>
        <w:t>آيات مربوط به دشمنان غدير</w:t>
      </w:r>
      <w:bookmarkEnd w:id="189"/>
    </w:p>
    <w:p>
      <w:pPr>
        <w:pStyle w:val="Heading4"/>
        <w:numPr>
          <w:ilvl w:val="3"/>
          <w:numId w:val="1"/>
        </w:numPr>
        <w:rPr/>
      </w:pPr>
      <w:bookmarkStart w:id="190" w:name="__RefHeading___Toc60570_1169349467"/>
      <w:bookmarkStart w:id="191" w:name="_Toc73"/>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پيامبر صلى‌الله‌عليه‌و‌آله فصلى از مراسم غدير و خطابه آن را به دشمنان ائمه عليهم‌السلام اختصاص داده تا مردود شوندگان از امتحان علوى بدانند چه آينده‌اى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چند آيه و تضمين آياتى ديگر براى اين منظور، روى هم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عنوان اين بخش قرار داده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از يك سو اوصاف و رفتار اعداء اهل بيت عليهم‌السلام در دنيا مطرح شده كه ثابت قدم نبودن آنان در ايمان و گفتگوهاى ناروا و متكبر بودن آنان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جزاى اعتقاد و عمل شان در دنيا و آخرت را بيان مى‌كند كه سقوط ارزش اعمال شان، و استحقاق آتش ابدى بدون تخفيف و مهلت و بدون شفاعت، آن هم عذاب فوق العاده‌اى در پايين‌ترين درجه جهنم </w:t>
      </w:r>
      <w:bookmarkStart w:id="192" w:name="pg20614_210332"/>
    </w:p>
    <w:p>
      <w:pPr>
        <w:pStyle w:val="BookText"/>
        <w:rPr/>
      </w:pPr>
      <w:bookmarkEnd w:id="192"/>
      <w:r>
        <w:rPr>
          <w:rFonts w:ascii="IRNazanin" w:hAnsi="IRNazanin" w:eastAsia="IRNazanin"/>
          <w:color w:val="111111"/>
          <w:sz w:val="28"/>
          <w:sz w:val="28"/>
          <w:szCs w:val="28"/>
          <w:rtl w:val="true"/>
          <w:lang w:bidi="fa-IR"/>
        </w:rPr>
        <w:t>با شنيدن صداى جوشش جهنم و ديدن شعله‌هاى آتش نمونه‌هاى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به تبيين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اين آيات مى‌پردازيم</w:t>
      </w:r>
      <w:r>
        <w:rPr>
          <w:rFonts w:eastAsia="IRNazanin" w:cs="IRNazanin"/>
          <w:color w:val="111111"/>
          <w:sz w:val="28"/>
          <w:szCs w:val="28"/>
          <w:rtl w:val="true"/>
          <w:lang w:bidi="fa-IR"/>
        </w:rPr>
        <w:t>.</w:t>
      </w:r>
    </w:p>
    <w:p>
      <w:pPr>
        <w:pStyle w:val="Heading4"/>
        <w:numPr>
          <w:ilvl w:val="3"/>
          <w:numId w:val="1"/>
        </w:numPr>
        <w:rPr/>
      </w:pPr>
      <w:bookmarkStart w:id="193" w:name="__RefHeading___Toc60572_1169349467"/>
      <w:bookmarkStart w:id="194" w:name="_Toc74"/>
      <w:bookmarkEnd w:id="193"/>
      <w:r>
        <w:rPr/>
        <w:t>1</w:t>
      </w:r>
      <w:r>
        <w:rPr>
          <w:rtl w:val="true"/>
        </w:rPr>
        <w:t xml:space="preserve"> </w:t>
      </w:r>
      <w:r>
        <w:rPr>
          <w:rtl w:val="true"/>
        </w:rPr>
        <w:t xml:space="preserve">و </w:t>
      </w:r>
      <w:r>
        <w:rPr/>
        <w:t>2</w:t>
      </w:r>
      <w:r>
        <w:rPr>
          <w:rtl w:val="true"/>
        </w:rPr>
        <w:t xml:space="preserve"> . </w:t>
      </w:r>
      <w:r>
        <w:rPr>
          <w:rtl w:val="true"/>
        </w:rPr>
        <w:t xml:space="preserve">حشر </w:t>
      </w:r>
      <w:r>
        <w:rPr>
          <w:rtl w:val="true"/>
        </w:rPr>
        <w:t xml:space="preserve">/ </w:t>
      </w:r>
      <w:r>
        <w:rPr/>
        <w:t>18</w:t>
      </w:r>
      <w:r>
        <w:rPr>
          <w:rtl w:val="true"/>
        </w:rPr>
        <w:t xml:space="preserve"> </w:t>
      </w:r>
      <w:r>
        <w:rPr>
          <w:rtl w:val="true"/>
        </w:rPr>
        <w:t xml:space="preserve">، نحل </w:t>
      </w:r>
      <w:r>
        <w:rPr>
          <w:rtl w:val="true"/>
        </w:rPr>
        <w:t xml:space="preserve">/ </w:t>
      </w:r>
      <w:r>
        <w:rPr/>
        <w:t>94</w:t>
      </w:r>
      <w:bookmarkEnd w:id="194"/>
    </w:p>
    <w:p>
      <w:pPr>
        <w:pStyle w:val="BookText"/>
        <w:rPr/>
      </w:pPr>
      <w:r>
        <w:rPr>
          <w:rFonts w:ascii="IRNazanin" w:hAnsi="IRNazanin" w:eastAsia="IRNazanin"/>
          <w:color w:val="111111"/>
          <w:sz w:val="28"/>
          <w:sz w:val="28"/>
          <w:szCs w:val="28"/>
          <w:rtl w:val="true"/>
          <w:lang w:bidi="fa-IR"/>
        </w:rPr>
        <w:t>در لحظاتى كه پيامبر صلى‌الله‌عليه‌و‌آله در خطابه غدير به بلند كردن اميرالمؤمنين عليه‌السلام و معرفى آن حضرت نزديك مى‌شود، براى آمادگى كامل مردم ناگهان سخن از غضب الهى درباره دشمنان على عليه‌السلام به ميان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درباره روز قيامت بيدار باشى به مردم مى‌دهد، و اين منظور را با اقتباس از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 اتَّقوا اللّه‌َ وَ لْتَنظُر نَفسٌ ما قَدَّمَت لِغَدٍ وَ اتَّقوا اللّه‌َ اِنَّ اللّه‌َ خَبيرٌ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تَتَّخِذوا اَيمانَكُم دَخَلاً بَينَكُم فَتَزِلَّ قَدَمٌ بَعدَ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ادغام مضمون آنها چنين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جبرئيل از جانب خداوند اين خبر را براى من آورده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على دشمنى كند و ولايت او را نپذيرد لعنت و غضب من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لْتَنظُر نَفسٌ ما قَدَّمَت لِغَدٍ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ببيند براى فردا چه پيش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كه با على مخالفت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فَتَزِلَّ قَدَمٌ بَعدَ ثُبوتِها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نتيجه قدمى بعد از ثابت بودن آن بلغزد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خَبيرٌ بِما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آنچه انجام مى‌دهيد آگاه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بعد از بلند كردن و معرفى اميرالمؤمنين عليه‌السلام در خطبه، اشاره‌اى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فَتَزِلَّ قَدَمٌ بَعدَ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آنجا كه مى‌فرمايد</w:t>
      </w:r>
      <w:r>
        <w:rPr>
          <w:rFonts w:eastAsia="IRNazanin" w:cs="IRNazanin"/>
          <w:color w:val="111111"/>
          <w:sz w:val="28"/>
          <w:szCs w:val="28"/>
          <w:rtl w:val="true"/>
          <w:lang w:bidi="fa-IR"/>
        </w:rPr>
        <w:t xml:space="preserve">: </w:t>
      </w:r>
      <w:bookmarkStart w:id="195" w:name="pg20614_210333"/>
    </w:p>
    <w:p>
      <w:pPr>
        <w:pStyle w:val="BookText"/>
        <w:rPr/>
      </w:pPr>
      <w:bookmarkEnd w:id="195"/>
      <w:r>
        <w:rPr>
          <w:rFonts w:ascii="Amiri" w:hAnsi="Amiri" w:eastAsia="Amiri" w:cs="Amiri"/>
          <w:color w:val="111111"/>
          <w:sz w:val="28"/>
          <w:sz w:val="28"/>
          <w:szCs w:val="28"/>
          <w:rtl w:val="true"/>
          <w:lang w:bidi="ar-SA"/>
        </w:rPr>
        <w:t>اى مردم، شيطان آدم را با حسد از بهشت بيرون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مبادا به على حسد كنيد كه اعمال تان نابود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تَزِلَّ اَقدامَكُم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قدم‌هايتان بلغزد</w:t>
      </w:r>
      <w:r>
        <w:rPr>
          <w:rFonts w:eastAsia="Amiri" w:cs="Amiri" w:ascii="Amiri" w:hAnsi="Amiri"/>
          <w:color w:val="111111"/>
          <w:sz w:val="28"/>
          <w:szCs w:val="28"/>
          <w:rtl w:val="true"/>
          <w:lang w:bidi="ar-SA"/>
        </w:rPr>
        <w:t>».</w:t>
      </w:r>
      <w:r>
        <w:rPr>
          <w:rStyle w:val="FootnoteAnchor"/>
          <w:rtl w:val="true"/>
        </w:rPr>
        <w:footnoteReference w:id="61"/>
      </w:r>
    </w:p>
    <w:p>
      <w:pPr>
        <w:pStyle w:val="Heading4"/>
        <w:numPr>
          <w:ilvl w:val="3"/>
          <w:numId w:val="1"/>
        </w:numPr>
        <w:rPr/>
      </w:pPr>
      <w:bookmarkStart w:id="196" w:name="__RefHeading___Toc60574_1169349467"/>
      <w:bookmarkStart w:id="197" w:name="_Toc75"/>
      <w:bookmarkEnd w:id="196"/>
      <w:r>
        <w:rPr/>
        <w:t>3</w:t>
      </w:r>
      <w:r>
        <w:rPr>
          <w:rtl w:val="true"/>
        </w:rPr>
        <w:t xml:space="preserve"> . </w:t>
      </w:r>
      <w:r>
        <w:rPr>
          <w:rtl w:val="true"/>
        </w:rPr>
        <w:t xml:space="preserve">انعام </w:t>
      </w:r>
      <w:r>
        <w:rPr>
          <w:rtl w:val="true"/>
        </w:rPr>
        <w:t xml:space="preserve">/ </w:t>
      </w:r>
      <w:r>
        <w:rPr/>
        <w:t>112</w:t>
      </w:r>
      <w:bookmarkEnd w:id="197"/>
    </w:p>
    <w:p>
      <w:pPr>
        <w:pStyle w:val="BookText"/>
        <w:rPr/>
      </w:pPr>
      <w:r>
        <w:rPr>
          <w:rFonts w:ascii="IRNazanin" w:hAnsi="IRNazanin" w:eastAsia="IRNazanin"/>
          <w:color w:val="111111"/>
          <w:sz w:val="28"/>
          <w:sz w:val="28"/>
          <w:szCs w:val="28"/>
          <w:rtl w:val="true"/>
          <w:lang w:bidi="fa-IR"/>
        </w:rPr>
        <w:t xml:space="preserve">در اواسط خطابه غدير كه پيامبر صلى‌الله‌عليه‌و‌آله دوستان و دشمنان ائمه عليهم‌السلام را با استناد به آيات قرآن معرفى مى‌فرمايد، اولين موردى كه مى‌خواهد دشمنان را معرفى كند اين فراز است كه شيطنت آنان را با اقتباس بسيار پر معنايى از آيه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 لِكُلِّ نَبِىٍّ عَدُوّا شَياطينَ الاِنسِ وِ الجِنِّ يُوحى بَعضُهُم اِلى بَعضٍ زُخرُفَ القَولِ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مى‌كند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بدانيد كه دشمنان ايشان سُفهاى گمراه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الشَّياطينَ، يوحى بَعضُهُم اِلى بَعضٍ زُخرُفَ القَولِ غُرورا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شياطين‌اند، كه سخنان باطل ظاهر فريب را از روى غرور به يكديگر مى‌رسانند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98" w:name="__RefHeading___Toc60576_1169349467"/>
      <w:bookmarkStart w:id="199" w:name="_Toc76"/>
      <w:bookmarkEnd w:id="198"/>
      <w:r>
        <w:rPr/>
        <w:t>4</w:t>
      </w:r>
      <w:r>
        <w:rPr>
          <w:rtl w:val="true"/>
        </w:rPr>
        <w:t xml:space="preserve"> . </w:t>
      </w:r>
      <w:r>
        <w:rPr>
          <w:rtl w:val="true"/>
        </w:rPr>
        <w:t xml:space="preserve">بقره </w:t>
      </w:r>
      <w:r>
        <w:rPr>
          <w:rtl w:val="true"/>
        </w:rPr>
        <w:t xml:space="preserve">/ </w:t>
      </w:r>
      <w:r>
        <w:rPr/>
        <w:t>217</w:t>
      </w:r>
      <w:r>
        <w:rPr>
          <w:rtl w:val="true"/>
        </w:rPr>
        <w:t xml:space="preserve"> </w:t>
      </w:r>
      <w:r>
        <w:rPr>
          <w:rtl w:val="true"/>
        </w:rPr>
        <w:t xml:space="preserve">، آل عمران </w:t>
      </w:r>
      <w:r>
        <w:rPr>
          <w:rtl w:val="true"/>
        </w:rPr>
        <w:t xml:space="preserve">/ </w:t>
      </w:r>
      <w:r>
        <w:rPr/>
        <w:t>86</w:t>
      </w:r>
      <w:r>
        <w:rPr>
          <w:rtl w:val="true"/>
        </w:rPr>
        <w:t xml:space="preserve"> - </w:t>
      </w:r>
      <w:r>
        <w:rPr/>
        <w:t>88</w:t>
      </w:r>
      <w:bookmarkEnd w:id="19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لحظاتى پس از بلند كردن اميرالمؤمنين عليه‌السلام بر فراز منبر و معرفى آن حضرت با تابلوى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دقيقا پس از پايان اين اعلام و اقرار گرفتن از مردم، پيامبر صلى‌الله‌عليه‌و‌آله اولين برخورد درباره انكار چنين ولايتى را با قاطعيت نشان داد و اعمال منكرين امامت دوازده امام عليهم‌السلام را بى‌ارزش خواند و آنان را به جهنم بشارت داد</w:t>
      </w:r>
      <w:r>
        <w:rPr>
          <w:rFonts w:eastAsia="IRNazanin" w:cs="IRNazanin"/>
          <w:color w:val="111111"/>
          <w:sz w:val="28"/>
          <w:szCs w:val="28"/>
          <w:rtl w:val="true"/>
          <w:lang w:bidi="fa-IR"/>
        </w:rPr>
        <w:t xml:space="preserve">. </w:t>
      </w:r>
      <w:bookmarkStart w:id="200" w:name="pg20614_210334"/>
    </w:p>
    <w:p>
      <w:pPr>
        <w:pStyle w:val="BookText"/>
        <w:rPr/>
      </w:pPr>
      <w:bookmarkEnd w:id="200"/>
      <w:r>
        <w:rPr>
          <w:rFonts w:ascii="IRNazanin" w:hAnsi="IRNazanin" w:eastAsia="IRNazanin"/>
          <w:color w:val="111111"/>
          <w:sz w:val="28"/>
          <w:sz w:val="28"/>
          <w:szCs w:val="28"/>
          <w:rtl w:val="true"/>
          <w:lang w:bidi="fa-IR"/>
        </w:rPr>
        <w:t xml:space="preserve">پيامبر صلى‌الله‌عليه‌و‌آله اين هدف را با اقتباس از 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يَرتَدِد مِنكُم عَن دينِهِ فَيَمُت وَ هُوَ كافِرٌ فَاولئِكَ حَبِطَت اَعمالُهُم فِى الدُّنيا وَ الآخِرَةِ وَ اولئِكَ اَصحابُ النّارِ هُم فيها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يَرتَدِد مِنكُم عَن دينِهِ فَيَمُت وَ هُوَ كافِرٌ فَاولئِكَ حَبِطَت اَعمالُهُم فِى الدُّنيا وَ الآخِرَةِ وَ اولئِكَ اَصحابُ النّارِ هُم فيها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درباره مرتدين از اسلام است مطرح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دين شما را با امامت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اقتدا نكند به او و كسانى كه جانشين او از فرزندان من از نسل او هستند تا روز قيامت و روز رفتن به پيشگاه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فَاولئِكَ الَّذينَ حَبِطَت اَعمالُهُم فِى الدُّنيا وَ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كسانى اعمال شان در دنيا و آخرت از بين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النّارِ هُم خالِدونَ ، لايُخَفَّفُ عَنهُمُ العَذابُ وَ لا هُم يُنظَرونَ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آتش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آنان تخفيف نمى‌يابد و به آنان مهلت داده نمى‌شود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201" w:name="__RefHeading___Toc60578_1169349467"/>
      <w:bookmarkStart w:id="202" w:name="_Toc77"/>
      <w:bookmarkEnd w:id="201"/>
      <w:r>
        <w:rPr/>
        <w:t>5</w:t>
      </w:r>
      <w:r>
        <w:rPr>
          <w:rtl w:val="true"/>
        </w:rPr>
        <w:t xml:space="preserve"> . </w:t>
      </w:r>
      <w:r>
        <w:rPr>
          <w:rtl w:val="true"/>
        </w:rPr>
        <w:t xml:space="preserve">ناس </w:t>
      </w:r>
      <w:r>
        <w:rPr>
          <w:rtl w:val="true"/>
        </w:rPr>
        <w:t xml:space="preserve">/ </w:t>
      </w:r>
      <w:r>
        <w:rPr/>
        <w:t>4</w:t>
      </w:r>
      <w:r>
        <w:rPr>
          <w:rtl w:val="true"/>
        </w:rPr>
        <w:t xml:space="preserve"> - </w:t>
      </w:r>
      <w:r>
        <w:rPr/>
        <w:t>5</w:t>
      </w:r>
      <w:bookmarkEnd w:id="202"/>
    </w:p>
    <w:p>
      <w:pPr>
        <w:pStyle w:val="BookText"/>
        <w:rPr/>
      </w:pPr>
      <w:r>
        <w:rPr>
          <w:rFonts w:ascii="IRNazanin" w:hAnsi="IRNazanin" w:eastAsia="IRNazanin"/>
          <w:color w:val="111111"/>
          <w:sz w:val="28"/>
          <w:sz w:val="28"/>
          <w:szCs w:val="28"/>
          <w:rtl w:val="true"/>
          <w:lang w:bidi="fa-IR"/>
        </w:rPr>
        <w:t>خطابه غدير پايان يافته و قرار است مردم سه روز در غدير متوقف باشند تا مراسم بيعت صد و بيست هزار نفرى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و در رأس آنان دومى شروع به شايعه پراكنى و القاء شبهه بين مردم نمودند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عليه‌السلام در بيان اين فراز ماجراى غدير ضمن تفسير آيات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 الَّذى يُوَسوِسُ فى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صلى‌الله‌عليه‌و‌آله در روز غدير اميرالمؤمنين عليه‌السلام را براى مردم منصوب فرمود، دومى شروع به وسوسه اندازى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در خلوت عده‌اى از مردم را پيدا مى‌كرد به آنان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اينكه قريش را در برابر پسر ابى‌طالب و فرزندانش خوار كند هيچ كوتاهى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الوَسواسِ الخَنّاسِ الَّذى يُوَسوِسُ فى صُدورِ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وسوسه انداز خنّاس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منقبض شونده از 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سينه‌هاى مردم وسوسه مى‌كند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20614_210337"/>
      <w:bookmarkStart w:id="204" w:name="pg20614_210337"/>
      <w:bookmarkEnd w:id="204"/>
    </w:p>
    <w:p>
      <w:pPr>
        <w:pStyle w:val="Heading2"/>
        <w:numPr>
          <w:ilvl w:val="1"/>
          <w:numId w:val="1"/>
        </w:numPr>
        <w:rPr/>
      </w:pPr>
      <w:bookmarkStart w:id="205" w:name="pg20614_210337"/>
      <w:bookmarkStart w:id="206" w:name="__RefHeading___Toc60580_1169349467"/>
      <w:bookmarkStart w:id="207" w:name="_Toc78"/>
      <w:bookmarkEnd w:id="205"/>
      <w:bookmarkEnd w:id="206"/>
      <w:r>
        <w:rPr>
          <w:rtl w:val="true"/>
        </w:rPr>
        <w:t xml:space="preserve">بخش سوم </w:t>
      </w:r>
      <w:r>
        <w:rPr>
          <w:rtl w:val="true"/>
        </w:rPr>
        <w:t xml:space="preserve">: </w:t>
      </w:r>
      <w:r>
        <w:rPr>
          <w:rtl w:val="true"/>
        </w:rPr>
        <w:t>ارتباطات قرآنى غدير</w:t>
      </w:r>
      <w:bookmarkEnd w:id="20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60582_1169349467"/>
      <w:bookmarkStart w:id="209" w:name="_Toc79"/>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در كنار نزول آيات و تفسير آن ها در واقعه غدير، ارتباطات بسيار مهم ديگرى نيز بين غدير و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و زيارت‌هايى كه در آنها ابعاد قرآنى غدير مطرح گرديده، اتمام حجت‌هايى كه فقط از بُعد قرآنى غدير انجام گرفته، معرفى همه جانبه قرآن در خطبه غدير به عنوان پشتيبان ابدى آن، شعرهايى كه با نگاه قرآنى به غدير سروده شده، و كتاب‌هايى كه براى تبيين جهات قرآنى اين واقعه عظيم تأليف گرديده، همه اين ها ارتباطات كشف شده بين غدير و قرآن است، كه از يك سو تلاش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مدافعان غدير را به ما نشان مى‌دهد، و از سوى ديگر پنجره‌هاى جديدى از عقيده را به روى فكر ما باز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بخش سوم كتاب حاضر در پنج فصل زير تقديم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ادعيه و زيارات قرآنى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حجت‌هاى قرآنى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معرفى قرآن در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قرآنى غدير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كتاب‌هاى قرآنى غدير</w:t>
      </w:r>
      <w:r>
        <w:rPr>
          <w:rFonts w:eastAsia="Amiri" w:cs="Amiri" w:ascii="Amiri" w:hAnsi="Amiri"/>
          <w:color w:val="111111"/>
          <w:sz w:val="28"/>
          <w:szCs w:val="28"/>
          <w:rtl w:val="true"/>
          <w:lang w:bidi="ar-SA"/>
        </w:rPr>
        <w:t xml:space="preserve">. </w:t>
      </w:r>
      <w:bookmarkStart w:id="210" w:name="pg20614_210339"/>
    </w:p>
    <w:p>
      <w:pPr>
        <w:pStyle w:val="Heading3"/>
        <w:numPr>
          <w:ilvl w:val="2"/>
          <w:numId w:val="1"/>
        </w:numPr>
        <w:rPr/>
      </w:pPr>
      <w:bookmarkStart w:id="211" w:name="__RefHeading___Toc60584_1169349467"/>
      <w:bookmarkStart w:id="212" w:name="_Toc80"/>
      <w:bookmarkEnd w:id="210"/>
      <w:bookmarkEnd w:id="211"/>
      <w:r>
        <w:rPr/>
        <w:t>1</w:t>
      </w:r>
      <w:r>
        <w:rPr>
          <w:rtl w:val="true"/>
        </w:rPr>
        <w:t xml:space="preserve">. </w:t>
      </w:r>
      <w:r>
        <w:rPr>
          <w:rtl w:val="true"/>
        </w:rPr>
        <w:t>دعاها و زيارات قرآنى غدير</w:t>
      </w:r>
      <w:bookmarkEnd w:id="212"/>
    </w:p>
    <w:p>
      <w:pPr>
        <w:pStyle w:val="Heading4"/>
        <w:numPr>
          <w:ilvl w:val="3"/>
          <w:numId w:val="1"/>
        </w:numPr>
        <w:rPr/>
      </w:pPr>
      <w:bookmarkStart w:id="213" w:name="__RefHeading___Toc60586_1169349467"/>
      <w:bookmarkStart w:id="214" w:name="_Toc81"/>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يكى از جلوه‌هاى قرآنى غدير فرازهاى دعاها و زياراتى است كه در آن ها به تبيين و تفسير آيات مربوط به واقعه غدير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علمى اين بخش آن است كه اين ادعيه و زيارات از امام معصوم عليه‌السلام صادر شده، و آنچه ايشان در ارتباط با غدير فرموده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صورت دعا و زيارت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مورد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پس از يك مورد اشاره كلى،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دعاها و زيارات قرآنى غدير را مى‌آوريم</w:t>
      </w:r>
      <w:r>
        <w:rPr>
          <w:rFonts w:eastAsia="IRNazanin" w:cs="IRNazanin"/>
          <w:color w:val="111111"/>
          <w:sz w:val="28"/>
          <w:szCs w:val="28"/>
          <w:rtl w:val="true"/>
          <w:lang w:bidi="fa-IR"/>
        </w:rPr>
        <w:t>.</w:t>
      </w:r>
    </w:p>
    <w:p>
      <w:pPr>
        <w:pStyle w:val="Heading4"/>
        <w:numPr>
          <w:ilvl w:val="3"/>
          <w:numId w:val="1"/>
        </w:numPr>
        <w:rPr/>
      </w:pPr>
      <w:bookmarkStart w:id="215" w:name="__RefHeading___Toc60588_1169349467"/>
      <w:bookmarkStart w:id="216" w:name="_Toc82"/>
      <w:bookmarkEnd w:id="215"/>
      <w:r>
        <w:rPr>
          <w:rtl w:val="true"/>
        </w:rPr>
        <w:t>دعا با اشاره كلى به قرآنى بودن غدير</w:t>
      </w:r>
      <w:bookmarkEnd w:id="216"/>
    </w:p>
    <w:p>
      <w:pPr>
        <w:pStyle w:val="BookText"/>
        <w:rPr/>
      </w:pPr>
      <w:r>
        <w:rPr>
          <w:rFonts w:ascii="IRNazanin" w:hAnsi="IRNazanin" w:eastAsia="IRNazanin"/>
          <w:color w:val="111111"/>
          <w:sz w:val="28"/>
          <w:sz w:val="28"/>
          <w:szCs w:val="28"/>
          <w:rtl w:val="true"/>
          <w:lang w:bidi="fa-IR"/>
        </w:rPr>
        <w:t>امام هادى عليه‌السلام در روز عيد غدير در برابر ضريح مطهر اميرالمؤمنين عليه‌السلام در نجف ايستاد و خطاب به جد بزرگوارش در ارتباط قرآنىِ غدير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اَنَّكَ يا اَميرَالمُؤمِنينَ الحَقُّ الَّذى نَطَقَ بِوِلايَتِكَ التَّنزيلُ وَ اَخَذَ لَكَ العَهدُ عَلَى الاُمَّةِ بِذلِكَ الرَّسولُ</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اميرالمؤمنين، شهادت مى‌دهم كه تو آن حقى هستى كه قرآن به ولايت تو گوياست، و پيامبر صلى‌الله‌عليه‌و‌آله بر ولايت تو از امت خود پيمان گرفته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اِنَّنا سَمِعنا مُنادِيا يُنادى لِلايمانِ اَن آمِنوا بِرَبِّكُم فَآمَنّا رَبَّنا فَاغفِر لَنا ذُنوبَنا وَ كَفِّر عَنّا سَيِّئاتِنا وَ تَوَفَّنا مَعَ الاَبرارِ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دعايى كه بعد از نماز روز عيد غدير مى‌خوانيم آيه فوق اين 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رَبَّنا ثَبِّت اَقدامَنا وَ تَوَفَّنا مَعَ الاَبرارِ، مُسَلِّمينَ مُصَدِّقينَ لاَِولِيائِكَ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رَبَّنا فَكَما كانَ مِن شَأنِكَ اَن جَعَلتَنا مِن اَهلِ الوَفاءِ بِعَهدِكَ بِمَنِّكَ عَلَينا وَ لُطفِكَ لَنا، فَليَكُن مِن شَأنِكَ اَن تَغفِرَ لَنا ذُنوبَنا وَ تُكَفِّرَ عَنّا سَيِّئاتِنا وَ تُوَفِّيَنا مَعَ الاَبرارِ</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پروردگارا، ما را ثابت قدم بدار و با نيكان از دنيا ببر، در حالى كه تسليم تو و تصديق كننده اوليائت باشيم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پروردگارا، همان گونه كه با منّت و لطف خود ما را از اهل وفا به عهدت قرار دادى، گناهان ما را ببخش و بدى‌هايمان را از ما بزدايى و ما را با نيكان از دنيا ببر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آمَنّا بِما اَنزَلتَ وَ اتَّبَعنَا الرَّسولَ فَاكتُبنا مَعَ الشّاهِدينَ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يكى ديگر از فرازهايى كه بعد از نماز روز عيد غدير خوانده مى‌شود، آيه فوق به اين صورت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آمَنّا بِكَ وَ وَفَينا بِعَهدِكَ وَ صَدَّقنا بِرَسولِكَ وَ اتَّبَعنا وُلاةَ الاَمرِ مِن بَعدِ رُسُلِكِ وَ والَينا اَولِيائَكَ وَ عادَينا اَعدائَكَ فَاكْتُبنا مَعَ الشّاهِدينَ</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تو ايمان آورديم و به عهد تو وفا كرديم و پيامبرت را تصديق نموديم و از واليان امر بعد از پيامبرانت پيروى كرديم، و ولايت دوستانت را پذيرفتيم و با دشمنانت دشمنى كرديم، پس ما را از شاهدان بنويس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جَعَلناهُم اَئِمَّةً يَدعونَ اِلَى النّارِ وَ يَومَ القِيامَةِ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اَتبَعناهُم فى هذِهِ الدُّنيا لَعنَةً وَ يَومَ القِيامَةِ هُم مِنَ المَقبوحينَ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فرازهاى دعاى بعد از نماز عيد غدير، آيه فوق را به اين تعبير در بر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فَاَسأَلُكَ يا رَبِّ تَمامَ ما اَنعَمتَ عَلَينا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تَجعَلنا مِنَ المُكَذِّبينَ الدُّعاةِ اِلَى النّارِ، وَ هُم يَومَ القِيامَةِ وَ اَولِيائِهِم مِنَ المَقبوحينَ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پروردگارا، از تو كامل شدن نعمتت را بر ما مى‌خواهم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مرا از تكذيب كنندگانِ دعوت كننده به آتش قرار مده؛ آنان كه با اوليائشان در روز قيامت از نكوهش شدگانند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لا تُزِغ قُلوبَنا بَعدَ اِذ هَدَيتَنا وَ هَب لَنا مِن لَدُنكَ رَحمَةً اِنَّكَ اَنتَ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فرازى ديگر از دعاى بعد از نماز عيد غدير آيه فوق به اين صورت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سَمِعنا وَ اَطَعنا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تُزِغ قُلوبَنا بَعدَ اِذ هَدَيتَنا وَ هَب لَنا مِن لَدُنكَ رَحمَةً اِنَّكَ اَنتَ الوَهّابِ</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شنيديم و اطاعت مى‌كنيم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از آنكه ما را هدايت كردى قلوب ما را منحرف مگردان و از پيشگاه خود به ما رحمتى عنايت كن، كه تو بخشاينده هستى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 آتِنا ما وَعَدتَنا عَلى رُسُلِكَ وَ لاتُخزِنا يَومَ القِيامَةِ اِنَّكَ لا تُخلِفُ الميعادِ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قسمتى ديگر از دعا بعد از نماز عيد غدير آيه فوق را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فَكَما كانَ مِن شَأنِكَ اَن جَعَلتَنا مِن اَهلِ الوَفاءِ بِعَهدِكَ بِمَنِّكَ عَلَينا وَ لُطفِكَ لَنا، فَليَكُن مِن شَأنِكَ اَن تَغفِرَ لَنا ذُنوبَنا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رَبَّنا وَ آتِنا ما وَعَدتَنا عَلى رُسُلِكَ وَ لاتُخزِنا يَومَ القِيامَةِ اِنَّكَ لا تُخلِفُ الميعادِ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پروردگارا، همچنان كه از شأن توست كه ما را با منت و لطف خود از اهل وفا به عهدت قرار دادى، همچنين گناهان ما را ببخش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آنچه به پيامبرانت وعده داده‌اى به ما عنايت كن، و در روز قيامت ما را خوار مكن، كه تو وعده خود را خلاف نمى‌كنى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اَكمَلتُ لَكُم دينَكُم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 صلى‌الله‌عليه‌و‌آله نقل شده كه مؤمن در روز غدير صد بار اين ذكر را كه شامل آيه اكمال است،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جَعَلَ كَمالَ دينِهِ وَ تَمامَ نِعمَتِهِ بِوِلايَةِ اَميرِالمُؤمُنينَ عَلِىِّ بْنِ اَبى‌طالِبٍ عليه‌السلام</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خدايى را كه كمال دينش و تمام نعمتش را با ولايت اميرالمؤمنين على بن ابى‌طالب عليه‌السلام قرار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اَطيعوا اللّه‌َ وَ اَطيعوا الرَّسولَ وَ اولِى الاَمرِ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الَّذينَ آمَنوا اتَّقوا اللّه‌َ وَ كونوا مَعَ الصّادِقينَ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دعايى كه بعد از نماز روز عيد غدير مى‌خوانيم، دو آيه فوق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دستور داده‌اند كه چنين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اِنَّكَ اَمَرتَنا بِطاعَةِ وُلاةِ اَمرِكَ وَ اَمَرتَنا اَن نَكونَ مَعَ الصّادِقينَ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اَطيعوا اللّه‌َ وَ اَطيعوا الرَّسولَ وَ اولِى الاَمرِ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سَمِعنا وَ اَطَعنا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پروردگارا، تو به ما دستور اطاعت از واليان امرت داده‌اى و نيز دستور داده‌اى كه با صادقين باشيم و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كنيد از خدا و رسول و از اولى الامرتان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تقواى خدا پيشه كنيد و با صادقين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شنيديم و اطاعت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نَدعو كُلَّ اُناسٍ بِاِمامِهِم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اجْعَلنا لِلمُتَّقينَ اِماما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فرازى ديگر از دعا بعد از نماز روز عيد غدير شامل دو آيه فوق به اين صورت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فَاَسأَلُكَ يا رَبِّ تَمامَ ما اَنعَمتَ عَلَينا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اجْعَل لَنا مِنَ المُتَّقينَ اِماما اِلى يَومِ الّدينِ، يَومَ يُدعى كُلَّ اُناسٍ بِاِمامِهِم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پروردگارا، از تو مى‌خواهم نعمتت را بر ما كامل كنى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براى ما از متقين امامى تا روز قيامت قرار دهى، همان روزى كه هر گروه از مردم با امامشان صدا زده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اذْكُروا نِعمَةَ اللّه‌ِ عَلَيكُم وَ ميثاقَهُ الَّذى واثَقَكُم بِهِ، اِذ قُلتُم سَمِعنا وَ اَطَعنا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درباره ملاقات دو مؤمنِ با ولايت در غدير، دستور داده‌اند كه وقتى به يكديگر مى‌رسند كلامى را بگويند كه شامل دو آيه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اَكرَمَنا بِهذَا اليَومِ وَ جَعَلَنا مِنَ المُؤمِنينَ وَ جَعَلَنا مِنَ الموفينَ بِعَهدِهِ الَّذى عَهِدَهُ اِلَينا وَ ميثاقِهِ الَّذى واثَقَنا بِهِ مِن وِلايَةِ وُلاةِ اَمرِهِ وَ القُوّامِ بِقِسطِهِ وَ لَم يَجعَلنا مِنَ الجاحِدينَ وَ المُكَذِّبينَ بِيَومِ الّدينِ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سپاس خدايى را كه ما را به اين روز اكرام فرموده و ما را از مؤمنين و وفا كنندگان به پيمانش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ما عهد بسته و ميثاقى كه با ما پيمان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كه آن پيمان صاحب اختيارى واليان امرش و قائمين به عدلش است، و خدا را شكر كه ما را از منكرين و تكذيب كنندگان به روز قيامت قرار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النَّبِىُّ اَولى بِالمُؤمِنينَ مِن اَنفُسِهِم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اَيُّهَا الرَّسولُ بَلِّغ ما اُنزِلَ اِلَيكَ مِن رَبِّكَ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فرازى از زيارت اميرالمؤمنين عليه‌السلام در روز غدير دو آيه فوق را در خطاب به آن حضرت چنين مى‌خوانيم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اَشهَدُ اَنَّكَ اَخو رَسولِ اللّه‌ِ 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اَنَّهُ قَد بَلَّغَ عَنِ اللّه‌ِ ما اَنزَلَهُ فيكَ، فَصَدَعَ بِأَمرِهِ وَ اَوجَبَ عَلى اُمَّتِهِ فَرضَ طاعَتِكَ وَ وِلايَتِكَ وَ عَقَدَ عَلَيهِمُ البَيعَةَ لَكَ وَ جَعَلَكَ اَولى بِالُمؤمِنينَ مِن اَنفُسِهِم كَما جَعَلَهُ اللّه‌ُ كَذلِكَ</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شهادت مى‌دهم كه تو برادر پيامبر صلى‌الله‌عليه‌و‌آله هستى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 حضرت از طرف خداوند آنچه درباره تو نازل كرده بود رسانيد و دستور خدا را به اجرا درآورد و وجوب اطاعت تو و ولايتت را بر مردم واجب كرد، و براى تو از آنان بيعت گرفت و تو را نسبت به مؤمنين صاحب اختيارتر از خودشان قرار داد همانطور كه خداوند به آن حضرت چنين مقامى 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اَكمَلتُ لَكُم دينَكُم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فرازى از دعاى بعد از نماز عيد غدير شامل دو آيه فوق به اين عبارت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كَما كانَ مِن شَأنِكَ ما اَنعَمتَ عَلَينا بِالهِدايَةِ اِلى مَعرِفَتِهِم، فَليَكُن مِن شَأنِكَ اَن تُصَلِّىَ عَلى مُحَمَّدٍ وَ آلِ مُحَمَّدٍ وَ اَن تُبارِكَ لَنا فى يَومِنا هذَا الَّذى ذَكَّرتَنا فيهِ عَهدَكَ وَ ميثاقَكَ، وَ اَكمَلتَ لَنا دينَنا، وَ اَتمَمتَ عَلَينا نِعمَتَكَ، وَ جَعَلتَنا بِنِعمَتِكَ مِن اَهلِ الاِجابَةِ وَ الاِخلاصِ بِوَحدانِيَّتِكَ، وَ مِن اَهلِ الايمانِ وَ التَّصديقِ بِوِلايَةِ اَولِيائِكَ، وَ البَراءَةِ مِن اَعدائِكَ وَ اَعداءِ اَولِيائِكَ الجاحِدينَ المُكَذِّبينَ بِيَومِ الدّينِ</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همان گونه كه شأن تو بوده كه بر ما انعام كنى با هدايت به معرفت شان، بر محمد و آل محمد صلوات فرست، و چنين روزى را بر ما مبارك گردان كه در آن عهد و پيمانت را به ما يادآور شدى و دين مان را </w:t>
      </w:r>
    </w:p>
    <w:p>
      <w:pPr>
        <w:pStyle w:val="BookText"/>
        <w:rPr/>
      </w:pPr>
      <w:r>
        <w:rPr>
          <w:rFonts w:ascii="IRNazanin" w:hAnsi="IRNazanin" w:eastAsia="IRNazanin"/>
          <w:color w:val="111111"/>
          <w:sz w:val="28"/>
          <w:sz w:val="28"/>
          <w:szCs w:val="28"/>
          <w:rtl w:val="true"/>
          <w:lang w:bidi="fa-IR"/>
        </w:rPr>
        <w:t>براي مان كامل كردى و نعمتت را بر ما تمام نمودى و ما را با نعمتت از اهل اجابت و اخلاص به يگانگى خويش و از اهل ايمان و تصديق به ولايت اوليائت و بيزارى از دشمنانت و دشمنان اوليائت قرار دادى كه منكر و تكذيب كننده روز جزا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اَكمَلتُ لَكُم دينَكُم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دعايى كه بعد از نماز روز عيد غدير مى‌خوانيم سه آيه فوق به اين صورت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عَلى نِعمَتِكَ عَلَينا بِالَّذى هَدَيتَنا اِلى مُوالاةِ وُلاةِ اَمرِكَ مِن بَعدِ نَبِيِّكَ، وَ الاَئِمَّةِ الهادينَ الَّذينَ جَعَلتَهُم اَركانا لِتَوحيدِكَ، وَ اَعلامَ الهُدى، وَ مَنارَ التُّقى وَ العُروَةَ الوُثقى، وَ كَمالَ دينِكَ وَ تَمامَ نِعمَتِكَ، وَ مَن بِهِم وَ بِموالاتِهِم رَضيتَ لَنا الاِسلامَ دينا، رَبَّنا فَلَكَ الحَمدُ، آمَنّا بِكَ، وَ صَدَّقنا نَبِيَّكَ الرَّسولَ النَّذيرَ المُنذِرَ، وَ اتَّبَعَنَا الهادى مِن بَعدِ النَّذيرَ المُنذِرَ، وَ والَينا وَلِيَّهُم، وَ عادَينا عَدُوَّهُم، وَ بَرِئنا مِنَ الجاحِدينَ وَ النّاكِثينَ وَ المُكَذِّبينَ بِيَومِ الدّينِ</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را شكر بر نعمتت بر ما كه ما را هدايت كردى به پذيرش ولايت واليان امرت بعد از پيامبرت، و امامان هدايت كننده‌اى كه آنان را اركان توحيدت و علامت‌هاى هدايت و مناره‌هاى تقوى و ريسمان محكم و كمال دينت و تمام نعمتت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كسانى قرار دادى كه با آنان و ولايتشان اسلام را به عنوان دين ما راضى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ايمان آورديم و پيامبرِ ترساننده انذار كننده را تصديق نموديم، </w:t>
      </w:r>
    </w:p>
    <w:p>
      <w:pPr>
        <w:pStyle w:val="BookText"/>
        <w:rPr/>
      </w:pPr>
      <w:r>
        <w:rPr>
          <w:rFonts w:ascii="IRNazanin" w:hAnsi="IRNazanin" w:eastAsia="IRNazanin"/>
          <w:color w:val="111111"/>
          <w:sz w:val="28"/>
          <w:sz w:val="28"/>
          <w:szCs w:val="28"/>
          <w:rtl w:val="true"/>
          <w:lang w:bidi="fa-IR"/>
        </w:rPr>
        <w:t>و از هدايت كننده بعد از نذيرِ منذر پيروى كرديم، و دوستان آنان را دوست داشتيم و با دشمنان شان دشمنى كرديم، و از منكرين و پيمان شكنان و تكذيب كنندگان روز قيامت بيزارى جستيم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اَيُّهَا الرَّسولُ بَلِّغ ما اُنزِلَ اِلَيكَ مِن رَبِّكَ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النَّبِىُّ اَولى بِالمُؤمِنينَ مِن اَنفُسِهِم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يَنصُرنى مِنَ اللّه‌ِ اِن عَصَيتُهُ فَما تَزيدونَنى غَيرَ تَخسيرٍ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آمَنَ مَعَهُ اِلاّ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هادى عليه‌السلام در فرازى از زيارت اميرالمؤمنين عليه‌السلام كه شخصا در نجف در حرم شريف آن حضرت انشا نموده، چهار آيه فوق را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تَعالَى اسْتَجابَ لِنَبِيِّهِ صلى‌الله‌عليه‌و‌آله فيكَ دَعوَتَهُ، ثُمَّ اَمَرَهُ بِاِظهارِ ما اَولاكَ ِلاُمَّتِهِ اِعلاءً لِشَأْنِكَ وَ اِعلانا لِبُرهانِكَ وَ دَحضا لِلاَباطيلِ وَ قَطعا لِلمَعاذيرِ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اَشفَقَ مِن فِتنَةِ الفاسِقينَ وَ اتَّقى فيكَ المُنافِقينَ اَوحى اِلَيهِ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عَلى نَفسِهِ اَوزارَ المَسيرِ وَ نَهَضَ فى رَمضاءِ الهَجيرِ فَخَطَبَ وَ اَسمَعَ وَ نادى فَاَبلَغَ، ثُمَّ سَأَلَهُم اَجمَعَ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اَولى بِالمُؤمِنينَ مِن اَنفُسِهِم؟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عَلِىٌّ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آمَنَ بِما اَنزَلَ اللّه‌ُ فيكَ عَلى نَبِيِّهِ اِلاّ قَليلٌ وَ لا زادَ اَكثَرَهُم غَيرَ تَخسيرٍ</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خداوند تعالى دعاى پيامبرش صلى‌الله‌عليه‌و‌آله را درباره تو مستجاب كرد، و به او دستور داد تا ولايت تو را بر امت اظهار كند تا مقام تو را بلند مرتبه و دليل تو را اعلام كرده باشد، و سخنان باطل را كوبيده و عذرهاى بيجا را ريشه‌كن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از فتنه فاسقان احساس خطر كرد و از منافقين درباره تو ترسيد، پروردگار جهان به او چنين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برسان آنچه از پروردگارت بر تو نازل شده، و اگر نرسانى رسالت او را نرسانده‌اى، و خداوند تو را از شر مردم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سختىِ سفر را متحمل شد و در شدت حرارت ظهر بپاخاست و خطبه‌اى ايراد كرد و شنوانيد و ندا كرد 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مؤمنين از خودشان صاحب اختيارتر نبوده‌ام؟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على عليه‌السلام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صاحب اختيار او بوده‌ام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كس او را دوست بدارد و دشمن بدار هر كس او را دشمن بدارد، و يارى كن هر كس او را يارى كند و خوار كن هر كس او را خوار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آنچه خداوند درباره تو بر پيامبرش نازل كرد جز عده كمى ايمان نياوردند و اكثرشان جز زيان كارى براى خود زياد نكردند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تَرَ اِلَى الَّذينَ تَوَلَّوا قَوما غَضِبَ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عَلَيهِمُ الشَّيطانُ فَاَنساهُم ذِكرَ اللّه‌ِ اولئِكَ حِزبُ الشَّيطانِ اَلا اِنَّ حِزبَ الشَّيطانِ هُمُ الخاسِرونَ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اَكمَلتُ لَكُم دينَكُم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يَدعونَ اِلاّ شَيطانا مَريدا لَعَنَهُ اللّه‌ُ وَ قالَ َلاَتَّخِذَنَّ مِن عِبادِكَ نَصيبا مَفروضا وَ َلاُضِلَّنَّهُم وَ َلاُمَنِّيَنَّهُم وَ َلآمُرَنَّهُم فَلَيُبَتِّكُنَّ آذانَ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فرازى از دعاى بعد از نماز روز غدير پنج آيه زير به اين عبارت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فَاَشهَدُ يا اِلهى اَنَّ الاِمامَ الهادِى المُرشِدَ الرَّشيدَ عَلِىَّ بنَ اَبى‌طالِبٍ اَميرَالمُؤمِنينَ الَّذى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جَعَلتَ الاِقرارَ بِوِلايَتِهِ تَمامَ تَوحيدِكَ وَ الاِخلاصَ لَكَ بِوَحدانِيَّتِكَ وَ اِكمالَ دينِكَ وَ تَمامَ نِعمَتِكَ عَلى جَميعِ خَلقِكَ، فَقُلتَ وَ 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عَلى ما مَنَنتَ بِهِ عَلَينا مِنَ الاِخلاصِ لَكَ بِوَحدانِيَّتِكَ، وَ جُدتَ عَلَينا بِمُوالاةِ وَلِيِّكَ الهادى مِن بَعدِ نَبِيِّكَ النَّذيرِ المُنذِرِ، وَ رَضيتَ لَنَا الاِسلامَ دينا بِمَولانا، وَ اَتمَمتَ عَلَينا نِعمَتَكَ بِالَّذى جَدَّدتَ لَنا عَهدَكَ وَ ميثاقَكَ، وَ ذَكَّرتَنا ذلِكَ وَ جَعَلتَنا مِن اَهلِ الاِخلاصِ وَ التَّصديقِ لِعَهدِكَ وَ ميثاقِكَ وَ مِن اَهلِ الوَفاءِ بِذلِكَ، وَ لَم تَجعَلنا مِنَ النّاكِثينَ وَ المُكَذِّبينَ الَّذينَ يُكَذِّبونَ، الجاحِدينَ بِيَومِ الدّينِ، وَ لَم تَجعَلنا مِنَ المُغَيِّرينَ وَ المُبَدِّلينَ وَ المُحَرِّفينَ وَ المُبَتِّكينَ آذانَ الاَنعامَ، وَ المُغَيِّرينَ خَلقَ اللّه‌ِ، وَ مِنَ الَّذينَ اسْتَحوَذَ عَلَيهِمُ الشَّيطانُ فَأَنساهُم ذِكرَ اللّه‌ِ، وَ صَدَّهُم عَنِ السّبيلِ وَ الصِّراطِ المُستَقيمِ</w:t>
      </w:r>
      <w:r>
        <w:rPr>
          <w:rFonts w:eastAsia="Amiri" w:cs="Amiri" w:ascii="Amiri" w:hAnsi="Amiri"/>
          <w:color w:val="111111"/>
          <w:sz w:val="28"/>
          <w:szCs w:val="28"/>
          <w:rtl w:val="true"/>
          <w:lang w:bidi="ar-SA"/>
        </w:rPr>
        <w:t>. .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الجاحِدينَ وَ النّاكِثينَ وَ المُغَيِّرينَ وَ المُبَدِّلينَ وَ المُكَذِّبينَ الَّذينَ يُكَذِّبونَ بِيَومِ الدّينِ مِنَ الأَوَّلينَ وَ الآخِرينَ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الهى، من شهادت مى‌دهم كه امام هدايت كننده ارشاد كننده هدايت شده على بن ابى‌طالب اميرالمؤمنين است، كه اقرار به ولايت او را كامل بودن توحيدت و اخلاص در يگانگى‌ات و كامل شدن دينت و تمام نعمتت بر همه خلقت قرار دادى و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تو حق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دين شما را كامل كردم و نعمت خود را بر شما تمام نمودم و اسلام را به عنوان دين شما راضى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 شكر بر آنچه بر ما منت نهاده‌اى از اخلاص به توحيدت و بر آنچه بر ما كرم كرده‌اى، با پذيرفتن ولايت ولىّ هدايت كننده‌ات بعد از پيامبر ترساننده منذرت، و با مولاي مان اسلام را به عنوان دين ما راضى شدى، و نعمتت را با تجديد عهد و ميثاقت بر ما تمام كردى و آن پيمان را به ياد ما آوردى، و ما را از اهل اخلاص و تصديق نسبت به عهد و ميثاقت و از اهل وفا به آن قرار دادى، و ما را از عهد شكنان و تكذيب كنندگان قرار ندادى كه روز قيامت را تكذيب مى‌كنند، و ما را از تغيير دهندگان و تبديل كنندگان و تحريف كنندگان و زنده كنندگان اعمال جاهليت و تغيير دهندگان خلق خدا قرار ندادى، و از كسانى كه شيطان بال خود را بر آنان گسترانده و ياد خدا را از خاطر آنان برده و از راه راست مانع شده، قرار ندادى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لعنت كن انكار كنندگان و پيمان شكنان و تغيير دهندگان و تبديل كنندگان و تكذيب كنندگانى كه روز قيامت را تكذيب مى‌كنند، از اولين و آخرين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اِنَّنا سَمِعنا مُنادِيا يُنادى لِلايمانِ اَن آمِنوا بِرَبِّكُم فَآمَنّا رَبَّنا فَاغْفِر لَنا ذُنوبَنا وَ كَفِّر عَنّا سَيِّئاتِنا وَ تَوَفَّنا مَعَ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عَلى رُسُلِكَ وَ لا تُخزِنا يَومَ القِيامَةِ اِنَّكَ لا تُخلِفُ الميعادِ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اَيُّهَا الرَّسولُ بَلِّغ ما اُنزِلَ اِلَيكَ مِن رَبِّكَ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هُوَ اِلاّ عَبدٌ اَنعَمنا عَلَيهِ وَ جَعَلناهُ مَثَلاً لِبَنى اِسرائيلَ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يَتَّخِذوا مِن دونِ اللّه‌ِ وَ لا رَسولِهِ وَ لاَ المُؤمِنينَ وَليجَةً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هذِهِ سَبيلى اَدعو اِلَى اللّه‌ِ عَلى بَصيرَةٍ اَنَا وَ مَنِ اتَّبَعَنى وَ سُبحانَ اللّه‌ِ وَ ما اَنَا مِنَ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فَسَتَعلَمونَ مِن اَصحابُ الصِّراطِ السَّوِىِّ وَ 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دعايى كه بعد از نماز روز عيد غدير مى‌خوانيم شش آيه فوق به اين صورت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اِنَّنا سَمِعنا مُنادِيا يُنادى لِلايمانِ اَن آمِنوا بِرَبِّكُم فَآمَنّا، رَبَّنا فَاغْفِر لَنا ذُنوبَنا وَ كَفِّر عَنّا سَيِّئاتِنا وَ تَوَفَّنا مَعَ الاَبرارِ، رَبَّنا وَ آتِنا ما وَعَدتَنا عَلى رُسُلِكَ وَ لا تُخزِنا يَومَ القِيامَةِ اِنَّكَ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اِنَّنا سَمِعنَا النِّداءَ، وَ صَدَّقنَا المُنادى رَسولَكَ اِذ نادى نِداءً عَنكَ بِالَّذى اَمَرتَهُ اَن يُبَلِّغَ عَنكَ ما اَنزَلتَ اِلَيهِ مِن مُوالاةِ وَلِىِّ المُؤمِنينَ، وَ حَذَّرتَهُ وَ اَنذَرتَهُ اِن لَم يُبَلِّغ اَن تَسخَطَ عَلَيهِ، وَ اَنَّهُ اِذا بَلَّغَ رِسالاتِكَ عَصَمتَهُ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مُبَلِّغا وَحيَكَ وَ رِسالاتِكَ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كُنتُ مَولاهُ فَعَلِىٌّ مَولاهُ، وَ مَن كُنتُ وَلِيَّهُ فَعَلِىٌّ وَلِيُّهُ، وَ مَن كُنتُ نَبِيَّهُ فَعَلِىٌّ اَميرُهُ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قَد اَجَبنا داعِيَكَ النَّذيرَ المُنذِرَ مُحَمَّدا عَبدَكَ الَّذى اَنعَمتَ عَلَيهِ وَ جَعَلتَهُ مَثَلاً لِبَنى اِسرائيلَ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آمَنّا وَ اتَّبَعنا مَولانا وَ وَلِيَّنا وَ هاديَنا وَ داعِيَنا وَ داعِىَ الاَنامِ، وَ صِراطَكَ السَّوِىَّ المُستَقيمَ وَ مَحَجَّتَكَ البَيضاءَ، وَ سَبيلَكَ الدّاعِىَ اِلَيكَ عَلى بَصيرَةٍ هُوَ وَ مَنِ اتَّبَعَهُ، وَ سُبحانَ اللّه‌ِ عَمّا يُشرِكونَ بِوِلايَتِهِ وَ بِاَمرِ رَبِّهِم وَ بِاتِّخاذِ الوَلائِجِ مِن دونِهِ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پروردگارا، ما شنيديم كه منادى براى ايمان ندا مى‌كند كه به پروردگارتان ايمان بياوريد، و ما هم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ببخش و بدى‌هايمان را از ما بزداى و ما را با نيكان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توسط فرستادگانت به ما وعده داده‌اى به ما عنايت كن و روز قيامت ما را خوار مكن، كه تو وعده‌ات را خلاف نمى‌كنى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ندا را شنيديم و ندا كننده را كه پيامبرت بود تصديق كرديم، آنگاه كه از سوى تو ندا كرد به آنچه دستور داده بودى و بر او نازل كرده بودى كه از طرف تو درباره ولايت صاحب اختيار مؤمنان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حذر داشتى و ترساندى كه اگر ابلاغ نكند بر او غضب خواهى كرد، و اگر رسالت‌هاى تو را ابلاغ كند او را از شر مردم حفظ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بود كه پيامبر صلى‌الله‌عليه‌و‌آله به قصد ابلاغ وحى و رسالت تو چنين ندا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هر كس من مولى و صاحب اختيار او هستم على صاحب اختيار اوست، و هر كس من ولىّ اويم على ولىّ اوست، و هر كس من پيامبر او بوده‌ام على امير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دعوت كننده تو را اجابت كرديم، همان ترساننده منذر، يعنى محمد صلى‌الله‌عليه‌و‌آله بنده تو كه بر او انعام فرمودى و او را نمونه‌اى براى بنى‌اسرائيل قرار دادى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ما ايمان آورديم و از صاحب اختيار و ولىّ و هدايت كننده و دعوت كننده ما و مردم پيروى نموديم، همان راه درست و مستقيم تو، و جايگاه حجتِ واضح تو، و راه تو كه او و پيروانش با بصيرت به سوى تو دعوت مى‌كنند، و خدا منزه است از آنچه در ولايت على عليه‌السلام شرك مى‌ورزند و درباره امر پروردگارشان كسى را شريك مى‌كنند، و كسانى را جز او محبوب دل خود قرار مى‌دهند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 اَخَذَ رَبُّكَ مِن بَنى آدَمَ مِن ظُهورِهِم ذُرِّيَّتَهُم وَاَشهَدَهُم عَلى اَنفُسِهِم اَلَستُ بِرَبِّكُم قالوا بَلى شَهِدنا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لَتُسئَلُنَّ يَومَئِذٍ عَنِ النَّعيمِ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اَكمَلتُ لَكُم دينَكُم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وَقِفوهُم اِنَّهُم مَسؤولونَ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اِنَّهُ فى اُمِّ الكِتابِ لَدَينا لَعَلِىٌّ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رَاى مِن آياتِ رَبِّهِ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 يَتَسائَلونَ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النَّبَأِ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هُم فيهِ مُختَلِفونَ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هُوَ نَبَأٌ عَظيمٌ اَنتُم عَنهُ مُعرِضونَ</w:t>
      </w:r>
    </w:p>
    <w:p>
      <w:pPr>
        <w:pStyle w:val="BookText"/>
        <w:rPr/>
      </w:pPr>
      <w:r>
        <w:rPr>
          <w:rFonts w:ascii="Amiri" w:hAnsi="Amiri" w:eastAsia="Amiri" w:cs="Amiri"/>
          <w:color w:val="111111"/>
          <w:sz w:val="28"/>
          <w:sz w:val="28"/>
          <w:szCs w:val="28"/>
          <w:rtl w:val="true"/>
          <w:lang w:bidi="ar-SA"/>
        </w:rPr>
        <w:t xml:space="preserve">در دعايى كه بعد از نماز روز عيد غدير از امام صادق عليه‌السلام وارد شده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فوق به اين تعبير آمده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فَكَما كانَ مِن شَأنِكَ، يا صادِقَ الوَعدِ، يا مَن لا يُخلِفُ الميعادَ، يا مَن هُوَ فى كُلِّ يَومٍ فى شَأنٍ، اَن اَتمَمتَ عَلَينا نِعمَتَكَ بِمُوالاةِ اَولِيائِكَ المَسؤولِ عَنهُم عِبادَكَ، فَاِنَّكَ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اِنَّهُم مَسؤولونَ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مَنَنتَ عَلَينا بِشَهادَةِ الاِخلاصِ لَكَ بِوِلايَةِ اَولِيائِكَ، الهُداةِ مِن بَعدِ النَّذيرِ المُنذِرِ السِّراجِ المُنيرِ وَ اَكمَلتَ لَنَا الدّينَ بِمُوالاتِهِم وَ البَراءَةِ مِن عَدُوِّهِم، وَ اَتمَمتَ عَلَينَا النِّعَمَ بِالَّذى جَدَّدتَ لَنا عَهدَكَ، وَ ذَكَّرتَنا ميثاقَكَ المَأخوذَ مِنّا فى مُبتَدَءِ خَلقِكَ اِيّانا وَ جَعَلتَنا مِن اَهلِ الاِجابَةِ، وَ ذَكَّرتَنَا العَهدَ وَ الميثاقَ وَ لَم تُنسِنا ذِكرَكَ، فَاِنَّكَ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اَخَذَ رَبُّكَ مِن بَنى آدَمَ مِن ظُهورِهِم ذُرِّيَّتَهُم وَ اَشهَدَهُم عَلى اَنفُسِهِم اَلَستُ بِرَبِّكُم قالوا بَلى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بِمَنِّكَ بِاَنَّكَ اَنتَ اللّه‌ُ لا اِلهَ اِلاّ اَنتَ رَبُّنا، وَ اَنَّ مُحَمَّدا عَبدُكَ وَ رَسولُكَ نَبِيَّنا، وَ اَنَّ عَلِيّا اَميرَالمُؤمِنينَ وَلِيُّنا وَ مَولانا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شَهِدنا بِالوِلايَةِ لِوَلِيِّنا وَ مَولانا مِن ذُرِّيَّةِ نَبِيِّكَ مِن صُلبِ وَلِيِّنا وَ مَولانا عَلِىِّ بْنِ اَبى‌طالِبٍ اَميرِالمُؤمِنينَ، عَبدُكَ الَّذى اَنعَمتَ عَلَيهِ وَ جَعَلتَهُ فى اُمِّ الكِتابِ لَدَيكَ عَلِيّا حَكيما، وَ جَعَلتَهُ آيَةً لِنَبِيِّكَ، وَ آيَةً مِن آياتِكَ الكُبرى وَ النَّبَأَ العَظيمَ الَّذى هُم فيهِ مُختَلِفونَ، وَ النَّبَأَ العَظيمَ الَّذى هُم عَنهُ مُعرِضونَ وَ عَنهُ يَومَ القِيامَةِ مَسؤولونَ، وَ تَمامَ نِعمَتِكَ الَّتى عَنها يُسأَلُ عِبادُكَ اِذ هُم مَوقوفونَ وَ عَنِ النَّعيمِ مَسؤولونَ</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اى صادق الوعد، اى خدايى كه در وعده‌ات تخلفى نمى‌كنى، اى خدايى كه هر روزى در شأنى هستى، همان گونه كه نعمتت را بر ما ارزانى داشتى با پذيرش ولايت اوليائت كه درباره آنان از بندگانت سؤال خواهد شد، چنان كه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درباره نعمت سؤال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متوقف كنيد كه بايد مورد سؤال قرار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شهادت اخلاص براى تو بر ما منت گذاشته‌اى با ولايت اوليائت، هدايت گران بعد از پيامبر ترساننده منذر كه چراغ تابان است، و دين ما را با ولايت آنان و بيزارى از دشمنانشان كامل كرده‌اى، و نعمتت را بر ما تمام كردى با پيمانى كه با ما تجديد نمودى و به ما يادآور شدى ميثاقى را كه در ابتداى خلقتت از ما گرفته‌اى، و ما را از اهل اجابت قرار دادى و عهد و پيمان را به يادمان آوردى و آن را از خاطر ما به فراموشى نسپردى چنان كه 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پروردگارت از بنى‌آدم از صلب آنان نسل آنان را مورد اقرار قرار داد و آنان را بر خودشان شاهد گرفت كه كه آيا من پروردگار شما نبودم؟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شهادت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خدايا به لطف تو شهادت مى‌دهيم كه تو خدايى و جز تو اى پروردگار ما خدايى نيست، و محمد بنده و پيامبر تو و نبى ماست، و على اميرالمؤمنين ولى و صاحب اختيار ماست</w:t>
      </w:r>
      <w:r>
        <w:rPr>
          <w:rFonts w:eastAsia="IRNazanin" w:cs="IRNazanin"/>
          <w:color w:val="111111"/>
          <w:sz w:val="28"/>
          <w:szCs w:val="28"/>
          <w:rtl w:val="true"/>
          <w:lang w:bidi="fa-IR"/>
        </w:rPr>
        <w:t xml:space="preserve">. </w:t>
      </w:r>
      <w:bookmarkStart w:id="217" w:name="pg20614_210355"/>
    </w:p>
    <w:p>
      <w:pPr>
        <w:pStyle w:val="BookText"/>
        <w:rPr/>
      </w:pPr>
      <w:bookmarkEnd w:id="217"/>
      <w:r>
        <w:rPr>
          <w:rFonts w:ascii="IRNazanin" w:hAnsi="IRNazanin" w:eastAsia="IRNazanin"/>
          <w:color w:val="111111"/>
          <w:sz w:val="28"/>
          <w:sz w:val="28"/>
          <w:szCs w:val="28"/>
          <w:rtl w:val="true"/>
          <w:lang w:bidi="fa-IR"/>
        </w:rPr>
        <w:t>و شهادت مى‌دهيم به ولايت آنان كه ولى و صاحب اختيار ما از نسل پيامبرت از صلب ولى و مولاى ما على بن ابى‌طالب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بنده تو كه بر او عنايت فرمودى و او را در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دادى، و او را آيتى براى پيامبرت و آيتى از آيات كبراى خويش و خبر عظيمى قرار دادى كه درباره آن اختلاف دارند و نبأ عظيمى كه از آن اعراض مى‌كنند و روز قيامت درباره او مورد سؤال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تمام نعمت توست كه بندگانت درباره او مورد سؤال قرار مى‌گيرند، آنگاه كه همه متوقف شوند و درباره نعمت‌ها مورد سؤال قرار گيرند</w:t>
      </w:r>
      <w:r>
        <w:rPr>
          <w:rFonts w:eastAsia="IRNazanin" w:cs="IRNazanin"/>
          <w:color w:val="111111"/>
          <w:sz w:val="28"/>
          <w:szCs w:val="28"/>
          <w:rtl w:val="true"/>
          <w:lang w:bidi="fa-IR"/>
        </w:rPr>
        <w:t>.</w:t>
      </w:r>
    </w:p>
    <w:p>
      <w:pPr>
        <w:pStyle w:val="Heading3"/>
        <w:numPr>
          <w:ilvl w:val="2"/>
          <w:numId w:val="1"/>
        </w:numPr>
        <w:rPr/>
      </w:pPr>
      <w:bookmarkStart w:id="218" w:name="__RefHeading___Toc60590_1169349467"/>
      <w:bookmarkStart w:id="219" w:name="_Toc83"/>
      <w:bookmarkEnd w:id="218"/>
      <w:r>
        <w:rPr/>
        <w:t>2</w:t>
      </w:r>
      <w:r>
        <w:rPr>
          <w:rtl w:val="true"/>
        </w:rPr>
        <w:t xml:space="preserve">. </w:t>
      </w:r>
      <w:r>
        <w:rPr>
          <w:rtl w:val="true"/>
        </w:rPr>
        <w:t>اتمام حجت‌هاى قرآنى غدير</w:t>
      </w:r>
      <w:bookmarkEnd w:id="219"/>
    </w:p>
    <w:p>
      <w:pPr>
        <w:pStyle w:val="BookText"/>
        <w:rPr/>
      </w:pPr>
      <w:r>
        <w:rPr>
          <w:rFonts w:ascii="IRNazanin" w:hAnsi="IRNazanin" w:eastAsia="IRNazanin"/>
          <w:color w:val="111111"/>
          <w:sz w:val="28"/>
          <w:sz w:val="28"/>
          <w:szCs w:val="28"/>
          <w:rtl w:val="true"/>
          <w:lang w:bidi="fa-IR"/>
        </w:rPr>
        <w:t>نتيجه اتمام حجت و احتجاج درباره غدير با به كار گرفتن جهت قرآنى آن، اين است كه با استناد به يك قانون نامه مسلَّم و مورد اتفاق بين همه مسلمانان، توانسته‌ايم اركان غدير و معارف آن را به صورتى عرضه نماييم، كه مخالفين و دشمنان سر تسليم فرود آورند و از معارضه با آن عاجز شوند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شيوه را قبل از همه، خداوند غدير عملى ساخته كه از بشارت غدير تا پشتيبانى آن و تا اعلام تحقق آن را در متن كتاب آسمانى مسلمانان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خدا، مبلغ اعظم غدير و سپس امامان معصوم عليهم‌السلام كه صاحبان ولايت در غديرند، از اين شيوه براى آموزش آن به دوستان و بى‌غرضان و نيز در مقام </w:t>
      </w:r>
    </w:p>
    <w:p>
      <w:pPr>
        <w:pStyle w:val="BookText"/>
        <w:rPr/>
      </w:pPr>
      <w:r>
        <w:rPr>
          <w:rFonts w:ascii="Amiri" w:hAnsi="Amiri" w:eastAsia="Amiri" w:cs="Amiri"/>
          <w:color w:val="111111"/>
          <w:sz w:val="28"/>
          <w:sz w:val="28"/>
          <w:szCs w:val="28"/>
          <w:rtl w:val="true"/>
          <w:lang w:bidi="ar-SA"/>
        </w:rPr>
        <w:t>دفاع از آن در مقابل مخالفان و دشمنان استفاده برده‌اند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بخش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از احتجاجات قرآنى غدير را تقديم مى‌نماييم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تعالى</w:t>
      </w:r>
    </w:p>
    <w:p>
      <w:pPr>
        <w:pStyle w:val="BookText"/>
        <w:rPr/>
      </w:pPr>
      <w:r>
        <w:rPr>
          <w:rFonts w:ascii="IRNazanin" w:hAnsi="IRNazanin" w:eastAsia="IRNazanin"/>
          <w:color w:val="111111"/>
          <w:sz w:val="28"/>
          <w:sz w:val="28"/>
          <w:szCs w:val="28"/>
          <w:rtl w:val="true"/>
          <w:lang w:bidi="fa-IR"/>
        </w:rPr>
        <w:t>خداوند تعالى با آوردن سه آيه عجيب در قرآن درباره غدير، اولين اتمام حجت قرآنى غدير را عملاً نشان داده؛ و آن را به عنوان يك حكم استثنايى در متن قرآن مطرح فرموده كه چنين آياتى درباره هيچيك از دستورات الهى نازل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الرَّسولُ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كه در نهايت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ابلاغ نكردن حكم غدير به معناى ابلاغ نكردن همه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يعنى درجه كمال دين و كامل شدن همه نعمت‌هاى پروردگار در غدير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پاسخ دشمن غدير عذاب آسمانى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اين سه آيه، بيش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ديگر قرآنى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سراسر اين كتاب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كنيم اهميت آن چندين برابر جلوه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مى‌توان همه احاديث وارد شده در ارتباط غدير با قرآن را به نوعى اتمام حجت غديرى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به حساب آورد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استناد و استشهاد به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قرآن در فرازهاى مختلف خطابه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لسان آورنده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ديگرى از جنبه </w:t>
      </w:r>
    </w:p>
    <w:p>
      <w:pPr>
        <w:pStyle w:val="BookText"/>
        <w:rPr/>
      </w:pPr>
      <w:r>
        <w:rPr>
          <w:rFonts w:ascii="IRNazanin" w:hAnsi="IRNazanin" w:eastAsia="IRNazanin"/>
          <w:color w:val="111111"/>
          <w:sz w:val="28"/>
          <w:sz w:val="28"/>
          <w:szCs w:val="28"/>
          <w:rtl w:val="true"/>
          <w:lang w:bidi="fa-IR"/>
        </w:rPr>
        <w:t>قرآنى غدير را بيان مى‌كند و اهميت اين سند دائمى غدير را با پشتوانه قرآنى جلوه‌گر مى‌سازد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ابوبكر و عمر براى بيعت گرفتن از اميرالمؤمنين عليه‌السلام به خانه آن حضرت آمدند و بدون نتيجه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اميرالمؤمنين عليه‌السلام به مسجد آمد و با اشاره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نزد من آمدند و از من طلب بيعت نمودند با كسى كه او بايد با من بيعت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صاحب روز غديرم و درباره من سوره‌اى از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وصى بر رفتگان اهل بيتش، منم يادگار و باقي مانده او بر زندگان از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پيشه كنيد تا شما را ثابت قدم بدارد و نعمتش را بر شما تمام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Style w:val="FootnoteAnchor"/>
          <w:rtl w:val="true"/>
        </w:rPr>
        <w:footnoteReference w:id="8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در زمان عثمان در مسجد پيامبر صلى‌الله‌عليه‌و‌آله در مجلس بزرگى با حضور مهاجر و انصار، با ياد آورى غدير اتمام حجت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احتجاج دو نكته قرآنى را درباره غدير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تكبير پيامبر صلى‌الله‌عليه‌و‌آله پس از نزول آيه اكمال، و ديگرى جدا نشدن قرآن از امامان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پيامبرش دستور داد تا واليان امرشان را معرفى كند و ولايت را مانند نماز و زكات و روزه و حج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خم مرا منصوب نمود و در خطابه‌اى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خداوند عز و جل اين آيه را 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پيامبر صلى‌الله‌عليه‌و‌آله تكبير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تمام نبوتم و كمال دين خدا ولايت على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و ابوذر و عمار و براء بن عازب و زيد بن ارقم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سخن پيامبر صلى‌الله‌عليه‌و‌آله را به ياد داريم آن هنگام كه تو در كنار آن حضرت بر فراز منبر در غدير ايستاده بودى و آن حضرت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شما را به ولايت امر كرده و من شما را شاهد مى‌گيرم كه اين ولايت مخصوص اين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دست بر بازوى على بن ابى‌طالب عليه‌السلام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مخصوص دو پسرش بعد از او، و سپس در جانشينان بعد از او از فرزندانش؛ كه از قرآن جدا نمى‌شوند و قرآن از آنان جدا نمى‌شود تا بر سر حوض كوثر بر من وارد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Style w:val="FootnoteAnchor"/>
          <w:rtl w:val="true"/>
        </w:rPr>
        <w:footnoteReference w:id="8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صفين پس از چند نامه و پيام كه بين اميرالمؤمنين عليه‌السلام و معاويه رد و بدل شد، آن حضرت در ميان لشكر خود در جمع مهاجرين و انصار و با </w:t>
      </w:r>
    </w:p>
    <w:p>
      <w:pPr>
        <w:pStyle w:val="BookText"/>
        <w:rPr/>
      </w:pPr>
      <w:r>
        <w:rPr>
          <w:rFonts w:ascii="IRNazanin" w:hAnsi="IRNazanin" w:eastAsia="IRNazanin"/>
          <w:color w:val="111111"/>
          <w:sz w:val="28"/>
          <w:sz w:val="28"/>
          <w:szCs w:val="28"/>
          <w:rtl w:val="true"/>
          <w:lang w:bidi="fa-IR"/>
        </w:rPr>
        <w:t>حضور فرستادگان معاويه بر فراز منبر قرار گرفت و مناقب خود را بر شمرد و در هر كدام مردم را قسم داد و آنان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 مطرح كردن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را به خدا قسم مى‌دهم درباره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اَطيعوا اللّه‌َ وَ اَطيعوا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خداوند به پيامبر صلى‌الله‌عليه‌و‌آله دستور داد به مردم بفهاند كه اين آيات درباره چه كسانى نازل شده و ولايت را براى آنان تفسير كند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آن حضرت هم مرا در غدير خم منصوب كرد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 خداوند صاحب اختيار من، و من صاحب اختيار مؤمنين هستم و اختيارم بر مؤمنين از خودشان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فَمَن كُنتُ مَولاهُ فَعَلِىٌّ مَولاهُ، اللّهُمَّ والِ مَن والاهُ وَ عادِ مَن عاداهُ وَ انْصُر مَن نَصَرَهُ وَ اخْذُل مَن خَذَلَهُ</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Style w:val="FootnoteAnchor"/>
          <w:rtl w:val="true"/>
        </w:rPr>
        <w:footnoteReference w:id="8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صفين مردى از لشكر معاويه به ميدان آمد در حالى كه از يك سو غرق در اسلحه بود و از سوى ديگر قرآنى را جلوى اسلحه‌اش گرفته بود و اين آيات 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 يَتَسائَلونَ، عَنِ النَّبَأِ العَظيمِ </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اميرالمؤمنين عليه‌السلام شخصا به جنگ او رفت و ابتدا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مى‌شناسى نبأ عظيم را كه مردم بر سر آن اختلاف دارند؟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قسم منم نبأ عظيم كه بر سر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ولايت من نزاع كرديد و از ولايت من بازگشتيد پس از آنكه آن را پذيرفتيد، و پس از آنكه به شمشير من نجات يافتيد با ظلم خود هلاك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دانستيد و روز قيامت خواهيد دانست كه چه 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دوران خلافت ظاهرى پنج ساله اميرالمؤمنين عليه‌السلام، در سالى كه روز غدير مقارن روز جمعه بود، حضرت خطبه نماز جمعه را به مسئله غدير اختصاص داد و با اشاره به دو آيه تبليغ و اكمال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دينى را قبول نمى‌كند مگر با ولايت آن كه به ولايتش دستور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خداوند در روز غدير بر پيامبرش فرستاد آنچه بيانگر اراده‌اش درباره انتخاب شدگانش بود و به او دستور ابلاغش را 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براى او حفظ از منافقين را ضمانت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دينش را كامل نمود</w:t>
      </w:r>
      <w:r>
        <w:rPr>
          <w:rStyle w:val="FootnoteAnchor"/>
          <w:rtl w:val="true"/>
        </w:rPr>
        <w:footnoteReference w:id="92"/>
      </w:r>
      <w:r>
        <w:rPr>
          <w:rFonts w:ascii="IRNazanin" w:hAnsi="IRNazanin" w:eastAsia="IRNazanin"/>
          <w:color w:val="111111"/>
          <w:sz w:val="28"/>
          <w:sz w:val="28"/>
          <w:szCs w:val="28"/>
          <w:rtl w:val="true"/>
          <w:lang w:bidi="fa-IR"/>
        </w:rPr>
        <w:t>و چشم پيامبرش و مؤمنين و تابعين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عظيم الشأنى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روز كمال دين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عليه‌السلام</w:t>
      </w:r>
      <w:r>
        <w:rPr>
          <w:rStyle w:val="FootnoteAnchor"/>
          <w:rtl w:val="true"/>
        </w:rPr>
        <w:footnoteReference w:id="9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عليه‌السلام براى مردم صحبت مى‌كرد كه مردى از اهل بصره به نام عثمان اَعشى بپاخاست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حسن بصرى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w:t>
      </w:r>
    </w:p>
    <w:p>
      <w:pPr>
        <w:pStyle w:val="BookText"/>
        <w:rPr/>
      </w:pPr>
      <w:r>
        <w:rPr>
          <w:rFonts w:ascii="Amiri" w:hAnsi="Amiri" w:eastAsia="Amiri" w:cs="Amiri"/>
          <w:color w:val="111111"/>
          <w:sz w:val="28"/>
          <w:sz w:val="28"/>
          <w:szCs w:val="28"/>
          <w:rtl w:val="true"/>
          <w:lang w:bidi="ar-SA"/>
        </w:rPr>
        <w:t xml:space="preserve">الرَّسولُ بَلِّغ ما اُنزِلَ اِلَيكَ </w:t>
      </w:r>
      <w:r>
        <w:rPr>
          <w:rFonts w:eastAsia="Amiri" w:cs="Amiri" w:ascii="Amiri" w:hAnsi="Amiri"/>
          <w:color w:val="111111"/>
          <w:sz w:val="28"/>
          <w:szCs w:val="28"/>
          <w:rtl w:val="true"/>
          <w:lang w:bidi="ar-SA"/>
        </w:rPr>
        <w:t>. . .»</w:t>
      </w:r>
      <w:r>
        <w:rPr>
          <w:rStyle w:val="FootnoteAnchor"/>
          <w:rtl w:val="true"/>
        </w:rPr>
        <w:footnoteReference w:id="94"/>
      </w:r>
      <w:r>
        <w:rPr>
          <w:rFonts w:ascii="IRNazanin" w:hAnsi="IRNazanin" w:eastAsia="IRNazanin"/>
          <w:color w:val="111111"/>
          <w:sz w:val="28"/>
          <w:sz w:val="28"/>
          <w:szCs w:val="28"/>
          <w:rtl w:val="true"/>
          <w:lang w:bidi="fa-IR"/>
        </w:rPr>
        <w:t>را مى‌خواند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مردى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را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مى‌خواست خبر مى‌داد درباره چه كسى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صلى‌الله‌عليه‌و‌آله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امر مى‌كند امتت را راهنمايى كنى كه وليّشان كيست و اين آيه را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هم بپاخاست و دست على بن ابى‌طالب عليه‌السلام را گرفت و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عليه‌السلام</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روزى امام باقر عليه‌السلام به ابوبصير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اَطيعوا اللّه‌َ وَ اَطيعوا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درباره على بن ابى‌طالب عليه‌السلام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نام على و اهل بيتش را در كتابش ذكر نكرده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بر پيامبرش نازل كرده و سه يا چهار ركعت بودن آن را ذكر نكرده تا آنكه پيامبر صلى‌الله‌عليه‌و‌آله آن را براى مردم تفسير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همچنين زكات و حج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نازل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الَّذينَ </w:t>
      </w:r>
    </w:p>
    <w:p>
      <w:pPr>
        <w:pStyle w:val="BookText"/>
        <w:rPr/>
      </w:pPr>
      <w:r>
        <w:rPr>
          <w:rFonts w:ascii="Amiri" w:hAnsi="Amiri" w:eastAsia="Amiri" w:cs="Amiri"/>
          <w:color w:val="111111"/>
          <w:sz w:val="28"/>
          <w:sz w:val="28"/>
          <w:szCs w:val="28"/>
          <w:rtl w:val="true"/>
          <w:lang w:bidi="ar-SA"/>
        </w:rPr>
        <w:t>آمَنوا اَطيعوا اللّه‌َ وَ اَطيعوا الرَّسولَ وَ اولِى الاَمرِ مِنكُم</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كه درباره على و حسن و حسين عليهم‌السلام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درباره على عليه‌السلام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كتاب خدا و اهل بيتم سفارش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پيامبر صلى‌الله‌عليه‌و‌آله سكوت مى‌كرد و اهل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نمى‌كرد آل عباس و آل عقيل و ديگران آن را ادعا مى‌كردند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وقتى پيامبر صلى‌الله‌عليه‌و‌آله از دنيا رفت على عليه‌السلام صاحب اختيار مردم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پيامبر صلى‌الله‌عليه‌و‌آله ولايت او را به مردم ابلاغ فرموده و او را منصوب نموده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عليه‌السلام</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صادق عليه‌السلام داستان غدير خم را بيان كرد كه پيامبر صلى‌الله‌عليه‌و‌آله در روز 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فَعَلِىٌّ مَولاهُ، 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آن حضرت ولايت را به او تبريك گفتند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امام صادق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نِعمَةَ اللّه‌ِ ثُمَّ يُنكِرونَها</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مى‌شناسند و سپس آن را انكار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آن را مى‌شناسند و در روز سقيفه انكار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عليه‌السلام</w:t>
      </w:r>
      <w:r>
        <w:rPr>
          <w:rStyle w:val="FootnoteAnchor"/>
          <w:rtl w:val="true"/>
        </w:rPr>
        <w:footnoteReference w:id="10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عليه‌السلام دو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مطرح كرده 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عزوجل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 وَ اِلى رَبِّكَ فَارْغَب</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فراغت يافتى عَلَم و علامت خود را نصب كن و جانشينت را معرفى نما و فضيلت او علنا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كه از حجة الوداع باز مى‌گشت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 .»</w:t>
      </w:r>
      <w:r>
        <w:rPr>
          <w:rStyle w:val="FootnoteAnchor"/>
          <w:rtl w:val="true"/>
        </w:rPr>
        <w:footnoteReference w:id="102"/>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مردم را ندا داد تا جمع شوند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عليه‌السلام</w:t>
      </w:r>
      <w:r>
        <w:rPr>
          <w:rStyle w:val="FootnoteAnchor"/>
          <w:rtl w:val="true"/>
        </w:rPr>
        <w:footnoteReference w:id="10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عليه‌السلام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ثُمَّ كَفَروا ثَمَّ آمَنوا ثُمَّ كَفَروا ثُمَّ ازْدادوا كُفرا لَن تُقبَلَ تَوبَتُهُم</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اولى و دومى و سومى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ابتدا به دين پيامبر صلى‌الله‌عليه‌و‌آله گرويدند، ولى آنگاه كه ولايت بر آنان عرضه شد و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ولايت اميرالمؤمنين عليه‌السلام اقرار كردند ولى آنگاه كه پيامبر صلى‌الله‌عليه‌و‌آله از دنيا رفت كافر شدند و بر بيعت خود ثابت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كفر خود را بالاتر بردند و از آنان كه با على عليه‌السلام بيعت كرده بودند براى خود بيعت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كسانى‌اند كه از ايمان برايشان هيچ نمانده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كاظم عليه‌السلام</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امام كاظم عليه‌السلام در بيان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پيامبر صلى‌الله‌عليه‌و‌آله على عليه‌السلام را در روز غدير خم منصوب كرد و به بزرگان مهاجرين و انصار دستور داد تا با او بيعت كنند، آنان در ظاهر بيعت كردند ولى بين خود توطئه كردند كه دو كار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امر خلافت را پس از پيامبر صلى‌الله‌عليه‌و‌آله از على عليه‌السلام بگيرند، و ديگر اينكه در صورت امكان هر دو بزرگوار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خبر داد كه اينان حيله‌گرند و شما را مسخره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خداوند آنان را به استهزاء خواهد گرفت، به جزاى استهزايى كه در اين دنيا كردند، و در دنيا به آنان مهلت داده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قيامت كه مى‌شود اين دشمنان غدير از جهنم مقامات شيعيان اميرالمؤمنين عليه‌السلام را در بهشت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آن منافقين را به اسم صدا مى‌زنند و به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عذاب و خوارى معطل مانده‌ايد؟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بياييد تا درهاى بهشت را به روى شما باز كنيم و از آتش جهنم نجات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جهنم خود را به سوى بهشت مى‌كشانند و در همان حال مأمورين عذاب خود را به آنان مى‌رسانند و با عمودها و تازيانه‌هاى خود بر آنان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درهاى بهشت مى‌رسند مى‌بينند درها به روى آنان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بار ديگر به اعماق جهنم كشيده مى‌شوند، و مؤمنين از ديدن اين منظره مى‌خندند و آنان را مسخره مى‌كنند كه خداوند هم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الَّذينَ آمَنوا مِنَ الكُفّارِ يَضحَكونَ، عَلَى الاَرائِكِ يَنظُرونَ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 عليه‌السلام</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امام رضا عليه‌السلام با احتجاج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تبارك و تعالى پيامبرش را از اين جهان نبُرد مگر بعد از آنكه دين را برايش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قرآن را بر او نازل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سوى ديگر در حجة الوداع كه آخر عمر او بود اين آيه را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مسئله امامت 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اين جهان نرفت مگر آنكه براى امتش معارف دينشان را روشن ساخت و راهشان را مشخص فرمود و آنان را به قول حق سپرد و على عليه‌السلام را عَلَم و امام براى آنان منصوب كرد، و هر چه امت بدان نياز دارند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گمان كند كه خداوند دينش را كامل نكرده كتاب خدا را رد نموده و هر كس كتاب خدا را رد كند كافر است </w:t>
      </w:r>
      <w:r>
        <w:rPr>
          <w:rFonts w:eastAsia="IRNazanin" w:cs="IRNazanin"/>
          <w:color w:val="111111"/>
          <w:sz w:val="28"/>
          <w:szCs w:val="28"/>
          <w:rtl w:val="true"/>
          <w:lang w:bidi="fa-IR"/>
        </w:rPr>
        <w:t>. .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انتخاب خدا و پيامبر و اهل بيتش را كنار گذارده و به انتخاب خود روى آورده‌اند، در حالى كه قرآن ندا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 آنچه بخداهد خلق مى‌كند و انتخاب مى‌نمايد، براى مردم حق انتخاب و اختيارى نيست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همچنين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وَ لا مُؤمِنَةٍ اِذا قَضَى اللّه‌ُ وَ رَسولُهُ اَمرا اَن يَكونَ لَهُمُ الخِيَرَةُ مِن اَمرِهِم</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 و رسولش در مسئله‌اى حكم كنند براى هيچ زن و مرد مؤمنى حق اختيار نمى‌ماند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هادى عليه‌السلام</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امام هادى عليه‌السلام روز غدير در بارگاه اميرالمؤمنين عليه‌السلام در نجف حاضر شد، و اتمام حجتى عظيم در قالب زيارت نامه‌اى كه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بر لسان مبارك حضرت جارى گرديد، كه قسمتى از اين زيارت اشاره به ابعاد قرآنى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اشاره به دستورِ اعلان عمومى ولايت،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نموده، خطاب به جدّش اميرالمؤمنين عليه‌السلام عرضه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شهادت مى‌دهم كه پيامبر صلى‌الله‌عليه‌و‌آله آنچه درباره تو از سوى خدا نازل شده بود ابلاغ كرد و امر خدا را امتثال نمود و اطاعت و ولايت تو را بر امتش واجب كرد و براى تو از آنان بيعت گرفت و تو را صاحب اختيار مؤمنين قرار داد، همان گونه كه خداوند اين مقام را براى تو قرار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اميرالمؤمنين، من شهادت مى‌دهم كه هر كس غير تو را با تو يكسان بداند و او را به جاى تو قرار دهد از دينِ پايدارى كه خداوند رب العالمين پسنديده و آن را با ولايت تو در روز غدير كامل فرموده، روى گردان است </w:t>
      </w:r>
      <w:r>
        <w:rPr>
          <w:rFonts w:eastAsia="IRNazanin" w:cs="IRNazanin"/>
          <w:color w:val="111111"/>
          <w:sz w:val="28"/>
          <w:szCs w:val="28"/>
          <w:rtl w:val="true"/>
          <w:lang w:bidi="fa-IR"/>
        </w:rPr>
        <w:t>. .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مى‌دهم كه خداوند به پيامبر صلى‌الله‌عليه‌و‌آله دستور داد تا صاحب اختيارىِ تو را بر امت علنا اعلام كند تا مقام شامخ تو را بلندتر نمايد و برهان و دليل تو را اعلان نمايد و بر سخنان باطل خط بطلان كشد و عذرها را قطع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پيامبر صلى‌الله‌عليه‌و‌آله از فتنه فاسقين نگران شد و تقيه از منافقين را مطرح نمود، پروردگار جهان بر او وحى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اين بود كه آن حضرت سنگينى سفر را بر خود هموار نمود، و در شدت گرماى ظهر بپاخاست و خطبه‌اى ايراد كرد و شنوانيد و ندا كرد و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اَولى بِالمُؤمِنينَ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نسبت به مؤمنين از خودشان صاحب اختيارتر نبوده‌ام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تو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آنچه خداوند درباره تو بر پيامبرش نازل كرد جز عده كمى ايمان نياوردند و اكثرشان جز زيان كارى چيزى به دست نياوردند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خدايا، لعنت كن كسانى را كه حق وليت را غصب نمودند و عهد و پيمان او را انكار نمودند بعد از يقين و اقرار به ولايتِ او در روزى كه دين را برايش كامل نمودى</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هادى عليه‌السلام</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هادى عليه‌السلام پيوند غدير با حديث ثقلين را در يك ارتباط قرآنى ترسيم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مرحله آغازين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 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 و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صحيح‌ترين خبرى كه اثبات آن از قرآن شناخته شده حديث ثقلين است كه نقل آن از پيامبر صلى‌الله‌عليه‌و‌آله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آيه را به صراحت در </w:t>
      </w:r>
    </w:p>
    <w:p>
      <w:pPr>
        <w:pStyle w:val="BookText"/>
        <w:rPr/>
      </w:pPr>
      <w:r>
        <w:rPr>
          <w:rFonts w:ascii="Amiri" w:hAnsi="Amiri" w:eastAsia="Amiri" w:cs="Amiri"/>
          <w:color w:val="111111"/>
          <w:sz w:val="28"/>
          <w:sz w:val="28"/>
          <w:szCs w:val="28"/>
          <w:rtl w:val="true"/>
          <w:lang w:bidi="ar-SA"/>
        </w:rPr>
        <w:t>قرآن مى‌يابيم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وَلِيُّكُمُ اللّه‌ُ وَ رَسولُهُ وَالَّذينَ آمَنوا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و روايات متفق است كه اين آيه درباره اميرالمؤمنين عليه‌السلام است كه انگشتر خود را در حال ركوع صدقه داد و خدا از اين عمل او قدردانى نمود و اين آيه را درباره آن حضرت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مى‌بينيم كه پيامبر صلى‌الله‌عليه‌و‌آله او را از اصحابش متمايز كرد و درباره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ارتباط مى‌فهميم كه قرآن به درستى اين اخبار و حقانيت اين شواهد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امت بايد بدان اقرار كنند چرا كه اين ها با قرآن موافق است و قرآن با آنها موافق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حذيفه يمانى</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حذيفه درباره احتجاج به آيات سوره تحريم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مراسم حج و در يك روز اقامت در مكه، جبرئيل دستور آورد كه پيامبر صلى‌الله‌عليه‌و‌آله جلسه خصوصى با على عليه‌السلام برقرار كند و علوم و دايع انبيا را به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اين باره سؤال كرد و حضرت غدير را به او خبر داد به شرط آنكه به كسى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راز پيامبر صلى‌الله‌عليه‌و‌آله را فاش كرد و به پدرش و حفصه و عمر خبر داد، و آنان به ساير منافقين اطلاع دادند و مرحله جدى توطئه‌ها از آن لحظه آغاز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خداوند اقدامات عايشه و حفصه و پدرانشان را در آيات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تحريم به پيامبرش خبر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اَسَرَّ النَّبِىُّ اِلى بَعضِ اَزواجِهِ حَديثا فَلَمّا نَبَّاَت بِهِ وَ اَظهَرَهُ اللّه‌ُ عَلَيهِ عَرَّفَ بَعضَهُ وَ اَعرَضَ عَن بَعضٍ، فَلَمّا نَبَّأَها بِهِ قالَت مَن اَنبَأَكَ هذا قالَ نَبَّأَنِىَ العَليمُ الخَبيرُ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پيامبر صلى‌الله‌عليه‌و‌آله به يكى از همسرانش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به پنهانى گفت و چون وى آن را افشا نمود و خدا هم پيامبر صلى‌الله‌عليه‌و‌آله را از افشاى او آگاه ساخت، پيامبر صلى‌الله‌عليه‌و‌آله برخى از افشاهاى او را به وى اظهار كرد و از برخى 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صلى‌الله‌عليه‌و‌آله به آن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افشاى سر را خبر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از اين افشا با خبر ساخت؟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دانا و آگاه مرا خبر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حذيفه</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در احتجاجى آيات سوره حجر و آيه تبليغ را مطرح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چهاردهم ذى حجه پيامبر صلى‌الله‌عليه‌و‌آله از مكه به مقصد غدير حركت كرد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سومى كه در راه بودند جبرئيل آيات آخر سوره حجر را درباره كسانى كه نقشه قتل حضرت را داشتند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لَنَسئَلَنَّهُم اَجمَعينَ، عَمّا كانوا يَعمَلونَ، فَاصْدَع بِما تُؤمَر وَ اَعرِض عَنِ المُشرِكينَ، اِنّا كَفَيناكَ المُستَهزِئينَ</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پروردگارت، از همه آنان خواهيم پرسيد درباره آنچه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دستور داده شدى اقدام كن و از مشركين روى گردان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شرّ مسخره‌كنندگان حفظ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چهارم جبرئيل بر پيامبر صلى‌الله‌عليه‌و‌آله نازل شد و آيه تبليغ را براى حضرت 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بلال مؤذن پيامبر صلى‌الله‌عليه‌و‌آله از كسانى بود كه با ابوبكر بيعت نكرد و در اين باره با آيه سوره حجرات احتجاج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ابوبكر در زمان پيامبر صلى‌الله‌عليه‌و‌آله بلال را كه غلام بود خريد و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اين بهانه استفاده كرد و روزى گريبان بلال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 اين جزاى ابوبكر است كه تو را آزاد كرده، و تو نمى‌آيى با او بيعت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بيعت نخواهم كرد با كسى كه پيامبر صلى‌الله‌عليه‌و‌آله او را خليفه قرار نداده و او را مقدم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لا تُقَدِّموا بَينَ يَدَىِ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از خدا و پيامبرش جلوتر نرويد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عمر، تو خوب مى‌دانى كه پيامبر صلى‌الله‌عليه‌و‌آله براى پسر عمويش پيمانى بست كه تا قيامت بر گردن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در روز غدير خم مولى و صاحب اختيار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جرئت دارد در برابر صاحب اختيار خود با ديگرى بيعت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بُرَيده اسلمى</w:t>
      </w:r>
      <w:r>
        <w:rPr>
          <w:rStyle w:val="FootnoteAnchor"/>
          <w:rtl w:val="true"/>
        </w:rPr>
        <w:footnoteReference w:id="12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بريده اسلمى كه نوجوانى تيزگو بود درباره غدير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يَحسُدونَ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كرد و به ابوبكر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روز غدير از كسانى بودى كه 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در خاطرت هست يا فراموش كرده‌اى؟ </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احدى از مسلمين سزاوار است بر اميرالمؤمنين عليه‌السلام امارت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سخن جعلى سقيفه را مطرح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در يك خاندان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در پاسخ اين آيه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يَحسُدونَ النّاسَ عَلى ما آتاهُمُ اللّه‌ُ مِن فَضلِهِ فَقَد آتَينا آلَ اِبراهيمَ الكِتابَ وَ الحِكمَةَ وَ آتَيناهُم مُلكا عَظيما</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حسد مى‌برند نسبت به آنچه خداوند از فضل خويش به آنان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آل ابراهيم كتاب و حكمت داديم و به آنان مُلك عظيم عنايت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بريده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آتَيناهُم مُلكا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خداوند نبوت و ملك را براى آنان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غضب كرد و دستور داد او را از مسجد بيرون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معاويه</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معاويه در جنگ صفين طى نامه‌اى به اميرالمؤمنين عليه‌السلام، غدير را خاطرنشان كرد و با اشاره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تو به من خبر رسيده كه وقتى با اهل سِرِّ و شيعيان و خواص خود در خلوت جمع مى‌شويد، نزد آنان از ابوبكر و عمر و عثمان برائت مى‌جويى و آنان را لعنت مى‌كنى و ادعا مى‌كنى كه تو خليفه پيامبر در </w:t>
      </w:r>
      <w:bookmarkStart w:id="220" w:name="pg20614_210372"/>
    </w:p>
    <w:p>
      <w:pPr>
        <w:pStyle w:val="BookText"/>
        <w:rPr/>
      </w:pPr>
      <w:bookmarkEnd w:id="220"/>
      <w:r>
        <w:rPr>
          <w:rFonts w:ascii="IRNazanin" w:hAnsi="IRNazanin" w:eastAsia="IRNazanin"/>
          <w:color w:val="111111"/>
          <w:sz w:val="28"/>
          <w:sz w:val="28"/>
          <w:szCs w:val="28"/>
          <w:rtl w:val="true"/>
          <w:lang w:bidi="fa-IR"/>
        </w:rPr>
        <w:t xml:space="preserve">امتش و وصى او در ميان ايشان هستى و خداوند اطاعت تو را بر مؤمنين واجب كرده و در كتاب و سنتش به ولايت تو امر كرده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هم امتش را در غدير خم جمع كرده و آنچه درباره تو از جانب خداوند مأمور شده بود ابلاغ نموده و دستور داده حاضر به غايب برساند، و به مردم خبر داده كه تو بر مردم صاحب اختيارتر از خودشان هستى </w:t>
      </w:r>
      <w:r>
        <w:rPr>
          <w:rFonts w:eastAsia="IRNazanin" w:cs="IRNazanin"/>
          <w:color w:val="111111"/>
          <w:sz w:val="28"/>
          <w:szCs w:val="28"/>
          <w:rtl w:val="true"/>
          <w:lang w:bidi="fa-IR"/>
        </w:rPr>
        <w:t>. . .</w:t>
      </w:r>
    </w:p>
    <w:p>
      <w:pPr>
        <w:pStyle w:val="Heading3"/>
        <w:numPr>
          <w:ilvl w:val="2"/>
          <w:numId w:val="1"/>
        </w:numPr>
        <w:rPr/>
      </w:pPr>
      <w:bookmarkStart w:id="221" w:name="__RefHeading___Toc60592_1169349467"/>
      <w:bookmarkStart w:id="222" w:name="_Toc84"/>
      <w:bookmarkEnd w:id="221"/>
      <w:r>
        <w:rPr/>
        <w:t>3</w:t>
      </w:r>
      <w:r>
        <w:rPr>
          <w:rtl w:val="true"/>
        </w:rPr>
        <w:t xml:space="preserve">. </w:t>
      </w:r>
      <w:r>
        <w:rPr>
          <w:rtl w:val="true"/>
        </w:rPr>
        <w:t>معرفى قرآن در غدير</w:t>
      </w:r>
      <w:bookmarkEnd w:id="222"/>
    </w:p>
    <w:p>
      <w:pPr>
        <w:pStyle w:val="Heading4"/>
        <w:numPr>
          <w:ilvl w:val="3"/>
          <w:numId w:val="1"/>
        </w:numPr>
        <w:rPr/>
      </w:pPr>
      <w:bookmarkStart w:id="223" w:name="__RefHeading___Toc60594_1169349467"/>
      <w:bookmarkStart w:id="224" w:name="_Toc85"/>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معرفى قرآن از بلنداى منبر غدير از زبان پيامبر صلى‌الله‌عليه‌و‌آله؛ زيباترين موقعيت براى قرآن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نبوت در خطابه غدير، روزگار بلند مدت قرآن تا آخرين روز دنيا را در نظر گرفته؛ كه بايد مسلمين با تمام وجود به امانت پروردگار خود و يادگار پيامبرشان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در غدير چهار پرونده اساسى براى قرآن پيش روى نسل‌هاى مسلمان قرار داده است</w:t>
      </w:r>
      <w:r>
        <w:rPr>
          <w:rFonts w:eastAsia="IRNazanin" w:cs="IRNazanin"/>
          <w:color w:val="111111"/>
          <w:sz w:val="28"/>
          <w:szCs w:val="28"/>
          <w:rtl w:val="true"/>
          <w:lang w:bidi="fa-IR"/>
        </w:rPr>
        <w:t>.</w:t>
      </w:r>
    </w:p>
    <w:p>
      <w:pPr>
        <w:pStyle w:val="Heading4"/>
        <w:numPr>
          <w:ilvl w:val="3"/>
          <w:numId w:val="1"/>
        </w:numPr>
        <w:rPr/>
      </w:pPr>
      <w:bookmarkStart w:id="225" w:name="__RefHeading___Toc60596_1169349467"/>
      <w:bookmarkStart w:id="226" w:name="_Toc86"/>
      <w:bookmarkEnd w:id="225"/>
      <w:r>
        <w:rPr/>
        <w:t>1</w:t>
      </w:r>
      <w:r>
        <w:rPr>
          <w:rtl w:val="true"/>
        </w:rPr>
        <w:t xml:space="preserve"> . </w:t>
      </w:r>
      <w:r>
        <w:rPr>
          <w:rtl w:val="true"/>
        </w:rPr>
        <w:t>مقام قرآن</w:t>
      </w:r>
      <w:bookmarkEnd w:id="226"/>
    </w:p>
    <w:p>
      <w:pPr>
        <w:pStyle w:val="Heading5"/>
        <w:numPr>
          <w:ilvl w:val="4"/>
          <w:numId w:val="1"/>
        </w:numPr>
        <w:rPr/>
      </w:pPr>
      <w:bookmarkStart w:id="227" w:name="__RefHeading___Toc60598_1169349467"/>
      <w:bookmarkStart w:id="228" w:name="_Toc87"/>
      <w:bookmarkEnd w:id="227"/>
      <w:r>
        <w:rPr>
          <w:rtl w:val="true"/>
        </w:rPr>
        <w:t xml:space="preserve">الف </w:t>
      </w:r>
      <w:r>
        <w:rPr>
          <w:rtl w:val="true"/>
        </w:rPr>
        <w:t xml:space="preserve">. </w:t>
      </w:r>
      <w:r>
        <w:rPr>
          <w:rtl w:val="true"/>
        </w:rPr>
        <w:t>ثقل اكبر</w:t>
      </w:r>
      <w:bookmarkEnd w:id="22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ثقل اكبر از ميان ثقلين كتاب خداى عزوجل است</w:t>
      </w:r>
      <w:r>
        <w:rPr>
          <w:rFonts w:eastAsia="Amiri" w:cs="Amiri" w:ascii="Amiri" w:hAnsi="Amiri"/>
          <w:color w:val="111111"/>
          <w:sz w:val="28"/>
          <w:szCs w:val="28"/>
          <w:rtl w:val="true"/>
          <w:lang w:bidi="ar-SA"/>
        </w:rPr>
        <w:t>.</w:t>
      </w:r>
      <w:r>
        <w:rPr>
          <w:rStyle w:val="FootnoteAnchor"/>
          <w:rtl w:val="true"/>
        </w:rPr>
        <w:footnoteReference w:id="123"/>
      </w:r>
      <w:bookmarkStart w:id="229" w:name="pg20614_210373"/>
    </w:p>
    <w:p>
      <w:pPr>
        <w:pStyle w:val="BookText"/>
        <w:rPr/>
      </w:pPr>
      <w:bookmarkEnd w:id="229"/>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قرآن يادگار گران سنگ بزرگ تر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اما ثقل اكبر كتاب خداوند عزوجل است</w:t>
      </w:r>
      <w:r>
        <w:rPr>
          <w:rFonts w:eastAsia="Amiri" w:cs="Amiri" w:ascii="Amiri" w:hAnsi="Amiri"/>
          <w:color w:val="111111"/>
          <w:sz w:val="28"/>
          <w:szCs w:val="28"/>
          <w:rtl w:val="true"/>
          <w:lang w:bidi="ar-SA"/>
        </w:rPr>
        <w:t>.</w:t>
      </w:r>
      <w:r>
        <w:rPr>
          <w:rStyle w:val="FootnoteAnchor"/>
          <w:rtl w:val="true"/>
        </w:rPr>
        <w:footnoteReference w:id="125"/>
      </w:r>
    </w:p>
    <w:p>
      <w:pPr>
        <w:pStyle w:val="Heading5"/>
        <w:numPr>
          <w:ilvl w:val="4"/>
          <w:numId w:val="1"/>
        </w:numPr>
        <w:rPr/>
      </w:pPr>
      <w:bookmarkStart w:id="230" w:name="__RefHeading___Toc60600_1169349467"/>
      <w:bookmarkStart w:id="231" w:name="_Toc88"/>
      <w:bookmarkEnd w:id="230"/>
      <w:r>
        <w:rPr>
          <w:rtl w:val="true"/>
        </w:rPr>
        <w:t xml:space="preserve">ب </w:t>
      </w:r>
      <w:r>
        <w:rPr>
          <w:rtl w:val="true"/>
        </w:rPr>
        <w:t xml:space="preserve">. </w:t>
      </w:r>
      <w:r>
        <w:rPr>
          <w:rtl w:val="true"/>
        </w:rPr>
        <w:t>قرآن رابطه خدا و پيامبر با مردم</w:t>
      </w:r>
      <w:bookmarkEnd w:id="231"/>
    </w:p>
    <w:p>
      <w:pPr>
        <w:pStyle w:val="BookText"/>
        <w:rPr/>
      </w:pPr>
      <w:r>
        <w:rPr>
          <w:rFonts w:ascii="IRNazanin" w:hAnsi="IRNazanin" w:eastAsia="IRNazanin"/>
          <w:color w:val="111111"/>
          <w:sz w:val="28"/>
          <w:sz w:val="28"/>
          <w:szCs w:val="28"/>
          <w:rtl w:val="true"/>
          <w:lang w:bidi="fa-IR"/>
        </w:rPr>
        <w:t>كتاب خداى عز و جل رابطه‌اى است متصل از خدا و من كه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آن در دست خداوند و طرف ديگر در دست شماست</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232" w:name="__RefHeading___Toc60602_1169349467"/>
      <w:bookmarkStart w:id="233" w:name="_Toc89"/>
      <w:bookmarkEnd w:id="232"/>
      <w:r>
        <w:rPr>
          <w:rtl w:val="true"/>
        </w:rPr>
        <w:t xml:space="preserve">ج </w:t>
      </w:r>
      <w:r>
        <w:rPr>
          <w:rtl w:val="true"/>
        </w:rPr>
        <w:t xml:space="preserve">. </w:t>
      </w:r>
      <w:r>
        <w:rPr>
          <w:rtl w:val="true"/>
        </w:rPr>
        <w:t>قرآن يادگار پيامبر صلى‌الله‌عليه‌و‌آله</w:t>
      </w:r>
      <w:bookmarkEnd w:id="233"/>
    </w:p>
    <w:p>
      <w:pPr>
        <w:pStyle w:val="BookText"/>
        <w:rPr/>
      </w:pPr>
      <w:r>
        <w:rPr>
          <w:rFonts w:ascii="IRNazanin" w:hAnsi="IRNazanin" w:eastAsia="IRNazanin"/>
          <w:color w:val="111111"/>
          <w:sz w:val="28"/>
          <w:sz w:val="28"/>
          <w:szCs w:val="28"/>
          <w:rtl w:val="true"/>
          <w:lang w:bidi="fa-IR"/>
        </w:rPr>
        <w:t>من قرآن را به يادگار در بين شما مى‌گذارم، بدانيد كه نازل كردن قرآن بر عهده من بود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يادگار گرانقدر در ميان شما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خداوند و عترتم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در ميان شماست</w:t>
      </w:r>
      <w:r>
        <w:rPr>
          <w:rFonts w:eastAsia="Amiri" w:cs="Amiri" w:ascii="Amiri" w:hAnsi="Amiri"/>
          <w:color w:val="111111"/>
          <w:sz w:val="28"/>
          <w:szCs w:val="28"/>
          <w:rtl w:val="true"/>
          <w:lang w:bidi="ar-SA"/>
        </w:rPr>
        <w:t>».</w:t>
      </w:r>
      <w:r>
        <w:rPr>
          <w:rStyle w:val="FootnoteAnchor"/>
          <w:rtl w:val="true"/>
        </w:rPr>
        <w:footnoteReference w:id="129"/>
      </w:r>
    </w:p>
    <w:p>
      <w:pPr>
        <w:pStyle w:val="Heading4"/>
        <w:numPr>
          <w:ilvl w:val="3"/>
          <w:numId w:val="1"/>
        </w:numPr>
        <w:rPr/>
      </w:pPr>
      <w:bookmarkStart w:id="234" w:name="__RefHeading___Toc60604_1169349467"/>
      <w:bookmarkStart w:id="235" w:name="_Toc90"/>
      <w:bookmarkEnd w:id="234"/>
      <w:r>
        <w:rPr/>
        <w:t>2</w:t>
      </w:r>
      <w:r>
        <w:rPr>
          <w:rtl w:val="true"/>
        </w:rPr>
        <w:t xml:space="preserve"> . </w:t>
      </w:r>
      <w:r>
        <w:rPr>
          <w:rtl w:val="true"/>
        </w:rPr>
        <w:t>محتواى قرآن</w:t>
      </w:r>
      <w:bookmarkEnd w:id="235"/>
    </w:p>
    <w:p>
      <w:pPr>
        <w:pStyle w:val="Heading5"/>
        <w:numPr>
          <w:ilvl w:val="4"/>
          <w:numId w:val="1"/>
        </w:numPr>
        <w:rPr/>
      </w:pPr>
      <w:bookmarkStart w:id="236" w:name="__RefHeading___Toc60606_1169349467"/>
      <w:bookmarkStart w:id="237" w:name="_Toc91"/>
      <w:bookmarkEnd w:id="236"/>
      <w:r>
        <w:rPr>
          <w:rtl w:val="true"/>
        </w:rPr>
        <w:t xml:space="preserve">الف </w:t>
      </w:r>
      <w:r>
        <w:rPr>
          <w:rtl w:val="true"/>
        </w:rPr>
        <w:t xml:space="preserve">. </w:t>
      </w:r>
      <w:r>
        <w:rPr>
          <w:rtl w:val="true"/>
        </w:rPr>
        <w:t>قرآن پرونده كامل علم</w:t>
      </w:r>
      <w:bookmarkEnd w:id="23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علم گذشته و آينده تا روز قيامت آمده است</w:t>
      </w:r>
      <w:r>
        <w:rPr>
          <w:rFonts w:eastAsia="IRNazanin" w:cs="IRNazanin"/>
          <w:color w:val="111111"/>
          <w:sz w:val="28"/>
          <w:szCs w:val="28"/>
          <w:rtl w:val="true"/>
          <w:lang w:bidi="fa-IR"/>
        </w:rPr>
        <w:t>.</w:t>
      </w:r>
      <w:r>
        <w:rPr>
          <w:rStyle w:val="FootnoteAnchor"/>
          <w:rtl w:val="true"/>
        </w:rPr>
        <w:footnoteReference w:id="130"/>
      </w:r>
      <w:bookmarkStart w:id="238" w:name="pg20614_210374"/>
    </w:p>
    <w:p>
      <w:pPr>
        <w:pStyle w:val="Heading5"/>
        <w:numPr>
          <w:ilvl w:val="4"/>
          <w:numId w:val="1"/>
        </w:numPr>
        <w:rPr/>
      </w:pPr>
      <w:bookmarkStart w:id="239" w:name="__RefHeading___Toc60608_1169349467"/>
      <w:bookmarkStart w:id="240" w:name="_Toc92"/>
      <w:bookmarkEnd w:id="238"/>
      <w:bookmarkEnd w:id="239"/>
      <w:r>
        <w:rPr>
          <w:rtl w:val="true"/>
        </w:rPr>
        <w:t xml:space="preserve">ب </w:t>
      </w:r>
      <w:r>
        <w:rPr>
          <w:rtl w:val="true"/>
        </w:rPr>
        <w:t xml:space="preserve">. </w:t>
      </w:r>
      <w:r>
        <w:rPr>
          <w:rtl w:val="true"/>
        </w:rPr>
        <w:t>قرآن معرّف اهل بيت عليهم‌السلام</w:t>
      </w:r>
      <w:bookmarkEnd w:id="240"/>
    </w:p>
    <w:p>
      <w:pPr>
        <w:pStyle w:val="BookText"/>
        <w:rPr/>
      </w:pPr>
      <w:r>
        <w:rPr>
          <w:rFonts w:ascii="Amiri" w:hAnsi="Amiri" w:eastAsia="Amiri" w:cs="Amiri"/>
          <w:color w:val="111111"/>
          <w:sz w:val="28"/>
          <w:sz w:val="28"/>
          <w:szCs w:val="28"/>
          <w:rtl w:val="true"/>
          <w:lang w:bidi="ar-SA"/>
        </w:rPr>
        <w:t>قرآن به شما مى‌شناساند كه امامان بعد از على فرزندان اويند،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كلمه باقى در نسل او قرار داد</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فضايل على كه نزد خداوند عزوجل است و آن را در قرآن نازل فرموده، بيش از آن است كه من در يك مجلس همه را بر شمارم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فضايل على و آنچه خداوند در قرآن او را بدان اختصاص داده بيش از آن است كه من در يك مجلس باز گويم</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241" w:name="__RefHeading___Toc60610_1169349467"/>
      <w:bookmarkStart w:id="242" w:name="_Toc93"/>
      <w:bookmarkEnd w:id="241"/>
      <w:r>
        <w:rPr>
          <w:rtl w:val="true"/>
        </w:rPr>
        <w:t xml:space="preserve">ج </w:t>
      </w:r>
      <w:r>
        <w:rPr>
          <w:rtl w:val="true"/>
        </w:rPr>
        <w:t xml:space="preserve">. </w:t>
      </w:r>
      <w:r>
        <w:rPr>
          <w:rtl w:val="true"/>
        </w:rPr>
        <w:t>توافق قرآن و اهل بيت عليهم‌السلام</w:t>
      </w:r>
      <w:bookmarkEnd w:id="242"/>
    </w:p>
    <w:p>
      <w:pPr>
        <w:pStyle w:val="BookText"/>
        <w:rPr/>
      </w:pPr>
      <w:r>
        <w:rPr>
          <w:rFonts w:ascii="IRNazanin" w:hAnsi="IRNazanin" w:eastAsia="IRNazanin"/>
          <w:color w:val="111111"/>
          <w:sz w:val="28"/>
          <w:sz w:val="28"/>
          <w:szCs w:val="28"/>
          <w:rtl w:val="true"/>
          <w:lang w:bidi="fa-IR"/>
        </w:rPr>
        <w:t>على و فرزندان پاك از نسل او ثقل اصغرند و قرآن ثقل اكبر است،</w:t>
      </w:r>
    </w:p>
    <w:p>
      <w:pPr>
        <w:pStyle w:val="BookText"/>
        <w:rPr/>
      </w:pPr>
      <w:r>
        <w:rPr>
          <w:rFonts w:ascii="IRNazanin" w:hAnsi="IRNazanin" w:eastAsia="IRNazanin"/>
          <w:color w:val="111111"/>
          <w:sz w:val="28"/>
          <w:sz w:val="28"/>
          <w:szCs w:val="28"/>
          <w:rtl w:val="true"/>
          <w:lang w:bidi="fa-IR"/>
        </w:rPr>
        <w:t>و هر يك از اين دو درباره ديگرى خبر مى‌دهد و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جدا نمى‌شوند تا بر سر حوض كوثر نزد من آيند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ثقل اصغر هم پيمان قرآن است، و او على بن ابى‌طالب و عترت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ثقل از يكديگر جدا نمى‌شوند تا بر سر حوض كوثر بر من وارد شوند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جانشينان من از فرزندان على، از قرآن جدا نمى‌شوند و قرآن از آنان جدا نمى‌شود، تا بر سر حوضم بر من وارد شوند</w:t>
      </w:r>
      <w:r>
        <w:rPr>
          <w:rFonts w:eastAsia="Amiri" w:cs="Amiri" w:ascii="Amiri" w:hAnsi="Amiri"/>
          <w:color w:val="111111"/>
          <w:sz w:val="28"/>
          <w:szCs w:val="28"/>
          <w:rtl w:val="true"/>
          <w:lang w:bidi="ar-SA"/>
        </w:rPr>
        <w:t>.</w:t>
      </w:r>
      <w:r>
        <w:rPr>
          <w:rStyle w:val="FootnoteAnchor"/>
          <w:rtl w:val="true"/>
        </w:rPr>
        <w:footnoteReference w:id="136"/>
      </w:r>
      <w:bookmarkStart w:id="243" w:name="pg20614_210375"/>
    </w:p>
    <w:p>
      <w:pPr>
        <w:pStyle w:val="Heading4"/>
        <w:numPr>
          <w:ilvl w:val="3"/>
          <w:numId w:val="1"/>
        </w:numPr>
        <w:rPr/>
      </w:pPr>
      <w:bookmarkStart w:id="244" w:name="__RefHeading___Toc60612_1169349467"/>
      <w:bookmarkStart w:id="245" w:name="_Toc94"/>
      <w:bookmarkEnd w:id="243"/>
      <w:bookmarkEnd w:id="244"/>
      <w:r>
        <w:rPr/>
        <w:t>3</w:t>
      </w:r>
      <w:r>
        <w:rPr>
          <w:rtl w:val="true"/>
        </w:rPr>
        <w:t xml:space="preserve"> . </w:t>
      </w:r>
      <w:r>
        <w:rPr>
          <w:rtl w:val="true"/>
        </w:rPr>
        <w:t>سرپرست قرآن</w:t>
      </w:r>
      <w:bookmarkEnd w:id="245"/>
    </w:p>
    <w:p>
      <w:pPr>
        <w:pStyle w:val="Heading5"/>
        <w:numPr>
          <w:ilvl w:val="4"/>
          <w:numId w:val="1"/>
        </w:numPr>
        <w:rPr/>
      </w:pPr>
      <w:bookmarkStart w:id="246" w:name="__RefHeading___Toc60614_1169349467"/>
      <w:bookmarkStart w:id="247" w:name="_Toc95"/>
      <w:bookmarkEnd w:id="246"/>
      <w:r>
        <w:rPr/>
        <w:t>1</w:t>
      </w:r>
      <w:r>
        <w:rPr>
          <w:rtl w:val="true"/>
        </w:rPr>
        <w:t xml:space="preserve"> . </w:t>
      </w:r>
      <w:r>
        <w:rPr>
          <w:rtl w:val="true"/>
        </w:rPr>
        <w:t>اهل بيت عليهم‌السلام دعوت كننده به قرآن</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دعوت كننده به كتاب خداست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جانشين من در دعوت به سوى كتاب خداست</w:t>
      </w:r>
      <w:r>
        <w:rPr>
          <w:rFonts w:eastAsia="Amiri" w:cs="Amiri" w:ascii="Amiri" w:hAnsi="Amiri"/>
          <w:color w:val="111111"/>
          <w:sz w:val="28"/>
          <w:szCs w:val="28"/>
          <w:rtl w:val="true"/>
          <w:lang w:bidi="ar-SA"/>
        </w:rPr>
        <w:t>.</w:t>
      </w:r>
      <w:r>
        <w:rPr>
          <w:rStyle w:val="FootnoteAnchor"/>
          <w:rtl w:val="true"/>
        </w:rPr>
        <w:footnoteReference w:id="138"/>
      </w:r>
    </w:p>
    <w:p>
      <w:pPr>
        <w:pStyle w:val="Heading5"/>
        <w:numPr>
          <w:ilvl w:val="4"/>
          <w:numId w:val="1"/>
        </w:numPr>
        <w:rPr/>
      </w:pPr>
      <w:bookmarkStart w:id="248" w:name="__RefHeading___Toc60616_1169349467"/>
      <w:bookmarkStart w:id="249" w:name="_Toc96"/>
      <w:bookmarkEnd w:id="248"/>
      <w:r>
        <w:rPr/>
        <w:t>2</w:t>
      </w:r>
      <w:r>
        <w:rPr>
          <w:rtl w:val="true"/>
        </w:rPr>
        <w:t xml:space="preserve"> . </w:t>
      </w:r>
      <w:r>
        <w:rPr>
          <w:rtl w:val="true"/>
        </w:rPr>
        <w:t>اهل بيت عليهم‌السلام مفسران قرآن</w:t>
      </w:r>
      <w:bookmarkEnd w:id="249"/>
    </w:p>
    <w:p>
      <w:pPr>
        <w:pStyle w:val="BookText"/>
        <w:rPr/>
      </w:pPr>
      <w:r>
        <w:rPr>
          <w:rFonts w:ascii="Amiri" w:hAnsi="Amiri" w:eastAsia="Amiri" w:cs="Amiri"/>
          <w:color w:val="111111"/>
          <w:sz w:val="28"/>
          <w:sz w:val="28"/>
          <w:szCs w:val="28"/>
          <w:rtl w:val="true"/>
          <w:lang w:bidi="ar-SA"/>
        </w:rPr>
        <w:t>على جانشين من در امتم بر تفسير كتاب خداى عزوجل است</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بدانيد كه تنزيل قرآن بر عهده من بود، و تأويل و تفسير آن بعد از من بر عهده اوست</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باطن آن را براى شما بيان نمى‌كند و تفسير آن را برايتان روشن نمى‌نمايد مگر اين كسى كه دست او را گرفته بلند مى‌كنم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به شما مى‌فهمانم كه هر كس من صاحب اختيار او بوده‌ام اين على صاحب اختيار اوست</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250" w:name="__RefHeading___Toc60618_1169349467"/>
      <w:bookmarkStart w:id="251" w:name="_Toc97"/>
      <w:bookmarkEnd w:id="250"/>
      <w:r>
        <w:rPr/>
        <w:t>4</w:t>
      </w:r>
      <w:r>
        <w:rPr>
          <w:rtl w:val="true"/>
        </w:rPr>
        <w:t xml:space="preserve"> . </w:t>
      </w:r>
      <w:r>
        <w:rPr>
          <w:rtl w:val="true"/>
        </w:rPr>
        <w:t>وظايف ما درباره قرآن</w:t>
      </w:r>
      <w:bookmarkEnd w:id="251"/>
    </w:p>
    <w:p>
      <w:pPr>
        <w:pStyle w:val="Heading5"/>
        <w:numPr>
          <w:ilvl w:val="4"/>
          <w:numId w:val="1"/>
        </w:numPr>
        <w:rPr/>
      </w:pPr>
      <w:bookmarkStart w:id="252" w:name="__RefHeading___Toc60620_1169349467"/>
      <w:bookmarkStart w:id="253" w:name="_Toc98"/>
      <w:bookmarkEnd w:id="252"/>
      <w:r>
        <w:rPr>
          <w:rtl w:val="true"/>
        </w:rPr>
        <w:t xml:space="preserve">الف </w:t>
      </w:r>
      <w:r>
        <w:rPr>
          <w:rtl w:val="true"/>
        </w:rPr>
        <w:t xml:space="preserve">. </w:t>
      </w:r>
      <w:r>
        <w:rPr>
          <w:rtl w:val="true"/>
        </w:rPr>
        <w:t>تمسّك به قرآن</w:t>
      </w:r>
      <w:bookmarkEnd w:id="25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قرآن و عترت تمسك نماييد هرگز گمراه نخواهيد شد</w:t>
      </w:r>
      <w:r>
        <w:rPr>
          <w:rFonts w:eastAsia="IRNazanin" w:cs="IRNazanin"/>
          <w:color w:val="111111"/>
          <w:sz w:val="28"/>
          <w:szCs w:val="28"/>
          <w:rtl w:val="true"/>
          <w:lang w:bidi="fa-IR"/>
        </w:rPr>
        <w:t>.</w:t>
      </w:r>
      <w:r>
        <w:rPr>
          <w:rStyle w:val="FootnoteAnchor"/>
          <w:rtl w:val="true"/>
        </w:rPr>
        <w:footnoteReference w:id="142"/>
      </w:r>
      <w:bookmarkStart w:id="254" w:name="pg20614_210376"/>
    </w:p>
    <w:p>
      <w:pPr>
        <w:pStyle w:val="BookText"/>
        <w:rPr/>
      </w:pPr>
      <w:bookmarkEnd w:id="254"/>
      <w:r>
        <w:rPr>
          <w:rFonts w:ascii="IRNazanin" w:hAnsi="IRNazanin" w:eastAsia="IRNazanin"/>
          <w:color w:val="111111"/>
          <w:sz w:val="28"/>
          <w:sz w:val="28"/>
          <w:szCs w:val="28"/>
          <w:rtl w:val="true"/>
          <w:lang w:bidi="fa-IR"/>
        </w:rPr>
        <w:t>اگر به قرآن و امامان از فرزندانم تمسك نماييد هرگز گمراه نخواهيد 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به قرآن تمسك كنيد و منحرف نشويد</w:t>
      </w:r>
      <w:r>
        <w:rPr>
          <w:rFonts w:eastAsia="Amiri" w:cs="Amiri" w:ascii="Amiri" w:hAnsi="Amiri"/>
          <w:color w:val="111111"/>
          <w:sz w:val="28"/>
          <w:szCs w:val="28"/>
          <w:rtl w:val="true"/>
          <w:lang w:bidi="ar-SA"/>
        </w:rPr>
        <w:t>.</w:t>
      </w:r>
      <w:r>
        <w:rPr>
          <w:rStyle w:val="FootnoteAnchor"/>
          <w:rtl w:val="true"/>
        </w:rPr>
        <w:footnoteReference w:id="144"/>
      </w:r>
    </w:p>
    <w:p>
      <w:pPr>
        <w:pStyle w:val="Heading5"/>
        <w:numPr>
          <w:ilvl w:val="4"/>
          <w:numId w:val="1"/>
        </w:numPr>
        <w:rPr/>
      </w:pPr>
      <w:bookmarkStart w:id="255" w:name="__RefHeading___Toc60622_1169349467"/>
      <w:bookmarkStart w:id="256" w:name="_Toc99"/>
      <w:bookmarkEnd w:id="255"/>
      <w:r>
        <w:rPr>
          <w:rtl w:val="true"/>
        </w:rPr>
        <w:t xml:space="preserve">ب </w:t>
      </w:r>
      <w:r>
        <w:rPr>
          <w:rtl w:val="true"/>
        </w:rPr>
        <w:t xml:space="preserve">. </w:t>
      </w:r>
      <w:r>
        <w:rPr>
          <w:rtl w:val="true"/>
        </w:rPr>
        <w:t>فهم قرآن</w:t>
      </w:r>
      <w:bookmarkEnd w:id="256"/>
    </w:p>
    <w:p>
      <w:pPr>
        <w:pStyle w:val="BookText"/>
        <w:rPr/>
      </w:pPr>
      <w:r>
        <w:rPr>
          <w:rFonts w:ascii="Amiri" w:hAnsi="Amiri" w:eastAsia="Amiri" w:cs="Amiri"/>
          <w:color w:val="111111"/>
          <w:sz w:val="28"/>
          <w:sz w:val="28"/>
          <w:szCs w:val="28"/>
          <w:rtl w:val="true"/>
          <w:lang w:bidi="ar-SA"/>
        </w:rPr>
        <w:t>در قرآن تدبّر نماييد و آيات آن را بفهميد</w:t>
      </w:r>
      <w:r>
        <w:rPr>
          <w:rFonts w:eastAsia="Amiri" w:cs="Amiri" w:ascii="Amiri" w:hAnsi="Amiri"/>
          <w:color w:val="111111"/>
          <w:sz w:val="28"/>
          <w:szCs w:val="28"/>
          <w:rtl w:val="true"/>
          <w:lang w:bidi="ar-SA"/>
        </w:rPr>
        <w:t>.</w:t>
      </w:r>
      <w:r>
        <w:rPr>
          <w:rStyle w:val="FootnoteAnchor"/>
          <w:rtl w:val="true"/>
        </w:rPr>
        <w:footnoteReference w:id="145"/>
      </w:r>
    </w:p>
    <w:p>
      <w:pPr>
        <w:pStyle w:val="Heading5"/>
        <w:numPr>
          <w:ilvl w:val="4"/>
          <w:numId w:val="1"/>
        </w:numPr>
        <w:rPr/>
      </w:pPr>
      <w:bookmarkStart w:id="257" w:name="__RefHeading___Toc60624_1169349467"/>
      <w:bookmarkStart w:id="258" w:name="_Toc100"/>
      <w:bookmarkEnd w:id="257"/>
      <w:r>
        <w:rPr>
          <w:rtl w:val="true"/>
        </w:rPr>
        <w:t xml:space="preserve">ج </w:t>
      </w:r>
      <w:r>
        <w:rPr>
          <w:rtl w:val="true"/>
        </w:rPr>
        <w:t xml:space="preserve">. </w:t>
      </w:r>
      <w:r>
        <w:rPr>
          <w:rtl w:val="true"/>
        </w:rPr>
        <w:t>احتراز از متشابهات</w:t>
      </w:r>
      <w:bookmarkEnd w:id="258"/>
    </w:p>
    <w:p>
      <w:pPr>
        <w:pStyle w:val="BookText"/>
        <w:rPr/>
      </w:pPr>
      <w:r>
        <w:rPr>
          <w:rFonts w:ascii="IRNazanin" w:hAnsi="IRNazanin" w:eastAsia="IRNazanin"/>
          <w:color w:val="111111"/>
          <w:sz w:val="28"/>
          <w:sz w:val="28"/>
          <w:szCs w:val="28"/>
          <w:rtl w:val="true"/>
          <w:lang w:bidi="fa-IR"/>
        </w:rPr>
        <w:t>به محكمات قرآن نظر كنيد و در پى متشابهات آن نباشيد</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259" w:name="__RefHeading___Toc60626_1169349467"/>
      <w:bookmarkStart w:id="260" w:name="_Toc101"/>
      <w:bookmarkEnd w:id="259"/>
      <w:r>
        <w:rPr>
          <w:rtl w:val="true"/>
        </w:rPr>
        <w:t xml:space="preserve">د </w:t>
      </w:r>
      <w:r>
        <w:rPr>
          <w:rtl w:val="true"/>
        </w:rPr>
        <w:t xml:space="preserve">. </w:t>
      </w:r>
      <w:r>
        <w:rPr>
          <w:rtl w:val="true"/>
        </w:rPr>
        <w:t>آمادگى پاسخگويى در روز قيامت</w:t>
      </w:r>
      <w:bookmarkEnd w:id="260"/>
    </w:p>
    <w:p>
      <w:pPr>
        <w:pStyle w:val="BookText"/>
        <w:rPr/>
      </w:pPr>
      <w:r>
        <w:rPr>
          <w:rFonts w:ascii="IRNazanin" w:hAnsi="IRNazanin" w:eastAsia="IRNazanin"/>
          <w:color w:val="111111"/>
          <w:sz w:val="28"/>
          <w:sz w:val="28"/>
          <w:szCs w:val="28"/>
          <w:rtl w:val="true"/>
          <w:lang w:bidi="fa-IR"/>
        </w:rPr>
        <w:t>فرداى قيامت كه بر سر حوضم نزد من مى‌آييد از شما بازخواست خواهم كرد درباره آن چيزى كه امروز خدا را بر شما براى آن شاهد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چگونه با امانت‌هاى من رفتار مى‌كنيد، و پاسختان در روزى كه به ملاقات من مى‌آييد چيست؟</w:t>
      </w:r>
      <w:r>
        <w:rPr>
          <w:rStyle w:val="FootnoteAnchor"/>
          <w:rtl w:val="true"/>
        </w:rPr>
        <w:footnoteReference w:id="14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من پيش از شما بر سر حوض كوثر حاضر مى‌شوم و شما از پى من مى‌آييد و بر سر حوض كوثر بر من وارد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مرا </w:t>
      </w:r>
      <w:bookmarkStart w:id="261" w:name="pg20614_210377"/>
    </w:p>
    <w:p>
      <w:pPr>
        <w:pStyle w:val="BookText"/>
        <w:rPr/>
      </w:pPr>
      <w:bookmarkEnd w:id="261"/>
      <w:r>
        <w:rPr>
          <w:rFonts w:ascii="IRNazanin" w:hAnsi="IRNazanin" w:eastAsia="IRNazanin"/>
          <w:color w:val="111111"/>
          <w:sz w:val="28"/>
          <w:sz w:val="28"/>
          <w:szCs w:val="28"/>
          <w:rtl w:val="true"/>
          <w:lang w:bidi="fa-IR"/>
        </w:rPr>
        <w:t>ملاقات مى‌كنيد از شما درباره دو يادگار گرانبهايم سؤال مى‌كنم كه پس از من با آنان چگونه رفتار كرديد؟</w:t>
      </w:r>
      <w:r>
        <w:rPr>
          <w:rStyle w:val="FootnoteAnchor"/>
          <w:rtl w:val="true"/>
        </w:rPr>
        <w:footnoteReference w:id="148"/>
      </w:r>
    </w:p>
    <w:p>
      <w:pPr>
        <w:pStyle w:val="Heading3"/>
        <w:numPr>
          <w:ilvl w:val="2"/>
          <w:numId w:val="1"/>
        </w:numPr>
        <w:rPr/>
      </w:pPr>
      <w:bookmarkStart w:id="262" w:name="__RefHeading___Toc60628_1169349467"/>
      <w:bookmarkStart w:id="263" w:name="_Toc102"/>
      <w:bookmarkEnd w:id="262"/>
      <w:r>
        <w:rPr/>
        <w:t>4</w:t>
      </w:r>
      <w:r>
        <w:rPr>
          <w:rtl w:val="true"/>
        </w:rPr>
        <w:t xml:space="preserve">. </w:t>
      </w:r>
      <w:r>
        <w:rPr>
          <w:rtl w:val="true"/>
        </w:rPr>
        <w:t>شعر قرآنى غدير</w:t>
      </w:r>
      <w:bookmarkEnd w:id="263"/>
    </w:p>
    <w:p>
      <w:pPr>
        <w:pStyle w:val="Heading4"/>
        <w:numPr>
          <w:ilvl w:val="3"/>
          <w:numId w:val="1"/>
        </w:numPr>
        <w:rPr/>
      </w:pPr>
      <w:bookmarkStart w:id="264" w:name="__RefHeading___Toc60630_1169349467"/>
      <w:bookmarkStart w:id="265" w:name="_Toc103"/>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شاعرانى كه براى غدير سروده‌اند شكوفاترين نقطه را پشتوانه قرآنى آن تلقى كرده‌اند، و در زيباترين سروده‌ها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اشاره و رمز گرفته تا تصريح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از آيات غدير به ميان آورده‌اند</w:t>
      </w:r>
      <w:r>
        <w:rPr>
          <w:rFonts w:eastAsia="IRNazanin" w:cs="IRNazanin"/>
          <w:color w:val="111111"/>
          <w:sz w:val="28"/>
          <w:szCs w:val="28"/>
          <w:rtl w:val="true"/>
          <w:lang w:bidi="fa-IR"/>
        </w:rPr>
        <w:t>.</w:t>
      </w:r>
    </w:p>
    <w:p>
      <w:pPr>
        <w:pStyle w:val="Heading4"/>
        <w:numPr>
          <w:ilvl w:val="3"/>
          <w:numId w:val="1"/>
        </w:numPr>
        <w:rPr/>
      </w:pPr>
      <w:bookmarkStart w:id="266" w:name="__RefHeading___Toc60632_1169349467"/>
      <w:bookmarkStart w:id="267" w:name="_Toc104"/>
      <w:bookmarkEnd w:id="266"/>
      <w:r>
        <w:rPr>
          <w:rtl w:val="true"/>
        </w:rPr>
        <w:t>آيات در شعر قرآنى غدير</w:t>
      </w:r>
      <w:bookmarkEnd w:id="267"/>
    </w:p>
    <w:p>
      <w:pPr>
        <w:pStyle w:val="BookText"/>
        <w:rPr/>
      </w:pPr>
      <w:r>
        <w:rPr>
          <w:rFonts w:ascii="Amiri" w:hAnsi="Amiri" w:eastAsia="Amiri" w:cs="Amiri"/>
          <w:color w:val="111111"/>
          <w:sz w:val="28"/>
          <w:sz w:val="28"/>
          <w:szCs w:val="28"/>
          <w:rtl w:val="true"/>
          <w:lang w:bidi="ar-SA"/>
        </w:rPr>
        <w:t>آيات معروفى كه همه به نزول آن ها درباره غدير اعتراف دارند سه آيه است، كه در اكثر اشعار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تبليغ، آيه اكمال، آيه سأل سائل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اشعار قرآنى غدير توسط شيعه و غير شيعه سروده شده، و شكى نيست كه اشعار مربوط به غير شيعه اقرارى از سوى آنان تلقى مى‌شود و نشان مى‌دهد غدير در منابع آنان با قوى‌ترين اسناد حضور دارد</w:t>
      </w:r>
      <w:r>
        <w:rPr>
          <w:rFonts w:eastAsia="Amiri" w:cs="Amiri" w:ascii="Amiri" w:hAnsi="Amiri"/>
          <w:color w:val="111111"/>
          <w:sz w:val="28"/>
          <w:szCs w:val="28"/>
          <w:rtl w:val="true"/>
          <w:lang w:bidi="ar-SA"/>
        </w:rPr>
        <w:t xml:space="preserve">. </w:t>
      </w:r>
      <w:bookmarkStart w:id="268" w:name="pg20614_210378"/>
    </w:p>
    <w:p>
      <w:pPr>
        <w:pStyle w:val="Heading4"/>
        <w:numPr>
          <w:ilvl w:val="3"/>
          <w:numId w:val="1"/>
        </w:numPr>
        <w:rPr/>
      </w:pPr>
      <w:bookmarkStart w:id="269" w:name="__RefHeading___Toc60634_1169349467"/>
      <w:bookmarkStart w:id="270" w:name="_Toc105"/>
      <w:bookmarkEnd w:id="268"/>
      <w:bookmarkEnd w:id="269"/>
      <w:r>
        <w:rPr>
          <w:rtl w:val="true"/>
        </w:rPr>
        <w:t>زبان‌هاى شعر قرآنى غدير</w:t>
      </w:r>
      <w:bookmarkEnd w:id="270"/>
    </w:p>
    <w:p>
      <w:pPr>
        <w:pStyle w:val="BookText"/>
        <w:rPr/>
      </w:pPr>
      <w:r>
        <w:rPr>
          <w:rFonts w:ascii="IRNazanin" w:hAnsi="IRNazanin" w:eastAsia="IRNazanin"/>
          <w:color w:val="111111"/>
          <w:sz w:val="28"/>
          <w:sz w:val="28"/>
          <w:szCs w:val="28"/>
          <w:rtl w:val="true"/>
          <w:lang w:bidi="fa-IR"/>
        </w:rPr>
        <w:t>شعرهاى قرآنى غدير در چهار زبانِ فارسى، عربى، اردو و تركى است و شعرهاى انگليسى و فرانسوى هم يافت شده است</w:t>
      </w:r>
      <w:r>
        <w:rPr>
          <w:rFonts w:eastAsia="IRNazanin" w:cs="IRNazanin"/>
          <w:color w:val="111111"/>
          <w:sz w:val="28"/>
          <w:szCs w:val="28"/>
          <w:rtl w:val="true"/>
          <w:lang w:bidi="fa-IR"/>
        </w:rPr>
        <w:t>.</w:t>
      </w:r>
    </w:p>
    <w:p>
      <w:pPr>
        <w:pStyle w:val="Heading4"/>
        <w:numPr>
          <w:ilvl w:val="3"/>
          <w:numId w:val="1"/>
        </w:numPr>
        <w:rPr/>
      </w:pPr>
      <w:bookmarkStart w:id="271" w:name="__RefHeading___Toc60636_1169349467"/>
      <w:bookmarkStart w:id="272" w:name="_Toc106"/>
      <w:bookmarkEnd w:id="271"/>
      <w:r>
        <w:rPr>
          <w:rtl w:val="true"/>
        </w:rPr>
        <w:t>انواع استفاده از آيات در شعر قرآنى غدير</w:t>
      </w:r>
      <w:bookmarkEnd w:id="272"/>
    </w:p>
    <w:p>
      <w:pPr>
        <w:pStyle w:val="BookText"/>
        <w:rPr/>
      </w:pPr>
      <w:r>
        <w:rPr>
          <w:rFonts w:ascii="Amiri" w:hAnsi="Amiri" w:eastAsia="Amiri" w:cs="Amiri"/>
          <w:color w:val="111111"/>
          <w:sz w:val="28"/>
          <w:sz w:val="28"/>
          <w:szCs w:val="28"/>
          <w:rtl w:val="true"/>
          <w:lang w:bidi="ar-SA"/>
        </w:rPr>
        <w:t xml:space="preserve">از نظر كيفيت اشاره به آيات غدير در اين اشعار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اقتباس و تضمين در كلام ملاحظه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شعرهايى با اشاره كلى به آيات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شعرهايى با اشاره به آيه تبليغ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شعرهايى با اشاره به آيه اكمال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شعرهايى با اشاره به آيه سئل 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شعرهايى با اشاره به دو آيه تبليغ و اكمال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شعرهايى با اشاره به دو آيه اكمال و سأل 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شعرهايى با اشاره به سه آيه تبليغ و اكمال و سأل سائل</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60638_1169349467"/>
      <w:bookmarkStart w:id="274" w:name="_Toc107"/>
      <w:bookmarkEnd w:id="273"/>
      <w:r>
        <w:rPr/>
        <w:t>5</w:t>
      </w:r>
      <w:r>
        <w:rPr>
          <w:rtl w:val="true"/>
        </w:rPr>
        <w:t xml:space="preserve">. </w:t>
      </w:r>
      <w:r>
        <w:rPr>
          <w:rtl w:val="true"/>
        </w:rPr>
        <w:t>كتاب‌هاى قرآنى غدير</w:t>
      </w:r>
      <w:bookmarkEnd w:id="274"/>
    </w:p>
    <w:p>
      <w:pPr>
        <w:pStyle w:val="Heading4"/>
        <w:numPr>
          <w:ilvl w:val="3"/>
          <w:numId w:val="1"/>
        </w:numPr>
        <w:rPr/>
      </w:pPr>
      <w:bookmarkStart w:id="275" w:name="__RefHeading___Toc60640_1169349467"/>
      <w:bookmarkStart w:id="276" w:name="_Toc108"/>
      <w:bookmarkEnd w:id="275"/>
      <w:r>
        <w:rPr>
          <w:rtl w:val="true"/>
        </w:rPr>
        <w:t>اشاره</w:t>
      </w:r>
      <w:bookmarkEnd w:id="27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كتاب اعظم و ام الكتاب مسلمانان، اولين كتابى است كه غدير را با ابديت خود پيوند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نيز، قبل از واقعه و مقارن آن و بعد از </w:t>
      </w:r>
      <w:bookmarkStart w:id="277" w:name="pg20614_210379"/>
    </w:p>
    <w:p>
      <w:pPr>
        <w:pStyle w:val="BookText"/>
        <w:rPr/>
      </w:pPr>
      <w:bookmarkEnd w:id="277"/>
      <w:r>
        <w:rPr>
          <w:rFonts w:ascii="IRNazanin" w:hAnsi="IRNazanin" w:eastAsia="IRNazanin"/>
          <w:color w:val="111111"/>
          <w:sz w:val="28"/>
          <w:sz w:val="28"/>
          <w:szCs w:val="28"/>
          <w:rtl w:val="true"/>
          <w:lang w:bidi="fa-IR"/>
        </w:rPr>
        <w:t>اجراى آن در پناه قرآن بوده، و نزول آيات پى در پى آن را پشتيبانى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قبل از معرفى هر كتابِ ديگرى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حامل غدير است و طى چهارده قرن فرهنگ غدير را با حضور خود بين همه نسل‌هاى مسلمان به خانه‌هاى آنان برده و در اختيار بزرگ و كوچكشان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اين ارتباط عميق، هر كتابى كه در اعتقادات، حديث، تاريخ و تفسير در اسلام نوشته شده، به عنوان يكى از اساسى‌ترين فرازهاى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 و به تبيين آن پرداخته است</w:t>
      </w:r>
      <w:r>
        <w:rPr>
          <w:rFonts w:eastAsia="IRNazanin" w:cs="IRNazanin"/>
          <w:color w:val="111111"/>
          <w:sz w:val="28"/>
          <w:szCs w:val="28"/>
          <w:rtl w:val="true"/>
          <w:lang w:bidi="fa-IR"/>
        </w:rPr>
        <w:t>.</w:t>
      </w:r>
    </w:p>
    <w:p>
      <w:pPr>
        <w:pStyle w:val="Heading4"/>
        <w:numPr>
          <w:ilvl w:val="3"/>
          <w:numId w:val="1"/>
        </w:numPr>
        <w:rPr/>
      </w:pPr>
      <w:bookmarkStart w:id="278" w:name="__RefHeading___Toc60642_1169349467"/>
      <w:bookmarkStart w:id="279" w:name="_Toc109"/>
      <w:bookmarkEnd w:id="278"/>
      <w:r>
        <w:rPr>
          <w:rtl w:val="true"/>
        </w:rPr>
        <w:t>اولين كتاب قرآنى غدير</w:t>
      </w:r>
      <w:bookmarkEnd w:id="279"/>
    </w:p>
    <w:p>
      <w:pPr>
        <w:pStyle w:val="BookText"/>
        <w:rPr/>
      </w:pPr>
      <w:r>
        <w:rPr>
          <w:rFonts w:ascii="IRNazanin" w:hAnsi="IRNazanin" w:eastAsia="IRNazanin"/>
          <w:color w:val="111111"/>
          <w:sz w:val="28"/>
          <w:sz w:val="28"/>
          <w:szCs w:val="28"/>
          <w:rtl w:val="true"/>
          <w:lang w:bidi="fa-IR"/>
        </w:rPr>
        <w:t xml:space="preserve">اولين كتاب در اسلام كه واقعه غدير را مطرح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موارد متعددى از 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ارتباط مستقيم آن با واقعه غدير از لسان پيامبر و امامان عليهم‌السلام بيان شده است</w:t>
      </w:r>
      <w:r>
        <w:rPr>
          <w:rFonts w:eastAsia="IRNazanin" w:cs="IRNazanin"/>
          <w:color w:val="111111"/>
          <w:sz w:val="28"/>
          <w:szCs w:val="28"/>
          <w:rtl w:val="true"/>
          <w:lang w:bidi="fa-IR"/>
        </w:rPr>
        <w:t>.</w:t>
      </w:r>
    </w:p>
    <w:p>
      <w:pPr>
        <w:pStyle w:val="Heading4"/>
        <w:numPr>
          <w:ilvl w:val="3"/>
          <w:numId w:val="1"/>
        </w:numPr>
        <w:rPr/>
      </w:pPr>
      <w:bookmarkStart w:id="280" w:name="__RefHeading___Toc60644_1169349467"/>
      <w:bookmarkStart w:id="281" w:name="_Toc110"/>
      <w:bookmarkEnd w:id="280"/>
      <w:r>
        <w:rPr>
          <w:rtl w:val="true"/>
        </w:rPr>
        <w:t>مسير تأليفى كتاب‌هاى قرآنى غدير</w:t>
      </w:r>
      <w:bookmarkEnd w:id="281"/>
    </w:p>
    <w:p>
      <w:pPr>
        <w:pStyle w:val="BookText"/>
        <w:rPr/>
      </w:pPr>
      <w:r>
        <w:rPr>
          <w:rFonts w:ascii="IRNazanin" w:hAnsi="IRNazanin" w:eastAsia="IRNazanin"/>
          <w:color w:val="111111"/>
          <w:sz w:val="28"/>
          <w:sz w:val="28"/>
          <w:szCs w:val="28"/>
          <w:rtl w:val="true"/>
          <w:lang w:bidi="fa-IR"/>
        </w:rPr>
        <w:t xml:space="preserve">پس از سليم، تفاسير و كتاب‌هاى تاريخى و اعتقادى حقيقت بزرگ قران‌ى بودن را درباره غدير ثبت كرده‌اند، به گونه‌اى كه هر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ميان آمده، فورا غدير مطرح شده است، و هر جا سخن از غدير بوده فورا اين آيات تداعى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حقيقتِ غديرى قرآنى كم كم شكل جدى‌ترى به خود گرفته، و با شبهه افكنى‌هايى كه دشمنان از فشار عظمت آن به ميان آورده‌اند، توجه بيشترى را به خود جلب كرده است؛ به گونه‌اى كه در كتاب‌هاى تاريخى و </w:t>
      </w:r>
      <w:bookmarkStart w:id="282" w:name="pg20614_210380"/>
    </w:p>
    <w:p>
      <w:pPr>
        <w:pStyle w:val="BookText"/>
        <w:rPr/>
      </w:pPr>
      <w:bookmarkEnd w:id="282"/>
      <w:r>
        <w:rPr>
          <w:rFonts w:ascii="Amiri" w:hAnsi="Amiri" w:eastAsia="Amiri" w:cs="Amiri"/>
          <w:color w:val="111111"/>
          <w:sz w:val="28"/>
          <w:sz w:val="28"/>
          <w:szCs w:val="28"/>
          <w:rtl w:val="true"/>
          <w:lang w:bidi="ar-SA"/>
        </w:rPr>
        <w:t xml:space="preserve">حديثى به صورت فصلى خاص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مرحله بعدى اهميت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پيش بر همگان روشن شده، تا آنجا كه كتاب‌هاى مستقلى درباره ارتباط قرآن با غدير تأليف شده و اين تجلّى نورانى غدير را به تصوير كشيده است</w:t>
      </w:r>
      <w:r>
        <w:rPr>
          <w:rFonts w:eastAsia="IRNazanin" w:cs="IRNazanin"/>
          <w:color w:val="111111"/>
          <w:sz w:val="28"/>
          <w:szCs w:val="28"/>
          <w:rtl w:val="true"/>
          <w:lang w:bidi="fa-IR"/>
        </w:rPr>
        <w:t>.</w:t>
      </w:r>
    </w:p>
    <w:p>
      <w:pPr>
        <w:pStyle w:val="Heading4"/>
        <w:numPr>
          <w:ilvl w:val="3"/>
          <w:numId w:val="1"/>
        </w:numPr>
        <w:rPr/>
      </w:pPr>
      <w:bookmarkStart w:id="283" w:name="__RefHeading___Toc60646_1169349467"/>
      <w:bookmarkStart w:id="284" w:name="_Toc111"/>
      <w:bookmarkEnd w:id="283"/>
      <w:r>
        <w:rPr>
          <w:rtl w:val="true"/>
        </w:rPr>
        <w:t>كتاب‌هاى قرآنى مستقل و ضمنى</w:t>
      </w:r>
      <w:bookmarkEnd w:id="284"/>
    </w:p>
    <w:p>
      <w:pPr>
        <w:pStyle w:val="BookText"/>
        <w:rPr/>
      </w:pPr>
      <w:r>
        <w:rPr>
          <w:rFonts w:ascii="Amiri" w:hAnsi="Amiri" w:eastAsia="Amiri" w:cs="Amiri"/>
          <w:color w:val="111111"/>
          <w:sz w:val="28"/>
          <w:sz w:val="28"/>
          <w:szCs w:val="28"/>
          <w:rtl w:val="true"/>
          <w:lang w:bidi="ar-SA"/>
        </w:rPr>
        <w:t>كتاب‌هايى كه در ارتباط دو سويه قرآن و غدير تأليف شده، به دو صورت مستقل و ضمنى قابل تقسيم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كتاب‌هاى مستقل تأليفاتى است كه اول تا آخر آن به طور كامل درباره ارتباط غدير و قرآن باشد، كه تعداد آنها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كتاب‌ها در شهرهاى قم و تهران و شيراز از شهرهاى ايران، و لكنهو و دهلى و بيهار از شهرهاى هند، و لاهور و كراچى و سيالكوت از شهرهاى پاكستان، و بيروت از شهرهاى لبنان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نگاهى ديگر شامل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خطى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چاپى در قطع‌هاى رحلى و وزيرى و رقعى و 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زبان عربى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زبان فارسى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زبان اردو و يك كتاب به زبان انگليسى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ضمنى كتاب‌هايى هستند كه بخش خاصى از آنها درباره غدير و قرآن باشد، نه آنكه در جاهاى مختلف آن حديث يا مطلبى در اين باره وجود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 نكته، كتاب‌هاى ضمنى در اين باره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است</w:t>
      </w:r>
      <w:r>
        <w:rPr>
          <w:rFonts w:eastAsia="Amiri" w:cs="Amiri" w:ascii="Amiri" w:hAnsi="Amiri"/>
          <w:color w:val="111111"/>
          <w:sz w:val="28"/>
          <w:szCs w:val="28"/>
          <w:rtl w:val="true"/>
          <w:lang w:bidi="ar-SA"/>
        </w:rPr>
        <w:t xml:space="preserve">. </w:t>
      </w:r>
      <w:bookmarkStart w:id="285" w:name="pg20614_210381"/>
    </w:p>
    <w:p>
      <w:pPr>
        <w:pStyle w:val="Heading2"/>
        <w:numPr>
          <w:ilvl w:val="1"/>
          <w:numId w:val="1"/>
        </w:numPr>
        <w:rPr/>
      </w:pPr>
      <w:bookmarkStart w:id="286" w:name="__RefHeading___Toc60648_1169349467"/>
      <w:bookmarkStart w:id="287" w:name="_Toc112"/>
      <w:bookmarkEnd w:id="285"/>
      <w:bookmarkEnd w:id="286"/>
      <w:r>
        <w:rPr>
          <w:rtl w:val="true"/>
        </w:rPr>
        <w:t>نسخه فورى</w:t>
      </w:r>
      <w:bookmarkEnd w:id="287"/>
    </w:p>
    <w:p>
      <w:pPr>
        <w:pStyle w:val="BookText"/>
        <w:rPr/>
      </w:pPr>
      <w:r>
        <w:rPr>
          <w:rFonts w:ascii="Amiri" w:hAnsi="Amiri" w:eastAsia="Amiri" w:cs="Amiri"/>
          <w:color w:val="111111"/>
          <w:sz w:val="28"/>
          <w:sz w:val="28"/>
          <w:szCs w:val="28"/>
          <w:rtl w:val="true"/>
          <w:lang w:bidi="ar-SA"/>
        </w:rPr>
        <w:t>اكنون نسخه فورى قرآن با غدير را دريافت كرده‌ايد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نزول آيات غدير تا تفسير قرآن در لحظات آن، از دعاها و زيارات قرآنى غدير تا احتجاجات قرآنى آن، از شعر قرآنى غدير تا كتاب‌هاى قرآنى آن، و معرفى قرآنى غدير در اين نسخه تقديم شما شده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آنچه در اين كتاب خوانده‌ايد يك دستور العمل قرآنى فورى درباره غدير است تا در همه فرصت‌هاى قرآنى غدير را احيا كنيم و در شرايط مختلف غديرى قرآن را زنده بداريم، و به فرمانِ پيامبر صلى‌الله‌عليه‌و‌آله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تَمَسَّكتُم بِهِما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 باشيم</w:t>
      </w:r>
      <w:r>
        <w:rPr>
          <w:rFonts w:eastAsia="IRNazanin" w:cs="IRNazanin"/>
          <w:color w:val="111111"/>
          <w:sz w:val="28"/>
          <w:szCs w:val="28"/>
          <w:rtl w:val="true"/>
          <w:lang w:bidi="fa-IR"/>
        </w:rPr>
        <w:t xml:space="preserve">. </w:t>
      </w:r>
      <w:bookmarkStart w:id="288" w:name="pg20614_210382"/>
    </w:p>
    <w:p>
      <w:pPr>
        <w:pStyle w:val="Heading2"/>
        <w:numPr>
          <w:ilvl w:val="1"/>
          <w:numId w:val="1"/>
        </w:numPr>
        <w:rPr/>
      </w:pPr>
      <w:bookmarkStart w:id="289" w:name="__RefHeading___Toc60650_1169349467"/>
      <w:bookmarkStart w:id="290" w:name="_Toc113"/>
      <w:bookmarkEnd w:id="288"/>
      <w:bookmarkEnd w:id="289"/>
      <w:r>
        <w:rPr>
          <w:rtl w:val="true"/>
        </w:rPr>
        <w:t>فهرست</w:t>
      </w:r>
      <w:bookmarkEnd w:id="290"/>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Amiri" w:hAnsi="Amiri" w:eastAsia="Amiri" w:cs="Amiri"/>
          <w:color w:val="111111"/>
          <w:sz w:val="28"/>
          <w:sz w:val="28"/>
          <w:szCs w:val="28"/>
          <w:rtl w:val="true"/>
          <w:lang w:bidi="ar-SA"/>
        </w:rPr>
        <w:t>نزول قرآن در غدير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مربوط به اقدامات پيامبر صلى‌الله‌عليه‌و‌آله در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مربوط به اقدامات منافقين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Amiri" w:hAnsi="Amiri" w:eastAsia="Amiri" w:cs="Amiri"/>
          <w:color w:val="111111"/>
          <w:sz w:val="28"/>
          <w:sz w:val="28"/>
          <w:szCs w:val="28"/>
          <w:rtl w:val="true"/>
          <w:lang w:bidi="ar-SA"/>
        </w:rPr>
        <w:t>تفسير قرآن در غدير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كلى موضوعى در سراسر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يك سوره كامل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صريح يك آيه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يك آيه به صورت اقتباس يا استشهاد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مربوط به مناسبت‌هاى خاصى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مربوط به معرفى مقام امامت و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مربوط به دستورات الهى درباره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مربوط به مقابله با دشمنان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مربوط به دوستان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مربوط به دشمنان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Amiri" w:hAnsi="Amiri" w:eastAsia="Amiri" w:cs="Amiri"/>
          <w:color w:val="111111"/>
          <w:sz w:val="28"/>
          <w:sz w:val="28"/>
          <w:szCs w:val="28"/>
          <w:rtl w:val="true"/>
          <w:lang w:bidi="ar-SA"/>
        </w:rPr>
        <w:t>ارتباطات قرآنى غدير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دعاها و زيارات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اتمام حجت‌هاى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معرفى قرآن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كتاب‌هاى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كتاب سلام بن ابى‌عمرة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 در قرآن، قرآن در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اَكمَلتُ لَكُم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اليَومَ اَكمَلتُ لَكُم دينَكُم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در 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25312</Words>
  <Characters>93584</Characters>
  <CharactersWithSpaces>118162</CharactersWithSpaces>
  <Paragraphs>1073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2026-09-15T15:23:45Z</dcterms:created>
  <dc:creator>ghaemiyeh.com</dc:creator>
  <dc:description/>
  <dc:language>en-US</dc:language>
  <cp:lastModifiedBy/>
  <dcterms:modified xsi:type="dcterms:W3CDTF">2026-09-15T18:53:48Z</dcterms:modified>
  <cp:revision>1</cp:revision>
  <dc:subject/>
  <dc:title>غدیر با قرآن نسخه فوری</dc:title>
</cp:coreProperties>
</file>

<file path=docProps/custom.xml><?xml version="1.0" encoding="utf-8"?>
<Properties xmlns="http://schemas.openxmlformats.org/officeDocument/2006/custom-properties" xmlns:vt="http://schemas.openxmlformats.org/officeDocument/2006/docPropsVTypes"/>
</file>