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64.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الصالحین العبادات</w:t>
      </w:r>
      <w:r>
        <w:rPr>
          <w:rtl w:val="true"/>
        </w:rPr>
        <w:t xml:space="preserve">- </w:t>
      </w:r>
      <w:r>
        <w:rPr>
          <w:rtl w:val="true"/>
        </w:rPr>
        <w:t xml:space="preserve">المعاملات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7388_338174365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167390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167392_3381743652">
            <w:r>
              <w:rPr>
                <w:webHidden/>
                <w:rStyle w:val="IndexLink"/>
                <w:rtl w:val="true"/>
              </w:rPr>
              <w:t>کتاب التجارة</w:t>
            </w:r>
            <w:r>
              <w:rPr>
                <w:rStyle w:val="IndexLink"/>
                <w:rtl w:val="true"/>
              </w:rPr>
              <w:tab/>
            </w:r>
            <w:r>
              <w:rPr>
                <w:rStyle w:val="IndexLink"/>
              </w:rPr>
              <w:t>12</w:t>
            </w:r>
          </w:hyperlink>
        </w:p>
        <w:p>
          <w:pPr>
            <w:pStyle w:val="Contents2"/>
            <w:tabs>
              <w:tab w:val="clear" w:pos="8743"/>
              <w:tab w:val="right" w:pos="9026" w:leader="dot"/>
            </w:tabs>
            <w:rPr/>
          </w:pPr>
          <w:hyperlink w:anchor="__RefHeading___Toc10167394_3381743652">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0167396_3381743652">
            <w:r>
              <w:rPr>
                <w:webHidden/>
                <w:rStyle w:val="IndexLink"/>
                <w:rtl w:val="true"/>
              </w:rPr>
              <w:t>آداب التجارة</w:t>
            </w:r>
            <w:r>
              <w:rPr>
                <w:rStyle w:val="IndexLink"/>
                <w:rtl w:val="true"/>
              </w:rPr>
              <w:tab/>
            </w:r>
            <w:r>
              <w:rPr>
                <w:rStyle w:val="IndexLink"/>
              </w:rPr>
              <w:t>25</w:t>
            </w:r>
          </w:hyperlink>
        </w:p>
        <w:p>
          <w:pPr>
            <w:pStyle w:val="Contents3"/>
            <w:tabs>
              <w:tab w:val="clear" w:pos="8459"/>
              <w:tab w:val="right" w:pos="9026" w:leader="dot"/>
            </w:tabs>
            <w:rPr/>
          </w:pPr>
          <w:hyperlink w:anchor="__RefHeading___Toc10167398_3381743652">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0167400_3381743652">
            <w:r>
              <w:rPr>
                <w:webHidden/>
                <w:rStyle w:val="IndexLink"/>
                <w:rtl w:val="true"/>
              </w:rPr>
              <w:t>الفصل الأوّل</w:t>
            </w:r>
            <w:r>
              <w:rPr>
                <w:rStyle w:val="IndexLink"/>
                <w:rtl w:val="true"/>
              </w:rPr>
              <w:tab/>
            </w:r>
            <w:r>
              <w:rPr>
                <w:rStyle w:val="IndexLink"/>
              </w:rPr>
              <w:t>28</w:t>
            </w:r>
          </w:hyperlink>
        </w:p>
        <w:p>
          <w:pPr>
            <w:pStyle w:val="Contents3"/>
            <w:tabs>
              <w:tab w:val="clear" w:pos="8459"/>
              <w:tab w:val="right" w:pos="9026" w:leader="dot"/>
            </w:tabs>
            <w:rPr/>
          </w:pPr>
          <w:hyperlink w:anchor="__RefHeading___Toc10167402_3381743652">
            <w:r>
              <w:rPr>
                <w:webHidden/>
                <w:rStyle w:val="IndexLink"/>
                <w:rtl w:val="true"/>
              </w:rPr>
              <w:t xml:space="preserve">الفصل الثاني </w:t>
            </w:r>
            <w:r>
              <w:rPr>
                <w:rStyle w:val="IndexLink"/>
                <w:rtl w:val="true"/>
              </w:rPr>
              <w:t xml:space="preserve">: </w:t>
            </w:r>
            <w:r>
              <w:rPr>
                <w:rStyle w:val="IndexLink"/>
                <w:rtl w:val="true"/>
              </w:rPr>
              <w:t>شروط المتعاقدَین</w:t>
            </w:r>
            <w:r>
              <w:rPr>
                <w:rStyle w:val="IndexLink"/>
                <w:rtl w:val="true"/>
              </w:rPr>
              <w:tab/>
            </w:r>
            <w:r>
              <w:rPr>
                <w:rStyle w:val="IndexLink"/>
              </w:rPr>
              <w:t>32</w:t>
            </w:r>
          </w:hyperlink>
        </w:p>
        <w:p>
          <w:pPr>
            <w:pStyle w:val="Contents4"/>
            <w:tabs>
              <w:tab w:val="clear" w:pos="8176"/>
              <w:tab w:val="right" w:pos="9026" w:leader="dot"/>
            </w:tabs>
            <w:rPr/>
          </w:pPr>
          <w:hyperlink w:anchor="__RefHeading___Toc10167404_3381743652">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0167406_3381743652">
            <w:r>
              <w:rPr>
                <w:webHidden/>
                <w:rStyle w:val="IndexLink"/>
                <w:rtl w:val="true"/>
              </w:rPr>
              <w:t>البيع الفضوليّ‌</w:t>
            </w:r>
            <w:r>
              <w:rPr>
                <w:rStyle w:val="IndexLink"/>
                <w:rtl w:val="true"/>
              </w:rPr>
              <w:tab/>
            </w:r>
            <w:r>
              <w:rPr>
                <w:rStyle w:val="IndexLink"/>
              </w:rPr>
              <w:t>33</w:t>
            </w:r>
          </w:hyperlink>
        </w:p>
        <w:p>
          <w:pPr>
            <w:pStyle w:val="Contents3"/>
            <w:tabs>
              <w:tab w:val="clear" w:pos="8459"/>
              <w:tab w:val="right" w:pos="9026" w:leader="dot"/>
            </w:tabs>
            <w:rPr/>
          </w:pPr>
          <w:hyperlink w:anchor="__RefHeading___Toc10167408_3381743652">
            <w:r>
              <w:rPr>
                <w:webHidden/>
                <w:rStyle w:val="IndexLink"/>
                <w:rtl w:val="true"/>
              </w:rPr>
              <w:t xml:space="preserve">الفصل الثالث </w:t>
            </w:r>
            <w:r>
              <w:rPr>
                <w:rStyle w:val="IndexLink"/>
                <w:rtl w:val="true"/>
              </w:rPr>
              <w:t xml:space="preserve">: </w:t>
            </w:r>
            <w:r>
              <w:rPr>
                <w:rStyle w:val="IndexLink"/>
                <w:rtl w:val="true"/>
              </w:rPr>
              <w:t>شروط العوضين</w:t>
            </w:r>
            <w:r>
              <w:rPr>
                <w:rStyle w:val="IndexLink"/>
                <w:rtl w:val="true"/>
              </w:rPr>
              <w:tab/>
            </w:r>
            <w:r>
              <w:rPr>
                <w:rStyle w:val="IndexLink"/>
              </w:rPr>
              <w:t>42</w:t>
            </w:r>
          </w:hyperlink>
        </w:p>
        <w:p>
          <w:pPr>
            <w:pStyle w:val="Contents3"/>
            <w:tabs>
              <w:tab w:val="clear" w:pos="8459"/>
              <w:tab w:val="right" w:pos="9026" w:leader="dot"/>
            </w:tabs>
            <w:rPr/>
          </w:pPr>
          <w:hyperlink w:anchor="__RefHeading___Toc10167410_3381743652">
            <w:r>
              <w:rPr>
                <w:webHidden/>
                <w:rStyle w:val="IndexLink"/>
                <w:rtl w:val="true"/>
              </w:rPr>
              <w:t xml:space="preserve">الفصل الرابع </w:t>
            </w:r>
            <w:r>
              <w:rPr>
                <w:rStyle w:val="IndexLink"/>
                <w:rtl w:val="true"/>
              </w:rPr>
              <w:t xml:space="preserve">: </w:t>
            </w:r>
            <w:r>
              <w:rPr>
                <w:rStyle w:val="IndexLink"/>
                <w:rtl w:val="true"/>
              </w:rPr>
              <w:t>الخيارات</w:t>
            </w:r>
            <w:r>
              <w:rPr>
                <w:rStyle w:val="IndexLink"/>
                <w:rtl w:val="true"/>
              </w:rPr>
              <w:tab/>
            </w:r>
            <w:r>
              <w:rPr>
                <w:rStyle w:val="IndexLink"/>
              </w:rPr>
              <w:t>51</w:t>
            </w:r>
          </w:hyperlink>
        </w:p>
        <w:p>
          <w:pPr>
            <w:pStyle w:val="Contents4"/>
            <w:tabs>
              <w:tab w:val="clear" w:pos="8176"/>
              <w:tab w:val="right" w:pos="9026" w:leader="dot"/>
            </w:tabs>
            <w:rPr/>
          </w:pPr>
          <w:hyperlink w:anchor="__RefHeading___Toc10167412_338174365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0167414_3381743652">
            <w:r>
              <w:rPr>
                <w:webHidden/>
                <w:rStyle w:val="IndexLink"/>
                <w:rtl w:val="true"/>
              </w:rPr>
              <w:t xml:space="preserve">الأوّل </w:t>
            </w:r>
            <w:r>
              <w:rPr>
                <w:rStyle w:val="IndexLink"/>
                <w:rtl w:val="true"/>
              </w:rPr>
              <w:t xml:space="preserve">: </w:t>
            </w:r>
            <w:r>
              <w:rPr>
                <w:rStyle w:val="IndexLink"/>
                <w:rtl w:val="true"/>
              </w:rPr>
              <w:t>خيار المجلس</w:t>
            </w:r>
            <w:r>
              <w:rPr>
                <w:rStyle w:val="IndexLink"/>
                <w:rtl w:val="true"/>
              </w:rPr>
              <w:tab/>
            </w:r>
            <w:r>
              <w:rPr>
                <w:rStyle w:val="IndexLink"/>
              </w:rPr>
              <w:t>51</w:t>
            </w:r>
          </w:hyperlink>
        </w:p>
        <w:p>
          <w:pPr>
            <w:pStyle w:val="Contents4"/>
            <w:tabs>
              <w:tab w:val="clear" w:pos="8176"/>
              <w:tab w:val="right" w:pos="9026" w:leader="dot"/>
            </w:tabs>
            <w:rPr/>
          </w:pPr>
          <w:hyperlink w:anchor="__RefHeading___Toc10167416_3381743652">
            <w:r>
              <w:rPr>
                <w:webHidden/>
                <w:rStyle w:val="IndexLink"/>
                <w:rtl w:val="true"/>
              </w:rPr>
              <w:t xml:space="preserve">الثاني </w:t>
            </w:r>
            <w:r>
              <w:rPr>
                <w:rStyle w:val="IndexLink"/>
                <w:rtl w:val="true"/>
              </w:rPr>
              <w:t xml:space="preserve">: </w:t>
            </w:r>
            <w:r>
              <w:rPr>
                <w:rStyle w:val="IndexLink"/>
                <w:rtl w:val="true"/>
              </w:rPr>
              <w:t>خيار الحيوان</w:t>
            </w:r>
            <w:r>
              <w:rPr>
                <w:rStyle w:val="IndexLink"/>
                <w:rtl w:val="true"/>
              </w:rPr>
              <w:tab/>
            </w:r>
            <w:r>
              <w:rPr>
                <w:rStyle w:val="IndexLink"/>
              </w:rPr>
              <w:t>51</w:t>
            </w:r>
          </w:hyperlink>
        </w:p>
        <w:p>
          <w:pPr>
            <w:pStyle w:val="Contents4"/>
            <w:tabs>
              <w:tab w:val="clear" w:pos="8176"/>
              <w:tab w:val="right" w:pos="9026" w:leader="dot"/>
            </w:tabs>
            <w:rPr/>
          </w:pPr>
          <w:hyperlink w:anchor="__RefHeading___Toc10167418_3381743652">
            <w:r>
              <w:rPr>
                <w:webHidden/>
                <w:rStyle w:val="IndexLink"/>
                <w:rtl w:val="true"/>
              </w:rPr>
              <w:t xml:space="preserve">الثالث </w:t>
            </w:r>
            <w:r>
              <w:rPr>
                <w:rStyle w:val="IndexLink"/>
                <w:rtl w:val="true"/>
              </w:rPr>
              <w:t xml:space="preserve">: </w:t>
            </w:r>
            <w:r>
              <w:rPr>
                <w:rStyle w:val="IndexLink"/>
                <w:rtl w:val="true"/>
              </w:rPr>
              <w:t>خيار الشرط‌</w:t>
            </w:r>
            <w:r>
              <w:rPr>
                <w:rStyle w:val="IndexLink"/>
                <w:rtl w:val="true"/>
              </w:rPr>
              <w:tab/>
            </w:r>
            <w:r>
              <w:rPr>
                <w:rStyle w:val="IndexLink"/>
              </w:rPr>
              <w:t>52</w:t>
            </w:r>
          </w:hyperlink>
        </w:p>
        <w:p>
          <w:pPr>
            <w:pStyle w:val="Contents4"/>
            <w:tabs>
              <w:tab w:val="clear" w:pos="8176"/>
              <w:tab w:val="right" w:pos="9026" w:leader="dot"/>
            </w:tabs>
            <w:rPr/>
          </w:pPr>
          <w:hyperlink w:anchor="__RefHeading___Toc10167420_3381743652">
            <w:r>
              <w:rPr>
                <w:webHidden/>
                <w:rStyle w:val="IndexLink"/>
                <w:rtl w:val="true"/>
              </w:rPr>
              <w:t xml:space="preserve">الرابع </w:t>
            </w:r>
            <w:r>
              <w:rPr>
                <w:rStyle w:val="IndexLink"/>
                <w:rtl w:val="true"/>
              </w:rPr>
              <w:t xml:space="preserve">: </w:t>
            </w:r>
            <w:r>
              <w:rPr>
                <w:rStyle w:val="IndexLink"/>
                <w:rtl w:val="true"/>
              </w:rPr>
              <w:t>خيار الغبن</w:t>
            </w:r>
            <w:r>
              <w:rPr>
                <w:rStyle w:val="IndexLink"/>
                <w:rtl w:val="true"/>
              </w:rPr>
              <w:tab/>
            </w:r>
            <w:r>
              <w:rPr>
                <w:rStyle w:val="IndexLink"/>
              </w:rPr>
              <w:t>55</w:t>
            </w:r>
          </w:hyperlink>
        </w:p>
        <w:p>
          <w:pPr>
            <w:pStyle w:val="Contents4"/>
            <w:tabs>
              <w:tab w:val="clear" w:pos="8176"/>
              <w:tab w:val="right" w:pos="9026" w:leader="dot"/>
            </w:tabs>
            <w:rPr/>
          </w:pPr>
          <w:hyperlink w:anchor="__RefHeading___Toc10167422_3381743652">
            <w:r>
              <w:rPr>
                <w:webHidden/>
                <w:rStyle w:val="IndexLink"/>
                <w:rtl w:val="true"/>
              </w:rPr>
              <w:t xml:space="preserve">الخامس </w:t>
            </w:r>
            <w:r>
              <w:rPr>
                <w:rStyle w:val="IndexLink"/>
                <w:rtl w:val="true"/>
              </w:rPr>
              <w:t xml:space="preserve">: </w:t>
            </w:r>
            <w:r>
              <w:rPr>
                <w:rStyle w:val="IndexLink"/>
                <w:rtl w:val="true"/>
              </w:rPr>
              <w:t>خيار التأخير</w:t>
            </w:r>
            <w:r>
              <w:rPr>
                <w:rStyle w:val="IndexLink"/>
                <w:rtl w:val="true"/>
              </w:rPr>
              <w:tab/>
            </w:r>
            <w:r>
              <w:rPr>
                <w:rStyle w:val="IndexLink"/>
              </w:rPr>
              <w:t>60</w:t>
            </w:r>
          </w:hyperlink>
        </w:p>
        <w:p>
          <w:pPr>
            <w:pStyle w:val="Contents4"/>
            <w:tabs>
              <w:tab w:val="clear" w:pos="8176"/>
              <w:tab w:val="right" w:pos="9026" w:leader="dot"/>
            </w:tabs>
            <w:rPr/>
          </w:pPr>
          <w:hyperlink w:anchor="__RefHeading___Toc10167424_3381743652">
            <w:r>
              <w:rPr>
                <w:webHidden/>
                <w:rStyle w:val="IndexLink"/>
                <w:rtl w:val="true"/>
              </w:rPr>
              <w:t xml:space="preserve">السادس </w:t>
            </w:r>
            <w:r>
              <w:rPr>
                <w:rStyle w:val="IndexLink"/>
                <w:rtl w:val="true"/>
              </w:rPr>
              <w:t xml:space="preserve">: </w:t>
            </w:r>
            <w:r>
              <w:rPr>
                <w:rStyle w:val="IndexLink"/>
                <w:rtl w:val="true"/>
              </w:rPr>
              <w:t>خيار الروة</w:t>
            </w:r>
            <w:r>
              <w:rPr>
                <w:rStyle w:val="IndexLink"/>
                <w:rtl w:val="true"/>
              </w:rPr>
              <w:tab/>
            </w:r>
            <w:r>
              <w:rPr>
                <w:rStyle w:val="IndexLink"/>
              </w:rPr>
              <w:t>62</w:t>
            </w:r>
          </w:hyperlink>
        </w:p>
        <w:p>
          <w:pPr>
            <w:pStyle w:val="Contents4"/>
            <w:tabs>
              <w:tab w:val="clear" w:pos="8176"/>
              <w:tab w:val="right" w:pos="9026" w:leader="dot"/>
            </w:tabs>
            <w:rPr/>
          </w:pPr>
          <w:hyperlink w:anchor="__RefHeading___Toc10167426_3381743652">
            <w:r>
              <w:rPr>
                <w:webHidden/>
                <w:rStyle w:val="IndexLink"/>
                <w:rtl w:val="true"/>
              </w:rPr>
              <w:t xml:space="preserve">السابع </w:t>
            </w:r>
            <w:r>
              <w:rPr>
                <w:rStyle w:val="IndexLink"/>
                <w:rtl w:val="true"/>
              </w:rPr>
              <w:t xml:space="preserve">: </w:t>
            </w:r>
            <w:r>
              <w:rPr>
                <w:rStyle w:val="IndexLink"/>
                <w:rtl w:val="true"/>
              </w:rPr>
              <w:t>خيار العيب</w:t>
            </w:r>
            <w:r>
              <w:rPr>
                <w:rStyle w:val="IndexLink"/>
                <w:rtl w:val="true"/>
              </w:rPr>
              <w:tab/>
            </w:r>
            <w:r>
              <w:rPr>
                <w:rStyle w:val="IndexLink"/>
              </w:rPr>
              <w:t>64</w:t>
            </w:r>
          </w:hyperlink>
        </w:p>
        <w:p>
          <w:pPr>
            <w:pStyle w:val="Contents5"/>
            <w:tabs>
              <w:tab w:val="clear" w:pos="7892"/>
              <w:tab w:val="right" w:pos="9026" w:leader="dot"/>
            </w:tabs>
            <w:rPr/>
          </w:pPr>
          <w:hyperlink w:anchor="__RefHeading___Toc10167428_3381743652">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0167430_3381743652">
            <w:r>
              <w:rPr>
                <w:webHidden/>
                <w:rStyle w:val="IndexLink"/>
                <w:rtl w:val="true"/>
              </w:rPr>
              <w:t>موارد تعيّن طلب الأرش</w:t>
            </w:r>
            <w:r>
              <w:rPr>
                <w:rStyle w:val="IndexLink"/>
                <w:rtl w:val="true"/>
              </w:rPr>
              <w:tab/>
            </w:r>
            <w:r>
              <w:rPr>
                <w:rStyle w:val="IndexLink"/>
              </w:rPr>
              <w:t>64</w:t>
            </w:r>
          </w:hyperlink>
        </w:p>
        <w:p>
          <w:pPr>
            <w:pStyle w:val="Contents5"/>
            <w:tabs>
              <w:tab w:val="clear" w:pos="7892"/>
              <w:tab w:val="right" w:pos="9026" w:leader="dot"/>
            </w:tabs>
            <w:rPr/>
          </w:pPr>
          <w:hyperlink w:anchor="__RefHeading___Toc10167432_3381743652">
            <w:r>
              <w:rPr>
                <w:webHidden/>
                <w:rStyle w:val="IndexLink"/>
                <w:rtl w:val="true"/>
              </w:rPr>
              <w:t>تذنيب في أحکام الشرط‌</w:t>
            </w:r>
            <w:r>
              <w:rPr>
                <w:rStyle w:val="IndexLink"/>
                <w:rtl w:val="true"/>
              </w:rPr>
              <w:tab/>
            </w:r>
            <w:r>
              <w:rPr>
                <w:rStyle w:val="IndexLink"/>
              </w:rPr>
              <w:t>67</w:t>
            </w:r>
          </w:hyperlink>
        </w:p>
        <w:p>
          <w:pPr>
            <w:pStyle w:val="Contents3"/>
            <w:tabs>
              <w:tab w:val="clear" w:pos="8459"/>
              <w:tab w:val="right" w:pos="9026" w:leader="dot"/>
            </w:tabs>
            <w:rPr/>
          </w:pPr>
          <w:hyperlink w:anchor="__RefHeading___Toc10167434_3381743652">
            <w:r>
              <w:rPr>
                <w:webHidden/>
                <w:rStyle w:val="IndexLink"/>
                <w:rtl w:val="true"/>
              </w:rPr>
              <w:t xml:space="preserve">الفصل الخامس </w:t>
            </w:r>
            <w:r>
              <w:rPr>
                <w:rStyle w:val="IndexLink"/>
                <w:rtl w:val="true"/>
              </w:rPr>
              <w:t xml:space="preserve">: </w:t>
            </w:r>
            <w:r>
              <w:rPr>
                <w:rStyle w:val="IndexLink"/>
                <w:rtl w:val="true"/>
              </w:rPr>
              <w:t>أحکام الخيار</w:t>
            </w:r>
            <w:r>
              <w:rPr>
                <w:rStyle w:val="IndexLink"/>
                <w:rtl w:val="true"/>
              </w:rPr>
              <w:tab/>
            </w:r>
            <w:r>
              <w:rPr>
                <w:rStyle w:val="IndexLink"/>
              </w:rPr>
              <w:t>70</w:t>
            </w:r>
          </w:hyperlink>
        </w:p>
        <w:p>
          <w:pPr>
            <w:pStyle w:val="Contents3"/>
            <w:tabs>
              <w:tab w:val="clear" w:pos="8459"/>
              <w:tab w:val="right" w:pos="9026" w:leader="dot"/>
            </w:tabs>
            <w:rPr/>
          </w:pPr>
          <w:hyperlink w:anchor="__RefHeading___Toc10167436_3381743652">
            <w:r>
              <w:rPr>
                <w:webHidden/>
                <w:rStyle w:val="IndexLink"/>
                <w:rtl w:val="true"/>
              </w:rPr>
              <w:t xml:space="preserve">الفصل السادس </w:t>
            </w:r>
            <w:r>
              <w:rPr>
                <w:rStyle w:val="IndexLink"/>
                <w:rtl w:val="true"/>
              </w:rPr>
              <w:t xml:space="preserve">: </w:t>
            </w:r>
            <w:r>
              <w:rPr>
                <w:rStyle w:val="IndexLink"/>
                <w:rtl w:val="true"/>
              </w:rPr>
              <w:t>ما يدخل في المبيع</w:t>
            </w:r>
            <w:r>
              <w:rPr>
                <w:rStyle w:val="IndexLink"/>
                <w:rtl w:val="true"/>
              </w:rPr>
              <w:tab/>
            </w:r>
            <w:r>
              <w:rPr>
                <w:rStyle w:val="IndexLink"/>
              </w:rPr>
              <w:t>72</w:t>
            </w:r>
          </w:hyperlink>
        </w:p>
        <w:p>
          <w:pPr>
            <w:pStyle w:val="Contents3"/>
            <w:tabs>
              <w:tab w:val="clear" w:pos="8459"/>
              <w:tab w:val="right" w:pos="9026" w:leader="dot"/>
            </w:tabs>
            <w:rPr/>
          </w:pPr>
          <w:hyperlink w:anchor="__RefHeading___Toc10167438_3381743652">
            <w:r>
              <w:rPr>
                <w:webHidden/>
                <w:rStyle w:val="IndexLink"/>
                <w:rtl w:val="true"/>
              </w:rPr>
              <w:t xml:space="preserve">الفصل السابع </w:t>
            </w:r>
            <w:r>
              <w:rPr>
                <w:rStyle w:val="IndexLink"/>
                <w:rtl w:val="true"/>
              </w:rPr>
              <w:t xml:space="preserve">: </w:t>
            </w:r>
            <w:r>
              <w:rPr>
                <w:rStyle w:val="IndexLink"/>
                <w:rtl w:val="true"/>
              </w:rPr>
              <w:t>التسليم والقبض</w:t>
            </w:r>
            <w:r>
              <w:rPr>
                <w:rStyle w:val="IndexLink"/>
                <w:rtl w:val="true"/>
              </w:rPr>
              <w:tab/>
            </w:r>
            <w:r>
              <w:rPr>
                <w:rStyle w:val="IndexLink"/>
              </w:rPr>
              <w:t>74</w:t>
            </w:r>
          </w:hyperlink>
        </w:p>
        <w:p>
          <w:pPr>
            <w:pStyle w:val="Contents3"/>
            <w:tabs>
              <w:tab w:val="clear" w:pos="8459"/>
              <w:tab w:val="right" w:pos="9026" w:leader="dot"/>
            </w:tabs>
            <w:rPr/>
          </w:pPr>
          <w:hyperlink w:anchor="__RefHeading___Toc10167440_3381743652">
            <w:r>
              <w:rPr>
                <w:webHidden/>
                <w:rStyle w:val="IndexLink"/>
                <w:rtl w:val="true"/>
              </w:rPr>
              <w:t xml:space="preserve">الفصل الثامن </w:t>
            </w:r>
            <w:r>
              <w:rPr>
                <w:rStyle w:val="IndexLink"/>
                <w:rtl w:val="true"/>
              </w:rPr>
              <w:t xml:space="preserve">: </w:t>
            </w:r>
            <w:r>
              <w:rPr>
                <w:rStyle w:val="IndexLink"/>
                <w:rtl w:val="true"/>
              </w:rPr>
              <w:t>النقد والنسية</w:t>
            </w:r>
            <w:r>
              <w:rPr>
                <w:rStyle w:val="IndexLink"/>
                <w:rtl w:val="true"/>
              </w:rPr>
              <w:tab/>
            </w:r>
            <w:r>
              <w:rPr>
                <w:rStyle w:val="IndexLink"/>
              </w:rPr>
              <w:t>77</w:t>
            </w:r>
          </w:hyperlink>
        </w:p>
        <w:p>
          <w:pPr>
            <w:pStyle w:val="Contents4"/>
            <w:tabs>
              <w:tab w:val="clear" w:pos="8176"/>
              <w:tab w:val="right" w:pos="9026" w:leader="dot"/>
            </w:tabs>
            <w:rPr/>
          </w:pPr>
          <w:hyperlink w:anchor="__RefHeading___Toc10167442_3381743652">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0167444_3381743652">
            <w:r>
              <w:rPr>
                <w:webHidden/>
                <w:rStyle w:val="IndexLink"/>
                <w:rtl w:val="true"/>
              </w:rPr>
              <w:t>إلحاق في المساومة والمرابحة والمواضعة والتولية</w:t>
            </w:r>
            <w:r>
              <w:rPr>
                <w:rStyle w:val="IndexLink"/>
                <w:rtl w:val="true"/>
              </w:rPr>
              <w:tab/>
            </w:r>
            <w:r>
              <w:rPr>
                <w:rStyle w:val="IndexLink"/>
              </w:rPr>
              <w:t>79</w:t>
            </w:r>
          </w:hyperlink>
        </w:p>
        <w:p>
          <w:pPr>
            <w:pStyle w:val="Contents3"/>
            <w:tabs>
              <w:tab w:val="clear" w:pos="8459"/>
              <w:tab w:val="right" w:pos="9026" w:leader="dot"/>
            </w:tabs>
            <w:rPr/>
          </w:pPr>
          <w:hyperlink w:anchor="__RefHeading___Toc10167446_3381743652">
            <w:r>
              <w:rPr>
                <w:webHidden/>
                <w:rStyle w:val="IndexLink"/>
                <w:rtl w:val="true"/>
              </w:rPr>
              <w:t xml:space="preserve">الفصل التاسع </w:t>
            </w:r>
            <w:r>
              <w:rPr>
                <w:rStyle w:val="IndexLink"/>
                <w:rtl w:val="true"/>
              </w:rPr>
              <w:t xml:space="preserve">: </w:t>
            </w:r>
            <w:r>
              <w:rPr>
                <w:rStyle w:val="IndexLink"/>
                <w:rtl w:val="true"/>
              </w:rPr>
              <w:t>الربا</w:t>
            </w:r>
            <w:r>
              <w:rPr>
                <w:rStyle w:val="IndexLink"/>
                <w:rtl w:val="true"/>
              </w:rPr>
              <w:tab/>
            </w:r>
            <w:r>
              <w:rPr>
                <w:rStyle w:val="IndexLink"/>
              </w:rPr>
              <w:t>82</w:t>
            </w:r>
          </w:hyperlink>
        </w:p>
        <w:p>
          <w:pPr>
            <w:pStyle w:val="Contents3"/>
            <w:tabs>
              <w:tab w:val="clear" w:pos="8459"/>
              <w:tab w:val="right" w:pos="9026" w:leader="dot"/>
            </w:tabs>
            <w:rPr/>
          </w:pPr>
          <w:hyperlink w:anchor="__RefHeading___Toc10167448_3381743652">
            <w:r>
              <w:rPr>
                <w:webHidden/>
                <w:rStyle w:val="IndexLink"/>
                <w:rtl w:val="true"/>
              </w:rPr>
              <w:t xml:space="preserve">الفصل العاشر </w:t>
            </w:r>
            <w:r>
              <w:rPr>
                <w:rStyle w:val="IndexLink"/>
                <w:rtl w:val="true"/>
              </w:rPr>
              <w:t xml:space="preserve">: </w:t>
            </w:r>
            <w:r>
              <w:rPr>
                <w:rStyle w:val="IndexLink"/>
                <w:rtl w:val="true"/>
              </w:rPr>
              <w:t>بيع الصرف</w:t>
            </w:r>
            <w:r>
              <w:rPr>
                <w:rStyle w:val="IndexLink"/>
                <w:rtl w:val="true"/>
              </w:rPr>
              <w:tab/>
            </w:r>
            <w:r>
              <w:rPr>
                <w:rStyle w:val="IndexLink"/>
              </w:rPr>
              <w:t>89</w:t>
            </w:r>
          </w:hyperlink>
        </w:p>
        <w:p>
          <w:pPr>
            <w:pStyle w:val="Contents3"/>
            <w:tabs>
              <w:tab w:val="clear" w:pos="8459"/>
              <w:tab w:val="right" w:pos="9026" w:leader="dot"/>
            </w:tabs>
            <w:rPr/>
          </w:pPr>
          <w:hyperlink w:anchor="__RefHeading___Toc10167450_3381743652">
            <w:r>
              <w:rPr>
                <w:webHidden/>
                <w:rStyle w:val="IndexLink"/>
                <w:rtl w:val="true"/>
              </w:rPr>
              <w:t xml:space="preserve">الفصل الحادي عشر </w:t>
            </w:r>
            <w:r>
              <w:rPr>
                <w:rStyle w:val="IndexLink"/>
                <w:rtl w:val="true"/>
              </w:rPr>
              <w:t xml:space="preserve">: </w:t>
            </w:r>
            <w:r>
              <w:rPr>
                <w:rStyle w:val="IndexLink"/>
                <w:rtl w:val="true"/>
              </w:rPr>
              <w:t>في السلف</w:t>
            </w:r>
            <w:r>
              <w:rPr>
                <w:rStyle w:val="IndexLink"/>
                <w:rtl w:val="true"/>
              </w:rPr>
              <w:tab/>
            </w:r>
            <w:r>
              <w:rPr>
                <w:rStyle w:val="IndexLink"/>
              </w:rPr>
              <w:t>95</w:t>
            </w:r>
          </w:hyperlink>
        </w:p>
        <w:p>
          <w:pPr>
            <w:pStyle w:val="Contents3"/>
            <w:tabs>
              <w:tab w:val="clear" w:pos="8459"/>
              <w:tab w:val="right" w:pos="9026" w:leader="dot"/>
            </w:tabs>
            <w:rPr/>
          </w:pPr>
          <w:hyperlink w:anchor="__RefHeading___Toc10167452_3381743652">
            <w:r>
              <w:rPr>
                <w:webHidden/>
                <w:rStyle w:val="IndexLink"/>
                <w:rtl w:val="true"/>
              </w:rPr>
              <w:t xml:space="preserve">الفصل الثاني عشر </w:t>
            </w:r>
            <w:r>
              <w:rPr>
                <w:rStyle w:val="IndexLink"/>
                <w:rtl w:val="true"/>
              </w:rPr>
              <w:t xml:space="preserve">: </w:t>
            </w:r>
            <w:r>
              <w:rPr>
                <w:rStyle w:val="IndexLink"/>
                <w:rtl w:val="true"/>
              </w:rPr>
              <w:t>بيع الثمار والزرع والخضر</w:t>
            </w:r>
            <w:r>
              <w:rPr>
                <w:rStyle w:val="IndexLink"/>
                <w:rtl w:val="true"/>
              </w:rPr>
              <w:tab/>
            </w:r>
            <w:r>
              <w:rPr>
                <w:rStyle w:val="IndexLink"/>
              </w:rPr>
              <w:t>98</w:t>
            </w:r>
          </w:hyperlink>
        </w:p>
        <w:p>
          <w:pPr>
            <w:pStyle w:val="Contents3"/>
            <w:tabs>
              <w:tab w:val="clear" w:pos="8459"/>
              <w:tab w:val="right" w:pos="9026" w:leader="dot"/>
            </w:tabs>
            <w:rPr/>
          </w:pPr>
          <w:hyperlink w:anchor="__RefHeading___Toc10167454_3381743652">
            <w:r>
              <w:rPr>
                <w:webHidden/>
                <w:rStyle w:val="IndexLink"/>
                <w:rtl w:val="true"/>
              </w:rPr>
              <w:t xml:space="preserve">الفصل الثالث عشر </w:t>
            </w:r>
            <w:r>
              <w:rPr>
                <w:rStyle w:val="IndexLink"/>
                <w:rtl w:val="true"/>
              </w:rPr>
              <w:t xml:space="preserve">: </w:t>
            </w:r>
            <w:r>
              <w:rPr>
                <w:rStyle w:val="IndexLink"/>
                <w:rtl w:val="true"/>
              </w:rPr>
              <w:t>في بيع الحيوان</w:t>
            </w:r>
            <w:r>
              <w:rPr>
                <w:rStyle w:val="IndexLink"/>
                <w:rtl w:val="true"/>
              </w:rPr>
              <w:tab/>
            </w:r>
            <w:r>
              <w:rPr>
                <w:rStyle w:val="IndexLink"/>
              </w:rPr>
              <w:t>104</w:t>
            </w:r>
          </w:hyperlink>
        </w:p>
        <w:p>
          <w:pPr>
            <w:pStyle w:val="Contents3"/>
            <w:tabs>
              <w:tab w:val="clear" w:pos="8459"/>
              <w:tab w:val="right" w:pos="9026" w:leader="dot"/>
            </w:tabs>
            <w:rPr/>
          </w:pPr>
          <w:hyperlink w:anchor="__RefHeading___Toc10167456_3381743652">
            <w:r>
              <w:rPr>
                <w:webHidden/>
                <w:rStyle w:val="IndexLink"/>
                <w:rtl w:val="true"/>
              </w:rPr>
              <w:t>خاتمة في الإقالة</w:t>
            </w:r>
            <w:r>
              <w:rPr>
                <w:rStyle w:val="IndexLink"/>
                <w:rtl w:val="true"/>
              </w:rPr>
              <w:tab/>
            </w:r>
            <w:r>
              <w:rPr>
                <w:rStyle w:val="IndexLink"/>
              </w:rPr>
              <w:t>106</w:t>
            </w:r>
          </w:hyperlink>
        </w:p>
        <w:p>
          <w:pPr>
            <w:pStyle w:val="Contents2"/>
            <w:tabs>
              <w:tab w:val="clear" w:pos="8743"/>
              <w:tab w:val="right" w:pos="9026" w:leader="dot"/>
            </w:tabs>
            <w:rPr/>
          </w:pPr>
          <w:hyperlink w:anchor="__RefHeading___Toc10167458_3381743652">
            <w:r>
              <w:rPr>
                <w:webHidden/>
                <w:rStyle w:val="IndexLink"/>
                <w:rtl w:val="true"/>
              </w:rPr>
              <w:t>کتاب الشفعة</w:t>
            </w:r>
            <w:r>
              <w:rPr>
                <w:rStyle w:val="IndexLink"/>
                <w:rtl w:val="true"/>
              </w:rPr>
              <w:tab/>
            </w:r>
            <w:r>
              <w:rPr>
                <w:rStyle w:val="IndexLink"/>
              </w:rPr>
              <w:t>108</w:t>
            </w:r>
          </w:hyperlink>
        </w:p>
        <w:p>
          <w:pPr>
            <w:pStyle w:val="Contents3"/>
            <w:tabs>
              <w:tab w:val="clear" w:pos="8459"/>
              <w:tab w:val="right" w:pos="9026" w:leader="dot"/>
            </w:tabs>
            <w:rPr/>
          </w:pPr>
          <w:hyperlink w:anchor="__RefHeading___Toc10167460_3381743652">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0167462_3381743652">
            <w:r>
              <w:rPr>
                <w:webHidden/>
                <w:rStyle w:val="IndexLink"/>
                <w:rtl w:val="true"/>
              </w:rPr>
              <w:t xml:space="preserve">فصل </w:t>
            </w:r>
            <w:r>
              <w:rPr>
                <w:rStyle w:val="IndexLink"/>
                <w:rtl w:val="true"/>
              </w:rPr>
              <w:t xml:space="preserve">: </w:t>
            </w:r>
            <w:r>
              <w:rPr>
                <w:rStyle w:val="IndexLink"/>
                <w:rtl w:val="true"/>
              </w:rPr>
              <w:t>في ما تثبت فيه الشفعة</w:t>
            </w:r>
            <w:r>
              <w:rPr>
                <w:rStyle w:val="IndexLink"/>
                <w:rtl w:val="true"/>
              </w:rPr>
              <w:tab/>
            </w:r>
            <w:r>
              <w:rPr>
                <w:rStyle w:val="IndexLink"/>
              </w:rPr>
              <w:t>108</w:t>
            </w:r>
          </w:hyperlink>
        </w:p>
        <w:p>
          <w:pPr>
            <w:pStyle w:val="Contents3"/>
            <w:tabs>
              <w:tab w:val="clear" w:pos="8459"/>
              <w:tab w:val="right" w:pos="9026" w:leader="dot"/>
            </w:tabs>
            <w:rPr/>
          </w:pPr>
          <w:hyperlink w:anchor="__RefHeading___Toc10167464_3381743652">
            <w:r>
              <w:rPr>
                <w:webHidden/>
                <w:rStyle w:val="IndexLink"/>
                <w:rtl w:val="true"/>
              </w:rPr>
              <w:t xml:space="preserve">فصل </w:t>
            </w:r>
            <w:r>
              <w:rPr>
                <w:rStyle w:val="IndexLink"/>
                <w:rtl w:val="true"/>
              </w:rPr>
              <w:t xml:space="preserve">: </w:t>
            </w:r>
            <w:r>
              <w:rPr>
                <w:rStyle w:val="IndexLink"/>
                <w:rtl w:val="true"/>
              </w:rPr>
              <w:t>في الشفيع</w:t>
            </w:r>
            <w:r>
              <w:rPr>
                <w:rStyle w:val="IndexLink"/>
                <w:rtl w:val="true"/>
              </w:rPr>
              <w:tab/>
            </w:r>
            <w:r>
              <w:rPr>
                <w:rStyle w:val="IndexLink"/>
              </w:rPr>
              <w:t>111</w:t>
            </w:r>
          </w:hyperlink>
        </w:p>
        <w:p>
          <w:pPr>
            <w:pStyle w:val="Contents3"/>
            <w:tabs>
              <w:tab w:val="clear" w:pos="8459"/>
              <w:tab w:val="right" w:pos="9026" w:leader="dot"/>
            </w:tabs>
            <w:rPr/>
          </w:pPr>
          <w:hyperlink w:anchor="__RefHeading___Toc10167466_3381743652">
            <w:r>
              <w:rPr>
                <w:webHidden/>
                <w:rStyle w:val="IndexLink"/>
                <w:rtl w:val="true"/>
              </w:rPr>
              <w:t xml:space="preserve">فصل </w:t>
            </w:r>
            <w:r>
              <w:rPr>
                <w:rStyle w:val="IndexLink"/>
                <w:rtl w:val="true"/>
              </w:rPr>
              <w:t xml:space="preserve">: </w:t>
            </w:r>
            <w:r>
              <w:rPr>
                <w:rStyle w:val="IndexLink"/>
                <w:rtl w:val="true"/>
              </w:rPr>
              <w:t>في الأخذ بالشفعة</w:t>
            </w:r>
            <w:r>
              <w:rPr>
                <w:rStyle w:val="IndexLink"/>
                <w:rtl w:val="true"/>
              </w:rPr>
              <w:tab/>
            </w:r>
            <w:r>
              <w:rPr>
                <w:rStyle w:val="IndexLink"/>
              </w:rPr>
              <w:t>113</w:t>
            </w:r>
          </w:hyperlink>
        </w:p>
        <w:p>
          <w:pPr>
            <w:pStyle w:val="Contents2"/>
            <w:tabs>
              <w:tab w:val="clear" w:pos="8743"/>
              <w:tab w:val="right" w:pos="9026" w:leader="dot"/>
            </w:tabs>
            <w:rPr/>
          </w:pPr>
          <w:hyperlink w:anchor="__RefHeading___Toc10167468_3381743652">
            <w:r>
              <w:rPr>
                <w:webHidden/>
                <w:rStyle w:val="IndexLink"/>
                <w:rtl w:val="true"/>
              </w:rPr>
              <w:t>کتاب الإجارة</w:t>
            </w:r>
            <w:r>
              <w:rPr>
                <w:rStyle w:val="IndexLink"/>
                <w:rtl w:val="true"/>
              </w:rPr>
              <w:tab/>
            </w:r>
            <w:r>
              <w:rPr>
                <w:rStyle w:val="IndexLink"/>
              </w:rPr>
              <w:t>118</w:t>
            </w:r>
          </w:hyperlink>
        </w:p>
        <w:p>
          <w:pPr>
            <w:pStyle w:val="Contents3"/>
            <w:tabs>
              <w:tab w:val="clear" w:pos="8459"/>
              <w:tab w:val="right" w:pos="9026" w:leader="dot"/>
            </w:tabs>
            <w:rPr/>
          </w:pPr>
          <w:hyperlink w:anchor="__RefHeading___Toc10167470_3381743652">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0167472_3381743652">
            <w:r>
              <w:rPr>
                <w:webHidden/>
                <w:rStyle w:val="IndexLink"/>
                <w:rtl w:val="true"/>
              </w:rPr>
              <w:t>شرائط المتعاقدَین</w:t>
            </w:r>
            <w:r>
              <w:rPr>
                <w:rStyle w:val="IndexLink"/>
                <w:rtl w:val="true"/>
              </w:rPr>
              <w:tab/>
            </w:r>
            <w:r>
              <w:rPr>
                <w:rStyle w:val="IndexLink"/>
              </w:rPr>
              <w:t>118</w:t>
            </w:r>
          </w:hyperlink>
        </w:p>
        <w:p>
          <w:pPr>
            <w:pStyle w:val="Contents3"/>
            <w:tabs>
              <w:tab w:val="clear" w:pos="8459"/>
              <w:tab w:val="right" w:pos="9026" w:leader="dot"/>
            </w:tabs>
            <w:rPr/>
          </w:pPr>
          <w:hyperlink w:anchor="__RefHeading___Toc10167474_3381743652">
            <w:r>
              <w:rPr>
                <w:webHidden/>
                <w:rStyle w:val="IndexLink"/>
                <w:rtl w:val="true"/>
              </w:rPr>
              <w:t>فصل</w:t>
            </w:r>
            <w:r>
              <w:rPr>
                <w:rStyle w:val="IndexLink"/>
                <w:rtl w:val="true"/>
              </w:rPr>
              <w:tab/>
            </w:r>
            <w:r>
              <w:rPr>
                <w:rStyle w:val="IndexLink"/>
              </w:rPr>
              <w:t>125</w:t>
            </w:r>
          </w:hyperlink>
        </w:p>
        <w:p>
          <w:pPr>
            <w:pStyle w:val="Contents3"/>
            <w:tabs>
              <w:tab w:val="clear" w:pos="8459"/>
              <w:tab w:val="right" w:pos="9026" w:leader="dot"/>
            </w:tabs>
            <w:rPr/>
          </w:pPr>
          <w:hyperlink w:anchor="__RefHeading___Toc10167476_3381743652">
            <w:r>
              <w:rPr>
                <w:webHidden/>
                <w:rStyle w:val="IndexLink"/>
                <w:rtl w:val="true"/>
              </w:rPr>
              <w:t xml:space="preserve">فصل </w:t>
            </w:r>
            <w:r>
              <w:rPr>
                <w:rStyle w:val="IndexLink"/>
                <w:rtl w:val="true"/>
              </w:rPr>
              <w:t xml:space="preserve">: </w:t>
            </w:r>
            <w:r>
              <w:rPr>
                <w:rStyle w:val="IndexLink"/>
                <w:rtl w:val="true"/>
              </w:rPr>
              <w:t>أحکام التسليم في الإجارة</w:t>
            </w:r>
            <w:r>
              <w:rPr>
                <w:rStyle w:val="IndexLink"/>
                <w:rtl w:val="true"/>
              </w:rPr>
              <w:tab/>
            </w:r>
            <w:r>
              <w:rPr>
                <w:rStyle w:val="IndexLink"/>
              </w:rPr>
              <w:t>129</w:t>
            </w:r>
          </w:hyperlink>
        </w:p>
        <w:p>
          <w:pPr>
            <w:pStyle w:val="Contents3"/>
            <w:tabs>
              <w:tab w:val="clear" w:pos="8459"/>
              <w:tab w:val="right" w:pos="9026" w:leader="dot"/>
            </w:tabs>
            <w:rPr/>
          </w:pPr>
          <w:hyperlink w:anchor="__RefHeading___Toc10167478_3381743652">
            <w:r>
              <w:rPr>
                <w:webHidden/>
                <w:rStyle w:val="IndexLink"/>
                <w:rtl w:val="true"/>
              </w:rPr>
              <w:t xml:space="preserve">فصل </w:t>
            </w:r>
            <w:r>
              <w:rPr>
                <w:rStyle w:val="IndexLink"/>
                <w:rtl w:val="true"/>
              </w:rPr>
              <w:t xml:space="preserve">: </w:t>
            </w:r>
            <w:r>
              <w:rPr>
                <w:rStyle w:val="IndexLink"/>
                <w:rtl w:val="true"/>
              </w:rPr>
              <w:t>في أحکام التلف</w:t>
            </w:r>
            <w:r>
              <w:rPr>
                <w:rStyle w:val="IndexLink"/>
                <w:rtl w:val="true"/>
              </w:rPr>
              <w:tab/>
            </w:r>
            <w:r>
              <w:rPr>
                <w:rStyle w:val="IndexLink"/>
              </w:rPr>
              <w:t>134</w:t>
            </w:r>
          </w:hyperlink>
        </w:p>
        <w:p>
          <w:pPr>
            <w:pStyle w:val="Contents3"/>
            <w:tabs>
              <w:tab w:val="clear" w:pos="8459"/>
              <w:tab w:val="right" w:pos="9026" w:leader="dot"/>
            </w:tabs>
            <w:rPr/>
          </w:pPr>
          <w:hyperlink w:anchor="__RefHeading___Toc10167480_3381743652">
            <w:r>
              <w:rPr>
                <w:webHidden/>
                <w:rStyle w:val="IndexLink"/>
                <w:rtl w:val="true"/>
              </w:rPr>
              <w:t>فصل</w:t>
            </w:r>
            <w:r>
              <w:rPr>
                <w:rStyle w:val="IndexLink"/>
                <w:rtl w:val="true"/>
              </w:rPr>
              <w:tab/>
            </w:r>
            <w:r>
              <w:rPr>
                <w:rStyle w:val="IndexLink"/>
              </w:rPr>
              <w:t>144</w:t>
            </w:r>
          </w:hyperlink>
        </w:p>
        <w:p>
          <w:pPr>
            <w:pStyle w:val="Contents2"/>
            <w:tabs>
              <w:tab w:val="clear" w:pos="8743"/>
              <w:tab w:val="right" w:pos="9026" w:leader="dot"/>
            </w:tabs>
            <w:rPr/>
          </w:pPr>
          <w:hyperlink w:anchor="__RefHeading___Toc10167482_3381743652">
            <w:r>
              <w:rPr>
                <w:webHidden/>
                <w:rStyle w:val="IndexLink"/>
                <w:rtl w:val="true"/>
              </w:rPr>
              <w:t>کتاب المزارعة</w:t>
            </w:r>
            <w:r>
              <w:rPr>
                <w:rStyle w:val="IndexLink"/>
                <w:rtl w:val="true"/>
              </w:rPr>
              <w:tab/>
            </w:r>
            <w:r>
              <w:rPr>
                <w:rStyle w:val="IndexLink"/>
              </w:rPr>
              <w:t>152</w:t>
            </w:r>
          </w:hyperlink>
        </w:p>
        <w:p>
          <w:pPr>
            <w:pStyle w:val="Contents2"/>
            <w:tabs>
              <w:tab w:val="clear" w:pos="8743"/>
              <w:tab w:val="right" w:pos="9026" w:leader="dot"/>
            </w:tabs>
            <w:rPr/>
          </w:pPr>
          <w:hyperlink w:anchor="__RefHeading___Toc10167484_3381743652">
            <w:r>
              <w:rPr>
                <w:webHidden/>
                <w:rStyle w:val="IndexLink"/>
                <w:rtl w:val="true"/>
              </w:rPr>
              <w:t>کتاب المساقاة</w:t>
            </w:r>
            <w:r>
              <w:rPr>
                <w:rStyle w:val="IndexLink"/>
                <w:rtl w:val="true"/>
              </w:rPr>
              <w:tab/>
            </w:r>
            <w:r>
              <w:rPr>
                <w:rStyle w:val="IndexLink"/>
              </w:rPr>
              <w:t>160</w:t>
            </w:r>
          </w:hyperlink>
        </w:p>
        <w:p>
          <w:pPr>
            <w:pStyle w:val="Contents2"/>
            <w:tabs>
              <w:tab w:val="clear" w:pos="8743"/>
              <w:tab w:val="right" w:pos="9026" w:leader="dot"/>
            </w:tabs>
            <w:rPr/>
          </w:pPr>
          <w:hyperlink w:anchor="__RefHeading___Toc10167486_3381743652">
            <w:r>
              <w:rPr>
                <w:webHidden/>
                <w:rStyle w:val="IndexLink"/>
                <w:rtl w:val="true"/>
              </w:rPr>
              <w:t>الجعالة</w:t>
            </w:r>
            <w:r>
              <w:rPr>
                <w:rStyle w:val="IndexLink"/>
                <w:rtl w:val="true"/>
              </w:rPr>
              <w:tab/>
            </w:r>
            <w:r>
              <w:rPr>
                <w:rStyle w:val="IndexLink"/>
              </w:rPr>
              <w:t>166</w:t>
            </w:r>
          </w:hyperlink>
        </w:p>
        <w:p>
          <w:pPr>
            <w:pStyle w:val="Contents2"/>
            <w:tabs>
              <w:tab w:val="clear" w:pos="8743"/>
              <w:tab w:val="right" w:pos="9026" w:leader="dot"/>
            </w:tabs>
            <w:rPr/>
          </w:pPr>
          <w:hyperlink w:anchor="__RefHeading___Toc10167488_3381743652">
            <w:r>
              <w:rPr>
                <w:webHidden/>
                <w:rStyle w:val="IndexLink"/>
                <w:rtl w:val="true"/>
              </w:rPr>
              <w:t>کتاب المضاربة</w:t>
            </w:r>
            <w:r>
              <w:rPr>
                <w:rStyle w:val="IndexLink"/>
                <w:rtl w:val="true"/>
              </w:rPr>
              <w:tab/>
            </w:r>
            <w:r>
              <w:rPr>
                <w:rStyle w:val="IndexLink"/>
              </w:rPr>
              <w:t>170</w:t>
            </w:r>
          </w:hyperlink>
        </w:p>
        <w:p>
          <w:pPr>
            <w:pStyle w:val="Contents2"/>
            <w:tabs>
              <w:tab w:val="clear" w:pos="8743"/>
              <w:tab w:val="right" w:pos="9026" w:leader="dot"/>
            </w:tabs>
            <w:rPr/>
          </w:pPr>
          <w:hyperlink w:anchor="__RefHeading___Toc10167490_3381743652">
            <w:r>
              <w:rPr>
                <w:webHidden/>
                <w:rStyle w:val="IndexLink"/>
                <w:rtl w:val="true"/>
              </w:rPr>
              <w:t>الشرکة</w:t>
            </w:r>
            <w:r>
              <w:rPr>
                <w:rStyle w:val="IndexLink"/>
                <w:rtl w:val="true"/>
              </w:rPr>
              <w:tab/>
            </w:r>
            <w:r>
              <w:rPr>
                <w:rStyle w:val="IndexLink"/>
              </w:rPr>
              <w:t>184</w:t>
            </w:r>
          </w:hyperlink>
        </w:p>
        <w:p>
          <w:pPr>
            <w:pStyle w:val="Contents2"/>
            <w:tabs>
              <w:tab w:val="clear" w:pos="8743"/>
              <w:tab w:val="right" w:pos="9026" w:leader="dot"/>
            </w:tabs>
            <w:rPr/>
          </w:pPr>
          <w:hyperlink w:anchor="__RefHeading___Toc10167492_3381743652">
            <w:r>
              <w:rPr>
                <w:webHidden/>
                <w:rStyle w:val="IndexLink"/>
                <w:rtl w:val="true"/>
              </w:rPr>
              <w:t>القسمة</w:t>
            </w:r>
            <w:r>
              <w:rPr>
                <w:rStyle w:val="IndexLink"/>
                <w:rtl w:val="true"/>
              </w:rPr>
              <w:tab/>
            </w:r>
            <w:r>
              <w:rPr>
                <w:rStyle w:val="IndexLink"/>
              </w:rPr>
              <w:t>192</w:t>
            </w:r>
          </w:hyperlink>
        </w:p>
        <w:p>
          <w:pPr>
            <w:pStyle w:val="Contents2"/>
            <w:tabs>
              <w:tab w:val="clear" w:pos="8743"/>
              <w:tab w:val="right" w:pos="9026" w:leader="dot"/>
            </w:tabs>
            <w:rPr/>
          </w:pPr>
          <w:hyperlink w:anchor="__RefHeading___Toc10167494_3381743652">
            <w:r>
              <w:rPr>
                <w:webHidden/>
                <w:rStyle w:val="IndexLink"/>
                <w:rtl w:val="true"/>
              </w:rPr>
              <w:t>السبق والرماية</w:t>
            </w:r>
            <w:r>
              <w:rPr>
                <w:rStyle w:val="IndexLink"/>
                <w:rtl w:val="true"/>
              </w:rPr>
              <w:tab/>
            </w:r>
            <w:r>
              <w:rPr>
                <w:rStyle w:val="IndexLink"/>
              </w:rPr>
              <w:t>200</w:t>
            </w:r>
          </w:hyperlink>
        </w:p>
        <w:p>
          <w:pPr>
            <w:pStyle w:val="Contents2"/>
            <w:tabs>
              <w:tab w:val="clear" w:pos="8743"/>
              <w:tab w:val="right" w:pos="9026" w:leader="dot"/>
            </w:tabs>
            <w:rPr/>
          </w:pPr>
          <w:hyperlink w:anchor="__RefHeading___Toc10167496_3381743652">
            <w:r>
              <w:rPr>
                <w:webHidden/>
                <w:rStyle w:val="IndexLink"/>
                <w:rtl w:val="true"/>
              </w:rPr>
              <w:t>کتاب الوديعة والأمانات</w:t>
            </w:r>
            <w:r>
              <w:rPr>
                <w:rStyle w:val="IndexLink"/>
                <w:rtl w:val="true"/>
              </w:rPr>
              <w:tab/>
            </w:r>
            <w:r>
              <w:rPr>
                <w:rStyle w:val="IndexLink"/>
              </w:rPr>
              <w:t>206</w:t>
            </w:r>
          </w:hyperlink>
        </w:p>
        <w:p>
          <w:pPr>
            <w:pStyle w:val="Contents3"/>
            <w:tabs>
              <w:tab w:val="clear" w:pos="8459"/>
              <w:tab w:val="right" w:pos="9026" w:leader="dot"/>
            </w:tabs>
            <w:rPr/>
          </w:pPr>
          <w:hyperlink w:anchor="__RefHeading___Toc10167498_3381743652">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0167500_3381743652">
            <w:r>
              <w:rPr>
                <w:webHidden/>
                <w:rStyle w:val="IndexLink"/>
                <w:rtl w:val="true"/>
              </w:rPr>
              <w:t xml:space="preserve">خاتمة </w:t>
            </w:r>
            <w:r>
              <w:rPr>
                <w:rStyle w:val="IndexLink"/>
                <w:rtl w:val="true"/>
              </w:rPr>
              <w:t>:</w:t>
              <w:tab/>
            </w:r>
            <w:r>
              <w:rPr>
                <w:rStyle w:val="IndexLink"/>
              </w:rPr>
              <w:t>213</w:t>
            </w:r>
          </w:hyperlink>
        </w:p>
        <w:p>
          <w:pPr>
            <w:pStyle w:val="Contents3"/>
            <w:tabs>
              <w:tab w:val="clear" w:pos="8459"/>
              <w:tab w:val="right" w:pos="9026" w:leader="dot"/>
            </w:tabs>
            <w:rPr/>
          </w:pPr>
          <w:hyperlink w:anchor="__RefHeading___Toc10167502_3381743652">
            <w:r>
              <w:rPr>
                <w:webHidden/>
                <w:rStyle w:val="IndexLink"/>
                <w:rtl w:val="true"/>
              </w:rPr>
              <w:t>العارية</w:t>
            </w:r>
            <w:r>
              <w:rPr>
                <w:rStyle w:val="IndexLink"/>
                <w:rtl w:val="true"/>
              </w:rPr>
              <w:tab/>
            </w:r>
            <w:r>
              <w:rPr>
                <w:rStyle w:val="IndexLink"/>
              </w:rPr>
              <w:t>216</w:t>
            </w:r>
          </w:hyperlink>
        </w:p>
        <w:p>
          <w:pPr>
            <w:pStyle w:val="Contents2"/>
            <w:tabs>
              <w:tab w:val="clear" w:pos="8743"/>
              <w:tab w:val="right" w:pos="9026" w:leader="dot"/>
            </w:tabs>
            <w:rPr/>
          </w:pPr>
          <w:hyperlink w:anchor="__RefHeading___Toc10167504_3381743652">
            <w:r>
              <w:rPr>
                <w:webHidden/>
                <w:rStyle w:val="IndexLink"/>
                <w:rtl w:val="true"/>
              </w:rPr>
              <w:t>الوکالة</w:t>
            </w:r>
            <w:r>
              <w:rPr>
                <w:rStyle w:val="IndexLink"/>
                <w:rtl w:val="true"/>
              </w:rPr>
              <w:tab/>
            </w:r>
            <w:r>
              <w:rPr>
                <w:rStyle w:val="IndexLink"/>
              </w:rPr>
              <w:t>220</w:t>
            </w:r>
          </w:hyperlink>
        </w:p>
        <w:p>
          <w:pPr>
            <w:pStyle w:val="Contents3"/>
            <w:tabs>
              <w:tab w:val="clear" w:pos="8459"/>
              <w:tab w:val="right" w:pos="9026" w:leader="dot"/>
            </w:tabs>
            <w:rPr/>
          </w:pPr>
          <w:hyperlink w:anchor="__RefHeading___Toc10167506_33817436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0167508_3381743652">
            <w:r>
              <w:rPr>
                <w:webHidden/>
                <w:rStyle w:val="IndexLink"/>
                <w:rtl w:val="true"/>
              </w:rPr>
              <w:t xml:space="preserve">أحکام التوکيل </w:t>
            </w:r>
            <w:r>
              <w:rPr>
                <w:rStyle w:val="IndexLink"/>
                <w:rtl w:val="true"/>
              </w:rPr>
              <w:t xml:space="preserve">( </w:t>
            </w:r>
            <w:r>
              <w:rPr>
                <w:rStyle w:val="IndexLink"/>
                <w:rtl w:val="true"/>
              </w:rPr>
              <w:t xml:space="preserve">المحاماة </w:t>
            </w:r>
            <w:r>
              <w:rPr>
                <w:rStyle w:val="IndexLink"/>
                <w:rtl w:val="true"/>
              </w:rPr>
              <w:t xml:space="preserve">) </w:t>
            </w:r>
            <w:r>
              <w:rPr>
                <w:rStyle w:val="IndexLink"/>
                <w:rtl w:val="true"/>
              </w:rPr>
              <w:t xml:space="preserve">في الخصومات </w:t>
            </w:r>
            <w:r>
              <w:rPr>
                <w:rStyle w:val="IndexLink"/>
                <w:rtl w:val="true"/>
              </w:rPr>
              <w:t>:</w:t>
              <w:tab/>
            </w:r>
            <w:r>
              <w:rPr>
                <w:rStyle w:val="IndexLink"/>
              </w:rPr>
              <w:t>226</w:t>
            </w:r>
          </w:hyperlink>
        </w:p>
        <w:p>
          <w:pPr>
            <w:pStyle w:val="Contents2"/>
            <w:tabs>
              <w:tab w:val="clear" w:pos="8743"/>
              <w:tab w:val="right" w:pos="9026" w:leader="dot"/>
            </w:tabs>
            <w:rPr/>
          </w:pPr>
          <w:hyperlink w:anchor="__RefHeading___Toc10167510_3381743652">
            <w:r>
              <w:rPr>
                <w:webHidden/>
                <w:rStyle w:val="IndexLink"/>
                <w:rtl w:val="true"/>
              </w:rPr>
              <w:t>کتاب الهبة</w:t>
            </w:r>
            <w:r>
              <w:rPr>
                <w:rStyle w:val="IndexLink"/>
                <w:rtl w:val="true"/>
              </w:rPr>
              <w:tab/>
            </w:r>
            <w:r>
              <w:rPr>
                <w:rStyle w:val="IndexLink"/>
              </w:rPr>
              <w:t>232</w:t>
            </w:r>
          </w:hyperlink>
        </w:p>
        <w:p>
          <w:pPr>
            <w:pStyle w:val="Contents2"/>
            <w:tabs>
              <w:tab w:val="clear" w:pos="8743"/>
              <w:tab w:val="right" w:pos="9026" w:leader="dot"/>
            </w:tabs>
            <w:rPr/>
          </w:pPr>
          <w:hyperlink w:anchor="__RefHeading___Toc10167512_3381743652">
            <w:r>
              <w:rPr>
                <w:webHidden/>
                <w:rStyle w:val="IndexLink"/>
                <w:rtl w:val="true"/>
              </w:rPr>
              <w:t>کتاب الوقف</w:t>
            </w:r>
            <w:r>
              <w:rPr>
                <w:rStyle w:val="IndexLink"/>
                <w:rtl w:val="true"/>
              </w:rPr>
              <w:tab/>
            </w:r>
            <w:r>
              <w:rPr>
                <w:rStyle w:val="IndexLink"/>
              </w:rPr>
              <w:t>238</w:t>
            </w:r>
          </w:hyperlink>
        </w:p>
        <w:p>
          <w:pPr>
            <w:pStyle w:val="Contents3"/>
            <w:tabs>
              <w:tab w:val="clear" w:pos="8459"/>
              <w:tab w:val="right" w:pos="9026" w:leader="dot"/>
            </w:tabs>
            <w:rPr/>
          </w:pPr>
          <w:hyperlink w:anchor="__RefHeading___Toc10167514_3381743652">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0167516_3381743652">
            <w:r>
              <w:rPr>
                <w:webHidden/>
                <w:rStyle w:val="IndexLink"/>
                <w:rtl w:val="true"/>
              </w:rPr>
              <w:t xml:space="preserve">فصل </w:t>
            </w:r>
            <w:r>
              <w:rPr>
                <w:rStyle w:val="IndexLink"/>
                <w:rtl w:val="true"/>
              </w:rPr>
              <w:t xml:space="preserve">: </w:t>
            </w:r>
            <w:r>
              <w:rPr>
                <w:rStyle w:val="IndexLink"/>
                <w:rtl w:val="true"/>
              </w:rPr>
              <w:t>في شرائط الواقف والمتولّي</w:t>
            </w:r>
            <w:r>
              <w:rPr>
                <w:rStyle w:val="IndexLink"/>
                <w:rtl w:val="true"/>
              </w:rPr>
              <w:tab/>
            </w:r>
            <w:r>
              <w:rPr>
                <w:rStyle w:val="IndexLink"/>
              </w:rPr>
              <w:t>246</w:t>
            </w:r>
          </w:hyperlink>
        </w:p>
        <w:p>
          <w:pPr>
            <w:pStyle w:val="Contents3"/>
            <w:tabs>
              <w:tab w:val="clear" w:pos="8459"/>
              <w:tab w:val="right" w:pos="9026" w:leader="dot"/>
            </w:tabs>
            <w:rPr/>
          </w:pPr>
          <w:hyperlink w:anchor="__RefHeading___Toc10167518_3381743652">
            <w:r>
              <w:rPr>
                <w:webHidden/>
                <w:rStyle w:val="IndexLink"/>
                <w:rtl w:val="true"/>
              </w:rPr>
              <w:t xml:space="preserve">فصل </w:t>
            </w:r>
            <w:r>
              <w:rPr>
                <w:rStyle w:val="IndexLink"/>
                <w:rtl w:val="true"/>
              </w:rPr>
              <w:t xml:space="preserve">: </w:t>
            </w:r>
            <w:r>
              <w:rPr>
                <w:rStyle w:val="IndexLink"/>
                <w:rtl w:val="true"/>
              </w:rPr>
              <w:t>في شرائط العين الموقوفة</w:t>
            </w:r>
            <w:r>
              <w:rPr>
                <w:rStyle w:val="IndexLink"/>
                <w:rtl w:val="true"/>
              </w:rPr>
              <w:tab/>
            </w:r>
            <w:r>
              <w:rPr>
                <w:rStyle w:val="IndexLink"/>
              </w:rPr>
              <w:t>249</w:t>
            </w:r>
          </w:hyperlink>
        </w:p>
        <w:p>
          <w:pPr>
            <w:pStyle w:val="Contents3"/>
            <w:tabs>
              <w:tab w:val="clear" w:pos="8459"/>
              <w:tab w:val="right" w:pos="9026" w:leader="dot"/>
            </w:tabs>
            <w:rPr/>
          </w:pPr>
          <w:hyperlink w:anchor="__RefHeading___Toc10167520_3381743652">
            <w:r>
              <w:rPr>
                <w:webHidden/>
                <w:rStyle w:val="IndexLink"/>
                <w:rtl w:val="true"/>
              </w:rPr>
              <w:t xml:space="preserve">فصل </w:t>
            </w:r>
            <w:r>
              <w:rPr>
                <w:rStyle w:val="IndexLink"/>
                <w:rtl w:val="true"/>
              </w:rPr>
              <w:t xml:space="preserve">: </w:t>
            </w:r>
            <w:r>
              <w:rPr>
                <w:rStyle w:val="IndexLink"/>
                <w:rtl w:val="true"/>
              </w:rPr>
              <w:t>في شرائط الموقوف عليه</w:t>
            </w:r>
            <w:r>
              <w:rPr>
                <w:rStyle w:val="IndexLink"/>
                <w:rtl w:val="true"/>
              </w:rPr>
              <w:tab/>
            </w:r>
            <w:r>
              <w:rPr>
                <w:rStyle w:val="IndexLink"/>
              </w:rPr>
              <w:t>251</w:t>
            </w:r>
          </w:hyperlink>
        </w:p>
        <w:p>
          <w:pPr>
            <w:pStyle w:val="Contents3"/>
            <w:tabs>
              <w:tab w:val="clear" w:pos="8459"/>
              <w:tab w:val="right" w:pos="9026" w:leader="dot"/>
            </w:tabs>
            <w:rPr/>
          </w:pPr>
          <w:hyperlink w:anchor="__RefHeading___Toc10167522_3381743652">
            <w:r>
              <w:rPr>
                <w:webHidden/>
                <w:rStyle w:val="IndexLink"/>
                <w:rtl w:val="true"/>
              </w:rPr>
              <w:t xml:space="preserve">فصل </w:t>
            </w:r>
            <w:r>
              <w:rPr>
                <w:rStyle w:val="IndexLink"/>
                <w:rtl w:val="true"/>
              </w:rPr>
              <w:t xml:space="preserve">: </w:t>
            </w:r>
            <w:r>
              <w:rPr>
                <w:rStyle w:val="IndexLink"/>
                <w:rtl w:val="true"/>
              </w:rPr>
              <w:t>في بيان المراد من بعض عبارات الوقف</w:t>
            </w:r>
            <w:r>
              <w:rPr>
                <w:rStyle w:val="IndexLink"/>
                <w:rtl w:val="true"/>
              </w:rPr>
              <w:tab/>
            </w:r>
            <w:r>
              <w:rPr>
                <w:rStyle w:val="IndexLink"/>
              </w:rPr>
              <w:t>253</w:t>
            </w:r>
          </w:hyperlink>
        </w:p>
        <w:p>
          <w:pPr>
            <w:pStyle w:val="Contents3"/>
            <w:tabs>
              <w:tab w:val="clear" w:pos="8459"/>
              <w:tab w:val="right" w:pos="9026" w:leader="dot"/>
            </w:tabs>
            <w:rPr/>
          </w:pPr>
          <w:hyperlink w:anchor="__RefHeading___Toc10167524_3381743652">
            <w:r>
              <w:rPr>
                <w:webHidden/>
                <w:rStyle w:val="IndexLink"/>
                <w:rtl w:val="true"/>
              </w:rPr>
              <w:t xml:space="preserve">فصل </w:t>
            </w:r>
            <w:r>
              <w:rPr>
                <w:rStyle w:val="IndexLink"/>
                <w:rtl w:val="true"/>
              </w:rPr>
              <w:t xml:space="preserve">: </w:t>
            </w:r>
            <w:r>
              <w:rPr>
                <w:rStyle w:val="IndexLink"/>
                <w:rtl w:val="true"/>
              </w:rPr>
              <w:t>في بعض أحکام الوقف</w:t>
            </w:r>
            <w:r>
              <w:rPr>
                <w:rStyle w:val="IndexLink"/>
                <w:rtl w:val="true"/>
              </w:rPr>
              <w:tab/>
            </w:r>
            <w:r>
              <w:rPr>
                <w:rStyle w:val="IndexLink"/>
              </w:rPr>
              <w:t>258</w:t>
            </w:r>
          </w:hyperlink>
        </w:p>
        <w:p>
          <w:pPr>
            <w:pStyle w:val="Contents3"/>
            <w:tabs>
              <w:tab w:val="clear" w:pos="8459"/>
              <w:tab w:val="right" w:pos="9026" w:leader="dot"/>
            </w:tabs>
            <w:rPr/>
          </w:pPr>
          <w:hyperlink w:anchor="__RefHeading___Toc10167526_3381743652">
            <w:r>
              <w:rPr>
                <w:webHidden/>
                <w:rStyle w:val="IndexLink"/>
                <w:rtl w:val="true"/>
              </w:rPr>
              <w:t xml:space="preserve">إلحاق فيه بابان </w:t>
            </w:r>
            <w:r>
              <w:rPr>
                <w:rStyle w:val="IndexLink"/>
                <w:rtl w:val="true"/>
              </w:rPr>
              <w:t>:</w:t>
              <w:tab/>
            </w:r>
            <w:r>
              <w:rPr>
                <w:rStyle w:val="IndexLink"/>
              </w:rPr>
              <w:t>267</w:t>
            </w:r>
          </w:hyperlink>
        </w:p>
        <w:p>
          <w:pPr>
            <w:pStyle w:val="Contents4"/>
            <w:tabs>
              <w:tab w:val="clear" w:pos="8176"/>
              <w:tab w:val="right" w:pos="9026" w:leader="dot"/>
            </w:tabs>
            <w:rPr/>
          </w:pPr>
          <w:hyperlink w:anchor="__RefHeading___Toc10167528_3381743652">
            <w:r>
              <w:rPr>
                <w:webHidden/>
                <w:rStyle w:val="IndexLink"/>
                <w:rtl w:val="true"/>
              </w:rPr>
              <w:t xml:space="preserve">الباب الأوّل </w:t>
            </w:r>
            <w:r>
              <w:rPr>
                <w:rStyle w:val="IndexLink"/>
                <w:rtl w:val="true"/>
              </w:rPr>
              <w:t xml:space="preserve">: </w:t>
            </w:r>
            <w:r>
              <w:rPr>
                <w:rStyle w:val="IndexLink"/>
                <w:rtl w:val="true"/>
              </w:rPr>
              <w:t>في الحبس وإخوانه</w:t>
            </w:r>
            <w:r>
              <w:rPr>
                <w:rStyle w:val="IndexLink"/>
                <w:rtl w:val="true"/>
              </w:rPr>
              <w:tab/>
            </w:r>
            <w:r>
              <w:rPr>
                <w:rStyle w:val="IndexLink"/>
              </w:rPr>
              <w:t>267</w:t>
            </w:r>
          </w:hyperlink>
        </w:p>
        <w:p>
          <w:pPr>
            <w:pStyle w:val="Contents4"/>
            <w:tabs>
              <w:tab w:val="clear" w:pos="8176"/>
              <w:tab w:val="right" w:pos="9026" w:leader="dot"/>
            </w:tabs>
            <w:rPr/>
          </w:pPr>
          <w:hyperlink w:anchor="__RefHeading___Toc10167530_3381743652">
            <w:r>
              <w:rPr>
                <w:webHidden/>
                <w:rStyle w:val="IndexLink"/>
                <w:rtl w:val="true"/>
              </w:rPr>
              <w:t>الباب الثاني</w:t>
            </w:r>
            <w:r>
              <w:rPr>
                <w:rStyle w:val="IndexLink"/>
                <w:rtl w:val="true"/>
              </w:rPr>
              <w:tab/>
            </w:r>
            <w:r>
              <w:rPr>
                <w:rStyle w:val="IndexLink"/>
              </w:rPr>
              <w:t>270</w:t>
            </w:r>
          </w:hyperlink>
        </w:p>
        <w:p>
          <w:pPr>
            <w:pStyle w:val="Contents2"/>
            <w:tabs>
              <w:tab w:val="clear" w:pos="8743"/>
              <w:tab w:val="right" w:pos="9026" w:leader="dot"/>
            </w:tabs>
            <w:rPr/>
          </w:pPr>
          <w:hyperlink w:anchor="__RefHeading___Toc10167532_3381743652">
            <w:r>
              <w:rPr>
                <w:webHidden/>
                <w:rStyle w:val="IndexLink"/>
                <w:rtl w:val="true"/>
              </w:rPr>
              <w:t>کتاب الوصيّة</w:t>
            </w:r>
            <w:r>
              <w:rPr>
                <w:rStyle w:val="IndexLink"/>
                <w:rtl w:val="true"/>
              </w:rPr>
              <w:tab/>
            </w:r>
            <w:r>
              <w:rPr>
                <w:rStyle w:val="IndexLink"/>
              </w:rPr>
              <w:t>272</w:t>
            </w:r>
          </w:hyperlink>
        </w:p>
        <w:p>
          <w:pPr>
            <w:pStyle w:val="Contents3"/>
            <w:tabs>
              <w:tab w:val="clear" w:pos="8459"/>
              <w:tab w:val="right" w:pos="9026" w:leader="dot"/>
            </w:tabs>
            <w:rPr/>
          </w:pPr>
          <w:hyperlink w:anchor="__RefHeading___Toc10167534_3381743652">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0167536_3381743652">
            <w:r>
              <w:rPr>
                <w:webHidden/>
                <w:rStyle w:val="IndexLink"/>
                <w:rtl w:val="true"/>
              </w:rPr>
              <w:t>فصل في الموصي</w:t>
            </w:r>
            <w:r>
              <w:rPr>
                <w:rStyle w:val="IndexLink"/>
                <w:rtl w:val="true"/>
              </w:rPr>
              <w:tab/>
            </w:r>
            <w:r>
              <w:rPr>
                <w:rStyle w:val="IndexLink"/>
              </w:rPr>
              <w:t>276</w:t>
            </w:r>
          </w:hyperlink>
        </w:p>
        <w:p>
          <w:pPr>
            <w:pStyle w:val="Contents3"/>
            <w:tabs>
              <w:tab w:val="clear" w:pos="8459"/>
              <w:tab w:val="right" w:pos="9026" w:leader="dot"/>
            </w:tabs>
            <w:rPr/>
          </w:pPr>
          <w:hyperlink w:anchor="__RefHeading___Toc10167538_3381743652">
            <w:r>
              <w:rPr>
                <w:webHidden/>
                <w:rStyle w:val="IndexLink"/>
                <w:rtl w:val="true"/>
              </w:rPr>
              <w:t>فصل في الموصي به</w:t>
            </w:r>
            <w:r>
              <w:rPr>
                <w:rStyle w:val="IndexLink"/>
                <w:rtl w:val="true"/>
              </w:rPr>
              <w:tab/>
            </w:r>
            <w:r>
              <w:rPr>
                <w:rStyle w:val="IndexLink"/>
              </w:rPr>
              <w:t>279</w:t>
            </w:r>
          </w:hyperlink>
        </w:p>
        <w:p>
          <w:pPr>
            <w:pStyle w:val="Contents3"/>
            <w:tabs>
              <w:tab w:val="clear" w:pos="8459"/>
              <w:tab w:val="right" w:pos="9026" w:leader="dot"/>
            </w:tabs>
            <w:rPr/>
          </w:pPr>
          <w:hyperlink w:anchor="__RefHeading___Toc10167540_3381743652">
            <w:r>
              <w:rPr>
                <w:webHidden/>
                <w:rStyle w:val="IndexLink"/>
                <w:rtl w:val="true"/>
              </w:rPr>
              <w:t>فصل في الموصي له</w:t>
            </w:r>
            <w:r>
              <w:rPr>
                <w:rStyle w:val="IndexLink"/>
                <w:rtl w:val="true"/>
              </w:rPr>
              <w:tab/>
            </w:r>
            <w:r>
              <w:rPr>
                <w:rStyle w:val="IndexLink"/>
              </w:rPr>
              <w:t>287</w:t>
            </w:r>
          </w:hyperlink>
        </w:p>
        <w:p>
          <w:pPr>
            <w:pStyle w:val="Contents3"/>
            <w:tabs>
              <w:tab w:val="clear" w:pos="8459"/>
              <w:tab w:val="right" w:pos="9026" w:leader="dot"/>
            </w:tabs>
            <w:rPr/>
          </w:pPr>
          <w:hyperlink w:anchor="__RefHeading___Toc10167542_3381743652">
            <w:r>
              <w:rPr>
                <w:webHidden/>
                <w:rStyle w:val="IndexLink"/>
                <w:rtl w:val="true"/>
              </w:rPr>
              <w:t>فصل في الوصيّ</w:t>
            </w:r>
            <w:r>
              <w:rPr>
                <w:rStyle w:val="IndexLink"/>
                <w:rtl w:val="true"/>
              </w:rPr>
              <w:tab/>
            </w:r>
            <w:r>
              <w:rPr>
                <w:rStyle w:val="IndexLink"/>
              </w:rPr>
              <w:t>289</w:t>
            </w:r>
          </w:hyperlink>
        </w:p>
        <w:p>
          <w:pPr>
            <w:pStyle w:val="Contents3"/>
            <w:tabs>
              <w:tab w:val="clear" w:pos="8459"/>
              <w:tab w:val="right" w:pos="9026" w:leader="dot"/>
            </w:tabs>
            <w:rPr/>
          </w:pPr>
          <w:hyperlink w:anchor="__RefHeading___Toc10167544_3381743652">
            <w:r>
              <w:rPr>
                <w:webHidden/>
                <w:rStyle w:val="IndexLink"/>
                <w:rtl w:val="true"/>
              </w:rPr>
              <w:t>فصل في منجزات المريض</w:t>
            </w:r>
            <w:r>
              <w:rPr>
                <w:rStyle w:val="IndexLink"/>
                <w:rtl w:val="true"/>
              </w:rPr>
              <w:tab/>
            </w:r>
            <w:r>
              <w:rPr>
                <w:rStyle w:val="IndexLink"/>
              </w:rPr>
              <w:t>300</w:t>
            </w:r>
          </w:hyperlink>
        </w:p>
        <w:p>
          <w:pPr>
            <w:pStyle w:val="Contents2"/>
            <w:tabs>
              <w:tab w:val="clear" w:pos="8743"/>
              <w:tab w:val="right" w:pos="9026" w:leader="dot"/>
            </w:tabs>
            <w:rPr/>
          </w:pPr>
          <w:hyperlink w:anchor="__RefHeading___Toc10167546_3381743652">
            <w:r>
              <w:rPr>
                <w:webHidden/>
                <w:rStyle w:val="IndexLink"/>
                <w:rtl w:val="true"/>
              </w:rPr>
              <w:t>کتاب القرض والدين</w:t>
            </w:r>
            <w:r>
              <w:rPr>
                <w:rStyle w:val="IndexLink"/>
                <w:rtl w:val="true"/>
              </w:rPr>
              <w:tab/>
            </w:r>
            <w:r>
              <w:rPr>
                <w:rStyle w:val="IndexLink"/>
              </w:rPr>
              <w:t>302</w:t>
            </w:r>
          </w:hyperlink>
        </w:p>
        <w:p>
          <w:pPr>
            <w:pStyle w:val="Contents2"/>
            <w:tabs>
              <w:tab w:val="clear" w:pos="8743"/>
              <w:tab w:val="right" w:pos="9026" w:leader="dot"/>
            </w:tabs>
            <w:rPr/>
          </w:pPr>
          <w:hyperlink w:anchor="__RefHeading___Toc10167548_3381743652">
            <w:r>
              <w:rPr>
                <w:webHidden/>
                <w:rStyle w:val="IndexLink"/>
                <w:rtl w:val="true"/>
              </w:rPr>
              <w:t>الرهن</w:t>
            </w:r>
            <w:r>
              <w:rPr>
                <w:rStyle w:val="IndexLink"/>
                <w:rtl w:val="true"/>
              </w:rPr>
              <w:tab/>
            </w:r>
            <w:r>
              <w:rPr>
                <w:rStyle w:val="IndexLink"/>
              </w:rPr>
              <w:t>312</w:t>
            </w:r>
          </w:hyperlink>
        </w:p>
        <w:p>
          <w:pPr>
            <w:pStyle w:val="Contents2"/>
            <w:tabs>
              <w:tab w:val="clear" w:pos="8743"/>
              <w:tab w:val="right" w:pos="9026" w:leader="dot"/>
            </w:tabs>
            <w:rPr/>
          </w:pPr>
          <w:hyperlink w:anchor="__RefHeading___Toc10167550_3381743652">
            <w:r>
              <w:rPr>
                <w:webHidden/>
                <w:rStyle w:val="IndexLink"/>
                <w:rtl w:val="true"/>
              </w:rPr>
              <w:t>کتاب الحجر</w:t>
            </w:r>
            <w:r>
              <w:rPr>
                <w:rStyle w:val="IndexLink"/>
                <w:rtl w:val="true"/>
              </w:rPr>
              <w:tab/>
            </w:r>
            <w:r>
              <w:rPr>
                <w:rStyle w:val="IndexLink"/>
              </w:rPr>
              <w:t>316</w:t>
            </w:r>
          </w:hyperlink>
        </w:p>
        <w:p>
          <w:pPr>
            <w:pStyle w:val="Contents2"/>
            <w:tabs>
              <w:tab w:val="clear" w:pos="8743"/>
              <w:tab w:val="right" w:pos="9026" w:leader="dot"/>
            </w:tabs>
            <w:rPr/>
          </w:pPr>
          <w:hyperlink w:anchor="__RefHeading___Toc10167552_3381743652">
            <w:r>
              <w:rPr>
                <w:webHidden/>
                <w:rStyle w:val="IndexLink"/>
                <w:rtl w:val="true"/>
              </w:rPr>
              <w:t>کتاب الضمان</w:t>
            </w:r>
            <w:r>
              <w:rPr>
                <w:rStyle w:val="IndexLink"/>
                <w:rtl w:val="true"/>
              </w:rPr>
              <w:tab/>
            </w:r>
            <w:r>
              <w:rPr>
                <w:rStyle w:val="IndexLink"/>
              </w:rPr>
              <w:t>320</w:t>
            </w:r>
          </w:hyperlink>
        </w:p>
        <w:p>
          <w:pPr>
            <w:pStyle w:val="Contents2"/>
            <w:tabs>
              <w:tab w:val="clear" w:pos="8743"/>
              <w:tab w:val="right" w:pos="9026" w:leader="dot"/>
            </w:tabs>
            <w:rPr/>
          </w:pPr>
          <w:hyperlink w:anchor="__RefHeading___Toc10167554_3381743652">
            <w:r>
              <w:rPr>
                <w:webHidden/>
                <w:rStyle w:val="IndexLink"/>
                <w:rtl w:val="true"/>
              </w:rPr>
              <w:t>کتاب الحوالة</w:t>
            </w:r>
            <w:r>
              <w:rPr>
                <w:rStyle w:val="IndexLink"/>
                <w:rtl w:val="true"/>
              </w:rPr>
              <w:tab/>
            </w:r>
            <w:r>
              <w:rPr>
                <w:rStyle w:val="IndexLink"/>
              </w:rPr>
              <w:t>328</w:t>
            </w:r>
          </w:hyperlink>
        </w:p>
        <w:p>
          <w:pPr>
            <w:pStyle w:val="Contents2"/>
            <w:tabs>
              <w:tab w:val="clear" w:pos="8743"/>
              <w:tab w:val="right" w:pos="9026" w:leader="dot"/>
            </w:tabs>
            <w:rPr/>
          </w:pPr>
          <w:hyperlink w:anchor="__RefHeading___Toc10167556_3381743652">
            <w:r>
              <w:rPr>
                <w:webHidden/>
                <w:rStyle w:val="IndexLink"/>
                <w:rtl w:val="true"/>
              </w:rPr>
              <w:t>کتاب الکفالة</w:t>
            </w:r>
            <w:r>
              <w:rPr>
                <w:rStyle w:val="IndexLink"/>
                <w:rtl w:val="true"/>
              </w:rPr>
              <w:tab/>
            </w:r>
            <w:r>
              <w:rPr>
                <w:rStyle w:val="IndexLink"/>
              </w:rPr>
              <w:t>332</w:t>
            </w:r>
          </w:hyperlink>
        </w:p>
        <w:p>
          <w:pPr>
            <w:pStyle w:val="Contents2"/>
            <w:tabs>
              <w:tab w:val="clear" w:pos="8743"/>
              <w:tab w:val="right" w:pos="9026" w:leader="dot"/>
            </w:tabs>
            <w:rPr/>
          </w:pPr>
          <w:hyperlink w:anchor="__RefHeading___Toc10167558_3381743652">
            <w:r>
              <w:rPr>
                <w:webHidden/>
                <w:rStyle w:val="IndexLink"/>
                <w:rtl w:val="true"/>
              </w:rPr>
              <w:t>الصلح</w:t>
            </w:r>
            <w:r>
              <w:rPr>
                <w:rStyle w:val="IndexLink"/>
                <w:rtl w:val="true"/>
              </w:rPr>
              <w:tab/>
            </w:r>
            <w:r>
              <w:rPr>
                <w:rStyle w:val="IndexLink"/>
              </w:rPr>
              <w:t>334</w:t>
            </w:r>
          </w:hyperlink>
        </w:p>
        <w:p>
          <w:pPr>
            <w:pStyle w:val="Contents2"/>
            <w:tabs>
              <w:tab w:val="clear" w:pos="8743"/>
              <w:tab w:val="right" w:pos="9026" w:leader="dot"/>
            </w:tabs>
            <w:rPr/>
          </w:pPr>
          <w:hyperlink w:anchor="__RefHeading___Toc10167560_3381743652">
            <w:r>
              <w:rPr>
                <w:webHidden/>
                <w:rStyle w:val="IndexLink"/>
                <w:rtl w:val="true"/>
              </w:rPr>
              <w:t>کتاب الإقرار</w:t>
            </w:r>
            <w:r>
              <w:rPr>
                <w:rStyle w:val="IndexLink"/>
                <w:rtl w:val="true"/>
              </w:rPr>
              <w:tab/>
            </w:r>
            <w:r>
              <w:rPr>
                <w:rStyle w:val="IndexLink"/>
              </w:rPr>
              <w:t>340</w:t>
            </w:r>
          </w:hyperlink>
        </w:p>
        <w:p>
          <w:pPr>
            <w:pStyle w:val="Contents2"/>
            <w:tabs>
              <w:tab w:val="clear" w:pos="8743"/>
              <w:tab w:val="right" w:pos="9026" w:leader="dot"/>
            </w:tabs>
            <w:rPr/>
          </w:pPr>
          <w:hyperlink w:anchor="__RefHeading___Toc10167562_3381743652">
            <w:r>
              <w:rPr>
                <w:webHidden/>
                <w:rStyle w:val="IndexLink"/>
                <w:rtl w:val="true"/>
              </w:rPr>
              <w:t>کتاب اللقطة</w:t>
            </w:r>
            <w:r>
              <w:rPr>
                <w:rStyle w:val="IndexLink"/>
                <w:rtl w:val="true"/>
              </w:rPr>
              <w:tab/>
            </w:r>
            <w:r>
              <w:rPr>
                <w:rStyle w:val="IndexLink"/>
              </w:rPr>
              <w:t>346</w:t>
            </w:r>
          </w:hyperlink>
        </w:p>
        <w:p>
          <w:pPr>
            <w:pStyle w:val="Contents2"/>
            <w:tabs>
              <w:tab w:val="clear" w:pos="8743"/>
              <w:tab w:val="right" w:pos="9026" w:leader="dot"/>
            </w:tabs>
            <w:rPr/>
          </w:pPr>
          <w:hyperlink w:anchor="__RefHeading___Toc10167564_3381743652">
            <w:r>
              <w:rPr>
                <w:webHidden/>
                <w:rStyle w:val="IndexLink"/>
                <w:rtl w:val="true"/>
              </w:rPr>
              <w:t>کتاب الغصب</w:t>
            </w:r>
            <w:r>
              <w:rPr>
                <w:rStyle w:val="IndexLink"/>
                <w:rtl w:val="true"/>
              </w:rPr>
              <w:tab/>
            </w:r>
            <w:r>
              <w:rPr>
                <w:rStyle w:val="IndexLink"/>
              </w:rPr>
              <w:t>358</w:t>
            </w:r>
          </w:hyperlink>
        </w:p>
        <w:p>
          <w:pPr>
            <w:pStyle w:val="Contents2"/>
            <w:tabs>
              <w:tab w:val="clear" w:pos="8743"/>
              <w:tab w:val="right" w:pos="9026" w:leader="dot"/>
            </w:tabs>
            <w:rPr/>
          </w:pPr>
          <w:hyperlink w:anchor="__RefHeading___Toc10167566_3381743652">
            <w:r>
              <w:rPr>
                <w:webHidden/>
                <w:rStyle w:val="IndexLink"/>
                <w:rtl w:val="true"/>
              </w:rPr>
              <w:t>کتاب إحياء الموات</w:t>
            </w:r>
            <w:r>
              <w:rPr>
                <w:rStyle w:val="IndexLink"/>
                <w:rtl w:val="true"/>
              </w:rPr>
              <w:tab/>
            </w:r>
            <w:r>
              <w:rPr>
                <w:rStyle w:val="IndexLink"/>
              </w:rPr>
              <w:t>374</w:t>
            </w:r>
          </w:hyperlink>
        </w:p>
        <w:p>
          <w:pPr>
            <w:pStyle w:val="Contents2"/>
            <w:tabs>
              <w:tab w:val="clear" w:pos="8743"/>
              <w:tab w:val="right" w:pos="9026" w:leader="dot"/>
            </w:tabs>
            <w:rPr/>
          </w:pPr>
          <w:hyperlink w:anchor="__RefHeading___Toc10167568_3381743652">
            <w:r>
              <w:rPr>
                <w:webHidden/>
                <w:rStyle w:val="IndexLink"/>
                <w:rtl w:val="true"/>
              </w:rPr>
              <w:t>کتاب المشترکات</w:t>
            </w:r>
            <w:r>
              <w:rPr>
                <w:rStyle w:val="IndexLink"/>
                <w:rtl w:val="true"/>
              </w:rPr>
              <w:tab/>
            </w:r>
            <w:r>
              <w:rPr>
                <w:rStyle w:val="IndexLink"/>
              </w:rPr>
              <w:t>386</w:t>
            </w:r>
          </w:hyperlink>
        </w:p>
        <w:p>
          <w:pPr>
            <w:pStyle w:val="Contents2"/>
            <w:tabs>
              <w:tab w:val="clear" w:pos="8743"/>
              <w:tab w:val="right" w:pos="9026" w:leader="dot"/>
            </w:tabs>
            <w:rPr/>
          </w:pPr>
          <w:hyperlink w:anchor="__RefHeading___Toc10167570_3381743652">
            <w:r>
              <w:rPr>
                <w:webHidden/>
                <w:rStyle w:val="IndexLink"/>
                <w:rtl w:val="true"/>
              </w:rPr>
              <w:t xml:space="preserve">کتاب النکاح </w:t>
            </w:r>
            <w:r>
              <w:rPr>
                <w:rStyle w:val="IndexLink"/>
                <w:rtl w:val="true"/>
              </w:rPr>
              <w:t>:</w:t>
              <w:tab/>
            </w:r>
            <w:r>
              <w:rPr>
                <w:rStyle w:val="IndexLink"/>
              </w:rPr>
              <w:t>398</w:t>
            </w:r>
          </w:hyperlink>
        </w:p>
        <w:p>
          <w:pPr>
            <w:pStyle w:val="Contents3"/>
            <w:tabs>
              <w:tab w:val="clear" w:pos="8459"/>
              <w:tab w:val="right" w:pos="9026" w:leader="dot"/>
            </w:tabs>
            <w:rPr/>
          </w:pPr>
          <w:hyperlink w:anchor="__RefHeading___Toc10167572_3381743652">
            <w:r>
              <w:rPr>
                <w:webHidden/>
                <w:rStyle w:val="IndexLink"/>
                <w:rtl w:val="true"/>
              </w:rPr>
              <w:t xml:space="preserve">فصل </w:t>
            </w:r>
            <w:r>
              <w:rPr>
                <w:rStyle w:val="IndexLink"/>
                <w:rtl w:val="true"/>
              </w:rPr>
              <w:t xml:space="preserve">: </w:t>
            </w:r>
            <w:r>
              <w:rPr>
                <w:rStyle w:val="IndexLink"/>
                <w:rtl w:val="true"/>
              </w:rPr>
              <w:t>في عقد النکاح وأحکامه</w:t>
            </w:r>
            <w:r>
              <w:rPr>
                <w:rStyle w:val="IndexLink"/>
                <w:rtl w:val="true"/>
              </w:rPr>
              <w:tab/>
            </w:r>
            <w:r>
              <w:rPr>
                <w:rStyle w:val="IndexLink"/>
              </w:rPr>
              <w:t>398</w:t>
            </w:r>
          </w:hyperlink>
        </w:p>
        <w:p>
          <w:pPr>
            <w:pStyle w:val="Contents3"/>
            <w:tabs>
              <w:tab w:val="clear" w:pos="8459"/>
              <w:tab w:val="right" w:pos="9026" w:leader="dot"/>
            </w:tabs>
            <w:rPr/>
          </w:pPr>
          <w:hyperlink w:anchor="__RefHeading___Toc10167574_3381743652">
            <w:r>
              <w:rPr>
                <w:webHidden/>
                <w:rStyle w:val="IndexLink"/>
                <w:rtl w:val="true"/>
              </w:rPr>
              <w:t xml:space="preserve">فصل </w:t>
            </w:r>
            <w:r>
              <w:rPr>
                <w:rStyle w:val="IndexLink"/>
                <w:rtl w:val="true"/>
              </w:rPr>
              <w:t xml:space="preserve">: </w:t>
            </w:r>
            <w:r>
              <w:rPr>
                <w:rStyle w:val="IndexLink"/>
                <w:rtl w:val="true"/>
              </w:rPr>
              <w:t>في حرمة التبرّج</w:t>
            </w:r>
            <w:r>
              <w:rPr>
                <w:rStyle w:val="IndexLink"/>
                <w:rtl w:val="true"/>
              </w:rPr>
              <w:tab/>
            </w:r>
            <w:r>
              <w:rPr>
                <w:rStyle w:val="IndexLink"/>
              </w:rPr>
              <w:t>402</w:t>
            </w:r>
          </w:hyperlink>
        </w:p>
        <w:p>
          <w:pPr>
            <w:pStyle w:val="Contents3"/>
            <w:tabs>
              <w:tab w:val="clear" w:pos="8459"/>
              <w:tab w:val="right" w:pos="9026" w:leader="dot"/>
            </w:tabs>
            <w:rPr/>
          </w:pPr>
          <w:hyperlink w:anchor="__RefHeading___Toc10167576_3381743652">
            <w:r>
              <w:rPr>
                <w:webHidden/>
                <w:rStyle w:val="IndexLink"/>
                <w:rtl w:val="true"/>
              </w:rPr>
              <w:t xml:space="preserve">فصل </w:t>
            </w:r>
            <w:r>
              <w:rPr>
                <w:rStyle w:val="IndexLink"/>
                <w:rtl w:val="true"/>
              </w:rPr>
              <w:t xml:space="preserve">: </w:t>
            </w:r>
            <w:r>
              <w:rPr>
                <w:rStyle w:val="IndexLink"/>
                <w:rtl w:val="true"/>
              </w:rPr>
              <w:t>في أولياء العقد</w:t>
            </w:r>
            <w:r>
              <w:rPr>
                <w:rStyle w:val="IndexLink"/>
                <w:rtl w:val="true"/>
              </w:rPr>
              <w:tab/>
            </w:r>
            <w:r>
              <w:rPr>
                <w:rStyle w:val="IndexLink"/>
              </w:rPr>
              <w:t>408</w:t>
            </w:r>
          </w:hyperlink>
        </w:p>
        <w:p>
          <w:pPr>
            <w:pStyle w:val="Contents3"/>
            <w:tabs>
              <w:tab w:val="clear" w:pos="8459"/>
              <w:tab w:val="right" w:pos="9026" w:leader="dot"/>
            </w:tabs>
            <w:rPr/>
          </w:pPr>
          <w:hyperlink w:anchor="__RefHeading___Toc10167578_3381743652">
            <w:r>
              <w:rPr>
                <w:webHidden/>
                <w:rStyle w:val="IndexLink"/>
                <w:rtl w:val="true"/>
              </w:rPr>
              <w:t xml:space="preserve">فصل </w:t>
            </w:r>
            <w:r>
              <w:rPr>
                <w:rStyle w:val="IndexLink"/>
                <w:rtl w:val="true"/>
              </w:rPr>
              <w:t xml:space="preserve">: </w:t>
            </w:r>
            <w:r>
              <w:rPr>
                <w:rStyle w:val="IndexLink"/>
                <w:rtl w:val="true"/>
              </w:rPr>
              <w:t>في أسباب التحريم</w:t>
            </w:r>
            <w:r>
              <w:rPr>
                <w:rStyle w:val="IndexLink"/>
                <w:rtl w:val="true"/>
              </w:rPr>
              <w:tab/>
            </w:r>
            <w:r>
              <w:rPr>
                <w:rStyle w:val="IndexLink"/>
              </w:rPr>
              <w:t>418</w:t>
            </w:r>
          </w:hyperlink>
        </w:p>
        <w:p>
          <w:pPr>
            <w:pStyle w:val="Contents4"/>
            <w:tabs>
              <w:tab w:val="clear" w:pos="8176"/>
              <w:tab w:val="right" w:pos="9026" w:leader="dot"/>
            </w:tabs>
            <w:rPr/>
          </w:pPr>
          <w:hyperlink w:anchor="__RefHeading___Toc10167580_3381743652">
            <w:r>
              <w:rPr>
                <w:webHidden/>
                <w:rStyle w:val="IndexLink"/>
                <w:rtl w:val="true"/>
              </w:rPr>
              <w:t xml:space="preserve">أوّلاً </w:t>
            </w:r>
            <w:r>
              <w:rPr>
                <w:rStyle w:val="IndexLink"/>
                <w:rtl w:val="true"/>
              </w:rPr>
              <w:t xml:space="preserve">: </w:t>
            </w:r>
            <w:r>
              <w:rPr>
                <w:rStyle w:val="IndexLink"/>
                <w:rtl w:val="true"/>
              </w:rPr>
              <w:t xml:space="preserve">التحريم بالنسب </w:t>
            </w:r>
            <w:r>
              <w:rPr>
                <w:rStyle w:val="IndexLink"/>
                <w:rtl w:val="true"/>
              </w:rPr>
              <w:t>:</w:t>
              <w:tab/>
            </w:r>
            <w:r>
              <w:rPr>
                <w:rStyle w:val="IndexLink"/>
              </w:rPr>
              <w:t>418</w:t>
            </w:r>
          </w:hyperlink>
        </w:p>
        <w:p>
          <w:pPr>
            <w:pStyle w:val="Contents5"/>
            <w:tabs>
              <w:tab w:val="clear" w:pos="7892"/>
              <w:tab w:val="right" w:pos="9026" w:leader="dot"/>
            </w:tabs>
            <w:rPr/>
          </w:pPr>
          <w:hyperlink w:anchor="__RefHeading___Toc10167582_3381743652">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0167584_3381743652">
            <w:r>
              <w:rPr>
                <w:webHidden/>
                <w:rStyle w:val="IndexLink"/>
                <w:rtl w:val="true"/>
              </w:rPr>
              <w:t xml:space="preserve">القول في النسب </w:t>
            </w:r>
            <w:r>
              <w:rPr>
                <w:rStyle w:val="IndexLink"/>
                <w:rtl w:val="true"/>
              </w:rPr>
              <w:t>:</w:t>
              <w:tab/>
            </w:r>
            <w:r>
              <w:rPr>
                <w:rStyle w:val="IndexLink"/>
              </w:rPr>
              <w:t>418</w:t>
            </w:r>
          </w:hyperlink>
        </w:p>
        <w:p>
          <w:pPr>
            <w:pStyle w:val="Contents3"/>
            <w:tabs>
              <w:tab w:val="clear" w:pos="8459"/>
              <w:tab w:val="right" w:pos="9026" w:leader="dot"/>
            </w:tabs>
            <w:rPr/>
          </w:pPr>
          <w:hyperlink w:anchor="__RefHeading___Toc10167586_3381743652">
            <w:r>
              <w:rPr>
                <w:webHidden/>
                <w:rStyle w:val="IndexLink"/>
                <w:rtl w:val="true"/>
              </w:rPr>
              <w:t xml:space="preserve">فصل </w:t>
            </w:r>
            <w:r>
              <w:rPr>
                <w:rStyle w:val="IndexLink"/>
                <w:rtl w:val="true"/>
              </w:rPr>
              <w:t xml:space="preserve">: </w:t>
            </w:r>
            <w:r>
              <w:rPr>
                <w:rStyle w:val="IndexLink"/>
                <w:rtl w:val="true"/>
              </w:rPr>
              <w:t>في أحکام الرضاع</w:t>
            </w:r>
            <w:r>
              <w:rPr>
                <w:rStyle w:val="IndexLink"/>
                <w:rtl w:val="true"/>
              </w:rPr>
              <w:tab/>
            </w:r>
            <w:r>
              <w:rPr>
                <w:rStyle w:val="IndexLink"/>
              </w:rPr>
              <w:t>422</w:t>
            </w:r>
          </w:hyperlink>
        </w:p>
        <w:p>
          <w:pPr>
            <w:pStyle w:val="Contents4"/>
            <w:tabs>
              <w:tab w:val="clear" w:pos="8176"/>
              <w:tab w:val="right" w:pos="9026" w:leader="dot"/>
            </w:tabs>
            <w:rPr/>
          </w:pPr>
          <w:hyperlink w:anchor="__RefHeading___Toc10167588_3381743652">
            <w:r>
              <w:rPr>
                <w:webHidden/>
                <w:rStyle w:val="IndexLink"/>
                <w:rtl w:val="true"/>
              </w:rPr>
              <w:t xml:space="preserve">ثانياً </w:t>
            </w:r>
            <w:r>
              <w:rPr>
                <w:rStyle w:val="IndexLink"/>
                <w:rtl w:val="true"/>
              </w:rPr>
              <w:t xml:space="preserve">: </w:t>
            </w:r>
            <w:r>
              <w:rPr>
                <w:rStyle w:val="IndexLink"/>
                <w:rtl w:val="true"/>
              </w:rPr>
              <w:t xml:space="preserve">التحريم بالرضاع </w:t>
            </w:r>
            <w:r>
              <w:rPr>
                <w:rStyle w:val="IndexLink"/>
                <w:rtl w:val="true"/>
              </w:rPr>
              <w:t>:</w:t>
              <w:tab/>
            </w:r>
            <w:r>
              <w:rPr>
                <w:rStyle w:val="IndexLink"/>
              </w:rPr>
              <w:t>422</w:t>
            </w:r>
          </w:hyperlink>
        </w:p>
        <w:p>
          <w:pPr>
            <w:pStyle w:val="Contents3"/>
            <w:tabs>
              <w:tab w:val="clear" w:pos="8459"/>
              <w:tab w:val="right" w:pos="9026" w:leader="dot"/>
            </w:tabs>
            <w:rPr/>
          </w:pPr>
          <w:hyperlink w:anchor="__RefHeading___Toc10167590_3381743652">
            <w:r>
              <w:rPr>
                <w:webHidden/>
                <w:rStyle w:val="IndexLink"/>
                <w:rtl w:val="true"/>
              </w:rPr>
              <w:t xml:space="preserve">فصل </w:t>
            </w:r>
            <w:r>
              <w:rPr>
                <w:rStyle w:val="IndexLink"/>
                <w:rtl w:val="true"/>
              </w:rPr>
              <w:t xml:space="preserve">: </w:t>
            </w:r>
            <w:r>
              <w:rPr>
                <w:rStyle w:val="IndexLink"/>
                <w:rtl w:val="true"/>
              </w:rPr>
              <w:t>في شروط الرضاع المحرم</w:t>
            </w:r>
            <w:r>
              <w:rPr>
                <w:rStyle w:val="IndexLink"/>
                <w:rtl w:val="true"/>
              </w:rPr>
              <w:tab/>
            </w:r>
            <w:r>
              <w:rPr>
                <w:rStyle w:val="IndexLink"/>
              </w:rPr>
              <w:t>427</w:t>
            </w:r>
          </w:hyperlink>
        </w:p>
        <w:p>
          <w:pPr>
            <w:pStyle w:val="Contents3"/>
            <w:tabs>
              <w:tab w:val="clear" w:pos="8459"/>
              <w:tab w:val="right" w:pos="9026" w:leader="dot"/>
            </w:tabs>
            <w:rPr/>
          </w:pPr>
          <w:hyperlink w:anchor="__RefHeading___Toc10167592_3381743652">
            <w:r>
              <w:rPr>
                <w:webHidden/>
                <w:rStyle w:val="IndexLink"/>
                <w:rtl w:val="true"/>
              </w:rPr>
              <w:t xml:space="preserve">فصل </w:t>
            </w:r>
            <w:r>
              <w:rPr>
                <w:rStyle w:val="IndexLink"/>
                <w:rtl w:val="true"/>
              </w:rPr>
              <w:t xml:space="preserve">: </w:t>
            </w:r>
            <w:r>
              <w:rPr>
                <w:rStyle w:val="IndexLink"/>
                <w:rtl w:val="true"/>
              </w:rPr>
              <w:t>في المحرمات بالمصاهرة</w:t>
            </w:r>
            <w:r>
              <w:rPr>
                <w:rStyle w:val="IndexLink"/>
                <w:rtl w:val="true"/>
              </w:rPr>
              <w:tab/>
            </w:r>
            <w:r>
              <w:rPr>
                <w:rStyle w:val="IndexLink"/>
              </w:rPr>
              <w:t>431</w:t>
            </w:r>
          </w:hyperlink>
        </w:p>
        <w:p>
          <w:pPr>
            <w:pStyle w:val="Contents4"/>
            <w:tabs>
              <w:tab w:val="clear" w:pos="8176"/>
              <w:tab w:val="right" w:pos="9026" w:leader="dot"/>
            </w:tabs>
            <w:rPr/>
          </w:pPr>
          <w:hyperlink w:anchor="__RefHeading___Toc10167594_3381743652">
            <w:r>
              <w:rPr>
                <w:webHidden/>
                <w:rStyle w:val="IndexLink"/>
                <w:rtl w:val="true"/>
              </w:rPr>
              <w:t xml:space="preserve">الاُولي </w:t>
            </w:r>
            <w:r>
              <w:rPr>
                <w:rStyle w:val="IndexLink"/>
                <w:rtl w:val="true"/>
              </w:rPr>
              <w:t xml:space="preserve">: </w:t>
            </w:r>
            <w:r>
              <w:rPr>
                <w:rStyle w:val="IndexLink"/>
                <w:rtl w:val="true"/>
              </w:rPr>
              <w:t>بالذات</w:t>
            </w:r>
            <w:r>
              <w:rPr>
                <w:rStyle w:val="IndexLink"/>
                <w:rtl w:val="true"/>
              </w:rPr>
              <w:tab/>
            </w:r>
            <w:r>
              <w:rPr>
                <w:rStyle w:val="IndexLink"/>
              </w:rPr>
              <w:t>431</w:t>
            </w:r>
          </w:hyperlink>
        </w:p>
        <w:p>
          <w:pPr>
            <w:pStyle w:val="Contents4"/>
            <w:tabs>
              <w:tab w:val="clear" w:pos="8176"/>
              <w:tab w:val="right" w:pos="9026" w:leader="dot"/>
            </w:tabs>
            <w:rPr/>
          </w:pPr>
          <w:hyperlink w:anchor="__RefHeading___Toc10167596_3381743652">
            <w:r>
              <w:rPr>
                <w:webHidden/>
                <w:rStyle w:val="IndexLink"/>
                <w:rtl w:val="true"/>
              </w:rPr>
              <w:t xml:space="preserve">الثانية </w:t>
            </w:r>
            <w:r>
              <w:rPr>
                <w:rStyle w:val="IndexLink"/>
                <w:rtl w:val="true"/>
              </w:rPr>
              <w:t xml:space="preserve">: </w:t>
            </w:r>
            <w:r>
              <w:rPr>
                <w:rStyle w:val="IndexLink"/>
                <w:rtl w:val="true"/>
              </w:rPr>
              <w:t>المحرّمة بالإفضاء</w:t>
            </w:r>
            <w:r>
              <w:rPr>
                <w:rStyle w:val="IndexLink"/>
                <w:rtl w:val="true"/>
              </w:rPr>
              <w:tab/>
            </w:r>
            <w:r>
              <w:rPr>
                <w:rStyle w:val="IndexLink"/>
              </w:rPr>
              <w:t>434</w:t>
            </w:r>
          </w:hyperlink>
        </w:p>
        <w:p>
          <w:pPr>
            <w:pStyle w:val="Contents4"/>
            <w:tabs>
              <w:tab w:val="clear" w:pos="8176"/>
              <w:tab w:val="right" w:pos="9026" w:leader="dot"/>
            </w:tabs>
            <w:rPr/>
          </w:pPr>
          <w:hyperlink w:anchor="__RefHeading___Toc10167598_3381743652">
            <w:r>
              <w:rPr>
                <w:webHidden/>
                <w:rStyle w:val="IndexLink"/>
                <w:rtl w:val="true"/>
              </w:rPr>
              <w:t xml:space="preserve">الثالثة </w:t>
            </w:r>
            <w:r>
              <w:rPr>
                <w:rStyle w:val="IndexLink"/>
                <w:rtl w:val="true"/>
              </w:rPr>
              <w:t xml:space="preserve">: </w:t>
            </w:r>
            <w:r>
              <w:rPr>
                <w:rStyle w:val="IndexLink"/>
                <w:rtl w:val="true"/>
              </w:rPr>
              <w:t>المحرّمة باستيفاء العدد</w:t>
            </w:r>
            <w:r>
              <w:rPr>
                <w:rStyle w:val="IndexLink"/>
                <w:rtl w:val="true"/>
              </w:rPr>
              <w:tab/>
            </w:r>
            <w:r>
              <w:rPr>
                <w:rStyle w:val="IndexLink"/>
              </w:rPr>
              <w:t>435</w:t>
            </w:r>
          </w:hyperlink>
        </w:p>
        <w:p>
          <w:pPr>
            <w:pStyle w:val="Contents4"/>
            <w:tabs>
              <w:tab w:val="clear" w:pos="8176"/>
              <w:tab w:val="right" w:pos="9026" w:leader="dot"/>
            </w:tabs>
            <w:rPr/>
          </w:pPr>
          <w:hyperlink w:anchor="__RefHeading___Toc10167600_3381743652">
            <w:r>
              <w:rPr>
                <w:webHidden/>
                <w:rStyle w:val="IndexLink"/>
                <w:rtl w:val="true"/>
              </w:rPr>
              <w:t xml:space="preserve">الرابعة </w:t>
            </w:r>
            <w:r>
              <w:rPr>
                <w:rStyle w:val="IndexLink"/>
                <w:rtl w:val="true"/>
              </w:rPr>
              <w:t xml:space="preserve">: </w:t>
            </w:r>
            <w:r>
              <w:rPr>
                <w:rStyle w:val="IndexLink"/>
                <w:rtl w:val="true"/>
              </w:rPr>
              <w:t>المحرّمة بالاعتداد من البعولة</w:t>
            </w:r>
            <w:r>
              <w:rPr>
                <w:rStyle w:val="IndexLink"/>
                <w:rtl w:val="true"/>
              </w:rPr>
              <w:tab/>
            </w:r>
            <w:r>
              <w:rPr>
                <w:rStyle w:val="IndexLink"/>
              </w:rPr>
              <w:t>436</w:t>
            </w:r>
          </w:hyperlink>
        </w:p>
        <w:p>
          <w:pPr>
            <w:pStyle w:val="Contents4"/>
            <w:tabs>
              <w:tab w:val="clear" w:pos="8176"/>
              <w:tab w:val="right" w:pos="9026" w:leader="dot"/>
            </w:tabs>
            <w:rPr/>
          </w:pPr>
          <w:hyperlink w:anchor="__RefHeading___Toc10167602_3381743652">
            <w:r>
              <w:rPr>
                <w:webHidden/>
                <w:rStyle w:val="IndexLink"/>
                <w:rtl w:val="true"/>
              </w:rPr>
              <w:t xml:space="preserve">الخامسة </w:t>
            </w:r>
            <w:r>
              <w:rPr>
                <w:rStyle w:val="IndexLink"/>
                <w:rtl w:val="true"/>
              </w:rPr>
              <w:t xml:space="preserve">: </w:t>
            </w:r>
            <w:r>
              <w:rPr>
                <w:rStyle w:val="IndexLink"/>
                <w:rtl w:val="true"/>
              </w:rPr>
              <w:t>المحرّمة بسبب اللواط بذي رحمها</w:t>
            </w:r>
            <w:r>
              <w:rPr>
                <w:rStyle w:val="IndexLink"/>
                <w:rtl w:val="true"/>
              </w:rPr>
              <w:tab/>
            </w:r>
            <w:r>
              <w:rPr>
                <w:rStyle w:val="IndexLink"/>
              </w:rPr>
              <w:t>438</w:t>
            </w:r>
          </w:hyperlink>
        </w:p>
        <w:p>
          <w:pPr>
            <w:pStyle w:val="Contents4"/>
            <w:tabs>
              <w:tab w:val="clear" w:pos="8176"/>
              <w:tab w:val="right" w:pos="9026" w:leader="dot"/>
            </w:tabs>
            <w:rPr/>
          </w:pPr>
          <w:hyperlink w:anchor="__RefHeading___Toc10167604_3381743652">
            <w:r>
              <w:rPr>
                <w:webHidden/>
                <w:rStyle w:val="IndexLink"/>
                <w:rtl w:val="true"/>
              </w:rPr>
              <w:t xml:space="preserve">السادسة </w:t>
            </w:r>
            <w:r>
              <w:rPr>
                <w:rStyle w:val="IndexLink"/>
                <w:rtl w:val="true"/>
              </w:rPr>
              <w:t xml:space="preserve">: </w:t>
            </w:r>
            <w:r>
              <w:rPr>
                <w:rStyle w:val="IndexLink"/>
                <w:rtl w:val="true"/>
              </w:rPr>
              <w:t>المحرّمة بالإحرام</w:t>
            </w:r>
            <w:r>
              <w:rPr>
                <w:rStyle w:val="IndexLink"/>
                <w:rtl w:val="true"/>
              </w:rPr>
              <w:tab/>
            </w:r>
            <w:r>
              <w:rPr>
                <w:rStyle w:val="IndexLink"/>
              </w:rPr>
              <w:t>438</w:t>
            </w:r>
          </w:hyperlink>
        </w:p>
        <w:p>
          <w:pPr>
            <w:pStyle w:val="Contents3"/>
            <w:tabs>
              <w:tab w:val="clear" w:pos="8459"/>
              <w:tab w:val="right" w:pos="9026" w:leader="dot"/>
            </w:tabs>
            <w:rPr/>
          </w:pPr>
          <w:hyperlink w:anchor="__RefHeading___Toc10167606_3381743652">
            <w:r>
              <w:rPr>
                <w:webHidden/>
                <w:rStyle w:val="IndexLink"/>
                <w:rtl w:val="true"/>
              </w:rPr>
              <w:t xml:space="preserve">فصل </w:t>
            </w:r>
            <w:r>
              <w:rPr>
                <w:rStyle w:val="IndexLink"/>
                <w:rtl w:val="true"/>
              </w:rPr>
              <w:t xml:space="preserve">: </w:t>
            </w:r>
            <w:r>
              <w:rPr>
                <w:rStyle w:val="IndexLink"/>
                <w:rtl w:val="true"/>
              </w:rPr>
              <w:t>من أسباب التحريم اللعان</w:t>
            </w:r>
            <w:r>
              <w:rPr>
                <w:rStyle w:val="IndexLink"/>
                <w:rtl w:val="true"/>
              </w:rPr>
              <w:tab/>
            </w:r>
            <w:r>
              <w:rPr>
                <w:rStyle w:val="IndexLink"/>
              </w:rPr>
              <w:t>440</w:t>
            </w:r>
          </w:hyperlink>
        </w:p>
        <w:p>
          <w:pPr>
            <w:pStyle w:val="Contents3"/>
            <w:tabs>
              <w:tab w:val="clear" w:pos="8459"/>
              <w:tab w:val="right" w:pos="9026" w:leader="dot"/>
            </w:tabs>
            <w:rPr/>
          </w:pPr>
          <w:hyperlink w:anchor="__RefHeading___Toc10167608_3381743652">
            <w:r>
              <w:rPr>
                <w:webHidden/>
                <w:rStyle w:val="IndexLink"/>
                <w:rtl w:val="true"/>
              </w:rPr>
              <w:t xml:space="preserve">فصل </w:t>
            </w:r>
            <w:r>
              <w:rPr>
                <w:rStyle w:val="IndexLink"/>
                <w:rtl w:val="true"/>
              </w:rPr>
              <w:t xml:space="preserve">: </w:t>
            </w:r>
            <w:r>
              <w:rPr>
                <w:rStyle w:val="IndexLink"/>
                <w:rtl w:val="true"/>
              </w:rPr>
              <w:t>من أسباب التحريم الکفر</w:t>
            </w:r>
            <w:r>
              <w:rPr>
                <w:rStyle w:val="IndexLink"/>
                <w:rtl w:val="true"/>
              </w:rPr>
              <w:tab/>
            </w:r>
            <w:r>
              <w:rPr>
                <w:rStyle w:val="IndexLink"/>
              </w:rPr>
              <w:t>441</w:t>
            </w:r>
          </w:hyperlink>
        </w:p>
        <w:p>
          <w:pPr>
            <w:pStyle w:val="Contents3"/>
            <w:tabs>
              <w:tab w:val="clear" w:pos="8459"/>
              <w:tab w:val="right" w:pos="9026" w:leader="dot"/>
            </w:tabs>
            <w:rPr/>
          </w:pPr>
          <w:hyperlink w:anchor="__RefHeading___Toc10167610_3381743652">
            <w:r>
              <w:rPr>
                <w:webHidden/>
                <w:rStyle w:val="IndexLink"/>
                <w:rtl w:val="true"/>
              </w:rPr>
              <w:t xml:space="preserve">فصل </w:t>
            </w:r>
            <w:r>
              <w:rPr>
                <w:rStyle w:val="IndexLink"/>
                <w:rtl w:val="true"/>
              </w:rPr>
              <w:t xml:space="preserve">: </w:t>
            </w:r>
            <w:r>
              <w:rPr>
                <w:rStyle w:val="IndexLink"/>
                <w:rtl w:val="true"/>
              </w:rPr>
              <w:t>في النکاح المنقطع</w:t>
            </w:r>
            <w:r>
              <w:rPr>
                <w:rStyle w:val="IndexLink"/>
                <w:rtl w:val="true"/>
              </w:rPr>
              <w:tab/>
            </w:r>
            <w:r>
              <w:rPr>
                <w:rStyle w:val="IndexLink"/>
              </w:rPr>
              <w:t>445</w:t>
            </w:r>
          </w:hyperlink>
        </w:p>
        <w:p>
          <w:pPr>
            <w:pStyle w:val="Contents3"/>
            <w:tabs>
              <w:tab w:val="clear" w:pos="8459"/>
              <w:tab w:val="right" w:pos="9026" w:leader="dot"/>
            </w:tabs>
            <w:rPr/>
          </w:pPr>
          <w:hyperlink w:anchor="__RefHeading___Toc10167612_3381743652">
            <w:r>
              <w:rPr>
                <w:webHidden/>
                <w:rStyle w:val="IndexLink"/>
                <w:rtl w:val="true"/>
              </w:rPr>
              <w:t xml:space="preserve">فصل </w:t>
            </w:r>
            <w:r>
              <w:rPr>
                <w:rStyle w:val="IndexLink"/>
                <w:rtl w:val="true"/>
              </w:rPr>
              <w:t xml:space="preserve">: </w:t>
            </w:r>
            <w:r>
              <w:rPr>
                <w:rStyle w:val="IndexLink"/>
                <w:rtl w:val="true"/>
              </w:rPr>
              <w:t>في العيوب والتدليس</w:t>
            </w:r>
            <w:r>
              <w:rPr>
                <w:rStyle w:val="IndexLink"/>
                <w:rtl w:val="true"/>
              </w:rPr>
              <w:tab/>
            </w:r>
            <w:r>
              <w:rPr>
                <w:rStyle w:val="IndexLink"/>
              </w:rPr>
              <w:t>450</w:t>
            </w:r>
          </w:hyperlink>
        </w:p>
        <w:p>
          <w:pPr>
            <w:pStyle w:val="Contents3"/>
            <w:tabs>
              <w:tab w:val="clear" w:pos="8459"/>
              <w:tab w:val="right" w:pos="9026" w:leader="dot"/>
            </w:tabs>
            <w:rPr/>
          </w:pPr>
          <w:hyperlink w:anchor="__RefHeading___Toc10167614_3381743652">
            <w:r>
              <w:rPr>
                <w:webHidden/>
                <w:rStyle w:val="IndexLink"/>
                <w:rtl w:val="true"/>
              </w:rPr>
              <w:t xml:space="preserve">فصل </w:t>
            </w:r>
            <w:r>
              <w:rPr>
                <w:rStyle w:val="IndexLink"/>
                <w:rtl w:val="true"/>
              </w:rPr>
              <w:t xml:space="preserve">: </w:t>
            </w:r>
            <w:r>
              <w:rPr>
                <w:rStyle w:val="IndexLink"/>
                <w:rtl w:val="true"/>
              </w:rPr>
              <w:t>في المهر</w:t>
            </w:r>
            <w:r>
              <w:rPr>
                <w:rStyle w:val="IndexLink"/>
                <w:rtl w:val="true"/>
              </w:rPr>
              <w:tab/>
            </w:r>
            <w:r>
              <w:rPr>
                <w:rStyle w:val="IndexLink"/>
              </w:rPr>
              <w:t>455</w:t>
            </w:r>
          </w:hyperlink>
        </w:p>
        <w:p>
          <w:pPr>
            <w:pStyle w:val="Contents3"/>
            <w:tabs>
              <w:tab w:val="clear" w:pos="8459"/>
              <w:tab w:val="right" w:pos="9026" w:leader="dot"/>
            </w:tabs>
            <w:rPr/>
          </w:pPr>
          <w:hyperlink w:anchor="__RefHeading___Toc10167616_3381743652">
            <w:r>
              <w:rPr>
                <w:webHidden/>
                <w:rStyle w:val="IndexLink"/>
                <w:rtl w:val="true"/>
              </w:rPr>
              <w:t>في الشروط المذکورة في عقد النکاح</w:t>
            </w:r>
            <w:r>
              <w:rPr>
                <w:rStyle w:val="IndexLink"/>
                <w:rtl w:val="true"/>
              </w:rPr>
              <w:tab/>
            </w:r>
            <w:r>
              <w:rPr>
                <w:rStyle w:val="IndexLink"/>
              </w:rPr>
              <w:t>462</w:t>
            </w:r>
          </w:hyperlink>
        </w:p>
        <w:p>
          <w:pPr>
            <w:pStyle w:val="Contents3"/>
            <w:tabs>
              <w:tab w:val="clear" w:pos="8459"/>
              <w:tab w:val="right" w:pos="9026" w:leader="dot"/>
            </w:tabs>
            <w:rPr/>
          </w:pPr>
          <w:hyperlink w:anchor="__RefHeading___Toc10167618_3381743652">
            <w:r>
              <w:rPr>
                <w:webHidden/>
                <w:rStyle w:val="IndexLink"/>
                <w:rtl w:val="true"/>
              </w:rPr>
              <w:t xml:space="preserve">فصل </w:t>
            </w:r>
            <w:r>
              <w:rPr>
                <w:rStyle w:val="IndexLink"/>
                <w:rtl w:val="true"/>
              </w:rPr>
              <w:t xml:space="preserve">: </w:t>
            </w:r>
            <w:r>
              <w:rPr>
                <w:rStyle w:val="IndexLink"/>
                <w:rtl w:val="true"/>
              </w:rPr>
              <w:t>في القسم وحقوق الزوجين</w:t>
            </w:r>
            <w:r>
              <w:rPr>
                <w:rStyle w:val="IndexLink"/>
                <w:rtl w:val="true"/>
              </w:rPr>
              <w:tab/>
            </w:r>
            <w:r>
              <w:rPr>
                <w:rStyle w:val="IndexLink"/>
              </w:rPr>
              <w:t>463</w:t>
            </w:r>
          </w:hyperlink>
        </w:p>
        <w:p>
          <w:pPr>
            <w:pStyle w:val="Contents3"/>
            <w:tabs>
              <w:tab w:val="clear" w:pos="8459"/>
              <w:tab w:val="right" w:pos="9026" w:leader="dot"/>
            </w:tabs>
            <w:rPr/>
          </w:pPr>
          <w:hyperlink w:anchor="__RefHeading___Toc10167620_3381743652">
            <w:r>
              <w:rPr>
                <w:webHidden/>
                <w:rStyle w:val="IndexLink"/>
                <w:rtl w:val="true"/>
              </w:rPr>
              <w:t>القول في النشوز</w:t>
            </w:r>
            <w:r>
              <w:rPr>
                <w:rStyle w:val="IndexLink"/>
                <w:rtl w:val="true"/>
              </w:rPr>
              <w:tab/>
            </w:r>
            <w:r>
              <w:rPr>
                <w:rStyle w:val="IndexLink"/>
              </w:rPr>
              <w:t>466</w:t>
            </w:r>
          </w:hyperlink>
        </w:p>
        <w:p>
          <w:pPr>
            <w:pStyle w:val="Contents3"/>
            <w:tabs>
              <w:tab w:val="clear" w:pos="8459"/>
              <w:tab w:val="right" w:pos="9026" w:leader="dot"/>
            </w:tabs>
            <w:rPr/>
          </w:pPr>
          <w:hyperlink w:anchor="__RefHeading___Toc10167622_3381743652">
            <w:r>
              <w:rPr>
                <w:webHidden/>
                <w:rStyle w:val="IndexLink"/>
                <w:rtl w:val="true"/>
              </w:rPr>
              <w:t xml:space="preserve">فصل </w:t>
            </w:r>
            <w:r>
              <w:rPr>
                <w:rStyle w:val="IndexLink"/>
                <w:rtl w:val="true"/>
              </w:rPr>
              <w:t xml:space="preserve">: </w:t>
            </w:r>
            <w:r>
              <w:rPr>
                <w:rStyle w:val="IndexLink"/>
                <w:rtl w:val="true"/>
              </w:rPr>
              <w:t>في أحکام الأولاد والولادة في الدائم والمنقطع</w:t>
            </w:r>
            <w:r>
              <w:rPr>
                <w:rStyle w:val="IndexLink"/>
                <w:rtl w:val="true"/>
              </w:rPr>
              <w:tab/>
            </w:r>
            <w:r>
              <w:rPr>
                <w:rStyle w:val="IndexLink"/>
              </w:rPr>
              <w:t>472</w:t>
            </w:r>
          </w:hyperlink>
        </w:p>
        <w:p>
          <w:pPr>
            <w:pStyle w:val="Contents3"/>
            <w:tabs>
              <w:tab w:val="clear" w:pos="8459"/>
              <w:tab w:val="right" w:pos="9026" w:leader="dot"/>
            </w:tabs>
            <w:rPr/>
          </w:pPr>
          <w:hyperlink w:anchor="__RefHeading___Toc10167624_3381743652">
            <w:r>
              <w:rPr>
                <w:webHidden/>
                <w:rStyle w:val="IndexLink"/>
                <w:rtl w:val="true"/>
              </w:rPr>
              <w:t xml:space="preserve">فصل </w:t>
            </w:r>
            <w:r>
              <w:rPr>
                <w:rStyle w:val="IndexLink"/>
                <w:rtl w:val="true"/>
              </w:rPr>
              <w:t xml:space="preserve">: </w:t>
            </w:r>
            <w:r>
              <w:rPr>
                <w:rStyle w:val="IndexLink"/>
                <w:rtl w:val="true"/>
              </w:rPr>
              <w:t>في أحکام الولادة وما يلحق بها</w:t>
            </w:r>
            <w:r>
              <w:rPr>
                <w:rStyle w:val="IndexLink"/>
                <w:rtl w:val="true"/>
              </w:rPr>
              <w:tab/>
            </w:r>
            <w:r>
              <w:rPr>
                <w:rStyle w:val="IndexLink"/>
              </w:rPr>
              <w:t>477</w:t>
            </w:r>
          </w:hyperlink>
        </w:p>
        <w:p>
          <w:pPr>
            <w:pStyle w:val="Contents3"/>
            <w:tabs>
              <w:tab w:val="clear" w:pos="8459"/>
              <w:tab w:val="right" w:pos="9026" w:leader="dot"/>
            </w:tabs>
            <w:rPr/>
          </w:pPr>
          <w:hyperlink w:anchor="__RefHeading___Toc10167626_3381743652">
            <w:r>
              <w:rPr>
                <w:webHidden/>
                <w:rStyle w:val="IndexLink"/>
                <w:rtl w:val="true"/>
              </w:rPr>
              <w:t xml:space="preserve">فصل </w:t>
            </w:r>
            <w:r>
              <w:rPr>
                <w:rStyle w:val="IndexLink"/>
                <w:rtl w:val="true"/>
              </w:rPr>
              <w:t xml:space="preserve">: </w:t>
            </w:r>
            <w:r>
              <w:rPr>
                <w:rStyle w:val="IndexLink"/>
                <w:rtl w:val="true"/>
              </w:rPr>
              <w:t>في النفقات</w:t>
            </w:r>
            <w:r>
              <w:rPr>
                <w:rStyle w:val="IndexLink"/>
                <w:rtl w:val="true"/>
              </w:rPr>
              <w:tab/>
            </w:r>
            <w:r>
              <w:rPr>
                <w:rStyle w:val="IndexLink"/>
              </w:rPr>
              <w:t>482</w:t>
            </w:r>
          </w:hyperlink>
        </w:p>
        <w:p>
          <w:pPr>
            <w:pStyle w:val="Contents3"/>
            <w:tabs>
              <w:tab w:val="clear" w:pos="8459"/>
              <w:tab w:val="right" w:pos="9026" w:leader="dot"/>
            </w:tabs>
            <w:rPr/>
          </w:pPr>
          <w:hyperlink w:anchor="__RefHeading___Toc10167628_3381743652">
            <w:r>
              <w:rPr>
                <w:webHidden/>
                <w:rStyle w:val="IndexLink"/>
                <w:rtl w:val="true"/>
              </w:rPr>
              <w:t>نفقة الأقارب</w:t>
            </w:r>
            <w:r>
              <w:rPr>
                <w:rStyle w:val="IndexLink"/>
                <w:rtl w:val="true"/>
              </w:rPr>
              <w:tab/>
            </w:r>
            <w:r>
              <w:rPr>
                <w:rStyle w:val="IndexLink"/>
              </w:rPr>
              <w:t>488</w:t>
            </w:r>
          </w:hyperlink>
        </w:p>
        <w:p>
          <w:pPr>
            <w:pStyle w:val="Contents2"/>
            <w:tabs>
              <w:tab w:val="clear" w:pos="8743"/>
              <w:tab w:val="right" w:pos="9026" w:leader="dot"/>
            </w:tabs>
            <w:rPr/>
          </w:pPr>
          <w:hyperlink w:anchor="__RefHeading___Toc10167630_3381743652">
            <w:r>
              <w:rPr>
                <w:webHidden/>
                <w:rStyle w:val="IndexLink"/>
                <w:rtl w:val="true"/>
              </w:rPr>
              <w:t xml:space="preserve">کتاب الطلاق </w:t>
            </w:r>
            <w:r>
              <w:rPr>
                <w:rStyle w:val="IndexLink"/>
                <w:rtl w:val="true"/>
              </w:rPr>
              <w:t>:</w:t>
              <w:tab/>
            </w:r>
            <w:r>
              <w:rPr>
                <w:rStyle w:val="IndexLink"/>
              </w:rPr>
              <w:t>494</w:t>
            </w:r>
          </w:hyperlink>
        </w:p>
        <w:p>
          <w:pPr>
            <w:pStyle w:val="Contents3"/>
            <w:tabs>
              <w:tab w:val="clear" w:pos="8459"/>
              <w:tab w:val="right" w:pos="9026" w:leader="dot"/>
            </w:tabs>
            <w:rPr/>
          </w:pPr>
          <w:hyperlink w:anchor="__RefHeading___Toc10167632_3381743652">
            <w:r>
              <w:rPr>
                <w:webHidden/>
                <w:rStyle w:val="IndexLink"/>
                <w:rtl w:val="true"/>
              </w:rPr>
              <w:t>الفصل الأول</w:t>
            </w:r>
            <w:r>
              <w:rPr>
                <w:rStyle w:val="IndexLink"/>
                <w:rtl w:val="true"/>
              </w:rPr>
              <w:t>:</w:t>
            </w:r>
            <w:r>
              <w:rPr>
                <w:rStyle w:val="IndexLink"/>
                <w:rtl w:val="true"/>
              </w:rPr>
              <w:t>في الشروط</w:t>
            </w:r>
            <w:r>
              <w:rPr>
                <w:rStyle w:val="IndexLink"/>
                <w:rtl w:val="true"/>
              </w:rPr>
              <w:tab/>
            </w:r>
            <w:r>
              <w:rPr>
                <w:rStyle w:val="IndexLink"/>
              </w:rPr>
              <w:t>494</w:t>
            </w:r>
          </w:hyperlink>
        </w:p>
        <w:p>
          <w:pPr>
            <w:pStyle w:val="Contents4"/>
            <w:tabs>
              <w:tab w:val="clear" w:pos="8176"/>
              <w:tab w:val="right" w:pos="9026" w:leader="dot"/>
            </w:tabs>
            <w:rPr/>
          </w:pPr>
          <w:hyperlink w:anchor="__RefHeading___Toc10167634_3381743652">
            <w:r>
              <w:rPr>
                <w:webHidden/>
                <w:rStyle w:val="IndexLink"/>
                <w:rtl w:val="true"/>
              </w:rPr>
              <w:t xml:space="preserve">شروط المطلّق </w:t>
            </w:r>
            <w:r>
              <w:rPr>
                <w:rStyle w:val="IndexLink"/>
                <w:rtl w:val="true"/>
              </w:rPr>
              <w:t>:</w:t>
              <w:tab/>
            </w:r>
            <w:r>
              <w:rPr>
                <w:rStyle w:val="IndexLink"/>
              </w:rPr>
              <w:t>494</w:t>
            </w:r>
          </w:hyperlink>
        </w:p>
        <w:p>
          <w:pPr>
            <w:pStyle w:val="Contents4"/>
            <w:tabs>
              <w:tab w:val="clear" w:pos="8176"/>
              <w:tab w:val="right" w:pos="9026" w:leader="dot"/>
            </w:tabs>
            <w:rPr/>
          </w:pPr>
          <w:hyperlink w:anchor="__RefHeading___Toc10167636_3381743652">
            <w:r>
              <w:rPr>
                <w:webHidden/>
                <w:rStyle w:val="IndexLink"/>
                <w:rtl w:val="true"/>
              </w:rPr>
              <w:t xml:space="preserve">شروط المطلقة </w:t>
            </w:r>
            <w:r>
              <w:rPr>
                <w:rStyle w:val="IndexLink"/>
                <w:rtl w:val="true"/>
              </w:rPr>
              <w:t>:</w:t>
              <w:tab/>
            </w:r>
            <w:r>
              <w:rPr>
                <w:rStyle w:val="IndexLink"/>
              </w:rPr>
              <w:t>497</w:t>
            </w:r>
          </w:hyperlink>
        </w:p>
        <w:p>
          <w:pPr>
            <w:pStyle w:val="Contents3"/>
            <w:tabs>
              <w:tab w:val="clear" w:pos="8459"/>
              <w:tab w:val="right" w:pos="9026" w:leader="dot"/>
            </w:tabs>
            <w:rPr/>
          </w:pPr>
          <w:hyperlink w:anchor="__RefHeading___Toc10167638_3381743652">
            <w:r>
              <w:rPr>
                <w:webHidden/>
                <w:rStyle w:val="IndexLink"/>
                <w:rtl w:val="true"/>
              </w:rPr>
              <w:t xml:space="preserve">فصل </w:t>
            </w:r>
            <w:r>
              <w:rPr>
                <w:rStyle w:val="IndexLink"/>
                <w:rtl w:val="true"/>
              </w:rPr>
              <w:t xml:space="preserve">: </w:t>
            </w:r>
            <w:r>
              <w:rPr>
                <w:rStyle w:val="IndexLink"/>
                <w:rtl w:val="true"/>
              </w:rPr>
              <w:t>في الصيغة</w:t>
            </w:r>
            <w:r>
              <w:rPr>
                <w:rStyle w:val="IndexLink"/>
                <w:rtl w:val="true"/>
              </w:rPr>
              <w:tab/>
            </w:r>
            <w:r>
              <w:rPr>
                <w:rStyle w:val="IndexLink"/>
              </w:rPr>
              <w:t>500</w:t>
            </w:r>
          </w:hyperlink>
        </w:p>
        <w:p>
          <w:pPr>
            <w:pStyle w:val="Contents3"/>
            <w:tabs>
              <w:tab w:val="clear" w:pos="8459"/>
              <w:tab w:val="right" w:pos="9026" w:leader="dot"/>
            </w:tabs>
            <w:rPr/>
          </w:pPr>
          <w:hyperlink w:anchor="__RefHeading___Toc10167640_3381743652">
            <w:r>
              <w:rPr>
                <w:webHidden/>
                <w:rStyle w:val="IndexLink"/>
                <w:rtl w:val="true"/>
              </w:rPr>
              <w:t xml:space="preserve">فصل </w:t>
            </w:r>
            <w:r>
              <w:rPr>
                <w:rStyle w:val="IndexLink"/>
                <w:rtl w:val="true"/>
              </w:rPr>
              <w:t xml:space="preserve">: </w:t>
            </w:r>
            <w:r>
              <w:rPr>
                <w:rStyle w:val="IndexLink"/>
                <w:rtl w:val="true"/>
              </w:rPr>
              <w:t>في أقسام الطلاق</w:t>
            </w:r>
            <w:r>
              <w:rPr>
                <w:rStyle w:val="IndexLink"/>
                <w:rtl w:val="true"/>
              </w:rPr>
              <w:tab/>
            </w:r>
            <w:r>
              <w:rPr>
                <w:rStyle w:val="IndexLink"/>
              </w:rPr>
              <w:t>503</w:t>
            </w:r>
          </w:hyperlink>
        </w:p>
        <w:p>
          <w:pPr>
            <w:pStyle w:val="Contents3"/>
            <w:tabs>
              <w:tab w:val="clear" w:pos="8459"/>
              <w:tab w:val="right" w:pos="9026" w:leader="dot"/>
            </w:tabs>
            <w:rPr/>
          </w:pPr>
          <w:hyperlink w:anchor="__RefHeading___Toc10167642_3381743652">
            <w:r>
              <w:rPr>
                <w:webHidden/>
                <w:rStyle w:val="IndexLink"/>
                <w:rtl w:val="true"/>
              </w:rPr>
              <w:t xml:space="preserve">فصل </w:t>
            </w:r>
            <w:r>
              <w:rPr>
                <w:rStyle w:val="IndexLink"/>
                <w:rtl w:val="true"/>
              </w:rPr>
              <w:t xml:space="preserve">: </w:t>
            </w:r>
            <w:r>
              <w:rPr>
                <w:rStyle w:val="IndexLink"/>
                <w:rtl w:val="true"/>
              </w:rPr>
              <w:t>في العِدد</w:t>
            </w:r>
            <w:r>
              <w:rPr>
                <w:rStyle w:val="IndexLink"/>
                <w:rtl w:val="true"/>
              </w:rPr>
              <w:tab/>
            </w:r>
            <w:r>
              <w:rPr>
                <w:rStyle w:val="IndexLink"/>
              </w:rPr>
              <w:t>508</w:t>
            </w:r>
          </w:hyperlink>
        </w:p>
        <w:p>
          <w:pPr>
            <w:pStyle w:val="Contents3"/>
            <w:tabs>
              <w:tab w:val="clear" w:pos="8459"/>
              <w:tab w:val="right" w:pos="9026" w:leader="dot"/>
            </w:tabs>
            <w:rPr/>
          </w:pPr>
          <w:hyperlink w:anchor="__RefHeading___Toc10167644_3381743652">
            <w:r>
              <w:rPr>
                <w:webHidden/>
                <w:rStyle w:val="IndexLink"/>
                <w:rtl w:val="true"/>
              </w:rPr>
              <w:t xml:space="preserve">فصل </w:t>
            </w:r>
            <w:r>
              <w:rPr>
                <w:rStyle w:val="IndexLink"/>
                <w:rtl w:val="true"/>
              </w:rPr>
              <w:t xml:space="preserve">: </w:t>
            </w:r>
            <w:r>
              <w:rPr>
                <w:rStyle w:val="IndexLink"/>
                <w:rtl w:val="true"/>
              </w:rPr>
              <w:t>في الرجعة</w:t>
            </w:r>
            <w:r>
              <w:rPr>
                <w:rStyle w:val="IndexLink"/>
                <w:rtl w:val="true"/>
              </w:rPr>
              <w:tab/>
            </w:r>
            <w:r>
              <w:rPr>
                <w:rStyle w:val="IndexLink"/>
              </w:rPr>
              <w:t>515</w:t>
            </w:r>
          </w:hyperlink>
        </w:p>
        <w:p>
          <w:pPr>
            <w:pStyle w:val="Contents3"/>
            <w:tabs>
              <w:tab w:val="clear" w:pos="8459"/>
              <w:tab w:val="right" w:pos="9026" w:leader="dot"/>
            </w:tabs>
            <w:rPr/>
          </w:pPr>
          <w:hyperlink w:anchor="__RefHeading___Toc10167646_3381743652">
            <w:r>
              <w:rPr>
                <w:webHidden/>
                <w:rStyle w:val="IndexLink"/>
                <w:rtl w:val="true"/>
              </w:rPr>
              <w:t xml:space="preserve">فصل </w:t>
            </w:r>
            <w:r>
              <w:rPr>
                <w:rStyle w:val="IndexLink"/>
                <w:rtl w:val="true"/>
              </w:rPr>
              <w:t xml:space="preserve">: </w:t>
            </w:r>
            <w:r>
              <w:rPr>
                <w:rStyle w:val="IndexLink"/>
                <w:rtl w:val="true"/>
              </w:rPr>
              <w:t>في عدّة الوفاة</w:t>
            </w:r>
            <w:r>
              <w:rPr>
                <w:rStyle w:val="IndexLink"/>
                <w:rtl w:val="true"/>
              </w:rPr>
              <w:tab/>
            </w:r>
            <w:r>
              <w:rPr>
                <w:rStyle w:val="IndexLink"/>
              </w:rPr>
              <w:t>517</w:t>
            </w:r>
          </w:hyperlink>
        </w:p>
        <w:p>
          <w:pPr>
            <w:pStyle w:val="Contents3"/>
            <w:tabs>
              <w:tab w:val="clear" w:pos="8459"/>
              <w:tab w:val="right" w:pos="9026" w:leader="dot"/>
            </w:tabs>
            <w:rPr/>
          </w:pPr>
          <w:hyperlink w:anchor="__RefHeading___Toc10167648_3381743652">
            <w:r>
              <w:rPr>
                <w:webHidden/>
                <w:rStyle w:val="IndexLink"/>
                <w:rtl w:val="true"/>
              </w:rPr>
              <w:t xml:space="preserve">فصل </w:t>
            </w:r>
            <w:r>
              <w:rPr>
                <w:rStyle w:val="IndexLink"/>
                <w:rtl w:val="true"/>
              </w:rPr>
              <w:t xml:space="preserve">: </w:t>
            </w:r>
            <w:r>
              <w:rPr>
                <w:rStyle w:val="IndexLink"/>
                <w:rtl w:val="true"/>
              </w:rPr>
              <w:t>في المفقود زوجها</w:t>
            </w:r>
            <w:r>
              <w:rPr>
                <w:rStyle w:val="IndexLink"/>
                <w:rtl w:val="true"/>
              </w:rPr>
              <w:tab/>
            </w:r>
            <w:r>
              <w:rPr>
                <w:rStyle w:val="IndexLink"/>
              </w:rPr>
              <w:t>520</w:t>
            </w:r>
          </w:hyperlink>
        </w:p>
        <w:p>
          <w:pPr>
            <w:pStyle w:val="Contents3"/>
            <w:tabs>
              <w:tab w:val="clear" w:pos="8459"/>
              <w:tab w:val="right" w:pos="9026" w:leader="dot"/>
            </w:tabs>
            <w:rPr/>
          </w:pPr>
          <w:hyperlink w:anchor="__RefHeading___Toc10167650_3381743652">
            <w:r>
              <w:rPr>
                <w:webHidden/>
                <w:rStyle w:val="IndexLink"/>
                <w:rtl w:val="true"/>
              </w:rPr>
              <w:t xml:space="preserve">فصل </w:t>
            </w:r>
            <w:r>
              <w:rPr>
                <w:rStyle w:val="IndexLink"/>
                <w:rtl w:val="true"/>
              </w:rPr>
              <w:t xml:space="preserve">: </w:t>
            </w:r>
            <w:r>
              <w:rPr>
                <w:rStyle w:val="IndexLink"/>
                <w:rtl w:val="true"/>
              </w:rPr>
              <w:t>عدة وط ء الشبهة</w:t>
            </w:r>
            <w:r>
              <w:rPr>
                <w:rStyle w:val="IndexLink"/>
                <w:rtl w:val="true"/>
              </w:rPr>
              <w:tab/>
            </w:r>
            <w:r>
              <w:rPr>
                <w:rStyle w:val="IndexLink"/>
              </w:rPr>
              <w:t>525</w:t>
            </w:r>
          </w:hyperlink>
        </w:p>
        <w:p>
          <w:pPr>
            <w:pStyle w:val="Contents2"/>
            <w:tabs>
              <w:tab w:val="clear" w:pos="8743"/>
              <w:tab w:val="right" w:pos="9026" w:leader="dot"/>
            </w:tabs>
            <w:rPr/>
          </w:pPr>
          <w:hyperlink w:anchor="__RefHeading___Toc10167652_3381743652">
            <w:r>
              <w:rPr>
                <w:webHidden/>
                <w:rStyle w:val="IndexLink"/>
                <w:rtl w:val="true"/>
              </w:rPr>
              <w:t>کتاب الخلع والمباراة</w:t>
            </w:r>
            <w:r>
              <w:rPr>
                <w:rStyle w:val="IndexLink"/>
                <w:rtl w:val="true"/>
              </w:rPr>
              <w:tab/>
            </w:r>
            <w:r>
              <w:rPr>
                <w:rStyle w:val="IndexLink"/>
              </w:rPr>
              <w:t>528</w:t>
            </w:r>
          </w:hyperlink>
        </w:p>
        <w:p>
          <w:pPr>
            <w:pStyle w:val="Contents2"/>
            <w:tabs>
              <w:tab w:val="clear" w:pos="8743"/>
              <w:tab w:val="right" w:pos="9026" w:leader="dot"/>
            </w:tabs>
            <w:rPr/>
          </w:pPr>
          <w:hyperlink w:anchor="__RefHeading___Toc10167654_3381743652">
            <w:r>
              <w:rPr>
                <w:webHidden/>
                <w:rStyle w:val="IndexLink"/>
                <w:rtl w:val="true"/>
              </w:rPr>
              <w:t>کتاب الظهار</w:t>
            </w:r>
            <w:r>
              <w:rPr>
                <w:rStyle w:val="IndexLink"/>
                <w:rtl w:val="true"/>
              </w:rPr>
              <w:tab/>
            </w:r>
            <w:r>
              <w:rPr>
                <w:rStyle w:val="IndexLink"/>
              </w:rPr>
              <w:t>534</w:t>
            </w:r>
          </w:hyperlink>
        </w:p>
        <w:p>
          <w:pPr>
            <w:pStyle w:val="Contents2"/>
            <w:tabs>
              <w:tab w:val="clear" w:pos="8743"/>
              <w:tab w:val="right" w:pos="9026" w:leader="dot"/>
            </w:tabs>
            <w:rPr/>
          </w:pPr>
          <w:hyperlink w:anchor="__RefHeading___Toc10167656_3381743652">
            <w:r>
              <w:rPr>
                <w:webHidden/>
                <w:rStyle w:val="IndexLink"/>
                <w:rtl w:val="true"/>
              </w:rPr>
              <w:t>کتاب الإيلاء</w:t>
            </w:r>
            <w:r>
              <w:rPr>
                <w:rStyle w:val="IndexLink"/>
                <w:rtl w:val="true"/>
              </w:rPr>
              <w:tab/>
            </w:r>
            <w:r>
              <w:rPr>
                <w:rStyle w:val="IndexLink"/>
              </w:rPr>
              <w:t>538</w:t>
            </w:r>
          </w:hyperlink>
        </w:p>
        <w:p>
          <w:pPr>
            <w:pStyle w:val="Contents2"/>
            <w:tabs>
              <w:tab w:val="clear" w:pos="8743"/>
              <w:tab w:val="right" w:pos="9026" w:leader="dot"/>
            </w:tabs>
            <w:rPr/>
          </w:pPr>
          <w:hyperlink w:anchor="__RefHeading___Toc10167658_3381743652">
            <w:r>
              <w:rPr>
                <w:webHidden/>
                <w:rStyle w:val="IndexLink"/>
                <w:rtl w:val="true"/>
              </w:rPr>
              <w:t>کتاب اللعان</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4_231916"/>
      <w:bookmarkStart w:id="1" w:name="pg20524_231916"/>
      <w:bookmarkEnd w:id="1"/>
    </w:p>
    <w:p>
      <w:pPr>
        <w:pStyle w:val="Heading2"/>
        <w:numPr>
          <w:ilvl w:val="1"/>
          <w:numId w:val="1"/>
        </w:numPr>
        <w:rPr/>
      </w:pPr>
      <w:bookmarkStart w:id="2" w:name="pg20524_231916"/>
      <w:bookmarkStart w:id="3" w:name="__RefHeading___Toc10167388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امام صادق عليه السلام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5647764</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6739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الجزء الثاني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السند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4_231922"/>
      <w:bookmarkStart w:id="8" w:name="pg20524_231922"/>
      <w:bookmarkEnd w:id="8"/>
    </w:p>
    <w:p>
      <w:pPr>
        <w:pStyle w:val="Heading2"/>
        <w:numPr>
          <w:ilvl w:val="1"/>
          <w:numId w:val="1"/>
        </w:numPr>
        <w:rPr/>
      </w:pPr>
      <w:bookmarkStart w:id="9" w:name="pg20524_231922"/>
      <w:bookmarkStart w:id="10" w:name="__RefHeading___Toc10167392_3381743652"/>
      <w:bookmarkStart w:id="11" w:name="_Toc3"/>
      <w:bookmarkEnd w:id="9"/>
      <w:bookmarkEnd w:id="10"/>
      <w:r>
        <w:rPr>
          <w:rtl w:val="true"/>
        </w:rPr>
        <w:t>کتاب التجارة</w:t>
      </w:r>
      <w:bookmarkEnd w:id="11"/>
    </w:p>
    <w:p>
      <w:pPr>
        <w:pStyle w:val="BookText"/>
        <w:rPr/>
      </w:pPr>
      <w:r>
        <w:rPr>
          <w:rFonts w:ascii="Amiri" w:hAnsi="Amiri" w:eastAsia="Amiri" w:cs="Amiri"/>
          <w:color w:val="111111"/>
          <w:sz w:val="28"/>
          <w:sz w:val="28"/>
          <w:szCs w:val="28"/>
          <w:rtl w:val="true"/>
          <w:lang w:bidi="ar-SA"/>
        </w:rPr>
        <w:t xml:space="preserve">وفيه مقدّمة وفصول </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0167394_3381743652"/>
      <w:bookmarkStart w:id="13" w:name="_Toc4"/>
      <w:bookmarkEnd w:id="12"/>
      <w:r>
        <w:rPr>
          <w:rtl w:val="true"/>
        </w:rPr>
        <w:t>مقدّمة</w:t>
      </w:r>
      <w:bookmarkEnd w:id="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التجارة والکسب بالخمر وباقي المسکرات ، وثمنها سحت ، وکذا الخنزير والکلب غير الصيود ، مثل کلب الأهل أو المتّخذ للزينة دون مثل کلب الماشية والحراسة للزرع والبستان ، فإنّه بمنزلة الذي يصطاد به ، ومثله الکلب البوليسي لکشف الجريمة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تحرم الميتة فيما تباع لمنافعها المحرّمة للتغذّي بها ، کاللحوم ، ولا فرق في الحرمة بين بيعها وشرائها وسائر المعاوضات عليها ، کجعلها اجرة في الإجارة ، وجعلاً في الجعالة ، ومهراً في النکاح ، وبذلاً في الخلع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الأعيان النجسة ، فالظاهر جواز بيعها فيما لها من منافعها المحلّلة المعتدّ بها ، کبيع العذرة للتسميد ، والدم للتزريق ، ونحو ذلک ، کما تجوز هبتها والاتّجار بها بسائر أنحاء المعاوضات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بيع الميتة المختلط بالمذکّي علی مَن يستحلّه ، فلا يخلو من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يبعد ذلک في المتنجّس من الأطعمة علی مَن يستحلّه ، وهو من باب الإلزام أيضاً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الأعيان النجسة التي لا يجوز بيعها ولا المعاوضة عليها لا يبعد ثبوت حقّ الاختصاص لصاحبها فيها بلحاظ المنافع المحلّلة ، وإن لم تکن معتدّ بها ، فلو صار خلّه خمراً ، أو ماتت دابّته ، أو اصطاد کلباً غير کلب الصيد ، وأمثاله ، فإنّه لا يجوز أخذ شيء من ذلک قهراً عليه ، وهکذا في بقيّة الأمثلة والموارد ، ويجوز أن يبذل لصاحبه مالاً ليرفع يده عنها ، ليبذل العين إلی الباذل لا بنحو المعاوضة عليها بماليّة المنافع المحرّمة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ماليّة الميتة کلحم مأکول عند مَن يستحلّها تغاير ماليّتها للتسميد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جواز المعاوضة علی الميتة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کميتة السمک والجراد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منافع محلّلة معتدّ بها عرفاً لا بماليّة المنافع المحرّمة عند مَن يستعملها ، کما لو لم تکن محرّمة ، وأمّا لو لم تکن منافعها المحلّلة معتدّ بها ، فالجائز حينئذٍ بذل المال لرفع اليد عنها ، وهو أقلّ قدراً من التقدير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ما لا تحلّه الحياة من أجزاء الميتة إذا کانت له منفعة محلّلة معتدّ بها ، کشعرها وصوفها والعاج منها ،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الانتفاع بالأعيان النجسة في غير الجهة المحرّمة ، مثل التسميد بالعذرات ، والإشعال بها ، والطلي بدهن الميتة النجسة ، والصبغ بالدم ، وغير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بدّ من التوقية عن إصابتها للبدن والثياب في الصلاة وما يشترط فيه الطهارة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الأرواث الطاهرة بما لها من منفعة محلّلة معتدّ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الأبوال الطاهرة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المعاوضة علی الأعيان المتنجّسة کالدبس والعسل والدهن والسکنجبين بما لها من منفعة محلّلة معتدّ بها عرفاً لا بما لها من منافع </w:t>
      </w:r>
    </w:p>
    <w:p>
      <w:pPr>
        <w:pStyle w:val="BookText"/>
        <w:rPr/>
      </w:pPr>
      <w:r>
        <w:rPr>
          <w:rFonts w:ascii="IRNazanin" w:hAnsi="IRNazanin" w:eastAsia="IRNazanin"/>
          <w:color w:val="111111"/>
          <w:sz w:val="28"/>
          <w:sz w:val="28"/>
          <w:szCs w:val="28"/>
          <w:rtl w:val="true"/>
          <w:lang w:bidi="fa-IR"/>
        </w:rPr>
        <w:t xml:space="preserve">محلّلة قبل التنجّس ، ويجب إعلام المشتري بنجاستها ، ولو لم تکن لها منفعة محلّلة معتدّ بها فلا يجوز بيعها ، ولا المعاوضة عليها بماليّة المنافع المحرّمة ، ويجوز أخذ شيء بإزاء رفع اليد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التجارة بما يکون آلة للحرام ، بحيث يکون المقصود من صناعتها الحرام ، وتتّخذ لذلک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کآلات اللهو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کالآلات الموسيقيّة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وآلات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کالنرد والشطرنج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وآلات العبادة المحرّمة ، وشعائر ورموز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کالصليب والأصنام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الآلات المشترکة بين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کالمذياع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والشاشة البصريّة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التلفزيون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فيجوز المعاوضة عليها واقتناوا واستعمالها في المنافع المحلّلة ، لکن يحرم استعمالها في جهات اللهو المثيرة للشهوات الشيطانيّة ، وفتنة المعاصي ، أو نشر الأباطيل ، وانحرافات المنکر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صنع آلات الحرام کما يحرم بيعها ، وأخذ الاُجرة علی ذلک ، بل يجب إعدامها ، ولو بتغيير هيئتها لقطع مادّة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بيع مادّتها من الخشب والنحاس والحديد ونحو ذلک ، بعد تغيير هيئتها ، وأمّا قبله ففيه إشکال ، بل لا يخلو من منع ، وإن کان لا بما لها من هيئة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المعاملة بالسکک الذهبيّة المغشوشة والنقود الورقيّة المزوّرة أو الساقطة عن الاعتبار ، ولا يجوز معاوضتها بغيرها مطلقاً في النقود الورقيّة ، ومع جهل طرف المعاوضة في المسکوک ، وأمّا مع علمه فالأظهر الجواز ، سواء کان الغشّ بنقص في نسبة مادّة الذهب ، أو کان مموّهاً ، والمادّة من جنس آخر إذا کان التعامل بها رائجاً ، وإلاّ فيشکل ولو مع علم الطرف المتعاقد ، بل لا يخلو عن منع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السباع ، کالهرّ والأسد والذئب ونحوها بما لها من منافع محلّلة معتدّ بها ، وکذا يجوز بيع الحشرات والمسوخات کذلک ، کالعلق الذي يمصّ الدم ودود القزّ ونحل العسل والفيل ، أمّا إذا لم تکن لها منفعة محلّلة ، فيجوز بذل مال لصاحبها بإزاء رفع يده عنها ، لا بماليّة المنافع المحرّمة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بالمنفعة المحلّلة التي يصحّ البيع والمعاوضة بلحاظها هي ما يبذل العقلاء المال لاقتناء العين لأجلها ممّا لم يحرّمه الشرع ، سواء رجع نفعها لعامّتهم أم للخاصّ منهم ، ولو في حالات الاضطرار ، کالأدويّة والعقاقير للتداوي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المنع عن بيع أواني الذهب والفضّة للتزيين ، أو لمجرّد الاقتناء ، وهو الأظهر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بيع المصحف الشريف ، ويجوز بيع الورق والغلاف والجهد المبذول لطباعته لا بيع کلام اللّه تعالی نظير بيع سائر الکتب ، أو تکون المعاوضة علی ذلک بنحو الهبة المشروطة بعوض ، بل يحرم بيع ذلک أيضاً علی الکافر فيما أوجب مهانة أو هتکاً بخلاف ما إذا کان لإرشاده وهدايته ، وأمّا الکتب المشتملة علی الآيات والأدعية وأسماء اللّه تعالی وکتب أحاديث المعصومين عليهم‌السلام ، فالظاهر جواز بيعها علی الکافر فضلاً عن المسلم ، کما يجوز تمکينه منها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بيع العنب أو التمر ليعمل خمراً ، أو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ليعمل صنماً أو آلة لهو ، أو نحو ذلک ، سواء أکان تواطوما علی ذلک في ضمن العقد أم في خارجه ، وإذا باع واشترط الحرام صحّ البيع وفسد الشرط ، وکذا تحرم ولا تصحّ إجارة المساکن لتباع فيها الخمر ، أو تحرز فيها ، أو يعمل فيها شيء من المحرّمات ، وکذا إجارة السفن أو الدوابّ أو غيرها لحمل الخمر ، </w:t>
      </w:r>
    </w:p>
    <w:p>
      <w:pPr>
        <w:pStyle w:val="BookText"/>
        <w:rPr/>
      </w:pPr>
      <w:r>
        <w:rPr>
          <w:rFonts w:ascii="IRNazanin" w:hAnsi="IRNazanin" w:eastAsia="IRNazanin"/>
          <w:color w:val="111111"/>
          <w:sz w:val="28"/>
          <w:sz w:val="28"/>
          <w:szCs w:val="28"/>
          <w:rtl w:val="true"/>
          <w:lang w:bidi="fa-IR"/>
        </w:rPr>
        <w:t xml:space="preserve">والثمن والاُجرة في ذلک محرّمان ، وأمّا بيع العنب ممّن يعلم أنّه يعمله خمراً ، أو إجارة السکن ممّن يعلم أنّه يحرز فيه الخمر ، أو يعمل بها شيئاً من المحرّمات من دون تواطئهما علی ذلک في عقد البيع أو الإجارة أو قبله ، فقيل إنه حرام ، وهو أحوط ، والأظهر الجواز ، إلاّ فيما کان المحرّم بالغ الخطورة ، کقتل النفس المحترمة ، وإعانة الولاة الظلمة ، أو ترويج الفساد في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تصوير ذوات الأرواح من الإنسان والحيوان وکلّ جسم ذي روح ، سواء أکانت مجسّمة أم لا ، وسواء أکان التصوير علی هيئة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کالجالس ، أو المضطجع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الصورة لشخص حيّ ولو ناقص بعض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کمقطوع اليد أو الرجل ، ويحرم أخذ الاُجرة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تصوير غير ذوات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کالشجر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 ويجوز أخذ الاُجرة عليه ، ومثله تصوير بعض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کالرجل 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ممّا ليس عضواً أساسيّاً ، وأمّا إذا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کالرأس والشخص مقطوع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اقتناء الصور وبيعها ، وإن کانت مجسّمة وذوات أرواح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الغناء حرام ، وهو تلحين الصوت بما يناسب الکيفيّات اللهويّة الباطلة والمجونيّة ، سواء بمدّ الصوت وترجيعه ، أو الرجز الصاخب ، أو غير ذلک من ألحان الطرب ، وکذاحکم استماعه ، ولا فرق في حرمته بين وقوعه في قرائة ودعاء ورثاء وغيرها ، ويستثني منه غناء النساء في الأعراس إذا لم يضم محرّم آخر من الضرب بالطبل ، والتکلّم بالباطل ، ودخول الرجال علی النساء ، وسماع أصواتهنّ علی نحو يوجب تهييج الشهوة ، وإلاّ حرم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الموسيقي بآلات المعازف والمزامير والطرب فهي محرّمة کالغناء بل هي منه ، بل لو استحدث صوتها من غير تلک الآلات المعدّة فکذلک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معونة الظالمين في 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کلّ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 أمّا معونتهم في غير المحرّمات من المباحات والطاعات ، فإن کان في الأعمال المنسوبة إليهم کالوظيفة الحکوميّة ، فالمسوّغ لها ما يأتي في الولاية من قبل السلطان الجائر ، وکذلک الحال في العقود الاُخري مع الدولة في المشاريع الحکوميّة ، والظاهر عموم حرمة إعانة الآثم في إثمه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الولاية وتولّي المناصب من قِبل السلطان الجائر ، ولو کان نفس العمل بذاته مشروعاً ، فضلاً عمّا لو کان حراماً وظلماً ، وترتفع الحرمة في المورد الأوّل مع القيام بمصالح المونين ، ودفع الضرر عنهم ، وعدم ارتکاب ما يخالف الشرع المبين ، فإنّ کفّارة عمل السلطان قضاء حوائج الإخوان ، وتفريج کربتهم ، وفکّ أسرهم ، وقضاء دَینهم ، والإحسان إليهم ، فواحدة بواحدة ، بل هي في هذه الصورة راجحة أو واجبة لإقامة جملة من المعروف ، والأمر به ، ودفع جملة من المنکر والنهي عنه ، فإنّ للّه تبارک وتعالي أولياء يدفع بهم عن أوليائه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الإکراه من الجائر بأن يأمره بالولاية ويتوعّده علی ترکها بالضرر بدنيا أو ماليّاً ، سواء عليه أو علی مَن يتعلّق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کالإضرار بأبيه أو أخيه أو ولده أو نحوهم ممّن يهمّه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ويکون إضراراً بالمکره عرفاً ، وأمّا فيما کان العمل في بعض المناصب والمواقع ممّا فيه ظلم الناس ، وهتک أعراضهم ، ونهب أموالهم ، فلا بدّ من الموازنة بين الضررين ، فلا يسوغ مع عظم المفسدة علی المونين ، فضلاً عن الدين أو المخاطرة بنفوس المونين والدماء المحرّمة ، فإنّه لا تقيّة فيها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تأخذه الحکومات ذات الطابع الدينيّ من الضرائب باسم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ضريبة نقديّة مجعولة علی الأراضي والأشجار والنخيل </w:t>
      </w:r>
    </w:p>
    <w:p>
      <w:pPr>
        <w:pStyle w:val="BookText"/>
        <w:rPr/>
      </w:pPr>
      <w:r>
        <w:rPr>
          <w:rFonts w:ascii="IRNazanin" w:hAnsi="IRNazanin" w:eastAsia="IRNazanin"/>
          <w:color w:val="111111"/>
          <w:sz w:val="28"/>
          <w:sz w:val="28"/>
          <w:szCs w:val="28"/>
          <w:rtl w:val="true"/>
          <w:lang w:bidi="fa-IR"/>
        </w:rPr>
        <w:t xml:space="preserve">والزروع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ضريبة نسبة سهم في الربح ، کالنصف والعُشر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شرائه وأخذه منها مجّاناً ما لم يعلم بعينه أنّه تعدّي عن المقدار المقرّر ، وکذا المأخوذ بعنوان الزکاة ، والظاهر براءة ذمّة المالک بالدفع إليه ، وأنّه لو لم تأخذه الحکومة ، وحوّلت شخصاً علی المالک في أخذه منه ، جاز للمحال أخذه ، وبرئت ذمّة المحال عليه ، ولا فرق في ذلک بين الحاکم المولف أو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الکافر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جوائز الظالم والحکومات الوضعيّة حلال ، وإن علم إجمالاً أنّ ما في أيديهم من المال يشتمل علی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التعامل الماليّ معهم بأنحاء المعاوضات المشروعة إلاّ أن يعلم الحرام بعينه من الغصب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أخذ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وجب ردّه إلی مالکه إن عرف بعينه ، فإن جهل وتردّد بين جماعة محصورة ، فإن أمکن استرضاوم وجب إن لم يکن حرجيّاً ، وإن ادّعاه أحدهم وأقرّه علی ذلک البقيّة دفعه إليه ، وإلاّ فيقرع بينهم بإذن الحاکم الشرعيّ وإن تردّد بين جماعة غير محصورة تصدّق به عن مالکه بإذن من الحاکم الشرعيّ مع اليأس عن معرفته ، وإلاّ وجب الفحص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المعاملة مع الحکومة علی الأراضي الخراجيّة وغيرها أو يعامل عليها لغيره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اللعب بآلات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کالشطرنج والدومنة والطاولي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ممّا اعدّ للّعب اللهويّ والمغالبة والتحدّي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ورهن مال علی ذلک ، سواء جعل رهن في البين أم لم يتراهن علی مال ، کما يحرم أخذ الرهن أيضاً ، ولا يملکه الغالب ، کما يحرم اللعب بغير آلات القمار مع الرهن ، کالمراهنة علی حمل الوزن الثقيل ، أو علی المصارعة ، أو علی القفز ، أو نحو ذلک ، ويحرم أخذ الرهن ، وأمّا إذا لم يکن رهن ، فالأظهر الجواز ، ما لم تتّخذ </w:t>
      </w:r>
    </w:p>
    <w:p>
      <w:pPr>
        <w:pStyle w:val="BookText"/>
        <w:rPr/>
      </w:pPr>
      <w:r>
        <w:rPr>
          <w:rFonts w:ascii="IRNazanin" w:hAnsi="IRNazanin" w:eastAsia="IRNazanin"/>
          <w:color w:val="111111"/>
          <w:sz w:val="28"/>
          <w:sz w:val="28"/>
          <w:szCs w:val="28"/>
          <w:rtl w:val="true"/>
          <w:lang w:bidi="fa-IR"/>
        </w:rPr>
        <w:t xml:space="preserve">للمغالبة والتحدّي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نمط من المراهنة بغير مال ونمط من المجون الموجب للافتتان الغريزيّ في الغضبيّة أو الشهويّة وسکر القلب والعقل الموجب لفقد التوازن والسيطرة علی النفس وصيرورته إلی الخفّة ، وتشتدّ حرمتها مع اجتماع العدد الکثير لها حيث يشتعل الحماس المهيّج ، ثمّ إنّ في موارد حرمة اللعب يحرم المشارکة في مجالسها بالتفرّج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السحر حرام عمله وعلمه ، تعليماً وتعلّماً ، والتکسّب به ، وهو أنواع شتّي ، منه ما يوجب الوقوع في الوهم والتخييل بالغلبة علی البصر أو السمع أو القلب وقوي وغرائز النفس أو غيرها ، ولا يبعد أن يکون تسخير الجنّ أوالإنسان أو غيرهما بالأسباب الغريبة الخفيّة منه ، أو من الکهانة الآتية ، وقد ورد أنّ الساحر کالکافر ، ومَن تعلّم شيئاً من السحر ، قليلاً أو کثيراً ، فقد کفر ، وکان آخر عهده بربّه إلاّ أن يتوب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القيافة حرام ، وهي إلحاق الناس بعضهم ببعض استناداً إلی علامات خاصّة مخالفة لما هو مقرّر من الموازين الشرعيّة في الإلحاق ، وأمّا الاعتماد علی علم الجينات الوراثيّة ، فيسوغ إن أفاد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الشعبذة ، وهي إراءة حرکات سريعة خارجة عن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بخفّة وخطفة حرام ، إذا موّه بها الأکاذيب والأباطيل علی الآخرين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الکهانة حرام ، وهي الإخبار عن الحوادث الغائبة من الطريق للارتباط ببعض الجانّ والشيطان بارتياض نفسانيّ ، وقذف في القلب ونحو ذلک ، ويحرم الرجوع إليه وتصديقه ، فقد ورد أنّ مَن تکهّن أو تکهّن له فقد برئ من دين محمّد صلي‌الله عليه‌وآله ، ويلحق بالکهانة مَن يمتهن للإخبار عن الغائبات اعتماداً علی أسباب ومقدّمات لا سبيل إلی استعلام صدقها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التنجيم حرام ، وهو الإخبار عن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کالرخص </w:t>
      </w:r>
    </w:p>
    <w:p>
      <w:pPr>
        <w:pStyle w:val="BookText"/>
        <w:rPr/>
      </w:pPr>
      <w:r>
        <w:rPr>
          <w:rFonts w:ascii="IRNazanin" w:hAnsi="IRNazanin" w:eastAsia="IRNazanin"/>
          <w:color w:val="111111"/>
          <w:sz w:val="28"/>
          <w:sz w:val="28"/>
          <w:szCs w:val="28"/>
          <w:rtl w:val="true"/>
          <w:lang w:bidi="fa-IR"/>
        </w:rPr>
        <w:t xml:space="preserve">والغلاء ، والحرّ والبرد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کآثار تترتّب علی الحرکات الفلکيّة ، وحالات الکواکب من الاتّصال أو الانفصال أو الاقتران ، أو نحو ذلک ، يستخرجها بواسطة النظر والمحاسبة مع أوضاع الزيجات ونحوها باعتقاد تأثيرها علی وجه الاستقلال أو الاشتراک مع الباري تعالی ، أو أنّ الحوادث لن تتخلّف عن الأوضاع الفلکيّة وأحوال الکواکب بحيث ينقطع عن الاعتماد علی قدرة اللّه تعالی ومشيئته في قضاءه وقدره ، والتوکّل عليه ، وعن بسط يد قدرته إلی حصر الاعتماد علی أحکام التنجيم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الإخبار المتعارف الفلکيّ عن أوضاع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کالخسوف والکسوف والأهلّة ، واقتران الکواکب وانفصالها ،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حساب وضبط الحرکات والمدارات ومقاديرها علی قواعد واُصول رياضيّة جائز ، وإن اعتمدت علی مقدّمات بعضها حسّيّة وبعضها حدسيّة وبعضها محاسبيّة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حرمة النجش فيما يزيد الرجل في ثمن السلعة وهو لا يريد شراءها ، بل لأن يسمعه غيره فيزيد لزيادته ، سواء أکان ذلک بمواطاة مع البائع أم لا ، وهو تامّ إن اشتمل علی غشّ 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الغشّ بما يوقع في الضرر أو 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غشّ أخاه المسلم نزع اللّه برکة رزقه ، وأفسد عليه معيشته ، ووکله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ويقع الغشّ بإخفاء غير المراد في المراد ، کمزج الماء باللبن ، أو بإظهار الصفة الجيّدة مع أنّها مفقودة واقعاً ، مثل بيع الثوب الرقيق في الظلال ليتوهّم ثخنه ، وبإظهار الشيء علی خلاف جنسه ، مثل طلي الحديد بماء الفضّة أو الذهب ليتوهّم أنّه فضّة أو ذهب ، وقد يکون بترک الإعلام مع ظهور العيب وعدم خفائه ، کما إذا اعتمد المشتري علی البائع في سلامة المبيع مع کونه معيباً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الغشّ المحرّم تارة لا يوجب الخيار ، ولا يفسد المعاملة ، </w:t>
      </w:r>
    </w:p>
    <w:p>
      <w:pPr>
        <w:pStyle w:val="BookText"/>
        <w:rPr/>
      </w:pPr>
      <w:r>
        <w:rPr>
          <w:rFonts w:ascii="Amiri" w:hAnsi="Amiri" w:eastAsia="Amiri" w:cs="Amiri"/>
          <w:color w:val="111111"/>
          <w:sz w:val="28"/>
          <w:sz w:val="28"/>
          <w:szCs w:val="28"/>
          <w:rtl w:val="true"/>
          <w:lang w:bidi="ar-SA"/>
        </w:rPr>
        <w:t xml:space="preserve">واُخري يوجب الخيار فقط ، وثالثة يفسد المعاملة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کان قليلاً بحيث لا يخرج المخلوط عن مسمّاه عرفاً ، ولا يوجب تفاوتاً ماليّاً فاحشاً ، 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فيما يوجب الغبن الخيار من التفاوت في الماليّة ، 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فيما أوجب اختلاف الجنس کبيع المطليّ بماء الذهب أو الفضّة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تصحّ الإجارة والمعاوضة الماليّة علی العبادات ، وهي علی أنماط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تشرّع فيها النيابة والتسبيب ، أو لزم فيها المجّانيّة في الشرع ، واجبة کانت أو مستحبّة ، عينيّة کانت أو کفائيّة ، کما لو استأجر شخصاً علی فعل الفرائض اليوميّة أو نوافلها أو صوم شهر رمضان ، أو حجّة الإسلام ، أو غير ذلک من العبادات الواجبة أو المستحبّة العينيّة ممّا يختصّ نفعه بالعامل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يختصّ نفعه بالعامل ، کتغسيل الأموات أو تکفينهم ، أو الصلاة عليهم ، أو الشهادة ، أو تعليم شروط الإيمان وشرائع الإسلام ، لا سيّما التي يبتلي بها ، أو غير ذلک ، إذا کان أخذ الاُجرة ممّن يضاف نفع العمل إليه کما إذا تقاضي الاُجرة من أموال الميّت أو أوليائه ، أو المشهود له أو المتعلّم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أخذها من طرف ثالث بقصد التسبيب لصدور العمل أو التشجيع عليه أو الترغيب له ، فلا مانع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يختصّ نفعه بالعامل أيضاً ، إلاّ أنّه يلزم مجّاناً مطلقاً ، کالأذان ، وإمامة الجماعة ، والقضاء ، والإفتاء ، والولاية ، ونحوها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أخذ الاُجرة فيما يشرّع فيه النيابة عن غيره من صلاة ، أو صوم ، أو حجّ ، أو غيرها ، وکذا علی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کوصف الدواء للمريض ، </w:t>
      </w:r>
    </w:p>
    <w:p>
      <w:pPr>
        <w:pStyle w:val="BookText"/>
        <w:rPr/>
      </w:pPr>
      <w:r>
        <w:rPr>
          <w:rFonts w:ascii="IRNazanin" w:hAnsi="IRNazanin" w:eastAsia="IRNazanin"/>
          <w:color w:val="111111"/>
          <w:sz w:val="28"/>
          <w:sz w:val="28"/>
          <w:szCs w:val="28"/>
          <w:rtl w:val="true"/>
          <w:lang w:bidi="fa-IR"/>
        </w:rPr>
        <w:t xml:space="preserve">أو العلاج له ، أو نحو ذلک ، وکذا علی فعل الواجبات التي يتوقّف عليها النظام ، کتعليم العلوم المهنيّة والحرف ، کالزراعة والصناعة والطبّ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علی عقد النکاح والطلاق وغيرها من المعاملات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الرشوة علی القضاء بالحقّ أو الباطل ، وکذا علی إحقاق الباطل وإبطال الحقّ في غير القضاء والحکم ، وکذا تحرم علی الوالي وذي المنصب الحکومي فيما يقوم به من وظائف ، وأمّا الرشوة علی استنقاذ الحقّ دفعاً لظلم الظالم فجائزة ، وإن حرّم علی الظالم أخذها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النوح بالباطل مضموناً ، وهو الکذب ، وکيفيّة ونغماً ، وهو الغناء ، ولا بأس بالنوح بالحقّ ، وإن کان يکره المشارطة علی الاُجرة ، ولا يبعد کراهة مطلق النوح ، لا سيّما ليلاً علی غير المعصوم عليه‌السلام ، أي عدا مصائب أهل بيت العصمة عليهم‌السلام ، کما هو الحال في الشعر بخلافه الحال في الندبة بالذکر مضموناً وکيفيّة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هجاء المون وإيذائه ، وهتک حرمته ، والنيل منه ، ويندب حسن الخلق مع الناس ، ويجوز هجاء الفاسق المبتدع کالجاحد العاتي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الفحش والبذاء من القول ، ومنه ما يستقبح التصريح به مع غير الزوجة والأمة بخلاف الحال معهما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حفظ ونشر وتعاطي کتب الضلال مع معرّضيّة الضلال بها ، وکذا مع ترتّب ترويج الضلال ومذاهبه ، فلو أمن من ذلک أو کانت هناک مصلحة أهمّ جاز ، سواء کانت في العقائد أو غيرها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علی الرجل لبس الذهب ، وإن لم يکن ظاهراً ، أو التزيّن به ، وإن لم يکن لبساً ، ولو بنحو التختّم أو جعل الزرّ في الثياب أو تعليق سلسلة </w:t>
      </w:r>
    </w:p>
    <w:p>
      <w:pPr>
        <w:pStyle w:val="BookText"/>
        <w:rPr/>
      </w:pPr>
      <w:r>
        <w:rPr>
          <w:rFonts w:ascii="IRNazanin" w:hAnsi="IRNazanin" w:eastAsia="IRNazanin"/>
          <w:color w:val="111111"/>
          <w:sz w:val="28"/>
          <w:sz w:val="28"/>
          <w:szCs w:val="28"/>
          <w:rtl w:val="true"/>
          <w:lang w:bidi="fa-IR"/>
        </w:rPr>
        <w:t xml:space="preserve">علي ظاهر الثوب ،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الکذب ، وهو الإخبار بما ليس بواقع ، ولا فرق في الحرمة بين ما يکون إيهام وإيقاع السامع في المخالفة للواقع بداعي سوء أو بداعي الهزل ما دام لم يکن في البين قرينة علی الهزل ، وأمّا إذا کان کلامه بصورة الخبر مع عدم ظهوره جدّاً في ذلک فلا بأس به ، ومثله التورية بأن يقصد المدلول الخفيّ للکلام المطابق للواقع وإن کان الظاهر المترائي المنسبق من مدلول الکلام غيره ممّا يخالف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يجوز الکذب لدفع الضرر عن نفسه أو عن غيره من المونين مع الموازنة بين مفسدة الکذب والضرر الذي يراد دفعه ، بل يجوز الحلف کاذباً حينئذٍ ، وکذا للإصلاح بين المونين ، ويشترط في موارد الجواز عدم تيسّر التورية بسلاسة دون تکلّفها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الکذب في الالتزام بالوعد بغير طلب محرج بأن يخلف وعده ، فهو وإن کان مکروهاً بشدّة ، إلاّ أنّ تکرّره يخلّ بحسن الظاهر الکاشف عن العدالة ، بل لا يخلو من إشکال إذا أوقع المون في عَنَت ومشقّة ، وأمّا لو کان حال الوعد بانياً علی الخلف في وعده ، فالظاهر حرمته ، والأحوط اجتنابه مع الأهل إذا لم يکن بإلحاحهم المحرج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دفع إنسان ماله إلی آخر ليصرفه في طائفة من الناس ، وکان المدفوع إليه من صنف تلک الطائفة ، فإنّ فهم مراده في حدود دائرة المصرف وقدره فهو ، وإن أطلق ولم تکن قرينة علی الانصراف عنه کان مقتضاه مع أخذ العنوان جواز أخذه منه بمقدار ما يعطيه لغيره ، وکذا الحال فيما کان المال ملکاً لعنوان کالزکاة ليصرفه في مواردها ، ولا يتوقّف الجواز فيه علی إحراز الإذن من الدافع ، فيأخذ منه بمقدار ما يعطيه لغيره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الحال في التوکيل في البيع والشراء ، سواء بلحاظ شمول التعارض للوکيل نفسه وبلحاظ قدر العوض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يکره عدّة من المکاسب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الصرف ، فإنّه لا يسلم من الربا ، وبيع الأکفان ، فإنّه يسرّه موت الآخرين ، وبيع الطعام ، فإنّه لا يسلم من الاحتکار ، وبيع العبيد ، فإنّ شرّ الناس مَن باع الناس ، کما يکره أن يکون جزّاراً ، فإنّه تسلب منه الرحمة ، أو صائغاً فإنّه يعالج دَیْنَ وغبن الاُمّة ، أو حائکاً ، ومثله النساجة ، أو حجّاماً ، ولا سيّما مع الشرط بأن يشترط اجرة ، أو التکسّب بأخذ عوض ضراب الفحل ، أمّا لو کان البناء علی المجّانيّة ، ثمّ اعطي بعنوان الهديّة ،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ورد کلّ شيء ممّا يباع إذا اتّقي اللّه فيه العبد فلا بأس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بيع أوراق اليانصيب ، فإذا کان المال المعطي مقابل احتمال الفائدة فهي محرّمة وباطلة ، وأمّا إن کان الإعطاء مجّاناً وبقصد الاشتراک في مشروع خيريّ ، فلا بأس مع عدم التباني علی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يشکل الحال إذا کانت الجهة مضطرّة إلی الوفاء ولو بحسب ما تقطعه علی نفسها من وعود لأجل سمعتها واعتبارها الماليّ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أيّ تقدير ، فالمال المعطي لمَن أصابت القرعة باسمه إذا کانت الجهة المتصدّية غير أهليّة فهو وإن حرم أخذه بعنوان استيفاء الرهان القماري ، إلاّ أنّ وضع اليد من جهة الاستحقاق في بيت المال جائز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إعطاء الدم إلی المرضي المحتاجين إليه ، کما يجوز أخذ العوض في مقابله علی ما تقدّم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حلق اللحية ، ويحرم أخذ الاُجرة عليه کذلک ، إلاّ إذا اضطرّ إلی ذلک أو خاف الضرر </w:t>
      </w:r>
      <w:r>
        <w:rPr>
          <w:rFonts w:eastAsia="IRNazanin" w:cs="IRNazanin"/>
          <w:color w:val="111111"/>
          <w:sz w:val="28"/>
          <w:szCs w:val="28"/>
          <w:rtl w:val="true"/>
          <w:lang w:bidi="fa-IR"/>
        </w:rPr>
        <w:t xml:space="preserve">. </w:t>
      </w:r>
      <w:bookmarkStart w:id="14" w:name="pg20524_231935"/>
    </w:p>
    <w:p>
      <w:pPr>
        <w:pStyle w:val="Heading2"/>
        <w:numPr>
          <w:ilvl w:val="1"/>
          <w:numId w:val="1"/>
        </w:numPr>
        <w:rPr/>
      </w:pPr>
      <w:bookmarkStart w:id="15" w:name="__RefHeading___Toc10167396_3381743652"/>
      <w:bookmarkStart w:id="16" w:name="_Toc5"/>
      <w:bookmarkEnd w:id="14"/>
      <w:bookmarkEnd w:id="15"/>
      <w:r>
        <w:rPr>
          <w:rtl w:val="true"/>
        </w:rPr>
        <w:t>آداب التجارة</w:t>
      </w:r>
      <w:bookmarkEnd w:id="16"/>
    </w:p>
    <w:p>
      <w:pPr>
        <w:pStyle w:val="Heading3"/>
        <w:numPr>
          <w:ilvl w:val="2"/>
          <w:numId w:val="1"/>
        </w:numPr>
        <w:rPr/>
      </w:pPr>
      <w:bookmarkStart w:id="17" w:name="__RefHeading___Toc10167398_3381743652"/>
      <w:bookmarkStart w:id="18" w:name="_Toc6"/>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کلّ مَن يباشر التجارة وسائر أنواع التکسّب تعلّم أحکامها والمسائل المتعلّقة بها ليعرف حلالها عن حرامها ، وصحيحها عن فاسدها ، ويسلم من الربا وغيره من المحرّمات ، فعن مولانا أمير المونين عليه‌السلام کان علی المنبر وهو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التجّار ، الفقه ثمّ المتجر ، الفقه ثمّ المتجر ، الفقه ثمّ المتجر ، واللّه للربا في هذه الاُمّة أخفي من دبيب النمل علی الصفا ، شوبوا أيمانکم بالصدق ، التاجر فاجر ، والفاجر في النار ، إلاّ من أخذ الحقّ وأعطي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ويستحبّ أن يساوي بين المبتاعين ، فلا يفرّق بين المماکس وغيره بزيادة السعر في الأوّل أو بنقصه ، ولا بأس بالتفرقة لمجرّحات کالعلم والتقوي ونحوهما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أن يقيل النادم ، ويشهد الشهادتين عند دخول السوق وعند العقد ، وذکر اللّه في الأسواق ، والتکبير ثلاثاً عند الشراء ، والدعاء بالمأثور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ويأخذ الناقص ، ويعطي الراجح ، وأن يشتري الجيّد ، ويبيع الجيّد ، وأن يکون سهل البيع والشراء ، وإن رجحت المماکسة في غير حوائج الحجّ والکفن ، وثمن النسمة والکراء إلی مکّة ، والإجمال في الطلب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يکره مدح البائع سلعته ، وذمّ المشتري لها ، وکتمان العيب إذا لم يوِّ إلی غشّ ، وإلاّ حرّم کما تقدّم ، والحلف علی البيع ، والبيع في المکان المظلم الذي يستتر فيه العيب ، بل کلّ ما کان کذلک ، والربح علی المون زائداً علی مقدار الحاجة ، وعلي الموعود بالإحسان ، والسوم ما بين طلوع الفجر </w:t>
      </w:r>
    </w:p>
    <w:p>
      <w:pPr>
        <w:pStyle w:val="BookText"/>
        <w:rPr/>
      </w:pPr>
      <w:r>
        <w:rPr>
          <w:rFonts w:ascii="IRNazanin" w:hAnsi="IRNazanin" w:eastAsia="IRNazanin"/>
          <w:color w:val="111111"/>
          <w:sz w:val="28"/>
          <w:sz w:val="28"/>
          <w:szCs w:val="28"/>
          <w:rtl w:val="true"/>
          <w:lang w:bidi="fa-IR"/>
        </w:rPr>
        <w:t xml:space="preserve">وطلوع الشمس ، وأن يدخل السوق قبل غيره ، ومبايعة الأدنين وذوي العاهات والنقص في أبدانهم والمحارفين ، وطلب تنقيص الثمن بعد العقد ، والزيادة وقت النداء لطلب الزيادة ، أمّا الزيادة بعد سکوت المنادي فلا بأس بها ، والتعرّض للکيل أو الوزن أو العدّ أو المساحة إذا لم يحسنه حذراً من الخطأ ، والدخول في سوم المون ، بل الأحوط ترکه ، والمراد به الزيادة في الثمن الذي بذله المشتري ، أو بذل مبيع له غير ما بذله البائع ، مع رجاء تماميّة المعاملة بينهما ، فلو انصرف أحدهما عنها ، أو علم بعدم تماميّتها بينهما فلا کراهة ، وکذا لو کان البيع مبنيّاً علی المزايدة ، وأن يتوکّل بعض أهل البلد لمَن هو غريب عنها ، بل الأحوط استحباباً ترکه ، وتلقّي الرکبان الذين يجلبون السلعة وحدّه إلی ما دون أربع فراسخ ، فلو بلغ أربعة فراسخ فلا کراهة ، وکذا لو اتّفق ذلک بلا قصد ، والظاهر عموم الحکم لغير البيع من المعاملة ، کالصلح والإجارة ونحوهما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الاحتکار علی أقسام ، فمنه حرام وهو حبس الطعام والامتناع من بيعها لانتظار زيادة القيمة مع حاجة المسلمين واضطرارهم بحسب العادة إليه ، أو ضيقهم ، وعدم وجود الباذل لها قدر کفايتهم ، فعن النبيّ صلي‌الله عليه‌وآله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 طائفة من بني إسرائيل ليلاً عذاب ، وأصبحوا وقد فقدوا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الطبّالين ، والمغنّين ، والمحتکرين للطعام ، والصيارفة آکلة الربا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مجرّد حبس الطعام انتظاراً لارتفاع السعر مع وجود الباذل وعدم ضيق الناس وعدم إضرارهم ، فليس بحرام ، بل هو من المکروه ، لا سيّما بعد أربعين يوماً في الرخاء والرخص ، وبعد ثلاثة أيّام في الشدّة والغلاء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اختصاص الحکم بالطعام ، کالحنطة والشعير والتمر والزبيب والسمن والزيت ونحوه ، ممّا هو قوت بحسب الغالب لأهل کلّ البلد ، وبحکمه ما يوّي حبسه إلی ضيقهم في إعداد القوت کالملح والوقود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حبس کلّ ما يحتاج إليه عامّة المسلمين من الملابس والمساکن ووسائل النقل والأدوية وغيرها ، فيحرم عند الضرورة الشديدة أو الإضرار العامّ ، وعدم باذل غيره ، وکذا عند اختلال نظام معاشهم ، وکذلک الحال في الحِرف والمهن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ويجبر الحاکم المحتکر علی البيع من دون أن يعيّن له السعر ، إلاّ إذا أجحف بالعامّة ، فيجبر علی ترکه من دون تسعير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أنحاء الاحتکار ما يتداول في أزماننا من منع السلطات جمرکيّاً استيراد البضائع ، وتخصيص رخصة ذلک بالوکيل الحصريّ </w:t>
      </w:r>
      <w:r>
        <w:rPr>
          <w:rFonts w:eastAsia="IRNazanin" w:cs="IRNazanin"/>
          <w:color w:val="111111"/>
          <w:sz w:val="28"/>
          <w:szCs w:val="28"/>
          <w:rtl w:val="true"/>
          <w:lang w:bidi="fa-IR"/>
        </w:rPr>
        <w:t xml:space="preserve">. </w:t>
      </w:r>
      <w:bookmarkStart w:id="19" w:name="pg20524_231938"/>
    </w:p>
    <w:p>
      <w:pPr>
        <w:pStyle w:val="Heading3"/>
        <w:numPr>
          <w:ilvl w:val="2"/>
          <w:numId w:val="1"/>
        </w:numPr>
        <w:rPr/>
      </w:pPr>
      <w:bookmarkStart w:id="20" w:name="__RefHeading___Toc10167400_3381743652"/>
      <w:bookmarkStart w:id="21" w:name="_Toc7"/>
      <w:bookmarkEnd w:id="19"/>
      <w:bookmarkEnd w:id="20"/>
      <w:r>
        <w:rPr>
          <w:rtl w:val="true"/>
        </w:rPr>
        <w:t>الفصل الأوّل</w:t>
      </w:r>
      <w:bookmarkEnd w:id="21"/>
    </w:p>
    <w:p>
      <w:pPr>
        <w:pStyle w:val="BookText"/>
        <w:rPr/>
      </w:pPr>
      <w:r>
        <w:rPr>
          <w:rFonts w:ascii="IRNazanin" w:hAnsi="IRNazanin" w:eastAsia="IRNazanin"/>
          <w:color w:val="111111"/>
          <w:sz w:val="28"/>
          <w:sz w:val="28"/>
          <w:szCs w:val="28"/>
          <w:rtl w:val="true"/>
          <w:lang w:bidi="fa-IR"/>
        </w:rPr>
        <w:t xml:space="preserve">البيع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مبادلة مال بمال ، بل يعمّ مطلق المقابلة بينهما ، سواء لوحظ المبيع لخصوصيّة فيه أو لماله من ماليّة ، بل المدار فيه علی المبتدأ به في التعاوض بخلاف الثمن ، فإنّه المجعول ثانياً تابعاً والاشتراء أخذ المال بإعطاء الثمن ، سواء لوحظ ماليّة أم لخصوصيّة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عقد البيع الإيجاب والقبول ، ويقع بکلّ لفظ دالّ علی المقصود ، وإن لم يکن صريحاً فيه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في الإيجاب من البائع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في القبول من المشتري ، ويجوز إنشاء الإيجاب من المشتري بمثل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 وإنشاء القبول من البائع بمثل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تشترط فيه العربيّة ، ولا الماضويّة ، فيقع بلفظ المضارع والأمر مع القرينة علی إنشاء الرضا ، وکذلک بالجملة الاسميّة الخبريّة ، کما لا يقدح فيه اللحن في المادّة أو الهيئة مع ظهوره في المقصود کما إذا کان متداولاً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إنشاء القبول بالأمر وطلب الإيجاب من المشتري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بعني سيّارتک بهذا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البائع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بعتکها بهذا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بطلب الاشتراء من البائع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 سيّارتي بهذا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المشتري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اشتريتها بهذا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فضلاً عمّا إذا کان القصد من الأمر تفويض إيجاد العقد إلی المخاطب ليکون وکيلاً عن الآمر وأصيلاً عن 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ويجزي الاقتصار علی الإيجاب في کلّ مورد کان المجري للعقد مخوّلاً من الطرفين ، کما في الوليّ علی الطرفين ، أو الوکيل عنهما ، أو الوليّ والوکيل عن طرف والأصيل عن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تحقّق العقد الموالاة بين الإيجاب والقبول ، بمعني بقاء الموجب علی التزامه وتعهّده إلی حين إنشاء القبول ، فلو انصرف وأعرض الموجب عن إنشاءه للالتزام بالبيع قبل إنشاء القابل لم ينعقد ، ولم يترتّب عليه الأثر ، وکذلک لو ردّ القابل ولو أنشأ الموجب والتزم ببقاءه علی إيجابه مدّة أيّام ، فالظاهر أنّه وعد بعد انقطاع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يعتبر وجود المتعاقدَین في مجلس واحد ، فلو تعاقدا بالتليفون صحّ ، أمّا المعاملة بإرسال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إشکال ، والأظهر الصحّة إذا کانت متداولة في أوراق العقود الرسميّة المنطوية علی الإمضاء 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التطابق بين الإيجاب والقبول في الثمن والمثمّن وسائر الخصوصيّات الاُخري في العقد ، فلو تخالفا في المبيع أو في الثمن أو في الشرط ، کأن اشترط أحدهما خياطة القميص وقبل الآخر خياطة العباءة ، أو قبل من دون الشرط ، أو نحو ذلک من أنحاء الاختلاف لم يتحقّق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اشترط أحدهما علی نفسه شرطاً وقبل الآخر العقد بلا شرط ، فلا ينعقد مشروطاً ، ولا يبعد انعقاده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هذه الأرض بکذا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اشتريت کلّ نصف منها بنصف المقدار من الدنانير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إذا تطابقا في وحدة الصفقة أو انحلالها ، وکذا في بقيّة الموارد ممّا کان الاختلاف فيه بالإجمال والتفصيل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تعذّر اللفظ لخرس ونحوه قامت الإشارة مقامه ، وإن تمکّن </w:t>
      </w:r>
    </w:p>
    <w:p>
      <w:pPr>
        <w:pStyle w:val="BookText"/>
        <w:rPr/>
      </w:pPr>
      <w:r>
        <w:rPr>
          <w:rFonts w:ascii="IRNazanin" w:hAnsi="IRNazanin" w:eastAsia="IRNazanin"/>
          <w:color w:val="111111"/>
          <w:sz w:val="28"/>
          <w:sz w:val="28"/>
          <w:szCs w:val="28"/>
          <w:rtl w:val="true"/>
          <w:lang w:bidi="fa-IR"/>
        </w:rPr>
        <w:t xml:space="preserve">من التوکيل ، وکذا الکتابة مع العجز عن الإشارة ، أمّا مع القدرة عليها ففي تقديم الإشارة أو الکتابة وجهان ، بل قولان ، أقربهما الثاني ، وقد مرّ جواز الکتابة المتداولة مع التمکّن من اللفظ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وقوع البيع بالمعاطاة ، بأن ينشئ بالتعاطي من دون إبرازه استعانة بالألفاظ بأن ينشئ البائع البيع بإعطائه المبيع إلی المشتري ، وينشئ المشتري القبول بإعطاء الثمن إلی البائع ، ولا فرق في صحّتها بين المال المتوسّط والحقير ، وإن کان الواقع منها غالباً في المحقّرات ، وفي وقوعها في المال الخطير جدّاً إشکال إن لم يکن منع ، إلاّ أنّها جائزة من الطرفين بخلاف العقد اللفظيّ ، فإنّه لازم ، ولا تلزم إلاّ بتلف أحد العوضين أو التصرّف المغيّر أو الناقل للعين ، ولو جنّ أحدهما فيقوم وليّه مقامه في الرجوع ، وأمّا لو مات لم يکن لوارثه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تحصل بإعطاء البائع المبيع وأخذ المشتري بلا إعطاء منه ، کما لو کان الثمن کلّيّاً في الذمّة ، أو بإعطاء المشتري الثمن وأخذ البائع له بلا إعطاء منه ، کما لو کان المثمّن کلّيّاً في الذمّة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يعتبر في صحّة البيع المعاطاتي جميع ما يعتبر في البيع العقدي من شرائط العقد والعوضين والمتعاقدين ، کما أنّ الظاهر ثبوت الخيارات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لزومها بأحد الملزمات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جريان المعاطاة في غير البيع من سائر المعاملات ، بل الإيقاعات ، إلاّ في موارد خاصّة ، کالنکاح والطلاق ، والعتق ، والتحليل ، والنذر ، واليمين ، والظاهر جريانها في الرهن والوقف أيضاً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يصحّ الشرط في البيع المعاطاتي ، غاية الأمر أنّه قبل لزومها </w:t>
      </w:r>
    </w:p>
    <w:p>
      <w:pPr>
        <w:pStyle w:val="BookText"/>
        <w:rPr/>
      </w:pPr>
      <w:r>
        <w:rPr>
          <w:rFonts w:ascii="IRNazanin" w:hAnsi="IRNazanin" w:eastAsia="IRNazanin"/>
          <w:color w:val="111111"/>
          <w:sz w:val="28"/>
          <w:sz w:val="28"/>
          <w:szCs w:val="28"/>
          <w:rtl w:val="true"/>
          <w:lang w:bidi="fa-IR"/>
        </w:rPr>
        <w:t xml:space="preserve">ولو بتلف أحد العوضين لا يلزم العمل بالشرط ، وبعده يلزم ، فلو أعطي کلّ منهما ماله إلی الآخر قاصدَین البيع ، وقال أحدهما في حال التعاطي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لي الخيار إلی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الآخر ، صحّ شرط الخيار وکان البيع خياريّاً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تعليق البيع علی أمر ، سواء أکان غير حاصل حين العقد أم کان حاصلاً ، وسواء علم حصوله أم جهل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إذا هلّ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لي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اليوم يوم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يجوز التعليق علی ما تتوقّف صحّة العقد عليه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قبض المشتري ما اشتراه بالعقد الفاسد ، فإن علم برضا البائع بالتصرّف فيه حتّي مع فساد العقد شرعاً ، وأنّ رضاه مبنيّاً علی العقد بحسب تحقّقه عرفاً أو عند المتعاقدين ، فلا يجوز التصرّف فيه ، ووجب ردّه إلی البائع ، وإذا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دون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عليه ردّ مثله إن کان مثليّاً ، وقيمته إن کان قيميّاً ، وکذا الحکم في الثمن إذا قبضه البائع بالبيع الفاسد ، وإذا کان المالک مجهولاً جري عليه حکم المال المجهول مالکه ، ولا فرق في جميع ذلک بين العلم بالحکم والجهل به ، ولو باع أحدهما ما قبضه کان البيع فضوليّاً ، وتوقّفت صحّته علی إجازة المالک ، وسيأتي الکلام فيه إن شاء اللّه تعالی </w:t>
      </w:r>
      <w:r>
        <w:rPr>
          <w:rFonts w:eastAsia="IRNazanin" w:cs="IRNazanin"/>
          <w:color w:val="111111"/>
          <w:sz w:val="28"/>
          <w:szCs w:val="28"/>
          <w:rtl w:val="true"/>
          <w:lang w:bidi="fa-IR"/>
        </w:rPr>
        <w:t xml:space="preserve">. </w:t>
      </w:r>
      <w:bookmarkStart w:id="22" w:name="pg20524_231942"/>
    </w:p>
    <w:p>
      <w:pPr>
        <w:pStyle w:val="Heading3"/>
        <w:numPr>
          <w:ilvl w:val="2"/>
          <w:numId w:val="1"/>
        </w:numPr>
        <w:rPr/>
      </w:pPr>
      <w:bookmarkStart w:id="23" w:name="__RefHeading___Toc10167402_3381743652"/>
      <w:bookmarkStart w:id="24" w:name="_Toc8"/>
      <w:bookmarkEnd w:id="22"/>
      <w:bookmarkEnd w:id="23"/>
      <w:r>
        <w:rPr>
          <w:rtl w:val="true"/>
        </w:rPr>
        <w:t xml:space="preserve">الفصل الثاني </w:t>
      </w:r>
      <w:r>
        <w:rPr>
          <w:rtl w:val="true"/>
        </w:rPr>
        <w:t xml:space="preserve">: </w:t>
      </w:r>
      <w:r>
        <w:rPr>
          <w:rtl w:val="true"/>
        </w:rPr>
        <w:t>شروط المتعاقدَین</w:t>
      </w:r>
      <w:bookmarkEnd w:id="24"/>
    </w:p>
    <w:p>
      <w:pPr>
        <w:pStyle w:val="Heading4"/>
        <w:numPr>
          <w:ilvl w:val="3"/>
          <w:numId w:val="1"/>
        </w:numPr>
        <w:rPr/>
      </w:pPr>
      <w:bookmarkStart w:id="25" w:name="__RefHeading___Toc10167404_3381743652"/>
      <w:bookmarkStart w:id="26" w:name="_Toc9"/>
      <w:bookmarkEnd w:id="25"/>
      <w:r>
        <w:rPr>
          <w:rtl w:val="true"/>
        </w:rPr>
        <w:t>اشارة</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کلّ من المتعاقدَین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فلا يصحّ عقد الصبيّ في ماله ، وإن کان مميّزاً ، إذا لم يکن بإذن الوليّ ، بل وإن کان بإذنه إذا کان الصبيّ مستقلاًّ في التصرّف ، وأمّا إذا کانت المعاملة من الوليّ ، وکان الصبيّ وکيلاً عنه في إنشاء الصيغة ، فالصحّة لا تخلو من وجه وجيه ، وکذا إذا کان تصرّفه في غير ماله بإذن المالک ، وإن لم يکن بإذن الوليّ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فلا يصحّ عقد المجنون ، وإن کان قاصداً إنشاء البيع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 فلا يصحّ بيع المکره ، وهو مَن يأمره غيره بالبيع المکروه له ، علی نحو يخاف من الإضرار به لو خالفه ، بحيث يکون وقوع البيع منه دفعاً لما توعّد وهدّد به ، ولو لم يکن البيع مکروهاً وقد أمره الظالم بالبيع فباع ، 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أمره بشيء غير البيع ، وکان ذلک الشيء موقوفاً علی البيع المکروه ، کما إذا أمره بدفع مقدار من المال ولم يمکنه إلاّ ببيع داره فباعها ، فإنّه يصحّ بيعها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اکره أحد الشخصين علی بيع داره ، کما لو قال الظالم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فليبع زيد أو عمرو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أحدهما داره ، بطل البيع ، إلاّ إذا علم إقدام الآخر علی البيع ، ولو وقع الإکراه علی الوکيل مع رضا الموکّل بالبيع ، فالبيع صحيح </w:t>
      </w:r>
      <w:r>
        <w:rPr>
          <w:rFonts w:eastAsia="IRNazanin" w:cs="IRNazanin"/>
          <w:color w:val="111111"/>
          <w:sz w:val="28"/>
          <w:szCs w:val="28"/>
          <w:rtl w:val="true"/>
          <w:lang w:bidi="fa-IR"/>
        </w:rPr>
        <w:t xml:space="preserve">. </w:t>
      </w:r>
      <w:bookmarkStart w:id="27" w:name="pg20524_231943"/>
    </w:p>
    <w:p>
      <w:pPr>
        <w:pStyle w:val="BookText"/>
        <w:rPr/>
      </w:pPr>
      <w:bookmarkEnd w:id="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اکره علی بيع داره أو فرسه فباع أحدهما بطل ، ولو باع الآخر بعد ذلک صحّ ، ولو باعهما جميعاً دفعة بطل فيهما جميعاً مع تلازم بيع أحدهما للآخر ولو بحسب العادة ، وأمّا لو اکره علی کليهما فباع إحداهما ، فالظاهر أنّه عن إکراه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أکرهه علی بيع دابّته فباعها مع ولدها ، بطل بيع الدابّة وصحّ بيع الولد ، إلاّ إذا کان حفظ الولد لا يمکن بدون امّه ، ولا يعتبر في وقوع الإکراه تطابق عمل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خصوصيّات ما اکره عليه ما دام الإکراه متحقّق في أصل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يکره علی أصل البيع بل علی بعض الخصوصيّات عند إرادة البيع بأن کان له ترکه ، صحّ البيع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صدق الإکراه عدم إمکان التفصّي بالتورية ، فلو أکرهه علی بيع داره فباعها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التفاته للتورية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يصحّ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أوقع البيع مع إمکان دفع الضرر بما ليس فيه ضرراً آخر عليه أو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کالفرار أو الاستعانة بالغير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الضرر الذي يخافه ، علی تقدير عدم الإتيان بما اکره عليه ما يعمّ الضرر الواقع علی نفسه وماله وشأنه ، وعلي مَن يهمّه أمره کذلک مع کون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علی ما توعّد به ، فلو لم يکن کذلک فلا إکراه والبيع صحيح </w:t>
      </w:r>
      <w:r>
        <w:rPr>
          <w:rFonts w:eastAsia="IRNazanin" w:cs="IRNazanin"/>
          <w:color w:val="111111"/>
          <w:sz w:val="28"/>
          <w:szCs w:val="28"/>
          <w:rtl w:val="true"/>
          <w:lang w:bidi="fa-IR"/>
        </w:rPr>
        <w:t>.</w:t>
      </w:r>
    </w:p>
    <w:p>
      <w:pPr>
        <w:pStyle w:val="Heading4"/>
        <w:numPr>
          <w:ilvl w:val="3"/>
          <w:numId w:val="1"/>
        </w:numPr>
        <w:rPr/>
      </w:pPr>
      <w:bookmarkStart w:id="28" w:name="__RefHeading___Toc10167406_3381743652"/>
      <w:bookmarkStart w:id="29" w:name="_Toc10"/>
      <w:bookmarkEnd w:id="28"/>
      <w:r>
        <w:rPr>
          <w:rtl w:val="true"/>
        </w:rPr>
        <w:t>البيع الفضوليّ‌</w:t>
      </w:r>
      <w:bookmarkEnd w:id="2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المتعاقدَین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التصرّف بکونه مالکاً أو وکيلاً عنه ، أو مأذوناً منه ، أو وليّاً عنه ، فلو لم يکن العاقد قادراً علی التصرّف لم يصحّ البيع ، بل توقّفت صحّته علی إجازة القادر علی ذلک التصرّف ممّن مرّ ذکرهم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أجاز صحّ ، وإن ردّ بطل ، وهذا هو المسمّي بعقد الفضوليّ ، والمشهور أنّ الإجازة بعد الردّ لا أثر لها ، ولا يبعد التفصيل بين ما کان الطرف الآخر مقيماً علی التزام العقد مبرزاً لذلک بعد الردّ ، فتصحّ الإجازة ، وإلاّ فلا تصحّ ، کما تصحّ الإجازة منهما بعد ردّهما بالتوافق بينهما ، أمّا الردّ بعد الإجازة فلا أثر له بعد کون الطرف الآخر مجيزاً ملتزماً بالعقد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منع المالک من بيع ماله فباعه الفضوليّ ، فإن أجازه المالک صحّ ، ولا يضرّ بذلک المنع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يکفي في صحّة عقد الفضوليّ رضا المالک باطناً بالبيع ، کما لو علم من حال المالک أنّه يرضي بالبيع فباعه لم يصحّ ، بل لا بدّ من الإجازة المبرزة للرضا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ونحوهما ، أو بالفعل ، مثل أخذ الثمن أو بيعه ، أو الإذن في بيعه ، أو إجازة العقد الواقع عليه ، أو 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الفضوليّ مال غيره عن نفسه لاعتقاده أنّه مالک أو کونه وليّاً أو وکيلاً ، فتبيّن خلافه أو لبنائه علی ذلک ، کما في الغاصب ، فأجازه المالک صحّ البيع ويرجع الثمن إلی المالک ، وإن ردّ بطل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صحّة الإجازة لعقد الفضوليّ بقاء الطرف الآخر علی التزامه بالبيع ، فلو رجع عن التزامه وأعرض عن البيع قبل الإجازة ، لغت الإجازة حينئذٍ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الإجازة کاشفة عن صحّة العقد من حين وقوعه کشفاً بالقلب بمعني أنّه قبل صدور الإجازة المبيع بعد العقد علی ملک البائع والثمن علی ملک المشتري ، لکن بعد صدورها ينقلب الحال واقعاً ، فيکون المبيع بعد العقد علی ملک المشتري ، والثمن علی ملک البائع ، فنماء الثمن </w:t>
      </w:r>
    </w:p>
    <w:p>
      <w:pPr>
        <w:pStyle w:val="BookText"/>
        <w:rPr/>
      </w:pPr>
      <w:r>
        <w:rPr>
          <w:rFonts w:ascii="IRNazanin" w:hAnsi="IRNazanin" w:eastAsia="IRNazanin"/>
          <w:color w:val="111111"/>
          <w:sz w:val="28"/>
          <w:sz w:val="28"/>
          <w:szCs w:val="28"/>
          <w:rtl w:val="true"/>
          <w:lang w:bidi="fa-IR"/>
        </w:rPr>
        <w:t xml:space="preserve">من حين العقد إلی حين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لمالک المبيع ، ونماء المبيع ملک للمشتري ، هذا في الآثار الوضعيّة للعوضين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الآثار التکليفيّة ، فالإجازة ناقلة من حين صدورها لا کاشفة ، فلو تصرّف أحد الطرفين في عوض الآخر قبل الإجازة کان محرّماً تکليفاً ، ولا ينقلب ما کان حراماً بعد الإجازة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باعتقاد کونه أجنبيّاً ، فتبيّن کونه وليّاً أو وکيلاً صحّ ، ولم يحتج إلی الإجازة ، ولو تبيّن کونه مالکاً ففي صحّة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حاجة إلی إجازته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 بل منع ولو کان البيع لنفسه فلا بدّ من تجديد الإجازة فيما کان البيع لنفسه أو لعنوان المالک ، وإلاّ فالبيع 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مال غيره فضولاً ، ثمّ ملکه قبل إجازة المالک ، ففي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حاجة إلی الإجازة أو توقّفه علی الإجازة أو بطلانه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 أقواها أوسطها إن کان البيع لنفسه أو لعنوان المالک ، وأمّا إن کان لشخص المالک السابق فالأقوي الأخير من الوجوه ، إلاّ إذا کان انتقال المال له بالإرث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مال غيره فضولاً فباعه المالک من شخص آخر صحّ بيع المالک ، ويصحّ بيع الفضوليّ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أوقع البيع لعنوان المالک لا لشخص المالک السابق وأجازه المشتري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الفضوليّ مال غيره ولم يجز المالک ، سواء ردّ البيع أو تردّد ، فإن کانت العين في يد المالک فهو ، وإن کانت بيد البائع أو المشتري جاز للمالک انتزاعها منهما ، وإن تلفت جاز له الرجوع علی کلّ منهما مع تعاقب يديهما عليها ، وإلاّ فعلي مَن کانت بيده بمثلها إن کانت مثليّة ، وبقيمتها إن کانت قيميّة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المنافع المستوفاة للعين في الفرض السابق مضمونة ، وللمالک الرجوع بها علی مَن استوفاها ، وکذا الزيادات العينيّة ، مثل اللبن والصوف والشعر والسرجين ونحوها ، ممّا کانت له ماليّة ، فإنّها مضمونة علی مَن استولي عليها ، کالعين ، وقرار الضمان علی مَن أتلفها ، وأمّا المنافع غير المستوفاة ، فالأظهر ضمانها إذا کانت بتفويت من المستولي علی العين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يکثر وجود مثله في الصفات التي تختلف باختلافها الرغبات ، فتتّحد القيمة للأمثال ، والقيميّ ما لا يکون کذلک ، فتختصّ القيمة بشخصه ، فالآلات والظروف والأقمشة المصنوعة في المعامل في هذا الزمان من المثليّ ، والجواهر الأصليّة من الياقوت والزمرّد والألماس والفيروزج ونحوها من القيميّ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المراد في القيمة المضمون بها القيميّ قيمة زمان الأداء لا التلف ولا زمان القبض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يمض المالک للمبيع المعاملة الفضوليّة فعلي البائع الفضوليّ أن يردّ الثمن المسمّي إلی المشتري ، وعلي مَن بيده عين المبيع منهما أن يردّها إلی المالک ، وإذا تلفت العين في يد المشتري ورجع المالک عليه ببدلها من المثل أو القيمة ، فليس للمشتري الرجوع علی البائع الفضوليّ بمقدار الثمن المسمّي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له أن يرجع عليه في الزائد عليه إذا کان مغروراً ، ولو رجع المالک علی البائع رجع هو علی المشتري بمقدار الثمن المسمّي إذا لم يکن قد قبض الثمن ، ولا يرجع في الزائد عليه إذا کان غارّاً ، وإذا لم تتلف العين ورجع المالک علی المشتري ببدل نماء العين من الصوف واللبن ونحوهما من المنافع المنفصلة أو بدل المنافع المستوفاة ، أو غير ذلک من المنافع المتّصلة ، فإن کان المشتري </w:t>
      </w:r>
    </w:p>
    <w:p>
      <w:pPr>
        <w:pStyle w:val="BookText"/>
        <w:rPr/>
      </w:pPr>
      <w:r>
        <w:rPr>
          <w:rFonts w:ascii="IRNazanin" w:hAnsi="IRNazanin" w:eastAsia="IRNazanin"/>
          <w:color w:val="111111"/>
          <w:sz w:val="28"/>
          <w:sz w:val="28"/>
          <w:szCs w:val="28"/>
          <w:rtl w:val="true"/>
          <w:lang w:bidi="fa-IR"/>
        </w:rPr>
        <w:t xml:space="preserve">مغروراً من قِبل البائع بأن کان جاهلاً بأنّ البائع فضوليّ ، وکان البائع عالماً بالحال زاعماً بأنّه مالک أو مظهراً ذلک ، فمشهور المتأخّرين أنّه يرجع المشتري علی البائع بجميع الخسارات التي خسرها للمالک ، وفيه إشکال ومنع فيما استوفاه او فوّته من منافع منفصلة أو متّصلة ، إلاّ فيما يغترمه ممّا لم يحصل له في مقابلته نفع ، کالنفقة والعمارة ، فإنّه يرجع عليه ، وأمّا القسم السابق ممّا استوفاه أو فوّته ، فالصحيح أنّه يرجع فيما تتفاوت فيه قيمة المنفعة في باب الإجارة ونحوها ، وقيمتها في باب البيع ، أي بلحاظ ما لها من قيمة تبعيّة بتبع قيمة العين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يصحّ رجوع المالک علی الفضولي في المنافع الفائتة ، لأنّه السبب في فوتها ، ولا يرجع المالک فيها علی المشتري إذا لم يستوفها ولم يفوّتها ،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يکن المشتري مغروراً من البائع ، کما إذا کان عالماً بالحال ، أو کان البائع الفضوليّ أيضاً جاهلاً لم يرجع عليه بشيء من الخسارات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رجع المالک علی البائع ببدل النماءات ، فإن کان المشتري مغروراً من قِبل البائع لم يرجع البائع علی المشتري إلاّ بمقدار ما لتلک النماءات من قيمة تبعيّة لقيمة العين التي أقدم المشتري عليها دون الزائد ، حيث کان نماءاً للمشتري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يکن المشتري مغروراً من قِبل البائع رجع البائع عليه في الخسارة التي خسرها للمالک من المنافع التي استوفاها المشتري أو فوّتها دون الفائتة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في جميع الموارد التي تعاقبت فيها الأيدي العادية علی مال المالک ، فإنّه إن رجع المالک علی السابق رجع السابق علی اللاحق إن لم يکن مغروراً منه ، وإلاّ لم يرجع علی اللاحق إلاّ بمقدار ما أقدم عليه من قيمة تبعيّة للمنافع لقيمة العين ، کما مرّ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رجع المالک علی اللاحق لم يرجع إلی السابق ، إلاّ مع کونه مغروراً منه </w:t>
      </w:r>
    </w:p>
    <w:p>
      <w:pPr>
        <w:pStyle w:val="BookText"/>
        <w:rPr/>
      </w:pPr>
      <w:r>
        <w:rPr>
          <w:rFonts w:ascii="Amiri" w:hAnsi="Amiri" w:eastAsia="Amiri" w:cs="Amiri"/>
          <w:color w:val="111111"/>
          <w:sz w:val="28"/>
          <w:sz w:val="28"/>
          <w:szCs w:val="28"/>
          <w:rtl w:val="true"/>
          <w:lang w:bidi="ar-SA"/>
        </w:rPr>
        <w:t xml:space="preserve">بمقدار تفاوت القيمة للمنفعة بين باب الإجارة ونحوها وباب البيع في قيمة المنفعة التبعيّة لقيمة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الحکم فيالمال غير المملوک لشخص ، کالزکاة المعزولة ، ومال الوقف المجعول مصرفاً في جهة معيّنة أو غير معيّنة ، أو في مصلحة شخص أو أشخاص ، فإنّ الوليّ يرجع علی ذي اليد علی المال مع وجوده ، وکذا مع تلفه علی النهج المذکور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إنسان ملکه وملک غيره صفقة واحدة ، صحّ البيع فيما يملک إن لم يکن الاجتماع موجباً لزيادة في القيمة أو نقيصة فاحشة ، وإلاّ فالصحّة محلّ إشکال ، وتوقّفت صحّة بيع غيره علی إجازة المالک ، فإن أجازه صحّ ، وإلاّ فلا ، وحينئذٍ يکون للمشتري خيار تبعّض الصفقة ، فله فسخ البيع بالإضافة إلی ما يملکه البائع ، ولا يبعد ثبوت خيار الغبن للمغبون للمتضرّر منهما فيما کان الاجتماع ووحدة الصفقة دخل في زيادة القيمة أو نقصها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طريق معرفة حصّة کلّ واحد منهما من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يقوّم کلّ من المالين بقيمته السوقيّة ، فيرجع المشتري بحصّة من الثمن نسبتها إلی الثمن نسبة قيمة مال غير البائع إلی مجموع القيمتين ، فإذا کانت قيمة ماله عشرة وقيمة مال غيره خمسة ، والثمن ثلاثة ، فيرجع المشتري بواحد الذي هو ثلث الثمن الذي يقابل مال الغير ، ويبقي للبائع اثنان ما يقابل مال نفسه وهما ثلثا الثمن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يکن للاجتماع دخل في زيادة القيمة ونقصها ، أمّا لو کان الأمر کذلک فيجب تقويم کلّ منهما مجموعين منضمّين ثمّ تنسب تلک القيمة إلی قيمة المجموع ، فيوذ من الثمن بتلک النسبة ، کما إذا باع ناقة وفصيلها بخمسة ، وکانت قيمة الناقة حال الانضمام أربعة بخلاف قيمتها حال الانفراد ستّة ، </w:t>
      </w:r>
    </w:p>
    <w:p>
      <w:pPr>
        <w:pStyle w:val="BookText"/>
        <w:rPr/>
      </w:pPr>
      <w:r>
        <w:rPr>
          <w:rFonts w:ascii="IRNazanin" w:hAnsi="IRNazanin" w:eastAsia="IRNazanin"/>
          <w:color w:val="111111"/>
          <w:sz w:val="28"/>
          <w:sz w:val="28"/>
          <w:szCs w:val="28"/>
          <w:rtl w:val="true"/>
          <w:lang w:bidi="fa-IR"/>
        </w:rPr>
        <w:t xml:space="preserve">وقيمة فصيلها حال الانضمام ستّة بخلاف قيمته حال الانفراد أربعة ، فمجموع القيمتين لکلّ منهما حال الانضمام عشرة ، فإن کانت الناقة لغير البائع رجع المشتري بخمسين ، هما اثنان من الثمن ، وبقي للبائع ثلاثة أخماس ، وإن کان الفصيل لغير البائع رجع المشتري بثلاثة أخماس الثمن ، وهو ثلاثة وبقي للبائع 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يکن الاجتماع موجباً لزيادة أو نقيصة فاحشة ، وإلاّ فصحّة البيع فيما يملک محلّ تأمّل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الدار مشترکة بين شخصين علی السويّة ، فباع أحدهما نصف الدار ، فإن قامت القرينة علی أنّ المراد نصف نفسه ، أو نصف غيره ، أو نصف مشاع في النصفين ، عمل علی القرينة ، وإن لم تقم القرينة علی شيء من ذلک حمل علی نصف نفسه لا غير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للأب والجدّ 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في مال الصغير بالبيع والشراء والإجارة وغيرها ، وکلّ منهما مستقلّ في الولاية ، فلا يعتبر الإذن من الآخر ، کما لا تعتبر العدالة في ولايتهما ، ولا أن تکون مصلحة في تصرّفهما ، بل يکفي عدم المفسدة ، إلاّ أن يتيسّر مراعاة المصلحة بحيث يکون التصرّف بخلافها تفريطاً منهما ، ويعدّ ذلک تساهلاً عرفاً في مال الصغير ، کما لو اضطرّ الوليّ إلی بيع مال الصغير ، وأمکن بيع بأکثر من قيمة المثل ، فلا يجوز له البيع بقيمة المثل ، وکذا لو دار الأمر بين بيعه بزيادة درهم عن قيمة المثل ، وزيادة درهمين ، لاختلاف الأماکن أو الدلاّلين ، أو نحو ذلک لم يجز البيع بالأقلّ ، وإن کانت فيه مصلحة أدني ، والمدار في کون التصرّف مشتملاً علی المصلحة أو عدم المفسدة علی کونه کذلک بحسب النظر وآليات التبيّن العقلائيّ لا بحسب واقع وحقيقة نفس الشيء ، فلو تصرّف الوليّ باعتقاد المصلحة </w:t>
      </w:r>
    </w:p>
    <w:p>
      <w:pPr>
        <w:pStyle w:val="BookText"/>
        <w:rPr/>
      </w:pPr>
      <w:r>
        <w:rPr>
          <w:rFonts w:ascii="IRNazanin" w:hAnsi="IRNazanin" w:eastAsia="IRNazanin"/>
          <w:color w:val="111111"/>
          <w:sz w:val="28"/>
          <w:sz w:val="28"/>
          <w:szCs w:val="28"/>
          <w:rtl w:val="true"/>
          <w:lang w:bidi="fa-IR"/>
        </w:rPr>
        <w:t xml:space="preserve">فتبيّن أنّه ليس کذلک في محاسبات ونظر العقلاء بطل التصرّف ، ولو تبيّن أنّه ليس کذلک بالنظر إلی حقيقة واقع الشيء صحّ ، إذا کانت فيه مصلحة بحسب تقدير ونظر العقلاء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للأب والجدّ التصرّف في نفس الصغير بإجارته لعمل ما أو جعله عاملاً في المعامل علی الشرط المتقدّم ، وکذلک في سائر شونه ، مثل تزويجه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ليس لهما طلاق زوجته ، وهل لهما فسخ نکاحه عند حصول المسوّغ للفسخ ، وهبة المدّة في عقد المتعة ؟ وجهان ، والثبوت أقرب في الثاني ، وفيه تأمّل في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الأب أو الجدّ إلی شخص بالقيمومة بعد موته علی القاصرين من ولده نفذت الوصيّة ، وصار الموصي إليه وليّاً عليهم بمنزلة الموصي تنفذ تصرّفاته مع المصلحة والغبطة ، حتّي في التزويج مع الحاجة الملحّة أو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ولاية للوصيّ علی البکر البالغ غير السفيهة وغير الضعيفة ، ويشترط فيه الرشد والأمانة ، ولا تشترط فيه العدالة علی الأقوي ، کما يشترط في صحّة الوصيّة فقد الآخر ، فلا تصحّ وصيّة أحدهما بالقيمومة علی القاصر مع وجود الآخر ، ولو أوصي أحدهما بالقيمومة علی القاصر بعد فقد الآخر لا في حال وجوده ، ففي صحّتها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ولاية لذوي الأرحام غير الأب والجدّ للأب والوصيّ لأحدهما علی نکاح القاصر ، کالصغير وغيره ، ولا علی أمواله بخلاف غير ذلک من شونه ، بل يراعي في الموردين الأوّلين مباشرتهم مع نظارة الحاکم أو عدول المونين ، أي فلهم استحقاق الرعاية وللحاکم الولاية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الولاية علی أموال القاصر کالصبيّ وغيره ونکاحه للحاکم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الشرعيّ مع فقد الأب والجدّ والوصيّ لأحدهما ، ومع تعذّر الرجوع إلی الحاکم فالولاية لعدول المونين الأرفق والأوفق منهم به ، وتقدّم أنّ لذوي الأرحام مباشرة ذلک ، والأحوط الاقتصار علی صورة لزوم الضرر في ترک التصرّف ، کما لو خيف علی ماله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فيبيعه العادل ، لئلاّ يتلف ، وإن لم يکن فيه غبطة وفائدة حينئذٍ ، بل لو تعذّر وجود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ذلک لسائر المونين الأرفق والأوفق به منهم ، وأمّا بقيّة شون القاصر فهي للأوْلي به من أرحامه ، ولو اتّفق احتياج المکلّف إلی دخول دار الأيتام والجلوس علی فراشهم والأکل من طعامهم ، وتعذّر الاستئذان من وليّهم ولم يکن فيه ضرر عليهم ، لم يبعد جواز ذلک إذا عوّضهم عن ذلک بالقيمة ، ومن العوض ما لو أسدي منفعة لهم </w:t>
      </w:r>
      <w:r>
        <w:rPr>
          <w:rFonts w:eastAsia="IRNazanin" w:cs="IRNazanin"/>
          <w:color w:val="111111"/>
          <w:sz w:val="28"/>
          <w:szCs w:val="28"/>
          <w:rtl w:val="true"/>
          <w:lang w:bidi="fa-IR"/>
        </w:rPr>
        <w:t xml:space="preserve">. </w:t>
      </w:r>
      <w:bookmarkStart w:id="30" w:name="pg20524_231952"/>
    </w:p>
    <w:p>
      <w:pPr>
        <w:pStyle w:val="Heading3"/>
        <w:numPr>
          <w:ilvl w:val="2"/>
          <w:numId w:val="1"/>
        </w:numPr>
        <w:rPr/>
      </w:pPr>
      <w:bookmarkStart w:id="31" w:name="__RefHeading___Toc10167408_3381743652"/>
      <w:bookmarkStart w:id="32" w:name="_Toc11"/>
      <w:bookmarkEnd w:id="30"/>
      <w:bookmarkEnd w:id="31"/>
      <w:r>
        <w:rPr>
          <w:rtl w:val="true"/>
        </w:rPr>
        <w:t xml:space="preserve">الفصل الثالث </w:t>
      </w:r>
      <w:r>
        <w:rPr>
          <w:rtl w:val="true"/>
        </w:rPr>
        <w:t xml:space="preserve">: </w:t>
      </w:r>
      <w:r>
        <w:rPr>
          <w:rtl w:val="true"/>
        </w:rPr>
        <w:t>شروط العوضين</w:t>
      </w:r>
      <w:bookmarkEnd w:id="32"/>
    </w:p>
    <w:p>
      <w:pPr>
        <w:pStyle w:val="BookText"/>
        <w:rPr/>
      </w:pPr>
      <w:r>
        <w:rPr>
          <w:rFonts w:ascii="IRNazanin" w:hAnsi="IRNazanin" w:eastAsia="IRNazanin"/>
          <w:color w:val="111111"/>
          <w:sz w:val="28"/>
          <w:sz w:val="28"/>
          <w:szCs w:val="28"/>
          <w:rtl w:val="true"/>
          <w:lang w:bidi="fa-IR"/>
        </w:rPr>
        <w:t xml:space="preserve">يشترط في المبيع أن يکون عيناً ، سواء بلحاظ مطلق شونها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في نقل ملکيّة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بعض شونها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في نقل الحقوق المتعلّقة بالأعيان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أکانت موجودة في الخارج المعيّن أم غير المعيّن ، أم في الذمّة ، وسواء أکانت الذمّة ذمّة البائع أم غيره ، کما إذا کان له مال في ذمّة غيره فباعه لشخص ثالث ، فلا يصحّ بيع المنفعة بما هي موّتة بقدر وحيز بخلاف الممتدّة ، فإنّها من شون العين بلحاظ الحقّ المتعلّق بها ، کمنفعة الدار ولا بيع العمل کخياطة الثوب ، وأمّا الثمن فيجوز أن يکون عيناً بلحاظ ملک رقبتها أوحقّ متعلّق بها أو منفعة أو عملاً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علی اعتبار أن يکون المبيع والثمن مالاً يرغب فيه العقلاء ببذل ما يتنافس فيه ، وإن لم تکن الرغبة فعلية لعمومهم ، بل تقديريّة ، کما في ماليّة الدواء لبعض الأمراض النادرة ، فکلّ ما لا يکون مالاً کبعض الحشرات لا يصحّ بيعه ، ولا جعله ثمناً ، وهذا هو الأقوي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ربّما تکون ماليّة الشيء بالتعاقد کما في إسقاط الحقّ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الحقوق نوعاً من قبيل السلطنة ، ودرجاتها المنطوية في الملکية ، فکما يصحّ بيع العين بلحاظ ملکيّة رقبتها يصحّ بيع العين بلحاظ الحقوق المتعلّقة بها ، سواء القابلة للانتقال أو غير القابلة للانتقال لکنّها قابلة للإسقاط ، فتکون ثمرة البيع إسقاط ذلک الحقّ بأن يملک المشتري أو البائع </w:t>
      </w:r>
    </w:p>
    <w:p>
      <w:pPr>
        <w:pStyle w:val="BookText"/>
        <w:rPr/>
      </w:pPr>
      <w:r>
        <w:rPr>
          <w:rFonts w:ascii="IRNazanin" w:hAnsi="IRNazanin" w:eastAsia="IRNazanin"/>
          <w:color w:val="111111"/>
          <w:sz w:val="28"/>
          <w:sz w:val="28"/>
          <w:szCs w:val="28"/>
          <w:rtl w:val="true"/>
          <w:lang w:bidi="fa-IR"/>
        </w:rPr>
        <w:t xml:space="preserve">فيما إذا جعل الإسقاط ثمناً علی الآخر أن يقوم بإسقاط الحقّ بعد البيع ، أو يوذ الإسقاط بنحو النتيجة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العوضين في البيع أن لا يکون غرريّاً مجهولاً مقداراً أو وصفاً أو وجوداً بحسب المتعارف عند العقلاء وعلم المتعاقدين ولو إجمالاً ، وتکفي رفع جهالة قدر العوضين بأحد التقديرات المتعارفة فيهما من کيل أو وزن أو عدّ أو مساحة أو مشاهدة ، ونحو ذلک ، لا سيّما في المثليّ أو القيميّ مع التفاوت الفاحش ، فتکفي المشاهدة فيما تعارف بيعه بالمشاهدة ، ولا بأس بتقديره بغير المتعارف فيه عند البيع ، کبيع المکيل بالوزن ، وبالعکس ، إذا لم يکن البيع غرريّاً ، وإذا کان الشيء ممّا يباع في حال بنحو من التقدير وفي حال اخري بنحو آخر فصحّة بيعه تابعة للمتعارف في ذلک الحال ، کالتمر يباع علی الشجر بالمشاهدة وفي المخازن بالوزن ، والحطب محمولاً علی الدابّة بالمشاهدة وفي المخزن بالوزن ، واللبن المخيض يباع في السقاء بالمشاهدة وفي المخازن بالکيل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يصحّ بيع المجهول من أحد النواحي الثلاث المتعذرّ استعلامه حال العقد مع الضميمة المعلومة متبوعة تارة ، وجزءاً اخري ، وتابعة ثالثة ، کشرط ، وذلک بحسب درجة جهالة الشيء وبحسب موازنة قيمته عند العقلاء مع قيمة الضميمة ، کبيع السمک المملوک في الماء ، وبيع اللبن في الضرع ، والجنين في بطن الحيوان ، والجلد والصوف علی ظهر الغنم ، والعبد الآبق ، والثمرة قبل ظهورها ، کما سيأتي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معرفة التقدير إخبار البائع بالقدر ، کيلاً أو وزناً أو عدّاً ، ولا فرق بين عدالة البائع وفسقه ، والأحوط اعتبار حصول اطمئنان المشتري بإخباره ، ولو تبيّن الخلاف في المبيع المثليّ بالنقيصة کان المشتري </w:t>
      </w:r>
    </w:p>
    <w:p>
      <w:pPr>
        <w:pStyle w:val="BookText"/>
        <w:rPr/>
      </w:pPr>
      <w:r>
        <w:rPr>
          <w:rFonts w:ascii="IRNazanin" w:hAnsi="IRNazanin" w:eastAsia="IRNazanin"/>
          <w:color w:val="111111"/>
          <w:sz w:val="28"/>
          <w:sz w:val="28"/>
          <w:szCs w:val="28"/>
          <w:rtl w:val="true"/>
          <w:lang w:bidi="fa-IR"/>
        </w:rPr>
        <w:t xml:space="preserve">بالخيار في الفسخ والإمضاء بنقيصة الثمن بحسابه ، فيرجع علی البائع ، ولو تبيّنت الزيادة کان البائع بالخيار بين استرجاع الزيادة أو يبقيه للمشتري مع أخذ قيمته بحسابه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التقدير بالکيل أو الوزن أو العدّ في المبيع القيميّ حيث يحسب التقدير وصفاً کان حکم النقيصة هو الخيار للمشتري بين الفسخ والإمضاء بتمام الثمن ، وکان حکم الزيادة هو الخيار للبائع بين الفسخ والإمضاء بتمام المبيع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المثليّ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کأکثر أنواع القماش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ککثير من الأراضي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ممّا يکون تقديره بالمساحة دخيلاً في زيادة القيمة معرفة مقداره ، ولا يکتفي في بيعه بالمشاهدة ، إلاّ إذا کانت رافعة للغرر ، کما هو الغالب في بيع الدور والفرش ممّا هو قيميّ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اختلفت البلدان في تقدير شيء ، بأن کان موزوناً في بلد ، ومعدوداً في آخر ، ومکيلاً في ثالث ، فالظاهر أنّ المدار في التقدير ورفع الغرر والجهالة علی الأغراض النوعيّة في تعيين التقدير أو تخييره في بلد المعاملة ، لا علی الأغراض الشخصيّة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يوذ الوزن شرطاً في المکيل أو المعدود أو الکيل شرطاً في الموزون ، مثل أن يبيعه عشرة أمنان من الدبس شرط أن يکون کيلها صاعاً ، فيتبيّن أن کيلها أکثر من ذلک لرقّة الدبس ، أو يبيعه عشرة أذرع من قماش بشرط أن يکون وزنها ألف مثقال ، فيتبيّن أنّ وزنها تسعمائة لعدم إحکام النسج ، أو يبيعه عشرة أذرع من الکتّان بشرط أن يکون وزنه مائة مثقال ، فيتبيّن أنّ وزنه مائتا مثقال لغلظة خيوطه ونحو ذلک ، ممّا کان التقدير فيه ملحوظاً صفة کمال للمبيع لا مقوّماً له ، والحکم أنّه مع التخلّف بالزيادة أو النقيصة ممّا يکون معيباً أو تختلف فيه الرغبات يکون الخيار للمشتري لتخلّف الوصف ، </w:t>
      </w:r>
    </w:p>
    <w:p>
      <w:pPr>
        <w:pStyle w:val="BookText"/>
        <w:rPr/>
      </w:pPr>
      <w:r>
        <w:rPr>
          <w:rFonts w:ascii="IRNazanin" w:hAnsi="IRNazanin" w:eastAsia="IRNazanin"/>
          <w:color w:val="111111"/>
          <w:sz w:val="28"/>
          <w:sz w:val="28"/>
          <w:szCs w:val="28"/>
          <w:rtl w:val="true"/>
          <w:lang w:bidi="fa-IR"/>
        </w:rPr>
        <w:t xml:space="preserve">فإن أمضي العقد کان عليه تمام الثمن ، والزيادة للمشتري علی کلّ 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معرفة جنس العوضين وصفاتهما التي تختلف القيمة أو الرغبة باختلافها ، کالألوان والطعوم ، والجودة والرداءة ، والرقّة والغلظة ، والثقل والخفّة ، ونحو ذلک ممّا يجب اختلاف القيمة والرغبة ، أمّا ما لا يوجب اختلافاً فيهما فلا تجب معرفته ، وإن کان مرغوباً في الداعي الشخصيّ لدي المتعاقدَین ، والمعرفة إمّا بالمشاهدة أو بتوصيف البائع أو بالروة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أن يکون کلّ واحد من العوضين ملکاً ، مثل أکثر البيوع الواقعة بين الناس ، أو ما هو بمنزلته ، کبيع الکلّيّ في الذمّة ، أو مستحقّاً کبيع الأرض الخراجيّة أو التي حجّرها ، أو بيع شخص مال مختصّ بجهة من الجهات ، مثل بيع وليّ الزکاة بعض أعيان الزکاة وشرائه العلف لها ، فلا يجوز بيع ما ليس کذلک ، مثل المباحات قبل الحيازة ، کالسمک في الماء ، والطير في الهواء ، وشجر البيداء قبل أن يصطاد أو یُحاز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العوضين في البيع أن يکون طلقاً غير مستحقّ لثالث بحقّ يحبس العين عن النقل ، ويصحّ للراهن بيع العين المرهونة بإذن المرتهن ، وکذلک لو أجازه بعد وقوعه ، ويصحّ البيع مع عدم إجارته أيضاً مع عدم کونه موجباً لسلب قدرة المرتهن علی العين ، وإلاّ توقّف علی الإجازة ، ويثبت الخيار للمشتري إذا کان جاهلاً بالحال حين البيع ، ولا يصحّ بيع العين المنذورة للتصدّق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تبديل الوقف ببيع ونحوه إلاّ في موارد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يخرب بحيث لا يمکن الانتفاع به مع بقاء عينه ، کالحيوان المذبوح ، والفرش البالي ، والآلة المستهلکة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يخرب علی نحو يسقط عن الانتفاع المعتدّ به مع کونه ذا منفعة يسيرة ملحقة بالمعدوم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طرأ ما يستوجب أن يوّي بقاو إلی الخراب المسقط له عن المنفعة المعتدّ بها عرفاً ، واللازم حينئذٍ تأخير البيع إلی آخر أزمنة إمکان البقاء ، ومن ذلک ما لو خيف وضع غاصب يده ومصادرته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علم أنّ الواقف لاحظ في قوام الوقف أغراضاً وأولويّات مرعيّة في جهة وعنوان الوقف ، وإن لم يصرّح بها ، لکنّها مستفادة من لفظ الواقف بحسب الارتکازات العرفيّة ، فتراعي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علم أنّه لاحظ عنواناً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الأرض دار أيتام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وزال ذلک العنوان ، فإنّه يجوز البيع حينئذٍ وتبديله بملک يوقف علی النهج الأوّل ، وإن کانت الفائدة في العين السابقة الموقوفة باقية في جهة اخري بحالها أو أکثر ، کما لو کانت الموقوفة ينتفع بها لمرافق خدميّة مهمّة لأهل تلک المنطقة ، وقد يعلم أنّه لاحظ غرضاً عامّاً في وقف العين ککون ما تدرّه ريعاً لمسجد أو حسينيّة ، فإنّه إذا زال العنوان الخاصّ المذکور في لفظ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بستاناً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يسوغ البيع والتبديل مع بقاء فائدة الريع بحالها أو أکثر في عنوان آخر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انقلبت جهة الوقف والصدقة الجاريّة من الخيريّة والإحسان إلی الإضرار والإفساد ، فلا بدّ حينئذٍ من تبديل جهة الوقف إلی جهة إحسان وخير هي الأقرب للجهة السابقة ، ومن ذلک ما لو وقع الاختلاف الشديد بين الموقوف عليهم ، بحيث لا يون معه من تلف النفوس والأموال ، ومن ذلک ما لو أحدث الموقوف عليهم ما يمنع الشرع من معونتهم ، والتقرّب إلی اللّه بصلتهم ، فإنّه تبدّل جهة الوقف إلی جهة اخري أصلح بحالهم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اشترط الواقف بيعه عند حدوث أمر من قلّة المنفعة أو کثرة الضرائب ، أو کون بيعه أنفع ، أو احتياجهم إلی عوضه ، أو 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مرّ من تبديل وجواز البيع في الصور المذکورة لا يجري في المساجد ، فإنّها لا يجوز بيعها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زال عن الأرض عنوان المسجديّة بنحو لا يمکن رجوعه وبقيت الوقفيّة جري عليها ما مرّ ، فيوقف الملک الجديد البديل مسجداً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يجري في مثل المدارس الموقوفة لطلاّب العلم ، والدور الموقوفة للزوّار ، وغيرها من المنشآت العمرانيّة الموقوفة علی الجهات الخاصّة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جاز بيع الوقف ، فاللازم مراجعة المتولّي الخاصّ له ، ويکون التبديل والبيع بإذنه ، وإلاّ فاللازم مراجعة الواقف أو ورثته ، کما أنّه إن کان من الأوقاف الخاصّة علی أشخاص معيّنين ، فاللازم إجازتهم أيضاً دون غيرهم ، ويکتفي بإجازة الموقوف عليهم المعيّنين مع عدم الواقف أو ورثته ، وإلاّ فإن کان من الأوقاف العامّة مع عدم الواقف وورثته ، فيراجع الحاکم الشرعيّ ويستأذن منه في البيع والتبديل ، واللازم أن يشتري بثمنه ملکاً ويوقف علی النهج الذي کان عليه الوقف الأوّل إن أمکن ، وإلاّ فالأقرب ثمّ 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خرب بعض الوقف فيقتصر في الجواز علی بيع ذلک البعض وصرف ثمنه في مصلحة تعمير الباقي بثمنه لو کان خراباً أيضاً ، أو في مصلحة المقدار العامر ، أو في وقف آخر موقوف علی نهج بعض الوقف الذي خرب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بيع الأمة إذا کانت ذات ولد لسيّدها ، ولو کان حملاً غير مولود ، وکذا لا يجوز نقلها بسائر النواقل ، وإذا مات ولدها جاز بيعها ، کما يجوز بيعها في ثمن رقبتها مع إعسار المولي ، وهناک فروع کثيرة فيها </w:t>
      </w:r>
    </w:p>
    <w:p>
      <w:pPr>
        <w:pStyle w:val="BookText"/>
        <w:rPr/>
      </w:pPr>
      <w:r>
        <w:rPr>
          <w:rFonts w:ascii="Amiri" w:hAnsi="Amiri" w:eastAsia="Amiri" w:cs="Amiri"/>
          <w:color w:val="111111"/>
          <w:sz w:val="28"/>
          <w:sz w:val="28"/>
          <w:szCs w:val="28"/>
          <w:rtl w:val="true"/>
          <w:lang w:bidi="ar-SA"/>
        </w:rPr>
        <w:t xml:space="preserve">خارجة عن الابتلاء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بيع الأرض الخراجيّة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المفتوحة عنوة العامرة حين الفتح ، فإنّها ملک للمسلمين من وجد ومن يوجد ، سواء کانت فيها آثار مملوکة لمَن هي في يده من بناء أو شجر أو غيرها ،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يجوز شراء حقّ الأولويّة ممّن هي في يده بلا حاجة إلی الاستئذان من الحاکم الشرعيّ زمن لاغيبة لإذنهم عليهم‌السلام في ذلک لعموم المونين ، والأحوط دفع خراجها إلی الحاکم الشرعيّ لتصرف في مصالح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ماتت الأرض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أصبحت بواراً ، فالأقرب أن تملک بالإحياء ، أمّا الأرض الميّتة في زمان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لا تقع في المناطق العامرة والعمران من المدن والقري ممّا تکون نائية أو فيما بين الأرياف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ملک ولاية للإمام عليه‌السلام ، وإذا أحياها أحد ملکها ملک استحقاق بالإحياء ، مسلماً کان المحيي أو کافراً ، وليس عليه دفع العوض ، وإذا ترکها حتّي خربت فهي علی ملکه ، ولکنّه مع ترک زرعها وعدم الانتفاع بها بوجه بمقدار يعدّ عرفاً تعطيلاً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أن لا يقلّ عن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لغيره زرعها وإعمارها ، وهو أحقّ بها منه ، لکن الأحوط استحباباً عدم زرعها بلا إذن منه إذا عرف مالکها ، إلاّ إذا کان المالک قد أعرض عنها ، ومن أمثلة الأعراض إذا ترکها حتّي ماتت وبارت ، کالموات 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تتمّة تفصيل صور اخري في کتاب إحياء الموات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أحييت الأرض الجهات الرسميّة علی أن تکون للمسلمين لحقها حکم الأراضي الخراجيّة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تعيين أرض الخراج يتوقّف علی مزيد تحرّي ، ويظهر </w:t>
      </w:r>
    </w:p>
    <w:p>
      <w:pPr>
        <w:pStyle w:val="BookText"/>
        <w:rPr/>
      </w:pPr>
      <w:r>
        <w:rPr>
          <w:rFonts w:ascii="IRNazanin" w:hAnsi="IRNazanin" w:eastAsia="IRNazanin"/>
          <w:color w:val="111111"/>
          <w:sz w:val="28"/>
          <w:sz w:val="28"/>
          <w:szCs w:val="28"/>
          <w:rtl w:val="true"/>
          <w:lang w:bidi="fa-IR"/>
        </w:rPr>
        <w:t xml:space="preserve">من النصوص وکلمات الفقهاء والموّخين مواضع کثيرة منها ، وإذا شکّ في أرض أنّها کانت ميّتة أو 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علی أنّها کانت ميّتة ، فيجوز إحياوا وتملّکها إن کانت حيّة ، کما يجوز بيعها وغيره من التصرّفات الموقوفة علی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کلّ من العوضين أن يکون مقدوراً علی تسليمه أو تسلّمه ، فلا يصحّ بيع ما يتعذّر ويعجز عن تسليمه ، وکذا لا يصحّ بيع مجهول الحال المردّد أو المرجوّ ، کالحمل الشارد ، أو الطير الطائر ، أو السمک المرسل في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بين العلم بالحال والجهل بها ، ويسوغ مع الضميمة إذا کان تابعاً لها ، بل جزءاً في المرجوّ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 العين المغصوبة ، وکان المشتري قادراً علی أخذها من الغاصب ، صحّ ، کما أنّه يصحّ بيعها علی الغاصب أيضاً ، وإن کان البائع لا يقدر علی أخذها منه ثمّ دفعها إليه ، وإذا کان المبيع ممّا تترتّب المنفعة علی مجرّد شراءه وإن لم يستلمه ، صحّ ، کما لو کان المبيع لا يستحقّ المشتريّ أخذه کمَن ينعتق علی المشتري ، وشراء الآبق لکفّارة العتق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قطع بالقدرة علی التسليم فباع ، فانکشف الخلاف ، بطل ، ولو قطع بالعجز عنه فانکشف الخلاف ، فالظاهر البطلان أيضاً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باعه ما يتعذّر تسليمه إلاّ بعد مدّة من زمان استحقاقه ، لکن علم بحصولها بعده ، فإن کانت المدّة يسيرة صحّ ، وإذا کانت طويلة لا يتسامح بها ، فإن کانت مضبوطة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کسنة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الصحّة مع علم المشتري بها ، وکذا مع جهله بها ، لکن يثبت الخيار للمشتري ، وکذا إن کانت غير مضبوطة بوقت معيّن بخصوصه بحسب العادة ، کما لو باعه دابّة غائبة </w:t>
      </w:r>
    </w:p>
    <w:p>
      <w:pPr>
        <w:pStyle w:val="BookText"/>
        <w:rPr/>
      </w:pPr>
      <w:r>
        <w:rPr>
          <w:rFonts w:ascii="IRNazanin" w:hAnsi="IRNazanin" w:eastAsia="IRNazanin"/>
          <w:color w:val="111111"/>
          <w:sz w:val="28"/>
          <w:sz w:val="28"/>
          <w:szCs w:val="28"/>
          <w:rtl w:val="true"/>
          <w:lang w:bidi="fa-IR"/>
        </w:rPr>
        <w:t xml:space="preserve">يعلم بحضورها ، لکن لا يعلم زمانه ، ولو کان تعذّر التسليم طارئاً بعد العقد ، فللمشتري الخيار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العاقد هو المالک ، فالاعتبار بقدرته ، أو قدرة الطرف الآخر في العقد ، وإن کان وکيلاً في إجراء الصيغة فقط ، فالاعتبار بقدرة المالک وإن کان وکيلاً في المعاملة کعامل المضاربة ، فالاعتبار بقدرته أو قدرة المالک ، فيکفي قدرة أحدهما علی التسليم في صحّة المعاملة ، فإذا لم يقدرا ولم يقدر الطرف الآخر في العقد علی التسلّم بطل البيع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غير المقدور تسليمه مع الضميمة إذا کانت ذات قيمة معتدّ بها ، ومرّ أنّه لا بدّ أن يکون تابعاً إذا کان متعذّراً يعجز عنه ، أو مجهول الحال مردّداً ، أو تابعاً إذا کان مرجوّاً </w:t>
      </w:r>
      <w:r>
        <w:rPr>
          <w:rFonts w:eastAsia="IRNazanin" w:cs="IRNazanin"/>
          <w:color w:val="111111"/>
          <w:sz w:val="28"/>
          <w:szCs w:val="28"/>
          <w:rtl w:val="true"/>
          <w:lang w:bidi="fa-IR"/>
        </w:rPr>
        <w:t xml:space="preserve">. </w:t>
      </w:r>
      <w:bookmarkStart w:id="33" w:name="pg20524_231961"/>
    </w:p>
    <w:p>
      <w:pPr>
        <w:pStyle w:val="Heading3"/>
        <w:numPr>
          <w:ilvl w:val="2"/>
          <w:numId w:val="1"/>
        </w:numPr>
        <w:rPr/>
      </w:pPr>
      <w:bookmarkStart w:id="34" w:name="__RefHeading___Toc10167410_3381743652"/>
      <w:bookmarkStart w:id="35" w:name="_Toc12"/>
      <w:bookmarkEnd w:id="33"/>
      <w:bookmarkEnd w:id="34"/>
      <w:r>
        <w:rPr>
          <w:rtl w:val="true"/>
        </w:rPr>
        <w:t xml:space="preserve">الفصل الرابع </w:t>
      </w:r>
      <w:r>
        <w:rPr>
          <w:rtl w:val="true"/>
        </w:rPr>
        <w:t xml:space="preserve">: </w:t>
      </w:r>
      <w:r>
        <w:rPr>
          <w:rtl w:val="true"/>
        </w:rPr>
        <w:t>الخيارات</w:t>
      </w:r>
      <w:bookmarkEnd w:id="35"/>
    </w:p>
    <w:p>
      <w:pPr>
        <w:pStyle w:val="Heading4"/>
        <w:numPr>
          <w:ilvl w:val="3"/>
          <w:numId w:val="1"/>
        </w:numPr>
        <w:rPr/>
      </w:pPr>
      <w:bookmarkStart w:id="36" w:name="__RefHeading___Toc10167412_3381743652"/>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الخيار حقّ وسلطنة علی فسخ العقد برفع وإزالة مضمونه ، وهو أقسام </w:t>
      </w:r>
      <w:r>
        <w:rPr>
          <w:rFonts w:eastAsia="IRNazanin" w:cs="IRNazanin"/>
          <w:color w:val="111111"/>
          <w:sz w:val="28"/>
          <w:szCs w:val="28"/>
          <w:rtl w:val="true"/>
          <w:lang w:bidi="fa-IR"/>
        </w:rPr>
        <w:t>:</w:t>
      </w:r>
    </w:p>
    <w:p>
      <w:pPr>
        <w:pStyle w:val="Heading4"/>
        <w:numPr>
          <w:ilvl w:val="3"/>
          <w:numId w:val="1"/>
        </w:numPr>
        <w:rPr/>
      </w:pPr>
      <w:bookmarkStart w:id="38" w:name="__RefHeading___Toc10167414_3381743652"/>
      <w:bookmarkStart w:id="39" w:name="_Toc14"/>
      <w:bookmarkEnd w:id="38"/>
      <w:r>
        <w:rPr>
          <w:rtl w:val="true"/>
        </w:rPr>
        <w:t xml:space="preserve">الأوّل </w:t>
      </w:r>
      <w:r>
        <w:rPr>
          <w:rtl w:val="true"/>
        </w:rPr>
        <w:t xml:space="preserve">: </w:t>
      </w:r>
      <w:r>
        <w:rPr>
          <w:rtl w:val="true"/>
        </w:rPr>
        <w:t>خيار المجلس</w:t>
      </w:r>
      <w:bookmarkEnd w:id="39"/>
    </w:p>
    <w:p>
      <w:pPr>
        <w:pStyle w:val="BookText"/>
        <w:rPr/>
      </w:pPr>
      <w:r>
        <w:rPr>
          <w:rFonts w:ascii="IRNazanin" w:hAnsi="IRNazanin" w:eastAsia="IRNazanin"/>
          <w:color w:val="111111"/>
          <w:sz w:val="28"/>
          <w:sz w:val="28"/>
          <w:szCs w:val="28"/>
          <w:rtl w:val="true"/>
          <w:lang w:bidi="fa-IR"/>
        </w:rPr>
        <w:t xml:space="preserve">أي مجلس البيع ، فإنّه إذا وقع البيع کان لکلّ من البائع والمشتري الخيار في المجلس ما لم يفترقا ، فإذا افترقا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البيع وانتفي الخيار ، ولو کان المباشر للعقد الوکيل أو الوليّ کان الخيار للمالک ، فإنّ سلطة الخيار لمَن له سلطة البيع أصالة وهو المالک ، وله تولية الفسخ لمَن يشاء ، کأن يوکّل الوکيل في تمام شون المعاملة ، ويستمرّ مدّة الخيار باجتماع المباشرين وغايته افتراقهما لا المالکين ، ولو فارقا المجلس مصطحبين بقي الخيار حتّي يفترقا ، ولو کان الموجب والقابل واحداً وکالة عن المالکين ، فالأظهر ثبوت الخيار ما لم ينصرف عن شأن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اختصاص هذا الخيار بالبيع إشکال ، وتعميمه في مطلق المعاوضات التجاريّة لا يخلو من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يسقط هذا الخيار باشتراط سقوطه في العقد ، کما يسقط بإسقاطه بعد العقد ولو بالتصرّف الدالّ علی إقرار وإبرام العقد </w:t>
      </w:r>
      <w:r>
        <w:rPr>
          <w:rFonts w:eastAsia="IRNazanin" w:cs="IRNazanin"/>
          <w:color w:val="111111"/>
          <w:sz w:val="28"/>
          <w:szCs w:val="28"/>
          <w:rtl w:val="true"/>
          <w:lang w:bidi="fa-IR"/>
        </w:rPr>
        <w:t>.</w:t>
      </w:r>
    </w:p>
    <w:p>
      <w:pPr>
        <w:pStyle w:val="Heading4"/>
        <w:numPr>
          <w:ilvl w:val="3"/>
          <w:numId w:val="1"/>
        </w:numPr>
        <w:rPr/>
      </w:pPr>
      <w:bookmarkStart w:id="40" w:name="__RefHeading___Toc10167416_3381743652"/>
      <w:bookmarkStart w:id="41" w:name="_Toc15"/>
      <w:bookmarkEnd w:id="40"/>
      <w:r>
        <w:rPr>
          <w:rtl w:val="true"/>
        </w:rPr>
        <w:t xml:space="preserve">الثاني </w:t>
      </w:r>
      <w:r>
        <w:rPr>
          <w:rtl w:val="true"/>
        </w:rPr>
        <w:t xml:space="preserve">: </w:t>
      </w:r>
      <w:r>
        <w:rPr>
          <w:rtl w:val="true"/>
        </w:rPr>
        <w:t>خيار الحيوان</w:t>
      </w:r>
      <w:bookmarkEnd w:id="4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 اشتري حيواناً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إنساناً کان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يطلب حياته ، ثبت له </w:t>
      </w:r>
      <w:bookmarkStart w:id="42" w:name="pg20524_231962"/>
    </w:p>
    <w:p>
      <w:pPr>
        <w:pStyle w:val="BookText"/>
        <w:rPr/>
      </w:pPr>
      <w:bookmarkEnd w:id="42"/>
      <w:r>
        <w:rPr>
          <w:rFonts w:ascii="IRNazanin" w:hAnsi="IRNazanin" w:eastAsia="IRNazanin"/>
          <w:color w:val="111111"/>
          <w:sz w:val="28"/>
          <w:sz w:val="28"/>
          <w:szCs w:val="28"/>
          <w:rtl w:val="true"/>
          <w:lang w:bidi="fa-IR"/>
        </w:rPr>
        <w:t xml:space="preserve">الخيار ثلاثة أيّام مبدوا زمان العقد ، وإذا کان العقد في أثناء النهار لفّق المنکسر من اليوم الرابع ، والليلتان المتوسّطتان داخلتان في مدّة الخيار ، وکذا الليلة الثالثة في صورة التلفيق المنکسر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يسقط هذا الخيار باشتراط سقوطه في متن العقد ، کما يسقط بإسقاطه بعده ، وبالتصرّف في الحيوان تصرّفاً إمّا دالّ علی إمضاء العقد واختيار عدم الفسخ ، بأن يستخدمها وينتفع بها کعين مملوکة ، أو مغيّراً للعين عن الحالة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يثبت هذا الخيار للبائع أيضاً ، إذا کان الثمن حيواناً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اختصاص هذا الخيار بالبيع إشکال ، وثبوته في غيره من المعاوضات لمَن يتملّک الحيوان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 الحيوان قبل القبض أو بعده في مدّة الخيار کان تلفه من مال البائع ، ورجع المشتري عليه بالثمن إذا کان دفعه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طرأ عيب في الحيوان من غير تفريط من المشتري لم يمنع من الفسخ والردّ ، وإن کان بتفريط منه سقط خياره </w:t>
      </w:r>
      <w:r>
        <w:rPr>
          <w:rFonts w:eastAsia="IRNazanin" w:cs="IRNazanin"/>
          <w:color w:val="111111"/>
          <w:sz w:val="28"/>
          <w:szCs w:val="28"/>
          <w:rtl w:val="true"/>
          <w:lang w:bidi="fa-IR"/>
        </w:rPr>
        <w:t>.</w:t>
      </w:r>
    </w:p>
    <w:p>
      <w:pPr>
        <w:pStyle w:val="Heading4"/>
        <w:numPr>
          <w:ilvl w:val="3"/>
          <w:numId w:val="1"/>
        </w:numPr>
        <w:rPr/>
      </w:pPr>
      <w:bookmarkStart w:id="43" w:name="__RefHeading___Toc10167418_3381743652"/>
      <w:bookmarkStart w:id="44" w:name="_Toc16"/>
      <w:bookmarkEnd w:id="43"/>
      <w:r>
        <w:rPr>
          <w:rtl w:val="true"/>
        </w:rPr>
        <w:t xml:space="preserve">الثالث </w:t>
      </w:r>
      <w:r>
        <w:rPr>
          <w:rtl w:val="true"/>
        </w:rPr>
        <w:t xml:space="preserve">: </w:t>
      </w:r>
      <w:r>
        <w:rPr>
          <w:rtl w:val="true"/>
        </w:rPr>
        <w:t>خيار الشرط‌</w:t>
      </w:r>
      <w:bookmarkEnd w:id="44"/>
    </w:p>
    <w:p>
      <w:pPr>
        <w:pStyle w:val="BookText"/>
        <w:rPr/>
      </w:pP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المجعول باشتراطه في العقد ، إمّا لکلّ من المتعاقدَین أو لأحدهما بعينه ، أو لأجنبيّ ، سواء بنحو التولية أو التنويب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يتقدّر هذا الخيار بمدّة معيّنة ، بل يجوز اشتراطه في أي مدّة کانت ، قصيرة أو طويلة ، متّصلة أو منفصلة ، عن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بدّ من تعيين مبدأها وتقديرها بقدر معيّن ، ولو ما دام العمر ، فلا يجوز جعل الخيار بلا مدّة ، ولا جعله مدّة غير محدودة قابلة للزيادة والنقيصة وموجبة للغرر ، وإلاّ بطل </w:t>
      </w:r>
    </w:p>
    <w:p>
      <w:pPr>
        <w:pStyle w:val="BookText"/>
        <w:rPr/>
      </w:pPr>
      <w:r>
        <w:rPr>
          <w:rFonts w:ascii="IRNazanin" w:hAnsi="IRNazanin" w:eastAsia="IRNazanin"/>
          <w:color w:val="111111"/>
          <w:sz w:val="28"/>
          <w:sz w:val="28"/>
          <w:szCs w:val="28"/>
          <w:rtl w:val="true"/>
          <w:lang w:bidi="fa-IR"/>
        </w:rPr>
        <w:t xml:space="preserve">ولو کانت معيّنة بحسب الواقع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الخيار شهراً ، کان الظاهر منه المتّصل بالعقد ، وکذا الحکم في غير الشهر من السنة أو الاُسبوع أو نحوهما ، وإذا جعل الخيار شهراً مردّداً بين شهور المدّة المعيّنة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البطلان من جهة عدم التعيين ، لکنّ الظاهر الصحّة لظهور کون الخيار في تمام المدّة ، وإنّما الشهر ظرف لإعمال الخيار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اشتراط الخيار في جملة من الإيقاعات بمعني التعليق المقرّر عرفاً لا يخلو من وجه ، وتفصيله سيأتي إن شاء اللّه تعالی في أبوابها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يقع في مثل الطلاق ونحوه ولا يتأتّي في العقود الإذنيّة ، کالوديعة والعارية ، ويجوز في العقود الجائزة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اشتراطه في العقود اللازمة عدا النکاح والصدقة والضمان ، ويصحّ في الهبة اللازمة علی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اشتراط الخيار للبائع في مدّة معيّنة ، متّصلة بالعقد أو منفصلة عنه ، علی نحو يکون له الخيار في حال ردّ الثمن بنفسه مع وجوده أو بدله مع تلفه ، ويسمّي بيع الخيار ، فإذا مضت مدّة الخيار لزم البيع وسقط الخيار وامتنع الفسخ ، وإذا فسخ في المدّة من دون ردّ الثمن أو بدله مع تلفه لا يصحّ الفسخ ، وکذا لو فسخ قبل المدّة فلا يصحّ الفسخ إلاّ في المدّة المعيّنة في حال ردّ الثمن أو ردّ بدله مع تلفه ، ثمّ إنّ الفسخ إمّا أن يکون بإنشاء مستقلّ في حال الردّ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أو يکون بنفس الردّ ، علی أن يکون إنشاء الفسخ بالفعل وهو الردّ ، لا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ردّ الثمن إحضاره عند المشتري ، وتمکينه منه ، فلو أحضره کذلک جاز له الفسخ ، وإن امتنع المشتري من قبضه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يجوز اشتراط الفسخ في تمام المبيع بردّ بعض الثمن علی أن يردّ الباقي لاحقاً أو بدله مع التلف ، کما يجوز اشتراط الفسخ في بعض المبيع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تعذّر تمکين المشتري من الثمن لغيبة أو جنون أو نحوهما ممّا يرجع إلی قصور فيه ، فالظاهر أنّه يکفي في صحّة الفسخ تمکين وليّه ، ولو کان الحاکم الشرعيّ أو وکيله ، فإذا مکّنه من الثمن جاز له الفسخ ، ولا يبعد مع التعذّر الاجتزاء بکونه باذلاً للثمن عند مکان المشتري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نماء المبيع من زمان العقد إلی زمان الفسخ للمشتري ، کما أنّ نماء الثمن للبائع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للمشتري فيما بين العقد إلی انتهاء مدّة الخيار إتلاف العين أو التصرّف الناقل للعين من هبة أو بيع أو نحوهما فيما کان المشروط له قد التزم له بردّ العين عليه وارتجاعها ، وکانت العين من القيميّ لا المثليّ ، ولو تلف المبيع کان ضمانه علی المشتري ، ولا يسقط بذلک خيار البائع ، إلاّ إذا کان الخيار المشروط غايته خصوص ردّ العين بنحو وحدة المطلوب ، وإن کان الغالب هو الأوّل من تعدّد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المشروط في الخيار التسلّط علی فسخ العقد ، فيجوز إتلاف العين ولو بالنقل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الثمن المشروط ردّه دَیناً في ذمّة البائع ، کما إذا کان للمشتري دَین في ذمّة البائع فباعه بذلک الدَّین ، واشترط الخيار مشروطاً برّده ، کفي في ردّه إعطاء فرد منه ، وکذا الحکم في کلّ مثليّ ، سواء کان الثمن کلّيّاً فدفع المشتري فرد منه ، أو عيناً شخصيّاً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کانت العين شخصيّة قيميّة ، فالظاهر تقيّد الخيار بدفعها للمشتري إلاّ إذا کانت هناک قرينة علی إرادة الأعمّ </w:t>
      </w:r>
      <w:bookmarkStart w:id="45" w:name="pg20524_231965"/>
    </w:p>
    <w:p>
      <w:pPr>
        <w:pStyle w:val="BookText"/>
        <w:rPr/>
      </w:pPr>
      <w:bookmarkEnd w:id="45"/>
      <w:r>
        <w:rPr>
          <w:rFonts w:ascii="Amiri" w:hAnsi="Amiri" w:eastAsia="Amiri" w:cs="Amiri"/>
          <w:color w:val="111111"/>
          <w:sz w:val="28"/>
          <w:sz w:val="28"/>
          <w:szCs w:val="28"/>
          <w:rtl w:val="true"/>
          <w:lang w:bidi="ar-SA"/>
        </w:rPr>
        <w:t xml:space="preserve">منها ومن قيمتها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اشتري الوليّ شيئاً للمحجور ببيع الخيار ، فارتفع حجره قبل انقضاء المدّة ، کان الفسخ مشروطاً بردّ الثمن إليه ، ولا يکفي الردّ إلی وليّه ، ولو اشتري أحد الوليّين کالأب ببيع الخيار جاز الفسخ بالردّ إلی الوليّ الآخر کالجدّ ، إلاّ أن يکون المشروط خصوص الردّ إلی الوليّ المباشر للشراء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إعمال 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الخيار إلی ورثته ، فلهم الفسخ بردّهم الثمن إلی المشتري ، ويشترکون في المبيع علی حسب سهامهم ، ولو امتنع بعضهم عن الفسخ لم يصحّ للبعض الآخر الفسخ ، لا في تمام البيع ولا في بعضه ، ولو مات المشتري کان للبائع الفسخ بردّ الثمن إلی ورثته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اشتراط الخيار في الفسخ للمشتري بردّ المبيع إلی البائع ، کما مرّ في اشتراطه للبائع ، والظاهر منه ردّ نفس العين إذا کانت من القيميّ ، فلا يکفي ردّ البدل حتّي مع تلفها ، إلاّ أن تقوم قرينة علی إرادة ما يعمّ ردّ البدل عند التلف ، وهذا بخلاف ما إذا کانت العين من المثليّ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اشتراط الخيار في الفسخ بردّ البدل مع وجود العين فيما کانت من القيميّ ، بلا فرق بين ردّ الثمن والمثمن ، وفي جواز اشتراطه بردّ القيمة في المثليّ أو المشابه القريب في القيميّ مع تلف العين إشکال ، بل 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يسقط هذا الخيار بانقضاء المدّة المجعولة له ، مع عدم الردّ وبإسقاطه بعد العقد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167420_3381743652"/>
      <w:bookmarkStart w:id="47" w:name="_Toc17"/>
      <w:bookmarkEnd w:id="46"/>
      <w:r>
        <w:rPr>
          <w:rtl w:val="true"/>
        </w:rPr>
        <w:t xml:space="preserve">الرابع </w:t>
      </w:r>
      <w:r>
        <w:rPr>
          <w:rtl w:val="true"/>
        </w:rPr>
        <w:t xml:space="preserve">: </w:t>
      </w:r>
      <w:r>
        <w:rPr>
          <w:rtl w:val="true"/>
        </w:rPr>
        <w:t>خيار الغبن</w:t>
      </w:r>
      <w:bookmarkEnd w:id="4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باع بأقلّ من قيمة الشيء ممّا لم تجرِ العادة بالتغابن به ، ثبت له الخيار ، وکذا إذا اشتري بأکثر من قيمة الشيء ، ولا يثبت هذا الخيار للمغبون </w:t>
      </w:r>
    </w:p>
    <w:p>
      <w:pPr>
        <w:pStyle w:val="BookText"/>
        <w:rPr/>
      </w:pPr>
      <w:r>
        <w:rPr>
          <w:rFonts w:ascii="IRNazanin" w:hAnsi="IRNazanin" w:eastAsia="IRNazanin"/>
          <w:color w:val="111111"/>
          <w:sz w:val="28"/>
          <w:sz w:val="28"/>
          <w:szCs w:val="28"/>
          <w:rtl w:val="true"/>
          <w:lang w:bidi="fa-IR"/>
        </w:rPr>
        <w:t xml:space="preserve">إذا کان عالماً بالحال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ثبوت الخيار للمغبون أن يکون التفاوت موجباً للغبن عرفاً ، بأن يکون مقداراً لا يتسامح به عند غالب مَن يتعاطي التعامل بذلک ، فلو کان المقدار ممّا يعتاد التغابن والتماکس فيه لم يوجب الخيار ، فليس المدار علی التحديد بالثلث أو الربع أو الخمس أو غير ذلک ، وتختلف المعاملات في ذلک ، فالتجاريّة المبنيّة علی المماکسة الشديدة يختلف قدر التفاوت فيها عن المعاملات العادية ، کما يختلف بحسب نوع وجنس العوض ، فالمدار علی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کون الخيار المذکور ثابتاً من حين العقد لا من حين ظهور الغبن ، فلو فسخ قبل ظهور الغبن صحّ فسخه مع ثبوت الغبن واقعاً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للمغبون مطالبة الغابن بالتفاوت وترک الفسخ مع إمکان الردّ ، فإن لم يکن الردّ بقي له المطالبة بالتفاوت ، ولو بذل له الغابن التفاوت ففي بقاء خيار الفسخ إشکال أو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تصالحا علی إسقاط الخيار بمال صحّ وسقط الخيار ، ووجب علی الغابن دفع عوض المصالحة ، هذا ولو فرض أنّ المرتکز في التعامل عرفاً في بعض الأجناس أو بعض البيئات هو علی تقديم اشتراط استحقاق التفاوت علی الفسخ فإن لم يمکن فالفسخ کان ذلک هو المتّبع ، کما أنّه قد يفرض أنّ الارتکاز هو علی التخيير بين الفسخ أو الأخذ بالتفاوت ، وسواء کان هذا التخيير للمغبون أو للغابن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ويسقط الخيار المذکور باُمور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إسقاطه بعد العقد وإن کان قبل ظهور الغبن ولو أسقطه بزعم کون التفاوت عشرة فتبيّن کونه مائة ، فإن کان التفاوت بالأقلّ ملحوظاً قيداً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فيما کان الفرق کبيراً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الإسقاط ، وإن کان ملحوظاً من قبيل الداعي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الغالب فيما کان الفرق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 وهکذا التفصيل لو صالحه عليه بماله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سقوطه في متن العقد فيما لو لم يکن إسقاطاً لخيار الغبن الفاحش الخطير في کلّ عين بحسبها ، وإلاّ فيلزم الغرر مع عدم الاطمئنان حيث يکون رفع الغرر بتعهّد البائع ، ويجري فيه التفصيل المتقدّم إذا تبيّن وجود الفرق بين التفاوت المزعوم والتفاوت بحسب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المغبون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بائعاً کان أو مشترياً فيما انتقل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 ، إمّا يدلّ علی الالتزام بالعقد ، کما إذا کان بعد العلم بالغبن أو قبله فيما لو کانت هناک قرينة أو شاهد حال دالّ علی ذلک ؛ وإمّا تصرّفاً متلفاً للعين أو مخرجاً لها عن الملک ، أو مانعاً عن الاسترداد ، کالاستيلاد والعتق ، أو مغيّراً لها عمّا کانت عليه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الثوب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المسقط الثالث يثبت للمغبون استحقاق التفاوت بين القيمتين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ظهر الغبن للمغبون فيفسخ البيع في غير موارد سقوط الخيار ، وإلاّ اخذ التفاوت في القيمة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وجده خارجاً عن ملک الغابن بأن نقله إلی غيره بعقد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کالبيع والهبة المعوّضة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لذي رحم ، فهو بحکم التالف ، وليس له إلزام الغابن بإرجاع العين بشرائها أو استيهابها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يبعد ذلک لو نقلها بعقد جائز کالهبة والبيع بخيار ، فلا يجب عليه الفسخ وإرجاع العين ، بل لو اتّفق رجوع العين إليه بإقالة أو شراء أو ميراث أو غير ذلک بعد دفع التفاوت في القيمة لم يجب عليه دفعها إلی المغبون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کان رجوعها إليه قبل دفع التفاوت في القيمة استحقّ المغبون إرجاعها إليه بالفسخ ، وأوْلي منه في ذلک لو کان رجوعها إليه قبل فسخ </w:t>
      </w:r>
    </w:p>
    <w:p>
      <w:pPr>
        <w:pStyle w:val="BookText"/>
        <w:rPr/>
      </w:pPr>
      <w:r>
        <w:rPr>
          <w:rFonts w:ascii="IRNazanin" w:hAnsi="IRNazanin" w:eastAsia="IRNazanin"/>
          <w:color w:val="111111"/>
          <w:sz w:val="28"/>
          <w:sz w:val="28"/>
          <w:szCs w:val="28"/>
          <w:rtl w:val="true"/>
          <w:lang w:bidi="fa-IR"/>
        </w:rPr>
        <w:t xml:space="preserve">المغبون ، بلا فرق بين أن يکون الرجوع بفسخ العقد أو أن يکون بعقد جديد ، فإنّه يجب عليه دفع العين نفسها إلی الفاسخ المغبون ، ولا يجتزي بدفع البدل من المثل أو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العين باقية عند الغابن حين فسخ المغبون ، لکنّه قد نقل منفعتها إلی غيره بعقد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کالإجارة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کالإجارة المشروط فيها 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عليه الفسخ أو الاستقالة مع إمکانها ، بل يدفع العين وأرش النقصان الحاصل بکون العين مسلوبة المنفعة مدّة الإجارة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فسخ المغبون وکان الغابن قد تصرّف في المبيع تصرّفاً مغيّراً له ، فإمّا أن يکون بالنقيصة أو بالزيادة ، أو بالامتزاج بغيره ، فإن کان بالنقيصة أخذ المغبون من الغابن العين مع أرش النقيصة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بالزيادة فإمّا أن تکون الزيادة صفة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کطحن الحنطة ، وصياغة الفضّة ، وقصارة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تکون مشوبة بالعين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کصبغ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تکون عيناً غير قابلة للفصل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کسمن الحيوان ، ونموّ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قابلة للفصل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کالثمرة والبناء والغرس والزرع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صفة محضة أو صفة مشوبة بالعين ، فإن لم تکن لها ماليّة لعدم زيادة قيمة العين بها ، فالعين للمغبون ولا شيء للغابن ، وکذا إن کانت لها ماليّة ولم تکن بفعل الغابن ، کما إذا اشتري منه عصي عوجاء فاعتدلت ، أو خلاًّ قليل الحموضة فزادت حموضته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لها ماليّة ، وکانت بفعل الغابن ، فلکون الصفة للغابن وشرکته مع الفاسخ في الماليّة بنسبة القيمة وجه وجيه ، مع کون الزيادة في القيمة خطيرة وکانت الماليّة ملحوظة لنتيجة العمل لا للعمل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کاُجرة ، کما في نقش ورسم لوحة فريدة علی عين خشبيّة أو معدنيّة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کانت الزيادة عينيّة </w:t>
      </w:r>
    </w:p>
    <w:p>
      <w:pPr>
        <w:pStyle w:val="BookText"/>
        <w:rPr/>
      </w:pPr>
      <w:r>
        <w:rPr>
          <w:rFonts w:ascii="Amiri" w:hAnsi="Amiri" w:eastAsia="Amiri" w:cs="Amiri"/>
          <w:color w:val="111111"/>
          <w:sz w:val="28"/>
          <w:sz w:val="28"/>
          <w:szCs w:val="28"/>
          <w:rtl w:val="true"/>
          <w:lang w:bidi="ar-SA"/>
        </w:rPr>
        <w:t xml:space="preserve">غير قابلة للانفصال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کانت قابلة للانفصال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کالصوف واللبن والشعر والثمر والبناء والزرع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الزيادة للغابن ، وحينئذٍ فإن لم يلزم من فصل الزيادة ضرر علی الغابن حال الفسخ کان للمغبون إلزام الغابن بفصلها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کاللبن والثمر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 ذلک وإن لزم الضرر علی الغابن من فصلها ، وإذا أراد الغابن فصلها فليس للمغبون منعه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أراد الغابن فصل الزيادة بقلع الشجرة أو الزرع أو هدم البناء ، فحدث من ذلک نقص علی الأرض تدارکه ، فعليه طمّ الحفر وتسوية الأرض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بالامتزاج بغير الجنس ، فحکمه حکم التالف يضمنه المشتري ببدله من المثل أو القيمة ، سواء عدّ المبيع مستهلکاً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کامتزاج ماء الورد المبيع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يعد مستهلکاً ، بل عدّ موجوداً علی نحو الخليط والمزج طبيعة ثالثة حصلت منهما ، مثل خلط الخلّ بالعسل أو السکّر ، فلا مناص من الضمان بالمثل أو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الخلط بجنسه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کخلط السمن بالسمن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الخلط بمثله أو کان بالأجود أو الأردأ ، فيحکم بالشرکة في العين بنسبة ماليّة کلّ من العينين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فسخ المغبون وکان قد تصرّف في العين تصرّفاً غير مغيّر للعين ، سواء بالنقيصة أو بالزيادة أو بالمزج ، فلا يسقط خياره ، وإلاّ فإن تصرّف بما يغيّر العين بالنقيصة أو الزيادة أو المزج فيسقط الخيار ويستحقّ تفاوت القيمة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الخيار في الغبن يمتدّ بمقدار حاجته في تدبير شأن العقد فسخاً أو إمضاءاً ، کانتظار حضور الغابن أو حضور مَن يستشيره في الفسخ وعدمه ، ونحو ذلک من الدواعي الموجّهة عرفاً ، فضلاً عمّا لو أقرّه جاهلاً </w:t>
      </w:r>
      <w:bookmarkStart w:id="48" w:name="pg20524_231970"/>
    </w:p>
    <w:p>
      <w:pPr>
        <w:pStyle w:val="BookText"/>
        <w:rPr/>
      </w:pPr>
      <w:bookmarkEnd w:id="48"/>
      <w:r>
        <w:rPr>
          <w:rFonts w:ascii="Amiri" w:hAnsi="Amiri" w:eastAsia="Amiri" w:cs="Amiri"/>
          <w:color w:val="111111"/>
          <w:sz w:val="28"/>
          <w:sz w:val="28"/>
          <w:szCs w:val="28"/>
          <w:rtl w:val="true"/>
          <w:lang w:bidi="ar-SA"/>
        </w:rPr>
        <w:t xml:space="preserve">بالغبن أو بثبوت الخيار للمغبون ، أو غافلاً عنه ، أو ناسياً له ، فيجوز له الفسخ إذا علم أو التفت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ثبوت خيار الغبن في کلّ معاملة مبنيّة علی المماکسة وتحرّي التعاوض والتعادل قيمة بين العوضين ، صلحاً کانت أو إجارة أو غيرهما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شيئين بثمنين صفقة واحدة لوحظ اجتماعهما في قيمتهما ، کمرکبة بعشرة وجهاز حاسوب بعشرة ، وکان مغبوناً في شراء الجهاز ، جاز له الفسخ ، ويکون للبائع الخيار في بيع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لزم من ردّ خصوص الشيء المغبون فيه تضرّر المغبون من التبعيض کان له ردّهما معاً ، وأمّا إذا اشتراهما بثمن واحد فليس له الردّ إلاّ معاً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 ما في يد الغابن بفعله أو بأمر سماويّ ، وکان قيميّاً ، ففسخ المغبون رجع عليه بقيمة التالف ، وفي کونها قيمة زمان التلف أو زمان الفسخ أو زمان الأداء ، وجوه ، أقواها الثالث ، ولو کان التلف بإتلاف المغبون لم يرجع عليه بشيء ، ولو کان بإتلاف أجنبيّ ففي رجوع المغبون بعد الفسخ علی الغابن أو علی الأجنبيّ أو يتخيّر في الرجوع علی أحدهما ، وجوه ، أقواها الأوّل المطابق للثالث من وجوه ضمان قيمة العين التالفة ، ويرجع الغابن علی الأجنبيّ ، ولو تلف ما في يد المغبون أو تلف وصف مغيّر له ، فيسقط الخيار ويستحقّ تفاوت القيمة کما مرّ </w:t>
      </w:r>
      <w:r>
        <w:rPr>
          <w:rFonts w:eastAsia="IRNazanin" w:cs="IRNazanin"/>
          <w:color w:val="111111"/>
          <w:sz w:val="28"/>
          <w:szCs w:val="28"/>
          <w:rtl w:val="true"/>
          <w:lang w:bidi="fa-IR"/>
        </w:rPr>
        <w:t>.</w:t>
      </w:r>
    </w:p>
    <w:p>
      <w:pPr>
        <w:pStyle w:val="Heading4"/>
        <w:numPr>
          <w:ilvl w:val="3"/>
          <w:numId w:val="1"/>
        </w:numPr>
        <w:rPr/>
      </w:pPr>
      <w:bookmarkStart w:id="49" w:name="__RefHeading___Toc10167422_3381743652"/>
      <w:bookmarkStart w:id="50" w:name="_Toc18"/>
      <w:bookmarkEnd w:id="49"/>
      <w:r>
        <w:rPr>
          <w:rtl w:val="true"/>
        </w:rPr>
        <w:t xml:space="preserve">الخامس </w:t>
      </w:r>
      <w:r>
        <w:rPr>
          <w:rtl w:val="true"/>
        </w:rPr>
        <w:t xml:space="preserve">: </w:t>
      </w:r>
      <w:r>
        <w:rPr>
          <w:rtl w:val="true"/>
        </w:rPr>
        <w:t>خيار التأخير</w:t>
      </w:r>
      <w:bookmarkEnd w:id="5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العقد يقتضي أن يکون تسليم کلّ من العوضين حالاً ، فلو امتنع أحد الطرفين عنه اجبر عليه ، فإن لم يسلّم کان للطرف الآخر فسخ العقد وقد يسمّي </w:t>
      </w:r>
    </w:p>
    <w:p>
      <w:pPr>
        <w:pStyle w:val="BookText"/>
        <w:rPr/>
      </w:pPr>
      <w:r>
        <w:rPr>
          <w:rFonts w:ascii="IRNazanin" w:hAnsi="IRNazanin" w:eastAsia="IRNazanin"/>
          <w:color w:val="111111"/>
          <w:sz w:val="28"/>
          <w:sz w:val="28"/>
          <w:szCs w:val="28"/>
          <w:rtl w:val="true"/>
          <w:lang w:bidi="fa-IR"/>
        </w:rPr>
        <w:t xml:space="preserve">بخيار الامتناع ، بل لا يبعد جواز الفسخ مع الإصرار علی الامتناع قبل الإجبار أيضاً ، ولا يختصّ هذا الخيار بالبيع ، بل يجري في کلّ 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ويختصّ البيع في مورد إطلاق العقد وإمهال البائع المشتري مبهماً بخيار ، وهو المسمّي بخيار التأخير ، ويتحقّق فيما إذا باع سلعة ولم يقبض الثمن ولم يسلّم المبيع حتّي يجيئ المشتري بالثمن ، فإنّه يلزم البيع ثلاثة أيّام ، فإن جاء المشتري بالثمن فهو أحقّ بالسلعة ، وإلاّ فللبائع فسخ البيع ، ولو تلفت السلعة کانت من مال البائع ، سواء أکان التلف في الثلاثة أم بعدها ، حال ثبوت الخيار وبعد سقوطه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قبض بعض الثمن بحکم عدم القبض ، وکذا قبض بعض المبيع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البيض ، ويدخل فيها الليلتان المتوسّطتان دون غيرهما ، ويجزي فيه اليوم الملفّق ، کما تقدّم في مدّة خيار الحيوان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ثبوت الخيار المذکور عدم اشتراط تأخير تسليم أحد العوضين ، وإلاّ فلا خيار للتأخير للمدّة المشترطة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أخّر زيادة عليها ثبت حقّ الفسخ للآخر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إشکال في ثبوت الحکم المذکور فيما لو کان المبيع شخصيّاً ، والظاهر ثبوته إذا کان کلّيّاً في الذمّة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يفسده المبيت دون الثلاثة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الخضار والبقول واللحم في بعض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الخيار فيه عند دخول أمد المدّة التي يتخوّف عليه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کالليل في المثال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فسخ جاز له أن يتصرّف في المبيع </w:t>
      </w:r>
      <w:bookmarkStart w:id="51" w:name="pg20524_231972"/>
    </w:p>
    <w:p>
      <w:pPr>
        <w:pStyle w:val="BookText"/>
        <w:rPr/>
      </w:pPr>
      <w:bookmarkEnd w:id="51"/>
      <w:r>
        <w:rPr>
          <w:rFonts w:ascii="IRNazanin" w:hAnsi="IRNazanin" w:eastAsia="IRNazanin"/>
          <w:color w:val="111111"/>
          <w:sz w:val="28"/>
          <w:sz w:val="28"/>
          <w:szCs w:val="28"/>
          <w:rtl w:val="true"/>
          <w:lang w:bidi="fa-IR"/>
        </w:rPr>
        <w:t xml:space="preserve">کيف يشاء ، ويختصّ هذا الحکم بالمبيع الشخصيّ ، ولا يبعد فيما کان التأخير مضرّاً أو مجحفاً أن تکون المدّة دون ذلک أيضاً ولو کان المبيع کلّيّاً ، وأنّ ذلک بمثابة القرينة والقيد في العقد أو الإمهال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يسقط هذا الخيار بإسقاطه بعد الثلاثة ، وکذا بإسقاطه قبلها ، وباشتراط سقوطه في ضمن العقد ، والظاهر رجوعه إلی الرخصة في التأخير والإمهال ، والظاهر عدم سقوطه ببذل المشتري الثمن بعد الثلاثة قبل فسخ البائع ، ولا بمطالبة البائع للمشتري بالثمن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الظاهر سقوطه بأخذه الثمن منه بعنوان الجري علی المعاملة لا بعنوان آخر ، کالعارية أو الوديعة ، وذلک بظهور الفعل في ذلک ولو بواسطة بعض القرائن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امتداد هذا الخيار بالمقدار الذي مرّ في خيار الغبن </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0167424_3381743652"/>
      <w:bookmarkStart w:id="53" w:name="_Toc19"/>
      <w:bookmarkEnd w:id="52"/>
      <w:r>
        <w:rPr>
          <w:rtl w:val="true"/>
        </w:rPr>
        <w:t xml:space="preserve">السادس </w:t>
      </w:r>
      <w:r>
        <w:rPr>
          <w:rtl w:val="true"/>
        </w:rPr>
        <w:t xml:space="preserve">: </w:t>
      </w:r>
      <w:r>
        <w:rPr>
          <w:rtl w:val="true"/>
        </w:rPr>
        <w:t>خيار الروة</w:t>
      </w:r>
      <w:bookmarkEnd w:id="53"/>
    </w:p>
    <w:p>
      <w:pPr>
        <w:pStyle w:val="BookText"/>
        <w:rPr/>
      </w:pPr>
      <w:r>
        <w:rPr>
          <w:rFonts w:ascii="IRNazanin" w:hAnsi="IRNazanin" w:eastAsia="IRNazanin"/>
          <w:color w:val="111111"/>
          <w:sz w:val="28"/>
          <w:sz w:val="28"/>
          <w:szCs w:val="28"/>
          <w:rtl w:val="true"/>
          <w:lang w:bidi="fa-IR"/>
        </w:rPr>
        <w:t xml:space="preserve">ويتحقّق فيما لو خرج شيئاً علی خلاف الوصف الذي تعاقد عليه ، أو الذي عهده بالروة منه سابقاً ، فيتخيّر المشتري إن نقص الوصف في المبيع ، ويتخيّر البائع إن زاد الوصف والعکس في الثمن ، وهذا فيما لم يکن تخلّف الوصف موجباً لتباينه مع الشيء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الوصف الموجب تخلّفه للخيار بين وصف الکمال الذي تزيد به الماليّة لعموم الرغبة فيه وغيره إذا اتّفق تعلّق غرض المشتري به ، سواء أکان علی خلاف الرغبة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العبد امّيّاً لا کاتباً ولا قارئاً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مرغوباً فيه عند قوم ومرغوباً عنه عند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کون القماش أصفر لا أسود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الخيار هنا بين الفسخ والردّ وبين ترک الفسخ والمطالبة بالأرش </w:t>
      </w:r>
    </w:p>
    <w:p>
      <w:pPr>
        <w:pStyle w:val="BookText"/>
        <w:rPr/>
      </w:pPr>
      <w:r>
        <w:rPr>
          <w:rFonts w:ascii="IRNazanin" w:hAnsi="IRNazanin" w:eastAsia="IRNazanin"/>
          <w:color w:val="111111"/>
          <w:sz w:val="28"/>
          <w:sz w:val="28"/>
          <w:szCs w:val="28"/>
          <w:rtl w:val="true"/>
          <w:lang w:bidi="fa-IR"/>
        </w:rPr>
        <w:t xml:space="preserve">فيما لو تفاوتت الماليّة علی ما مرّ من التفصيل في خيار الغبن ، وأمّا فيما لا تفاوت للماليّة فالخيار بين الفسخ والإمضاء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يسقط هذا الخيار بإبدال العين بعين اخري واجدة للوصف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يثبت الخيار للمشتري عند تخلّف الوصف بالنقص ، يثبت للبائع عند تخلّف الوصف بالزيادة إذا کان قد رأي المبيع سابقاً فباعه بتخيّل أنّه علی ما رآه فتبيّن خلافه ، أو باعه بوصف غيره فانکشف خلافه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امتداد هذا الخيار بالمقدار الذي مرّ في خيار الغبن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يسقط هذا الخيار بإسقاطه بعد الروة الکاشفة للتخلّف ، بل قبلها ، وبالتصرّف بعد الروة فيما کان دالاًّ علی الالتزام بالعقد ، وکذلک قبل الروة إذا کان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اشتراط سقوطه في ضمن العقد فيما لو لم يکن الوصف موجباً لتفاوت القيمة بنحو خطير في کلّ عين بحسبها ، وإلاّ فيفسد الشرط ويشکل صحّة البيع للزوم الغرر مع عدم الاطمئنان حيث يکون رفع الغرر بتعهّد البائع ، ولا يبعد رجوعه إلی إسقاط الشرط الارتکازيّ بالخيار ، ويسقط خصوص الفسخ دون الأرش فيما کان التصرّف مغيّراً عمّا کانت عليه ، کما مرّ في خيار الغبن ، ومثله التلف ونحوه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مورد هذا الخيار بيع العين الشخصيّة من القيميّ ، ولا يجري في بيع الشخصيّ المثليّ ولا الکلّيّ ، فلو باع مثليّاً شخصيّاً أو کلّيّاً موصوفاً ، ودفع إلی المشتري فرداً فاقداً للوصف لم يکن للمشتري الخيار ، وإنّما له المطالبة بالفرد الواجد للوصف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المبيع کلّيّاً في المعيّن أو مشاعاً ، کما لو باعه صاعاً من هذه الصبرة الجيّدة فتبيّن الخلاف کان له الخيار </w:t>
      </w:r>
      <w:r>
        <w:rPr>
          <w:rFonts w:eastAsia="IRNazanin" w:cs="IRNazanin"/>
          <w:color w:val="111111"/>
          <w:sz w:val="28"/>
          <w:szCs w:val="28"/>
          <w:rtl w:val="true"/>
          <w:lang w:bidi="fa-IR"/>
        </w:rPr>
        <w:t xml:space="preserve">. </w:t>
      </w:r>
      <w:bookmarkStart w:id="54" w:name="pg20524_231974"/>
    </w:p>
    <w:p>
      <w:pPr>
        <w:pStyle w:val="Heading4"/>
        <w:numPr>
          <w:ilvl w:val="3"/>
          <w:numId w:val="1"/>
        </w:numPr>
        <w:rPr/>
      </w:pPr>
      <w:bookmarkStart w:id="55" w:name="__RefHeading___Toc10167426_3381743652"/>
      <w:bookmarkStart w:id="56" w:name="_Toc20"/>
      <w:bookmarkEnd w:id="54"/>
      <w:bookmarkEnd w:id="55"/>
      <w:r>
        <w:rPr>
          <w:rtl w:val="true"/>
        </w:rPr>
        <w:t xml:space="preserve">السابع </w:t>
      </w:r>
      <w:r>
        <w:rPr>
          <w:rtl w:val="true"/>
        </w:rPr>
        <w:t xml:space="preserve">: </w:t>
      </w:r>
      <w:r>
        <w:rPr>
          <w:rtl w:val="true"/>
        </w:rPr>
        <w:t>خيار العيب</w:t>
      </w:r>
      <w:bookmarkEnd w:id="56"/>
    </w:p>
    <w:p>
      <w:pPr>
        <w:pStyle w:val="Heading5"/>
        <w:numPr>
          <w:ilvl w:val="4"/>
          <w:numId w:val="1"/>
        </w:numPr>
        <w:rPr/>
      </w:pPr>
      <w:bookmarkStart w:id="57" w:name="__RefHeading___Toc10167428_3381743652"/>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 xml:space="preserve">وهو فيما لو اشتري شيئاً فوجد فيه عيباً ، فإنّ له الخيار بين الفسخ بردّ المعيب وإمضاء البيع مع المطالبة بالأرش ، ولا فرق في ذلک بين المشتري والبائع ، فلو وجد البائع عيباً في الثمن کان له الخيار المذکور ، وکذلک الحکم في التدليس بما يختلف الثمن بسببه وإن لم يکن عيباً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يسقط الفسخ في هذا الخيار بالالتزام بالعقد ، بمعني اختيار إمضاء العقد ومنه التصرّف في المعيب تصرّفاً يدلّ علی المضيّ علی إبقاء العقد </w:t>
      </w:r>
      <w:r>
        <w:rPr>
          <w:rFonts w:eastAsia="IRNazanin" w:cs="IRNazanin"/>
          <w:color w:val="111111"/>
          <w:sz w:val="28"/>
          <w:szCs w:val="28"/>
          <w:rtl w:val="true"/>
          <w:lang w:bidi="fa-IR"/>
        </w:rPr>
        <w:t>.</w:t>
      </w:r>
    </w:p>
    <w:p>
      <w:pPr>
        <w:pStyle w:val="Heading5"/>
        <w:numPr>
          <w:ilvl w:val="4"/>
          <w:numId w:val="1"/>
        </w:numPr>
        <w:rPr/>
      </w:pPr>
      <w:bookmarkStart w:id="59" w:name="__RefHeading___Toc10167430_3381743652"/>
      <w:bookmarkStart w:id="60" w:name="_Toc22"/>
      <w:bookmarkEnd w:id="59"/>
      <w:r>
        <w:rPr>
          <w:rtl w:val="true"/>
        </w:rPr>
        <w:t>موارد تعيّن طلب الأرش</w:t>
      </w:r>
      <w:bookmarkEnd w:id="60"/>
    </w:p>
    <w:p>
      <w:pPr>
        <w:pStyle w:val="BookText"/>
        <w:rPr/>
      </w:pPr>
      <w:r>
        <w:rPr>
          <w:rFonts w:ascii="Amiri" w:hAnsi="Amiri" w:eastAsia="Amiri" w:cs="Amiri"/>
          <w:color w:val="111111"/>
          <w:sz w:val="28"/>
          <w:sz w:val="28"/>
          <w:szCs w:val="28"/>
          <w:rtl w:val="true"/>
          <w:lang w:bidi="ar-SA"/>
        </w:rPr>
        <w:t xml:space="preserve">لا يجوز فسخ العقد بالعيب في موارد ، وإنّما يتعيّن جواز المطالبة بالأرش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خروجها عن الملک ببيع أو عتق أو هبة أو نحو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الخارجيّ في العين الموجب لتغيّر العين ، مثل تفصيل الثوب وصبغه وخياطته ،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الاعتباريّ إذا کان کذلک ، مثل إجارة العين ورهنها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عيب فيه بعد قبضه من البائع ، ففي جميع هذه الموارد ليس له فسخ العقد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يثبت له الأرش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حدوث عيب آخر في زمان خيار آخر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کخيار الحيوان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ردّه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يثبت حقّ الردّ دون الأرش فيما لو کان العيب لا يوجب نقصاً في الماليّة کاللون المعيّن في المرکّبات إذا اتّفق تعلّق غرض نوعي به بحيث </w:t>
      </w:r>
    </w:p>
    <w:p>
      <w:pPr>
        <w:pStyle w:val="BookText"/>
        <w:rPr/>
      </w:pPr>
      <w:r>
        <w:rPr>
          <w:rFonts w:ascii="Amiri" w:hAnsi="Amiri" w:eastAsia="Amiri" w:cs="Amiri"/>
          <w:color w:val="111111"/>
          <w:sz w:val="28"/>
          <w:sz w:val="28"/>
          <w:szCs w:val="28"/>
          <w:rtl w:val="true"/>
          <w:lang w:bidi="ar-SA"/>
        </w:rPr>
        <w:t xml:space="preserve">صارت القيمة متساوية بين الألوان ، وإذا اشتري ربويّاً بجنسه فظهر عيب في أحدهما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أرش حذراً من الربا ، وهو وجيه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مدّة هذا الخيار في حقّ الفسخ بالمقدار الذي مرّ في خيار الغبن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العيب ما کان علی خلاف مقتضي الخلقة الأصليّة أو المتعارف من أوصاف ذلک الشيء رداءة ، سواء أکان نقصاً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 والعمي والصمم والخرس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ورداءة جودة الجهاز ونحوها ، أم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الإصبع الزائد ، واليد الزائدة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لم يکن علی خلاف ذلک لکنّه کان عيباً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الأرض بجوار ثکنة عسکريّة أو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ثبوت الخيار بين الردّ أو الأرش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النقص موجوداً في أغلب أفراد ذلک الصنف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الثيوبة في الإماء ، فالظاهر عدم إجراء حکم العيب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العيب أن يکون موجباً لنقص الماليّة في ثبوت حقّ الفسخ بخلاف الأرش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يثبت الخيار بالعيب الموجود حال العقد کذلک يثبت بالعيب الحادث بعده قبل القبض ، فيجوز ردّ العين به ، وفي جواز أخذ الأرش به قولان ، أظهرهما الجواز إذا لم يکن العيب بفعل المشتري ، وإلاّ فلا أثر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يثبت خيار العيب في الجنون والجذام والبرص والقرن إذا حدث بعد العقد إلی انتهاء السنة من تاريخ الشراء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کيفيّة تقدير الأرش أن يقوّم المبيع صحيحاً ثمّ يقوّم معيباً ، وتلاحظ النسبة بينهما ، ثمّ ينقص من الثمن المسمّي بتلک النسبة ، فإذا قوّم </w:t>
      </w:r>
    </w:p>
    <w:p>
      <w:pPr>
        <w:pStyle w:val="BookText"/>
        <w:rPr/>
      </w:pPr>
      <w:r>
        <w:rPr>
          <w:rFonts w:ascii="IRNazanin" w:hAnsi="IRNazanin" w:eastAsia="IRNazanin"/>
          <w:color w:val="111111"/>
          <w:sz w:val="28"/>
          <w:sz w:val="28"/>
          <w:szCs w:val="28"/>
          <w:rtl w:val="true"/>
          <w:lang w:bidi="fa-IR"/>
        </w:rPr>
        <w:t xml:space="preserve">صحيحاً بثمانية ومعيباً بأربعة ، وکان الثمن أربعة ينقص من الثمن النصف ، وهو إثنان ، وهکذا ، ويرجع في معرفة قيمة الصحيح والمعيب إلی أهل الخبرة وتعتبر فيهم الأمانة والوثاقة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أهل الخبرة في قيمة الصحيح والمعيب ، فإن اتّفقت النسبة بين قيمتي الصحيح والمعيب علی تقويم بعضهم مع قيمتهما علی تقويم البعض الآخر ، فلا إشکال ، کما إذا قوّم بعضهم الصحيح بثمانية والمعيب بأربعة ، وبعضهم الصحيح بستّة والمعيب بثلاثة ، فإنّ التفاوت علی کلّ من التقويمين يکون بالنصف ، فيکون الأرش نصف الثمن ، وإذا اختلفت النسبة کما إذا قوّم بعضهم الصحيح بثمانية والمعيب بأربعة ، وبعضهم الصحيح بثمانية والمعيب بستّة ، ففيه وجوه وأقوال ، فمع افتراقهم في الخبرة بنحو بيّن فيوذ بأقواهم خبرة ، وإلاّ فيوذ المعدّل الوسطيّ بين النسب من أقوالهم ، إمّا بأن تجمع قيم الصحيح وتنسب إلی قيم المعيب فتخرج النسبة أو بإنحاء اخري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شيئين بثمنين صفقة واحدة ، فظهر عيب في أحدهما کان الخيار له في ردّ المعيب وحده إن لم يفرض تضرّره من ردّ المعيب وحده ، فإن اختار الردّ کان للبائع الفسخ في الصحيح ، وإذا اشتراهما بثمن واحد فإمّا أن يردّهما معاً أو يمضيهما معاً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اشترک شخصان في شراء شيء فوجداه معيباً جاز لأحدهما الفسخ في حصّته فيما قامت القرائن علی استقلاليّة بيع الحصص والسهام نظير ما لو کانت العين کبيرة الحجم غالية الثمن ونحوها ممّا يتساهم فيها تفکيکاً ، ويثبت الخيار للبائع حينئذٍ في الباقي علی تقدير فسخ الأوّل ، وأمّا في غير ذلک ممّا بني علی وحدة الصفقة والالتزام ، فالظاهر أنّه ليس لأحدهما ردّ نصيبه من دون صاحبه </w:t>
      </w:r>
      <w:r>
        <w:rPr>
          <w:rFonts w:eastAsia="IRNazanin" w:cs="IRNazanin"/>
          <w:color w:val="111111"/>
          <w:sz w:val="28"/>
          <w:szCs w:val="28"/>
          <w:rtl w:val="true"/>
          <w:lang w:bidi="fa-IR"/>
        </w:rPr>
        <w:t xml:space="preserve">. </w:t>
      </w:r>
      <w:bookmarkStart w:id="61" w:name="pg20524_231977"/>
    </w:p>
    <w:p>
      <w:pPr>
        <w:pStyle w:val="BookText"/>
        <w:rPr/>
      </w:pPr>
      <w:bookmarkEnd w:id="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زال العيب قبل ظهوره للمشتري ، فالأظهر عدم سقوط الخيار فيما عدّ أنّه تغيّر عن الصحيح في الأصل ، فيجوز له الردّ مع إمکانه ، وإلاّ طالب بالأرش فيما کان متفاوت القيمة </w:t>
      </w:r>
      <w:r>
        <w:rPr>
          <w:rFonts w:eastAsia="IRNazanin" w:cs="IRNazanin"/>
          <w:color w:val="111111"/>
          <w:sz w:val="28"/>
          <w:szCs w:val="28"/>
          <w:rtl w:val="true"/>
          <w:lang w:bidi="fa-IR"/>
        </w:rPr>
        <w:t>.</w:t>
      </w:r>
    </w:p>
    <w:p>
      <w:pPr>
        <w:pStyle w:val="Heading5"/>
        <w:numPr>
          <w:ilvl w:val="4"/>
          <w:numId w:val="1"/>
        </w:numPr>
        <w:rPr/>
      </w:pPr>
      <w:bookmarkStart w:id="62" w:name="__RefHeading___Toc10167432_3381743652"/>
      <w:bookmarkStart w:id="63" w:name="_Toc23"/>
      <w:bookmarkEnd w:id="62"/>
      <w:r>
        <w:rPr>
          <w:rtl w:val="true"/>
        </w:rPr>
        <w:t>تذنيب في أحکام الشرط‌</w:t>
      </w:r>
      <w:bookmarkEnd w:id="63"/>
    </w:p>
    <w:p>
      <w:pPr>
        <w:pStyle w:val="BookText"/>
        <w:rPr/>
      </w:pPr>
      <w:r>
        <w:rPr>
          <w:rFonts w:ascii="IRNazanin" w:hAnsi="IRNazanin" w:eastAsia="IRNazanin"/>
          <w:color w:val="111111"/>
          <w:sz w:val="28"/>
          <w:sz w:val="28"/>
          <w:szCs w:val="28"/>
          <w:rtl w:val="true"/>
          <w:lang w:bidi="fa-IR"/>
        </w:rPr>
        <w:t xml:space="preserve">کما يجب الوفاء بالعقد اللازم يجب الوفاء بالشرط المجعول فيه ، وکذا يجب الوفاء بالشرط المجعول في العقد الجائز بالخيار ما دام العقد باقياً لا الجائز من العقود الأذنيّة ، وأمّا الشرط فيما يصحّ في جملة من الإيقاعات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ففائدته التعليق المقرّر عرفاً لمضمون الإيقاع ، کما مرّ في خيار الشرط ، کما إذا باعه فرساً بثمن واشترط عليه أن يخيط له ثوبه ، فإنّ البائع يستحقّ علی المشتري الخياطة بالشرط ، فتجب عليه خياطة ثوب البائع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في وجوب الوفاء بالشرط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مخالفاً للکتاب والسنّة ، ويتحقّق هذا في موردين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يکون محلّلاً للحرام أو محرّماً للحلال بنفسه بأن يکون العمل بالشرط يقتضي ترک واجب أو فعل حرام ، کما إذا استأجره للعمل في نهار شهر رمضان بشرط أن يفطر أو يبيعه شيئاً بشرط أن يرتکب محرّماً من المحرّمات 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الشرط بنفسه مخالفاً لحکم شرعيّ کما إذا باع أمة بشرط أن يکون ولدها منه رقّاً أو باعه أو وهبه مالاً بشرط أن لا يرثه منه ورثته أو بعضهم ، وأمثال ذلک ، فإنّ الشرط في جميع هذه الموارد باطل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منافياً لمقتضي العقد ، کما إذا باعه بشرط ان لا يکون له ثمن ، أو آجره الدار بشرط أن لا تکون لها اجرة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مذکوراً في ضمن العقد صريحاً أو ضمناً ، کما إذا قامت القرينة علی کون العقد مبنيّاً عليه ومقيّداً به ، إمّا لذکره قبل العقد أو لأجل التفاهم العرفي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التسليم حال استحقاقه ، فلو ذکر قبل العقد ولم يکن العقد مبنيّاً عليه عمداً أو غفلة لم يکن قيداً في ضمن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مقدوراً عليه ، بل لو علم عدم القدرة لم يصحّ إنشاء الالتزام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بأن يبيع ماله ويشترط علی المشتري بيعه منه ثانياً ، ولو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يجوز ذلک فيما إذا اشترط علی المشتري أن يبيعه بأقلّ ممّا اشتراه أو يشترط المشتري علی البائع بأن يشتريه بأکثر ممّا باعه ، والبيع في هذين الفرضين محکوم بالبطلان فضلاً عن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صحّة الشرط أن يکون منجزاً ، بل يجوز فيه التعليق إذا کان شرط فعل أو شرط نتيجة تمليک غير معوّض ، کما إذا باع داره وشرط علی المشتري أن يکون له السکني فيها شهراً إذا لم يسافر ، بل الظاهر جواز اشتراط أمر مجهول أيضاً ، إلاّ إذا کانت الجهالة موجبة للغرر في البيع فيفسد حينئذٍ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فساد الشرط لا يسري إلی العقد المشروط فيه فيصحّ العقد ويلغو الشرط ، إذا لم يکن الشرط منافياً لمقتضي العقد ، ولم يوجب سراية الغرر إليه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امتنع المشروط عليه من فعل الشرط جاز للمشروط له إجباره عليه ، والظاهر أنّ خياره غير مشروط بتعذّر إجباره ، بل له الخيار عند مخالفته وعدم إتيانه بما اشترط عليه حتّي مع التمکّن من الإجبار ، وکذا حکم الإجبار والخيار في ما لو لم يفِ بمضمون شرط النتيجة ، فإذا فسخ انحلّ </w:t>
      </w:r>
    </w:p>
    <w:p>
      <w:pPr>
        <w:pStyle w:val="BookText"/>
        <w:rPr/>
      </w:pPr>
      <w:r>
        <w:rPr>
          <w:rFonts w:ascii="IRNazanin" w:hAnsi="IRNazanin" w:eastAsia="IRNazanin"/>
          <w:color w:val="111111"/>
          <w:sz w:val="28"/>
          <w:sz w:val="28"/>
          <w:szCs w:val="28"/>
          <w:rtl w:val="true"/>
          <w:lang w:bidi="fa-IR"/>
        </w:rPr>
        <w:t xml:space="preserve">العقد والنتيجة معاً ، وسقط شرط الفعل ، إلاّ ما حصل وترتّب علی الفعل من غاية اخري ، وللمشروط له إسقاط الشرط دون الخيار أو إسقاطهما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يتمکّن المشروط عليه من فعل الشرط کان للمشروط له الخيار في الفسخ ويستحقّ المطالبة بقيمة الشرط فيما لو کان يتقوّم بماليّة وأراد إمضاء العقد ، سواء کان عدم التمکّن لقصور فيه کما لو اشترط عليه صوم يوم فمرض فيه ، أو کان لقصور في موضوع الشرط ، کما لو اشترط عليه تسليم الثوب مصبوغاً فأتاه به غير مصبوغ وتلف في يد المشتري ، وفي الجميع له الخيار أيضاً </w:t>
      </w:r>
      <w:r>
        <w:rPr>
          <w:rFonts w:eastAsia="IRNazanin" w:cs="IRNazanin"/>
          <w:color w:val="111111"/>
          <w:sz w:val="28"/>
          <w:szCs w:val="28"/>
          <w:rtl w:val="true"/>
          <w:lang w:bidi="fa-IR"/>
        </w:rPr>
        <w:t xml:space="preserve">. </w:t>
      </w:r>
      <w:bookmarkStart w:id="64" w:name="pg20524_231980"/>
    </w:p>
    <w:p>
      <w:pPr>
        <w:pStyle w:val="Heading3"/>
        <w:numPr>
          <w:ilvl w:val="2"/>
          <w:numId w:val="1"/>
        </w:numPr>
        <w:rPr/>
      </w:pPr>
      <w:bookmarkStart w:id="65" w:name="__RefHeading___Toc10167434_3381743652"/>
      <w:bookmarkStart w:id="66" w:name="_Toc24"/>
      <w:bookmarkEnd w:id="64"/>
      <w:bookmarkEnd w:id="65"/>
      <w:r>
        <w:rPr>
          <w:rtl w:val="true"/>
        </w:rPr>
        <w:t xml:space="preserve">الفصل الخامس </w:t>
      </w:r>
      <w:r>
        <w:rPr>
          <w:rtl w:val="true"/>
        </w:rPr>
        <w:t xml:space="preserve">: </w:t>
      </w:r>
      <w:r>
        <w:rPr>
          <w:rtl w:val="true"/>
        </w:rPr>
        <w:t>أحکام الخيار</w:t>
      </w:r>
      <w:bookmarkEnd w:id="66"/>
    </w:p>
    <w:p>
      <w:pPr>
        <w:pStyle w:val="BookText"/>
        <w:rPr/>
      </w:pPr>
      <w:r>
        <w:rPr>
          <w:rFonts w:ascii="IRNazanin" w:hAnsi="IRNazanin" w:eastAsia="IRNazanin"/>
          <w:color w:val="111111"/>
          <w:sz w:val="28"/>
          <w:sz w:val="28"/>
          <w:szCs w:val="28"/>
          <w:rtl w:val="true"/>
          <w:lang w:bidi="fa-IR"/>
        </w:rPr>
        <w:t xml:space="preserve">الخيار حقّ من الحقوق ، فإذا مات مَن له الخيار انتقل إلی وارثه ، ويحرم منه من يحرم من إرث المال بالقتل أو الکفر أو الرقّ ، ويحجب عنه ما يحجب عن إرث المال ، ولو کان العقد الذي فيه الخيار متعلّقاً بمال يحرم منه الوارث ، کالحبوة المختصّة بالذکر الأکبر ، والأرض التي لا ترث منها الزوجة ، ففي حرمان ذلک الوارث من إرث الخيار وعدمه أقوال ، أقربها حرمانه والخيار لباقي الورثة ، فلو باع الميّت أرضاً وکان له الخيار أو کان قد اشتري أرضاً وکان له الخيار لم ترث منه الزوجة کغيرها من الورثة ، وإن ورثت من الثمن في الصورة الاُولي ، کما لا ترث من الثمن لو فسخ الورثة في الصورة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تعدّد الوارث للخيار ، فالظاهر أنّه لا أثر لفسخ بعضهم بدون انضمام الباقين إليه في تمام المبيع ولا في حصّته إلاّ إذا رضي مَن عليه الخيار ، فيصحّ في حصّته ، ولو أسقط بعضهم فهل يکون الخيار للباقي ؟</w:t>
      </w:r>
    </w:p>
    <w:p>
      <w:pPr>
        <w:pStyle w:val="BookText"/>
        <w:rPr/>
      </w:pPr>
      <w:r>
        <w:rPr>
          <w:rFonts w:ascii="Amiri" w:hAnsi="Amiri" w:eastAsia="Amiri" w:cs="Amiri"/>
          <w:color w:val="111111"/>
          <w:sz w:val="28"/>
          <w:sz w:val="28"/>
          <w:szCs w:val="28"/>
          <w:rtl w:val="true"/>
          <w:lang w:bidi="ar-SA"/>
        </w:rPr>
        <w:t xml:space="preserve">وجهان ، لا يخلو الأوّل من 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فسخ الورثة بيع مورثهم ، فإن کان عين الثمن موجوداً دفعوه إلی المشتري ، وإن کان تالفاً أو بحکمه فيضمنون للمشتري ويدفعونه من أموالهم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الخيار لأجنبيّ عن العقد فمات لم ينتقل الخيار إلی وارثه مع ظهور جعله له خاصّة تولية </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تلف المبيع بعد قبضه في زمان الخيار من دون تفريط فمن مال المشتري إن کان الخيار للبائع أوّلهما أو لأجنبيّ ، ومن البائع إن کان الخيار للمشتري خاصّة </w:t>
      </w:r>
      <w:r>
        <w:rPr>
          <w:rFonts w:eastAsia="IRNazanin" w:cs="IRNazanin"/>
          <w:color w:val="111111"/>
          <w:sz w:val="28"/>
          <w:szCs w:val="28"/>
          <w:rtl w:val="true"/>
          <w:lang w:bidi="fa-IR"/>
        </w:rPr>
        <w:t xml:space="preserve">. </w:t>
      </w:r>
      <w:bookmarkStart w:id="67" w:name="pg20524_231982"/>
    </w:p>
    <w:p>
      <w:pPr>
        <w:pStyle w:val="Heading3"/>
        <w:numPr>
          <w:ilvl w:val="2"/>
          <w:numId w:val="1"/>
        </w:numPr>
        <w:rPr/>
      </w:pPr>
      <w:bookmarkStart w:id="68" w:name="__RefHeading___Toc10167436_3381743652"/>
      <w:bookmarkStart w:id="69" w:name="_Toc25"/>
      <w:bookmarkEnd w:id="67"/>
      <w:bookmarkEnd w:id="68"/>
      <w:r>
        <w:rPr>
          <w:rtl w:val="true"/>
        </w:rPr>
        <w:t xml:space="preserve">الفصل السادس </w:t>
      </w:r>
      <w:r>
        <w:rPr>
          <w:rtl w:val="true"/>
        </w:rPr>
        <w:t xml:space="preserve">: </w:t>
      </w:r>
      <w:r>
        <w:rPr>
          <w:rtl w:val="true"/>
        </w:rPr>
        <w:t>ما يدخل في المبيع</w:t>
      </w:r>
      <w:bookmarkEnd w:id="69"/>
    </w:p>
    <w:p>
      <w:pPr>
        <w:pStyle w:val="BookText"/>
        <w:rPr/>
      </w:pPr>
      <w:r>
        <w:rPr>
          <w:rFonts w:ascii="Amiri" w:hAnsi="Amiri" w:eastAsia="Amiri" w:cs="Amiri"/>
          <w:color w:val="111111"/>
          <w:sz w:val="28"/>
          <w:sz w:val="28"/>
          <w:szCs w:val="28"/>
          <w:rtl w:val="true"/>
          <w:lang w:bidi="ar-SA"/>
        </w:rPr>
        <w:t xml:space="preserve">مَن باع شيئاً دخل في المبيع ما يقصد المتعاملان دخوله فيه دون غيره ، ويعرف قصدهما بما يتناوله اللفظ لغة أو عرفاً عامّاً أو خاصّاً ، أو قرينة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باع بستاناً دخل فيه الأرض والأبنية فيه والشجر والنخل والبئر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الآبار العميقة التي هي لريّ مساحات کبيرة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والناعور والحظيرة ، ونحوها ممّا هو من أجزائها أو توابعها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باع أرضاً فلا يدخل فيها الشجر والنخل الموجودان ، وکذا لا يدخل الحمل في بيع الاُمّ ، ولا الثمرة في بيع الشجرة ، إلاّ إذا کان متعارفاً دخول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باع نخلاً فإن کان التمر موّراً ، فالتمر للبائع ، وإن لم يکن موّراً فهو للمشتري ، ويختصّ هذا الحکم ببيع النخل دون ما لو نقل النخل بغير البيع أو بيع غير النخل من سائر الشجر ، فالثمر فيه للبائع مطلقاً وإن لم يکن 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تکن قرينة علی دخول الثمر في بيع الشجر ، کما مرّ في الشجر في بيع الأرض أو الحمل في بيع الدابّة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الشجر وبقي الثمر للبائع في الفروض المتقدّمة واحتاج الثمر أو الشجر إلی السقي لم يکن للآخر المنع ، ولا يجب علی أحدهما السقي مع أمر الآخر به ، ولو تضرّر أحدهما بالسقي والآخر بترکه ، فإن کان عرف علی تقديم أحدهما قدّم علی الآخر ، وإلاّ فمع تصريح البائع باشتراط الإبقاء قدّم ، وإلاّ فالمشتري بقدر الحاجة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بستاناً واستثني 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المرور إليها ومنها إلی الخارج ، والانتفاع من مدي جرائدها وعروقها من الأرض ، وليس للمشتري منع شيء من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داراً دخل فيها الأرض والبناء الأعلي والأسفل ، إلاّ أن يکونا مستقلّين ، وقامت القرينة في استخدامه والانتفاع به بنحو منفصل عن البناء الأرضيّ ، کما في عمارات الشقق السکنيّة في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يدخل في بيع الدار السراديب والبئر والأبواب والحديد والأخشاب الداخلة في البناء ، وکذا السلّم المثبّت ، بل لا يبعد دخول ما فيها من نخل وشجر والأدوات الکهربائيّة المثبّتة ، وأنابيب الماء ، ونحو ذلک ممّا يعدّ من توابع الدار بحسب العرف الجاري ، فإنّ ذلک کلّه داخل في المبيع ، إلاّ مع اشتراط خلافه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الأحجار المخلوقة في الأرض والمعادن المتکوّنة فيها تدخل في بيعها إذا کانت تابعة للأرض عرفاً ، کما إذا کانت مترقّبة عندهم قريبة من السطح إذ هي ملک لمالکها ، وأمّا إذا لم تکن تابعة کالتي في جوف الأرض فهي من الأنفال يملکها المستخرج وعليه الخمس ، کما هو الحال في أراضي الموات ، وأمّا ما کان في الأراضي المحياة حال الفتح عنوة فهي ملک المسلمين فيما کانت تابعة للأرض ، کما مرّ ، ويملکها المستخرج بإذن الإمام أو نائبه ، وإلاّ فهي من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تدخل في بيع الأرض الأحجار المدفونة فيها ، والکنوز المودعة فيها ، ونحوها </w:t>
      </w:r>
      <w:r>
        <w:rPr>
          <w:rFonts w:eastAsia="IRNazanin" w:cs="IRNazanin"/>
          <w:color w:val="111111"/>
          <w:sz w:val="28"/>
          <w:szCs w:val="28"/>
          <w:rtl w:val="true"/>
          <w:lang w:bidi="fa-IR"/>
        </w:rPr>
        <w:t xml:space="preserve">. </w:t>
      </w:r>
      <w:bookmarkStart w:id="70" w:name="pg20524_231984"/>
    </w:p>
    <w:p>
      <w:pPr>
        <w:pStyle w:val="Heading3"/>
        <w:numPr>
          <w:ilvl w:val="2"/>
          <w:numId w:val="1"/>
        </w:numPr>
        <w:rPr/>
      </w:pPr>
      <w:bookmarkStart w:id="71" w:name="__RefHeading___Toc10167438_3381743652"/>
      <w:bookmarkStart w:id="72" w:name="_Toc26"/>
      <w:bookmarkEnd w:id="70"/>
      <w:bookmarkEnd w:id="71"/>
      <w:r>
        <w:rPr>
          <w:rtl w:val="true"/>
        </w:rPr>
        <w:t xml:space="preserve">الفصل السابع </w:t>
      </w:r>
      <w:r>
        <w:rPr>
          <w:rtl w:val="true"/>
        </w:rPr>
        <w:t xml:space="preserve">: </w:t>
      </w:r>
      <w:r>
        <w:rPr>
          <w:rtl w:val="true"/>
        </w:rPr>
        <w:t>التسليم والقبض</w:t>
      </w:r>
      <w:bookmarkEnd w:id="72"/>
    </w:p>
    <w:p>
      <w:pPr>
        <w:pStyle w:val="BookText"/>
        <w:rPr/>
      </w:pPr>
      <w:r>
        <w:rPr>
          <w:rFonts w:ascii="IRNazanin" w:hAnsi="IRNazanin" w:eastAsia="IRNazanin"/>
          <w:color w:val="111111"/>
          <w:sz w:val="28"/>
          <w:sz w:val="28"/>
          <w:szCs w:val="28"/>
          <w:rtl w:val="true"/>
          <w:lang w:bidi="fa-IR"/>
        </w:rPr>
        <w:t xml:space="preserve">يجب علی المتبايعين تسليم العوضين عند انتهاء العقد إذا لم يشترطا التأخير ، وإذا اشترط کلّ علی الآخر التأخير جاز إذا لم يکن العوضان معاً کلّيّين في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يجوز لواحد منهما التأخير مع الإمکان إلاّ برضا الآخر ، فإن امتنعا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أنّ کلاًّ منهما يطالب الآخر بالمبادرة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اجبرا علی التسليم ، بخلاف ما لو أراد کلّ منهما رفع اليد عن العقد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امتنع أحدهما مع تسليم صاحبه اجبر الممتنع ، ولو اشترط أحدهما تأخير التسليم إلی مدّة معيّنة جاز ، وليس لصاحبه الامتناع عن تسليم ما عنده حينئذٍ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يشترط البائع لنفسه سکني الدار ، أو رکوب الدابّة ، أو زرع الأرض ، أو نحو ذلک من الانتفاع بالمبيع مدّة معيّنة ، ويکون بمثابة استثناء المنفعة من نقل العين وتوابعها ، وکذلک الحال في المشتري لو کان الثمن عيناً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التسليم الواجب علی المتبايعين في المنقول وغيره هو التخلية برفع المانع عنه والإذن لصاحبه في التصرّف ، وإن لم يصدق عليه القبض من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يکفي ذلک في ما اخذ عنوان القبض لجملة من الآثار في الموارد الاُخري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تلف المبيع بآفة سماويّة أو أرضيّة قبل قبض المشتري </w:t>
      </w:r>
    </w:p>
    <w:p>
      <w:pPr>
        <w:pStyle w:val="BookText"/>
        <w:rPr/>
      </w:pPr>
      <w:r>
        <w:rPr>
          <w:rFonts w:ascii="IRNazanin" w:hAnsi="IRNazanin" w:eastAsia="IRNazanin"/>
          <w:color w:val="111111"/>
          <w:sz w:val="28"/>
          <w:sz w:val="28"/>
          <w:szCs w:val="28"/>
          <w:rtl w:val="true"/>
          <w:lang w:bidi="fa-IR"/>
        </w:rPr>
        <w:t xml:space="preserve">انفسخ البيع ، وکان تلفه من مال البائع ، ورجع الثمن إلی المشتري ، وکذا إذا تلف الثمن قبل قبض البائع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القبض الموجب للخروج عن الضمان التخلية بحيث تصير العين تحت استيلاء الطرف الآخر عليها خارجاً ، سواء في غير المنقولات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کالأراضي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المنقولات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الدرهم والدينار واللباس ، وأخذ لجام الفرس أو رکوبه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والاستيلاء في کلّ شيء بحسبه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حکم التلف تعذّر الوصول إليه ، کما لو سرق أو غرق أو نهب أو أبق العبد أو أفلت الطائر ، أو 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أمر المشتري البائع بتسليم المبيع إلی شخص معيّن فقبضه کان بمنزلة قبض المشتري ، وکذا لو أمره بإرساله إلی بلده أو غيره فأرسله کان بمنزلة قبضه ، ولا فرق بين تعيين المرسل معه وعدمه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أتلف المبيع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الأجنبيّ الذي يمکن الرجوع إليه في تدارک خسارته ، فلا يبعد انفساخ البيع ، ووقوع تلفه من مال البائع أيضاً ، وکذا إتلاف المشتري للثمن قبل القبض أو الأجنبيّ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الاتلاف بعد القبض فيصحّ العقد وللمشتري الرجوع علی المتلف بالبدل من مثل أو قيمة وليس له الخيار في فسخ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حصل للمبيع نماء فتلف قبل قبض المشتري کان النماء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حدث في المبيع عيب قبل القبض کان للمشتري الردّ أو الأرش کما تقدّم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باع جملة فتلف بعضها قبل القبض انفسخ البيع بالنسبة </w:t>
      </w:r>
    </w:p>
    <w:p>
      <w:pPr>
        <w:pStyle w:val="BookText"/>
        <w:rPr/>
      </w:pPr>
      <w:r>
        <w:rPr>
          <w:rFonts w:ascii="IRNazanin" w:hAnsi="IRNazanin" w:eastAsia="IRNazanin"/>
          <w:color w:val="111111"/>
          <w:sz w:val="28"/>
          <w:sz w:val="28"/>
          <w:szCs w:val="28"/>
          <w:rtl w:val="true"/>
          <w:lang w:bidi="fa-IR"/>
        </w:rPr>
        <w:t xml:space="preserve">إلي التالف ورجع إليه ما يخصّه من الثمن ، وکان له الخيار في الباقي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البائع تفريغ المبيع عمّا فيه من متاع أو غيره حتّي لو کان مشغولاً بزرع لم يأتِ وقت حصاده وجبت إزالته منه ، إن لم يکن التعارف جاري علی إبقائه إلی وقت حصاده ، مجّاناً أو باُجرة ، ولو أزال المالک الزرع وبقيت له عروق تضرّ بالانتفاع بالأرض ، أو کانت في الأرض حجارة مدفونة وجب إزالتها مع کون مقداره زائداً علی المتعارف ، ولو کان شيء لا يمکن فراغ المبيع منه إلاّ بتخريب شيء من الأبنية وجب إصلاحه وتعمير البناء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اشتري شيئاً ولم يقبضه ، فإن کان ممّا لا يکال ولا يوزن جاز له بيعه قبل قبضه علی کراهية ، وتشتدّ إذا کان ممّا يکال أو يوزن قبل کيله أو قبضه ، وکان البيع برأس المال ، أو کان ثمراً أو علی شريکه ، وتشتدّ أکثر إذا کان مرابحة في غير الطعام فضلاً عمّا إذا کان طعاماً ، بل الأحوط المنع إذا صدق عليه أنه مجازفة </w:t>
      </w:r>
      <w:r>
        <w:rPr>
          <w:rFonts w:eastAsia="IRNazanin" w:cs="IRNazanin"/>
          <w:color w:val="111111"/>
          <w:sz w:val="28"/>
          <w:szCs w:val="28"/>
          <w:rtl w:val="true"/>
          <w:lang w:bidi="fa-IR"/>
        </w:rPr>
        <w:t xml:space="preserve">. </w:t>
      </w:r>
      <w:bookmarkStart w:id="73" w:name="pg20524_231987"/>
    </w:p>
    <w:p>
      <w:pPr>
        <w:pStyle w:val="Heading3"/>
        <w:numPr>
          <w:ilvl w:val="2"/>
          <w:numId w:val="1"/>
        </w:numPr>
        <w:rPr/>
      </w:pPr>
      <w:bookmarkStart w:id="74" w:name="__RefHeading___Toc10167440_3381743652"/>
      <w:bookmarkStart w:id="75" w:name="_Toc27"/>
      <w:bookmarkEnd w:id="73"/>
      <w:bookmarkEnd w:id="74"/>
      <w:r>
        <w:rPr>
          <w:rtl w:val="true"/>
        </w:rPr>
        <w:t xml:space="preserve">الفصل الثامن </w:t>
      </w:r>
      <w:r>
        <w:rPr>
          <w:rtl w:val="true"/>
        </w:rPr>
        <w:t xml:space="preserve">: </w:t>
      </w:r>
      <w:r>
        <w:rPr>
          <w:rtl w:val="true"/>
        </w:rPr>
        <w:t>النقد والنسية</w:t>
      </w:r>
      <w:bookmarkEnd w:id="75"/>
    </w:p>
    <w:p>
      <w:pPr>
        <w:pStyle w:val="Heading4"/>
        <w:numPr>
          <w:ilvl w:val="3"/>
          <w:numId w:val="1"/>
        </w:numPr>
        <w:rPr/>
      </w:pPr>
      <w:bookmarkStart w:id="76" w:name="__RefHeading___Toc10167442_3381743652"/>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مَن باع ولم يشترط تأجيل الثمن ، کان الثمن حالاًّ فللبائع المطالبة به بعد انتهاء العقد ، کما يجب عليه أخذه إذا دفعه إليه المشتري وليس له الامتناع من أخذه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تأجيل الثمن يکون نسيئة لا يجب علی المشتري دفعه قبل الأجل وإن طالبه به البائع ، ولکن يجب علی البائع أخذه إذا دفعه إليه المشتري قبله إن کان شرط التأجيل لنفع المشتري فقط ، وأمّا إن کان حقّ لهما معاً فله الامتناع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أن يکون الأجلّ معيّناً بتعيين زمانيّ متناسب مع المبيع بحسب ماليّته وقيمته ، فقد يکون التعيين بحسب الساعة أو اليوم أو الاُسبوع والشهر والسنة ، کما هو الحال في تفاوت مکاييل وأوزان الأشياء ، فالترديد الزمانيّ بلحاظ مبيع قد يعدّ تعييناً بلحاظ مبيع آخر ممّا يکفي فيه الانضباط بالحدّ الأعلي والأدني الزمنيّ ، فلو جعل الأجل مردّداً مبهماً بحسب المبيع الخاصّ بطل العقد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يکفي في الأجل تعيّنه في واقع الحال مع جهل المتعاقدين به ، بل لا بدّ من معرفتهما بذلک ، فلو ذکر وصول الشمس إلی برج ما يجهلان حسابه بحسب الأشهر ، فالظاهر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الترديد بين حدّين يسيرين ، فالظاهر الصحّة کما مرّ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شيئاً بثمن نقداً وبأکثر منه موّلاً بأن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الفرس بعشرة نقداً ، وبعشرين إلی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المشتري ، فالمشهور البطلان ، وهو الأظهر ، ولو تلف المبيع لم يکن للبائع إلاّ أقلّ الثمنين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تأجيل الثمن الحالّ ، بل مطلق الدَّین بأزيد منه ، بأن يزيد فيه مقداراً ليوّره إلی أجل ، وکذا لا يجوز أن يزيد في الثمن الموّل ليزيد في الأجل ، ويجوز عکس ذلک بأن يعجّل الموّل بنقصان منه علی وجه الإبراء أو المعاوضة في غير المکيل والموزون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الثمن الأکثر الموّل بالأقلّ الحالّ في غير ما يکال ويوزن ، وأمّا فيهما فلا يجوز لأنّه ربا ، ويجوز للدائن في الدين الموّل أن يزيد في الأجل علی أن ينقد المدين بعضه قبل حلول الأجل بعد عدم کونه من المنفعة الماليّة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شيئاً نسيئة جاز شراء المبيع منه قبل حلول أجل الثمن أو بعده بجنس الثمن أو بغيره مساوياً له أو زائداً عليه أو ناقصاً عنه ، حالاًّ کان البيع الثاني أو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اشترط البائع علی المشتري في البيع الأوّل أن يبيعه عليه بعد شرائه بأقلّ ممّا اشتراه به أو شرط المشتري علی البائع في البيع الأوّل أن يشتريه منه بأکثر ممّا اشتراه منه ، فإنّ المشهور فيه البطلان </w:t>
      </w:r>
      <w:r>
        <w:rPr>
          <w:rFonts w:eastAsia="IRNazanin" w:cs="IRNazanin"/>
          <w:color w:val="111111"/>
          <w:sz w:val="28"/>
          <w:szCs w:val="28"/>
          <w:rtl w:val="true"/>
          <w:lang w:bidi="fa-IR"/>
        </w:rPr>
        <w:t xml:space="preserve">. </w:t>
      </w:r>
      <w:bookmarkStart w:id="78" w:name="pg20524_231989"/>
    </w:p>
    <w:p>
      <w:pPr>
        <w:pStyle w:val="Heading4"/>
        <w:numPr>
          <w:ilvl w:val="3"/>
          <w:numId w:val="1"/>
        </w:numPr>
        <w:rPr/>
      </w:pPr>
      <w:bookmarkStart w:id="79" w:name="__RefHeading___Toc10167444_3381743652"/>
      <w:bookmarkStart w:id="80" w:name="_Toc29"/>
      <w:bookmarkEnd w:id="78"/>
      <w:bookmarkEnd w:id="79"/>
      <w:r>
        <w:rPr>
          <w:rtl w:val="true"/>
        </w:rPr>
        <w:t>إلحاق في المساومة والمرابحة والمواضعة والتولية</w:t>
      </w:r>
      <w:bookmarkEnd w:id="80"/>
    </w:p>
    <w:p>
      <w:pPr>
        <w:pStyle w:val="BookText"/>
        <w:rPr/>
      </w:pPr>
      <w:r>
        <w:rPr>
          <w:rFonts w:ascii="IRNazanin" w:hAnsi="IRNazanin" w:eastAsia="IRNazanin"/>
          <w:color w:val="111111"/>
          <w:sz w:val="28"/>
          <w:sz w:val="28"/>
          <w:szCs w:val="28"/>
          <w:rtl w:val="true"/>
          <w:lang w:bidi="fa-IR"/>
        </w:rPr>
        <w:t xml:space="preserve">التعامل بين البائع والمشتري تارة يکون رأس المال الذي اشتري به البائع السلعة ملحوظاً ، واُخري لا يکون کذلک ، والثاني يسمّي مساومة ، وهذا هو الغالب المتعارف ، والأوّل تارة يکون بزيادة علی رأس المال ، واُخري بنقيصة عنه ، وثالثة بلا زيادة ولا نقيصة ، والأوّل يسمّي مرابحة ، والثاني مواضعة ، والثالث يسمّي تولية ، وأفضل هذه الأقسام المساومة ، والمرابحة مکروهة ، ومن التولية التشريک ، وهو إعطاء بعض المبيع برأس ماله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جميع الأقسام الثلاثة غير المساومة من ذکر رأس المال تفصيلاً وذکر مقدار الزيادة أو النقيصة عنه أو المساواة له ، فلو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هذه السلعة برأس مالها وزيادة درهم أو بنقيصة درهم ، أو بمساواته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يصحّ إذا لم يکن المشتري عالماً مسبقاً برأس المال حتّي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هذه السلعة بالثمن الذي اشتريتها به ، وهو مائة درهم بزيادة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نقيصته أو بمساواته </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البائع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هذه السلعة بمائة درهم وربح درهم في کلّ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عرف المشتري أنّ الثمن مائة وعشرة دراهم صحّ البيع ، والظاهر عدم الصحّة إذا لم يعرف المشتري ذلک حال البيع وعرفه بعد الحساب ، وکذلک الحکم في المواضعة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بمائة درهم مع خسران درهم في کلّ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بمائة مليون درهم بمعدّل وسطيّ نزوليّ في </w:t>
      </w:r>
    </w:p>
    <w:p>
      <w:pPr>
        <w:pStyle w:val="BookText"/>
        <w:rPr/>
      </w:pPr>
      <w:r>
        <w:rPr>
          <w:rFonts w:ascii="Amiri" w:hAnsi="Amiri" w:eastAsia="Amiri" w:cs="Amiri"/>
          <w:color w:val="111111"/>
          <w:sz w:val="28"/>
          <w:sz w:val="28"/>
          <w:szCs w:val="28"/>
          <w:rtl w:val="true"/>
          <w:lang w:bidi="ar-SA"/>
        </w:rPr>
        <w:t xml:space="preserve">النسبة المئويّة بمقدار خمسه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الشراء السابق بالثمن الموّل وجب علی البائع فيما لوحظ رأس المال من مرابحة أو تولية أو مواضعة أن يخبر بالأجل ، وکذا لا بدّ من ذکر الشروط الاُخري ، کنوع النقد والصرف الذي اشتراه به ونحوها ممّا يتفاوت لأجلها الثمن ، فإن أخفي وأطلق البيع کان للمشتري ذلک الأجل ، وأمّا إن صرّح بالحلول وشرطيّة النقد فللمشتري الخيار بين الردّ والإمساک بالثمن ، ولو فرض غبن ماليّ فقد تقدّم حکمه في خيار الغبن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جملة صفقة بثمن لم يجز له بيع أبعاضها مرابحة بالتقويم وإن تماثلت ، وکان ما يبيعه منها هو خيارها ، إلاّ بعد أن يخبره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تبيّن کذب البائع في إخباره برأس المال ولو غلطاً ، کما إذا أخبر أنّ رأس ماله مائة وباع بربح عشرة أو تولية أو وضيعة ، وکان في الواقع رأس المال تسعين ، صحّ البيع ، وتخيّر المشتري بين فسخ البيع وإمضائه بتمام الثمن المذکور في العقد ما لم يکن غبناً ماليّاً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سلعة بثمن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في السلعة عملاً ، فإن کان باُجرة ضمّ الاُجرة إلی رأس المال ، وکذا بقيّة نفقات التکاليف ، فإذا کانت الاُجرة عشرة جاز له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السلعة برأس مالها مائة وعشرة ، وربح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لا يجوز له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اشتريته بمائة وعشرة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باشر العمل بنفسه ، وکانت له اجرة لم يجز له أن يضمّ الاُجرة إلی رأس المال فيما يظهر أنّه مال مبذول لا مطلق الکلفة ، بل يقول برأس المال مائة وعملي يساوي کذا ، وبعتکها بما ذکر وربح کذا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معيباً فرجع علی البائع بالأرش کان الثمن ما بقي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الأرش ، ولو أسقط البائع بعض الثمن تفضّلاً منه أو مجازاة علی الإحسان لم يسقط ذلک من الثمن ، بل رأس المال هو الثمن في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مع تغيّر المبيع عنده فعليه بيان أنّ الثمن قبل التغيّر </w:t>
      </w:r>
      <w:r>
        <w:rPr>
          <w:rFonts w:eastAsia="IRNazanin" w:cs="IRNazanin"/>
          <w:color w:val="111111"/>
          <w:sz w:val="28"/>
          <w:szCs w:val="28"/>
          <w:rtl w:val="true"/>
          <w:lang w:bidi="fa-IR"/>
        </w:rPr>
        <w:t xml:space="preserve">. </w:t>
      </w:r>
      <w:bookmarkStart w:id="81" w:name="pg20524_231992"/>
    </w:p>
    <w:p>
      <w:pPr>
        <w:pStyle w:val="Heading3"/>
        <w:numPr>
          <w:ilvl w:val="2"/>
          <w:numId w:val="1"/>
        </w:numPr>
        <w:rPr/>
      </w:pPr>
      <w:bookmarkStart w:id="82" w:name="__RefHeading___Toc10167446_3381743652"/>
      <w:bookmarkStart w:id="83" w:name="_Toc30"/>
      <w:bookmarkEnd w:id="81"/>
      <w:bookmarkEnd w:id="82"/>
      <w:r>
        <w:rPr>
          <w:rtl w:val="true"/>
        </w:rPr>
        <w:t xml:space="preserve">الفصل التاسع </w:t>
      </w:r>
      <w:r>
        <w:rPr>
          <w:rtl w:val="true"/>
        </w:rPr>
        <w:t xml:space="preserve">: </w:t>
      </w:r>
      <w:r>
        <w:rPr>
          <w:rtl w:val="true"/>
        </w:rPr>
        <w:t>الربا</w:t>
      </w:r>
      <w:bookmarkEnd w:id="83"/>
    </w:p>
    <w:p>
      <w:pPr>
        <w:pStyle w:val="BookText"/>
        <w:rPr/>
      </w:pPr>
      <w:r>
        <w:rPr>
          <w:rFonts w:ascii="Amiri" w:hAnsi="Amiri" w:eastAsia="Amiri" w:cs="Amiri"/>
          <w:color w:val="111111"/>
          <w:sz w:val="28"/>
          <w:sz w:val="28"/>
          <w:szCs w:val="28"/>
          <w:rtl w:val="true"/>
          <w:lang w:bidi="ar-SA"/>
        </w:rPr>
        <w:t xml:space="preserve">الربا محظور في شريعة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ربا أعظم عند اللّه تعالی من سبعين زنية کلّها بذات محرم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يکون في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يکون في القرض ، ويأتي حکمه في کتاب القرض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بيع أحد المثلين بالآخر مع زيادة ماليّة في أحدهما ، والزيادة الماليّة علی أنحاء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العينيّة ، مجانسة أو غير مجانسة ، کبيع مائة کيلو من الحنطة </w:t>
      </w:r>
    </w:p>
    <w:p>
      <w:pPr>
        <w:pStyle w:val="BookText"/>
        <w:rPr/>
      </w:pPr>
      <w:r>
        <w:rPr>
          <w:rFonts w:ascii="IRNazanin" w:hAnsi="IRNazanin" w:eastAsia="IRNazanin"/>
          <w:color w:val="111111"/>
          <w:sz w:val="28"/>
          <w:sz w:val="28"/>
          <w:szCs w:val="28"/>
          <w:rtl w:val="true"/>
          <w:lang w:bidi="fa-IR"/>
        </w:rPr>
        <w:t xml:space="preserve">بمائة وعشرين منها ، أو خمسين کيلو من الحنطة بخمسين کيلو حنطة ودينار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منفعة مشروطة في أحدهما ، کسکني دار أو رکوب عربة ،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الحکميّة ، وهي زيادة ماليّة غير فعليّة لذات الشيء ، بل بالشرط وبالتعاقد لا قبله ، کاشتراط عقد معاوضي محاباتيّ کالمبيع بغير قيمته ، أو شرط عارية ممّا تکون فيه منفعة حکميّة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الحکميّة باشتراط عقد معاوضيّ غير محاباتي ، کالبيع بالقيمة السوقيّة أو اشتراط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الحکميّة باشتراط عقد غير معاوضيّ ، کاشتراط وکالة أو أن يکون ضامناً أو کفيلاً أو يشترط رهناً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عمل لا ماليّة له مطلقاً کأن يشترط عليه أن يحسن عشرته مع زوجته وعياله وأرحامه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جواز الزيادة الحکميّة من الصورة الرابعة والخامسة ، فضلاً عن الصورة السادسة ممّا هي ليست زيادة حکميّة ، وکذا لو کانت الزيادة کوصف لتمييز العوض کاشتراط النوع الجيّد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واقتصار حرمة الزيادة علی الاُولي والثانية ، وهو الأحوط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هو الأحوط في خصوص بيع المکيل بالمکيل ، أو الموزون بالموزون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نسيئة ، وإن کان هو من الصورة الرابعة ، لا سيّما فيما کان العوض المثل الموّل أعلي قيمة ، بل الأحوط الأوْلي ترک بيع مختلف الجنس من المکيل أو الموزون نسيئة مثلاً بمثل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ما تقدّم فلا يحرم ما تعارف لدي الصاغة من مبادلة الذهب المصاغ بالمادّة الخام مع أخذ اجرة الصياغة ، سواء اعطي الذهب المصاغ أوّلاً ، </w:t>
      </w:r>
    </w:p>
    <w:p>
      <w:pPr>
        <w:pStyle w:val="BookText"/>
        <w:rPr/>
      </w:pPr>
      <w:r>
        <w:rPr>
          <w:rFonts w:ascii="IRNazanin" w:hAnsi="IRNazanin" w:eastAsia="IRNazanin"/>
          <w:color w:val="111111"/>
          <w:sz w:val="28"/>
          <w:sz w:val="28"/>
          <w:szCs w:val="28"/>
          <w:rtl w:val="true"/>
          <w:lang w:bidi="fa-IR"/>
        </w:rPr>
        <w:t xml:space="preserve">ثمّ أخذت المادّة مع الاُجرة ، أو العکس ، أي سواء کان قرضاً أو معاوضة في الموزون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شمول تحريم الربا إلی کلّ معاوضة بين العينين ، سواء أکانت بعنوان البيع أو الصلح ، مثل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صالحتک علی أن تکون هذه العشرة بهذه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إذا کانت المعاوضة بين غير ذلک کأن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صالحتک علی أن تهب لي العشرة وأهب لک الخمسة بنحو مشارطة الفعلين لا شرط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أبرأتک الخمسة التي عليک بشرط أن تبرأني العشرة التي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ونحوها ، فالظاهر الصحّة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في تحققّ الربا في المعاملة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الجنس والذات عرفاً ، وإن اختلفت الصفات ، فلا يجوز مائة کيلو من الحنطة الجيّدة بمائة وخمسين کيلو من الرديئة ، ولا يجوز عشرين کيلو من الأرز الجيّد کالعنبر بأربعين کيلو منه ، أو من الرديء کالهنديّ ، أمّا إذا اختلفت الذات فلا بأس کبيع مائة وخمسين کيلو من الحنطة بمائة کيلو من الأرز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کلّ من العوضين من المکيل أو الموزون ، فإن کانا ممّا يباع بالعدّ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کالبيض والجوز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 فيجوز بيع بيضة ببيضتين وجوزة بجوزتين ، ويکره التفاضل في المعدود ، بل مطلق المثليّ مع اتّحادهما في الجنس نسيئة ، بل الأحوط ترکه ، لا سيّما مع زيادة قيمة الموّل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المعاملة الربويّة باطلة ، فمن ارتکب الربا بجهالة أنّه محظور وتاب واستغفر فليس عليه فيما مضي ممّا قد تلف شيء ، وکذلک إذا لم يعلم مقدار ما بقي من الربا في ماله ولم يعرف صاحبه ، فعليه تخميس المال ، ويحلّ له الباقي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علم مقدار ما بقي فعليه ردّه إلی صاحبه إن عرفه ، وإلاّ فيکون بحکم مجهول المالک ، وإذا علم صاحبه ولم يعرف مقدار ما بقي ، فلا بدّ من المصالحة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الجهل بالموضوع بحکم الجهل بالحکم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الحنطة والشعير في الربا جنس واحد ، فلا يباع مائة کيلو من الحنطة بمائتي کيلو من الشعير ، وإن کانا في باب الزکاة جنسين ، فلا ينضمّ أحدهما إلی الآخر في حساب النصاب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العلس والسلت من جنس الحنطة والشعير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اللحوم والألبان والأدهان تختلف باختلاف الحيوان ، فيجوز بيع کيلو من لحم الغنم بکيلوين من لحم البقر ، وکذا الحکم في لبن الغنم ولبن البقر ، فإنّه يجوز بيعهما مع التفاضل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التمر بأنواعه جنس واحد ، والحبوب کلّ واحد منها جنس ، فالحنطة والأرز والماش والذرّة والعدس وغيرها کلّ واحد جنس ، والفلزّات من الذهب والفضّة والصفر والحديد والرصاص وغيرها کلّ واحد منها جنس برأسه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الضأن والمعز جنس واحد ، والبقر والجاموس جنس واحد ، والإبل العراب والبخاتي جنس واحد ، والطيور کلّ صنف يختصّ باسم فهو جنس واحد في مقابل غيره ، فالعصفور غير الحمام ، وکلّ ما يختصّ باسم من الحمام جنس في مقابل غيره ، فالفاختة والحمام المتعارف جنسان ، والسمک أجناس علی الأقوي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الوحشيّ من کلّ حيوان مخالف للأهليّ ، فالبقر الأهليّ يخالف </w:t>
      </w:r>
    </w:p>
    <w:p>
      <w:pPr>
        <w:pStyle w:val="BookText"/>
        <w:rPr/>
      </w:pPr>
      <w:r>
        <w:rPr>
          <w:rFonts w:ascii="IRNazanin" w:hAnsi="IRNazanin" w:eastAsia="IRNazanin"/>
          <w:color w:val="111111"/>
          <w:sz w:val="28"/>
          <w:sz w:val="28"/>
          <w:szCs w:val="28"/>
          <w:rtl w:val="true"/>
          <w:lang w:bidi="fa-IR"/>
        </w:rPr>
        <w:t xml:space="preserve">الوحشيّ ، فيجوز التفاضل بين لحميهما ، وکذا الحمار الأهليّ والوحشيّ ، والغنم الأهليّ والوحشيّ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أصل مع ما يتفرّع عنه ويستخرج منه بمعالجة جنس واحد إن لم تختلف الماهيّة تحوّلاً ، وکذا الفروع بعضها مع بعض ، کالحنطة والدقيق والخبز والهريسة والکيک ، ونحوها ممّا يتّخذ من الحنطة ، وهي أصناف کثيرة ، کالحليب واللبن والجبن والزبد ، والسمن ، وکالبسر والرطب والتمر والدبس منه ، والعنب وعصيره ، والدبس منه ، والبنفسج ، ودهن الشيرج ، وأمّا أجزاء الأصل المختلفة في الماهيّة کالعظم واللحم والشحم واللبن فليست جنساً واحداً ، ومثله الکرش والکراع والکبد ، والخلول تابعة لاُصولها ، فخلّ العنب جنس بانفراده ، وخلّ التمر جنس بانفراده ، يباع أحدهما بالآخر متفاضلاً ، والأدهان والزيوت أجناس مختلفة ، فدهن الشيرج جنس بانفراده ، ودهن الجوز جنس ، ودهن اللوز جنس بانفراده ، وزيت الزيتون يختلف عن زيت السمسم ، والعسل بأنواعه من النحل جنس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الشيء ممّا يکال أو يوزن ، وکان فرعه لا يکال ولا يوزن ، جاز بيعه بأصله بالتفاضل ، کالصوف الذي هو من الموزون والثياب المنسوجة منه التي ليست من الموزون ، فإنّه يجوز بيعها به مع التفاضل ، وکذلک القطن والکتّان والثياب المنسوجة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الشيء في حال موزوناً أو مکيلاً ، وفي حال اخري ليس کذلک لم يجز بيعه بمثله متفاضلاً في الحال الاُولي ، وجاز في الحال الثانية کبيع شاة بشاتين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ببيع لحم حيوان بحيوان حيّ من غير جنسه ، کبيع لحم الغنم ببقر ، والأحوط عدم جواز بيع لحم حيوان بحيوان حيّ بجنسه ، کبيع لحم </w:t>
      </w:r>
    </w:p>
    <w:p>
      <w:pPr>
        <w:pStyle w:val="BookText"/>
        <w:rPr/>
      </w:pPr>
      <w:r>
        <w:rPr>
          <w:rFonts w:ascii="IRNazanin" w:hAnsi="IRNazanin" w:eastAsia="IRNazanin"/>
          <w:color w:val="111111"/>
          <w:sz w:val="28"/>
          <w:sz w:val="28"/>
          <w:szCs w:val="28"/>
          <w:rtl w:val="true"/>
          <w:lang w:bidi="fa-IR"/>
        </w:rPr>
        <w:t xml:space="preserve">الغنم بغنم ، لا سيّما إذا کان بيع الحيوان الحيّ بالوزن ، بل لا يخلو حينئذٍ عن منع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للشيء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رطوبة ، وحالة جفاف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کالرطب يصير تمراً ، والعنب يصير زبيباً ، والخبز الليّن يکون يابساً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بيعه جافّاً بجافّ منه ، ورطباً برطب منه متماثلاً ، ولا يجوز متفاضلاً ، وأمّا بيع الرطب منه بالجافّ متماثلاً ففيه إشکال ، والأظهر الکراهة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لا يجوز متفاضلاً ولو بمقدار زيادة إذا جفّ ساوي الجافّ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الشيء يباع جزافاً في بلد ، ومکيلاً أو موزوناً في آخر ، فلکلّ بلد حکمه ، وجاز بيعه متفاضلاً في الأوّل ، ولا يجوز في الثاني ، وأمّا إذا کان مکيلاً أو موزوناً في غالب البلاد ، فالأحوط لزوماً أن لا يباع متفاضلاً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يتخلّص من الربا بضمّ غير الجنس إلی الطرف الناقص بأن يبيع مائة کيلو من الحنطة ودرهماً بمائتي کيلو من الحنطة ، وبضمّ غير الجنس إلی کلّ من الطرفين ولو مع التفاضل فيهما ، کما لو باع درهمين ومائتين کيلو من الحنطة بدرهم ومائة کيلو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ربا بين الوالد وولده ، فيجوز لکلّ منهما بيع الآخر مع التفاضل ، والظاهر شمول الحکم للجدّ مع ولد الولد ، وکذا بين الرجل وزوجته ، وکذا بين المسلم والحربيّ إذا أخذ المسلم الزيادة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يشکل الربا بين المسلم والذمّيّ ، وعلي کلّ تقدير يجوز أخذ الربا منه بقاعدة الإلزام بعد وقوع المعاملة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الأوراق النقديّة لمّا لم تکن من المکيل والموزون ، فلا يجري </w:t>
      </w:r>
    </w:p>
    <w:p>
      <w:pPr>
        <w:pStyle w:val="BookText"/>
        <w:rPr/>
      </w:pPr>
      <w:r>
        <w:rPr>
          <w:rFonts w:ascii="IRNazanin" w:hAnsi="IRNazanin" w:eastAsia="IRNazanin"/>
          <w:color w:val="111111"/>
          <w:sz w:val="28"/>
          <w:sz w:val="28"/>
          <w:szCs w:val="28"/>
          <w:rtl w:val="true"/>
          <w:lang w:bidi="fa-IR"/>
        </w:rPr>
        <w:t xml:space="preserve">فيها الربا ، فيجوز التفاضل في البيع بها مع اتّحاد العملة نقداً ، أمّا نسيئة فلا يخلو من إشکال ، وأمّا مع الاختلاف في العملة فيجوز التفاضل مطلقاً ، وأمّا تنزيل الأوراق الماليّة فقد مرّ تفصيله في المسائل المستحدثة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يتعارف في زماننا من إعطاء سند بمبلغ من الأوراق النقديّة من دون أن يکون في ذمّته شيء فيأخذه آخر فينزله عند شخص ثالث بأقلّ منه ، فقد تقدّم تفصيله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المسائل المستحدثة </w:t>
      </w:r>
      <w:r>
        <w:rPr>
          <w:rFonts w:eastAsia="IRNazanin" w:cs="IRNazanin"/>
          <w:color w:val="111111"/>
          <w:sz w:val="28"/>
          <w:szCs w:val="28"/>
          <w:rtl w:val="true"/>
          <w:lang w:bidi="fa-IR"/>
        </w:rPr>
        <w:t xml:space="preserve">. </w:t>
      </w:r>
      <w:bookmarkStart w:id="84" w:name="pg20524_231999"/>
    </w:p>
    <w:p>
      <w:pPr>
        <w:pStyle w:val="Heading3"/>
        <w:numPr>
          <w:ilvl w:val="2"/>
          <w:numId w:val="1"/>
        </w:numPr>
        <w:rPr/>
      </w:pPr>
      <w:bookmarkStart w:id="85" w:name="__RefHeading___Toc10167448_3381743652"/>
      <w:bookmarkStart w:id="86" w:name="_Toc31"/>
      <w:bookmarkEnd w:id="84"/>
      <w:bookmarkEnd w:id="85"/>
      <w:r>
        <w:rPr>
          <w:rtl w:val="true"/>
        </w:rPr>
        <w:t xml:space="preserve">الفصل العاشر </w:t>
      </w:r>
      <w:r>
        <w:rPr>
          <w:rtl w:val="true"/>
        </w:rPr>
        <w:t xml:space="preserve">: </w:t>
      </w:r>
      <w:r>
        <w:rPr>
          <w:rtl w:val="true"/>
        </w:rPr>
        <w:t>بيع الصرف</w:t>
      </w:r>
      <w:bookmarkEnd w:id="86"/>
    </w:p>
    <w:p>
      <w:pPr>
        <w:pStyle w:val="BookText"/>
        <w:rPr/>
      </w:pPr>
      <w:r>
        <w:rPr>
          <w:rFonts w:ascii="IRNazanin" w:hAnsi="IRNazanin" w:eastAsia="IRNazanin"/>
          <w:color w:val="111111"/>
          <w:sz w:val="28"/>
          <w:sz w:val="28"/>
          <w:szCs w:val="28"/>
          <w:rtl w:val="true"/>
          <w:lang w:bidi="fa-IR"/>
        </w:rPr>
        <w:t xml:space="preserve">وهو بيع الذهب أو الفضّة بالذهب ، أو الفضّة ، ولا فرق بين المسکوک منهما 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بيع الصرف زائداً علی ما تقدّم في المعاوضة الربويّة التقابض قبل الافتراق ، فلو لم يتقابضا حتّي افترقا بطل البيع ، ولو تقابضا في بعض المبيع صحّ فيه ، وبطل في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باع النقد مع غيره بنقد صفقة واحدة ولم يتقابضا حتّي افترقا تبعّضت الصفقة ، فيصحّ في غير النقد وبطل في النقد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فارقا المجلس مصطحبين وتقابضا قبل الافتراق صحّ البيع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عدم التقابض في الصلح الجاري في النقدين ومطلق مبادلتهما تمليکاً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يجري حکم الصرف علی الأوراق النقديّة ، کالدينار العراقيّ والتومان الإيرانيّ والدولار والجنيه الاسترلينيّ ونحوها من أوراق العملات النقديّة المستعملة في هذه الأزمنة استعمال النقدين ، فيصحّ بيع بعضها ببعض ، وإن لم يتحقّق التقابض قبل الافتراق ، کما أنّه لا زکاة فيها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له في ذمّة غيره دَین من أحد النقدين فباعه عليه بنقد آخر وقبض الثمن قبل التفرّق ، صحّ البيع ولا حاجة إلی قبض المديون المشتري ما في ذمّته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له دَین من أحد النقدين علی زيد ، فباعه علی عمرو بنقد ، وقبض الثمن من عمرو ، ووکّل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قبض ما في ذمّته ، ففي کفاية التقابض بمجرّد التوکيل إشکال ، بل لا يبعد عدم الصحّة حتّي يعين زيد الدين في مصداق ويقبضه وکالة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منه دراهم معيّنة بنقد ، ثمّ باعها عليه ، أو علی غيره قبل قبضها کان البيع الثاني علی ما لا يملکه ، فإذا قبض الدراهم بعد ذلک قبل التفرّق صحّ البيع الأوّل ، ولا بدّ في صحّة الثاني من الإجازة والقبض قبل التفرّق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له أحد النقدين کالدراهم في ذمّة غيره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حوّلها إلی النقد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کالدنانير في ذمّتک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المديون ، صحّ ذلک وتحوّل ما في الذمّة إلی دنانير ، وإن لم يتقابضا ، وکذلک الحکم في الأوراق النقديّة إذا کانت في الذمّة ، فيجوز تحويلها من عملة إلی اخري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يجب علی المتعاملين بالصرف التسليم والتقابض حتّي لو قبض أحدهما لم يجب عليه إقباض صاحبه ، ولو کان لأحد العوضين نماء قبل القبض کان لمَن انتقل عنه لا لمَن انتقل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الدراهم والدنانير المغشوشة إن کانت المعاملة بها رائجة فيجوز خرجها وإنفاقها والمعاملة بها ، سواء أکان غشّها مجهولاً أو معلوماً ، وسواء کان مقدار الغشّ معلوماً أم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رائجة فلا يجوز خرجها وإنفاقها والمعاملة بها ، إلاّ بعد إظهار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الأوراق النقديّة في هذه الأزمنة إذا کانت مزوّرة فلا يجوز التعامل بها في حال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يجري الربا المعاوضيّ في تصريف المسکوکات من </w:t>
      </w:r>
    </w:p>
    <w:p>
      <w:pPr>
        <w:pStyle w:val="BookText"/>
        <w:rPr/>
      </w:pPr>
      <w:r>
        <w:rPr>
          <w:rFonts w:ascii="IRNazanin" w:hAnsi="IRNazanin" w:eastAsia="IRNazanin"/>
          <w:color w:val="111111"/>
          <w:sz w:val="28"/>
          <w:sz w:val="28"/>
          <w:szCs w:val="28"/>
          <w:rtl w:val="true"/>
          <w:lang w:bidi="fa-IR"/>
        </w:rPr>
        <w:t xml:space="preserve">النحاس وأمثاله ، وکذا الفضّة بأبعاضها ، ولو مع التفاضل بين الأصل وأبعاضها ، کما هو الغالب ، فإنّها وإن کانت في الأصل ممّا يوزن ، إلاّ أنّ التعامل بها يضبط بالعدّ ولا يلتفت إلی 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يجوز ذلک في المسکوکات الذهبيّة ، فإنّها من الموزون ، فلا يجوز تصريفها إلی أبعاضها مع التفاضل ، إلاّ مع الضميمة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الضميمة التي يتخلّص بها عن الربا وجود الغشّ في الذهب والفضّة إذا کان الغشّ غير مستهلک ، بأن کانت له قيمة ممتزجاً بأحد النقدين ، ولا يکفي أن تکون له قيمة علی تقدير التصفية ، فإذا کان العوضان مغشوشين کذلک صحّ ، ولو کانا متفاضلين لأنّه من الضميمة في الطرفين ، وإذا کان أحدهما مغشوشاً دون الآخر جاز التفاضل إذا کانت الزيادة في الخالص ، ولا يصحّ إذا کانت إحدي المادّتين زائدة في المغشوش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الآلات المحلاّة بالذهب يجوز بيعها بالذهب إذا کان أکثر من الذهب المحلّي بها ، وإلاّ لم يجز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يجوز بيع الآلات المحلاّة باُخري منها ، وإن کانت الحلية في أحدهما أکثر منها في الآخر ، کبيع السيف بالسيف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المادّة الممزوجة من الفضّة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کالکلبتون ونحوها ممّا يزوّق ويزيّن به الثياب أو الأمتعة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بيعه بالفضّة إذا کانت الفضّة الخالصة زائدة أکثر منه وزناً أو مساوية له ، وکذا الحکم في بيع المصنوع من الذهب ممتزجاً بالذهب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فضّة معيّنة أو ذهباً معيّناً بفضّة أو بذهب وقبضها فوجدها جنساً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رصاصاً أو نحاساً أو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البيع ، ولو قبل التفرّق وليس له المطالبة بالإبدال ، ولو وجد بعضها کذلک بطل البيع في البعض ، وصحّ في الباقي ، وله حينئذٍ ردّ الکلّ لتبعّض الصفقة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وجدها فضّة أو ذهباً معيباً کان بالخيار بين الردّ والأرش ، بلا فرق بين </w:t>
      </w:r>
    </w:p>
    <w:p>
      <w:pPr>
        <w:pStyle w:val="BookText"/>
        <w:rPr/>
      </w:pPr>
      <w:r>
        <w:rPr>
          <w:rFonts w:ascii="IRNazanin" w:hAnsi="IRNazanin" w:eastAsia="IRNazanin"/>
          <w:color w:val="111111"/>
          <w:sz w:val="28"/>
          <w:sz w:val="28"/>
          <w:szCs w:val="28"/>
          <w:rtl w:val="true"/>
          <w:lang w:bidi="fa-IR"/>
        </w:rPr>
        <w:t xml:space="preserve">قبل التفرّق أو بعده ، فيما کان الثمن من الجنس الآخر ، وکان الأرش من غير النقدين ، وأمّا منهما بعد التفرقّ ، فقد يشکل ، وإن کان الأقوي ثبوته ، وأمّا مع اتّحاد الجنس فيشکل ثبوت الأرش إن لم يکن الأقوي منعه للربا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فضّة أو ذهب في الذمّة بفضّة أو بذهب ، وبعد القبض وجدها جنساً آخر ، رصاصاً أو نحاساً أو غيرهما ، فإن کان قبل التفرّق جاز للبائع إبدالها ، فإذا قبض البدل قبل التفرّق صحّ البيع ، وإن کان بعد التفرّق بطل البيع ، ولا يکفي الإبدال في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وجدها فضّة معيبة ، فالأقوي أنّ المشتري مخيّر بين ردّ المقبوض فينفسخ العقد ، وبين الأرش علی التفصيل في المسألة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أن يشتري من الصائغ أو غيره خاتماً أو غيره من المصوغات من الفضّة أو الذهب بجنسه مع زيادة بملاحظة اجرة الصياغة الحاصلة في العين الشخصيّة ، بل إمّا أن يشتريه بغير جنسه ، أو بأقلّ من مقداره من جنسه مع الضميمة ، کفصّ الخاتم من الأحجار ذات القيمة ليتخلّص من الربا ، وإمّا أن يکون الشراء علی مادّة النقدين في الذمّة ، ويشترط صياغتها باُجرة ، سواء اريد عمل الصياغة أو نتيجتها ، فيسلّمه الخاتم المصوغ وفاءً لکلّ من البيع والإجارة ، وکذا لو کان الشراء لمادّة معيّنة غير مصوغة ، فيشترط صياغتها باُجرة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له علی زيد نقود ذهبيّة أو فضيّة أو ورقيّة من العملات الرائجة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کالليرات الذهبيّة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منه شيئاً من المسکوکات الفضيّة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الأخذ بعنوان الاستيفاء نقص من الليرات في کلّ زمان أخذ فيه بمقدار ما أخذ بسعر ذلک الزمان ، وحينئذٍ فقد يختلف احتساب الدرهم في الدفعات بحسب اختلاف سعر يوم الدفع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الأخذ بعنوان القرض کان ما أخذه دَیناً عليه لزيد وبقي دَین زيد عليه ، وفي جواز احتسابهما أحد الدَّینين وفاءاً عن الآخر أو بيع أحدهما بدَین الآخر إشکال ، والأظهر الجواز فيهما ، کما تجوز المصالحة بينهما علی إبراء کلّ منهما صاحبه ممّا له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يضمن التضخّم في العملة النقديّة کما إذا أقرض زيداً نقداً معيّناً من الذهب أو الفضّة أو من العملات الورقيّة المتعارفة ، أو أصدق زوجته مهراً کذلک أو جعله عوضاً في الذمّة موّلاً أو حالاًّ ، فتغيّر السعر لزمه النقد المعيّن ، ولا اعتبار بالقيمة والسعر وقت اشتغال الذمّة بالنقد إلاّ في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يکن النظر للنقد في التعامل الواقع علی جنس النقد موضوعيّاً ، بل مرآة وواسطة إلی تقدير السعر والقيمة الماليّة ، أي تارة النظر يکون إلی التعديل الماليّ ، واُخري إلی ذات العملة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تفاوت السعر فاحشاً أو معتدّاً به بجدّيّة في المتعارف ، وکان بسبب تأخير المدين ومماطلته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سقطت ماليّة الورق من رأس عند سقوط اعتبار العملة ، وهذه الصور قد تعمّ الديون التي من الأعيان ، وإن لم تکن عملات نقديّة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بيع درهم بدرهم بشرط صياغة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مجّاناً ، ويجوز باُجرة کما يجوز مجّاناً إذا کان الشرط في طرف المغشوش المتموّل ما فيه من الغشّ ، وکان الطرف الخالص زائداً ما فيه من مادّة النقد علی مادّة النقد في المغشوش ، فيکون من البيع بالضميمة کما مرّ ، کما يجوز أن 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 لي هذا الخاتم وأبيعک درهماً بدرهم ، علی أن يکون البيع جعلاً بنحو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لصياغة الخاتم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يجوز أن يشتري منه مثقال فضّة مصوغاً خاتماً بمثقال غير مصوغ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عملة أو متاعاً بعملة اخري واستثني من الثمن نسبة من عملة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باعه مائة دولار بخمسين ديناراً إلاّ سبعين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بشرط أن يعلما مقدار نسبة قيمة السبعين درهم إلی قيمة الخمسين دينار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المصوغ من الذهب والفضّة معاً لا يجوز بيعه بأحدهما بلا زيادة الثمن عن متّحده في الجنس ، بل إمّا أن يباع بأحدهما مع الزيادة أو يباع بهما معاً ، أو بجنس آخر غيرهما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يجتمع عند الصائغ من تراب فيه أجزاء من الذهب أو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جرت العادة علی إعراض الملاک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يملکه الصائغ نفسه ،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يتصدّق به عن مالکه مع الجهل به والاستئذان منه مع معرفته ولم يستلزم ضرراً ، ويطّرد الحکم المذکور في الخيّاطين والنجّارين والحدّادين ونحوهم ، فيما يجتمع عندهم من الأجزاء المنفصلة من أجزاء الثياب والخشب والحديد ، ولا يضمنون شيئاً من ذلک ، وإن کانت له ماليّة عند العرف إذا کان المتعارف في عملهم انفصال تلک الأجزاء </w:t>
      </w:r>
      <w:r>
        <w:rPr>
          <w:rFonts w:eastAsia="IRNazanin" w:cs="IRNazanin"/>
          <w:color w:val="111111"/>
          <w:sz w:val="28"/>
          <w:szCs w:val="28"/>
          <w:rtl w:val="true"/>
          <w:lang w:bidi="fa-IR"/>
        </w:rPr>
        <w:t xml:space="preserve">. </w:t>
      </w:r>
      <w:bookmarkStart w:id="87" w:name="pg20524_232005"/>
    </w:p>
    <w:p>
      <w:pPr>
        <w:pStyle w:val="Heading3"/>
        <w:numPr>
          <w:ilvl w:val="2"/>
          <w:numId w:val="1"/>
        </w:numPr>
        <w:rPr/>
      </w:pPr>
      <w:bookmarkStart w:id="88" w:name="__RefHeading___Toc10167450_3381743652"/>
      <w:bookmarkStart w:id="89" w:name="_Toc32"/>
      <w:bookmarkEnd w:id="87"/>
      <w:bookmarkEnd w:id="88"/>
      <w:r>
        <w:rPr>
          <w:rtl w:val="true"/>
        </w:rPr>
        <w:t xml:space="preserve">الفصل الحادي عشر </w:t>
      </w:r>
      <w:r>
        <w:rPr>
          <w:rtl w:val="true"/>
        </w:rPr>
        <w:t xml:space="preserve">: </w:t>
      </w:r>
      <w:r>
        <w:rPr>
          <w:rtl w:val="true"/>
        </w:rPr>
        <w:t>في السلف</w:t>
      </w:r>
      <w:bookmarkEnd w:id="89"/>
    </w:p>
    <w:p>
      <w:pPr>
        <w:pStyle w:val="BookText"/>
        <w:rPr/>
      </w:pP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أيضاً ، وهو ابتياع کلّيّ موّل بثمن حالّ ، أو يوزّع أجزاء المبيع علی آجال ، سواء کان شرط التأجيل لنفع أحدهما أو کليهما ، عکس النسيئة ، ويقال للمشتري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وللبائع المسلّم إليه وللثمن المسلّم ، وللمبيع المسلّم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عموم أحکام المبيع في السلف للثمن في النسيئة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في السلف أن يکون المبيع والثمن من غير النقدين مع اختلاف الجنس أو مع اتّحاد الجنس مع عدم کون أحدهما مکيلاً وموزوناً ، کما يجوز أن يکون أحدهما من النقدين والآخر من غيرهما ، ولا يجوز أن يکون کلّ منهما من النقدين ، سواء اختلفا جنساً أو اتّحدا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في السلف امور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المبيع مضبوط الأوصاف التي تختلف القيمة باختلافها ، کالجودة والرداءة والطعم والريح واللون وغيرها ، والتقدير بالکيل أو الوزن أو العدّ ونحوها من وحدات المقادير ، کما في الخضر والفواکه والحبوب والجوز واللوز والبيض والملابس والأشربة والأدوية وآلات السلاح وآلات التجارة والنساجة والخياطة وغيرها من الأعمال والحيوان والإنسان ، وغير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يصحّ فيما لا يمکن ضبط أوصافه کالجواهر واللآلئ والبساتين والأراضي وغيرها ممّا لا ترتفع الجهالة والغرر فيها إلاّ بالمشاهدة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الثمن قبل التفرّق شرط في صحّة السلف ، وإن لم يکن شرطاً في صحّة وقوعه بيعاً إذا کان حالاًّ ، ولو قبض البعض صحّ فيه سلفاً دون الباقي ، ولو کان الثمن دَیناً في ذمّة البائع ، فالأقوي الصحّة إذا کان حالاًّ لا موّلاً ، لا سيّما إذا کان الإبراء من الدَّین هو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أجل مضبوط للمسلم فيه بالأيّام أو الشهور أو السنين أو نحوها ، بتعيين متناسب مع ماليّة المبيع ودرجة خطورته لدي بيئة التعامل ، کما مرّ في النسيئة ، وهو في کلّ مبيع بحسبه ، ولو جعل مبهماً مردّداً بحسب ذلک المبيع بطل البيع ، ويجوز فيه القلّة کيوم ونحوه ، والکثرة کعشرين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المکان وبلد التسليم ولو بحسب الإطلاق ، مع تفاوت الأمکنة في مونة ماليّة التحصيل والتسليم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إمکانيّة وقدرة البائع علی دفعه وقت حلول الأجل ، سواء أکان عام الوجود أم نادره ، فلو لم يمکن ذلک ولو بالوسائط لعجزه عنه ، کما لو کان في سجن أو بيداء لا يمکنه الوصول إلی بلد التسليم بطل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إطلاق العقد يقتضي وجوب تسليم المسلّم فيه في بلد العقد ، إلاّ أن تقوم قرينة علی الإطلاق أو علی تعيين غيره ، فيعمل علی طبقها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الأجل شهراً قمريّاً أو شمسيّاً أو شهرين ، فإن کان وقوع المعاملة في أوّل الشهر فالمراد تمام ذلک الشهر ، وإن کان في أثناء الشهر فالمراد من الشهر ثلاثين يوماً من وقوع المعاملة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الأجل جمادي أو ربيعاً حمل علی أوّلهما من تلک السنة وحلّ بأوّل جزء من ليلة الهلال ، وإذا جعله الجمعة أو الخميس حمل علی الأوّل من تلک السنة ، وحلّ بأوّل جزء من نهار اليوم المذکور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شيئاً سلفاً لم يجز بيعه حالاًّ ولا إلی أجل قبل أجله ، </w:t>
      </w:r>
    </w:p>
    <w:p>
      <w:pPr>
        <w:pStyle w:val="BookText"/>
        <w:rPr/>
      </w:pPr>
      <w:r>
        <w:rPr>
          <w:rFonts w:ascii="IRNazanin" w:hAnsi="IRNazanin" w:eastAsia="IRNazanin"/>
          <w:color w:val="111111"/>
          <w:sz w:val="28"/>
          <w:sz w:val="28"/>
          <w:szCs w:val="28"/>
          <w:rtl w:val="true"/>
          <w:lang w:bidi="fa-IR"/>
        </w:rPr>
        <w:t xml:space="preserve">ويجوز بيعه إلی بعد أجله وإن لم يقبضه علی غير مَن هو عليه ، سواء بجنس الثمن أو بآخر ، مع الزيادة أو النقيصة ، وأمّا علی مَن هو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بيعه حالاًّ لأنّه إقباض من الدائن للمديون ، وصيرورة الموّل معجّل ، سواء بجنس آخر أو بجنس الثمن ، ويکره مع الزيادة ، بل المنع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بان انعدام المبيع من رأس من حين العقد کشف عن انفساخ العقد وبطلان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تقدّم کراهة بيع ما لم يقبض واشتداد الکراهة في المرابحة والمکيل والموزون ، لا سيّما الطعام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دفع البائع المسلّم فيه دون الصفة لم يجب علی المشتري القبول ، ولو رضي بذلک صحّ ، وکذلک إذا دفع أقلّ من المقدار ، وتبرأ ذمّة البائع إذا أبرأه المشتري من الباقي ، وإذا دفعه علی الصفة والمقدار وجب عليه القبول ، وإذا دفع فوق الصفة فإن کان شرط الصفة راجعاً إلی تعيين الحدّ الأدني فقط وجب القبول أيضاً ، وإن کان راجعاً إلی الحدّ الأعلي أيضاً لم يجب القبول ، ولو دفع إليه زائداً علی المقدار لم يجب القبول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حلّ الأجل ولم يتمکّن البائع من دفع المسلّم فيه تخيّر المشتري بين الفسخ والرجوع بالثمن بلا زيادة ولا نقيصة ، وبين أن ينتظر إلی أن يتمکّن البائع من دفع المبيع إليه في وقت آخر ، ولو تمکّن من دفع بعضه وعجز عن الباقي کان له الخيار في الباقي بين الفسخ فيه والانتظار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 فسخه في الکلّ فهو تابع لوحدة الصفقة ، کما هو الغالب في البيع ، ولو فسخ في البعض جاز للبائع الفسخ في الکلّ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المبيع موجوداً في غير البلد الذي يجب التسليم فيه ، فإن تراضيا بتسليمه في موضع وجوده جاز ، وإلاّ فيجب علی البائع نقله إلی البلد المشترط تسليمه فيه ، ومع تعذّره عليه للمشتري حقّ الفسخ </w:t>
      </w:r>
      <w:r>
        <w:rPr>
          <w:rFonts w:eastAsia="IRNazanin" w:cs="IRNazanin"/>
          <w:color w:val="111111"/>
          <w:sz w:val="28"/>
          <w:szCs w:val="28"/>
          <w:rtl w:val="true"/>
          <w:lang w:bidi="fa-IR"/>
        </w:rPr>
        <w:t xml:space="preserve">. </w:t>
      </w:r>
      <w:bookmarkStart w:id="90" w:name="pg20524_232008"/>
    </w:p>
    <w:p>
      <w:pPr>
        <w:pStyle w:val="Heading3"/>
        <w:numPr>
          <w:ilvl w:val="2"/>
          <w:numId w:val="1"/>
        </w:numPr>
        <w:rPr/>
      </w:pPr>
      <w:bookmarkStart w:id="91" w:name="__RefHeading___Toc10167452_3381743652"/>
      <w:bookmarkStart w:id="92" w:name="_Toc33"/>
      <w:bookmarkEnd w:id="90"/>
      <w:bookmarkEnd w:id="91"/>
      <w:r>
        <w:rPr>
          <w:rtl w:val="true"/>
        </w:rPr>
        <w:t xml:space="preserve">الفصل الثاني عشر </w:t>
      </w:r>
      <w:r>
        <w:rPr>
          <w:rtl w:val="true"/>
        </w:rPr>
        <w:t xml:space="preserve">: </w:t>
      </w:r>
      <w:r>
        <w:rPr>
          <w:rtl w:val="true"/>
        </w:rPr>
        <w:t>بيع الثمار والزرع والخضر</w:t>
      </w:r>
      <w:bookmarkEnd w:id="92"/>
    </w:p>
    <w:p>
      <w:pPr>
        <w:pStyle w:val="BookText"/>
        <w:rPr/>
      </w:pPr>
      <w:r>
        <w:rPr>
          <w:rFonts w:ascii="IRNazanin" w:hAnsi="IRNazanin" w:eastAsia="IRNazanin"/>
          <w:color w:val="111111"/>
          <w:sz w:val="28"/>
          <w:sz w:val="28"/>
          <w:szCs w:val="28"/>
          <w:rtl w:val="true"/>
          <w:lang w:bidi="fa-IR"/>
        </w:rPr>
        <w:t xml:space="preserve">وهو بيع الثمر علی النخيل والأشجار ، وهو ما یُعرف بالضمان ، ويلحق به الزرع والخضروات ، ولا يصحّ بيع ثمرة النخل والشجر قبل ظهورها عاماً واحداً منفردة ، ويجوز بيعها عامين فما زاد أو عاماً واحداً مع الضميمة علی الأقوي ، سواء بيع مجموع ثمرة البستان والحائط والأرض أو حصّة مشاعة منها أو معيّنة أو مقداراً معيّناً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ظهورها ، فإن بدا واستبان صلاحها ، أو کان البيع في عامين فما زاد أو مع الضميمة جاز بيعها ، أمّا مع انتفاء الثلاثة فالأظهر عدم الجواز ، إلاّ أن يکون البيع لما ظهر من الثمر بلحاظ ما له من ماليّة بالفعل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بدو الصلاح في الثمر في النخل بالإحمرار والاصفرار ، وفي أنواع اخري کثيرة بانعقاده بعد تناثر ورده ، کما في الکرم بانعقاده حصرماً ، وفي بعض ثالث قد يکون بتلوّن الثمرة ، والضابطة هو بلوغها مبلغاً يون عليه من العاهة ، ويسلم من الآفة التي تصيبه ، وهو تبيّن حال الثمرة ، وهو في کلّ نوع أو أجناس بحسبها ، ولا يعتبر البلوغ والنضج بحيث تکون قابلة للأکل ، ولو في أوّل أوانه ، وإن کان أفضل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الضميمة المجوّزة لبيع الثمر قبل بدو صلاحه أو قبل ظهوره أن تکون لها ماليّة ومملوکة للمالک ، وهي تارة متبوعة واُخري جزءاً يقسّط الثمن عليها بنحو الإشاعة ، وثالثة تابعة کشرط ، وذلک بحسب مجهوليّة </w:t>
      </w:r>
    </w:p>
    <w:p>
      <w:pPr>
        <w:pStyle w:val="BookText"/>
        <w:rPr/>
      </w:pPr>
      <w:r>
        <w:rPr>
          <w:rFonts w:ascii="IRNazanin" w:hAnsi="IRNazanin" w:eastAsia="IRNazanin"/>
          <w:color w:val="111111"/>
          <w:sz w:val="28"/>
          <w:sz w:val="28"/>
          <w:szCs w:val="28"/>
          <w:rtl w:val="true"/>
          <w:lang w:bidi="fa-IR"/>
        </w:rPr>
        <w:t xml:space="preserve">وخطورة المبيع من الثمر ، وموازنة درجة ماليّته مع ماليّة الضميمة ، فالضميمة للتمر قبل ظهوره من قبيل الأوّل ، وقبل الصلاح قد تکون من قبيل الأخيرين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يکتفي في الضميمة في ثمر النخل بمثل السعف والکرب والشجر اليابس الذي في البستان ، ونحو ذلک من لواحق وفضلات الشجر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بيع الثمرة قبل بدو صلاحها أو قبل ظهورها مع اصولها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ظهر بعض ثمر البستان وبدي صلاحه جاز بيع المتجدّد في تلک السنة والسنوات اللاحقة ، الذي لم يطلع معه اتّحد الجنس أم اختلف ، اتّحد البستان أم تعدّد علی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يجري حکم العامين فما زاد علی الشجر الذي يثمر في السنة الواحدة مرّتين أو 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الثمرة سنة أو سنتين أو أکثر ثمّ باع اصولها علی شخص آخر لم يبطل بيع الثمرة ، بل تنتقل الاُصول إلی المشتري مسلوبة المنفعة في المدّة المعيّنة ، وله الخيار في الفسخ مع الجهل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يبطل بيع الثمرة بموت بائعها ، لکن تنتقل الاُصول إلی ورثة البائع بموته مسلوبة المنفعة ، وکذا لا يبطل بيعها بموت المشتري ، بل تنتقل إلی ورثته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ثمرة بدي صلاحها فتلفت قبل قبضها ، انفسخ العقد وکانت الخسارة من مال البائع ، کما تقدّم ذلک في أحکام القبض ، وتقدّم أيضاً إلحاق السرقة ونحوها بالتلف ، وحکم ما لو کان التلف من البائع أو المشتري أو الأجنبيّ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لبائع الثمرة أن يستثني ثمرة أشجار أو نخلات بعينها ، </w:t>
      </w:r>
    </w:p>
    <w:p>
      <w:pPr>
        <w:pStyle w:val="BookText"/>
        <w:rPr/>
      </w:pPr>
      <w:r>
        <w:rPr>
          <w:rFonts w:ascii="IRNazanin" w:hAnsi="IRNazanin" w:eastAsia="IRNazanin"/>
          <w:color w:val="111111"/>
          <w:sz w:val="28"/>
          <w:sz w:val="28"/>
          <w:szCs w:val="28"/>
          <w:rtl w:val="true"/>
          <w:lang w:bidi="fa-IR"/>
        </w:rPr>
        <w:t xml:space="preserve">وأن يستثني حصّة مشاعة کالربع والخمس ، وأن يستثني مقداراً معيّناً کمائة کيلو يلاحظ فيه جانب من الکسر الکلّيّ في المعيّن ، أي بما تمثّله المائة کيلو من نسبة کسريّة من مجموع وزن الثمرة ، لکن بنحو المعيّن لا الإشاعة ، لکن في هاتين الصورتين لو خاست الثمرة وزّع النقص علی المستثني والمستثني منه علی النسبة ، ففي صورة استثناء حصّة مشاعة يوزّع الباقي بينهما بحسب نسبة وحصّة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المستثني مقداراً معيّناً فطريقة معرفة النقص تخمين الفائت بالثلث أو الربع من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فيسقط بتلک النسبة من المقدار المعيّن ، فإن کان الفائت الثلث فيسقط منه الثلث ، وإن کان الربع يسقط الربع ، وهکذا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ثمرة النخل وغيره في اصولها بالنقود وبغيرها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کالأمتعة والحيوان والطعام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وبالمنافع والأعمال وغيرها ، کغيره من أفراد البيع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المزابنة ، وهي بيع ثمرة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 کانت أو رطباً أو بسراً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بالتمر من ذلک النخل ، وقد يخرّج النهي لکونه مساقاة بقدر معيّن من الثمر فتبطل عدا ما سيأتي من العريّة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ذلک يختصّ النهي بما إذا کان العوض مقداراً معيّناً من التمر منه بخلاف ما إذا کان بحصّة کسريّة کالنصف والثلث والربع ، فيما إذا بقي للنخل حاجة للسقي والرعاية ، بل الأظهر صحّتها إجارة حينئذٍ علی عمل القطف والحفظ للتمر أو کدس الرطب ليصير تمراً ، وأمّا بيعها بثمرة غيره ، سواء کان في الذمّة أم کان معيّناً في الخارج ، فالظاهر جوازه مع اتّحاد الجنس ، وإن کان مکروهاً ، وترکه أحوط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يختصّ الحکم المزبور بالنخل علی ما تقدّم من کون المزابنة مساقاة باطلة ، فلا يجوز بيع ثمر الشجر بثمر منه مقداراً معيّناً ، وأمّا بيعه بغير </w:t>
      </w:r>
    </w:p>
    <w:p>
      <w:pPr>
        <w:pStyle w:val="BookText"/>
        <w:rPr/>
      </w:pPr>
      <w:r>
        <w:rPr>
          <w:rFonts w:ascii="IRNazanin" w:hAnsi="IRNazanin" w:eastAsia="IRNazanin"/>
          <w:color w:val="111111"/>
          <w:sz w:val="28"/>
          <w:sz w:val="28"/>
          <w:szCs w:val="28"/>
          <w:rtl w:val="true"/>
          <w:lang w:bidi="fa-IR"/>
        </w:rPr>
        <w:t xml:space="preserve">ثمره فيجوز مع الکراهة لو اتّحد الجنس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يبيع ما اشتراه من الثمر في أصله بثمن زائد علی ثمنه الذي اشتراه به أو ناقص أو مساوٍ ، سواء أباعه قبل قبضه أم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بيع الزرع قبل ظهوره ، کما لا يجوز بيع السنبل قبل انعقاده ، ويجوز بيعه تبعاً للأرض لو باعها معه ، أمّا بعد ظهوره فيجوز بيعه مع أصله ، بمعني بيع المقدار الظاهر مع اصوله الثابتة ، فإن شاء المشتري قصله ، وإن شاء أبقاه مع اشتراط الإبقاء أو بإذن من صاحب الأرض ، فإن أبقاه حتّي يسنبل کان له السنبل ، وعليه اجرة الأرض إذا لم يشترط الإبقاء مجّاناً ، وإن قصله قبل أن يسنبل فنمت الاُصول الثابتة في الأرض حتّي سنبلت کان له أيضاً ، وتجب عليه اجرة الأرض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الزرع بدون أصله ، بل قصيله فقط ، ويسمّي ببيع الحشيش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فيما ينمو مرّات بعد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قد بلغ أوان قصله أو قبل ذلک علی أن يبقي حتّي يصير قصيلاً أو علی أن يبقي دون ذلک ، فإن قطعه ونمت الاُصول کان النماء للبائع ، وإن لم يقطعه کان لصاحب الأرض إلزامه بقطعه ، ولو أبقاه فنما حتّي سنبل کان السنبل لمالک الاُصول بحسب عرف الزرّاع ، وهذا بخلاف الحال في النخل ، فإنّه لو اشتراه بشرط القطع فأبقاه حتّي أثمر ، فإنّ الثمر للمشتري ولصاحب الأرض المطالبة بالاُجرة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اشتري الجذع بشرط القلع فلم يقلعه ونما ، کان النماء للمشتري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بيع الزرع محصوداً ، ولا يشترط معرفة مقداره بالکيل أو الوزن ، بل تکفي فيه المشاهدة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المحاقلة ، وهي بيع سنبل الحنطة أو الشعير أو الزرع </w:t>
      </w:r>
    </w:p>
    <w:p>
      <w:pPr>
        <w:pStyle w:val="BookText"/>
        <w:rPr/>
      </w:pPr>
      <w:r>
        <w:rPr>
          <w:rFonts w:ascii="IRNazanin" w:hAnsi="IRNazanin" w:eastAsia="IRNazanin"/>
          <w:color w:val="111111"/>
          <w:sz w:val="28"/>
          <w:sz w:val="28"/>
          <w:szCs w:val="28"/>
          <w:rtl w:val="true"/>
          <w:lang w:bidi="fa-IR"/>
        </w:rPr>
        <w:t xml:space="preserve">بالمقدار المعيّن الحاصل منه ، وقد يخرّج النهي بکونه مزارعة بقدر معيّن من الحاصل ، فيبطل ، فيختصّ النهي بکون العوض مقداراً معيّناً بخلاف ما إذا کان بنسبة کسريّة من الربع والنصف من الحاصل ، کما مرّ في المزابنة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الخضر کالخيار والباذنجان والبطّيخ لا يجوز بيعها قبل ظهورها منفردة ، ويجوز بعد ظهورها ، وهو انعقادها وتناثر وردها ، مع المشاهدة لقطة واحدة أو لقطات ، والتقدير لمدّة اللقطة إلی عرف الزرّاع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کانت الخضرة مستورة في الأرض ، کالشلغم والجزر والشوندر والثوم ونحوها ، فالظاهر جواز بيعها مع تعارف معرفتها بروسها وصفات نمطها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الخضرة ممّا يجزّ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کالکرّاث والنعناع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بيعها بعد ظهورها جزّة وجزّات ، ولا يجوز بيعها قبل ظهورها ، والمرجع في تعيين الجزّة عرف الزرّاع کما سبق ، وکذا الحکم فيما يخرط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کورق الحنّاء والتوت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يجوز بيعه بعد ظهوره خرطة وخرطات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نخل أو شجر أو زرع مشترکاً بين اثنين ، جاز أن يتقبّل أحدهما حصّة صاحبه إذا أدرکت الثمرة بعد خرصها بمقدار معيّن ، فيتقبّلها بذلک المقدار وتکون من الشرکة مع المساقاة أوالمزارعة ، فإذا خرص حصّة صاحبه بوزنة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يتقبّلها بتلک الوزنة زادت عليها في الواقع أو نقصت عنها أو ساوتها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لا فرق بين أن يکون الشرکاء اثنين أو أکثر ، وکون المقدار المتقبّل به منها وفي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منها فتلفت الثمرة فلا ضمان علی المتقبّل بخلاف ما لو کان في الذمّة ، فإنّه باقٍ علی ضمانه ، والظاهر أنّه معاملة خاصّة من الشرکة مع باب المزارعة أو المساقاة ، وصلح من أحد </w:t>
      </w:r>
    </w:p>
    <w:p>
      <w:pPr>
        <w:pStyle w:val="BookText"/>
        <w:rPr/>
      </w:pPr>
      <w:r>
        <w:rPr>
          <w:rFonts w:ascii="IRNazanin" w:hAnsi="IRNazanin" w:eastAsia="IRNazanin"/>
          <w:color w:val="111111"/>
          <w:sz w:val="28"/>
          <w:sz w:val="28"/>
          <w:szCs w:val="28"/>
          <w:rtl w:val="true"/>
          <w:lang w:bidi="fa-IR"/>
        </w:rPr>
        <w:t xml:space="preserve">الشريکين علی حصّته بعد إدراک الثمرة بالعوض المزبور ، أي تعيين المقدار المشترک فيه في کميّة خاصّة علی أن يکون اختيار التعيين بيد المتقبّل ، ويکفي فيها کلّ لفظ دالّ علی المقصود ، بل تجري فيها المعاطاة ، کما في غيرها من العقود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مرّ الإنسان بشيء من النخل أو الشجر أو الزرع جاز له أن يأکل من ثمره ولو من غير حاجة ، بلا إفساد للثمر أو الأغصان أو الشجر أو غيرها ، کما لو کان عدد المارّة کثيراً في العادة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جواز الأکل للمارّ ، وإن کان قاصداً له من أوّل الأمر ، ولا يجوز له أن يحمل معه شيئاً من الثمر ، وإذا حمل معه شيئاً حرم ما حمل وحلّ ما أکل ، وإذا کان للبستان جدار أو حائط أو کانت إمارة اخري علی کراهة المالک ، فالأوْلي الاقتصار في الأکل علی مورد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نهي المالک ففي الجواز إشکال ، بل المنع أظهر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ببيع العريّة ، وهي النخلة الواحدة لشخص في دار غيره ، فيبيع ثمرتها قبل أن تکون بخرصها تمراً بتمر منه </w:t>
      </w:r>
      <w:r>
        <w:rPr>
          <w:rFonts w:eastAsia="IRNazanin" w:cs="IRNazanin"/>
          <w:color w:val="111111"/>
          <w:sz w:val="28"/>
          <w:szCs w:val="28"/>
          <w:rtl w:val="true"/>
          <w:lang w:bidi="fa-IR"/>
        </w:rPr>
        <w:t xml:space="preserve">. </w:t>
      </w:r>
      <w:bookmarkStart w:id="93" w:name="pg20524_232014"/>
    </w:p>
    <w:p>
      <w:pPr>
        <w:pStyle w:val="Heading3"/>
        <w:numPr>
          <w:ilvl w:val="2"/>
          <w:numId w:val="1"/>
        </w:numPr>
        <w:rPr/>
      </w:pPr>
      <w:bookmarkStart w:id="94" w:name="__RefHeading___Toc10167454_3381743652"/>
      <w:bookmarkStart w:id="95" w:name="_Toc34"/>
      <w:bookmarkEnd w:id="93"/>
      <w:bookmarkEnd w:id="94"/>
      <w:r>
        <w:rPr>
          <w:rtl w:val="true"/>
        </w:rPr>
        <w:t xml:space="preserve">الفصل الثالث عشر </w:t>
      </w:r>
      <w:r>
        <w:rPr>
          <w:rtl w:val="true"/>
        </w:rPr>
        <w:t xml:space="preserve">: </w:t>
      </w:r>
      <w:r>
        <w:rPr>
          <w:rtl w:val="true"/>
        </w:rPr>
        <w:t>في بيع الحيوان</w:t>
      </w:r>
      <w:bookmarkEnd w:id="95"/>
    </w:p>
    <w:p>
      <w:pPr>
        <w:pStyle w:val="BookText"/>
        <w:rPr/>
      </w:pPr>
      <w:r>
        <w:rPr>
          <w:rFonts w:ascii="IRNazanin" w:hAnsi="IRNazanin" w:eastAsia="IRNazanin"/>
          <w:color w:val="111111"/>
          <w:sz w:val="28"/>
          <w:sz w:val="28"/>
          <w:szCs w:val="28"/>
          <w:rtl w:val="true"/>
          <w:lang w:bidi="fa-IR"/>
        </w:rPr>
        <w:t xml:space="preserve">ونقتصر علی المسائل الابتلائيّة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شراء بعض الحيوان مشاعاً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کنصفه وربعه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شراء بعض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کرأسه وجلده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يکن ممّا يطلب لحمه أو جلده ، بل کان المقصود منه الإبقاء للرکوب أو الحمل أو نحوهما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الحيوان ممّا يطلب لحمه أو جلده مشرفاً علی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ينظر في ماليّته وأجزاءه بلحاظ حيثيّة الذبح ، أي بوصف کونها لحماً وجلداً لا وصف الحياة النامية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شراء بعض معيّن منه ، فإن ذبح يکون للمشتري ما عيّن ، وإن لم يذبح لمانع من ضرر ماليّ کان أو کان مريضاً فبرئ وانتظر به ماليّته في المعاوضة ونحوها ، کان المشتري شريکاً بنسبة مشاعة بقدر نسبة قيمة الرأس والجلد علی تقدير الذبح إلی قيمة البقيّة ، وکذا لو باع الحيوان واستثني الرأس والجلد ، وأمّا إذا اشترک اثنان أو جماعة وشرط أحدهم أن تعيّن حصّته بعد الذبح بالعضو المعيّن من الرأس والجلد کان شريکاً بنسبة سهمه الماليّ في الثمن لا بنسبة الرأس والجلد ، أمّا لو کان الشرط بلحاظ تعيّن الحصّة حين البيع فالحال کما تقدّم في الصورتين الاُولتين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شخص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حيواناً بشرکتي صحّ ، ويثبت البيع لهما علی السويّة مع الإطلاق ، ويکون علی کلّ واحد منهما نصف الثمن ، إلاّ إذا قامت قرينة علی کون الشرکة بنسبة متفاضلة </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دفع المأمور عن الآمر بالشراء شرکة ما عليه من جزء الثمن رجع الدافع عليه بما دفعه عنه ، إلاّ إذا کانت في البين قرينة علی التبرّع ، فليس له الرجوع عليه به </w:t>
      </w:r>
      <w:r>
        <w:rPr>
          <w:rFonts w:eastAsia="IRNazanin" w:cs="IRNazanin"/>
          <w:color w:val="111111"/>
          <w:sz w:val="28"/>
          <w:szCs w:val="28"/>
          <w:rtl w:val="true"/>
          <w:lang w:bidi="fa-IR"/>
        </w:rPr>
        <w:t xml:space="preserve">. </w:t>
      </w:r>
      <w:bookmarkStart w:id="96" w:name="pg20524_232016"/>
    </w:p>
    <w:p>
      <w:pPr>
        <w:pStyle w:val="Heading3"/>
        <w:numPr>
          <w:ilvl w:val="2"/>
          <w:numId w:val="1"/>
        </w:numPr>
        <w:rPr/>
      </w:pPr>
      <w:bookmarkStart w:id="97" w:name="__RefHeading___Toc10167456_3381743652"/>
      <w:bookmarkStart w:id="98" w:name="_Toc35"/>
      <w:bookmarkEnd w:id="96"/>
      <w:bookmarkEnd w:id="97"/>
      <w:r>
        <w:rPr>
          <w:rtl w:val="true"/>
        </w:rPr>
        <w:t>خاتمة في الإقالة</w:t>
      </w:r>
      <w:bookmarkEnd w:id="98"/>
    </w:p>
    <w:p>
      <w:pPr>
        <w:pStyle w:val="BookText"/>
        <w:rPr/>
      </w:pPr>
      <w:r>
        <w:rPr>
          <w:rFonts w:ascii="IRNazanin" w:hAnsi="IRNazanin" w:eastAsia="IRNazanin"/>
          <w:color w:val="111111"/>
          <w:sz w:val="28"/>
          <w:sz w:val="28"/>
          <w:szCs w:val="28"/>
          <w:rtl w:val="true"/>
          <w:lang w:bidi="fa-IR"/>
        </w:rPr>
        <w:t xml:space="preserve">وهي فسخ العقد من الطرفين ، سواء بإنشاء أحدهما الإقالة بعد طلب الآخر أو بفسخ أحدهما ، ويقبل الاّخر أو يقولا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تراضي کلّ منهما علی إبراء الآخر من التزامه ، والظاهر جريانها في عامّة العقود اللازمة حتّي الهبة اللازمة غير النکاح والضمان ، وفي جريانها في الصدقة إشکال ، وتقع بکلّ لفظ يدلّ علی المراد ، وإن لم يکن عربيّاً ، بل تقع بالفعل کما تقع بالقول ، فإذا طلب أحدهما الفسخ من صاحبه فدفعه إليه کان فسخاً وإقالة ، ووجب علی الطالب إرجاع ما في يده إلی صاحبه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تقع الإقالة بزيادة عن الثمن أو المثمّن أو نقصان ، فلو أقال کذلک بطلت وبقي کلّ من العوضين علی ملک مالکه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الجعالة علی الإقالة بأن يجعل له مالاً في الذمّة أو في الخارج ليقيله بأن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أقلني ولک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علَیَّ کذا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أقال بشرط مال عيناً أو عملاً کما لو قال للمستقيل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أقلتک بشرط أن تعطيني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تخيط ثوبي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 فيشکل الصحّة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يجري في الإقالة فسخ أو إقالة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يقوم وارث المتعاقدين مقام المورّث في الإقالة ، کما تجوز الاستقالة من الوارث والإقالة من الطرف الآخر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الإقالة في جميع ما وقع عليه العقد ، وفي بعضه ، ويتقسّط الثمن حينئذٍ علی النسبة ، وإذا تعدّد البائع أو المشتري تصحّ الإقالة بين أحدهما </w:t>
      </w:r>
    </w:p>
    <w:p>
      <w:pPr>
        <w:pStyle w:val="BookText"/>
        <w:rPr/>
      </w:pPr>
      <w:r>
        <w:rPr>
          <w:rFonts w:ascii="IRNazanin" w:hAnsi="IRNazanin" w:eastAsia="IRNazanin"/>
          <w:color w:val="111111"/>
          <w:sz w:val="28"/>
          <w:sz w:val="28"/>
          <w:szCs w:val="28"/>
          <w:rtl w:val="true"/>
          <w:lang w:bidi="fa-IR"/>
        </w:rPr>
        <w:t xml:space="preserve">والطرف الآخر بالنسبة إلی حصّته ، ولا يشترط رضي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تلف أحد العوضين أو کليهما لا يمنع من صحّة الإقالة ، فإذا تقايلا رجع کلّ عوض إلی صاحبه الأوّل ، فإن کان موجوداً أخذه ، وإن کان تالفاً رجع بمثله إن کان مثليّاً وبقيمته يوم الأداء إن کان قيميّاً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الخروج عن الملک ببيع أو هبة أو نحوها بمنزلة التلف ، وتلف البعض کتلف الکلّ يستوجب الرجوع بالبدل عن البعض التالف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العيب في يد أحدهما يستوجب الرجوع عليه بالأرش مع الإقالة </w:t>
      </w:r>
      <w:r>
        <w:rPr>
          <w:rFonts w:eastAsia="Amiri" w:cs="Amiri" w:ascii="Amiri" w:hAnsi="Amiri"/>
          <w:color w:val="111111"/>
          <w:sz w:val="28"/>
          <w:szCs w:val="28"/>
          <w:rtl w:val="true"/>
          <w:lang w:bidi="ar-SA"/>
        </w:rPr>
        <w:t xml:space="preserve">. </w:t>
      </w:r>
      <w:bookmarkStart w:id="99" w:name="pg20524_232018"/>
    </w:p>
    <w:p>
      <w:pPr>
        <w:pStyle w:val="Heading2"/>
        <w:numPr>
          <w:ilvl w:val="1"/>
          <w:numId w:val="1"/>
        </w:numPr>
        <w:rPr/>
      </w:pPr>
      <w:bookmarkStart w:id="100" w:name="__RefHeading___Toc10167458_3381743652"/>
      <w:bookmarkStart w:id="101" w:name="_Toc36"/>
      <w:bookmarkEnd w:id="99"/>
      <w:bookmarkEnd w:id="100"/>
      <w:r>
        <w:rPr>
          <w:rtl w:val="true"/>
        </w:rPr>
        <w:t>کتاب الشفعة</w:t>
      </w:r>
      <w:bookmarkEnd w:id="101"/>
    </w:p>
    <w:p>
      <w:pPr>
        <w:pStyle w:val="Heading3"/>
        <w:numPr>
          <w:ilvl w:val="2"/>
          <w:numId w:val="1"/>
        </w:numPr>
        <w:rPr/>
      </w:pPr>
      <w:bookmarkStart w:id="102" w:name="__RefHeading___Toc10167460_3381743652"/>
      <w:bookmarkStart w:id="103" w:name="_Toc37"/>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 xml:space="preserve">وهي حقّ لکلّ من الشريکين في مال الآخر بسبب الشرکة بنحو طوليّ مع ملکيّة شريکه ، فإذا باع أحد الشريکين حصّته علی ثالث کان لشريکه أخذ المبيع بالثمن المجعول له في البيع ، ويسمّي هذا الحقّ بالشفعة ، وکذا لو کانا شريکين في حقوق المبيع ، کالطريق المشترک إذا بيع مع العقار غير المشترک </w:t>
      </w:r>
      <w:r>
        <w:rPr>
          <w:rFonts w:eastAsia="IRNazanin" w:cs="IRNazanin"/>
          <w:color w:val="111111"/>
          <w:sz w:val="28"/>
          <w:szCs w:val="28"/>
          <w:rtl w:val="true"/>
          <w:lang w:bidi="fa-IR"/>
        </w:rPr>
        <w:t>.</w:t>
      </w:r>
    </w:p>
    <w:p>
      <w:pPr>
        <w:pStyle w:val="Heading3"/>
        <w:numPr>
          <w:ilvl w:val="2"/>
          <w:numId w:val="1"/>
        </w:numPr>
        <w:rPr/>
      </w:pPr>
      <w:bookmarkStart w:id="104" w:name="__RefHeading___Toc10167462_3381743652"/>
      <w:bookmarkStart w:id="105" w:name="_Toc38"/>
      <w:bookmarkEnd w:id="104"/>
      <w:r>
        <w:rPr>
          <w:rtl w:val="true"/>
        </w:rPr>
        <w:t xml:space="preserve">فصل </w:t>
      </w:r>
      <w:r>
        <w:rPr>
          <w:rtl w:val="true"/>
        </w:rPr>
        <w:t xml:space="preserve">: </w:t>
      </w:r>
      <w:r>
        <w:rPr>
          <w:rtl w:val="true"/>
        </w:rPr>
        <w:t>في ما تثبت فيه الشفعة</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تثبت الشفعة بشروط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 ما لا ينقل إذا کان يقبل القسمة ، کالأرضين والدور والبساتين ، وأمّا فيما ينقل کالآلات والثياب والحيوان وفيما لا ينقل إذا لم يقبل القسمة ، فمحلّ إشکال إن لم يکن منع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المشاع ، فلا تثبت الشفعة بالجوار ، فإذا باع أحد داره فليس لجاره الأخذ بالشفعة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يلحق بالملک المشاع الحقّ المشاع ، فإذا کانت داران مختصّة کلّ واحدة منهما بشخص ، وکانا مشترکين في طريقهما ، فبيعت إحدي الدارين </w:t>
      </w:r>
    </w:p>
    <w:p>
      <w:pPr>
        <w:pStyle w:val="BookText"/>
        <w:rPr/>
      </w:pPr>
      <w:r>
        <w:rPr>
          <w:rFonts w:ascii="IRNazanin" w:hAnsi="IRNazanin" w:eastAsia="IRNazanin"/>
          <w:color w:val="111111"/>
          <w:sz w:val="28"/>
          <w:sz w:val="28"/>
          <w:szCs w:val="28"/>
          <w:rtl w:val="true"/>
          <w:lang w:bidi="fa-IR"/>
        </w:rPr>
        <w:t xml:space="preserve">مع الحصّة المشاعة من الطريق ثبتت الشفعة لصاحب الدار الاُخري ، سواء أکانت الداران قبل مشترکتين وقسّمتا أم لم تکونا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يجري هذا الحکم في الدور المختصّة کلّ واحدة منها بواحد مع الاشتراک في الطريق ، فلا تثبت الشفعة للباقين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بيعت إحدي الدارين بلا ضمّ حصّة الطريق إليها لم تثبت الشفعة للشريک في الطريق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بيعت الحصّة من الطريق وحدها تثبت الشفعة للشريک إذا کانت الطريق واسعة قابلة للقسمة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يختصّ الحکم المذکور بالدار ، بل يعمّ غيرها من الأملاک المفرزة المشترکة في الطريق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يلحق بالطريق غيره من المرافق الضروريّة للعقار المستحقّة بالحريم أو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کالنهر أو الساقية أو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فاشتراک الدارين في أحد هذه الاُمور إذا بيعت إحداهما مع الحصّة من هذه الاُمور کان لصاحب الدار الاُخري الشفعة في الدار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بيع المقسوم منضمّاً إلی حصّة من المشاع صفقة واحدة کان للشريک في المشاع الأخذ بالشفعة في الحصّة المشاعة بما يخصّها من الثمن بعد توزيعه ، وليس له الأخذ في المقسوم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بالبيع والمعاوضة الماليّة ، فإذا انتقل الجزء المشاع بغير ذلک کجعله صداقاً أو فدية الخلع ونحوها ، فلا شفعة للشريک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العين بعضها ملکاً وبعضها وقفاً ، فبيع الملک لم يکن للموقوف عليهم الشفعة علی الأقوي ، وإن کان الموقوف عليه واحداً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بيع الوقف في مورد يجوز بيعه ، ففي ثبوت الشفعة للشريک قولان ، أقربهما العدم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ثبوت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العين المبيعة مشترکة بين اثنين ، فإذا کانت مشترکة بين ثلاثة فما زاد وباع أحدهم لم تکن لأحدهم شفعة ، وإذا باعوا جميعاً إلاّ واحداً منهم ففي ثبوت الشفعة له إشکال ، بل منع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أحد الشريکين بعض حصّته في العين ثبتت الشفعة للآخر </w:t>
      </w:r>
      <w:r>
        <w:rPr>
          <w:rFonts w:eastAsia="IRNazanin" w:cs="IRNazanin"/>
          <w:color w:val="111111"/>
          <w:sz w:val="28"/>
          <w:szCs w:val="28"/>
          <w:rtl w:val="true"/>
          <w:lang w:bidi="fa-IR"/>
        </w:rPr>
        <w:t xml:space="preserve">. </w:t>
      </w:r>
      <w:bookmarkStart w:id="106" w:name="pg20524_232021"/>
    </w:p>
    <w:p>
      <w:pPr>
        <w:pStyle w:val="Heading3"/>
        <w:numPr>
          <w:ilvl w:val="2"/>
          <w:numId w:val="1"/>
        </w:numPr>
        <w:rPr/>
      </w:pPr>
      <w:bookmarkStart w:id="107" w:name="__RefHeading___Toc10167464_3381743652"/>
      <w:bookmarkStart w:id="108" w:name="_Toc39"/>
      <w:bookmarkEnd w:id="106"/>
      <w:bookmarkEnd w:id="107"/>
      <w:r>
        <w:rPr>
          <w:rtl w:val="true"/>
        </w:rPr>
        <w:t xml:space="preserve">فصل </w:t>
      </w:r>
      <w:r>
        <w:rPr>
          <w:rtl w:val="true"/>
        </w:rPr>
        <w:t xml:space="preserve">: </w:t>
      </w:r>
      <w:r>
        <w:rPr>
          <w:rtl w:val="true"/>
        </w:rPr>
        <w:t>في الشفيع</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الشفيع الإسلام إذا کان المشتري مسلماً ، فلا شفعه للکافر علی المسلم وإن اشتري من کافر ، وتثبت للمسلم علی الکافر ، وللکافر علی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الشفيع أن يکون قادراً علی أداء الثمن ، فلا تثبت للعاجز عنه ، وإن بذل الرهن أو وجد له ضامن ، إلاّ أن يرضي المشتري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ادّعي غيبة الثمن أجّل ثلاثة أيّام ، وإذا ادّعي أنّ الثمن في بلد آخر أجّل بمقدار وصول المال إليه وزيادة ثلاثة أيّام ، فإن انتهي الأجل فلا شفعة ، ويکفي في الثلاثة أيّام التلفيق ، کما أنّ مبدأها زمان بدأ إمکان الأخذ بالشفعة لا زمان البيع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التأجيل إلی زمان نقل الثمن من البلد الآخر المدّعي وجوده فيه متطاول بمقدار يتضرّر فيه المشتري ، فالظاهر سقوط الشفعة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الشريک غائباً عن بلد البيع وقت وقوع البيع جاز له الأخذ بالشفعة إذا حضر البلد وعلم بالبيع ، وإن کانت الغيبة طويلة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له وکيل مطلق في البلد أو في خصوص الأخذ بالشفعة جاز لذلک الوکيل الأخذ بالشفعة عنه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الشفعة للشريک وإن کان سفيهاً أو صبيّاً أو مجنوناً ، فيأخذ </w:t>
      </w:r>
    </w:p>
    <w:p>
      <w:pPr>
        <w:pStyle w:val="BookText"/>
        <w:rPr/>
      </w:pPr>
      <w:r>
        <w:rPr>
          <w:rFonts w:ascii="IRNazanin" w:hAnsi="IRNazanin" w:eastAsia="IRNazanin"/>
          <w:color w:val="111111"/>
          <w:sz w:val="28"/>
          <w:sz w:val="28"/>
          <w:szCs w:val="28"/>
          <w:rtl w:val="true"/>
          <w:lang w:bidi="fa-IR"/>
        </w:rPr>
        <w:t xml:space="preserve">لهم الوليّ بها ، بل إذا أخذ السفيه بإذن الوليّ صحّ ، وکذا الصبيّ علی احتمال قويّ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تثبت الشفعة للمفلس إذا رضي المشتري ببقاء الثمن في ذمّته ، أو استدان الثمن من غيره ، أو دفعه من ماله بإذن الغرماء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أسقط الوليّ عن الصبيّ أو المجنون أو السفيه حقّ الشفعة لم يکن لهم المطالبة بها بعد البلوغ والرشد والعقل ، وکذا إذا لم يکن الأخذ بها مصلحة فلم يطالب ، أمّا إذا ترک المطالبة بها مساهلة منه في حقّهم ، فالظاهر أنّ لهم المطالبة بها بعد البلوغ والرشد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المبيع مشترکاً بين الوليّ والمولّي عليه ، فباع الوليّ عنه ، جاز له أن يأخذ بالشفعة علی الأقوي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الوليّ عن نفسه ، فإنّه يجوز له أن يأخذ بالشفعة للمولّي عليه ، وکذا الحکم في الوکيل إذا کان شريکاً مع الموکّل </w:t>
      </w:r>
      <w:r>
        <w:rPr>
          <w:rFonts w:eastAsia="IRNazanin" w:cs="IRNazanin"/>
          <w:color w:val="111111"/>
          <w:sz w:val="28"/>
          <w:szCs w:val="28"/>
          <w:rtl w:val="true"/>
          <w:lang w:bidi="fa-IR"/>
        </w:rPr>
        <w:t xml:space="preserve">. </w:t>
      </w:r>
      <w:bookmarkStart w:id="109" w:name="pg20524_232023"/>
    </w:p>
    <w:p>
      <w:pPr>
        <w:pStyle w:val="Heading3"/>
        <w:numPr>
          <w:ilvl w:val="2"/>
          <w:numId w:val="1"/>
        </w:numPr>
        <w:rPr/>
      </w:pPr>
      <w:bookmarkStart w:id="110" w:name="__RefHeading___Toc10167466_3381743652"/>
      <w:bookmarkStart w:id="111" w:name="_Toc40"/>
      <w:bookmarkEnd w:id="109"/>
      <w:bookmarkEnd w:id="110"/>
      <w:r>
        <w:rPr>
          <w:rtl w:val="true"/>
        </w:rPr>
        <w:t xml:space="preserve">فصل </w:t>
      </w:r>
      <w:r>
        <w:rPr>
          <w:rtl w:val="true"/>
        </w:rPr>
        <w:t xml:space="preserve">: </w:t>
      </w:r>
      <w:r>
        <w:rPr>
          <w:rtl w:val="true"/>
        </w:rPr>
        <w:t>في الأخذ بالشفعة</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الأخذ بالشفعة من الإنشائيّات المعتبر فيها الإيقاع بالقول ، مثل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المبيع المذکور بثمنه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بالفعل بأن يدفع الثمن ويستقلّ بالمبيع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للشفيع أخذ بعض المبيع وترک بعضه ، بل إمّا أن يأخذ الجميع أو يدع الجميع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الشفيع يأخذ بقدر الثمن إذا کان مثليّاً لا بأکثر منه ولا بأقلّ ، سواء زادت قيمة المبيع السوقيّة أم نقصت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ثبوت الشفعة في الثمن القيميّ بأن يأخذ المبيع بقيمته قولان ، لا يخلو الأوّل من قرب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غرم المشتري شيئاً من اجرة الدلاّل أو غيرها ، أو تبرّع به للبائع من خلعة ونحوها ، لم يلزم الشفيع تدارکه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حطّ البائع شيئاً من الثمن للمشتري لم يکن للشفيع تنقيصه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الأقوي امتداد الأخذ بالشفعة ثلاثة أيّام من حين العلم بوقوع البيع وعدم عذر مانع منه ، فيسقط مع التأخير والمماطلة بعدها بلا عذر ، ولا يسقط إذا کان التأخير عن عذر کجهله بالبيع أو جهله باستحقاق الشفعة ، أو توهّمه کثرة الثمن فبان قليلاً ، أو کون المشتري زيداً فبان عمراً ، أو أنّه اشتراه لنفسه فبان لغيره ، أو العکس ، أو أنّه واحد فبان اثنين أو العکس ، أو أنّ المبيع </w:t>
      </w:r>
    </w:p>
    <w:p>
      <w:pPr>
        <w:pStyle w:val="BookText"/>
        <w:rPr/>
      </w:pPr>
      <w:r>
        <w:rPr>
          <w:rFonts w:ascii="IRNazanin" w:hAnsi="IRNazanin" w:eastAsia="IRNazanin"/>
          <w:color w:val="111111"/>
          <w:sz w:val="28"/>
          <w:sz w:val="28"/>
          <w:szCs w:val="28"/>
          <w:rtl w:val="true"/>
          <w:lang w:bidi="fa-IR"/>
        </w:rPr>
        <w:t xml:space="preserve">النصف بمائة فتبيّن أنّه الربع بخمسين ، أو کون الثمن ذهباً فبان فضّة ، أو لکونه محبوساً ظلماً ، أو بحقّ يعجز عن أدائه ، وکذا أمثال ذلک من الأعذار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يتعيّن التلفيق في الثلاثة إذا کان مبدأ إمکان الأخذ بالشفعة في أثناء النهار فيلفّق من النهار الرابع ما فات من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الليالي المتوسّطة داخلة في المدّة ، کما أنّ الظاهر أنّ الثلاثة للتروّي ، وأمّا المدّة التي يستغرقها ارتفاع العذر فتضاف إلی الثلاثة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له إن کان غائباً انتظار الرفقة إذا کان الطريق مخوفاً ، أو انتظار زوال الحرّ أو البرد ، إذا جرت العادة بانتظاره ، وقضاء وطره من أفعال المعيشة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يشکل مثل عيادة المريض ، وتشييع المون ، ونحو ذلک إذا لم يکن ترکه حرجيّاً ، وکذا الاشتغال بالنوافل ، وتسقط الشفعة في کلّ مورد صدقت فيه المماطلة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الغائب عن بلد البيع مع علمه بوقوعه وتمکّنه من الأخذ بالشفعة بالتوکيل تسقط شفعته مع مضيّ الثلاثة أيّام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الأخذ بالشفعة من إحضار الثمن ، ولا يکفي طلب الشفعة والأخذ بها بالقول في انتقال المبيع إليه ، فإذا قال ذلک وهرب أو ماطل أو عجز عن دفع الثمن بقي المبيع علی ملک المشتري ، لا أنّه ينتقل بمجرّد الطلب قولاً وينفسخ بتلک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يتحقّق الأخذ بذلک وإن تمنّع المشتري من قبض الثمن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باع المشتري قبل أخذ الشفيع بالشفعة لم تسقط ، بل جاز للشفيع الأخذ من المشتري الأوّل بالثمن الأوّل ، فيبطل الثاني ، وتجزي الإجازة منه في صحّته له ، وله الأخذ من المشتري الثاني بثمنه فيصحّ البيع الأوّل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زادت العقود علی اثنين ، فإن أخذ بالسابق بطل اللاحق ، ويصحّ مع إجازته ، وإن اخذ باللاحق صحّ السابق ، وإن أخذ بالمتوسّط صحّ ما قبله وبطل ما بعده ، ويصحّ مع إجازته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تصرّف المشتري في المبيع بوقف أو هبة لازمة أو غير لازمة ، أو بجعله صداقاً أو غير ذلک ممّا لا شفعة فيه ، کان للشفيع الأخذ بالشفعة بالنسبة إلی البيع ، فتبطل التصرّفات اللاحقة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الشفعة من الحقوق ، فتسقط بالإسقاط ، ويجوز تعويض المال بإزاء إسقاطها ، وبإزاء عدم الأخذ بها ، وعلي الأوّل تارة يکون بنحو شرط النتيجة ، فيکون ساقطاً بالصلح ، واُخري بنحو شرط الفعل ، فلا يسقط إلاّ بالإسقاط ، فإذا لم يسقطه وأخذ بالشفعة صحّ ، وکان آثماً في عدم الوفاء بالصلح ، ومعطي العوض مخيّر بين الفسخ ومطالبة العوض ، وأن يطالبه باُجرة المثل للإسقاط ، وکذا علی الثاني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لا إشکال في أنّ حقّ الشفعة لا يقبل الانتقال من الشفيع إلی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باع الشفيع نصيبه قبل الأخذ بالشفعة ، فالظاهر سقوطها ، لا سيّما مع علمه بوقوع البيع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العلم بالثمن في جواز الأخذ بالشفعة ، فإذا أخذ بها وکان جاهلاً به لم يصحّ حتّي يقبضه برضاً منه والتفات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تلف تمام المبيع قبل الأخذ بالشفعة سقطت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 بعضه دون بعض لم تسقط وجاز له أخذ الباقي بتمام الثمن من دون ضمان علی المشتري إن لم يکن بإتلاف منه ولا تفريط ، وإلاّ فيضمنه المشتري ، سواء کان بعد الأخذ بالشفعة أو قبله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في البيع شرطاً للبائع أو للمشتري أو لهما معاً لم يجب مثله للشفيع علی المشتري ، ولا للمشتري علی الشفيع ، بل تثبت أصل الشفعة بالثمن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التلف بغير فعل المشتري ضمنه المشتري أيضاً فيما إذا کان التلف بعد المطالبة ومسامحة المشتري في الإقباض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انتقال الشفعة إلی الوارث إشکال ، وعلي تقدير الانتقال ليس لبعض الورثة الأخذ بها ما لم يوافقه الباقون ، ولو عفي بعضهم وأسقط حقّه فهل تکون الشفعة للبقيّة ؟</w:t>
      </w:r>
    </w:p>
    <w:p>
      <w:pPr>
        <w:pStyle w:val="BookText"/>
        <w:rPr/>
      </w:pPr>
      <w:r>
        <w:rPr>
          <w:rFonts w:ascii="Amiri" w:hAnsi="Amiri" w:eastAsia="Amiri" w:cs="Amiri"/>
          <w:color w:val="111111"/>
          <w:sz w:val="28"/>
          <w:sz w:val="28"/>
          <w:szCs w:val="28"/>
          <w:rtl w:val="true"/>
          <w:lang w:bidi="ar-SA"/>
        </w:rPr>
        <w:t xml:space="preserve">وجهان ، لا يخلو الأوّل من 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أسقط الشفيع حقّه قبل البيع ابتداءاً ، فإن کان بمعني رضاه ببيع شريکه للشقص فيشکل ثبوت حقّ الشفعة له ، وأمّا لو کان بتصالح بعوض علی سقوطه فهو نظير اشتراط سقوط الخيارات في العقد ، ولا تسقط إذا شهد علی البيع أو بارک للمشتري ، إلاّ أن تقوم القرينة علی إرادة الإسقاط بذلک بعد البيع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العين مشترکة بين حاضر وغائب ، وکانت حصّة الغائب بيد ثالث ، فباعها بدعوي الوکالة عن الغائب ، جاز الشراء منه والتصرّف فيه مع کون ظاهر الحال يعاضد دعوي الثالث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يجوز للشريک الحاضر الأخذ بالشفعة بعد اطّلاعه علی البيع ؟ إشکال ، وإن کان الجواز أقرب ، فإذا حضر الغائب وصدق فهو ، وإن أنکر القول کان قوله بيمينه ، فإذا حلف انتزع الحصّة من يد الشفيع ، وکان له عليه الاُجرة إن کانت ذات منفعة مستوفاة ، بل مطلقاً ، فإن دفعها إلی المالک رجع بها علی مدّعي الوکالة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الثمن موّلاً جاز للشفيع الأخذ بالشفعة بالثمن الموّل ، والظاهر جواز إلزامه بالکفيل ، ويجوز أيضاً الأخذ بالثمن حالاً إن رضي المشتري به ، أو کان شرط التأجيل للمشتري علی البائع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الشفعة لا تسقط بالإقالة ، فإذا تقايلا جاز للشفيع الأخذ بالشفعة ، فينکشف بطلان الإقالة ، فيکون نماء المبيع بعدها للمشتري ، ونماء الثمن للبائع ، کما کان الحال قبلها کذلک ، وإن کان لصحّة الإقالة وسقوط الشفعة وجه إلاّ أنّ الأقرب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للبائع خيار ردّ العين ، فالظاهر أنّه لا يمانع من ثبوت الشفعة لکن حقّ البائع في الفسخ مقدّم علی حقّ الشفيع ، فإذا فسخ يرجع المبيع إليه ، سواء سبق أخذ الشفيع أو تأخّر عنه ، ولا فرق في ذلک بين الخيارات الثابتة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حقّ الخيار للمشتري فإنّه موّر عن حقّ الشفيع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العين معيبة ، فإنّ علمه المشتري فلا خيار له ولا أرش ، فإذا أخذ الشفيع بالشفعة فإن کان عالماً به فلا شيء له ، وإن کان جاهلاً کان له الخيار في الردّ ولا أرش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المشتري جاهلاً کان له الخيار في الردّ أو الأرش ، لکن حقّ الشفيع مقدّم ، فإذا أخذ الشفيع بالشفعة کان له الردّ أو الأرش ، وإن کان المشتري أسقطه عن البائع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اتّفق اطّلاع المشتري علی العيب بعد أخذ الشفيع ، فالظاهر أنّ له أخذ الأرش وعليه دفعه إلی الشفيع ، وإذا اطّلع الشفيع عليه دون المشتري فليس له مطالبة البائع بالأرش ، ولا يبعد جواز مطالبة المشتري به إن اختار الأرش دون الخيار </w:t>
      </w:r>
      <w:r>
        <w:rPr>
          <w:rFonts w:eastAsia="IRNazanin" w:cs="IRNazanin"/>
          <w:color w:val="111111"/>
          <w:sz w:val="28"/>
          <w:szCs w:val="28"/>
          <w:rtl w:val="true"/>
          <w:lang w:bidi="fa-IR"/>
        </w:rPr>
        <w:t xml:space="preserve">. </w:t>
      </w:r>
      <w:bookmarkStart w:id="112" w:name="pg20524_232028"/>
    </w:p>
    <w:p>
      <w:pPr>
        <w:pStyle w:val="Heading2"/>
        <w:numPr>
          <w:ilvl w:val="1"/>
          <w:numId w:val="1"/>
        </w:numPr>
        <w:rPr/>
      </w:pPr>
      <w:bookmarkStart w:id="113" w:name="__RefHeading___Toc10167468_3381743652"/>
      <w:bookmarkStart w:id="114" w:name="_Toc41"/>
      <w:bookmarkEnd w:id="112"/>
      <w:bookmarkEnd w:id="113"/>
      <w:r>
        <w:rPr>
          <w:rtl w:val="true"/>
        </w:rPr>
        <w:t>کتاب الإجارة</w:t>
      </w:r>
      <w:bookmarkEnd w:id="114"/>
    </w:p>
    <w:p>
      <w:pPr>
        <w:pStyle w:val="Heading3"/>
        <w:numPr>
          <w:ilvl w:val="2"/>
          <w:numId w:val="1"/>
        </w:numPr>
        <w:rPr/>
      </w:pPr>
      <w:bookmarkStart w:id="115" w:name="__RefHeading___Toc10167470_3381743652"/>
      <w:bookmarkStart w:id="116" w:name="_Toc42"/>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نحو تسليط علی العين أو النفس لاستيفاء المنفعة أو العمل بعوض ، کإجارة الدار ، والمرضعة للرضاع ، أو إجارة الخيّاط للخياطة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فيها من الإيجاب والقبول ، فالإيجاب مثل قول الخيّاط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صاحب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والقبول مثل قول المستأجر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ويجوز وقوع الإيجاب من المستأجر مثل ابتداءه قبل الموّر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استأجرتک لتخيط ثوبي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الموّر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آجرتک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أکريتک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وتجري فيها المعاطاة أيضاً ، کالبيع في غير الموارد الخطيرة ماليّة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الإجارة امور ، بعضها في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 والمستأجر ، وبعضها في العين المستأجرة ، وبعضها في المنفعة ، وبعضها في الاُجرة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167472_3381743652"/>
      <w:bookmarkStart w:id="118" w:name="_Toc43"/>
      <w:bookmarkEnd w:id="117"/>
      <w:r>
        <w:rPr>
          <w:rtl w:val="true"/>
        </w:rPr>
        <w:t>شرائط المتعاقدَین</w:t>
      </w:r>
      <w:bookmarkEnd w:id="11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فيعتبر فيهما البلوغ والعقل والقصد والاختيار ، فلا يکون أحدهما محجوراً </w:t>
      </w:r>
    </w:p>
    <w:p>
      <w:pPr>
        <w:pStyle w:val="BookText"/>
        <w:rPr/>
      </w:pPr>
      <w:r>
        <w:rPr>
          <w:rFonts w:ascii="IRNazanin" w:hAnsi="IRNazanin" w:eastAsia="IRNazanin"/>
          <w:color w:val="111111"/>
          <w:sz w:val="28"/>
          <w:sz w:val="28"/>
          <w:szCs w:val="28"/>
          <w:rtl w:val="true"/>
          <w:lang w:bidi="fa-IR"/>
        </w:rPr>
        <w:t xml:space="preserve">عن التصرّف لصغر أو سفه أو تفليس أو رقّيّة ، کما يشترط أن لا يکون أحدهما مکرهاً علی التصرّف ، إلاّ أن يکون الإکراه بحقّ ، وتصحّ بإجازة وليّ المحجور ، کالأب للصبيّ ، والغرماء في مال المفلس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تصحّ إجارة المفلس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ويشترط في کلّ من العوضين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معلوماً بحيث يرفع الغرر ويرفع التردّد في التقدير الماليّ للعوضين في تعادل المعاوضة ، فالاُجرة إذا کانت من المکيل أو الموزون أو المعدود لا بدّ من معرفتها بالکيل أو الوزن أو العدّ ، وما يعرف منها بالمشاهدة لا بدّ من مشاهدته أو وصفه علی نحو ترتفع 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في المنفعة ، فلا بدّ من العلم إمّا بالمشاهدة أو بذکر الأوصاف التي تختلف بها الرغبات ، وتقديرها إمّا بتقدير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سکن الدار سنة أو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رکوب الدابّة فرسخاً أو فرسخين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بتقدير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خياطة الثوب المعلوم طوله وعرضه ورقّته وغلظته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تعيين الزمان في الأوّلين ، فإذا استأجر الدار للسکني سنة ، والدابّة للرکوب فرسخاً من دون تعيين الزمان بطلت الإجارة ، إلاّ أن تکون قرينة علی التعيين ، کالإطلاق الذي هو قرينة علی التعجيل ، ولا يصحّ إجارة المبهم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کآجرتک إحدي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تتفاوت ماليّته وتختلف نوعيّة المنفعة في الرغبة عند العقلاء بخلاف ما لو تماثلت فتصحّ ، وتکون من قبيل الکلّيّ في المعيّن ، وإن کان اللفظ بنحو الترديد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العلم بمقدار الاُجرة أو المنفعة فيما لا غرر مع الجهل به ، ولا يوجب ترديداً في التقدير الماليّ بلحاظه ، کما في إجارة السيّارة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مکّة أو غيرها من البلاد المعروفة ، فإنّ مقدار المنفعة حينئذٍ أمر عادي متعارف ، ولا بأس بالجهل بالجهات أو الدرجات الاُخري في </w:t>
      </w:r>
    </w:p>
    <w:p>
      <w:pPr>
        <w:pStyle w:val="BookText"/>
        <w:rPr/>
      </w:pPr>
      <w:r>
        <w:rPr>
          <w:rFonts w:ascii="IRNazanin" w:hAnsi="IRNazanin" w:eastAsia="IRNazanin"/>
          <w:color w:val="111111"/>
          <w:sz w:val="28"/>
          <w:sz w:val="28"/>
          <w:szCs w:val="28"/>
          <w:rtl w:val="true"/>
          <w:lang w:bidi="fa-IR"/>
        </w:rPr>
        <w:t xml:space="preserve">المقدار ،کالتفاوت القليل الحاصل في زمان السير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عدم اعتبار المداقّة في الحدّ الزماني في الإجارة علی مثل الخياطة ونحوها غير المتقوّم ماليّته بذلک ، فيجب الإتيان به متي طالب المستأجر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يکونا مقدوريّ التسليم ، فلا تصحّ إجارة مثل العبد الآبق إلاّ مع الضميمة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العين المستأجرة ذات منفعة قابلة للانتفاع المقصود من الإجارة فيما کان عنوان المنفعة بنحو وحدة المطلوب لا تعدّد المطلوب ، ومثال وحدة المطلوب ما لو آجر الأرض للزراعة وامتنع ذلک لعدم الماء ولم يکن لها منفعة اخري بخلاف ما لو کان لها منافع اخري مقاربة في الرغبات ، فإنّه علی الثاني لا تبطل الإجارة ، بل له حقّ الفسخ ، وکذلک في منفعة الأجير والاُجرة ، کما سيأتي التفصيل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العين ممّا يمکن الانتفاع بها مع بقائها ، فلا تصحّ إجارة الخبز والمأکولات للأکل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أصل طبيعة المنفعة محلّلة ذاتاً ، فلا تصحّ إجارة الجارية للغناء ، والفِرق الموسيقيّة للعزف ، والراقصات للرقص ، والمشعبذ للشعبذة ، والکاهن والساحر لعقد السحر ، وأمّا اشتراط خصوص المحرّم منها مع عدم الانحصار فتصحّ الإجارة علی الطبيعة الکلّيّة ويفسد الشرط في موارد تعدّد المطلوب ، کإجارة المساکن لإحراز المحرّمات ، کأن يوّر الدکّان ليحفظ أو يباع فيه الخمر ، أو وسيلة النقل لحمله ، وأمّا الحرمة للوازم المنفعة أو العمل ، فلا تضرّ بصحّة الإجارة ، وإن أثم المستأجر والموّر أو الأجير کما في إجارة الدار علی مستأجر عدوّ للجارّ يتأذّي منه ، وإجارة الحائض والجنب لکنس </w:t>
      </w:r>
    </w:p>
    <w:p>
      <w:pPr>
        <w:pStyle w:val="BookText"/>
        <w:rPr/>
      </w:pPr>
      <w:r>
        <w:rPr>
          <w:rFonts w:ascii="IRNazanin" w:hAnsi="IRNazanin" w:eastAsia="IRNazanin"/>
          <w:color w:val="111111"/>
          <w:sz w:val="28"/>
          <w:sz w:val="28"/>
          <w:szCs w:val="28"/>
          <w:rtl w:val="true"/>
          <w:lang w:bidi="fa-IR"/>
        </w:rPr>
        <w:t xml:space="preserve">المسجد مع عدم التقييد بتلک الحالة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ملکيّة الموّر للمنفعة ، والأجير للعمل ، والمستأجر للاُجرة ، وأن يکونا لهما ماليّة ، أي يبذل العقلاء بإزائهما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مال غيره توقّفت صحّة الإجارة علی إجازة المالک ، وإذا آجر مال نفسه وکان محجوراً عليه لسفه أو رقّ ، توقّفت صحّتها علی إجازة الوليّ ، وإذا کان مکرهاً توقّفت علی الرضا لا بداعي الإکراه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السفيه نفسه لعمل ، فالأظهر عدم الصحّة ، إلاّ أن يأذن الوليّ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وسيلة للنقل وللحمل ، فلا بدّ من تعيين الحمل والراکب إذا کان الاختلاف ممّا تتفاوت به الماليّة والأغراض ، وکذا إذا استأجر وسيلة لحرث جريب من الأرض ، فلا بدّ من تعيين الأرض في صورة التفاوت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الدار شهراً أو شهرين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الإجارة ، وإذا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کلّ شهر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في المقدار المتيقّن المتعارف في سوق الإيجار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کالسنة في عرفنا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يختلف بحسب موارد متعلّق وموضوع الإجارة وأعراف البلدان ونحوها ، وبطل في غير المتيقّن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شهراً بمقدار من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زدت فبحسابه ، فيصحّ الشهر الأوّل ويبطل في غيره ، هذا إذا کان بعنوان الإجارة ، أي قصد التمليک الفعليّ الناجز للعوضين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تصحّ إذا کان بعنوان الجعالة بأن يجعل المنفعة لمَن يعطي المقدار من الدراهم ، فتکون صيغة العبارة مقلوبة عمّا قصد منها ، وکذا تصحّ بعنوان الإذن والإباحة للانتفاع بعوض بأن يجيزه في التصرّف في المنفعة علی أن يعطيه المقدار من الدراهم ، وکذا تصحّ بعنوان اشتراط استحقاق المستأجر للإيجار فيما زاد علی الشهر الأوّل أو زاد علی المقدار المتيقّن ، </w:t>
      </w:r>
    </w:p>
    <w:p>
      <w:pPr>
        <w:pStyle w:val="BookText"/>
        <w:rPr/>
      </w:pPr>
      <w:r>
        <w:rPr>
          <w:rFonts w:ascii="IRNazanin" w:hAnsi="IRNazanin" w:eastAsia="IRNazanin"/>
          <w:color w:val="111111"/>
          <w:sz w:val="28"/>
          <w:sz w:val="28"/>
          <w:szCs w:val="28"/>
          <w:rtl w:val="true"/>
          <w:lang w:bidi="fa-IR"/>
        </w:rPr>
        <w:t xml:space="preserve">وکان هناک حدّ منتهي لهذا الاستحقاق نظير حقّ السرقفليّة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خطت هذا الثوب بدرز فلک درهم ، وإن خطته بدرزين فلک درهمان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قصد الجعالة کما هو الظاهر صحّ ، وإن قصد الإجارة بطل ، وکذا إن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خطته هذا اليوم فلک درهم ، وإن خطته غداً فلک نصف درهم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بين الإجارة والجعالة أنّ في الإجارة تمليک فعلي ناجز للعوضين فتشتغل ذمّة العامل بالعمل للمستأجر حين العقد ، وتشتغل ذمّة المستأجر بالعوض ، ولأجل ذلک صارت عقداً لازماً وليس ذلک في الجعالة والمضاربة والمزارعة والمساقاة ، فإنّها عقود جايزة لکون ماهيّة وذات المعاملة بربط فعل بآخر نظير الهبة ، حيث يرتبط التمليک من الموجب بالتملّک من القابل ، ولا يتعهّد المالک بالعوض إلاّ بعد عمل العامل أو ظهور الربح أو الثمر من دون تعهّد ذمّة العامل بالعمل أبداً ، ومن ثمّ کانت هذه العقود جائزة من الطرفين ما لم يتنجّز ما علق عليه التعهّد فهي عقود برزخيّة بين العقود اللازمة والعقود الجايزة المحضة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استأجره علی عمل مقيّد بقيد خاصّ من زمان أو مکان أو آلة أو وصف ، فجاء به علی خلاف القيد ، فتارة يکون القيد بنحو وحدة المطلوب بحسب البيئة السوقيّة في الأعمال والمنافع ، أي بحيث يعدّ الفاقد للقيد مباين تماماً بحسب القيمة والرغبات لواجد القيد ، فيکون التقييد منوّعاً ، سواء کان بصورة التوصيف أو بصورة الاشتراط لا بحسب کيفيّة إنشاء المتعاقدين ، کما لو استأجره علی صباغة الأبواب فصبغ الجدران ، واُخري يکون القيد بنحو تعدّد المطلوب بحسب تلک البيئة ولو بصورة التوصيف والتقييد ، کما لو استأجره علی صباغة الأبواب بدرجة من اللون المعيّنة فلم يراعِ تلک الدرجة ، بل بما يقاربها ، فعلي الأوّل لم يستحقّ شيئاً علی عمله ، فإن لم يمکن العمل ثانياً </w:t>
      </w:r>
    </w:p>
    <w:p>
      <w:pPr>
        <w:pStyle w:val="BookText"/>
        <w:rPr/>
      </w:pPr>
      <w:r>
        <w:rPr>
          <w:rFonts w:ascii="Amiri" w:hAnsi="Amiri" w:eastAsia="Amiri" w:cs="Amiri"/>
          <w:color w:val="111111"/>
          <w:sz w:val="28"/>
          <w:sz w:val="28"/>
          <w:szCs w:val="28"/>
          <w:rtl w:val="true"/>
          <w:lang w:bidi="ar-SA"/>
        </w:rPr>
        <w:t xml:space="preserve">انفسخت الإجارة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أمکن العمل ثانياً وجب الإتيان به علی النهج الذي وقعت عليه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في مورد وحدة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موارد تعدّد المطلوب ، فالمستأجر يتخيّر بين أخذ الأرش مع تفاوت القيمة ، ويستحقّ الأجير حينئذٍ الاُجرة المسمّاة وبين الفسخ ، ولکن يضمن للأجير اجرة 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استأجره علی عمل بشرط ، بأن کان إنشاء الشرط في ضمن عقد الإجارة ، کما إذا استأجره علی خياطة ثوبه واشترط عليه قراءة سورة من القرآن ، فخاط الثوب ولم يقرأ السورة ، کان له فسخ الإجارة ، وعليه حينئذٍ اجرة المثل ، وله إمضاو ودفع الاُجرة المسمّاة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بين القيد والشرط ليس بصيغة ترکيب الألفاظ بأن يکون الأوّل وصفاً ونعتاً ونحوهما ، والثاني بصورة الاشتراط بل هو بما مرّ من وحدة المطلوب وتعدّده بحسب البيئة السوقيّة ، فيکون متعلّق الإجارة خاصّاً مبايناً لغيره قيمة ورغبة في الأوّل ، وفي الثاني يکون المتعلّق الجامع بين ما ذکر في الإنشاء وغيره قيمة ورغبة بحسب الأغراض النوعيّة ، لکن الالتزام العقديّ مقيّد بما جعل شرطاً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سيّارة إلی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بدرهم ، واشترط علی نفسه أنّه إن أوصله الموّر نهاراً أعطاه درهمين ، صحّ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استأجره علی عمل ما ، واشترط عليه أنّه إن لم يأتِ به في الزمان المعيّن وتأخّر عنه ، فإنّه ينقص من اجرته بحسبه ، صحّ إن لم يستلزم ذلک سقوط الاُجرة وما بحکمه ، وذلک مثل المقاولات في البناء ونحوه فيما لو لم تنجزه شرکة البناء في الوقت المحدّد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جعل الاُجرة مردّدة بين أمرين علی تقدير لم تصحّ الإجارة ، کما إذا استأجر سيّارة علی أن يوصله الموّر نهاراً بدرهمين ، أو ليلاً بدرهم بنحو الترديد بخلاف ما تقدّم في المسألتين السابقتين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استأجره علی عمل وأطلق في اللفظ ، وکان من نيّته المقيّد ، استحقّ الأجير الاُجرة وإن لم يأتِ بالمقيّد المنويّ من المستأجر ، کما لو استأجره علی أن يوصله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نيّته زيارة ليلة النصف من شعبان ، فلم يوصله في تلک الليلة </w:t>
      </w:r>
      <w:r>
        <w:rPr>
          <w:rFonts w:eastAsia="IRNazanin" w:cs="IRNazanin"/>
          <w:color w:val="111111"/>
          <w:sz w:val="28"/>
          <w:szCs w:val="28"/>
          <w:rtl w:val="true"/>
          <w:lang w:bidi="fa-IR"/>
        </w:rPr>
        <w:t xml:space="preserve">. </w:t>
      </w:r>
      <w:bookmarkStart w:id="119" w:name="pg20524_232035"/>
    </w:p>
    <w:p>
      <w:pPr>
        <w:pStyle w:val="Heading3"/>
        <w:numPr>
          <w:ilvl w:val="2"/>
          <w:numId w:val="1"/>
        </w:numPr>
        <w:rPr/>
      </w:pPr>
      <w:bookmarkStart w:id="120" w:name="__RefHeading___Toc10167474_3381743652"/>
      <w:bookmarkStart w:id="121" w:name="_Toc44"/>
      <w:bookmarkEnd w:id="119"/>
      <w:bookmarkEnd w:id="120"/>
      <w:r>
        <w:rPr>
          <w:rtl w:val="true"/>
        </w:rPr>
        <w:t>فصل</w:t>
      </w:r>
      <w:bookmarkEnd w:id="121"/>
    </w:p>
    <w:p>
      <w:pPr>
        <w:pStyle w:val="BookText"/>
        <w:rPr/>
      </w:pPr>
      <w:r>
        <w:rPr>
          <w:rFonts w:ascii="Amiri" w:hAnsi="Amiri" w:eastAsia="Amiri" w:cs="Amiri"/>
          <w:color w:val="111111"/>
          <w:sz w:val="28"/>
          <w:sz w:val="28"/>
          <w:szCs w:val="28"/>
          <w:rtl w:val="true"/>
          <w:lang w:bidi="ar-SA"/>
        </w:rPr>
        <w:t>وفيه مسائل تتعلّق بلزوم الإجارة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الإجارة من العقود اللازمة لا يجوز فسخها إلاّ بالتراضي بينهما ، أو يکون للفاسخ الخيار ، والأظهر أنّ المعاطاة في الإجارة غير لازمة ما لم يستوفِ المنفعة والعمل أو يتصرّف في الاُجرة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المالک العين المستأجرة قبل تمام مدّة الإجارة لم تنفسخ الإجارة ، بل تنتقل العين إلی المشتري مسلوبة المنفعة مدّة الإجارة ، وإذا کان المشتري جاهلاً بالإجارة أو معتقداً قلّة المدّة بأن لم يعلمه البائع فتبيّن زيادتها ، کان له فسخ البيع ، وأمّا المطالبة بالأرش ، فتثبت له مع اختلاف قيمة العين ، کما لو کانت مدّة الإجارة طويلة الأمد ممّا يوجب تفاوت في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فسخت الإجارة رجعت المنفعة إلی البائع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فيما ذکرناه من عدم انفساخ الإجارة بالبيع بين أن يکون البيع علی المستأجر وغيره والثمرة فيما لو انفسخت الإجارة ، فإنّ المنفعة ترجع إلی البائع الموّر ، ومع عدم الانفساخ ، فإنّ البائع يستحقّ اجرة المنفعة وإن کان العين مملوکة للمستأجر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المالک العين علی شخص وآجرها وکيله مدّة معيّنة علی شخص آخر ، واقترن البيع والإجارة زماناً صحّت الإجارة وصحّ البيع ، ويثبت الخيار للمشتري أو الأرش علی التفصيل السابق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تبطل الإجارة بموت الموّر ولا بموت المستأجر ، </w:t>
      </w:r>
    </w:p>
    <w:p>
      <w:pPr>
        <w:pStyle w:val="BookText"/>
        <w:rPr/>
      </w:pPr>
      <w:r>
        <w:rPr>
          <w:rFonts w:ascii="IRNazanin" w:hAnsi="IRNazanin" w:eastAsia="IRNazanin"/>
          <w:color w:val="111111"/>
          <w:sz w:val="28"/>
          <w:sz w:val="28"/>
          <w:szCs w:val="28"/>
          <w:rtl w:val="true"/>
          <w:lang w:bidi="fa-IR"/>
        </w:rPr>
        <w:t xml:space="preserve">حتّي فيما إذا استأجر داراً علی أن يسکنها بنفسه فمات ، نعم ، للموّر خيار الفسخ مع تصدّي الورثة لاستيفاء المنفعة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نفسه للعمل بنفسه فمات قبل مضيّ زمان يتمکّن فيه من العمل بطلت الإجارة فيما کان التقييد المزبور بنحو وحدة المطلوب ، أي کان لمباشرته للعمل قيمة ورغبة مباينة لعمل غيره بحسب القصود النوعيّة ، وإلاّ ثبت للمستأجر خيار الفسخ أو الأرش مع تفاوت القيمة عند أداء الورثة العمل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البطن السابق من الموقوف عليهم العين الموقوفة فانقرضوا قبل انتهاء مدّة الإجارة توقّفت صحّتها بلحاظ بقيّة المدّة علی إذن البطن اللاحق ، وإذا آجرها وليّ الوقف ، سواء کان هو البطن السابق ولاية منه علی العين أو غيرهم لمصلحة الوقف أو لمصلحة البطون جميعاً ، فهل تصحّ بانقراضه ويستحقّ البطن اللاحق نصيبه من الاُجرة ؟ فيه إشکال ، والأحوط تجديد الإجارة من الوليّ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نفسه للعمل بلا قيد المباشرة ، فإنّها لا تبطل بموته ولا يثبت للمستأجر خيار الفسخ ، ويجب حينئذٍ أداء العمل من ترکته کسائر الديون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الوليّ الصبيّ أو ماله فيما يتقوّم التحديد بالزمن في مدّة تزيد علی زمان بلوغه صحّ في مقدار ما قبل البلوغ والرشد ، وما بقي فموقوف علی إجازة الصبيّ بعد ذلک إلاّ إذا کانت هناک مصلحة ملزمة فتصحّ إجارته زائدة علی البلوغ ، وأمّا فيما لا يتقوّم بذلک ، فالأقوي صحّة الإجارة مطلقاً ، ويلزم الصبيّ بها لو بلغ ، وتکون دَیناً في ذمّته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آجرت المرأة نفسها للخدمة مدّة معيّنة ، فتزوّجت في </w:t>
      </w:r>
    </w:p>
    <w:p>
      <w:pPr>
        <w:pStyle w:val="BookText"/>
        <w:rPr/>
      </w:pPr>
      <w:r>
        <w:rPr>
          <w:rFonts w:ascii="IRNazanin" w:hAnsi="IRNazanin" w:eastAsia="IRNazanin"/>
          <w:color w:val="111111"/>
          <w:sz w:val="28"/>
          <w:sz w:val="28"/>
          <w:szCs w:val="28"/>
          <w:rtl w:val="true"/>
          <w:lang w:bidi="fa-IR"/>
        </w:rPr>
        <w:t xml:space="preserve">أثنائها ، لم تبطل الإجارة ، وإن کانت الخدمة منافية لحقّ الزوج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آجرت نفسها بعد التزويج توقّفت صحّة الإجارة علی إجازة الزوج فيما ينافي حقّه ، ونفذت الإجارة فيما لا ينافي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عبده أو أمته للخدمة ، ثمّ أعتقه قبل انتهاء مدّة الإجارة لم تبطل الإجارة ، وتکون نفقته في کسبه إن أمکن له الاکتساب لنفسه في غير زمان الخدمة ، وإن لم يمکن فتنفسخ الإجارة بمقدار مدّة اکتسابه لنفقته ويرجع المستأجر في ذلک علی المولي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المستأجر عيباً ، فإن کان عالماً به حين العقد فلا أثر له ، وان کان جاهلاً به فلذلک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کان موجباً لفوات بعض المنفعة من رأس ولم يمکن الانتفاع منه أصلاً ، کخراب بعض بيوت الدار قسّطت الاُجرة ، ورجع علی المالک بما يقابل المنفعة الفائتة ، وله فسخ العقد من أصله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موجباً لفوات بعض أنماط المنفعة دون الأنحاء الاُخري ، کفوات منفعة السکني من بعض البيوت في الدار ، ولکن أمکن اتّخاذها مخزناً ونحوه ، فله خيار العيب ، ولو فرض امتناع الردّ أو سقوطه فلا يبعد ثبوت الأرش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العيب موجباً لعيب في المنفعة ، مثل الاهتزاز في سير المرکبة ، کان له الخيار ، ولو فرض الامتناع أو السقوط فلا يبعد الأرش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موجباً لنقص الاُجرة فحکمها کالثانية والثالثة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موجباً لتفاوت الرغبات فقط من دون نقص الماليّة ، فالأقوي ثبوت الخيار فقط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إذا کانت العين شخصيّة ، وأمّا إذا کانت کلّيّة ، وکان المقبوض معيباً ، کان له المطالبة بالصحيح دون الخيار ، وإذا تعذّر الصحيح کان له الخيار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الموّر عيباً في الاُجرة وکان جاهلاً به ، کان له الفسخ والمطالبة بالأرش مع کون الاُجرة من الأعيان ، وإذا کانت الاُجرة کلّيّاً فقبض فرداً معيباً منها ، فله المطالبة بالصحيح ، وإذا تعذّر فله 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يجري في الإجارة خيار الغبن وخيار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للأجنبيّ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وخيار العيب وخيار تخلّف الشرط وتبعّض الصفقة ، وتعذّر التسليم والتفليس والتدليس والشرکة ، وخيار شرط ردّ العوض نظير شرط ردّ الثمن ، وکذا خيار الحيوان علی الأظهر الأقوي ، وأمّا خيار المجلس فلا يخلو من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حصل الفسخ في عقد الإيجار ابتداء المدّة ، فلا إشکال ، وإذا حصل أثناء المدّة فالأقوي کونه موجباً لانفساخ العقد في جميع المدّة ما لم يکن هناک شرطاً ارتکازيّاً متباني عليه لتبعيض إعمال الخيار بإمضاء العقد في ما تمّ استيفاو من المنفعة والفسخ فيما بقي ، کما هو غير بعيد تقرّر هذا الشرط في جملة من الموارد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الأوّل فيرجع المستأجر بتمام المسمّي ويکون للموّر اجرة المثل بالنسبة إلی ما مضي </w:t>
      </w:r>
      <w:r>
        <w:rPr>
          <w:rFonts w:eastAsia="IRNazanin" w:cs="IRNazanin"/>
          <w:color w:val="111111"/>
          <w:sz w:val="28"/>
          <w:szCs w:val="28"/>
          <w:rtl w:val="true"/>
          <w:lang w:bidi="fa-IR"/>
        </w:rPr>
        <w:t xml:space="preserve">. </w:t>
      </w:r>
      <w:bookmarkStart w:id="122" w:name="pg20524_232039"/>
    </w:p>
    <w:p>
      <w:pPr>
        <w:pStyle w:val="Heading3"/>
        <w:numPr>
          <w:ilvl w:val="2"/>
          <w:numId w:val="1"/>
        </w:numPr>
        <w:rPr/>
      </w:pPr>
      <w:bookmarkStart w:id="123" w:name="__RefHeading___Toc10167476_3381743652"/>
      <w:bookmarkStart w:id="124" w:name="_Toc45"/>
      <w:bookmarkEnd w:id="122"/>
      <w:bookmarkEnd w:id="123"/>
      <w:r>
        <w:rPr>
          <w:rtl w:val="true"/>
        </w:rPr>
        <w:t xml:space="preserve">فصل </w:t>
      </w:r>
      <w:r>
        <w:rPr>
          <w:rtl w:val="true"/>
        </w:rPr>
        <w:t xml:space="preserve">: </w:t>
      </w:r>
      <w:r>
        <w:rPr>
          <w:rtl w:val="true"/>
        </w:rPr>
        <w:t>أحکام التسليم في الإجارة</w:t>
      </w:r>
      <w:bookmarkEnd w:id="124"/>
    </w:p>
    <w:p>
      <w:pPr>
        <w:pStyle w:val="BookText"/>
        <w:rPr/>
      </w:pPr>
      <w:r>
        <w:rPr>
          <w:rFonts w:ascii="IRNazanin" w:hAnsi="IRNazanin" w:eastAsia="IRNazanin"/>
          <w:color w:val="111111"/>
          <w:sz w:val="28"/>
          <w:sz w:val="28"/>
          <w:szCs w:val="28"/>
          <w:rtl w:val="true"/>
          <w:lang w:bidi="fa-IR"/>
        </w:rPr>
        <w:t xml:space="preserve">يملک المستأجر المنفعة في إجارة الأعيان والعمل في الإجارة علی الأعمال بنفس العقد ، وکذا الموّر والأجير يملکان الاُجرة بنفس العقد ، فأصل الملکيّة للطرفين موقوف علی وقوع العقد ، واستقرار ملکيّة الاُجرة موقوف علی استيفاء المنفعة أو العمل أو التسبيب في تفويتها علی الموّر والأجير ، کما أنّ عهدة الاُجرة والخروج عن ضمانها من المستأجر موقوفة علی تسلّم الأجير والموّر ، کما مرّ في العوضين في البيع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استحقاق المطالبة لکلّ منهما موقوف علی بذل ما عنده للآخر ، وأمّا وجوب تسليم کلّ منهما ما عليه ، فمطلق إلاّ إذا کان الآخر ممتنعاً عنه ، وتسليم المنفعة هو بتسليم العمل بتمامه فيما لا يتعلّق بالعين ، وفيما يتعلّق بالعين يکون بتسليم العين بمعني التخلية بينهما وبين المالک مع إتمام العمل فيها ، کالخياطة في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إطلاق العقد ليس للأجير المطالبة بالاُجرة قبل إتمام العمل إلاّ مع اشتراط تقديم الاُجرة تصريحاً أو مبنيّاً العقد عليه ، ولو بحسب العادة ، أو بحسب المقاولة قبله ، وکذا ليس للمستأجر المطالبة بالعين المستأجرة أو العمل المستأجر عليه قبل بذل وتسليم الاُجرة ، إلاّ مع اشتراط تأجيل الاُجرة تصريحاً أو ضمناً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امتنع الموّر من تسليم العين المستأجرة مع بذل المستأجر الاُجرة ، </w:t>
      </w:r>
    </w:p>
    <w:p>
      <w:pPr>
        <w:pStyle w:val="BookText"/>
        <w:rPr/>
      </w:pPr>
      <w:r>
        <w:rPr>
          <w:rFonts w:ascii="IRNazanin" w:hAnsi="IRNazanin" w:eastAsia="IRNazanin"/>
          <w:color w:val="111111"/>
          <w:sz w:val="28"/>
          <w:sz w:val="28"/>
          <w:szCs w:val="28"/>
          <w:rtl w:val="true"/>
          <w:lang w:bidi="fa-IR"/>
        </w:rPr>
        <w:t xml:space="preserve">جاز للمستأجر إجباره علی تسليم العين ، کما جاز له الفسخ وحبس الاُجرة أو أخذها إذا کان قد دفعها ، وله إبقاء الإجارة والمطالبة بقيمة المنفعة المفوّتة وفي حکم امتناع الموّر لو دفع العين ثمّ أخذها من المستأجر ، وکذا الحکم فيما إذا امتنع المستأجر من تسليم الاُجرة مع بذل الموّر للعين المستأجرة ، وتضمين المستأجر المنفعة إمّا للاستيفاء أو للتسبيب في تفويتها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تسليم العمل إن کان مثل الصلاة والصوم والحجّ والزيارة ونحوها بإتمامه ، وکذا في مثل بناء جدار داره أو حفر بئر في داره ، أو نحو ذلک ، فإنّ إتمام العمل في العين التي تحت يد المستأجر تسليم ، وأمّا في مثل الثوب الذي يعطي للأجير ليخيطه أو الآلة ليقوم بصيانتها وإصلاحها ممّا تکون الاُجرة بلحاظ الصفة والأثر في العين ، فلا يکفي إتمام العمل إلاّ بعد تسليم مورد العمل ، فقبل أن يسلّم الثوب لا يستحقّ مطالبة الاُجرة ، ويکون تلفه قبل ذلک ولو بعد الفراغ من العمل من التلف قبل القبض الموجب لانفساخها ، وکذا لو أتلفه الأجير ولو بالتفريط أو الأجنبيّ ، وللمالک أن يستوفي قيمة الثوب غير مخيط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يبن علی الانفساخ کان له إمضائها ، فيستوفي قيمته مخيطاً مقابل أن يضمن للعامل الأجير الاُجرة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للأجير بعد إتمام العمل حبس العين إلی أن يستوفي الاُجرة ، وإذا حبسها لذلک فتلفت من غير تفريط ففي نفي الضمان إشکال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تلفت العين المستأجرة قبل انتهاء المدّة بطلت الإجارة ، فإن کان التلف قبل القبض أو بعده من دون فاصلة لم يستحقّ المالک علی المستأجر شيئاً ، وإن کان بعد القبض وفي أثناء مدّة الإجارة تبطل بالنسبة إلی بقيّة المدّة ، وأمّا فيما مضي فللمستأجر الخيار في فسخ الإيجار إن لم يکن بناء الإجارة علی الانحلال والتوزيع للاُجرة المسمّاة بالنسبة ، وإلاّ فتلزم فيما مضي </w:t>
      </w:r>
    </w:p>
    <w:p>
      <w:pPr>
        <w:pStyle w:val="BookText"/>
        <w:rPr/>
      </w:pPr>
      <w:r>
        <w:rPr>
          <w:rFonts w:ascii="IRNazanin" w:hAnsi="IRNazanin" w:eastAsia="IRNazanin"/>
          <w:color w:val="111111"/>
          <w:sz w:val="28"/>
          <w:sz w:val="28"/>
          <w:szCs w:val="28"/>
          <w:rtl w:val="true"/>
          <w:lang w:bidi="fa-IR"/>
        </w:rPr>
        <w:t xml:space="preserve">وتثبت الاُجرة المسمّاة بالنسبة ، وعلي التقدير الأوّل إنّ فسخ المستأجر رجع علی الموّر بتمام الاُجرة المسمّاة ، وعليه اجرة المثل بالنسبة للمدّة الماضية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التفصيل إذا تلف بعضها ولم يمکن الانتفاع به فتبطل الإجارة بنسبته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قبض المستأجر العين ولم يستوفِ منفعتها حتّي انقضت مدّة الإجارة ، کما إذا استأجر مرکبة أو سفينة للرکوب أو حمل المتاع فلم يرکبها ولم يحمل متاعه عليها ، أو استأجر داراً وقبضها ولم يسکنها حتّي مضت المدّة ، استقرّت عليه الاُجرة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إذا بذل الموّر العين المستأجرة فامتنع المستأجر من قبضها واستيفاء المنفعة منها حتّي انقضت الإجارة إذا کان ذلک مفوّتاً للمنفعة علی الموّر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الحکم في الإجارة علی الأعمال ، فإنّه إذا بذل الأجير نفسه للعمل وامتنع المستأجر من استيفائه ، کما إذا استأجر شخصاً لخياطة ثوبه في وقت معيّن ، فهيّأ الأجير نفسه للعمل ، فلم يدفع المستأجر إليه الثوب حتّي مضي الوقت ، فإنّه يستحقّ الاُجرة إذا کان ذلک مفوّتاً علی الأجير منفعته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في القبض أو التفويت للمنفعة في الإجارة الواقعة علی العين بين أن تکون العين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يوّره المرکبة الخاصّة فيبذلها الموّر للمستأجر فلا يرکبها حتّي يمضي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تکون کّلّيّة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آجره دابّة کلّيّة فسلّم فرداً منها إليه أو بذله له حتّي انقضت المدّة ، وفوّت المنفعة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يستحقّ تمام الأجر علی المستأجرة ، کما لا فرق في الإجارة الواقعة علی الکلّيّ بين تعيين الوقت وعدمه إذا کان قد قبض فرداً من الکلّيّ بعنوان الوفاء بعقد الإجارة ، فإنّ الاُجرة تستقرّ علی المستأجر في جميع ذلک ، وإن لم يستوفِ المنفعة باختياره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لم يستوفِ لعذر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کنزول المطر ، والعواصف المانعة من السفر ، </w:t>
      </w:r>
    </w:p>
    <w:p>
      <w:pPr>
        <w:pStyle w:val="BookText"/>
        <w:rPr/>
      </w:pPr>
      <w:r>
        <w:rPr>
          <w:rFonts w:ascii="IRNazanin" w:hAnsi="IRNazanin" w:eastAsia="IRNazanin"/>
          <w:color w:val="111111"/>
          <w:sz w:val="28"/>
          <w:sz w:val="28"/>
          <w:szCs w:val="28"/>
          <w:rtl w:val="true"/>
          <w:lang w:bidi="fa-IR"/>
        </w:rPr>
        <w:t xml:space="preserve">وکانقطاع الطريق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مانعاً عن نفس متعلّق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کنقل الرکّاب المستأجرين إلی المقصد المعيّن حتّي انقضت المدّة ، بطلت الإجارة وليس علی المستأجر شيء من الاُجرة ، وأمّا إن کان العذر من ناحية المستأجر نفسه أو کان مانعاً عن غاية هي کالداعي لمتعلّق الإجارة ، فالأقوي هو الصحّة ، وإن اشترط فيه المباشرة من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يتصوّر کون العذر الخاصّ مانعاً عن نفس متعلّق الإجارة ، کما إذا انتفي ما هو الموضوع له ، مثل ما لو استأجره لقلع ضرسه أو عمليّة جراحيّة فتعافي من المرض تماماً ، أو کان الأوفق طبّيّاً عدمه ، فتبطل الإجارة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يستوفِ المستأجر المنفعة في بعض المدّة جرت الأقسام المذکورة بعينها ، وجرت عليه أحکامها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غصب العين المستأجرة غاصب فتعذّر استيفاء المنفعة ، فإن کان الغصب قبل القبض تخيّر المستأجر بين الفسخ ، فيرجع علی الموّر باُجرة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قد دفعها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الرجوع إلی الغاصب باُجرة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يکن الغاصب قاهراً بحيث يعدّ تلفاً ، وإن کان الغصب بعد القبض تعيّن الثاني ، وکذلک إذا منعه ظالم من الانتفاع بالعين المستأجرة من دون غصب العين ، فيرجع عليه بالمقدار الذي فوّته عليه من المنفعة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إتلاف المستأجر للعين المستأجرة يفسخ الإجارة من حين التلف ، فيضمن ما استوفاه أو فوّته من المنافع مع ضمان العين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أتلفها الموّر انفسخت الإجارة ورجعت الاُجرة ، کلاًّ أو بعضاً ، إلی المستأجر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أتلفها الأجنبيّ انفسخت الإجارة أيضاً ورجعت الاُجرة بتمامها أو بعضها إلی المستأجر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تبيّن بطلان الإجارة رجعت الاُجرة المسمّاة إلی المستأجر ، واستحقّ الموّر اجرة المثل بمقدار ما استوفاه المستأجر من المنفعة أو فاتت تحت يديه ، وکذا في الإجارة علی الأعمال إذا کانت باطلة يستحقّ العامل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تکن اجرة المسمّاة أقلّ من اجرة المثل ، وإلاّ فليس يستحقّ الموّر والأجير إلاّ دون اجرة 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المواضع التي تبطل فيها الإجارة وتثبت للمالک اجرة المثل ، لا فرق بين أن يکون المالک عالماً بالبطلان وجاهلاً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إجارة الحصّة المشاعة من العين ، لکن لا يجوز تسليمها إلی المستأجر إلاّ بإذن الشريک إذا کانت العين مشترکة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يستأجر اثنان داراً أو مرکبة ، فيکونان مشترکين في المنفعة ، فيقتسمانها بينهما کالشريکين في ملک العين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يستأجر شخصين لعمل شيء معيّن ، کحمل متاع أو بناء جدار أو هدمه أو غير ذلک ، فيشترکان في الاُجرة ، وعليهما معاً القيام بالعمل الذي استورا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اتّصال مدّة الإجارة بالعقد علی الأقوي ، فيجوز أن يوّر داره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متأخّرة عن العقد أو أقلّ أو أکثر ، ولا بدّ من تعيين مبدأ المدّة ، وإذا کانت المدّة محدودة وأطلقت الإجارة ولم يذکر البدء انصرف إلی الاتّصال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آجره مرکبة بنحو کلّيّ ودفع فرداً منها فتلف ، کان علی المور دفع فرد آخر </w:t>
      </w:r>
      <w:r>
        <w:rPr>
          <w:rFonts w:eastAsia="IRNazanin" w:cs="IRNazanin"/>
          <w:color w:val="111111"/>
          <w:sz w:val="28"/>
          <w:szCs w:val="28"/>
          <w:rtl w:val="true"/>
          <w:lang w:bidi="fa-IR"/>
        </w:rPr>
        <w:t xml:space="preserve">. </w:t>
      </w:r>
      <w:bookmarkStart w:id="125" w:name="pg20524_232044"/>
    </w:p>
    <w:p>
      <w:pPr>
        <w:pStyle w:val="Heading3"/>
        <w:numPr>
          <w:ilvl w:val="2"/>
          <w:numId w:val="1"/>
        </w:numPr>
        <w:rPr/>
      </w:pPr>
      <w:bookmarkStart w:id="126" w:name="__RefHeading___Toc10167478_3381743652"/>
      <w:bookmarkStart w:id="127" w:name="_Toc46"/>
      <w:bookmarkEnd w:id="125"/>
      <w:bookmarkEnd w:id="126"/>
      <w:r>
        <w:rPr>
          <w:rtl w:val="true"/>
        </w:rPr>
        <w:t xml:space="preserve">فصل </w:t>
      </w:r>
      <w:r>
        <w:rPr>
          <w:rtl w:val="true"/>
        </w:rPr>
        <w:t xml:space="preserve">: </w:t>
      </w:r>
      <w:r>
        <w:rPr>
          <w:rtl w:val="true"/>
        </w:rPr>
        <w:t>في أحکام التلف</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العين المستأجرة أمانة في يد المستأجر لا يضمنها إذا تلفت أو تعيّبت إلاّ بالتعدّي أو التفريط ، وإذا اشترط الموّر ضمانها بنحو شرط الفعل بمعني أداء قيمتها أو أداء أرش عيبها ،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بمعني کون درکها وغرامتها باشتغال الذمّة بمثلها أو قيمتها فلا يبعد الصحّة ، کما أنّ الظاهر عموم أمانة يد المستأجر للإجارة الباطلة إذا تلفت العين أو تعيّبت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العين التي للمستأجر بيد الأجير الذي آجر نفسه علی عمل فيها ، کالثوب الذي أخذه ليخيطه لا يضمن تلفه أو نقصه ، إلاّ بالتعدّي أو التفريط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المستأجر ضمان العين علی الأجير ، بمعني أداء قيمتها أو أرش عيبها ، صحّ الشرط ، وکذا بالمعني الثاني المتقدّم في العين المستأجرة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 محلّ العمل في الإجارة أو أتلفه الأجنبيّ قبل العمل ، أو في الأثناء قبل مضيّ زمان يمکن فيه إتمام العمل ، بطلت الإجارة ، ورجعت الاُجرة کلاًّ أو بعضاً إلی المستأجر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أتلفه المستأجر کان إتلافه بحکم التلف فيما مرّ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أتلفه الأجير کان أيضاً بحکم التلف في انفساخ الإجارة ، ويرجع المالک عليه بقيمة العين غير موصوفة بنتيجة العمل إن لم يتمّ القبض </w:t>
      </w:r>
    </w:p>
    <w:p>
      <w:pPr>
        <w:pStyle w:val="BookText"/>
        <w:rPr/>
      </w:pPr>
      <w:r>
        <w:rPr>
          <w:rFonts w:ascii="IRNazanin" w:hAnsi="IRNazanin" w:eastAsia="IRNazanin"/>
          <w:color w:val="111111"/>
          <w:sz w:val="28"/>
          <w:sz w:val="28"/>
          <w:szCs w:val="28"/>
          <w:rtl w:val="true"/>
          <w:lang w:bidi="fa-IR"/>
        </w:rPr>
        <w:t xml:space="preserve">وتسليم العمل أو بقيمة العين موصوفة بها إن تمّ التسليم ، لکنّ الأجير يستحقّ الاُجرة المسمّاة في هذه الصورة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في القيمة علی زمان الأداء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مَن آجر نفسه لعمل في مال غيره إذا أفسد ذلک المال بأن لم يتقن بما عهد إليه أو تجاوز الحدّ المأذون أو عهد إليه الحيطة ومراعاة السلامة والأمان ، سواء بالتصريح أو الارتکاز العرفيّ والعادة ، أو غرّ الأجير الآذن ، أو کان قاصراً في المهارة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کالحجّام إذا جني في حجامته ، والختّان في ختانه ، وهکذا الخيّاط والنجّار والحدّاد إذا أفسدوا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ضامن ، وکذا الطبيب المباشر للعلاج بنفسه إذا أفسد أو کان غير مباشر ، وکان تسبيبه أقوي ، ولو بصورة وصيغة الوصف وإن کان متبرّعاً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تبرّأ الطبيب من الضمان وقبل المريض أو وليّه بذلک ولم يقصر في الاجتهاد بأن لم يتعهّد مسوليّة السلامة والأمان ، وإنّما تعهّد نفس العمل فقط ، فإنّه يبرأ من الضمان بالتلف ، وإن کان مباشراً للعلاج ، ومثله في الختان إذا لم يقصر ولم يعهد إليه إلاّ إجراءه دون تشخيص قابليّة الطفل لذلک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عثر الحمّال أو شرکات الحمل والنقل فسقط ما کان يحمله فانکسر وتلف ، ضمنه إذا کانت الإجارة علی کلّ من الحمل ورعاية السلامة أو إذا فرّط الأجير ، وکذلک إذا عثر فوقع ما کان يحمله علی مال غيره فتلف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للخيّاط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هذا القماش يکفيني قميصاً فاقطعه تفصيلاً 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فقطعه فلم يکفه ضمن ، وأمّا إذا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يکفيني قميصاً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فقطعه فلم يکفه ، فالظاهر الضمان أيضاً ، وإن کان مخطئاً في اعتقاده في کلا الصورتين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عبده لعمل فأفسده ، فالأقوي کون الضمان في کسبه ، فإن لم يفِ فعلي ذمّة العبد يتبع به بعد العتق إذا لم يکن جناية علی نفس أو طرف ، وإلاّ تعلّق برقبته ، وللمولي فداو بأقلّ الأمرين من الأرش والقيمة إن کانت خطأ ، وإن کانت عمداً تخيّر وليّ المجنيّ عليه بين قتله واسترقاقه علی تفصيل في محلّه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دابّته لحمل متاع فعثرت فتلف أو نقص ، فلا ضمان علی صاحبها إلاّ مع التفريط أو عهد إليه الرعاية القصوي ، وإذا کان غيره السبب في ذلک کان الغير ضامناً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سفينة أو دابّة لحمل متاع فنقص أو سرق ، فکما في المسألة السابقة ، ولو شرط عليه أداء قيمة التالف أو أرش النقص صحّ الشرط ولزم العمل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حمل الدابّة أو العربة المستأجرة أکثر من المقدار المقرّر بينهما ، إمّا بالشرط أو بالتعارف ، فتلفت أو تعيّبت ضمن ذلک ، وعليه اجرة المثل للزيادة مضافاً إلی الاُجرة المسمّاة ما لم تکن الزيادة مجموعاً مع المقرّر متباينة قيمة ، وإلاّ کان من المنفعتين المتضادّتين الآتية ، وکذا إذا استأجرها لنقل المتاع مسافة معيّنة فزاد علی ذلک ، وطريقة حساب الزيادة بالتفاوت بين اجرتي المثل ، للأقلّ مع الأکثر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عربة لحمل المتاع مسافة معيّنة فرکبها أو بالعکس لزمته الاُجرة المسمّاة وزيادة فضل اجرة المنفعة لو کانت متفاوتة ، وکذا الحکم في بقيّة الموارد ممّا کانت المنفعة المستوفاة مضادّة للمنفعة المقصودة بالإجارة ، سواء الواقعة علی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کالدار والدابّة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الأعمال ، </w:t>
      </w:r>
    </w:p>
    <w:p>
      <w:pPr>
        <w:pStyle w:val="BookText"/>
        <w:rPr/>
      </w:pPr>
      <w:r>
        <w:rPr>
          <w:rFonts w:ascii="IRNazanin" w:hAnsi="IRNazanin" w:eastAsia="IRNazanin"/>
          <w:color w:val="111111"/>
          <w:sz w:val="28"/>
          <w:sz w:val="28"/>
          <w:szCs w:val="28"/>
          <w:rtl w:val="true"/>
          <w:lang w:bidi="fa-IR"/>
        </w:rPr>
        <w:t xml:space="preserve">کما إذا استأجره لکتابة فاستعمله في الخياطة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العامل للخياطة فاشتغل بالکتابة للمستأجر عمداً أو خطأً ، وکان المستأجر ملتفتاً يظهر رضاه بذلک بحيث يعدّ عرفاً مستوفياً للمنفعة استحقّ علی المستأجر اجرة المثل ، وکذا إذا کان خطأ العامل بتفريط مستند إلی المستأجر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عربة لحمل متاع زيد ، فحمل صاحبها متاع عمرو لم يستحقّ اجرة علی زيد ، وأمّا عمرو فکما مرّ في المسألة السابقة من التفصيل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عربة معيّنة من زيد للرکوب إلی مکان معيّن فرکب غيرها عمداً أو خطأً لزمته الاُجرة المسمّاة للاُولي فيما لو حصل القبض أو التفويت ويلزمه اجرة المثل للثانية ، وکذا إذا اشتبه فرکب عربة عمرو لزمته اجرة المثل لها ، واُجرة المسمّاة لزيد بالتفصيل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مرکباً لحمل الخلّ المعيّن مسافة معيّنة فحملها خمراً مع الخلّ المعيّن استحقّ المالک عليه الاُجرة المسمّاة واُجرة المثل لحمل الخمر بقدر ما يشابهه وزناً ، ولو منضمّاً مع حمل الخلّ ، ولو حمل بدل الخلّ المعيّن خمراً استحقّ المالک عليه أعلي الاُجرتين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لمَن استأجر مرکبة للرکوب أو الحمل أن ينصرف فيها وبها علی النحو المتعارف إلاّ مع منع المالک ، وإذا تعدّي عن ذلک ضمن نقصها أو تلفها بخلاف موارد الجواز ، فإنّه لا ضمان إلاّ مع الشرط ولو ارتکازاً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الحمّام أو المسبح لا يضمن الثياب أو نحوها لو سرقت إلاّ إذا جعلت عنده وديعة وقد تعدّي أو فرط أو شرط ذلک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استور لحفظ متاع أو حراسة بنيان فسرق أو اتلف </w:t>
      </w:r>
    </w:p>
    <w:p>
      <w:pPr>
        <w:pStyle w:val="BookText"/>
        <w:rPr/>
      </w:pPr>
      <w:r>
        <w:rPr>
          <w:rFonts w:ascii="IRNazanin" w:hAnsi="IRNazanin" w:eastAsia="IRNazanin"/>
          <w:color w:val="111111"/>
          <w:sz w:val="28"/>
          <w:sz w:val="28"/>
          <w:szCs w:val="28"/>
          <w:rtl w:val="true"/>
          <w:lang w:bidi="fa-IR"/>
        </w:rPr>
        <w:t xml:space="preserve">لم يضمن إلاّ إذا فرّط في عمليّة الحفظ والحراسة ومستلزماتها حسب ما هو مقرّر عرفاً من آليات ، أو شرط عليه ، ويستحقّ الاُجرة بقدر عمله مع عدم التفريط إذا کانت علی العمل لا النتيجة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تسليم العين المستأجرة إلی المستأجر إذا کان متعلّق الإجارة أن ينفرد المستأجر بالعين عند استيفاء المنفعة ، کما في إجارة آلات النسيج والنجارة والخياطة ، وإلاّ لم يجب ، کمَن استأجر سفينة للرکوب لم يجب علی الموّر تسليمها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صحّة الإجارة ملک الموّر المنفعة وإن لم يکن مالکاً للعين ، فمَن استأجر داراً جاز له أن يوّرها من غيره ، وإن لم يکن مالکاً لنفس الدار إذا کانت الإجارة مطلقة ، فإذا کانت المنفعة المستأجرة بنحو ينفرد المستأجر في وضع اليد علی العين وجب علی الموّر الثاني تسليمها إلی المستأجر الثاني ، وإن لم يأذن له المالک إذا کان أميناً ، وإلاّ فلا يجوز ولو سلّمها إليه کان ضامناً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فيما لم تکن المنفعة بنحو ينفرد المستأجر يده عليها کما في جملة من موارد عدم توقّف استيفاء المنفعة علی التسليم کالسفينة والسيّارة لم يجب علی الموّر الأوّل تسليمها إلی الثاني ، إلاّ إذا اشترط عليه ذلک ، ولا يجوز للموّر الثاني تسليمها إلی المستأجر الثاني وإن اشترط عليه ، بل يکون الشرط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أذن له المالک فلا بأس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کانت الإجارة مقيّدة کما إذا استأجر مرکبة لرکوب نفسه فلا تصحّ إجارتها للغير ، فإذا آجرها غيره بطلت الإجارة الثانية ، فإذا رکبها المستأجر الثاني وکان عالماً بالفساد کان آثماً ويضمن اجرة المثل للمنفعة الفائتة للموّر کما يضمن للمالک تفاوت اجرة المستوفاة مع زيادتها علی المعقود عليها في الاُولي ، ولو کان مغرّراً من الموّر الثاني رجع عليه في الزيادة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مرکبة للرکوب واشترط علی المستأجر استيفاء المنفعة بنفسه أو أن لا يوّرها من غيره فآجرها ، فإن کان الشرط مفاده بنحو التوصيف أو النتيجة فالحکم کما مرّ في الإجارة المقيّدة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مفاده بنحو شرط الفعل فتصحّ الإجارة ويثبت الخيار للمالک في فسخ عقده والمطالبة باُجرة 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الدکّان ونحوه مدّة فانتهت ، وجب عليه إرجاعه إلی المالک ، ولا يجوز له إيجاره من ثالث ، ولا أخذ مال منه ليمکّنه من الدکّان المسمّي في العرف الحالي بحقّ الخلوّ أو السرقفليّة ، إلاّ إذا شرط له ذلک مع المالک أو رضي له به ، وکذا الحال لو مات المستأجر لم يجز لوارثه ذلک إلاّ برضا المالک ، ولا يکون بحکم ترکة الميّت ليخرج منه الثلث ما لم يقيّد المالک رضاه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يثبت حقّ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السرقفليّة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للمستأجر في العين المستأجرة علی المالک باشتراطه في عقد الإجارة أو عقد آخر لازم ، ويکون موروثاً لوارثه ويجري عليه أحکام ترکة الميّت من الوصيّة وإخراج الدين ، وحيث إنّه متموّل فيجري عليه أحکام خمس أرباح المکاسب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للمستأجر مع عدم اشتراط المباشرة وما بمعناها أن يوّر العين المستأجرة بأقلّ قيمة ممّا استأجرها به وبالمساوي ، وکذا بالأکثر منه إذا أحدث فيها حدثاً أو غرم فيها غرامة ، وإلاّ فلا يجوز الإجارة بالأکثر ، سواء آجرها کلّها لشخص ثالث أو آجر أبعاضها علی أشخاص ، وکان المجموع أکثر ، کما في البيت والدار والدکّان والأجير والرحي والسفينة والأرض ، بل سائر الأعيان المستأجرة 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کانت الاُجرة ثابتة مقداراً بخلاف ما لو کانت نسبة من الربح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أن يوّر بعض العين المستأجرة بأکثر من الاُجرة ، کما إذا استأجر داراً بعشرة دراهم فسکن بعضها ، وآجر البعض الآخر بأکثر من عشرة دراهم ، إلاّ أن يحدث فيها حدث ، ويجوز الإجارة بأقلّ من العشرة وکذا بالعشرة علی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استور علی عمل من غير اشتراط المباشرة ولو بالإنصراف إليها يجوز أن يستأجر غيره لذلک العمل بتلک الاُجرة أو الأکثر ، ولا يجوز الأقلّ إلاّ إذا أتي ببعض العمل ولو قليلاً إذا کان معتدّاً به في نفسه وذا ماليّة وإن لم يکن قيمته بقدر التفاوت ، کما إذا تقبّل خياطة ثوب بأربعة دراهم ففصّله أو خاط منه شيئاً ولو قليلاً ، فإنّه يجوز أن يستأجر غيره علی خياطته بدرهم ، بل لا يبعد الاکتفاء في جواز الاستيجار بالأقلّ بشراء الخيوط والإبرة وبقيّة المعدّات للخياطة ، ويجوز أن يقبّل العمل بضميمة عمل آخر بتلک الاُجرة مع عدم کون الإجارة انحلاليّة لا بأقلّ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الموارد التي يتوقّف العمل المستأجر عليه علی تسليم العين إلی الأجير إذا جاز للأجير أن يستأجر غيره علی العمل الذي استور عليه جاز له أن يسلّم العين إلی الأجير الثاني نظير ما تقدّم في تسليم العين المستأجرة إلی المستأجر الثاني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استور للعمل بنفسه مباشرة ففعله غيره لا بقصد التبرّع عنه ولا بأمر منه بطلت الإجارة ولم يستحقّ العامل ولا الأجير الاُجرة ، وإذا أتي بها بقصد التبرّع عنه استحقّ الأجير الاُجرة باستثناء التفاوت مع کون اشتراط المباشرة بنحو تعدّد المطلوب ، وإلاّ لم يستحقّ شيئاً ، وکذلک الحال إذا استور علی عمل في ذمّته لا بقيد المباشرة ففعله غيره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إجارة الأجير علی قسمين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الإجارة واقعة علی منفعته الخارجيّة من دون اشتغال ذمّته بشيء نظير إجارة الدابّة والدار والعربة ونحوهما من الأعيان المملوکة ، فتکون منفعته ملکاً للغير تحت 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الإجارة واقعة علی عمل في الذمّة فيکون العمل المستأجر عليه دَیناً في ذمّته کسائر الديون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علی النحو الأوّل فقد تکون الإجارة علی جميع منافعه في مدّة معيّنة ، وحينئذٍ لا يجوز له في تلک المدّة العمل لنفسه ولا لغيره لا تبرّعاً ولا بإجارة ولا بجعالة ، کما يقع مثل ذلک في إجارة السخرة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ببعض الأعمال التي تنصرف عنها الإجارة ولا تشملها ولا تکون منافية لما شملته ، کما أنّه إذا کان مورد الإجارة أو منصرفها الاشتغال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الاشتغال ببعض الأعمال في الليل له أو لغيره ، تبرّعاً أو بإجارة أو جعالة ، إلاّ إذا أدّي إلی ضعفه في النهار عن القيام بما استور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عمل في المدّة المضروبة في الإجارة بعض الأعمال المشمولة لها ، فإن کان العمل لنفسه تخيّر المستأجر بين فسخ الإجارة واسترجاع تمام الاُجرة إن لم يکن بناء الإجارة علی تبعيض إعمال الخيار بحصره فيما يأتي من مدّة الإجارة ، وإلاّ فيختصّ الفسخ بالمدّة الباقية والاُجرة بحسبها ، وبين إمضاء الإجارة ومطالبته بقيمة العمل الذي عمله لنفسه ، وکذا إذا عمل لغيره تبرّعاً ، وله مطالبة غيره بقيمة العمل إذا کان الغير قد استوفاه فيتخيّر بين امور ثلاثة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عمل لغيره بعنوان الإجارة أو الجعالة ، فله الخيار بين الاُمور الثلاثة وبين إمضاء الإجارة أو الجعالة وأخذ الاُجرة أو الجعل المسمّي فيها ، وإذا اختار المستأجر فسخ الإجارة الاُولي في جميع الصور المذکورة ورجع بالاُجرة المسمّاة فيها ، وکان قد عمل الأجير بعض العمل للمستأجر کان له عليه </w:t>
      </w:r>
    </w:p>
    <w:p>
      <w:pPr>
        <w:pStyle w:val="BookText"/>
        <w:rPr/>
      </w:pPr>
      <w:r>
        <w:rPr>
          <w:rFonts w:ascii="IRNazanin" w:hAnsi="IRNazanin" w:eastAsia="IRNazanin"/>
          <w:color w:val="111111"/>
          <w:sz w:val="28"/>
          <w:sz w:val="28"/>
          <w:szCs w:val="28"/>
          <w:rtl w:val="true"/>
          <w:lang w:bidi="fa-IR"/>
        </w:rPr>
        <w:t xml:space="preserve">اجرة المثل فيما کان الفسخ في کلّ الإجارة ، وأمّا فيما کان في بعضها فله من المسمّاة بالنسبة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الإجارة واقعة علی خصوص عمل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کالخياطة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 أن يعمل ذلک العمل لنفسه ولا لغيره ، لا تبرّعاً ولا بإجارة ولا بجعالة ، فإذا خالف وعمل لنفسه أو عمل لغيره تبرّعاً فالحکم کما تقدّم في 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القسم لا مانع من أن يعمل لنفسه أو لغيره بإجارة أو جعالة غير ذلک العمل إذا لم يکن منافياً له ، فإذا آجر نفسه في يوم معيّن للصوم عن زيد جاز له أن يخيط لنفسه أو لغيره بإجارة أو جعالة ، وله الأجر أو الجعل المسمّي ، أمّا إذا کان منافياً له کما إذا آجر نفسه للخياطة فاشتغل بالکتابة تخيّر المستأجر بين فسخ الإجارة والمطالبة بقيمة العمل المستأجر عليه الذي فوّته علی المستأجر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الإجارة علی النحو الثاني من کون العمل المستأجر عليه في الذمّة ، فتارة توذ المباشرة قيداً علی نحو وحدة المطلوب ، واُخري توذ شرطاً علی نحو تعدّد المطلوب ، وعلي کلا التقديرين جاز له کلّ عمل لا ينافي الوفاء بالإجارة ، ولا يجوز له ما ينافيه ، سواء أکان من نوع العمل المستأجر عليه أم من غيره ، وإذا عمل ما ينافيه تخيّر المستأجر بين الفسخ أو المطالبة بقيمة العمل الفائت المستأجر عليه ، وإذا آجر نفسه لما ينافيه توقّفت صحّة الإجارة الثانية علی إجازة المستأجر الأوّل وتکون الإجازة منه علی التقدير الأوّل بمعني رفع يده عن ملکه للمنفعة في ذمّة الأجير ، وعلي التقدير الثاني إسقاطه لشرط المباشرة دون أصل العمل المستأجر عليه عن ذمّة الأجير ، ويستحقّ الأجير علی کلّ من المستأجر الأوّل والثاني الاُجرة المسمّاة في الإجارتين وبرئت ذمّته من العمل الذي استور عليه أوّلاً علی التقدير الأوّل دون الثاني ، فيجب عليه العمل لا بنحو المباشرة ، وإن لم يجز بطلت الإجارة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واستحقّ الأجير علی المستأجر الثاني اجرة المثل ، ويتخيّر المستأجر الأوّل بين الفسخ للإجارة الاُولي أو المطالبة بقيمة العمل الفائت </w:t>
      </w:r>
      <w:r>
        <w:rPr>
          <w:rFonts w:eastAsia="IRNazanin" w:cs="IRNazanin"/>
          <w:color w:val="111111"/>
          <w:sz w:val="28"/>
          <w:szCs w:val="28"/>
          <w:rtl w:val="true"/>
          <w:lang w:bidi="fa-IR"/>
        </w:rPr>
        <w:t xml:space="preserve">. </w:t>
      </w:r>
      <w:bookmarkStart w:id="128" w:name="pg20524_232054"/>
    </w:p>
    <w:p>
      <w:pPr>
        <w:pStyle w:val="Heading3"/>
        <w:numPr>
          <w:ilvl w:val="2"/>
          <w:numId w:val="1"/>
        </w:numPr>
        <w:rPr/>
      </w:pPr>
      <w:bookmarkStart w:id="129" w:name="__RefHeading___Toc10167480_3381743652"/>
      <w:bookmarkStart w:id="130" w:name="_Toc47"/>
      <w:bookmarkEnd w:id="128"/>
      <w:bookmarkEnd w:id="129"/>
      <w:r>
        <w:rPr>
          <w:rtl w:val="true"/>
        </w:rPr>
        <w:t>فصل</w:t>
      </w:r>
      <w:bookmarkEnd w:id="130"/>
    </w:p>
    <w:p>
      <w:pPr>
        <w:pStyle w:val="BookText"/>
        <w:rPr/>
      </w:pPr>
      <w:r>
        <w:rPr>
          <w:rFonts w:ascii="Amiri" w:hAnsi="Amiri" w:eastAsia="Amiri" w:cs="Amiri"/>
          <w:color w:val="111111"/>
          <w:sz w:val="28"/>
          <w:sz w:val="28"/>
          <w:szCs w:val="28"/>
          <w:rtl w:val="true"/>
          <w:lang w:bidi="ar-SA"/>
        </w:rPr>
        <w:t xml:space="preserve">وفيه مسائل متفرّقة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إجارة الأرض للزرع بما يحصل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کحنطة أو شعير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معيّناً ، وتجوز إجارتها بالحصّة من زرعها مشاعة ربعاً أو نصفاً ، وتجوز إجارتها بالحنطة أو الشعير في الذمّة ، ولو کان من جنس ما يزرع فيها فضلاً عن إجارتها بغير جنس ما يزرع فيها کغير الحنطة والشعير من الحبوب ، وإن کان الأحوط ترکه مع اتّحاد الجنس ، بل مطلقاً ، کما أنّ الأحوط عدم اشتراط أداء ما في الذمّة من حاصل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إجارة حصّة مشاعة من أرض معيّنة ، کما تجوز إجارة حصّة منها علی نحو الکلّيّ في المعيّن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إجارة الأرض مدّة طويلة لتوقف مسجداً ، وتترتّب آثار المسجد عليها ، کما تجوز إجارتها لتعمل 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لمدّة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فيه أو يتعبّد فيه ، أو نحو ذلک من أنواع الانتفاع ، ولا تترتّب عليها أحکام المسجد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استئجار الشجرة لفائدة الاستظلال ونحوه ، کربط الدوابّ ونشر الثياب ، ويجوز استئجار البستان لفائدة التنزّه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استئجار الإنسان لحيازة المباحات للاحتطاب والاحتشاش والاستقاء ونحوها ، فإن کانت الإجارة واقعة علی المنفعة الخاصّة وحدها أو مع غيرها ، ملک المستأجر العين المحازة وإن قصد الأجير نفسه أو شخصاً آخر غير المستأجر ، وإن کانت واقعة علی العمل في الذمّة ، فإنّ قصد </w:t>
      </w:r>
    </w:p>
    <w:p>
      <w:pPr>
        <w:pStyle w:val="BookText"/>
        <w:rPr/>
      </w:pPr>
      <w:r>
        <w:rPr>
          <w:rFonts w:ascii="IRNazanin" w:hAnsi="IRNazanin" w:eastAsia="IRNazanin"/>
          <w:color w:val="111111"/>
          <w:sz w:val="28"/>
          <w:sz w:val="28"/>
          <w:szCs w:val="28"/>
          <w:rtl w:val="true"/>
          <w:lang w:bidi="fa-IR"/>
        </w:rPr>
        <w:t xml:space="preserve">الأجير الوفاء بالإجارة من فعله الذي يقوم به خارجاً ملک المستأجر المحاز أيضاً ، وإن لم يقصد ذلک بأن قصد الحيازة لنفسه أو غيره فيما يجوز الحيازة له کان المحاز ملکاً لمَن قصد الحيازة له ، وکان للمستأجر الفسخ والرجوع بالاُجرة المسمّاة أو الإمضاء والرجوع بقيمة العمل المملوک له بالإجارة الذي فوّته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استئجار المرأة للإرضاع ، بل للرضاع أيضاً ، بمعني ارتضاع اللبن ، وإن لم يکن بفعل منها مباشر مدّة معيّنة ، ولا بدّ من معرفة الصبيّ والمرضعة ولو بالوصف علی نحو يرتفع الغرر ، وکذا معرفة مکان الرضاع وزمانه ممّا تختلف الماليّة باختلافهما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باستئجار الشاة والمرأة مدّة معيّنة للانتفاع بلبنها الموجود ، أو ما يتکوّن فيها بعد الإيجار ، وکذلک استئجار الشجرة للثمرة والبئر للاستسقاء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تجوز الإجارة لتنظيف المسجد ، والمشهد ، ونحوهما ورعاية بقيّة شونهما الخدميّة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الإجارة في العبادات الواجبة نيابة عن الحيّ إلاّ في الحجّ عن المستطيع العاجز عن المباشرة ، وتجوز في الحجّ الندبيّ والزيارة ، وأمّا الصلوات التابعة لهما فيأتي بهما بقصد ما هو المطلوب واقعاً ، وکذا يجوز في الصدقات المندوبة ، ويشکل في بقيّة العبادات الندبيّة ، کالصلاة والصيام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الإجارة في الواجبات والمستحبّات نيابة عن الميّت ، وتجوز الإجارة أيضاً علی أن يعمل الأجير عن نفسه ويهدي ثواب عمله إلی غيره ، الحيّ أو الميّت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أمر غيره بإتيان عمل فعمله المأمور ، فإن قصد المأمور التبرّع لم يستحقّ اجرة ، وإن کان من قصد الآمر دفع الاُجرة ، وإن لم يقصد التبرّع ، سواء قصد الاُجرة أو ذهل عن ذلک استحقّها ، وإن کان من قصد الآمر التبرّع ، إلاّ أن تکون قرينة علی قصد المجانيّة ، کما إذا جرت العادة علی فعله مجّاناً ، أو کان المأمور ممّن ليس من شأنه فعله باُجرة أو نحو ذلک ممّا يوجب ظهور الطلب في المجانيّة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استأجره علی الکتابة أو الخياطة أو غيرها من الأعمال المتوقّفة علی بذل عين ، کالمداد والخيوط وغيرها ، فمع إطلاق الإجارة يکون بذل تلک الاُمور علی من تنصرف إليه العادة والقرائن العامّة أو الخاصّة من شرط ونحوه نظير الأجير في المثالين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استئجار الشخص للقيام بکلّ ما يراد منه ممّا يکون مقدوراً ويتعارف قيامه به ، والأقوي أنّ نفقته حينئذٍ علی نفسه لا علی المستأجر ، إلاّ مع الشرط أو قيام القرينة من عادة وغيرها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يستعمل العامل ويأمره بالعمل من دون تعيين اجرة ، ولکنّه مکروه ، ويکون عليه اجرة المثل لاستيفاء عمل العامل من باب الضمان لا الإجارة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أرضاً مدّة معيّنة ، فغرس فيها أو زرع ما يبقي بعد انقضاء تلک المدّة ، فإذا انقضت المدّة جاز للمالک أن يأمره بقلعه ، وکذا إذا استأجرها لخصوص الزرع أو الغرس ، وليس له الإبقاء بدون رضا المالک وإن بذل الاُجرة ، کما أنّه ليس له المطالبة بالأرش إذا نقص بالقلع ، وإذا غرس ما لا يبقي فاتّفق تأخير بلوغه لتغيّرات طارئة ، فإن کان القلع لا يوجب ضرراً </w:t>
      </w:r>
    </w:p>
    <w:p>
      <w:pPr>
        <w:pStyle w:val="BookText"/>
        <w:rPr/>
      </w:pPr>
      <w:r>
        <w:rPr>
          <w:rFonts w:ascii="IRNazanin" w:hAnsi="IRNazanin" w:eastAsia="IRNazanin"/>
          <w:color w:val="111111"/>
          <w:sz w:val="28"/>
          <w:sz w:val="28"/>
          <w:szCs w:val="28"/>
          <w:rtl w:val="true"/>
          <w:lang w:bidi="fa-IR"/>
        </w:rPr>
        <w:t xml:space="preserve">علي الغرس کان للمالک قلعه ، وإن أوجب الضرر علی الغرس وجب علی المالک الإبقاء باُجرة ما لم يلزم الضرر علی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خراج الأرض المستأجرة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خراجيّة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المالک ، إلاّ إذا شرط أن تکون علی المستأجر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بأخذ الاُجرة علی رثاء سيّد الشهداء عليه‌السلام وأهل البيت عليهم‌السلام وذکر فضائلهم والخطب المشتملة علی المواعظ ، ونحو ذلک ممّا له فائدة دينيّة أو دنيويّة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الإجارة علی تعليم الحلال والحرام وتعليم الواجبات ، مثل الصلاة والصيام وغيرهما إذا کان أخذ الاُجرة ممّن ينضاف العمل إليه ، وأمّا إذا کان أخذ الاُجرة من طرف ثالث بقصد التسبيب منه لصدور العمل عنه ، فتصحّ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التفصيل في أخذ الاُجرة علی تغسيل الأموات وتکفينهم ودفنهم ، کما لا بأس بأخذ الاُجرة علی خصوصيّات في حفر القبر ومواصفاته المعيّنة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حرمة أخذ الاُجرة علی أداء الشهادة والأذان والقضاء والإفتاء والولاية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بقيت اصول الزرع في الأرض المستأجرة للزراعة فنبتت ، فإن أعرض المستأجر عنها فهي لمالک الأرض بحسب ظاهر الحال ، إلاّ مع قيام ما يدلّ علی عدم تخصيصه فهي لمَن سبق إليها ، بلا فرق بين مالک الأرض وغيره ، وإن کان لا يجوز دخول الأرض بغير إذنه ، وأمّا إن لم يعرض المالک عنها فهي له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شخصاً لذبح حيوان فذبحه علی غير الوجه الشرعيّ </w:t>
      </w:r>
    </w:p>
    <w:p>
      <w:pPr>
        <w:pStyle w:val="BookText"/>
        <w:rPr/>
      </w:pPr>
      <w:r>
        <w:rPr>
          <w:rFonts w:ascii="IRNazanin" w:hAnsi="IRNazanin" w:eastAsia="IRNazanin"/>
          <w:color w:val="111111"/>
          <w:sz w:val="28"/>
          <w:sz w:val="28"/>
          <w:szCs w:val="28"/>
          <w:rtl w:val="true"/>
          <w:lang w:bidi="fa-IR"/>
        </w:rPr>
        <w:t xml:space="preserve">فصار حراماً ضمن ، وکذا لو تبرّع بلا إجارة فذبحه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شخصاً لخياطة ثوب معيّن ، فأمر المستأجر أيضاً أو استأجر غيره لخياطته بإجارة ثانية فخاطه الغير ، انفسخت الإجارة الاُولي ، واستحقّ الخائط اجرة المثل في صورة الأمر ، ويستحقّ الاُجرة المسمّاة لصحّة الإجارة الثانية علی الأقوي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خاط الخائط بغير أمره ولا إجازته لم يستحقّ عليه شيئاً ، وإن اعتقد أنّ المالک أمره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استأجره ليوصل متاعه إلی بلد کذا في مدّة معيّنة ، فسافر بالمتاع وفي أثناء الطريق حصل مانع عن الوصول بطلت الإجارة ، فإن کان متعلّق الإجارة نفس إيصال المتاع بحسب نظر وأغراض العرف لم يستحقّ شيئاً ، وإن کان مجموع السفر وإيصال المتاع علی نحو تعدّد المطلوب النوعيّ عند العقلاء استحقّ من الاُجرة بنسبة ما حصل من قطع المسافة إلی مجموع متعلّق الإجارة ، أمّا إذا کان علی نحو وحدة المطلوب بحسب نظر العرف ، فالأظهر عدم استحقاقه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العمل کلّيّاً في الذمّة ، وأمّا إذا کانت الإجارة علی المنفعة الخارجيّة للأجير فلا يبعد کونه بحکم تعدّد المطلوب في الکلّيّ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للأجير الخيار في الفسخ لغبن أو تخلّف شرط أو وجود عيب أو غيرها ، ففسخ قبل الشروع في العمل فلا شيء له ، وإن کان بعد تمام العمل استحقّ اجرة المثل ، وإن کان في أثنائه استحقّ بمقدار ما أتي به من اجرة المثل ، إذا کان الخيار فسخ لمجموع الإجارة ، وأمّا إذا کان تبعيض في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تفصيله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من الاُجرة المسمّاة بنسبة ما أتي به من العمل ، </w:t>
      </w:r>
    </w:p>
    <w:p>
      <w:pPr>
        <w:pStyle w:val="BookText"/>
        <w:rPr/>
      </w:pPr>
      <w:r>
        <w:rPr>
          <w:rFonts w:ascii="IRNazanin" w:hAnsi="IRNazanin" w:eastAsia="IRNazanin"/>
          <w:color w:val="111111"/>
          <w:sz w:val="28"/>
          <w:sz w:val="28"/>
          <w:szCs w:val="28"/>
          <w:rtl w:val="true"/>
          <w:lang w:bidi="fa-IR"/>
        </w:rPr>
        <w:t xml:space="preserve">إلاّ إذا کان مجموع العمل ملحوظاً بنحو وحدة المطلوب عرفاً ، کما إذا استأجره علی الصيام فإنّه لو فسخ فيالأثناء لم يستحقّ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فيما کان العمل ممّا يجب إتمامه بعد الشروع فيه کما في الصلاة بناءً علی الأصحّ من حرمة قطعها ، والحجّ لوجوب إتمامه بالتلبية ، والاعتکاف في اليوم الثالث کان في الفسخ في الأثناء بمنزلة الفسخ بعد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إذا کان الخيار للمستأجر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قريباً أنّه إذا کان المستأجر عليه هو المجموع علی نحو وحدة المطلوب ففسخ المستأجر في الأثناء ، وکانت الأبعاض ذات کلفة علی الأجير ولو بلحاظ مقدّماتها ، وکان الفسخ بخيار الشرط ونحوه أن يستحقّ الأجير بمقدار ما عمل من اجرة 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عيناً مدّة معيّنة ثمّ اشتراها في أثناء المدّة ، فالإجارة باقية علی صحّتها إن لم يکن في الشراء قرينة علی التقايل في الإجارة ، وإذا باعها في أثناء المدّة فالبيع شامل ، ففي تبعيّة المنفعة للعين لاندکاک ملکيّتها في ملکيّة العين ، وإن اختلف السبب وجه 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إجارة الأرض مدّة معيّنة ، وجعل العوض بتعميرها داراً أو تعميرها بستاناً بکري الأنهار ، وتنقية الآبار ، وغرس الأشجار ، ونحو ذلک ، ولا بدّ من تعيين مقدار التعمير کمّاً وکيفاً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الإجارة علی الطبابة ومعالجة المرضي ، سواء أکانت بمجرّد وصف العلاج أم بالقيام به مباشرة ، کجبر الکسير ، وتضميد القروح والجروح ، ونحو ذلک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المقاطعة علی العلاج بقيد البرء بلحاظ المقدّمات </w:t>
      </w:r>
    </w:p>
    <w:p>
      <w:pPr>
        <w:pStyle w:val="BookText"/>
        <w:rPr/>
      </w:pPr>
      <w:r>
        <w:rPr>
          <w:rFonts w:ascii="IRNazanin" w:hAnsi="IRNazanin" w:eastAsia="IRNazanin"/>
          <w:color w:val="111111"/>
          <w:sz w:val="28"/>
          <w:sz w:val="28"/>
          <w:szCs w:val="28"/>
          <w:rtl w:val="true"/>
          <w:lang w:bidi="fa-IR"/>
        </w:rPr>
        <w:t xml:space="preserve">الاختياريّة أو بقيد کون احتمال البرء بنسبة معيّنة ، کما في سائر موارد الإجارة علی الأعمال الموقوفة علی مقدّمات اختياريّة وغير اختياريّة ، وکانت توجد عادة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أسقط المستأجر حقّه من العين المستأجرة لم يسقط بمجرّد إنشاء الإسقاط وبقيت المنفعة علی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کانت المنفعة کلّيّة في الذمّة لسقطت بالإسقاط کالديون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في الاستئجار للحجّ البلدي أن يستأجر شخصاً من بلد الميّت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 بدّ من أن يستأجر مَن يسافر من البلد بقصد الحجّ إلی أن يحجّ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استور للصلاة عن الميّت فنقص بعض الأجزاء أو الشرائط غير الرکنيّة سهواء ، فإن کانت الإجارة علی الصلاة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تمام الاُجرة ، وکذا إذا کانت علی نفس الأعمال المخصوصة ، وکان النقص علی النحو المتعارف ، وإن کان علی خلاف المتعارف نقص من الاُجرة بمقداره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استور لختم القرآن الشريف کان الإطلاق منصرفاً إلی الترتيب بين السور وإن لم يکن الترتيب المزبور دخيلاً في صدق ختم القرآن ، کما أنّ الظاهر لزوم الترتيب بين آيات السور وکلماتها ، وإن لم يکن الترتيب المزبور دخيلاً في قراءة طبيعيّ القرآن إذا لم يخلّ بالمعني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 بعض الکلمات غلطاً والتفت إلی ذلک بعد الفراغ من السورة أو الختم ، فإن کان بالمقدار المتعارف لم ينقص من‌الاُجرة شيء ، وإن کان بالمقدار </w:t>
      </w:r>
    </w:p>
    <w:p>
      <w:pPr>
        <w:pStyle w:val="BookText"/>
        <w:rPr/>
      </w:pPr>
      <w:r>
        <w:rPr>
          <w:rFonts w:ascii="IRNazanin" w:hAnsi="IRNazanin" w:eastAsia="IRNazanin"/>
          <w:color w:val="111111"/>
          <w:sz w:val="28"/>
          <w:sz w:val="28"/>
          <w:szCs w:val="28"/>
          <w:rtl w:val="true"/>
          <w:lang w:bidi="fa-IR"/>
        </w:rPr>
        <w:t xml:space="preserve">غير المتعارف ، فلا يبعد تدارکه بقراءة الآية أو الآيات صحيحة التي وقع فيها الغلط ، وإن لم يکن ذلک فرداً تامّاً للقراءة فيتصالح ويتراضي مع المستأجر في نقص الوصف وإن لم يکن نقصاً في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في قراءة الزيارات أو کتابة الأحراز والأدعية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استور للصلاة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فاشتبه وصلّي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علی نحو الخطأ في التطبيق بأن کان مقصوده الصلاة عمّن استور للصلاة عنه فأخطأ في تصوّره أنّه منصور ، صحّ عن زيد واستحقّ الاُجرة ، وإن کان علی نحو التقييد لم يستحقّ الاُجرة ولم تصحّ عن زيد بل عن منصور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الموارد التي يجوز فيها استئجار البالغ للنيابة في العبادات المستحبّة يجوز أيضاً استئجار الصبيّ دون العبادات الواجبة ، واللّه سبحانه العالم </w:t>
      </w:r>
      <w:r>
        <w:rPr>
          <w:rFonts w:eastAsia="Amiri" w:cs="Amiri" w:ascii="Amiri" w:hAnsi="Amiri"/>
          <w:color w:val="111111"/>
          <w:sz w:val="28"/>
          <w:szCs w:val="28"/>
          <w:rtl w:val="true"/>
          <w:lang w:bidi="ar-SA"/>
        </w:rPr>
        <w:t xml:space="preserve">. </w:t>
      </w:r>
      <w:bookmarkStart w:id="131" w:name="pg20524_232062"/>
    </w:p>
    <w:p>
      <w:pPr>
        <w:pStyle w:val="Heading2"/>
        <w:numPr>
          <w:ilvl w:val="1"/>
          <w:numId w:val="1"/>
        </w:numPr>
        <w:rPr/>
      </w:pPr>
      <w:bookmarkStart w:id="132" w:name="__RefHeading___Toc10167482_3381743652"/>
      <w:bookmarkStart w:id="133" w:name="_Toc48"/>
      <w:bookmarkEnd w:id="131"/>
      <w:bookmarkEnd w:id="132"/>
      <w:r>
        <w:rPr>
          <w:rtl w:val="true"/>
        </w:rPr>
        <w:t>کتاب المزارعة</w:t>
      </w:r>
      <w:bookmarkEnd w:id="133"/>
    </w:p>
    <w:p>
      <w:pPr>
        <w:pStyle w:val="BookText"/>
        <w:rPr/>
      </w:pPr>
      <w:r>
        <w:rPr>
          <w:rFonts w:ascii="IRNazanin" w:hAnsi="IRNazanin" w:eastAsia="IRNazanin"/>
          <w:color w:val="111111"/>
          <w:sz w:val="28"/>
          <w:sz w:val="28"/>
          <w:szCs w:val="28"/>
          <w:rtl w:val="true"/>
          <w:lang w:bidi="fa-IR"/>
        </w:rPr>
        <w:t xml:space="preserve">المزارعة هي موجرة أو إجارة بين مالک الأرض والزارع علی زرع الأرض بحصّة من حاصلها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يعتبر في المزارعة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الإيجاب من المالک والقبول من الزارع ، ويصحّ العکس ، بکلّ ما يدلّ علی تسليم الأرض للزراعة وقبول الزارع لها من لفظ ، کقول المالک للزارع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سلّمت إليک الأرض لتزرعها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الزارع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فعل دالّ علی تسليم الأرض للزارع وقبول الزارع لها من دون کلام ، فتکون معاطاة ويلحقها حکمها ، ولا يعتبر فيها العربيّة والماضويّة ، کما لا يعتبر تقديم الإيجاب علی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کلّ من المالک والزارع بالغاً وعاقلاً ومختاراً ، وأن يکون المالک غير محجور عليه لسفه أو فلس ، وکذلک العامل ، ويجوز أن يکون العامل مفلساً إذا لم تستلزم تصرّفاً ماليّاً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تمام حاصل الأرض مشترکاً بينهما ، فلو جعل لأحدهما أوّل الحاصل وللآخر آخره بطلت المزارعة ، وکذا الحال لو جعل الکلّ لأحدهما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تجعل حصّة کلّ منهما علی نحو الإشاعة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والثلث </w:t>
      </w:r>
    </w:p>
    <w:p>
      <w:pPr>
        <w:pStyle w:val="BookText"/>
        <w:rPr/>
      </w:pP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للزارع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ازرع واعطني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تصحّ المزارعة ، وکذا لو عيّن المالک أو الزارع مقداراً معيّناً کعشرة أطنان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المدّة بالأشهر أو السنين أو الفصل بمقدار يمکن حصول الزرع فيه ، وإن کان العمل متوزّعاً زمناً عليهما ، وعليه فلو جعل آخر المدّة إدراک الحاصل بعد تعيين أوّلها کفي في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الأرض قابلة للزرع ولو بالعلاج والإصلاح ، وأمّا إذا انتفت قابليتها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کالأرض السبخة 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المزارعة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الزرع مع اختلاف الأغراض ، إلاّ أن يکون هناک انصراف أو إرادة التخيير بين أنواع لا يلزم منه الغرر والاختلاف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الأرض وحدودها ومقدارها ، فلو لم يعيّنها بطلت ، وکذا إذا لم يعيّن مقدارها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عيّن کلّيّاً موصوفاً علی وجه لا يکون فيه غرر کمقدار جريب من هذه القطعة من الأرض التي لا اختلاف بين أجزائها صحّت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ما عليهما من المصارف ، کالبذر وغيره ، بأن يجعل علی أحدهما أو کليهما ، ويکفي الانصراف ولو بسبب التعارف الخارجيّ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للعامل بالمباشرة أو بالتسبيب إذا لم يشترط المالک عليه الأوّل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أذن شخص لآخر في زرع أرضه علی أن يکون الحاصل بينهما بالنصف أو الثلث أو نحوهما ، فإن لم يقصد إنشاء المزارعة العقديّة کانت من المزارعة الإذنيّة بعوض الحصّة غير اللازمة قبل العمل وظهور الزرع ، وکذلک الحال لو أذن لکلّ مَن يتصدّي للزرع وإن لم يعيّن شخصاً معيّناً بأن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مَن زرع أرضي هذه نصف حاصلها أو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ويمکن تصويرها علی نحو الجعالة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اشتراط مقدار معيّن من الحاصل لأحدهما وتقسيم الباقي بينهما بنسبة کسريّة معيّنة وإن علما ببقاء شيء من الحاصل بعد استثناء ذلک المقدار ، کما لا يجوز استثناء مقدار البذر لمَن کان منه أو ما يصرف في تعمير الأرض ولو بتخصيص نسبة کسريّة من 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يجوز استثناء مقدار خراج السلطان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عيّن المالک نوعاً خاصّاً من الزرع من حنطة أو شعير أو نحو ذلک في ضمن عقد المزارعة تعيّن ذلک علی الزارع ، فلا يجوز له التعدّي عنه ، ولکن لو تعدّي إلی غيره وزرع نوعاً آخر منه ، فإن کان التعيين بنحو تعدّد المطلوب والشرط فللمالک الخيار بين الفسخ والإمضاء ، فإن فسخ طالب العامل اجرة مثل المنفعة الفائتة للأرض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الحاصل فهو للعامل إن کان البذر له ، وللمالک إن کان البذر منه ، وله المطالبة ببدله أيضاً ، وعلي تقدير أخذه البدل يکون الحاصل للعامل أيضاً ، وليست له مطالبة المالک باُجرة العمل فيما کان الحاصل للعامل ، وأمّا فيما کان الحاصل للمالک ، فللعامل اجرة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علم المالک بذلک بعد بلوغ الحاصل ، وأمّا إذا علم به قبل بلوغه فله الفسخ والمطالبة ببدل المنفعة الفائتة وإلزام العامل بالاُجرة أو القلع إن لم يکن ضرراً علی الزرع ولو فرض تضرّره بأکثر من ضرر الزارع فله قلعه مع الأرش إن کان البذر للعامل ، وأمّا إذا کان للمالک فالتفصيل کما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التعيين علی نحو التقييد ووحدة المطلوب بطلت المزارعة ، وحکمه ما تقدّم في فرض فسخه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ظهر بطلان المزارعة بعد الزرع ، فإن کان البذر للمالک </w:t>
      </w:r>
    </w:p>
    <w:p>
      <w:pPr>
        <w:pStyle w:val="BookText"/>
        <w:rPr/>
      </w:pPr>
      <w:r>
        <w:rPr>
          <w:rFonts w:ascii="IRNazanin" w:hAnsi="IRNazanin" w:eastAsia="IRNazanin"/>
          <w:color w:val="111111"/>
          <w:sz w:val="28"/>
          <w:sz w:val="28"/>
          <w:szCs w:val="28"/>
          <w:rtl w:val="true"/>
          <w:lang w:bidi="fa-IR"/>
        </w:rPr>
        <w:t xml:space="preserve">کان الزرع له ، وعليه للزارع ما صرفه من الأموال ، وکذا اجرة عمله واُجرة الآلات التي استعملها في الأرض ، وإن کان البذر للزارع فالزرع له ، وعليه للمالک اجرة الأرض وما صرفه المالک واُجرة الأعيان التي استعملت في ذلک الزرع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تراضيا علی بقاء الزرع باُجرة أو مجّاناً فهو ، وإلاّ فحکم البقاء ما مرّ من التفصيل في الفسخ ، وکذلک الحال فيما إذا انقضت مدّة المزارعة الصحيحة ولم يدرک الحاصل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أن يشترط أحدهما علی الآخر شيئاً علی ذمّته من ذهب أو فضّة أو مال آخر ، مضافاً إلی حصّته لکن لا بعنوان ما بإزاء البذور أو آلات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المزارعة عقد لازم لا ينفسخ إلاّ بالتقايل أو الفسخ بخيار الشرط أو بخيار تخلّف بعض الشروط ، ولا ينفسخ بموت أحدهما فيقوم الوارث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تبطل بموت الزارع إذا قيّدت المزارعة بمباشرته للعمل لکن تبقي للعامل ملکيّة حصّته من الحاصل بعد الظهور فهي لورثته ، وإن لم يبلغ الزرع ولم ينته العمل ، وأمّا المزارعة المعاطاتيّة ، فلا تلزم إلاّ بعد التصرّف وأمّا الإذنيّة ، فقد مرّ حکمها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ترک الزارع الأرض بعد عقد المزارعة فلم يزرع حتّي انقضت المدّة ، فإن کانت الأرض تحت تصرّفه ولم يکن العذر عامّاً ضمن اجرة المثل للمالک ، وکذا لو کانت تحت يد المالک للأرض وکان الزارع سبباً لتفويت منفعة الأرض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من المالک والزارع أن يخرص الزرع بعد إدراکه </w:t>
      </w:r>
    </w:p>
    <w:p>
      <w:pPr>
        <w:pStyle w:val="BookText"/>
        <w:rPr/>
      </w:pPr>
      <w:r>
        <w:rPr>
          <w:rFonts w:ascii="IRNazanin" w:hAnsi="IRNazanin" w:eastAsia="IRNazanin"/>
          <w:color w:val="111111"/>
          <w:sz w:val="28"/>
          <w:sz w:val="28"/>
          <w:szCs w:val="28"/>
          <w:rtl w:val="true"/>
          <w:lang w:bidi="fa-IR"/>
        </w:rPr>
        <w:t xml:space="preserve">بمقدار معيّن منه برضا الآخر به ، وعليه فيکون الزرع للآخر ، وله المقدار المعيّن ، ولو تلف الزرع أو بعضه کان عليهما معاً ، وکذا لو جعل العوض في الذمّة أو مال نقدي 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غرقت أو احترقت الأرض أو حصل مانع في الأثناء ، کانقطاع الماء عنه ، وخرجت عن قابليّة الانتفاع قبل القبض أو بعده قبل ظهور الزرع أو قبل إدراکه بطلت المزارعة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غرق بعضها تخيّر المالک ، والعامل في الباقي بين الفسخ والإمضاء إن لم يکن اشتراط ولو ارتکازاً علی الانحلال ، وفي صورة الفسخ يبقي بعد الظهور لکلّ منهما حصّته من الحاصل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الأقوي جواز عقد المزارعة بين أکثر من اثنين بأن تکون الأرض من واحد ، والبذر من آخر ، والعمل من ثالث ، والعوامل من رابع ، وکذا الحال لو کان أزيد من ذلک کشرکات الأسهم الزراعيّة فضلاً عن تعدّد المالک والعامل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صحّة عقد المزارعة بين أن يکون البذر من المالک أو العامل أو منهما معاً ، أو ثالث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يکون بتعيين وجعل في ضمن العقد ولو بتوسّط الانصراف إلی المتعارف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فرق بين أن تکون الأرض مختصّة بالمالک أو مشترکة مع العامل ، وکذلک الحال في العمل والآلات وبقيّة التصرّفات ، کلّ ذلک بحسب الاشتراط أو الجعل في العقد ، وبالجملة فالاُمور الأربعة يصحّ أن تکون من أحدهما والبقيّة من الآخر ، بل يصحّ أن يکون من أحدهما بعض أحدها ، ومن الآخر البقيّة کما يجوز الاشتراک في الکلّ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خراج الأرض ومال الإجارة للأرض المستأجرة علی صاحب الأرض ، نعم يمکن اشتراط استثناو من الحاصل کما مرّ إذا کان صاحب الأرض يشارک في رکن آخر من المزارعة کما يأتي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الأرض التي وقعت المزارعة عليها مغصوبة وکان البذر من العامل بطلت المزارعة بالإضافة إلی المزارع ، فإن أجاز المالک عقد المزارعة وقع له ، وإلاّ کان الزرع للزارع ، وعليه اجرة المثل لمالک الأرض ، وإذا انکشف الحال قبل بلوغ الزرع وإدراکه کان المالک مخيّراً بين الإجازة والردّ ، فإن ردّ ورضي ببقاءه بالاُجرة فهو ، وعلي الزارع اجرة المثل ، وإن لم يرض وکان الزارع معذوراً فکالتفصيل الذي مرّ في 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علی کلّ من المالک والزارع الزکاة إذا بلغت حصّة کلّ منهما حدّ النصاب ، وتجب علی أحدهما إذا بلغت حصّته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مشترکاً بينهما من الأوّل أو من حين ظهور الثمر قبل صدق الاسم ، وأمّا إذا اشترطا الاشتراک بعد صدق الاسم أو من حين الحصاد والتصفية فالزکاة علی صاحب البذر ، سواء أکان هو المالک أم العامل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الباقي في الأرض من اصول الزرع بعد الحصاد وانقضاء المدّة إذا نبت في السنة الجديدة وأدرک ، فحاصله لمَن يملک الاُصول إلاّ أن يعرض عنها لمالک الأرض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المالک والزارع في المدّة فادّعي أحدهما الزيادة والآخر القلّة ، فالقول قول منکر الزيادة ، ولو اختلفا في الحصّة قلّة وکثرة ، فإن کان قبل العمل وقبل ظهور الحاصل فهو من التداعي فيتحالفان ، وإن کان بعد ظهور الحاصل فالقول قول صاحب البذر المدّعي للقلّة ما لم يکن دون اجرة </w:t>
      </w:r>
    </w:p>
    <w:p>
      <w:pPr>
        <w:pStyle w:val="BookText"/>
        <w:rPr/>
      </w:pPr>
      <w:r>
        <w:rPr>
          <w:rFonts w:ascii="Amiri" w:hAnsi="Amiri" w:eastAsia="Amiri" w:cs="Amiri"/>
          <w:color w:val="111111"/>
          <w:sz w:val="28"/>
          <w:sz w:val="28"/>
          <w:szCs w:val="28"/>
          <w:rtl w:val="true"/>
          <w:lang w:bidi="ar-SA"/>
        </w:rPr>
        <w:t xml:space="preserve">المثل ، وإلاّ فيتحالفان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اختلفا في اشتراط کون البذر أو العمل أو العوامل علی أيّهما ، فالمرجع التحالف ومع حلفهما أو نکولهما تنفسخ المعاملة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قصّر الزارع في تربية الأرض فقلّ الحاصل لم يبعد ضمانه التفاوت بقيمته ، کمنفعة للزرع لا قيمة عين الحاصل فيما إذا کان البذر للمالک ، وأمّا إذا کان للعامل وکان التقصير قبل حصول الشرکة في الحاصل ، فلا ضمان ، ولکن للمالک حينئذٍ الفسخ والمطالبة باُجرة المثل للأرض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ادّعي المالک علی الزارع عدم العمل بما اشترط عليه في ضمن عقد المزارعة من بعض الأعمال ، أو ادّعي تقصيره فيه علی وجه يضرّ بالزراعة أو تقصيره في الحفظ أو نحو ذلک ، وأنکره الزارع فالقول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في کلّ مورد ادّعي أحدهما شيئاً وأنکره الآخر ما لم يثبت ما ادّعاه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أوقع المتولّي للوقف عقد المزارعة علی الأرض الموقوفة علی البطون إلی مدّة حسب ما يراه صالحاً لهم لزم ، ولا يبطل بموت المتولّي ، وأمّا لو مات البطن السابق ففيه إشکال ، فاللازم علی الوليّ تجديد عقد المزارعة لما بقي من المدّة مع مجيء البطن اللاحق ، کما مرّ في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أوقعه البطن المتقدّم من الموقوف عليهم ، ثمّ مات في الأثناء قبل انقضاء المدّة بطل العقد من ذلک الحين ، إلاّ إذا أجاز البطن اللاحق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من المالک والعامل بعد ظهور الحاصل أن يصالح الآخر عن حصّته بمقدار معيّن من جنسه أو غير جنسه بعد التخمين بحسب المتعارف في الخارج ، کما يجوز ذلک قبل ظهور الحاصل مع الضميمة </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عقد المزارعة علی الأرض أن تکون قابلة للزرع من حين العقد وفي السنة الاُولي ، بل يصحّ العقد علی أرض بائرة وخربة لا تصلح للزرع إلاّ بعد إصلاحها وتعميرها سنة أو أکثر ، وعليه فيجوز للمتولّي أن يزارع الأراضي الموقوفة وقفاً عامّاً أو خاصّاً التي أصبحت بائرة إلی عشر سنين أو بغير ذلک من الأمد حسب ما يراه صالحاً </w:t>
      </w:r>
      <w:r>
        <w:rPr>
          <w:rFonts w:eastAsia="IRNazanin" w:cs="IRNazanin"/>
          <w:color w:val="111111"/>
          <w:sz w:val="28"/>
          <w:szCs w:val="28"/>
          <w:rtl w:val="true"/>
          <w:lang w:bidi="fa-IR"/>
        </w:rPr>
        <w:t xml:space="preserve">. </w:t>
      </w:r>
      <w:bookmarkStart w:id="134" w:name="pg20524_232070"/>
    </w:p>
    <w:p>
      <w:pPr>
        <w:pStyle w:val="Heading2"/>
        <w:numPr>
          <w:ilvl w:val="1"/>
          <w:numId w:val="1"/>
        </w:numPr>
        <w:rPr/>
      </w:pPr>
      <w:bookmarkStart w:id="135" w:name="__RefHeading___Toc10167484_3381743652"/>
      <w:bookmarkStart w:id="136" w:name="_Toc49"/>
      <w:bookmarkEnd w:id="134"/>
      <w:bookmarkEnd w:id="135"/>
      <w:r>
        <w:rPr>
          <w:rtl w:val="true"/>
        </w:rPr>
        <w:t>کتاب المساقاة</w:t>
      </w:r>
      <w:bookmarkEnd w:id="136"/>
    </w:p>
    <w:p>
      <w:pPr>
        <w:pStyle w:val="BookText"/>
        <w:rPr/>
      </w:pPr>
      <w:r>
        <w:rPr>
          <w:rFonts w:ascii="IRNazanin" w:hAnsi="IRNazanin" w:eastAsia="IRNazanin"/>
          <w:color w:val="111111"/>
          <w:sz w:val="28"/>
          <w:sz w:val="28"/>
          <w:szCs w:val="28"/>
          <w:rtl w:val="true"/>
          <w:lang w:bidi="fa-IR"/>
        </w:rPr>
        <w:t xml:space="preserve">المساقاة هي موجرة أو إجارة شخص لآخر علی رعاية اصول نابتة مثمرة وإصلاح شونها إلی مدّة معيّنة بحصّة من أثمارها ، ويشترط فيها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الايجاب والقبول ، ويکفي فيه کلّ ما يدلّ علی المعني من لفظ ، ولا تعتبر فيها العربيّة ولا الماضويّة أو فعل ونحوه لکنّها حينئذٍ معاطاة تلحقها حکمها ، کما مرّ في المزارعة والبيع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والاختيار ، وأمّا عدم الحجر لسفه أو فلس فهو معتبر في المالک دون العامل محضاً ، کما مرّ في المزارعة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الاُصول النابتة من الأشجار وغيرها مملوکة عيناً ومنفعة أو منفعة فقط ، أو يکون تصرّفه فيها نافذاً وکالة أو تولية أو ولاية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معلومة ومعيّنة عندهما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مدّة العمل فيها إمّا ببلوغ الثمرة المساقي عليها أو بالأشهر أو السنين بمقدار تبلغ فيها الثمرة غالباً ، وإن کان العمل مقسماً عليهما بحسب الزمن فلو کانت أقلّ من هذا المقدار بطلت المساقاة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الحصّة وکونها مشاعة في الثمرة ، فلا يجوز أن يجعل للعامل ثمرة شجر معيّن دون غيره ، ولا يجوز اشتراط مقدار معيّن کطنّ من الثمرة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الحصّة المشاعة لأحدهما وإن علم وجود ثمرة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ما علی المالک من الاُمور ، وما علی العامل من الأعمال ، ويکفي الانصراف أو إذا کانت قرينة علی التعيين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المساقاة قبل ظهور الثمرة أو بعده قبل البلوغ إذا کان محتاجاً إلی السقي ونحوه ، وأمّا إذا لم يحتج إلی ذلک فصحّتها بلحاظ القطف والحفظ ونحو ذلک هو الأقرب ، وإن لم يصدق عليه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المعاملة علی أصل نابت وإن لم يکن ثابتاً کالبطّيخ والباذنجان ونحوهما ، کما تصحّ المساقاة علی الأشجار غير المثمرة إذا کان ينتفع بورقها ، کالحنّاء أو وردها أو غيرهما ، بل لا يبعد الجواز في مطلق الزرع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عقد المساقاة في الأشجار المستغنية عن السقي بالمطر أو بمصّ رطوبة الأرض إذا احتاجت إلی أعمال اخري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اشتراط شيء من الذهب أو الفضّة والنقد للعامل أو المالک زائداً علی الحصّة من الثمرة ، وهل يجب الوفاء به إذا لم تسلّم الثمرة ؟ قولان ، بل أقوال ، أظهرها التفصيل بالسقوط مطلقاً في صورة عدم ظهور الثمرة أصلاً لبطلان المعاملة ، وفيما إذا کان للمالک علی العامل في صورة التلف لاشتراط السلامة في الالتزام للمالک ، وکذلک الحال في تلف بعض الثمرة ، فإنّه ينقص بالنسبة لظهوره في کونه متمّم الاُجرة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تعدّد المالک واتّحاد العامل ، کما يجوز العکس ، ويجوز تعدّدهما معاً فيساقي الشريکان عاملاً واحداً ويساقي المالک الواحد عمّالاً بالنسبة بينه وبينهم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خراج الأرض علی المالک ، وکذا بناء الجدران وعمل الناضح </w:t>
      </w:r>
    </w:p>
    <w:p>
      <w:pPr>
        <w:pStyle w:val="BookText"/>
        <w:rPr/>
      </w:pPr>
      <w:r>
        <w:rPr>
          <w:rFonts w:ascii="IRNazanin" w:hAnsi="IRNazanin" w:eastAsia="IRNazanin"/>
          <w:color w:val="111111"/>
          <w:sz w:val="28"/>
          <w:sz w:val="28"/>
          <w:szCs w:val="28"/>
          <w:rtl w:val="true"/>
          <w:lang w:bidi="fa-IR"/>
        </w:rPr>
        <w:t xml:space="preserve">ونحو ذلک ممّا لا يرجع إلی الثمرة ، بل إلی غيرها من الأرض أو الشجرة ، إلاّ إذا اشترط ذلک علی العامل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يملک العامل مع إطلاق العقد الحصّة في المساقاة من حين ظهور الثمرة ، وإذا کانت المساقاة بعد الظهور ملک الحصّة من حين تحقّق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يصحّ اشتراط تملّکه بعد الظهور أو بعد القطف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صحّة عقد المغارسة ، وهي أن يدفع شخص أرضه إلی غيره ليغرس فيها علی أن تکون الأشجار المغروسة بينهما بالسويّة أو بالتفاضل علی حسب الاتّفاق الواقع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يبطل عقد المساقاة بجعل تمام الحاصل للمالک ، ومع البطلان يکون تمام الحاصل والثمرة له ، وليس للعامل مطالبته بالاُجرة حيث إنّه أقدم علی العمل مجّاناً ، بخلاف بطلان المساقاة في الموارد الاُخري ، فإنّه يجب علی المالک أن يدفع للعامل اجرة مثل ما عمله حسب المتعارف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عقد المساقاة لازم لا يبطل ولا ينفسخ إلاّ بالتقايل والتراضي أو الفسخ ممّن له الخيار ولو بخيار تخلّف الشرط في ضمن العقد أو بعروض مانع موجب للبطلان ، وأمّا المساقاة المعاطاتيّة فلا تلزم إلاّ بالتصرّف ، کما مرّ في المزارعة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المالک قام وارثه مقامه ، ولا تنفسخ المساقاة ، وإذا مات العامل قام وارثه مقامه إن لم تکن المباشرة قيداً في العمل ، فإن لم يقم الوارث بالعمل ولا استأجر مَن يقوم به ، فللحاکم الشرعيّ أن يستأجر من مال الميّت مَن يقوم بالعمل ويقسّم الحاصل بين المالک والوارث ، وأمّا إذا اخذت المباشرة قيداً في العمل انفسخت المعاملة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مقتضي إطلاق عقد المساقاة کون الأعمال التي تتوقّف رعاية الأشجار وسقيها عليها ، والآلات مشترکة علی المالک والعامل لا علی خصوص أحدهما إلاّ إذا کان هناک تعيين ولو بالانصراف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خالف العامل فترک ما اشترط عليه من بعض الأعمال ، فللمالک إجباره علی العمل المزبور ، کما أنّ له حقّ الفسخ ، وإن فات وقت العمل ، فله الفسخ من جهة تخلّف الشرط ، إلاّ أن يقيّد الفسخ بما قبل ظهور الحاصل ولو بقرينة ارتکازيّة ، فيختصّ الفسخ للعقد بما بقي بلحاظ منفعة الأرض والعمل ، وله أن لا يفسخ ولا يعطيه اجرة العمل بقدر نسبته من حصّته في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العمل من موضوع المساقاة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العمل خارجاً من عوضيّ المساقاة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کاشتراط خياطة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ذا ماليّة ، ففي استحقاقه علی المشروط عليه اجرة الخياطة إن لم يفسخ کما ذهب إليه في العروة غير بعيد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المساقاة ان يکون العامل مباشراً للعمل بنفسه إن لم يشترط عليه المباشرة ، فيجوز له أن يستأجر شخصاً في الأعمال کلّها أو بعضها ، وعليه الاُجرة ، ويجوز أن يشترط کون اجرة بعض الأعمال علی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البستان علی أنواع من الأشجار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کالنخل والکرم والرمّان ونحوها من أنواع الفواکه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يعتبر العلم بمقدار کلّ واحد منها تفصيلاً ، بل يکفي إجمالاً علی نحو يرتفع الغرر عرفاً بحسب باب المساقاة ونحوها ممّا يکفي فيها نحو من المشاهدة والخرص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صحّه المساقاة بين أن تکون علی المجموع بالنصف </w:t>
      </w:r>
    </w:p>
    <w:p>
      <w:pPr>
        <w:pStyle w:val="BookText"/>
        <w:rPr/>
      </w:pPr>
      <w:r>
        <w:rPr>
          <w:rFonts w:ascii="IRNazanin" w:hAnsi="IRNazanin" w:eastAsia="IRNazanin"/>
          <w:color w:val="111111"/>
          <w:sz w:val="28"/>
          <w:sz w:val="28"/>
          <w:szCs w:val="28"/>
          <w:rtl w:val="true"/>
          <w:lang w:bidi="fa-IR"/>
        </w:rPr>
        <w:t xml:space="preserve">أو أيّة نسبة اخري ، وبين أن تکون علی کلّ نوع حصّة مخالفة لحصّة نوع آخر ، کالنصف في النخل ، والثلث في الکرم ، والربع في الرمّان ، وهکذا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ردّد عقد المساقاة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النصف إن کان السقي بالناضح ، وبالثلث إن کان السقي بالسيح ، فالأظهر البطلان کالإجارة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جعل المالک للعامل مضافاً إلی الحصّة من الحاصل حصّة من الاُصول مشاعاً أو مفروزاً صحّ علی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تبيّن أنّ الاُصول في عقد المساقاة مغصوبة ، فإن أجاز المالک المعاملة صحّت المساقاة بينه وبين العامل ، وإلاّ بطلت ، وکان تمام الثمرة للمالک وللعامل اجرة المثل يرجع بها علی الغاصب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ظهور غصب الاُصول بعد تقسيم الثمرة وتلفها فللمالک أن يرجع علی الغاصب بتمام عوضها ، وله أن يرجع إلی کلّ منهما بمقدار حصّته ، وليس له أن يرجع إلی العامل بتمام العوض إن لم يکن الجميع تحت 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قرار الضمان علی کلّ منهما بحسب حصّته التي أتلفها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الزکاة علی کلّ من المالک والعامل إذا بلغت حصّة کلّ منهما حدّ النصاب فيما إذا کانت الشرکة قبل زمان الوجوب ، وإلاّ فالزکاة علی المالک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المالک والعامل في اشتراط شيء علی أحدهما وعدمه ، فالقول قول منکره ما لم يخالف الظاهر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اختلف المالک والعامل في صحّة العقد وفساده قدّم </w:t>
      </w:r>
    </w:p>
    <w:p>
      <w:pPr>
        <w:pStyle w:val="BookText"/>
        <w:rPr/>
      </w:pPr>
      <w:r>
        <w:rPr>
          <w:rFonts w:ascii="Amiri" w:hAnsi="Amiri" w:eastAsia="Amiri" w:cs="Amiri"/>
          <w:color w:val="111111"/>
          <w:sz w:val="28"/>
          <w:sz w:val="28"/>
          <w:szCs w:val="28"/>
          <w:rtl w:val="true"/>
          <w:lang w:bidi="ar-SA"/>
        </w:rPr>
        <w:t xml:space="preserve">قول مدّعي الصحّة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اختلف المالک والعامل في مقدار حصّة العامل ، فإن کان قبل العمل وقبل الظهور فهو من التداعي فيتحالفان ، وإن کان بعد ظهور الحاصل فالقول قول المالک المنکر للزيادة ما لم يکن دون اجرة المثل ، وإلاّ فيتحالفان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يکن قول أحدهما مطابقاً للظاهر المعتدّ به عقلائيّاً ، وإلاّ فهو المنکر والآخر مدّعي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اختلفا في المدّة فالقول قول منکر الزيادة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اختلفا في مقدار ما قد حصل زيادة ونقيصة بأن يطالب المالک العامل بالزيادة ، فالقول قول العامل ، ولا تسمع دعوي المالک علی العامل بالخيانة أو السرقة أو الاتلاف أو کون التلف بتفريط منه بدون بيّنة لکونه أميناً </w:t>
      </w:r>
      <w:r>
        <w:rPr>
          <w:rFonts w:eastAsia="IRNazanin" w:cs="IRNazanin"/>
          <w:color w:val="111111"/>
          <w:sz w:val="28"/>
          <w:szCs w:val="28"/>
          <w:rtl w:val="true"/>
          <w:lang w:bidi="fa-IR"/>
        </w:rPr>
        <w:t xml:space="preserve">. </w:t>
      </w:r>
      <w:bookmarkStart w:id="137" w:name="pg20524_232076"/>
    </w:p>
    <w:p>
      <w:pPr>
        <w:pStyle w:val="Heading2"/>
        <w:numPr>
          <w:ilvl w:val="1"/>
          <w:numId w:val="1"/>
        </w:numPr>
        <w:rPr/>
      </w:pPr>
      <w:bookmarkStart w:id="138" w:name="__RefHeading___Toc10167486_3381743652"/>
      <w:bookmarkStart w:id="139" w:name="_Toc50"/>
      <w:bookmarkEnd w:id="137"/>
      <w:bookmarkEnd w:id="138"/>
      <w:r>
        <w:rPr>
          <w:rtl w:val="true"/>
        </w:rPr>
        <w:t>الجعالة</w:t>
      </w:r>
      <w:bookmarkEnd w:id="139"/>
    </w:p>
    <w:p>
      <w:pPr>
        <w:pStyle w:val="BookText"/>
        <w:rPr/>
      </w:pPr>
      <w:r>
        <w:rPr>
          <w:rFonts w:ascii="IRNazanin" w:hAnsi="IRNazanin" w:eastAsia="IRNazanin"/>
          <w:color w:val="111111"/>
          <w:sz w:val="28"/>
          <w:sz w:val="28"/>
          <w:szCs w:val="28"/>
          <w:rtl w:val="true"/>
          <w:lang w:bidi="fa-IR"/>
        </w:rPr>
        <w:t xml:space="preserve">الجعالة من العقود الجائزة ، وهي التزام بعوض علی عمل محلّل مقصود ، ولا بدّ فيها من الإيجاب ، سواء عامّاً کان أو خاصّاً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عبدي الآبق أو بني جداري أو اشتري لي داراً ،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خطت ثوبي فلک 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تفتقر إلی القبول اللفظيّ ، بل يکفي فيها القبول بالفعل والعمل نظير المضاربة والمزارعة الإذنيّة والمساقاة الإذنيّة ، کما مرّ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 علی کلّ عمل محلّل مقصود عند العقلاء ، فلا تصحّ علی المحرّم ولا علی ما يکون لغواً عندهم ، ويجوز أن يکون العمل مجهولاً في الجملة بما لا يغتفر في الإجارة ، وکذلک في العوض إذا کان بنحو لا يوّي إلی التنازع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عبدي فله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 هذا المال بکذا والزائد 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کان العوض مجهولاً محضاً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عبدي فله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 وکان للعامل اجرة 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يستحقّ العامل الجعل والاُجرة إذا کان عمله مبنيّاً علی الجعالة ، أي بقصد أخذ الجعل فيعتبر اطّلاعه علی التزام الجاعل به ، فلو قصد التبرّع بالعمل فلا اجرة له ، وإن کانت الجعالة خاصّة به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يکون الجعل من غير المالک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خاط </w:t>
      </w:r>
    </w:p>
    <w:p>
      <w:pPr>
        <w:pStyle w:val="BookText"/>
        <w:rPr/>
      </w:pPr>
      <w:r>
        <w:rPr>
          <w:rFonts w:ascii="Amiri" w:hAnsi="Amiri" w:eastAsia="Amiri" w:cs="Amiri"/>
          <w:color w:val="111111"/>
          <w:sz w:val="28"/>
          <w:sz w:val="28"/>
          <w:szCs w:val="28"/>
          <w:rtl w:val="true"/>
          <w:lang w:bidi="ar-SA"/>
        </w:rPr>
        <w:t xml:space="preserve">ثوب زيد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خاطه أحد لزم القائل الدرهم دون 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الفرق بين الإجارة علی العمل والجعالة أنّ المستأجر في الإجارة يملک العمل علی الأجير ، وهو يملک الاُجرة بنفس العقد ، بخلافه في الجعالة ، فإنّه ليس مفادها إلاّ استحقاق الجعل بعد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الجاعل أهليّة الاستئجار من البلوغ والعقل والرشد والقصد وعدم الحجر والاختيار ، وأمّا العامل فلا يعتبر فيه إلاّ إمکان تحصيل العمل عقلاً وشرعاً ، کما إذا وقعت الجعالة علی کنس المسجد من شخص بقيد حالة الجنب أو الحيض ، فلو کنساه لم يستحقّا الجعل المسّي علی العمل ، وهل يستحقّا اجرة المثل حينئذٍ ؟ لا يبعد ذلک بخلاف ما لو لم يقيّد بذلک ، فأتي به جنباً أو حائضاً ، فإنّه يستحقّ الجعل ، وإن أثم بالمکث في المسجد ، ولا يعتبر فيه نفوذ التصرّف ، فيجوز أن يکون صبيّاً مميّزاً ، ولو بغير إذن الوليّ ، بل ولو کان غير مميّز أو مجنون علی الأظهر ، فيستحقّون الجعل المقرّر بعملهم مع فرض تسبيب الجعالة لإقدامهم علی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مورد بطلت الجعالة للجهالة استحقّ العامل اجرة المثل ، والظاهر أنّه من هذا القبيل ما هو المتعارف من جعل الحلاوة المطلقة علی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أخبر مخبر بأنّ فلاناً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دابّتي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فردّها أحد اعتماداً علی إخباره ، مع أنّه لم يقله ، لم يستحقّ شيئاً لا علی صاحب الدابّة ولا المخبر بخلاف الواقع ، إلاّ أن يکون المخبر غارّاً ، کما إذا کان ثقة أو أوجب الاطمئنان والوثوق لانضمام قرائن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عيّن الجعالة لشخص ، وأتي بالعمل غيره لم يستحقّ الجعل لعدم العمل ، ولا الغير لأنّه متبرّع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العمل في الجعالة لا بقيد المباشرة </w:t>
      </w:r>
    </w:p>
    <w:p>
      <w:pPr>
        <w:pStyle w:val="BookText"/>
        <w:rPr/>
      </w:pPr>
      <w:r>
        <w:rPr>
          <w:rFonts w:ascii="IRNazanin" w:hAnsi="IRNazanin" w:eastAsia="IRNazanin"/>
          <w:color w:val="111111"/>
          <w:sz w:val="28"/>
          <w:sz w:val="28"/>
          <w:szCs w:val="28"/>
          <w:rtl w:val="true"/>
          <w:lang w:bidi="fa-IR"/>
        </w:rPr>
        <w:t xml:space="preserve">وعمل الغير تبرّعاً عن المجعول له استحقّ المجعول له الجعل ، وکذا الحکم لو شارکه الغير في العمل فيستحقّ کلّ الجعل لو تبرّع عنه ، وإلاّ فبالنسبة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دلّني علی مالي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فدلّه مَن کان ماله في يده لم يستحقّ شيئاً ، لأنّه واجب عليه شرعاً ، وأمّا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مالي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في الردّ موة وکانت يده إحساناً لا غصباً استحقّ الجعل المقرّر ، وإن لم يکن کذلک لم يستحقّ شيئاً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جعلين بأن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خاط هذا الثوب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خاط هذا الثوب فله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العمل علی الثاني ، فإذا خاطه الخيّاط لزم الجاعل الدينار لا الدرهم ، ولو انعکس الفرض لزمه الدرهم لا الدينار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کانت قرينة علی العدول بخلاف ما لو کانت القرينة علی زيادة الحثّ ، بل بمجرّد انتفاء القرينة علی العدول ، فيستحقّ کلا الجعلين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جعلاً لفعل فصدر مجموعه من جماعة من کلّ واحد منهم بعضه کان للجميع جعل واحد ، لکلّ منهم بعضه بمقدار عمله ، ولو صدر الفعل بتمامه من کلّ واحد منهم کان لکلّ واحد منهم جعل تامّ ما لم تکن قرينة في جعل الجاعل علی وحدة الجعل ، وحصول الغرض بأوّل الوجود فيتوزّع الجعل عليهم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يستحقّ الجعل بالتسليم إذا کان المجعول عليه التسليم للشيء أو للعمل ، أمّا لو جعل علی غيره کمجرّد الإيصال إلی البلد استحقّ به ، وإن لم يسلّمه إلی أحد ، أو مجرّد الدلالة بدون إيصال ، وإذا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خاط هذا الثوب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الخيّاط الدرهم بمجرّد الخياطة ، ولو أتي ببعض العمل استحقّ من الجعل بالنسبة إذا کان الغرض بنحو تعدّد المطلوب في أبعاض العمل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الجعالة جائزة من الطرفين قبل العمل ، فيجوز رجوع الجاعل فيها ، وأمّا بعد التلبّس بالعمل ، فالجواز باقٍ في طرف العامل ، إلاّ ما اشترط في إيجاب الجاعل کما يأتي ، ولازم من طرف الجاعل في ما وقع من عمل العامل بالنسبة من الاُجرة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العمل بنحو وحدة المطلوب أو هو الغاية فيجوز رجوعه ، ولکنّه يضمن اجرة المثل لما أتي به العامل من مقدّمات ، وفي صورة رجوع العامل بعد التلبّس لا يستحقّ شيئاً إلاّ أن يکون العمل بنحو تعدّد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جعلاً لمن ردّه من مسافة معيّنة فردّه من بعضها ، کان له من الجعل بنسبة عمله مع کون الفرض عرفاً علی نحو التعدّد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للعامل الرجوع عن عمله علی کلّ حال ، ولو بعد التلبّس ما لم يکن في ذلک ضرر علی الجاعل ، وإلاّ فيجب عليه إتمامه بعد الشروع نظير العمليّة الجراحيّة الطبّيّة 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تنازع العامل والمالک في الجعل وعدمه أو في تعيين المجعول ، أو القدر المجعول عليه ، أو في سعي العامل کان القول قول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تنازع العامل والمالک في تعيين الجعل ، فالقول قول مدّعي الأقلّ ما لم يکن دون اجرة المثل ، وإلاّ فيتحالفان ، وتثبت بذلک اجرة المثل ، وکذلک مع التنازع في ذات الجعل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عقد التأمين للنفس أو المال ، قد مرّ تفصيله في باب المسائل المستحدثة ، فلاحظ ، وأنّ الصورة والصيغة التي هي عليها حالياً أقرب إلی القرض الربويّ منها إلی معاوضة علی منفعة خدميّة </w:t>
      </w:r>
      <w:r>
        <w:rPr>
          <w:rFonts w:eastAsia="IRNazanin" w:cs="IRNazanin"/>
          <w:color w:val="111111"/>
          <w:sz w:val="28"/>
          <w:szCs w:val="28"/>
          <w:rtl w:val="true"/>
          <w:lang w:bidi="fa-IR"/>
        </w:rPr>
        <w:t xml:space="preserve">. </w:t>
      </w:r>
      <w:bookmarkStart w:id="140" w:name="pg20524_232080"/>
    </w:p>
    <w:p>
      <w:pPr>
        <w:pStyle w:val="Heading2"/>
        <w:numPr>
          <w:ilvl w:val="1"/>
          <w:numId w:val="1"/>
        </w:numPr>
        <w:rPr/>
      </w:pPr>
      <w:bookmarkStart w:id="141" w:name="__RefHeading___Toc10167488_3381743652"/>
      <w:bookmarkStart w:id="142" w:name="_Toc51"/>
      <w:bookmarkEnd w:id="140"/>
      <w:bookmarkEnd w:id="141"/>
      <w:r>
        <w:rPr>
          <w:rtl w:val="true"/>
        </w:rPr>
        <w:t>کتاب المضاربة</w:t>
      </w:r>
      <w:bookmarkEnd w:id="142"/>
    </w:p>
    <w:p>
      <w:pPr>
        <w:pStyle w:val="BookText"/>
        <w:rPr/>
      </w:pPr>
      <w:r>
        <w:rPr>
          <w:rFonts w:ascii="IRNazanin" w:hAnsi="IRNazanin" w:eastAsia="IRNazanin"/>
          <w:color w:val="111111"/>
          <w:sz w:val="28"/>
          <w:sz w:val="28"/>
          <w:szCs w:val="28"/>
          <w:rtl w:val="true"/>
          <w:lang w:bidi="fa-IR"/>
        </w:rPr>
        <w:t xml:space="preserve">المضاربة وتسمّي قراضاً ، وهي نمط جعالة من صاحب المال علی اتّجار العامل به علی أن يکون الربح بينهما بالنصف أو الثلث أو غيره من النسب الکسريّة في الربح ، ويمکن إنشاوا علی نحو الإجارة أو الموجرة والاُجرة بنسبة من الربح ، فتکون عقداً لازماً ، ويعتبر فيها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الإيجاب ، ويکفي فيهما کلّ ما يدلّ عليهما من لفظ أو فعل أو نحو ذلک ، ولا يعتبر فيهما العربيّة ولا الماضويّة ، وأمّا القبول فيکفي فيه ما مرّ في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کانت المضاربة عقديّة کإجارة أو موجرة اعتبر في الإيجاب والقبول ما مرّ في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والاختيار في کلّ من المالک والعامل ، وأمّا عدم الحجر من سفه أو فلس فهو إنّما يعتبر في المالک دون العامل ما لم يظهر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حصّة کلّ منهما من نصف أو ثلث أو غيرهما من النسب الکسريّة ولو بالانصراف من تعارف خارجيّ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الربح بينهما ، فلو شرط نسبة منه لأجنبيّ لم تصحّ المضاربة إلاّ أن يشترط عليه عمل في التجارة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العامل قادراً علی التجارة ، سواء فيما کان المقصود مباشرته للعمل أو بالتسبيب ، فإذا کان عاجزاً أو طرء العجز عن ذلک لم تصحّ من حين 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کانت المباشرة شرطاً لم تبطل المضاربة لکن يثبت الخيار للمالک عند تخلّف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الاستثمار والاسترباح بالمال أو بالمنفعة ، فالأقوي صحّة المضاربة بغير الذهب والفضّة المسکوکين بسکّة المعاملة من الأوراق النقديّة ونحوها ، وتصحّ بالمنفعة أيضاً ، وإن لم تسمّ مضاربة کمنفعة العربة مع السائق ، أو المصنع مع العمّال ، أو السفينة أو الدار مع منفعة الخيّاط والصانع فتکون موجرة بنسبة من الربح أو بمال ومنفعة کالمال مع المصنع ، وکالمغارسة کما مرّ ، والاستثمار بالأنعام وتربيتها والدواجن وبقيّة الدوابّ ليکون الحاصل والنتاج بينهما ، أو دفع مال لصانع أو ذي مهارة کالطبّاخ والخبّاز والصائغ وغيرهم ليستثمروه في حرفهم ويکون الربح والفائدة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الدين علی العامل ، فلا تصحّ المضاربة فيه ، وکذا لو کان علی غيره علی الأحوط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له دَین علی أحد يجوز أن يوکّل شخصاً في استيفائه ، ثمّ إيقاع المضاربة عليه ، بأن يتولّي الإيجاب عن المالک والقبول عن نفسه ، وکذا لو کان المديون هو العامل يجوز توکيله في تعيين ما کان في ذمّته في نقد معيّن للدائن ثمّ إيقاع عقد المضاربة عليها بتولّيه عن المالک وعن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صحّه المضاربة أن يکون المال بيد العامل ، فلو کان بيد المالک وتصدّي العامل للمعاملة صحّت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مقتضي عقد المضاربة الشرکة في الربح ، ويکون لکلّ من </w:t>
      </w:r>
    </w:p>
    <w:p>
      <w:pPr>
        <w:pStyle w:val="BookText"/>
        <w:rPr/>
      </w:pPr>
      <w:r>
        <w:rPr>
          <w:rFonts w:ascii="IRNazanin" w:hAnsi="IRNazanin" w:eastAsia="IRNazanin"/>
          <w:color w:val="111111"/>
          <w:sz w:val="28"/>
          <w:sz w:val="28"/>
          <w:szCs w:val="28"/>
          <w:rtl w:val="true"/>
          <w:lang w:bidi="fa-IR"/>
        </w:rPr>
        <w:t xml:space="preserve">العامل والمالک ما جعل له من الحصّة نصفاً أو ثلثاً أو نسبة کسريّة اخري ، وإذا وقع فاسداً کان للعامل اجرة المثل وللمالک تمام الربح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العامل أن يقتصر علی التصرّف المأذون فيه ، فلا يجوز التعدّي عنه ، فلو أمره أن يبيعه بسعر معيّن أو بلد معيّن أو سوق معين أو جنس معيّن ، فلا يجوز التعدّي عنه ، ولو تعدّي إلی غيره نفذ تصرّفه ، ويکون الربح بينهما بعد کون الشروط راجعة إلی الاستيمان والحيطة علی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صحّة المضاربة أن يکون المال معلوماً قدراً ووصفاً ، کما لا يعتبر أن يکون معيّناً ، فلو أحضر المالک مالين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قارضتک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 وإن کان الأحوط أن يکون معلوماً کذلک ومعيّناً ، بل لا يصحّ في المجهول المحض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خسران علی العامل من دون تفريط ، وإذا اشترط المالک علی العامل أن تکون الخسارة عليهما کالربح في ضمن العقد فالظاهر بطلان الشرط ، وکذا لو اشترط علی العامل أن يتدارک الخسارة من کيسه إذا وقعت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لشخص مال موجود في يد غيره أمانة أو غيرها ، فضاربه عليه 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المال في يده علی وجه الضمان غصباً أو لغيره ، فضاربه صاحب المال عليه ، فهل يرتفع الضمان بذلک أم لا ؟ الأظهر ذلک بحسب المناسبات العرفيّة ، وإن لم تتوقّف صحّة المضاربة علی ذلک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عقد المضاربة الرائج من العقود الإذنيّة من نمط الجعالة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من الطرفين ، نظير الجعالة فيجوز لکلّ منهما فسخه ، سواء أکان قبل الشروع في العمل أو بعده بلحاظ ما بقي ، سواء کان قبل تحقّق الربح </w:t>
      </w:r>
    </w:p>
    <w:p>
      <w:pPr>
        <w:pStyle w:val="BookText"/>
        <w:rPr/>
      </w:pPr>
      <w:r>
        <w:rPr>
          <w:rFonts w:ascii="IRNazanin" w:hAnsi="IRNazanin" w:eastAsia="IRNazanin"/>
          <w:color w:val="111111"/>
          <w:sz w:val="28"/>
          <w:sz w:val="28"/>
          <w:szCs w:val="28"/>
          <w:rtl w:val="true"/>
          <w:lang w:bidi="fa-IR"/>
        </w:rPr>
        <w:t xml:space="preserve">أو بعده ، کما أنّه لا فرق في ذلک بين کونه مطلقاً أو مقيّداً إلی أجل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إنشاوا بنحو الإجارة بنسبة من الحاصل والربح کان بحکم المزارعة العقديّة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للعامل خلط رأس المال مع مال آخر لنفسه أو لغيره ، إلاّ مع إذن المالک عموماً أو خصوصاً ، ولو خلط بدون إذنه ضمن ما تلف تحت يده من ذلک المال ، وإن کانت المضاربة باقية علی حالها والربح بينهما علی النسبة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للعامل مع إطلاق عقد المضاربة التصرّف حسب ما يراه مصلحة من حيث البائع والمشتري ونوع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يجوز له أن يسافر به من دون إذن المالک ، إلاّ إذا کان هناک تعارف علی ذلک ، فلو خالف وسافر وتلف المال ضمن ، وکذا الحال في کلّ تصرّف وعمل خارج عن قيود عقد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المضاربة باقية والربح بينهما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إطلاق العقد يجوز البيع حالاً ونسيئة إذا کان البيع نسيئة أمراً متعارفاً ، وإلاّ فلا يجوز بدون الإذن الخاصّ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للعامل أن يقصد بالشراء أو البيع أو التملّک أنّه للمالک ، سواء کان ذلک في المضاربة البسيطة لمالک واحد ، أو مضاربة مال الشرکة ، وأمّا العوض الذي يقوم بتمليکه للبائع أو المشتري فيجوز أن يجعل العوض علی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يتعاوض بشخص مال المضاربة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يجعله کلّيّ في ذمّة المالک من حيث المضاربة أو ذمّته من حيث إنّه عامل ووکيل عن المالک في مال المضاربة ، وعلي هذين التقديرين </w:t>
      </w:r>
    </w:p>
    <w:p>
      <w:pPr>
        <w:pStyle w:val="BookText"/>
        <w:rPr/>
      </w:pPr>
      <w:r>
        <w:rPr>
          <w:rFonts w:ascii="IRNazanin" w:hAnsi="IRNazanin" w:eastAsia="IRNazanin"/>
          <w:color w:val="111111"/>
          <w:sz w:val="28"/>
          <w:sz w:val="28"/>
          <w:szCs w:val="28"/>
          <w:rtl w:val="true"/>
          <w:lang w:bidi="fa-IR"/>
        </w:rPr>
        <w:t xml:space="preserve">يکون العوض بمنزلة الکلّيّ في المعيّن في مال المضاربة ، فلو تلف مال المضاربة بطلت المعاوضة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يجعله في ذمّة المالک مطلقاً ، لکنّه موقوف علی الإذن الخاصّ من المالک ، ولا يکفي إطلاق عقد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العوض في ذمّة نفسه ويوقع ويقصد کون الشراء أو البيع للمالک کما يقصد دفع العوض من مال المضاربة ، ولعلّ هذا هو الغالب وقوعاً في تجارة عامل المضاربة والوکيل في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الصورتين الأخيرتين لا تبطل المعاوضة لو تلف مال المضاربة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نسيئة أو باعا سلفاً بإذن المالک کان الدَّین في ذمّة المالک ، فللدائن الرجوع عليه ، وله أن يرجع علی العامل خصوصاً مع جهل الدائن بالحال ، وإذا رجع عليه رجع هو علی المالک ولو لم يتبيّن للدائن أنّ المعاملة للغير يتعيّن له في الظاهر الرجوع علی العامل ، وإن کان له في الواقع الرجوع علی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خالف العامل المضارب وباع نسيئة بدون إذنه ، وکان قد استوفي الثمن قبل اطّلاع المالک ، فالحکم کما مرّ في موارد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فإن اطّلع المالک قبل الاستيفاء ، فإن أجاز صحّ البيع وإلاّ بطل ، وهذا مطرّد أيضاً في ما تقدّم من موارد المخالفة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إطلاق العقد لا يقتضي بيع المتاع بالنقد ، بل يجوز بيع المتاع بمتاع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المتاع الآخر ممّا لا رغبة شرائيّة فيه ، فلا يجوز التعاوض به لانصراف الإذن عنه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يسوغ للعامل بعد عقد المضاربة إبقاء المال إلاّ بالعمل </w:t>
      </w:r>
    </w:p>
    <w:p>
      <w:pPr>
        <w:pStyle w:val="BookText"/>
        <w:rPr/>
      </w:pPr>
      <w:r>
        <w:rPr>
          <w:rFonts w:ascii="IRNazanin" w:hAnsi="IRNazanin" w:eastAsia="IRNazanin"/>
          <w:color w:val="111111"/>
          <w:sz w:val="28"/>
          <w:sz w:val="28"/>
          <w:szCs w:val="28"/>
          <w:rtl w:val="true"/>
          <w:lang w:bidi="fa-IR"/>
        </w:rPr>
        <w:t xml:space="preserve">بما يعتاد بالنسبة إليه بأن يتولّي ما يقوم به التاجر لنفسه في التجارة من تصرّفات وأعمال لتحصيل الربح بالمعاوضات کاستئجار الدلاّل والحمّال والوزان وغيرهم ، ولا يتخطّي المتعارف من المو ، وإلاّ فيغرمها من ماله الخاصّ لا من المال المشترک ، کما أنّ له احتساب اجرة ما يتولاّه ممّا يتعارف أخذ الأجير إن لم يقصد المجّانيّة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نفقة سفر العامل لأجل التجارة من رأس المال کنفقة الأکل والشرب والمسکن واُجرة النقل ، وغيرها ، فيما کان السفر مأذوناً فيه ولم يشترط نفقته عليه ، وکذلک الحال في بقيّة المصارف لأجل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يصرفه ممّا ليس من نفقات التجارة ، أو کان إسرافاً علی الحدّ المتعارف ، فاحتسابه علی نفسه ، والمقدار من النفقة الجائزة هي المتعارفة بحسب حاله ، ولو قتّر أو حلّ ضيفاً فلا يحسب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شخص عاملاً لاثنين أو أکثر أو عاملاً لنفسه ولغيره ، توزّعت النفقة علی نسبة العملين علی الأصحّ ، لا علی نسبة المالين إن کانتا مضاربتين لمالين مستقلّين ، وإلاّ فعلي نسبة المالين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استحقاق العامل النفقة تحقّق الربح ، بل ينفق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حصل الربح بعد ذلک فتحسب منه ويعطي المالک تمام رأس المال ، ثمّ ما يصفي يکون ربحاً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مرض العامل في السفر ، فإن لم يمنعه من شغله فله أخذ النفقة المعتادة لا نفقة العلاج من المرض ، إلاّ مع تعارف ذلک کالأمراض اليسيرة ، وأمّا إذا منعه عن شغله فليس له احتساب النفقة من مال الوسط إلاّ بعض ما يتعارف کنفقة العودة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فسخ العامل عقد المضاربة في أثناء السفر أو انفسخ ، </w:t>
      </w:r>
    </w:p>
    <w:p>
      <w:pPr>
        <w:pStyle w:val="BookText"/>
        <w:rPr/>
      </w:pPr>
      <w:r>
        <w:rPr>
          <w:rFonts w:ascii="IRNazanin" w:hAnsi="IRNazanin" w:eastAsia="IRNazanin"/>
          <w:color w:val="111111"/>
          <w:sz w:val="28"/>
          <w:sz w:val="28"/>
          <w:szCs w:val="28"/>
          <w:rtl w:val="true"/>
          <w:lang w:bidi="fa-IR"/>
        </w:rPr>
        <w:t xml:space="preserve">فنفقة الرجوع عليه لا علی مال المضاربة ، إلاّ مع تعارف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المضاربة فاسدة کان الربح بتمامه للمالک ، سواء کانا جاهلين بالفساد أو عالمَین أو مختلفين ، وللعامل اجرة المثل مطلقاً ، ولا يضمن العامل التلف والنقص الواردين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يضمن علی الأقوي ما أنفقه في السفر علی نفسه وإن کان جاهلاً بالفساد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يکون المالک واحداً والعامل متعدّداً ، سواء أکان المال أيضاً واحداً أو کان متعدّداً ، وسواء أکان العمّال متساوين في مقدار الجعل في العمل أم کانوا متفاضلين مع کون نسبة من الربح لکلّ عامل من المال الذي هو مورد عمله ، وکذا يجوز أن يکون المالک متعدّداً والعامل واحداً ، أو کلاًّ منهما متعدّداً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المال مشترکاً بين شخصين وقارضا عاملاً واحداً أو أکثر واشترطا للعامل نسبة من الربح وتفاضلاً فيما بقي من نسبة الربح بأن جعل لأحدهما أکثر من الآخر مع تساويهما في رأس المال أو تساويا في الربح مع تفاضلهما في رأس المال ، فالظاهر بطلان المضاربة إذا زاد نسبة ربح أحدهما علی مقدار ربح کلّ ماله مع عدم عمله بخلاف ما لو نقص نسبة ربح کلّ منهما عن مقدار ربح ماله أو زاد مع عمله ، أو زاد علی ربح شريکه لکنّه لم يزد علی ربح کلّ ماله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تبطل المضاربة الإذنيّة التي من نمط الجعالة بقاءاً بموت کلّ من المالک والعامل ، أمّا من جهة المالک فلفرض انتقال المال إلی وارثه بعد موته فيبطل إذنه وإنشاءه المعلّق ، فإبقاء المال بيد العامل يحتاج إلی مضاربة جديدة مع الوارث المالک الجديد ، وأمّا من جهة العامل فلفرض اختصاص العمل المأذون به دون غيره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للعامل أن يوکّل وکيلاً في عمله أو يستأجر شخصاً إلاّ بإذن المالک ، کما لا يجوز أن يضارب غيره إلاّ بإذنه ، فلو فعل ذلک بدون إذنه وتلف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يستثني من ذلک ما هو متعارف من الاستئجار والتوکيل في بعض التصرّفات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من المالک والعامل أن يشترط علی الآخر في ضمن إيجاب عقد المضاربة مالاً أو عملاً ، کخياطة ثوب أو نحوها ، أو إيقاع بيع ، أو صلح ، أو کالة ، أو قرض ، أو نحو ذلک ، ويجب الوفاء بهذا الشرط بظهور الربح وأمّا قبله فيکون مفاده تقييد الإذن من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مقتضي عقد المضاربة خارجاً ملکيّة العامل لحصّته من حين ظهور الربح ، ولا تتوقّف علی الانضاض أو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عرض بعد ذلک خسران أو تلف يجبر به إلی أن تستقرّ ملکيّة العامل وذلک بحسب الأمد المتّفق عليه لجبر الخسارة من الأرباح ، ويکفي في الاستقرار قسمة تمام الربح والمال بينهما فحسب من دون فسخ لفظيّ لأنّها فسخ فعليّ ، فلا يکون التلف بعد القسمة محسوباً من الربح ، کما تستقرّ بالفسخ مع القسمة وإن لم يحصل الانضاض کإفراز حصّة العامل من الربح ودفع الباقي للمالک ، کما لا يبعد تحقّقه بالفسخ والانضاض وإن لم تحصل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يمکن فرض تحقّقه في بعض الربح بقسمته بينهما استثناءاً من مال المضاربة بقاءاً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ظهر الربح وتحقّق في الخارج ، فطلب أحدهما قسمته ، فإن رضي الآخر فلا مانع منها ، وإن لم يرض فالمتّبع ما تشارطا عليه في العقد ، ولو بحسب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طلب أحدهما الفسخ فله إجبار الآخر علی القسمة إذا کانت المضاربة اذنيّة بنمط الجعالة لا عقديّة بنمط الإجارة ، إن لم يکن بينهما اشتراط مدّة لبقاء العقد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اقتسما الربح ثمّ عرض الخسران فجبر الخسارة بالربح السابق أو اللاحق تابع لمقدار المدّة التي يتّفقان عليها في العقد في کيفيّة تقسيم الربح ، ولو بحسب ما يتعارف ، فلو اتّفق علی الجبر وجب علی العامل ردّ أقلّ الأمرين من مقدار الخسران وما أخذه من الربح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العامل حصّته من الربح أو وهبها أو نحو ذلک ، ثمّ طرأت الخسارة علی مال المضاربة وجب علی العامل دفع أقلّ الأمرين من قيمة الحصّة ومن مقدار الخسران ، وذلک بحسب المدّة المحدّدة بينهما لجبر الخسارة بالأرباح ، ولا يکشف الخسران اللاحق عن بطلان التصرّف الناقل لحصّته ما لم يکن هناک تشارط بعدمه بحسب توافقهما العقديّ ولو بحسب الارتکاز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جبر الخسارة بالربح بين الربح السابق واللاحق ما دام عقد المضاربة باقياً ، وذلک بحسب توافقهما في تحديد مدّة الجبر وتحديد نوع الخسارة ،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فيصحّ الجبر وإن کانت الخسارة قبل الشروع في التجارة ، کما إذا سرق من المال في أثناء سفر التجارة قبل الشروع فيها أو في البلد قبل الشروع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تلف البعض ، وأمّا لو تلف الجميع قبل الشروع في التجارة فالظاهر أنّه موجب لبطلان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التلف السماويّ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أتلفه العامل أو الأجنبيّ ، فالمضاربة لا تبطل إذا أدّي المتلف بدل التالف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فسخ عقد المضاربة الإذنيّة أو انفساخه إذا کان قبل ظهور الربح فلا شيء للمالک ولا عليه ، وکذا العامل سواء قبل الشروع في العمل أو بعده ، وسواء کان من العامل أو من المالک ، وأمّا في المضاربة العقديّة بعد العمل وقبل ظهور الربح إذا کان الفسخ من المالک فالظاهر استحقاق </w:t>
      </w:r>
    </w:p>
    <w:p>
      <w:pPr>
        <w:pStyle w:val="BookText"/>
        <w:rPr/>
      </w:pPr>
      <w:r>
        <w:rPr>
          <w:rFonts w:ascii="Amiri" w:hAnsi="Amiri" w:eastAsia="Amiri" w:cs="Amiri"/>
          <w:color w:val="111111"/>
          <w:sz w:val="28"/>
          <w:sz w:val="28"/>
          <w:szCs w:val="28"/>
          <w:rtl w:val="true"/>
          <w:lang w:bidi="ar-SA"/>
        </w:rPr>
        <w:t xml:space="preserve">العامل اجرة المثل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الفسخ من العامل بعد السفر المأذون وصرف مقدار من رأس المال في نفقته ، فالاحتياط بإرضاء المالک لا يخلو من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الفسخ أو الانفساخ بعد حصول الربح ، فإن رضي کلّ من المالک والعامل بالقسمة فهو ، وإن لم يرض أحدهما اجبر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في مال المضاربة ديون ، فوجوب أخذها علی العامل وتصفية بقيّة الاُمور بعد الفسخ أو الانفساخ تابع لما اتّفقا عليه في العقد ولو بحسب الانصراف ، وهو الظاهر من المتعارف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يجب علی العامل بعد الفسخ إلاّ التخلية بين المالک وماله دون إيصاله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أرسله إلی بلد آخر فالظاهر وجوب الردّ إلی بلده بحسب الشرط المرتکز المتعارف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المالک والعامل في أنّها مضاربة فاسدة ، أو قرض ولم يکن هناک ما يثبت قول أحدهما ، فإن کان الاختلاف في ملکيّة الربح ، فالقول قول المالک المنکر للقرض ، ويحکم بکون الربح له ، ويثبت عليه اجرة المثل للعامل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الاختلاف في تحمّل الخسارة واشتغال ذمّة المالک بضمان عمل العامل فهو من التداعي فيتحالفان ، ويحکم بضمان العامل للمال لليد وعدم الاُجرة للعامل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الاختلاف بينهما في أنّها مضاربة فاسدة أو بضاعة ، فالظاهر کون الربح تماماً للمالک لکن يثبت عليه اجرة المثل للعامل بعد حلفه بنفي البضاعة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المالک والعامل في مقدار رأس المال الذي أعطاه </w:t>
      </w:r>
    </w:p>
    <w:p>
      <w:pPr>
        <w:pStyle w:val="BookText"/>
        <w:rPr/>
      </w:pPr>
      <w:r>
        <w:rPr>
          <w:rFonts w:ascii="IRNazanin" w:hAnsi="IRNazanin" w:eastAsia="IRNazanin"/>
          <w:color w:val="111111"/>
          <w:sz w:val="28"/>
          <w:sz w:val="28"/>
          <w:szCs w:val="28"/>
          <w:rtl w:val="true"/>
          <w:lang w:bidi="fa-IR"/>
        </w:rPr>
        <w:t xml:space="preserve">للعامل ، بأن ادّعي المالک الزيادة وأنکرها العامل قدّم إنکاره مع يمينه ، سواء کان رأس المال موجوداً أو تالفاً مع ضمان العامل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في مقدار نصيب العامل بأن يدّعي المالک الأقلّ ويدّعي العامل الأکثر ، فالقول قول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ادّعي المالک علی العامل الخيانة والتفريط ، فالقول قول العامل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ادّعي المالک علی العامل أنّه شرط عليه بأن لا يشتري الجنس الفلانيّ أو لا يبيع من فلان ، أو نحو ذلک ، والعامل ينکره ، فالقول للعامل إذا رجع النزاع إلی التقصير وتجاوز الحدّ ، أو ممّا هو خلاف الظاهر المتعارف تداوله من عقد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الزائد علی ذلک ممّا يرجع إلی إذن خاصّ من المالک کالبيع بنسيئة غير مضمونة أو طويلة الأجل ، ونحو ذلک ، فالقول للمالک لأصالة العدم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ادّعي العامل التلف وأنکره المالک ، أو اّدعي الخسارة أو عدم الربح أو عدم حصول مطالبات الديون من معاملات النسيئة المأذون فيها ، فالقول للعامل في کلّ موضوع يحتمل دعواه ، کعروض کساد في السوق ونحوه ، بخلاف ما لو لم يحتمل ، لا سيّما مع التهمة المخالفة الشديدة للظاهر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اشتري العامل سلعة فظهر فيها ربح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اشتريتها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اشتريتها للقراض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ظهر خسران فادّعي العامل أنّه اشتراها للقراض ، وقال صاحب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اشتريتها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قول العامل بيمينه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سماع قول العامل علی التفصيل المتقدّم بين أن </w:t>
      </w:r>
    </w:p>
    <w:p>
      <w:pPr>
        <w:pStyle w:val="BookText"/>
        <w:rPr/>
      </w:pPr>
      <w:r>
        <w:rPr>
          <w:rFonts w:ascii="IRNazanin" w:hAnsi="IRNazanin" w:eastAsia="IRNazanin"/>
          <w:color w:val="111111"/>
          <w:sz w:val="28"/>
          <w:sz w:val="28"/>
          <w:szCs w:val="28"/>
          <w:rtl w:val="true"/>
          <w:lang w:bidi="fa-IR"/>
        </w:rPr>
        <w:t xml:space="preserve">تکون الدعوي قبل فسخ المضاربة أو بعده ، بل الأظهر سماع قوله حتّي فيما إذا ادعي بعد الفسخ التلف بعده ولم يکن تفريط وتأخير منه في ردّ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العامل وکان عنده مال المضاربة ، فإن کان معلوماً بعينه فهو ، وإن علم بوجوده في الترکة من غير تعيين فيأخذ المالک ماله منها بتراضي مع الورثة ، ولا يکون المالک شريکاً مع الورثة بنسبة ماله علی الأقوي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عنده ودائع أو بضائع لاُناس عديدين واشتبه کانت الصورة بحکم اشتباه أموال الملاّک المتعدّدين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علم ببقاء المال في يده إلی ما بعد الموت مع العلم بخلوّ الترکة منه أو احتمال کونه فيها ، فالأظهر لزوم تفريغ ذمّة الميّت من عهدته لاقتضاء اليد العهدة في الحفظ والأداء ما لم يسقط بالعذر ولا يتوقّف علی إحراز التفريط ، وهو ظاهر مفاد الخبر الموثّق في المقام ، وأمّا إذا علم بعدم وجوده فيها واحتمل أنّه قد ردّه إلی مالکه أو تلف بتفريط منه أو بغيره ، فالظاهر أنّه لا يحکم علی الميّت بالضمان ، وکان الجميع لورثته ، وکذا لو احتمل بقاءه فيها وذلک للسيرة من الحمل علی الفراغ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رأس المال مشترکاً بين شخصين فضاربا عاملاً واحداً ثمّ فسخ أحد الشريکين دون الآخر ، فالظاهر بقاء عقد المضاربة بالإضافة إلی حصّة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أخذ العامل مال المضاربة وأبقاه عنده ولم يتّجر به إلی مدّة قليلة أو کثيرة لم يستحقّ المالک عليه غير أصل المال ، وإن کان عاصياً في تعطيل مال الغير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العامل علی المالک في عقد المضاربة عدم کون </w:t>
      </w:r>
    </w:p>
    <w:p>
      <w:pPr>
        <w:pStyle w:val="BookText"/>
        <w:rPr/>
      </w:pPr>
      <w:r>
        <w:rPr>
          <w:rFonts w:ascii="IRNazanin" w:hAnsi="IRNazanin" w:eastAsia="IRNazanin"/>
          <w:color w:val="111111"/>
          <w:sz w:val="28"/>
          <w:sz w:val="28"/>
          <w:szCs w:val="28"/>
          <w:rtl w:val="true"/>
          <w:lang w:bidi="fa-IR"/>
        </w:rPr>
        <w:t xml:space="preserve">الربح جابراً للخسران المتقدّم علی الربح أو المتأخّر عنه ، فالظاهر الصحّة ، کما مرّ أنّ أمد الجبران هو بحسب توافقهما في العقد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للأب والجدّ المضاربة بمال الصغير مع عدم المفسدة ، وکذا القيم الشرعيّ کالوصيّ والحاکم الشرعيّ مع الأمن من الهلاک وملاحظة الغبطة والمصلحة ، بل يجوز للوصيّ علی ثلث الميّت أن يدفعه إلی الغير للمضاربة وصرف حصّة الميّت من الربح في المصارف المعيّنة للثلث إذا أوصي به الميّت ، بل وإن لم يوصي لکن فوّض أمر الثلث إلی نظر الوصيّ فرأي الصلاح في ذلک </w:t>
      </w:r>
      <w:r>
        <w:rPr>
          <w:rFonts w:eastAsia="IRNazanin" w:cs="IRNazanin"/>
          <w:color w:val="111111"/>
          <w:sz w:val="28"/>
          <w:szCs w:val="28"/>
          <w:rtl w:val="true"/>
          <w:lang w:bidi="fa-IR"/>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20524_232094"/>
      <w:bookmarkStart w:id="144" w:name="pg20524_232094"/>
      <w:bookmarkEnd w:id="144"/>
    </w:p>
    <w:p>
      <w:pPr>
        <w:pStyle w:val="Heading2"/>
        <w:numPr>
          <w:ilvl w:val="1"/>
          <w:numId w:val="1"/>
        </w:numPr>
        <w:rPr/>
      </w:pPr>
      <w:bookmarkStart w:id="145" w:name="pg20524_232094"/>
      <w:bookmarkStart w:id="146" w:name="__RefHeading___Toc10167490_3381743652"/>
      <w:bookmarkStart w:id="147" w:name="_Toc52"/>
      <w:bookmarkEnd w:id="145"/>
      <w:bookmarkEnd w:id="146"/>
      <w:r>
        <w:rPr>
          <w:rtl w:val="true"/>
        </w:rPr>
        <w:t>الشرکة</w:t>
      </w:r>
      <w:bookmarkEnd w:id="147"/>
    </w:p>
    <w:p>
      <w:pPr>
        <w:pStyle w:val="BookText"/>
        <w:rPr/>
      </w:pPr>
      <w:r>
        <w:rPr>
          <w:rFonts w:ascii="IRNazanin" w:hAnsi="IRNazanin" w:eastAsia="IRNazanin"/>
          <w:color w:val="111111"/>
          <w:sz w:val="28"/>
          <w:sz w:val="28"/>
          <w:szCs w:val="28"/>
          <w:rtl w:val="true"/>
          <w:lang w:bidi="fa-IR"/>
        </w:rPr>
        <w:t xml:space="preserve">وهي تارة تطلق علی المسبّب والنتيجة وهي اجتماع حقوق الملاّک علی الشيء الواحد علی سبيل الشياع أو غيره من کيفيّات الاشتراک من کون الشيء لأکثر من شخص واحد ، وهي من ناحية الموضوع إمّا في عين أو دَین أو منفعة أو حقّ ، وهي من ناحية الکيفيّة علی أقسام عديدة ، إمّا بنحو الإشاعة أو بنحو الکلّيّ في المعيّن ، أو بنحو يکون کلّ من الشرکاء مستقلاًّ في التصرّف ، کما في العناوين العامّة المجموعيّة المنطبقة علی أفراد کثيرة ، کالأوقاف العامّة ، واُخري علی السبب لإيجاد الاستحقاق المشترک الفعليّ أو التقديريّ ، وهو إمّا قهريّ أو اختياريّ ، وکلّ منهما إمّا اعتباريّ أو تکوينيّ ، والاعتباريّ إمّا من نمط الإيقاع أو العقد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والقهريّ الاعتباريّ کالإرث والقهريّ التکوينيّ کالامتزاج بين المالين ، وقد يکون الامتزاج اختياريّ تکوينيّ ، والإيقاع الاعتباريّ الاختياريّ کالحيازة ، کما إذا اقتلع اثنان معاً شجرة مباحة أو اغترفا ماءاً مباحاً بآنية واحدة دفعة ، والاعتباريّ الاختياريّ إمّا في الاکتساب والربح والنماء ، وهو السبب الموجب للشرکة والتشريک التقديريّ في ربح الأموال ، وتسمّي في العرف الحالي بالشرکة المضاربيّة ، کالشرکة الإذنيّة والشرکة العقديّة ، أو في الاُصول المملوکة بالفعل ، وهو السبب الموجب للشرکة والتشريک بالفعل في الأموال ، </w:t>
      </w:r>
    </w:p>
    <w:p>
      <w:pPr>
        <w:pStyle w:val="BookText"/>
        <w:rPr/>
      </w:pPr>
      <w:r>
        <w:rPr>
          <w:rFonts w:ascii="IRNazanin" w:hAnsi="IRNazanin" w:eastAsia="IRNazanin"/>
          <w:color w:val="111111"/>
          <w:sz w:val="28"/>
          <w:sz w:val="28"/>
          <w:szCs w:val="28"/>
          <w:rtl w:val="true"/>
          <w:lang w:bidi="fa-IR"/>
        </w:rPr>
        <w:t xml:space="preserve">کالعقد الموجب لنقل بالفعل لمال من عين أو منفعة أو حقّ ، کما إذا اشتري أکثر من واحد عيناً أو استأجروها أو صالحوا علی حقّ تحجير ونحوه ، أو نقل کلّ منهما مقداراً من ماله للآخر ويسمّي بالتشريک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الامتزاج قد يوجب الشرکة الواقعيّة الحقيقيّة ، وهو فيما إذا حصل خلط وامتزاج تامّ بين الشيئين عقلاً أو عرفاً ، بحيث تزول جهة الاختصاص بنظر العرف ، والأوّل کامتزاج المتجانسين کالماء بالماء والدهن بالدهن ، بل وغير المتجانسين کدهن اللوز بدهن الجوز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 بالدبس ، والثاني خلط الجامدات الناعمة بعضها ببعض ، کدقيق الحنطة بمثله ، بل لا يبعد ذلک في ذوات الحبّ کالسمسم أو الحنطة بالحنطة ، والجوز بالجوز ،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يوجب الامتزاج الشرکة الحکميّة ، وقد تسمّي بالظاهريّة ، وهي ما لو اختلط المالين وزال تميّزهما في الظاهر بحيث لا يمکن إجراء القرعة مع تميّز کلّ منهما في الواقع ، فتجري أحکام الشرکة ويعامل مع المختلط معاملتها في الأحکام مع بقاء تعلّق الملکيّة بکلّ منهما بماله المعيّن في نفس الأمر ، بحث لو فرض تمييز بعضه في الظاهر اختصّ بصاحبه ، کما لو اختلط کميّة کبيرة من حبّ الحنطة بحبّ حنطّة مخالف له في الحجم والصفة أو کاختلاط کميّة کبيرة من حبّ الحنطة بحبّ الشعير ، بل لا يبعد تحقّقها بخلط القيميّات ببعضها إذا امتنع تمييزها بالقرعة ، کاختلاط کميّة کبيرة من الثياب ببعضها أو الأغنام بالأغنام ، وقد لا يوجب الاختلاط إلاّ اشتباه الأموال ، کما في اختلاط القيميّات ببعضها إذا أمکن تمييزها بالقرعة ونحوها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يجوز لبعض الشرکاء التصرّف في المال المشترک إلاّ برضا </w:t>
      </w:r>
    </w:p>
    <w:p>
      <w:pPr>
        <w:pStyle w:val="BookText"/>
        <w:rPr/>
      </w:pPr>
      <w:r>
        <w:rPr>
          <w:rFonts w:ascii="IRNazanin" w:hAnsi="IRNazanin" w:eastAsia="IRNazanin"/>
          <w:color w:val="111111"/>
          <w:sz w:val="28"/>
          <w:sz w:val="28"/>
          <w:szCs w:val="28"/>
          <w:rtl w:val="true"/>
          <w:lang w:bidi="fa-IR"/>
        </w:rPr>
        <w:t xml:space="preserve">الجميع ، بل لو أذن أحد الشريکين لشريکه في التصرّف جاز للمأذون ولم يجز للآذن ، إلاّ أن يأذن له المأذون أيضاً ، ويجب أن يقتصر المأذون بالمقدار المأذون فيه کمّاً وکيفاً ، ولو باللازم کدلالة الإذن في السکني لإسکان الأهل وتردّد الضيوف بالمعتاد ، إلاّ أن يمنع عن بعض اللوازم أو کلّها ولو بالقرينة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امتنع بعض الشرکاء عن الإذن في الانتفاع بالمال المشترک بالمهاياة أو غيرها بحيث يستلزم فوات المنافع وتلفها في مدّة لا يمکن فيها القسمة للمال اجبر علی ذلک بمراجعة الحاکم الشرعيّ ، وإلاّ فينتفع الشريک بمقدار حصّته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الشرکة في توابع الملک ، کالطريق غير النافذ المشترک ، والبئر المشترکة ،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الحريم المشترک بين الأملاک ممّا کان الانتفاع بها مبنيّاً بحسب العرف علی عدم الاستئذان ، فيجوز التصرّف بدونه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الشرکة العقديّة والاکتسابيّة والتي قد تسمّي حاليّاً بالشرکة المضاربيّة ثمرتها جواز تصرّف الشريکين فيما اشترکا فيه بالتکسّب به ، والاشتراک في الربح والخسران بينهما علی نسبة مالهما فيما کانت في الأموال ، وتحتاج إلی الإيجاب والقبول ، ويکفي قولهما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أحدهما ذلک مع قبول الآخر ، وقد تتضمّن التشريک في اصول الأموال إن لم يحصل الاشتراک في الأموال بسبب سابق ، فتکون متضمّنة للمعاوضة الفعليّة أيضاً ، ولا يبعد جريان المعاطاة فيها ، بأن خلطا المالين بقصد اشتراکهما في الاکتساب والمعاملة به ، ولکن تکون حينئذٍ شرکة إذنيّة لا عقديّة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الشرکة العقديّة کلّ ما يعتبر في العقود الماليّة من البلوغ والعقل والقصد والاختيار وعدم الحجر لفلس أو سفه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الشرکة العقديّة إمّا في الأموال فتصحّ نقوداً کانت أو عروضاً ، </w:t>
      </w:r>
    </w:p>
    <w:p>
      <w:pPr>
        <w:pStyle w:val="BookText"/>
        <w:rPr/>
      </w:pPr>
      <w:r>
        <w:rPr>
          <w:rFonts w:ascii="IRNazanin" w:hAnsi="IRNazanin" w:eastAsia="IRNazanin"/>
          <w:color w:val="111111"/>
          <w:sz w:val="28"/>
          <w:sz w:val="28"/>
          <w:szCs w:val="28"/>
          <w:rtl w:val="true"/>
          <w:lang w:bidi="fa-IR"/>
        </w:rPr>
        <w:t xml:space="preserve">وتسمّي شرکة العنان ، وأمّا الشرکة في الأعمال والمنافع وهي الشرکة في استثمار الأعمال والمنافع فهي علی قسمين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المسمّاة بشرکة الأبدان ممّا لا يتملّک أحد الشريکين منفعة الآخر ، فلا تصحّ بأن أوقع العقد اثنان علی أن يکون اجرة عمل کلّ منهما مشترکاً بينهما ، سواء اتّفقا في العمل کالخيّاطين أو اختلفا کالخيّاط مع النساج ، کمعاقدة شخصين علی أنّ کلّ ما يحصل کلّ منهما بالحيازة من الحطب أو المباحات الاُخري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مشترکاً بينهما ، فلا تتحقّق الشرکة في الأرباح والنتاج بذلک ، بل يختصّ کلّ منهما باُجرته وبما حازه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ملّک أحدهما أو کلّ منهما الآخر العمل أو المنفعة ، وجعل اجرة ذلک الاشتراک في الربح ، فتکون إجارة أو موجرة بنسبة من الربح فتصحّ کما مرّ في المزارعة والمغارسة والمضاربة في المنفعة مع الأموال ، وتصحّ لو کانت بصيغة الجعالة علی نسبة من الربح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يخفي أنّ هذا القسم ينطبق علی الشرکة في الأموال مع المنافع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القبيل ما لو صالح أحدهما الآخر بنصف منفعته إلی مدّة معيّنة ، کسنة أو سنتين بنصف منفعة الآخر إلی تلک المدّة ، وقبل الآخر فهي موجرة من الطرفين ، فيشترک کلّ منهما فيما يحصّله الآخر في تلک المدّة من الاُجرة أو الحيازة ، وکذا لو صالح أحدهما الآخر عن نصف منفعته إلی مدّة بعوض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کدينار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وصالحه الآخر أيضاً نصف منفعته في تلک المدّة بذلک العوض ، لکن هذا النمط هو من تبعيّة النماء للأصل المملوک مشترکاً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شرکة الوجوه وهي الشرکة في استثمار الاعتبار الماليّ للأشخاص ، فهي علی قسمين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يوقّع العقد اثنان وجيهان عند الناس لا مال لهما علی أن يبتاع ويتاجر کلّ منهما في ذمّته إلی أجل من دون أن يملّک أحدهما الآخر منفعة العمل ، ويکون ما يبتاعه کلّ منهما بينهما فيبيعانه ويوّيان الثمن ، ويکون ما حصل من الربح بينهما وهذه الشرکة في هذا القسم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يوقعا العقد بنحو المضاربة من الطرفين ، سواء العقديّة أو الإذنيّة ، بأن يوکّل کلّ منهما الآخر في أن يشارکه فيما يشتريه ، بأن يشتري لهما وفي ذمّتهما ، فإذا اشتري شيئاً کذلک فيکون لهما ويکون الربح والخسران بينهما ، وهذه تصحّ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شرکة المفاوضة فلا تصحّ وهي الشرکة في کلّ الاستثمارات بأن يعقد اثنان علی أن يکون کلّ ما يحصل لکلّ منهما من ربح تجارة أو فائدة زراعة أو اکتساب أو إرث أو وصيّة أو غير ذلک شارکه فيه الآخر ، وکذا کلّ غرامة وخسارة ترد علی أحدهما تکون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يجوز اشتراط ذلک في ضمن عقد لازم بنحو شرط الفعل بأن يعطي کلّ منهما الآخر ذلک بمقدار نسبة من الربح أو يتدارک کلّ منهما مقدار نسبة من خسارة الآخر ، وهذا النمط من اشتراط الفعل في ضمن عقد آخر يمکن اعتماده أيضاً بدلاً عن القسم الباطل من شرکة الوجوه وشرکة الأعمال والمنافع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آجر اثنان نفسهما بعقد واحد لعمل واحد باُجرة معيّنة کانت الاُجرة مشترکة بينهما ، وکذا لو حاز اثنان معاً مباحاً ، کما لو اقتلعا معاً شجرة أو اغترفا ماءاً دفعة بآنية واحدة کان ما حازاه مشترکاً بينهما ، وليس ذلک من شرکة الأبدان الباطلة ، بل هو نمط من اختلاط الأعمال الموجب للشرکة في الربح ، وتقسّم الاُجرة أو ما حازاه بنسبة عملهما بحسب العرف السوقيّ في باب </w:t>
      </w:r>
    </w:p>
    <w:p>
      <w:pPr>
        <w:pStyle w:val="BookText"/>
        <w:rPr/>
      </w:pPr>
      <w:r>
        <w:rPr>
          <w:rFonts w:ascii="Amiri" w:hAnsi="Amiri" w:eastAsia="Amiri" w:cs="Amiri"/>
          <w:color w:val="111111"/>
          <w:sz w:val="28"/>
          <w:sz w:val="28"/>
          <w:szCs w:val="28"/>
          <w:rtl w:val="true"/>
          <w:lang w:bidi="ar-SA"/>
        </w:rPr>
        <w:t xml:space="preserve">الأعمال ولو لم تعلم النسبة ، فالأحوط التصالح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الشرکة العنانيّة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عقد علی التکسّب بالمال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الاشتراک في رأس المال بأحد أسباب الاشتراک المتقدّمة من الامتزاج أو الاستحقاق المشترک بإرث أو سبب معامليّ مملّک بملکيّة مشترکة ويصحّ أن يبيع أو يصالح کلّ منهما الآخر نصف ماله بنصف ماله الآخر ، کما يصحّ أن ينشأ بالشرکة العقديّة کلاًّ من التشريک في اصول الأموال والشرکة التقديريّة في ربح الأموال فتکون متضمّنة للمعاوضة الفعليّة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تملّک العوض في المعاملة علی المعوض المشترک يقع بنفس الکيفيّة من الاشتراک في المعوض ، کما هو الحال في اتّحاد قدر النسبة من الاشتراک ، فلو کان کيفيّة الاشتراک بنحو الکلّيّ في المعيّن مع المجموع کان العوض کذلک کيفاً وقدراً في النسبة ، ولو کان بنحو الشرکة في ماليّة الشيء کما في حقّ الزکاة والخمس کان العوض کذلک کما مرّ في باب الزکاة والخمس ، وکذلک لو کانت الشرکة بين حقّ وملک متعلّقين بعين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فيما کان العوض عيناً ، وأمّا لو کان نقداً فالظاهر أنّ الاشتراک يکون بنحو الإشاعة في ملکيّة النقد بحسب مقدار نسبة ماليّة الاشتراک في المعوض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جواز تصرّف کلّ منهما بالتکسّب برأس المال هو مقتضي إطلاق عقد الشرکة ، وإذا اشترطا کون العمل من أحدهما أو من کليهما منضمّين أو من شخص ثالث باُجرة فهو المتّبع ، وکذا الحال في الشرکة الإذنيّة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العمل والتکسّب بکلّ نحو فيه المصلحة ممّا هو متعارف مع إطلاق العقد أو الإذن ، إذ الشريک بمثابة الوکيل وعامل المضاربة ، ولو عيّنا جهة خاصّة کالاتّجار في شيء معيّن کالأغنام أو الطعام أو جنس آخر اقتصر </w:t>
      </w:r>
    </w:p>
    <w:p>
      <w:pPr>
        <w:pStyle w:val="BookText"/>
        <w:rPr/>
      </w:pPr>
      <w:r>
        <w:rPr>
          <w:rFonts w:ascii="IRNazanin" w:hAnsi="IRNazanin" w:eastAsia="IRNazanin"/>
          <w:color w:val="111111"/>
          <w:sz w:val="28"/>
          <w:sz w:val="28"/>
          <w:szCs w:val="28"/>
          <w:rtl w:val="true"/>
          <w:lang w:bidi="fa-IR"/>
        </w:rPr>
        <w:t xml:space="preserve">عليه ، ولا يتعدّي إلی غيره ، وکذا لا يجوز البيع بالنسيئة ولا السفر بالمال إذا لم يکن يشمله إطلاق العقد بحسب المتعارف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تعدّي العامل عمّا عيّن وحدّد بالشرط والتقييد أو بحسب المتارف، فينفذ التصرّف مع ظهور الربح إذا کان الشرط والتقييد راجع إلی الحيطة والاستئمان للمال کما مرّ في المضاربة و مع الخسارة والتلف يضمن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عقد الشرکة يقتضي توزيع الربح والخسران علی الشريکين علی نسبة مالهما، فإذا تساوي مالهما تساويا في الربح وئالخسران، و مع التفاوت يتفاضلان فيهما علی حسب تفاوت ماليهما، من غير فرق بين ما کان العمل من أحدهما أو منهما بالتساوي أو منهما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شرطا التفاوت في الربح مع التساوي في المال أو تساويهما في الربح مع تفاوتهما في المال، فإن جعلت الزيادة للعامل منهما صحّ، سواء کان الآخر عاملاً أم لا، و سواء کان عمل مَن اشترطت له الزيادة أزيد عملاً أو مساوي أو أقلّ، و سواء کان العمل منه مباشرة أو بالتسبيب کاستئجار عامل و إن جعلت الزيادة لغير العامل، فالاظهر والاقوي بطلان الشرط والشرکة معاً، و إن صحّت العقود المترتّبة عليها، و کذا الحال لو شرطا تمام الربح لاحدهما أو تمام الخسران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شرطا التفاوت في الخسران لا بحسب نسبة المال، له وجه و هو بمعني استقراض من زادت خسارته علی نسبة ماله من مال الاخر بذلک القدر</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من الشريکين أمين، فلا يضمن التلف إرا لم يتعدّي ولو بالتفريط، و اذا ادّعي التلف قبل قوله مع اليمين بالتفصيل الذي مرّ في </w:t>
      </w:r>
    </w:p>
    <w:p>
      <w:pPr>
        <w:pStyle w:val="BookText"/>
        <w:rPr/>
      </w:pPr>
      <w:r>
        <w:rPr>
          <w:rFonts w:ascii="IRNazanin" w:hAnsi="IRNazanin" w:eastAsia="IRNazanin"/>
          <w:color w:val="111111"/>
          <w:sz w:val="28"/>
          <w:sz w:val="28"/>
          <w:szCs w:val="28"/>
          <w:rtl w:val="true"/>
          <w:lang w:bidi="fa-IR"/>
        </w:rPr>
        <w:t>عامل المضاربة ، و کذا إذا ادّعي الشريک عليه التعدّي أو التفريط و قد أنکر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الشرکة جائز من الطرفين، فيجوز لکلّ منهما فسخه، فينفسخ کما مرّ في المضاربة، لکن لا يبطل بذلک الاشتراک في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تنفسخ بعروض الموت والجنون والاغماء والحجر بالفلس أو السفه و تبقي أصل الشرکة في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مرّ في المضاربة صحّة انعقادها بنحو الاجارة و ان کانت الاجرة نسبة من الربح، و علی هذا التقدير تکون لازمة، کما أنّه لو اشترطت الشرکة في عقد لازم ولو ضمن المعاوضة للتشريک في المالين کانت لازمة تکليفاً لا 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جعلا للشرکة أجلاً لم يلزم، فيجوز لکلّ منهما الرجوع قبل انقضائه، الاّ إذا اشترطاه في ضمن عقد لازم فيلزم تکليفاً</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تبيّن بطلان عقد الشرکة کانت المعاملات الواقعة قبله محکومة بالصحّة و لهما الربح و عليها الخسران علی نسبة المالين، و لکلّ منهما اجرة مثل عمله</w:t>
      </w:r>
      <w:r>
        <w:rPr>
          <w:rFonts w:eastAsia="IRNazanin" w:cs="IRNazanin"/>
          <w:color w:val="111111"/>
          <w:sz w:val="28"/>
          <w:szCs w:val="28"/>
          <w:rtl w:val="true"/>
          <w:lang w:bidi="fa-IR"/>
        </w:rPr>
        <w:t xml:space="preserve">. </w:t>
      </w:r>
      <w:bookmarkStart w:id="148" w:name="pg20524_232102"/>
    </w:p>
    <w:p>
      <w:pPr>
        <w:pStyle w:val="Heading2"/>
        <w:numPr>
          <w:ilvl w:val="1"/>
          <w:numId w:val="1"/>
        </w:numPr>
        <w:rPr/>
      </w:pPr>
      <w:bookmarkStart w:id="149" w:name="__RefHeading___Toc10167492_3381743652"/>
      <w:bookmarkStart w:id="150" w:name="_Toc53"/>
      <w:bookmarkEnd w:id="148"/>
      <w:bookmarkEnd w:id="149"/>
      <w:r>
        <w:rPr>
          <w:rtl w:val="true"/>
        </w:rPr>
        <w:t>القسمة</w:t>
      </w:r>
      <w:bookmarkEnd w:id="150"/>
    </w:p>
    <w:p>
      <w:pPr>
        <w:pStyle w:val="BookText"/>
        <w:rPr/>
      </w:pPr>
      <w:r>
        <w:rPr>
          <w:rFonts w:ascii="IRNazanin" w:hAnsi="IRNazanin" w:eastAsia="IRNazanin"/>
          <w:color w:val="111111"/>
          <w:sz w:val="28"/>
          <w:sz w:val="28"/>
          <w:szCs w:val="28"/>
          <w:rtl w:val="true"/>
          <w:lang w:bidi="fa-IR"/>
        </w:rPr>
        <w:t xml:space="preserve">وهي تعيين وتمييز وفصل الحقوق الکلّيّة المشاعة من حصص الشرکاء بعضها من بعض ، وليست ببيع ولا معاوضة ، فلا يجري فيها خيار المجلس ولا خيار الحيوان المختصّان بالبيع ، أو في وجه بالمعاوضات ، ولا يدخل فيها الربا المعاوضي وإن عمّ جميع المعاوضات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القسمة من تعديل السهام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بحسب الأجزاء والکمّيّة کيلاً أو وزناً أو عدّاً أو مساحة ، وتسمّي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قسمة إفراز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جارية في المثليّات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کالحبوب والأدهان وأنواع الخلّ والألبان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القيميّات المتساوية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طاقة الخام للثوب الواحد الذي تساوت أجزاو ، وکالقطعة الواحدة من الأرض المتساوية الأجزاء في القيمة والصفات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القيمة والماليّة ، کما في القيميّات إذا تعدّدت ، کالعبيد والأغنام والعقار والأشجار إذا ساوي بعضها مع بعض بحسب القيمة لا بحسب العدد الکمّيّ ، کما إذا اشترک اثنان في ثلاثة أغنام قد ساوي قيمة أحدها مع اثنين منها ، فيجعل الواحد سهماً والاثنان سهماً ، ويسمّي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التعديل</w:t>
      </w:r>
      <w:r>
        <w:rPr>
          <w:rFonts w:eastAsia="IRNazanin" w:cs="IRNazanin"/>
          <w:color w:val="111111"/>
          <w:sz w:val="28"/>
          <w:szCs w:val="28"/>
          <w:rtl w:val="true"/>
          <w:lang w:bidi="fa-IR"/>
        </w:rPr>
        <w:t>»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مقدار من المال مع بعض السهام ليعادل البعض الآخر ، کما إذا کان بين اثنين عبدان قيمة أحدهما خمسة دنانير والآخر أربعة ، فإنّه إذا ضمّ </w:t>
      </w:r>
    </w:p>
    <w:p>
      <w:pPr>
        <w:pStyle w:val="BookText"/>
        <w:rPr/>
      </w:pPr>
      <w:r>
        <w:rPr>
          <w:rFonts w:ascii="Amiri" w:hAnsi="Amiri" w:eastAsia="Amiri" w:cs="Amiri"/>
          <w:color w:val="111111"/>
          <w:sz w:val="28"/>
          <w:sz w:val="28"/>
          <w:szCs w:val="28"/>
          <w:rtl w:val="true"/>
          <w:lang w:bidi="ar-SA"/>
        </w:rPr>
        <w:t xml:space="preserve">إلي الثاني نصف دينار تساوي مع الأوّل ، وتسمّي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قسمة الردّ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 التقسيم بما سبق أو حصل تضرّر الجميع بالقسمة بذلک ، فلا بدّ من التقسيم بطريق آخر من بيع أو صلح أو مهاياة أو بنحو آخر ، إذا لم يتمکّن أن يبيع مَن يطلب القسمة حصّته من دون ضرر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الأموال المشترکة قد لا يتأتّي فيها إلاّ قسمة من نمط واحد ، وقد يتأتّي فيها القسمة من نمطين أو من ثلاثة ، فيتعيّن تقديم الإفراز علی التعديل ، والتعديل علی قسمة الردّ ، وقسمة الردّ علی البيع ، وتقسيم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تصحّ لو تراضيا علی اختيار المتأخّر مع إمکان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القسمة العلم بمقدار السهام بعد أن کانت معدّلة ، فلو کانت صبرة من حنطة مجهولة الوزن بين ثلاثة فجعلها ثلاثة أقسام معدّلة بمکيال مجهول المقدار ، أو کانت بينهم عرصة أرض متساوية الأجزاء فجعلها ثلاثة أجزاء متساوية بخشبة أو حبل لا يدري کم طولها من وحدة المقياس ، صحّ لأنّ القسمة ليست معاوضة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طلب أحد الشريکين القسمة بأحد أقسامها ، فإن انحصر طريق القسمة الخالي عن الضرر بأحد الأنحاء أو لم ينحصر ، وکان متقدّماً رتبة ، فله أن يجبر الآخر علی القسمة وتکون قسمة إجبار ، وإن لم ينحصر بها وکان متأخّراً أو کانت مستلزمة للضرر ، فللشريک الامتناع عنها ولم يجبر عليها لو امتنع ، وتسمّي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قسمة تراض </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کانا شريکين في حنطة وشعير وتمر وزبيب فطلب أحدهما قسمة کلّ نوع بانفراده قسمة إفراز اجبر الممتنع ، وإن طلب قسمتها بالتعديل بحسب القيمة لم يجبر ، وکذا إذا کانت بينهما قطعتا أرض أو 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کانت قسمتها </w:t>
      </w:r>
    </w:p>
    <w:p>
      <w:pPr>
        <w:pStyle w:val="BookText"/>
        <w:rPr/>
      </w:pPr>
      <w:r>
        <w:rPr>
          <w:rFonts w:ascii="IRNazanin" w:hAnsi="IRNazanin" w:eastAsia="IRNazanin"/>
          <w:color w:val="111111"/>
          <w:sz w:val="28"/>
          <w:sz w:val="28"/>
          <w:szCs w:val="28"/>
          <w:rtl w:val="true"/>
          <w:lang w:bidi="fa-IR"/>
        </w:rPr>
        <w:t xml:space="preserve">منفردة مستلزمة للضرر اجبر الممتنع علی التعديل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اشترک اثنان في دار ذات علوّ وسفل ، وأمکن قسمتها علی نحو يحصل لکلّ منهما حصّة من العلوّ والسفل بالإفراز أو بالتعديل أو قسمتها علی نحو يحصل لأحدهما العلوّ وللآخر السفل ولم يستلزم الضرر ، فإن طلب أحدهما القسمة علی النحو الأوّل يجبر الآخر لو امتنع ، ولا يجبر علی النحوين الآخرين مع إمکان الأوّل ، وأمّا مع عدم إمکانه أو استلزامه الضرر فيتعيّن الثاني عند طلب أحدهما ، وإلاّ فالثالث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مع التراضي لهما اختيار أي نحو من الثلاثة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کانت دار ذات بيوت أو عمارة ذات طوابق بين جماعة ، وطلب بعض الشرکاء القسمة أجبر الباقون ، إلاّ إذا استلزم الضرر کأن يول التقسيم إلی الضيق مع کثرة الشرکاء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بينهما بستان مشتمل علی نخيل وأشجار ، فقسمة الأرض بأشجارها ونخيلها قسمة إجبار إذا طلبها أحدهما يجبر الآخر بخلاف قسمة کلّ من الأرض علی حدة والأشجار علی حدة ، فإنّها قسمة تراض لا يجبر عليها الممتنع مع إمکان النحو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بينهما أرض مزروعة يجوز قسمة کلّ من الأرض والزرع ، قصيلاً کان أو سنبلاً علی حدة ، وتکون القسمة قسمة إجبار ، وأمّا قسمتها معاً فهي قسمة تراضٍ لا يجبر الممتنع عليها إلاّ إذا انحصرت القسمة الخالية عن الضرر فيها فيجبر عليها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الزرع قصيلاً أو سنبلاً ، وأمّا إذا کان حبّاً مدفوناً أو مخضرّاً في الجملة ولم يکمل نباته ، فلا إشکال في قسمة الأرض وحدها وبقاء الزرع علي </w:t>
      </w:r>
    </w:p>
    <w:p>
      <w:pPr>
        <w:pStyle w:val="BookText"/>
        <w:rPr/>
      </w:pPr>
      <w:r>
        <w:rPr>
          <w:rFonts w:ascii="IRNazanin" w:hAnsi="IRNazanin" w:eastAsia="IRNazanin"/>
          <w:color w:val="111111"/>
          <w:sz w:val="28"/>
          <w:sz w:val="28"/>
          <w:szCs w:val="28"/>
          <w:rtl w:val="true"/>
          <w:lang w:bidi="fa-IR"/>
        </w:rPr>
        <w:t xml:space="preserve">إشاعته ، کما أنّه لا إشکال في عدم جواز قسمة الزرع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يبعد قسمة الأرض بزرعها إذا عدّ من توابعها ، وإن کان الأحوط إفراز الزرع بالمصالحة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بينهم دکاکين متعدّدة متجاورة أو منفصلة ، فإن أمکن قسمة کلّ منها بانفراده وطلبها بعض الشرکاء في مقابل طلب بعضهم قسمة بعضها في بعض بالتعديل لکي يتعيّن حصّة کلّ منهم في دکّان تامّ أو أزيد يقدّم ما طلبه الأوّل ويجبر البعض الآخر لو امتنع ، إلاّ إذا کان في النحو الأوّل</w:t>
      </w:r>
    </w:p>
    <w:p>
      <w:pPr>
        <w:pStyle w:val="BookText"/>
        <w:rPr/>
      </w:pPr>
      <w:r>
        <w:rPr>
          <w:rFonts w:ascii="IRNazanin" w:hAnsi="IRNazanin" w:eastAsia="IRNazanin"/>
          <w:color w:val="111111"/>
          <w:sz w:val="28"/>
          <w:sz w:val="28"/>
          <w:szCs w:val="28"/>
          <w:rtl w:val="true"/>
          <w:lang w:bidi="fa-IR"/>
        </w:rPr>
        <w:t xml:space="preserve">ضرر علی الشرکاء بخلاف الثاني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بينهما حمّام وشبهه ممّا لم يقبل القسمة الخالية عن الضرر لم يجبر الممتنع ، بخلاف ما لو کان کبير بحيث يقبل الانتفاع بصفة الحمّاميّة من دون ضرر ولو بإحداث مرافق خدميّة للأبعاض ، فالأقرب الإجبار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الشقّ الأوّل تصل النوبة إلی القسمة بالبيع ونحوه وتوزيع الثمن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لأحد الشريکين عشر من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يصلح للسکني ويتضرّر هو بالقسمة دون الآخر ، وطلب هو القسمة بغرض صحيح يجبر شريکه ولا يجبر هو لو طلبها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للآخر القسمة بالبيع لتوزيع الثمن بينهما بالنسبة لو لم يمکنه بيع حصّته من دون تضرّر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الضرر المانع عن الإجبار ترتّب نقصان في العين أو القيمة بسبب القسمة بما لا يتسامح فيه في العادة ، وإن لم يسقط المال عن قابليّة الانتفاع بالمرّة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بدّ في القسمة من تعديل السهام إمّا بالفرز أو بنسبة القيمة </w:t>
      </w:r>
    </w:p>
    <w:p>
      <w:pPr>
        <w:pStyle w:val="BookText"/>
        <w:rPr/>
      </w:pPr>
      <w:r>
        <w:rPr>
          <w:rFonts w:ascii="IRNazanin" w:hAnsi="IRNazanin" w:eastAsia="IRNazanin"/>
          <w:color w:val="111111"/>
          <w:sz w:val="28"/>
          <w:sz w:val="28"/>
          <w:szCs w:val="28"/>
          <w:rtl w:val="true"/>
          <w:lang w:bidi="fa-IR"/>
        </w:rPr>
        <w:t xml:space="preserve">والحصّة ، فإن کان تراضي فهو ، وإلاّ فلا بدّ من القرعة في قسمة الإجبار ، أمّا کيفيّة التعديل فإن کانت حصص الشرکاء متساوية فتعدّل السهام بعدد الروس ، وإن کانت الحصص متفاوتة فيجعل السهام علی أقلّ الحصص ، کما إذا کان المال بين ثلاثة سدس لناصر وثلث لزيد ونصف لمنصور ، فتجعل السهام ستّة معلّمة کلّ منها بعلامة تميّزه عن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کيفيّة القرعة ، فلها أنماط عديدة ، منها أن توذ رقاع بعدد روس الشرکاء ويتخيّر بين أن يکتب عليها أسماء الشرکاء أو أسماء السهام ، ثمّ تخلط وتستر ويور مَن لم يشاهدها فيخرج واحدة واحدة ، فإن کتب عليها اسم الشرکاء فيعيّن السهم ويخرج رقعة باسم ذلک السهم بقصد أن يکون السهم لکلّ مَن خرج اسمه أو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کانت الحصص متفاوتة فلا بدّ من قصد أنّ کلّ مَن خرج اسمه کان له ذلک السهم مع ما يليه بما يکمل تمام حصّته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ليست للقرعة کيفيّة خاصّة ، وإنّما تکون الکيفيّة منوطة بمواضعة القاسم والمتقاسمين بإناطة التعيّن بتفويض أمرهم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لإرادة المخلوق مدخليّة ، سواء کان بکتابة رقاع أو إعلام علامة في حصاة أو نواة أو ورق أو خشب أو غير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الأقوي أنّه إذا بنوا علی التقسيم وعدّلوا السهام وأوقعوا القرعة فقد تمّت القرعة وإن کانت قسمة تراض ، ولا يحتاج إلی تراض آخر بعدها فضلاً عن إنشائه ، وإن کان هو الأحوط في قسمة الردّ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طلب بعض الشرکاء المهاياة في الانتفاع بالعين المشترکة ، إمّا بحسب الزمان بأن يسکن هذا في شهر وذاک في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بحسب </w:t>
      </w:r>
    </w:p>
    <w:p>
      <w:pPr>
        <w:pStyle w:val="BookText"/>
        <w:rPr/>
      </w:pPr>
      <w:r>
        <w:rPr>
          <w:rFonts w:ascii="IRNazanin" w:hAnsi="IRNazanin" w:eastAsia="IRNazanin"/>
          <w:color w:val="111111"/>
          <w:sz w:val="28"/>
          <w:sz w:val="28"/>
          <w:szCs w:val="28"/>
          <w:rtl w:val="true"/>
          <w:lang w:bidi="fa-IR"/>
        </w:rPr>
        <w:t xml:space="preserve">الأجزاء بأن يسکن هذا في الفوقانيّ وذاک في التحتانيّ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يلزم علی شريکه القبول ولم يجبر إذا امتنع ، ويصحّ مع التراضي لکن ليس بلازم ، فيجوز لکلّ منهما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يجوز الاجبار عليها إذا امتنعت قسمة العين ولو لأمد محدود وانحصر استيفاء المنفعة بذلک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شرکة الأعيان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شرکة المنافع فينحصر إفرازها بالمهاياة لکنّها غير لازمة أيضاً ، ولا يجبر عليها إلاّ في صورة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حکم الحاکم الشرعيّ بها في مورد لأجل حسم النزاع والجدال فيجبر الممتنع وتلزم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القسمة في الأعيان إذا وقعت وتمّت لزمت وليس لأحد من الشرکاء إبطالها وفسخها ، بل الظاهر أنّه ليس لهم فسخها وإبطالها بالتراضي إذا کانت القسمة بالقرعة ، لأنّ الظاهر عدم مشروعيّة الإقالة 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تشرع القسمة في الديون المشترکة ، فإذا کان لزيد وناصر معاً ديون علی الناس بسبب يوجب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فأرادا تقسيمها قبل استيفائها فعدّلا النسبة بين الديون وجعلا ما علی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وما علی البادي لأحدهما لم يفرز ، بل تبقي علی إشاعتها ، فکلّ ما حصل لکلّ منهما يکون لهما ، وکلّ ما يبقي علی الناس يکون بينهما ، ولو اشترکا في دَین علی أحد واستوفي أحدهما 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قصد کلّ من الدائن والمديون أن يکون ما يأخذه وفاءاً وأداءاً لحصّته من الدين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تعيّنه له وبقاء حصّة الشريک في ذمّة المديون إشکال ، بل منع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ادّعي أحد الشريکين الغلط في القسمة أو عدم التعديل فيها ، وأنکر الآخر ، لا تسمع دعواه إلاّ بالبيّنة ، فإن قامت علی دعواه نقضت القسمة واحتاجت إلی قسمة جديدة ، وإن لم تکن بيّنة کان له إحلاف الشريک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قسّم الشريکان فصار في حصّة هذا بيت وفي حصّة الآخر بيت آخر ، وقد کان يجري ماء أحدهما علی الآخر لم يجز للثاني منعه ، إلاّ إذا اشترطا حين القسمة ردّ الماء عنه ، ومثل ذلک لو کان مسلک البيت الواقع لأحدهما في نصيب الآخر من الدار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قسمة الوقف بين الموقوف عليهم ، إلاّ إذا وقع تشاحّ بينهم موِّ إلی خرابه لا ترتفع غائلته بالقسمة في المنافع بحسب المدد الزمنيّة فيما بين الموجودين إلاّ بالقسمة لأصل عين الوقف ، وإلاّ إذا اشترط ذلک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يصحّ قسمة الوقف عن الملک الطلق بأن کان ملک واحد نصفه المشاع وقفاً ونصفه ملکاً ، بل الظاهر جواز قسمة وقف عن وقف وهو فيما إذا کان ملک بين اثنين فوقف أحدهما حصّته علی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حصّته علی ذرّيّته ، فيجوز إفراز أحدهما عن الآخر بالقسمة ، والمتصدّي لذلک الموجودون من الموقوف عليهم ووليّ البطون اللاحقة </w:t>
      </w:r>
      <w:r>
        <w:rPr>
          <w:rFonts w:eastAsia="IRNazanin" w:cs="IRNazanin"/>
          <w:color w:val="111111"/>
          <w:sz w:val="28"/>
          <w:szCs w:val="28"/>
          <w:rtl w:val="true"/>
          <w:lang w:bidi="fa-IR"/>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0524_232110"/>
      <w:bookmarkStart w:id="152" w:name="pg20524_232110"/>
      <w:bookmarkEnd w:id="152"/>
    </w:p>
    <w:p>
      <w:pPr>
        <w:pStyle w:val="Heading2"/>
        <w:numPr>
          <w:ilvl w:val="1"/>
          <w:numId w:val="1"/>
        </w:numPr>
        <w:rPr/>
      </w:pPr>
      <w:bookmarkStart w:id="153" w:name="pg20524_232110"/>
      <w:bookmarkStart w:id="154" w:name="__RefHeading___Toc10167494_3381743652"/>
      <w:bookmarkStart w:id="155" w:name="_Toc54"/>
      <w:bookmarkEnd w:id="153"/>
      <w:bookmarkEnd w:id="154"/>
      <w:r>
        <w:rPr>
          <w:rtl w:val="true"/>
        </w:rPr>
        <w:t>السبق والرماية</w:t>
      </w:r>
      <w:bookmarkEnd w:id="155"/>
    </w:p>
    <w:p>
      <w:pPr>
        <w:pStyle w:val="BookText"/>
        <w:rPr/>
      </w:pPr>
      <w:r>
        <w:rPr>
          <w:rFonts w:ascii="IRNazanin" w:hAnsi="IRNazanin" w:eastAsia="IRNazanin"/>
          <w:color w:val="111111"/>
          <w:sz w:val="28"/>
          <w:sz w:val="28"/>
          <w:szCs w:val="28"/>
          <w:rtl w:val="true"/>
          <w:lang w:bidi="fa-IR"/>
        </w:rPr>
        <w:t xml:space="preserve">هو المسابقة في الأمر بين شخصين أو أکثر لمعرفة الأجود منهم ، أو الأکثر مهارة ، أو فنّاً ، أو اتقاناً ، أو 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وعقد المعاملة هي جعل أو بذل عوض لمَن يسبق في الحلبة والمضمار مکافاة له علی سبقه وفوزه ، ويطلق علی العوض الخطر ، ويسمّي الرهن أيضاً ، وتسمّي المسابقة بالمراهنة ، بل لا يبعد صدق المراهنة من دون عوض وجوازه خاصّ بالآلات العسکريّة ، ومنها المعاملة علی إجراء الخيل وما شابهها في حلبة السباق لمعرفة الأجود منها ، والأفرس من المتسابقين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المعاملة علی المناضلة بالسهام أو غيرها ليعلم حذق الرامي ومهارته في الرماية والفروسيّة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وفائدة المسابقة من دون المراهنة التکامل والارتقاء التنموي في المهارات والفنون والصناعات النافعة المباحة أو الراجحة ، وکذا في العلوم والمعارف المتنوّعة ، والانبعاث علی الجدّ في کلّ المجالات التي يخوض فيها الإنسان في حياته ، وإثارة روح التنافس في الغايات الصالحة والخيرات والاستباق إليها ، سواء العسکريّة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أصل أدلّة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غيرها ، کالتکافل الاجتماعي وغيره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المجال الأوّل ما اشير إليه في الأدلّة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w:t>
      </w:r>
    </w:p>
    <w:p>
      <w:pPr>
        <w:pStyle w:val="BookText"/>
        <w:rPr/>
      </w:pPr>
      <w:r>
        <w:rPr>
          <w:rFonts w:ascii="Amiri" w:hAnsi="Amiri" w:eastAsia="Amiri" w:cs="Amiri"/>
          <w:color w:val="111111"/>
          <w:sz w:val="28"/>
          <w:sz w:val="28"/>
          <w:szCs w:val="28"/>
          <w:rtl w:val="true"/>
          <w:lang w:bidi="ar-SA"/>
        </w:rPr>
        <w:t>مَا اسْتَطَعْتُمْ مِنْ قُوَّةٍ وَ مِنْ رِباطِ الْخَیْلِ،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 العزم علی الاستعداد للقتال ، ومعرفة فنون الحرب دفاعاً عن النفس والدين والعِرض والمال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بخلاف المسابقة لغاية باطلة ، کاللّهو المجوني الموجب لفتنة الغرائز من الغضبيّة والشهويّة وشعبهما ، وسکر القلب والعقل المفقد للتوازن والسيطرة علی النفس وصيرورته إلی الخفّة ، ومن الغاية الباطلة القمار مع الرهن أو بدونه باللّعب بآلاته ، وکذا المراهنة في اللّعب ، برهن أو بدونه ، للمغالبة والتحدّي والمفاخرة ، وممّا يوّي نظام اللّعب ومقرّراته إلی الإيذاء والإضرار والعداوة والبغضاء ، بخلاف ما إذا کان نظام وقوانين اللّعبة ودّيّة يثار فيها التنافس من دون تصاعد إلی العداوة والبغضاء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في غير التسابق في الآلات العسکريّة ، وأمّا فيها فيجوز المراهنة الماليّة ، وتجوز المغالبة فيها ، فإنّه لا سبق رهان أو لهو إلاّ فيها ، کما ورد بذلک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تجوز الجوائز والمکافئات في المسابقات في غيرها ، في الأغراض الراجحة بشرط عدم صدق المراهنة الماليّة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عقد المسابقة هو التزام کلّ واحد من المتسابقين للآخر أو للآخرين بالمسابقة بينهما أو بينهم بقيود ومقرّرات وشرائط نظام عمل المسابقة ، وباستحقاق مَن يسبق العوض المبذول ، وهو عقد لازم وإن لم يکن أثره وحکمه الوجوب التکليفي لنفس فعل التسابق ، فإنّ السابق يستخرج إمّا بإخفاق الآخر في الإجراء ، أو بانکفاءه وإحجامه عن التسابق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العقد من إيجاب وقبول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ويصحّ في الآلات المستعملة في الحرب ، کالحراب والسيوف والإبل والفيلة والخيل والبغال والحمير ، ولا يبعد صحّة المسابقة في جميع الآلات المستعملة في ذلک المتداولة في هذه الأعصار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يکون العوض عيناً وديناً ، وأن يبذله أجنبيّ أو أحدهما ، أو من بيت المال ، ويجوز جعله للسابق وللمحلّل ، وليس المحلّل شرطاً في صحّة العقد ، وإن کان معه يکون العقد أبعد عن القماريّة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المسابقة من تعيين الجهات التي يکون الجهل بها موجباً للنزاع ، فلا بدّ من تقدير المسافة والعوض ، وتعيين الدابّة ، ولا بدّ في الرماية من تقدير عدد الرمي ، وعدد الإصابة وصفتها ، وقدر المسافة ، والغرض ، والعوض ،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المحلّل هو الذي يدخل بين المتراهنين ولا يبذل معهما عوضاً ، بل يجري دابّته بينهما أو في أحد الجانبين علی وجه يتناوله العقد علی أنّه إن سبق بنفسه أو مع غيره أخذ العوض أو بعضه علی حسب الشرط ، وإن لم يسبق لم يغرم شيئاً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قالا بعد أن أخرج کلّ منهما سبقاً من نفسه وأدخلا محلّلاً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سبق منّا ومن المحلّل فله العوضان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سبق من الثلاثة فهما له ، فإن سبقا فلکلّ ماله ، وإن سبق أحدهما والمحلّل ، فللسابق ماله ونصف مال الآخر ، والباقي للمحلّل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فسد العقد فلا اجرة للغالب ، ويضمن العوض إذا ظهر مستحقّاً للغير مع عدم إجازته ، وعدم کون الباذل غارّاً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يحصل السبق بتقدّم العنق أو الکند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العظم الناتئ بين </w:t>
      </w:r>
    </w:p>
    <w:p>
      <w:pPr>
        <w:pStyle w:val="BookText"/>
        <w:rPr/>
      </w:pPr>
      <w:r>
        <w:rPr>
          <w:rFonts w:ascii="IRNazanin" w:hAnsi="IRNazanin" w:eastAsia="IRNazanin"/>
          <w:color w:val="111111"/>
          <w:sz w:val="28"/>
          <w:sz w:val="28"/>
          <w:szCs w:val="28"/>
          <w:rtl w:val="true"/>
          <w:lang w:bidi="fa-IR"/>
        </w:rPr>
        <w:t xml:space="preserve">الظهر وأصل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قرينة علی مشارطة اخري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يصحّ العقد إذا اشترط أن يکون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أو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غير مشارک في المسابقة ، وان اشترک في تنظيمها أو إعدادها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يشترط في المتسابقين القدرة علی التسابق ، فلو کان أحدهما عاجزاً أو طرء العجز بعد العقد قبل المسابقة بطل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من المسابقة المبحوث عنها أن يرسل کلّ واحد منهما فرسه أو دابّته من غير أن يرکبها ، فتستبق الدابّتان بينهما من غير فارس أو راکب ، ولا يصحّ العقد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تصحّ المراهنة بين أحد المتسابقين وبين شخص ثالث غير مشارک في السباق ، ويصحّ تخصيص العوض والجعل بأحد المتسابقين دون الآخر إذا سبق أو بالمحلّل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المراهنة علی السبق في الآلات العسکريّة وإن کانت الغاية لغير الوجه الراجح من تشريع المسابقة ، کاللّهو أو الاسترباح المالي بالمراهنة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ترتّبت درجة شديدة من المجون والفتنة ، ودرجة فاحشة من الرهان المالي ممّا يعدّ قماراً محضاً ، ونحوها من الغايات المحرّمة بشدّة ، فالأوجه المنع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الألعاب اللّهويّة المجونيّة التي توجب افتتان الغضب وتهييج العصبيّات والإحن والحزازات وموجبات الفرقة والشقاق ، واشتعال التحدّي ممّا يسکر قلب الإنسان عن التوازن والعقل عن السيطرة علی المشاعر ، وتشتدّ الحرمة مع المراهنة الماليّة ، فتکون قماراً ، وکذا المسابقة عليها ، وکذا التجمهر والاجتماع للتفرّج عليها ، وأخذ الاُجرة علی ذلک باطل </w:t>
      </w:r>
      <w:r>
        <w:rPr>
          <w:rFonts w:eastAsia="IRNazanin" w:cs="IRNazanin"/>
          <w:color w:val="111111"/>
          <w:sz w:val="28"/>
          <w:szCs w:val="28"/>
          <w:rtl w:val="true"/>
          <w:lang w:bidi="fa-IR"/>
        </w:rPr>
        <w:t xml:space="preserve">.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المسابقة علی الألعاب الرياضيّة الخالية من اللّهو المتقدّم ، لکن لا تصحّ المراهنة الماليّة عليها بين المتسابقين ، وتجوز الجوائز إذا لم تعدّ مراهنة ماليّة ولا ممارسة للاسترباح المالي ، بل مکافأة وتبرّع وتکريم ، کما هو الحال إذا کانت الجائزة من أجنبيّ متبرّع أو من بيت المال ، کما تصحّ وترجّح المسابقات علی الأعمال الراجحة ، کحفظ القرآن والنصوص الدينيّة وبقيّة الأعمال الخيريّة وأبواب البرّ </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0524_232116"/>
      <w:bookmarkStart w:id="157" w:name="pg20524_232116"/>
      <w:bookmarkEnd w:id="157"/>
    </w:p>
    <w:p>
      <w:pPr>
        <w:pStyle w:val="Heading2"/>
        <w:numPr>
          <w:ilvl w:val="1"/>
          <w:numId w:val="1"/>
        </w:numPr>
        <w:rPr/>
      </w:pPr>
      <w:bookmarkStart w:id="158" w:name="pg20524_232116"/>
      <w:bookmarkStart w:id="159" w:name="__RefHeading___Toc10167496_3381743652"/>
      <w:bookmarkStart w:id="160" w:name="_Toc55"/>
      <w:bookmarkEnd w:id="158"/>
      <w:bookmarkEnd w:id="159"/>
      <w:r>
        <w:rPr>
          <w:rtl w:val="true"/>
        </w:rPr>
        <w:t>کتاب الوديعة والأمانات</w:t>
      </w:r>
      <w:bookmarkEnd w:id="160"/>
    </w:p>
    <w:p>
      <w:pPr>
        <w:pStyle w:val="Heading3"/>
        <w:numPr>
          <w:ilvl w:val="2"/>
          <w:numId w:val="1"/>
        </w:numPr>
        <w:rPr/>
      </w:pPr>
      <w:bookmarkStart w:id="161" w:name="__RefHeading___Toc10167498_3381743652"/>
      <w:bookmarkStart w:id="162" w:name="_Toc56"/>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وهي جعل عهدة حفظ العين وصونها علی الغير ، وهو مفاد عنوان الائتمان في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المودع ، والتزام بالحفظ من الودعي لمالک المال ما دام في يده ، وتتضمّن استنابة في الحفظ ، بل تولية وتسليط علی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لصاحب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 ولذلک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الودعي والمستودع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يتحقّق عقدها بإيجاب من المودع ، وهو کلّ لفظ دالّ علی الإيداع والائتمان ، 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أودعتک هذا المال ، أو احفظه ، أو هو وديعة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وقبول من الودعي ، وهو کلّ قول دالّ علی الرضا بذلک ، ويجوز أن يکون الإيجاب باللّفظ والقبول بالفعل ، بأن يتسلّم العين بعد الإيجاب ، بل يکفي السکوت وعدم الردّ مع الالتفات مع کون العين تحت يده ، کما تصحّ أن يکون الإيجاب بالکتابة ، وأمّا المعاطاة بالفعل من دون لفظ ، فمفادها الإذن في الحفظ من دون التزام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اشتراط القبض في تحقّق الوديعة وجه ولو بالتمکين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وضع مالاً عند آخر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وديعة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يقبلها ، لم تتحقّق الوديعة وإن ذهب وترکه عنده تحت تصرّفه فأهمله وتلف المال ، فليس عليه ضمان وإن کان أمانة شرعاً ما لم يتصرّف ويضع يده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الظاهر کفاية السکوت مع الالتفات وعدم الردّ عرفاً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القدرة علی الحفظ شرط في صحّة الوديعة ، وحيث إنّ القدرة والحفظ درجات ، فهي تصحّ بلحاظ ما هو متوفّر منها ، ولا تصحّ بلحاظ ما هو منتفٍ منها ، والعاجز لا يجوز له أخذ الوديعة ما لم يکن المالک عالم بعجزه ، وحينئذٍ فتکون أمانة مالکيّة لا وديعة في مقدار الحفظ العاجز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الوديعة عقد جائز من الطرفين ، فللمالک استرداد ماله متي شاء ، وللودعي ردّه أيضاً ، وليس للمودع الامتناع من أخذه ، ويکفي في الردّ إعلام المالک أو المخوّل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شرطت في ضمن عقد آخر لازم بنحو النتيجة لزم الأثر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الودعي والمودع الشرائط العامّة في العقود ، فلو أخذ المال من غير الکامل ضمنه حتّي يوصله إلی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بأخذه حسبة إذا خيف هلاکه وتلفه في يده ، وتکون أمانة شرعيّة ، ويجب حفظها وإيصالها إلی وليّه ولو بإعلامه ، ولا يضمن مع عدم التفريط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أوصل شخص کامل مالاً بواسطة غير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کآلة للإيصال ليکون وديعة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 فالظاهر تحقّق الوديعة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أودع عند الصبيّ والمجنون غير المميّزين مالاً لم يضمناه بالتلف ولا بالإتلاف ، وإن کانا مميّزين بدرجة تتناسب مع الاستئمان ، فيضمنان مع الإتلاف ، وفي ضمانهما مع التفريط في الحفظ والإهمال إشکال إن لم يکن منع ، فضلاً عن ضمانهما بمجرّد القبض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الودعي حفظ الوديعة بما جرت العادة بحفظها به ، ووضعها في الحرز المناسب لها ، إلاّ أن يعيّن المالک نمطاً خاصّاً في الحفظ بلحاظ المکان أو الکيفيّة ، وحفظ کلّ شيء بحسبه لدي العرف بنحو لا يعدّ معه </w:t>
      </w:r>
    </w:p>
    <w:p>
      <w:pPr>
        <w:pStyle w:val="BookText"/>
        <w:rPr/>
      </w:pPr>
      <w:r>
        <w:rPr>
          <w:rFonts w:ascii="IRNazanin" w:hAnsi="IRNazanin" w:eastAsia="IRNazanin"/>
          <w:color w:val="111111"/>
          <w:sz w:val="28"/>
          <w:sz w:val="28"/>
          <w:szCs w:val="28"/>
          <w:rtl w:val="true"/>
          <w:lang w:bidi="fa-IR"/>
        </w:rPr>
        <w:t xml:space="preserve">عند العرف مضيّعاً ومفرّطاً وخائناً ، وکذا القيام بصونها من العيب أو التلف ، فلو أهمل ضمن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عيّن المودع موضعاً خاصّاً اقتصر في الحفظ عليه ، ولا يجوز نقلها إلی غيره وإن کان أحفظ ، ولو نقلها ضمن ، إلاّ أن تکون في المحلّ الذي عيّنه المالک في معرض التلف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يضمن الودعي الوديعة بالتلف مع عدم التفريط والإهمال ، وکذا لو أخذها منه ظالم قهراً ، سواء انتزعها من يده أو أمره بدفعها له بنفسه فدفعها کرهاً إذا کان الإکراه والضرر المتوعّد به متوجّه أصالة إلی المال وصاحبه ، وکان بدرجة لا يتحمّلها العقلاء بحسب درجة ذلک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الودعي دفع الظالم بمثل الإنکار کذباً ، أو الحلف عليه ، أو التورية ، ونحوها ، فإن لم يفعل ضمن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يجب مدافعة الظالم إذا کانت موّية إلی الضرر علی بدنه من جرح وغيره ، أو هتک في عِرضه ، أو خسارة في ماله ، بل قد يحرم ذلک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بدّ من الموازنة بين قيمة مال الوديعة وأهميّتها مع الضرر المترتّب ، وملاحظة حکم العقلاء والعرف باستحقاقه للتحمّل أو عدمه ، فمع کون الضرر يسيراً بالإضافة إلی أهميّة المال في نظرهم ، فيحسب ما يخسره من المال من الموة لحفظ الوديعة ولم يجب عليه الدفع تبرّعاً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توقّف دفع الظالم عن الوديعة علی بذل مال له أو لغير الظالم ، فإن کان بدفع بعضها وجب ، ولو أهمل وأخذ الظالم کلّها ضمن المقدار الزائد ، وکذا فيما کان عنده وديعتان لشخص ، وکان يندفع بإحداهما المعيّنة ضمن الاُخري ، أو لا علی التعيين فيضمن أکثرهما قيمة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توقّف دفعه علی المصانعة معه بدفع مال من الودعي وجب عليه مع اقتضاء الحفظ ذلک في نظر العرف ، وجاز له قصد الرجوع علی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کانت الوديعة دابّة ، وجب عليه سقيها وعلفها ولو لم يأمره المالک ، بل ولو نهاه إلاّ أن يردّها إليه ، وکذا مراعاة حفظها بالنحو المعتاد ، ولو توقّف الإنفاق عليها علی بيع بعضها ، فلا بدّ من الاستئذان من المالک ، وإلاّ فمن الحاکم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تبطل الوديعة بموت أو جنون أو إغماء غير القصير مدّة منهما ، کلّ واحد من المودع والودعي ، فإن کان هو المودع تکون الوديعة أمانة شرعيّة في يد الودعي ، فيجب عليه ردّها فوراً إلی وارث المودع أو وليّه ، ولو بإعلامهما ، ولو أهمل ضمن ، ولا يضمن إذا کان للتروّي والفحص عن الوارث وانحصاره ، واللازم تسليمها إلی جميع الورثة ، وإلاّ ضمن حصص الباقين ، وإن مات الودعي فتکون أمانة شرعيّة في يد وارثه ووليّه وعليهما الردّ إلی المودع ولو بإعلامه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المبادرة بردّ الوديعة عند المطالبة وإن کان المودع کافراً محترم المال ، بل وإن کان حربيّاً مباح المال ،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والمقدار الواجب عليه هو رفع يده عنها والتخلية بينها وبين المالک ، لا نقلها إليه ، کما أنّ المبادرة هي بنحو الفوريّة العرفيّة ، فلا تتنافي مع التأخير لأجل التشاغل بالاُمور المعتادة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له التأخير ليشهد عليه ، وإن کان الإيداع بلا إشهاد ما لم يستلزم تأخيراً کثيراً ، کما يجوز مع ترخيص المالک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أودع اللّص أو الغاصب المال عند شخص أو مطلق </w:t>
      </w:r>
    </w:p>
    <w:p>
      <w:pPr>
        <w:pStyle w:val="BookText"/>
        <w:rPr/>
      </w:pPr>
      <w:r>
        <w:rPr>
          <w:rFonts w:ascii="IRNazanin" w:hAnsi="IRNazanin" w:eastAsia="IRNazanin"/>
          <w:color w:val="111111"/>
          <w:sz w:val="28"/>
          <w:sz w:val="28"/>
          <w:szCs w:val="28"/>
          <w:rtl w:val="true"/>
          <w:lang w:bidi="fa-IR"/>
        </w:rPr>
        <w:t xml:space="preserve">مَن استولي علی مال ليس له بحقّ ولو جهلاً ، فلا يجوز له ردّه إليه مع الإمکان ، ويکون أمانة شرعيّة عنده ، فيجب عليه إيصاله إلی صاحبه ، فإن جهله فحص عنه وعرّف بها حتّي ييئس ، ثمّ يتصدّق بها عنه ، وتعيّن التصدّق هو الأحوط ، ويستأذن الحاکم الشرعي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وجد المالک ولم يرض بالتصدّق غرم له علی الأحوط ، إن لم يکن الأقوي ، وکان الأجر للغارم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ردّ الوديعة أيضاً إذا خاف عليها من تلف أو سرقة ونحو ذلک ، وکذا إذا عجز عن حفظها ، وإن لم يمکنه ذلک ولو بإعلام المالک ، فيتعيّن عليه إعلام الحاکم الشرعي لحفظها عنده أو عند ثقة أمين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ردّ الوديعة أيضاً عند ظهور أمارات الموت للودعي ، کما مرّ ، ومع فقد الحاکم يوصي ويشهد علی ذلک بنحو يحفظ المال لصاحبه ، کذکر تفاصيل أوصاف العين وصاحبها ، ولو أهمل ضمن ، ويکفي في الحفظ کون الوارث مطّلعاً ثقة أميناً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للودعي السفر وإبقاء الوديعة في حرزها عنده ولو لم يکن السفر ضروريّاً ، مع عدم توقّف حفظها علی حضوره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فعليه إمّا ترک السفر وامّا ردّها إلی مالکها أو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علم ولو بالفحوي أو القرائن رضا المالک بإيداعها الموّت لثقة أمين ، أو اصطحابها في السفر لإمکان حفظها فيه ، جاز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السفر لضرورة عرفيّة ، فتعذّر ردّها إلی المالک أو وليّه ، فيجوز إيداعها موّتاً عند الحاکم ، وإلاّ فالثقة الأمين ، أو السفر بها مع الأمن من حفظها ويرجّح الأحفظ للوديعة من الاُمور الثلاثة ، أو لکونه الأقرب لرضا المالک ، </w:t>
      </w:r>
    </w:p>
    <w:p>
      <w:pPr>
        <w:pStyle w:val="BookText"/>
        <w:rPr/>
      </w:pPr>
      <w:r>
        <w:rPr>
          <w:rFonts w:ascii="Amiri" w:hAnsi="Amiri" w:eastAsia="Amiri" w:cs="Amiri"/>
          <w:color w:val="111111"/>
          <w:sz w:val="28"/>
          <w:sz w:val="28"/>
          <w:szCs w:val="28"/>
          <w:rtl w:val="true"/>
          <w:lang w:bidi="ar-SA"/>
        </w:rPr>
        <w:t xml:space="preserve">لکان متّجهاً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الودعي وهو المستودع مستأمن مأذون ، فليس عليه ضمان عند تلف الوديعة أو تعيّبها ، إلاّ مع التفريط والتعدّي ، کما هو الحال في کلّ أمين محسن ، والتفريط يتحقّق بالإهمال وترک آليات الحفظ المتعارفة ، والتعدّي هو بالتصرّف فيها بغير المأذون أو بقصد الخيانة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التفريط والتعدّي يکون تلف العين مضموناً عليه ، ولو لم يستند التلف إلی التفريط والتعدّي ، وتنقلب يده الأمانيّة غير الضمانيّة إلی الخيانيّة الموجبة للضمان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التفريط والتعدّي بدرجة وبنمط يوجب انفساخ عقد الأمانة عرفاً ، وزوال الإذن في الحفظ ، وأمّا فيما لم يکن کذلک ولم تنقلب يده في نظر العرف ، فالتفصيل هو الأقوي بين ما لو کان التلف مستنداً إلی التفريط والتعدّي فيه فيضمن ، وبين ما لو کان غير مستند فلا يضمن ، فالإذن المالکي بلحاظ القيود في التصرّفات تارة بنحو وحدة المطلوب ، واُخري بتعدّد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نوي التصرّف ولم يوقع التصرّف لم يضمن ، بخلاف ما لو نوي الغصب بأن بني واتّخذها استيلاءً عليها ليأکلها ويتغلّب علی مالکها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کبقيّة موارد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ضمنها ، وتصير يده يد عدوان ، ولو رجع عن قصده</w:t>
      </w:r>
    </w:p>
    <w:p>
      <w:pPr>
        <w:pStyle w:val="BookText"/>
        <w:rPr/>
      </w:pPr>
      <w:r>
        <w:rPr>
          <w:rFonts w:ascii="IRNazanin" w:hAnsi="IRNazanin" w:eastAsia="IRNazanin"/>
          <w:color w:val="111111"/>
          <w:sz w:val="28"/>
          <w:sz w:val="28"/>
          <w:szCs w:val="28"/>
          <w:rtl w:val="true"/>
          <w:lang w:bidi="fa-IR"/>
        </w:rPr>
        <w:t xml:space="preserve">لم يزل الضمان ، ومثله ما إذا جحدها أو طلبت منه فامتنع من الردّ مع التمکّن عقلاً وشرعاً ، فإنّه يضمنها بمجرّد ذلک ولا يبرأ من الضمان لو عدل جحوده أو امتناعه لانقلاب يده من رأس عرفاً إلی يد خيانة وانفساخ العقد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فرّط في الوديعة ثمّ رجع عن تفريطه لم يبرأ من الضمان ، إلاّ أن يجدّد المالک معه عقد الوديعة بعد انفساخ الأوّل ، مثل ما إذا کان مال </w:t>
      </w:r>
    </w:p>
    <w:p>
      <w:pPr>
        <w:pStyle w:val="BookText"/>
        <w:rPr/>
      </w:pPr>
      <w:r>
        <w:rPr>
          <w:rFonts w:ascii="IRNazanin" w:hAnsi="IRNazanin" w:eastAsia="IRNazanin"/>
          <w:color w:val="111111"/>
          <w:sz w:val="28"/>
          <w:sz w:val="28"/>
          <w:szCs w:val="28"/>
          <w:rtl w:val="true"/>
          <w:lang w:bidi="fa-IR"/>
        </w:rPr>
        <w:t xml:space="preserve">بيد الغاصب فجعله أمانة عنده ، وأذن في قبضه له لتبدّل عنوان العدوان إلی الاستئمان وصيرورة يده مأذونة ، والإبراء من الضمان بمثابة الإذن في القبض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بني علی غصب بعض العين دون البعض الآخر ، فالظاهر أنّه بحکم غصب کلّ العين ، وأمّا تغيير موضع الحرز أو فتحه ، فالظاهر فيه التفصيل عرفاً بحسب درجة التعدّي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سلّم الوديعة إلی مَن يخالطه أو يتّبعه ليحرزها ، فإن کان شأن الودعي ذلک عرفاً ، وأنّه لا يتصدّي مباشرة ، فالأقوي عدم ضمانه ، وکذا لو کان بمحضر من المودع ، وإلاّ فيضمن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أنکر الوديعة ، فالقول قوله بيمينه ، وکذا لو تسالما علی التلف ، ولکن ادّعي المودع عليه التفريط أو التعدّي ، وکذا لو ادّعي التلف في موضع يحتمل دعواه مع عدم التهمة المخالفة القويّة للظاهر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اّدعي الردّ مع التهمة فلا يقبل قوله بدون بيّنة ، وأمّا مع عدم التهمة ففي قبول قوله إشکال ، بل لا يبعد أنّ القول قول المنکِر ، ولو اختلفا في أنّها دين أو ديعة مع التلف ، فالقول قول المالک مع يمينه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دفعها إلی غير المالک وادّعي الإذن منه فأنکر ، فالقول قول المالک ، ولو صدقه علی الإذن لکن أنکر التسليم إلی مَن أذن له ، فهو کإنکار الردّ إلی المالک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أنکر الوديعة فلمّا أقام المالک البيّنة أقرّ بها ، لکنّه ادّعي کونها تالفة قبل أن ينکرها ، فلا تُسمع دعواه لنفي الضمان باليمين ، ولا بالبيّنة إلاّ أن يبدي تأويلاً متّجهاً بحسب العرف ، وأمّا لو ادّعي تلفها بعد ذلک لنفي لزوم </w:t>
      </w:r>
      <w:bookmarkStart w:id="163" w:name="pg20524_232123"/>
    </w:p>
    <w:p>
      <w:pPr>
        <w:pStyle w:val="BookText"/>
        <w:rPr/>
      </w:pPr>
      <w:bookmarkEnd w:id="163"/>
      <w:r>
        <w:rPr>
          <w:rFonts w:ascii="Amiri" w:hAnsi="Amiri" w:eastAsia="Amiri" w:cs="Amiri"/>
          <w:color w:val="111111"/>
          <w:sz w:val="28"/>
          <w:sz w:val="28"/>
          <w:szCs w:val="28"/>
          <w:rtl w:val="true"/>
          <w:lang w:bidi="ar-SA"/>
        </w:rPr>
        <w:t xml:space="preserve">الردّ لا الضمان تُسمع دعواه ويکون مدّعياً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أقرّ بالوديعة ثمّ مات ، فإن أشار إليها في عين شخصيّة معيّنة موجودة حال موته اخرجت من الترکة ، وکذا لو عيّنها في ضمن مصاديق من جنس ما موجودة حال الموت ، 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إحدي هذه الشياه وديعة عندي 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الورثة إذا احتملوا صدقه ولم يکن متّهماً يتقرّر لهم العلم إجمالاً بأنّ إحداها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يعتبر قول المودع المالک ويصدق لو عيّنها في معيّن واحتمل صدقه ولم يکن متّهماً ؟ فيه إشکال ، بل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عيّن الوديعة ولم يعيّن المالک فهو من مجهول المالک ، وسيأتي حکمه إن شاء اللّه تعالی في اللّقطة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الحکم لو عيّن وجود الوديعة في المال إجمالاً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يظهر من کلامه وجودها في المال والترکة وإن أقرّ بالوديعة ، فلا يجب شيء في الترکة ما لم يعلم بالتلف تفريطاً أو تعدّياً </w:t>
      </w:r>
      <w:r>
        <w:rPr>
          <w:rFonts w:eastAsia="IRNazanin" w:cs="IRNazanin"/>
          <w:color w:val="111111"/>
          <w:sz w:val="28"/>
          <w:szCs w:val="28"/>
          <w:rtl w:val="true"/>
          <w:lang w:bidi="fa-IR"/>
        </w:rPr>
        <w:t>.</w:t>
      </w:r>
    </w:p>
    <w:p>
      <w:pPr>
        <w:pStyle w:val="Heading3"/>
        <w:numPr>
          <w:ilvl w:val="2"/>
          <w:numId w:val="1"/>
        </w:numPr>
        <w:rPr/>
      </w:pPr>
      <w:bookmarkStart w:id="164" w:name="__RefHeading___Toc10167500_3381743652"/>
      <w:bookmarkStart w:id="165" w:name="_Toc57"/>
      <w:bookmarkEnd w:id="164"/>
      <w:r>
        <w:rPr>
          <w:rtl w:val="true"/>
        </w:rPr>
        <w:t xml:space="preserve">خاتمة </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الأمانة علی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مالکيّة وشرعيّة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کان باستئمان من المالک وإذنه ، سواء کان منشأ أصالة وبالذات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کالوديعة أو بتبع عنوان آخر مقصود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الرهن والعارية والإجارة والمضاربة ، فإنّ العين فيها بيد الطرف أمانة مالکيّة ، حيث قد سلّمها المالک إليه وترکها بيده ، وجعل حفظها علی عهدته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لم يکن وضع اليد بإذن من المالک ، بل صارت تحت يده لا علی وجه العدوان ، إمّا بدون اختيار منه ، کما لو وقعت تحت يده بطريق </w:t>
      </w:r>
    </w:p>
    <w:p>
      <w:pPr>
        <w:pStyle w:val="BookText"/>
        <w:rPr/>
      </w:pPr>
      <w:r>
        <w:rPr>
          <w:rFonts w:ascii="IRNazanin" w:hAnsi="IRNazanin" w:eastAsia="IRNazanin"/>
          <w:color w:val="111111"/>
          <w:sz w:val="28"/>
          <w:sz w:val="28"/>
          <w:szCs w:val="28"/>
          <w:rtl w:val="true"/>
          <w:lang w:bidi="fa-IR"/>
        </w:rPr>
        <w:t xml:space="preserve">ما صدفةً ، أو بسبب المالک لکن من دون اطّلاعه ، کما لو أخذ منه في معاملة زائداً علی حقّه ، وإمّا بترخيص من الشرع ، کاللّقطة والضالّة وما ينتزع من يد السارق أو الغاصب للإيصال إلی صاحبه ، وکذا ما يوذ من الصبيّ أو المجنون من مالهما عند خوف التلف في أيديهما حسبة للحفظ ، وما يوذ من الأموال المحترمة في معرض الهلاک والتلف کحيوان معلوم المالک في أرض مسبعة أو معرض للسيل ونحو ذلک ، فإنّ العين في هذه الموارد أمانة شرعيّة يجب علی المستولي حفظها وإيصالها في أقرب فرصة إلی صاحبها ولو لم يطالب بها ، ولا ضمان لو تلفت إلاّ مع التفريط أو التعدّي کالأمانة المالکيّة ، ويکفي في الإيصال إعلامه والتخلية بينه وبينها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 الأمانة المالکيّة في موارد انقضاء العنوان المتبوع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کالإجارة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البقاء في يد المستأمن من اللوازم العرفيّة المعتادة کمدّة التسليم ونحوها ، بخلاف الطوارئ غير المعتادة ، فإنّها مع عدم اطلاع المالک بحکم الأمانة شرعاً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علم الودعي من المودع ترخيصه في التصرّف في عين الوديعة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بالفحوي وغيرها من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کما في العملات النقديّة وبعض أفراد المثلي ، وحينئذٍ يضمن لو تلف شخص العين فيضمنها للمودع وتکون ديناً لا وديعة </w:t>
      </w:r>
      <w:r>
        <w:rPr>
          <w:rFonts w:eastAsia="IRNazanin" w:cs="IRNazanin"/>
          <w:color w:val="111111"/>
          <w:sz w:val="28"/>
          <w:szCs w:val="28"/>
          <w:rtl w:val="true"/>
          <w:lang w:bidi="fa-IR"/>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0524_232126"/>
      <w:bookmarkStart w:id="167" w:name="pg20524_232126"/>
      <w:bookmarkEnd w:id="167"/>
    </w:p>
    <w:p>
      <w:pPr>
        <w:pStyle w:val="Heading3"/>
        <w:numPr>
          <w:ilvl w:val="2"/>
          <w:numId w:val="1"/>
        </w:numPr>
        <w:rPr/>
      </w:pPr>
      <w:bookmarkStart w:id="168" w:name="pg20524_232126"/>
      <w:bookmarkStart w:id="169" w:name="__RefHeading___Toc10167502_3381743652"/>
      <w:bookmarkStart w:id="170" w:name="_Toc58"/>
      <w:bookmarkEnd w:id="168"/>
      <w:bookmarkEnd w:id="169"/>
      <w:r>
        <w:rPr>
          <w:rtl w:val="true"/>
        </w:rPr>
        <w:t>العارية</w:t>
      </w:r>
      <w:bookmarkEnd w:id="170"/>
    </w:p>
    <w:p>
      <w:pPr>
        <w:pStyle w:val="BookText"/>
        <w:rPr/>
      </w:pPr>
      <w:r>
        <w:rPr>
          <w:rFonts w:ascii="IRNazanin" w:hAnsi="IRNazanin" w:eastAsia="IRNazanin"/>
          <w:color w:val="111111"/>
          <w:sz w:val="28"/>
          <w:sz w:val="28"/>
          <w:szCs w:val="28"/>
          <w:rtl w:val="true"/>
          <w:lang w:bidi="fa-IR"/>
        </w:rPr>
        <w:t xml:space="preserve">وهي التسليط علی العين بنحو يستقلّ بها للانتفاع مجّاناً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وهي عقد يحتاج إلی إيجاب بکلّ لفظ يفيد هذا المعني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لتنتفع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إعطاء العين ، ومثله الإذن في الانتفاع کذلک ونحو ذلک ، وإلي قبول بکلّ ما يفيد الرضا بذلک من قول أو فعل أو سکوت مع کون العين تحت يده ، أو بالمعاطاة من الطرفين بالإقباض خارجاً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المعير أن يکون مالکاً للمنفعة أو مَن يقوم مقامه ، وله أهليّة التصرّف ، فلا تصحّ إعارة الغاصب عيناً أو 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يجري فيها الفضول وتصحّ بإجازة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تصحّ إعارة الصبيّ والمجنون المحجور عليه لسفهٍ أو فلس إلاّ مع إذن الوليّ أو الغرماء مع عدم الاستقلال المفوّض في إجراء العقد في صورة الصبيّ والمجنون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المعير أن يکون مالکاً للعين ، بل يکفي ملکيّة المنفعة إذا کانت مطلقة مفوّضة إليه ، سواء کانت من الإجارة أو وصيّة أو هبة بخلاف ما لو کانت مقيّدة باستيفاءه مباشرة ، فلا تصحّ حينئذٍ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المستعير أن يکون أهلاً للانتفاع بالعين ، فلا تصحّ استعارة المصحف للکافر ، واستعارة الصيد للمحرم ، ويعتبر فيه التعيين ولو عند </w:t>
      </w:r>
    </w:p>
    <w:p>
      <w:pPr>
        <w:pStyle w:val="BookText"/>
        <w:rPr/>
      </w:pPr>
      <w:r>
        <w:rPr>
          <w:rFonts w:ascii="IRNazanin" w:hAnsi="IRNazanin" w:eastAsia="IRNazanin"/>
          <w:color w:val="111111"/>
          <w:sz w:val="28"/>
          <w:sz w:val="28"/>
          <w:szCs w:val="28"/>
          <w:rtl w:val="true"/>
          <w:lang w:bidi="fa-IR"/>
        </w:rPr>
        <w:t xml:space="preserve">الإقباض ، فلو أعار شيئاً أحد هذين أو أحد هواء ، ثمّ قبض أحدهم صحّ ، ولا يشترط أن يکون واحداً فيصحّ إعارة شيء واحد لجماعة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أعرت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لهواء العشرة ، ثمّ قبضوه ليستوفوا المنفعة بينهم بالتناوب أو القرعة ، کالعين المستأجرة ، ولا تصحّ الإعارة لجماعة غير محصورة ، بل تکون إباحة مالکيّة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العين المستعارة کونها ذات منفعة محلّلة وبقاء عينها بعد الانتفاع ، کالعقارات والدوابّ والثياب والکتب والأمتعة ونحوها ، بل الشاة والبقر للّبن والکلب للصيد ونحو ذلک ، فلا يجوز إعارة ما تحرم منفعته ، کآلات اللّهو ، وکذا آنية الذهب والفضّة لاستعمالها في المحرّم ، وکذا ما لا ينتفع به إلاّ بإتلافه ، کالخبز والدهن والأشربة وأشباهها للأکل والشرب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اعارة العين للرهن ، وحينئذٍ ليس للمالک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له مطالبة الراهن المستعير بفکّ الرهن عند حلول الأجل ، بل قيل له مطالبته قبل الأجل أيضاً وإن لم ينفسخ الرهن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من تعيين المنفعة التي لأجلها الإعارة مع تعدّد منافع العين المستعارة وإرادة بعضها دون الاُخري ، کالأرض للزرع دون البناء ، بخلاف ما إذا اريد التعميم فيجوز الإطلاق من دون التصريح بأن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أعرتک هذه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الانتفاع بها بکلّ مباح منها ، وأيضاً بخلاف ما إذا انحصرت ببعض المنافع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إذا کان للعين بعض المنافع لا يتناولها الإطلاق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لخفائها أو لغير ذلک کالدفن من وجوه الانتفاع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التنصيص والتصريح به ، ولا يکفي الإطلاق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العارية جائزة من الطرفين ، فللمعير الرجوع متي شاء ، وللمستعير الردّ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مرّ أنّ العارية في الرهن وإن کانت جائزة لکن لا ينفسخ بالرجوع فيها ، وکذا في إعارة الأرض للدفن لا يجوز نبش القبر بعد المواراة ، وأمّا قبل ذلک فله الرجوع ، وليس علی المعير اجرة الحفر وموته لو رجع حينئذٍ ، کما أنّه ليس علی وليّ الميّت طمّ الحفر بعدما کان بإذن المعير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اشترط مفاد وأثر العارية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المأذنويّة في ضمن 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الأثر ، وکذا إذا کان المشروط إيقاع عقدها وکان المقصود الأثر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تبطل العارية بموت المعير أو جنونه وإغمائه غير القصير مدّة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المستعير الاقتصار في نوع المنفعة وکيفيّة الانتفاع علی ما عيّنها المعير وما جرت به العادة ، فلا يجوز له التعدّي ولو إلی نوع أدني وأقلّ ضرراً علی المعير مع فرض عدم الفحوي في البين ، وکذا لو تعدّي إلی غير المعتاد کأن حمل علی العربة وزناً زائداً علی ذلک ، وکان غاصباً وضامناً وعليه اجرة ما استوفاه من المنفعة لو تعدّي نوعاً ، وعليه الزيادة لو تعدّي کيفيّة إن لم يکن الحدّ والتقدير بنحو التقييد ، وإلاّ ضمن تمام المنفعة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أعاره أرضاً للبناء أو الغرس أو للزرع جاز له الرجوع ولو قبل إدراک الزرع ، وله إلزام المستعير بالقلع لکن عليه الارش ، وإلاّ فللمستعير الإبقاء بالاُجرة ، والحاصل أنّه لا بدّ من الموازنة بين الضررين ومراعاة الأکثر تضرّراً مع جبر ضرر الآخر ، کما مرّ في فسخ إجارة الأرض أو فسخ المزارعة ، وکما هو الحال مطّرداً في تزاحم حقوق الأملاک المتجاورة ، وکما مرّ في إذن صاحب الأرض في الدفن ، ونظير ذلک ما لو أعار أعمدة الحديد لتسقيف البناء ثمّ رجع بعد ما أثبتها المستعير في البناء ، فتکون الإعارة </w:t>
      </w:r>
    </w:p>
    <w:p>
      <w:pPr>
        <w:pStyle w:val="BookText"/>
        <w:rPr/>
      </w:pPr>
      <w:r>
        <w:rPr>
          <w:rFonts w:ascii="Amiri" w:hAnsi="Amiri" w:eastAsia="Amiri" w:cs="Amiri"/>
          <w:color w:val="111111"/>
          <w:sz w:val="28"/>
          <w:sz w:val="28"/>
          <w:szCs w:val="28"/>
          <w:rtl w:val="true"/>
          <w:lang w:bidi="ar-SA"/>
        </w:rPr>
        <w:t xml:space="preserve">في مثل هذه الموارد موجبة لاستحقاق مال المأذون في مزاحمته لمال الآذن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العين المستعارة أمانة بيد المستعير لا يضمنها لو تلف إلاّ بالتعدّي أو التفريط ، أو شرط الضمان ضمنها ، کما أنّه لو کانت العين ذهباً أو فضّة ضمنها مطلقاً ، إلاّ أن يشترط السقوط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للمستعير إعارة العين المستعارة ولا إجارتها إلاّ بإذن المالک ، فتکون إعارته حينئذٍ من قِبل المالک وهو وکيل ونائب عنه ، فلو بطلت العارية الاُولي بقيت العارية علی حالها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تلفت العين بفعل المستعير أو تعيّبت ، فإن کان بسبب الاستعمال المأذون فيه من دون تعدّي عن المتعارف فلا ضمان ، وان کان بسبب آخر ضمنها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يبرأ المستعير عن عهدة العين المستعارة بردّها إلی مالکها باطّلاع منه أو مَن يتولّي أمره ، فلو ردّها من دون اطّلاع من المالک بأن أرجعها إلی حرزها فتلفت أو أتلفها متلف لم يبرأ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استعار عيناً من الغاصب ، فإن لم يعلم بغصبه کان قرار الضمان علی الغاصب ، وإن کان للمالک مع التلف الرجوع علی کلّ من الغاصب والمستعير ، وکذلک حکم المنفعة المستوفاة من المستعير أو المفوّتة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عالماً بالغصب لم يرجع علی الغاصب لو رجع المالک عليه ، بل قرار الضمان عليه لو تلفت في يده لا علی الغاصب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يجوز أن يردّ العين إلی الغاصب بعد علمه بالغصبيّة ، بل إلی المالک </w:t>
      </w:r>
      <w:r>
        <w:rPr>
          <w:rFonts w:eastAsia="IRNazanin" w:cs="IRNazanin"/>
          <w:color w:val="111111"/>
          <w:sz w:val="28"/>
          <w:szCs w:val="28"/>
          <w:rtl w:val="true"/>
          <w:lang w:bidi="fa-IR"/>
        </w:rPr>
        <w:t xml:space="preserve">. </w:t>
      </w:r>
      <w:bookmarkStart w:id="171" w:name="pg20524_232130"/>
    </w:p>
    <w:p>
      <w:pPr>
        <w:pStyle w:val="Heading2"/>
        <w:numPr>
          <w:ilvl w:val="1"/>
          <w:numId w:val="1"/>
        </w:numPr>
        <w:rPr/>
      </w:pPr>
      <w:bookmarkStart w:id="172" w:name="__RefHeading___Toc10167504_3381743652"/>
      <w:bookmarkStart w:id="173" w:name="_Toc59"/>
      <w:bookmarkEnd w:id="171"/>
      <w:bookmarkEnd w:id="172"/>
      <w:r>
        <w:rPr>
          <w:rtl w:val="true"/>
        </w:rPr>
        <w:t>الوکالة</w:t>
      </w:r>
      <w:bookmarkEnd w:id="173"/>
    </w:p>
    <w:p>
      <w:pPr>
        <w:pStyle w:val="Heading3"/>
        <w:numPr>
          <w:ilvl w:val="2"/>
          <w:numId w:val="1"/>
        </w:numPr>
        <w:rPr/>
      </w:pPr>
      <w:bookmarkStart w:id="174" w:name="__RefHeading___Toc10167506_3381743652"/>
      <w:bookmarkStart w:id="175" w:name="_Toc60"/>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xml:space="preserve">وهي استنابة في التصرّف في أمر حال الحياة أو توليته ، وهي تختلف عن الإذن في جملة من الاُمور ، منها أنّها شاملة للتفويض والتولية دونه ، ومنها عدم انفساخها بعزل الموکّل من دون إعلام الوکيل بخلاف الإذن ، ومنها انفساخها بردّ الوکيل للإيجاب دون الإذن ، کما هو مقتضي عقديّتها ومقتضي إيقاعيّة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يشترکان في جملة من الأحکام الاُخري ، وهي عقد جائز يحتاج إلی إيجاب بکلّ ما دلّ علی ذلک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وکيلي في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فوّضته إليک وأوليتک أمر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کفاية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به التفويض أو الاستنابة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 قبول بکلّ ما دلّ علی الرضا به ولو کان بفعل ما وکّل فيه بعد الإيجاب ، بل يکفي في القبول السکوت مع الاطّلاع علی الإيجاب الکاشف عن الرضا عرفاً کما هو الحال في العقود الجائزة الإذنيّة ، کما تقع بالمعاطاة بأن سلّم إليه متاعاً ليبيعه فتسلّمه لذلک ، بل لا يبعد تحقّقها بالکتابة من الموکّل والرضا بها من الوکيل ، وإن تأخّر وصولها إليه مدّة فلا يعتبر فيها الموالاة بين الإيجاب والقبول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فيها التنجيز بمعني عدم تعليق أصل التوکيل علی شيء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قدم زيد أو أهلّ الهلال وکلّتک في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يراد منه </w:t>
      </w:r>
    </w:p>
    <w:p>
      <w:pPr>
        <w:pStyle w:val="BookText"/>
        <w:rPr/>
      </w:pPr>
      <w:r>
        <w:rPr>
          <w:rFonts w:ascii="IRNazanin" w:hAnsi="IRNazanin" w:eastAsia="IRNazanin"/>
          <w:color w:val="111111"/>
          <w:sz w:val="28"/>
          <w:sz w:val="28"/>
          <w:szCs w:val="28"/>
          <w:rtl w:val="true"/>
          <w:lang w:bidi="fa-IR"/>
        </w:rPr>
        <w:t xml:space="preserve">التعليق في المتعلّق ، ويکون المراد أنت وکيلي في بيع الدار عند قدوم زيد وإهلال الهلال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کلّ من الموکّل والوکيل البلوغ والعقل والقصد والاختيار ، فلا يصحّ التوکيل ولا التوکّل من الصبيّ والمجنون والمکره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يصحّ توکيل الصبيّ والمجنون المميّز في ما لا يستقلّ في التصرّف کإجراء صيغة العقد ونحوه مع إذن وليهما ، ومع عدم کمال الوکيل فيکون إذناً محضاً يترتّب عليه آثاره لا آثار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ويصحّ توکيل الصغير فيما جاز له مباشرته کالوصيّة إذا بلغ عشراً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الموکّل جواز تصرّفه ولو تسبيباً فيما وکلّ فيه ، فلا يصحّ توکيل المحجور عليه لسفهٍ أو فلس فيما حجر عليهما فيه دون غيره کالطلاق ، کما لا يصحّ التوکيل من المحرم في عقد النکاح أو ابتياع الصيد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يعتبر في الوکيل تمکّنه عقلاً وشرعاً من مباشرة ما توکّل فيه ، فلا يصحّ للمحرم أن يکون وکيلاً في ابتياع الصيد وإمساکه ، وإيقاع عقد النکاح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الوکيل الإسلام ، فتصحّ وکالة الکافر عن المسلم والکافر ، إلاّ فيما لا يصحّ من الکافر ، کاستيفاء حقّ من المسلم إذا استلزم تسلّطه عليه عرفاً ، أو کالمخاصمة معه وإن کان ذلک لمسلم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وکالة المحجور عليه لفلس مطلقاً عن غيره ممّن لا حجر عليه ، وکذا المحجور لسفه إن لم تکن الوکالة مفوّضة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الجنون والإغماء ونحوهما ممّا يزيل العقل في الموکّل والوکيل يبطل‌الوکالة ، إلاّ فيما کان يسيراً ممّا لا ولاية لأحد علی المغمي‌عليه والمجنون ، فإنّ الظاهر صحّتها ولو تصرّف الوکيل في حين طروّهما علی الموکل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الأمر الذي تتعلّق به الوکالة أن يکون مباحاً له وتحت سلطنة الموکّل شرعاً ، وإن لم يکن متمکّناً منه بنفسه تکويناً ، فلا يصحّ التوکيل في المحرّمات کالغصب والقمار ونحوها ، ويصحّ في أخذ ماله من غاصب لا يقدر الموکلّ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يجوز التوکيل فيما لا يتمکّن منه الموکّل فعلاً شرعاً إذا کان بتبع ما يتمکّن منه کالتوکيل في طلاق امرأة بتبع التوکيل في تزويجها ، والتوکيل في بيع دار بتبع التوکيل في شراءها ، بل يجوز التوکيل فيه استقلالاً بأن</w:t>
      </w:r>
    </w:p>
    <w:p>
      <w:pPr>
        <w:pStyle w:val="BookText"/>
        <w:rPr/>
      </w:pPr>
      <w:r>
        <w:rPr>
          <w:rFonts w:ascii="IRNazanin" w:hAnsi="IRNazanin" w:eastAsia="IRNazanin"/>
          <w:color w:val="111111"/>
          <w:sz w:val="28"/>
          <w:sz w:val="28"/>
          <w:szCs w:val="28"/>
          <w:rtl w:val="true"/>
          <w:lang w:bidi="fa-IR"/>
        </w:rPr>
        <w:t xml:space="preserve">يوکله في بيع دار يملکها بعد حين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يجوز علی کلّيّ يعمّ الموجود والمتجدّد من المصاديق ، کما لو وکلّه علی جميع اموره ، فيشمل المتجدّد في ملکه بهبة أو إرث بيعاً ورهناً وغيرهما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الأمر الموکّل فيه کونه قابلاً للنيابة أو التسبيب بأن لا تعتبر فيه المباشرة من الموکّل ، فلا تصحّ في العمل الذي تقبّله الموکّل بقيد المباشرة وإن صحّت في نفسها ، فتصحّ الوکالة فيما لا يتعلّق غرض الشارع بإيقاعه مباشرة ويعلم ذلک من الشرع ، ولو بعدم ردع البناء العرفي أو المستکشف من المتشرّعة ، فلا تصحّ في العبادات البدنيّة ، کالصلاة والصيام وحجّة الإسلام ، إلاّ ما شرّعت فيه النيابة منها کالحجّ المندوب أو الواجب عن العاجز والميّت أو صلاة الطواف أو صلاة الزيارة ، بناءاً علی إيقاعها عن المنوب عنه لا عن النائب ، وکذا في بعض الطهارات الثلاث مع العجز عنه ، وفي العبادات الماليّة کالزکاة والخمس والکفّارات إخراجاً وإيصالاً إلی المستحقّ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التوکيل في جميع العقود ، وکذا الإيقاعات ، کالطلاق والإبراء والأخذ بالشفعة وإسقاطها وفسخ العقد في موارد ثبوت الخيار </w:t>
      </w:r>
    </w:p>
    <w:p>
      <w:pPr>
        <w:pStyle w:val="BookText"/>
        <w:rPr/>
      </w:pPr>
      <w:r>
        <w:rPr>
          <w:rFonts w:ascii="IRNazanin" w:hAnsi="IRNazanin" w:eastAsia="IRNazanin"/>
          <w:color w:val="111111"/>
          <w:sz w:val="28"/>
          <w:sz w:val="28"/>
          <w:szCs w:val="28"/>
          <w:rtl w:val="true"/>
          <w:lang w:bidi="fa-IR"/>
        </w:rPr>
        <w:t xml:space="preserve">وإسقاطه ، وفي الرجوع إلی المطلّقة الرجعيّة ، إن لم يکن صرف التوکيل رجوعاً عرفاً ، فيرتفع موضوع الوکالة کما في بعض الموارد ، ويکون إنشاء الوکيل من باب الشهادة علی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يصحّ في النذر والعهد والظهار واليمين واللّعان والإيلاء والشهادة والإقرار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يبعد کون التوکيل في الأخيرين بنفسه في بعض الموارد شهادة وإقرار ، ويکون إنشاء الوکيل شهادة علی الشهادة وعلي الإقرار ، ويصحّ من الحاکم التوکيل والاستنابة في مقدّمات القضاء أو استيفاء الحدود وفي إثباتها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التوکيل في القبض والإقباض في ما کانا شرط الصحّة في جملة من العقود کالرهن والقرض والصرف والسلم والسلف وإيفاء الديون واستيفائها ، وفي العقود الإذنيّة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توکيل مَن عليه القبض إشکال أو منع إلاّ في الوليّ عن المولي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الوکالة في حيازة المباح کالاستقاء والاحتطاب واستخراج المعادن وغيرها ، ويکون ما حازه الوکيل بعنوان الوکالة والنيابة ملکاً للموکّل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التوکيل في الطلاق ، سواء کان الزوج غائباً أم حاضراً ، کما يجوز توکيل الزوجة في أن تطلّق نفسها بنفسها أو بأن توکّل الغير عن الزوج لا عن نفسها وفي تفويض وتولية الطلاق لها إشکال ومنع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الموکّل فيه التعيين لا مجهولاً أو مبهماً ، فلو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وکّلتک علی أمر من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يصحّ ، ويصحّ إذا اريد التفويض العامّ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الوکالة امّا خاصّة وإمّا عامّة أو مطلقة ، فالاُولي ما تعلّقت </w:t>
      </w:r>
    </w:p>
    <w:p>
      <w:pPr>
        <w:pStyle w:val="BookText"/>
        <w:rPr/>
      </w:pPr>
      <w:r>
        <w:rPr>
          <w:rFonts w:ascii="IRNazanin" w:hAnsi="IRNazanin" w:eastAsia="IRNazanin"/>
          <w:color w:val="111111"/>
          <w:sz w:val="28"/>
          <w:sz w:val="28"/>
          <w:szCs w:val="28"/>
          <w:rtl w:val="true"/>
          <w:lang w:bidi="fa-IR"/>
        </w:rPr>
        <w:t xml:space="preserve">بتصرّف معيّن في شيء معيّن ، کما إذا وکلّه في شراء بيت معيّن ، والثانية إمّا عامّة أو مطلقة من جهة التصرّف أو خاصّة ومقيّدة من جهة المتعلّق ، کما إذا وکلّه في جميع التصرّفات الممکنة في داره المعيّنة ، وإمّا بالعکس ، کما إذا وکّله في بيع جميع ما يملکه ، وأمّا العامّة أو المطلقة من الجهتين ، کما إذا وکّله في جميع التصرّفات الممکنة في جميع ما يملکه أو في إجراء جميع ماله من صلاحيّات فيما يتعلّق بشونه الشاملة للتزويج والطلاق ففي صحّتها وکالة إشکال لصيرورتها ولاية وصيرورته وليّ ما لم تقتض ضرورة يعجز فيها الموکّل کغيبة ونحوها ، وربّما يکون التوکيل بنحو التخيير بين امور ، إمّا في التصرّف دون المتعلّق ، کما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وکيلي في بيع داري أو صلحها أو هبتها أو إجارتها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في المتعلّق کما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وکيلي في بيع هذه الدار أو الدابّة أو الفرش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وتصحّ الوکالة في جميع هذه الأقسام عدا العامّة والمطلقة من کلّ الجهات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من اقتصار الوکيل في التصرّف في ما وکلّ فيه علی الحدود المعيّنة في عقد الوکالة صريحاً أو ظهوراً ، ولو بالقرائن الحاليّة أو المقاليّة ، ولو بحسب العادة الجارية والتلازم بين التوکيل في أمر مع آخر ، کالتوکيل في البيع مع القبض والإقباض وبقيّة التوابع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خالف الوکيل وأتي بالعمل غير المشمول للوکالة ، فان کان ممّا يجري فيه الفضوليّة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توقّفت صحّته علی إجازة الموکّل ، سواء کان مبايناً لمورد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کالإجارة بالنسبة إلی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توسّعاً في موردها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کبيع النسيئة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النقد أو بخيار وبدونه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علم شموله لفاقد الخصوصيّة المذکورة في الوکالة من باب تحديد </w:t>
      </w:r>
    </w:p>
    <w:p>
      <w:pPr>
        <w:pStyle w:val="BookText"/>
        <w:rPr/>
      </w:pPr>
      <w:r>
        <w:rPr>
          <w:rFonts w:ascii="IRNazanin" w:hAnsi="IRNazanin" w:eastAsia="IRNazanin"/>
          <w:color w:val="111111"/>
          <w:sz w:val="28"/>
          <w:sz w:val="28"/>
          <w:szCs w:val="28"/>
          <w:rtl w:val="true"/>
          <w:lang w:bidi="fa-IR"/>
        </w:rPr>
        <w:t xml:space="preserve">السقف للأدني دون الأعلي أو العکس صحّ ، کما لو وکّله في بيع السلعة بدينار فباع بأکثر ، وکذا لو حدّد مکان معيّن لغرض ما فأوقع العقد في غيره مع حصول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عدم اختصاص الغرض عقلائيّاً بالخصوصيّة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 والجدّ للصغير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يوکّل غيره فيما يتعلّق بالمولّي عليه فيما له الولاية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للوکيل أن يوکل غيره في إيقاع الموکّل فيه لا عن نفسه ، وهي الوکالة الطوليّة ، ولا عن الموکّل وهي الوکالة العرضيّة لوکالته إلاّ بإذنه ، ومعه يجوز کلا النحوين ، وإن عيّن أحدهما لم يتعدّي إلی الآخر ، والمتّبع في ذلک الظهور بحسب القرائن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بين النحوين أنّ في الأوّل للوکيل الأوّل أن يعزله الوکيل الثاني وکانت وکالة الثاني تبعاً للأوّل ، وينعزل الثاني بعزل الأوّل أو بموته ، وهذا عکس النحو الثاني ، فليس له أن يعزله ولا ينعزل الثاني بعزل الأوّل أو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النحو الأوّل للموکلّ أن يعزل الوکيل الثاني من دون عزل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يوکّل اثنان فأکثر عن واحد في أمر واحد ، سواء بنحو الانفراد والاستقلال في التصرّف من دون مراجعة الآخر ، أو بنحو الانضمام والاجتماع ، فلا يجوز انفراد أحدهما ولو مع غيبة صاحبه أو عجزه ، وتعيين أحد النحوين بحسب التصريح أو الظهور ، کما في الإطلاق المنزل علی الثاني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وکّلتکما أو أنتما وکيلاي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المورد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الوکالة عقد جائز من الطرفين ، فللوکيل أن يعزل نفسه مع حضور الموکّل وغيبته ، وکذا للموکّل أن يعزله لکنّه مشروط بإعلامه له بالعزل ولو بإخبار ثقة ، فلو أنشأ عزله ولم يطلع عليه الوکيل لم ينعزل ، فلو أمضي </w:t>
      </w:r>
      <w:bookmarkStart w:id="176" w:name="pg20524_232136"/>
    </w:p>
    <w:p>
      <w:pPr>
        <w:pStyle w:val="BookText"/>
        <w:rPr/>
      </w:pPr>
      <w:bookmarkEnd w:id="176"/>
      <w:r>
        <w:rPr>
          <w:rFonts w:ascii="IRNazanin" w:hAnsi="IRNazanin" w:eastAsia="IRNazanin"/>
          <w:color w:val="111111"/>
          <w:sz w:val="28"/>
          <w:sz w:val="28"/>
          <w:szCs w:val="28"/>
          <w:rtl w:val="true"/>
          <w:lang w:bidi="fa-IR"/>
        </w:rPr>
        <w:t xml:space="preserve">أمراً قبل أن يبلغه کان نافذاً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اشترط في عقد لازم الوکالة في أمر کانت النيابة لازمة ما دام الموکّل حيّاً کاملاً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تبطل الوکالة بموت الوکيل ، وکذا بموت الموکّل وإن لم يعلم الوکيل بموته ، وبعروض الجنون علی کلّ منهما علی التفصيل الذي مرّ ، وبتلف متعلّق الوکالة ، وبفعل الموکّل ما تعلّقت به ولو تسبيباً ، کما لو باع الشيء بعد ما وکّله في بيعه ، أو فعل ما ينافيه ، وکما لو أوقف الشيء في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عرض الحجر علی الموکّل في متعلّق الوکالة ، فعلي التفصيل في الجنون والإغماء وما يزيل العقل </w:t>
      </w:r>
      <w:r>
        <w:rPr>
          <w:rFonts w:eastAsia="IRNazanin" w:cs="IRNazanin"/>
          <w:color w:val="111111"/>
          <w:sz w:val="28"/>
          <w:szCs w:val="28"/>
          <w:rtl w:val="true"/>
          <w:lang w:bidi="fa-IR"/>
        </w:rPr>
        <w:t>.</w:t>
      </w:r>
    </w:p>
    <w:p>
      <w:pPr>
        <w:pStyle w:val="Heading3"/>
        <w:numPr>
          <w:ilvl w:val="2"/>
          <w:numId w:val="1"/>
        </w:numPr>
        <w:rPr/>
      </w:pPr>
      <w:bookmarkStart w:id="177" w:name="__RefHeading___Toc10167508_3381743652"/>
      <w:bookmarkStart w:id="178" w:name="_Toc61"/>
      <w:bookmarkEnd w:id="177"/>
      <w:r>
        <w:rPr>
          <w:rtl w:val="true"/>
        </w:rPr>
        <w:t xml:space="preserve">أحکام التوکيل </w:t>
      </w:r>
      <w:r>
        <w:rPr>
          <w:rtl w:val="true"/>
        </w:rPr>
        <w:t xml:space="preserve">( </w:t>
      </w:r>
      <w:r>
        <w:rPr>
          <w:rtl w:val="true"/>
        </w:rPr>
        <w:t xml:space="preserve">المحاماة </w:t>
      </w:r>
      <w:r>
        <w:rPr>
          <w:rtl w:val="true"/>
        </w:rPr>
        <w:t xml:space="preserve">) </w:t>
      </w:r>
      <w:r>
        <w:rPr>
          <w:rtl w:val="true"/>
        </w:rPr>
        <w:t xml:space="preserve">في الخصومات </w:t>
      </w:r>
      <w:r>
        <w:rPr>
          <w:rtl w:val="true"/>
        </w:rPr>
        <w:t>:</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التوکيل في الخصومة والمرافعة لکلّ من المدّعي والمدّعي عليه ، بل کره لذوي المروّات من أهل الشرف والمناصب الجليلة أن يتولّوا المنازعة والمرافعة بأنفسهم ، خصوصاً إذا کان الخصم بذيئ اللسان ، ولا يعتبر رضا الخصم بالتوکيل ، فليس له الامتناع عن خصومة الوکيل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يعتبر عدم علم الوکيل بظلم الموکّل في النزاع فيما لو کان التوکيل لبخس حقّ الخصم ، وامّا لو کان لدفع ظلم آخر عن الموکّل فهو سائغ أو للوصول إلی إصلاح ذات البين علی النصف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وکيل المدّعي وظيفته عرض الدعوي عند الحاکم علی المدّعي عليه ، وإقامة البيّنة وتعديلها ، وتحليف المنکر ، وطلب الحکم علی الخصم والسعي إلی کلّ ما هو وسيلة إلی الإثبات بحسب الموازين الشرعيّة ، ووکيل </w:t>
      </w:r>
    </w:p>
    <w:p>
      <w:pPr>
        <w:pStyle w:val="BookText"/>
        <w:rPr/>
      </w:pPr>
      <w:r>
        <w:rPr>
          <w:rFonts w:ascii="IRNazanin" w:hAnsi="IRNazanin" w:eastAsia="IRNazanin"/>
          <w:color w:val="111111"/>
          <w:sz w:val="28"/>
          <w:sz w:val="28"/>
          <w:szCs w:val="28"/>
          <w:rtl w:val="true"/>
          <w:lang w:bidi="fa-IR"/>
        </w:rPr>
        <w:t xml:space="preserve">المدّعي عليه وظيفته الإنکار ، والطعن علی الشهود ، وإقامة بيّنة الجرح ، ومطالبة الحاکم بسماعها والحکم بها ، والسعي في الدفع ما أمکن بحسب الموازين الشرعيّة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ادّعي منکر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مدافعة وکيله عنه الأداء أو الإبراء انقلب مدّعياً وصارت وظيفة وکيله إقامة البيّنة علی هذه الدعوي وغيرها ممّا هو وظيفة المدّعي ،وصارت وظيفة خصمه الإنکار وغيره من وظائف المدّعي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يقبل إقرار الوکيل في الخصومة علی موکّله ، فلو أقرّ وکيل المدّعي القبض ، أو الإبراء ، أو قبول الحوالة ، أو المصالحة ، أو بأنّ الحقّ موّل ، أو أنّ البيّنة فسقة ، أو أقرّ وکيل المدّعي عليه بالحقّ للمدّعي لم يقبل ، وبقيت الخصومة علی حالها ، سواء أقرّ في مجلس الحکم أو غيره ، وينعزل بذلک وتبطل وکالته لأنّه بعد الإقرار ظالم في الخصومة بزعمه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الوکيل في الخصومة لا يملک الصلح عن الحقّ أو الإبراء منه ، إلاّ أن يکون وکيلاً في ذلک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يوکّل اثنين فصاعداً في الخصومة کسائر الاُمور ، فإن لم يصرّح باستقلالهما ولم يظهر ذلک من کلامه ، فلا بدّ من انضمامهما فيتشاوران ويتباصران ويعاضد کلّ منهما صاحبه ، ويعينه علی ما فوّض إليهما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توکيل الوکيل في الخصومة إمّا يکون ثابتاً لدي الحاکم بإقرار الموکّل أو قيام البيّنة ، فيسمع الحاکم دعواه علی مَن يقدّمه خصماً لموکّله ، وإمّا أن يثبت توکيله لديه ، فإن لم يصدّقه من أحضره خصماً في وکالته لم تُسمع دعواه ، وتُسمع لو صدّقه في الوکالة ، وإن لم تثبت بذلک وکالته بحيث تکون </w:t>
      </w:r>
    </w:p>
    <w:p>
      <w:pPr>
        <w:pStyle w:val="BookText"/>
        <w:rPr/>
      </w:pPr>
      <w:r>
        <w:rPr>
          <w:rFonts w:ascii="IRNazanin" w:hAnsi="IRNazanin" w:eastAsia="IRNazanin"/>
          <w:color w:val="111111"/>
          <w:sz w:val="28"/>
          <w:sz w:val="28"/>
          <w:szCs w:val="28"/>
          <w:rtl w:val="true"/>
          <w:lang w:bidi="fa-IR"/>
        </w:rPr>
        <w:t xml:space="preserve">حجّة علی موکلّه ، فإذا قضت موازين القضاء بأحقّيّة المدّعي ، يلزم المدّعي عليه بالحقّ ، لکن لا يعطي إلی الوکيل ، ولو قضت بأحقيّة المدّعي عليه فالمدّعي باق علی حجّته ، فإذا أنکر الوکالة تبقي دعواه علی حالها ، وللمدّعي عليه أو وکيل المدّعي إقامة البيّنة علی ثبوت الوکالة ، ومع ثبوتها بها تثبت أحقّيّة المدّعي عليه في مورد الدعوي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وکّله في الدعوي وإثبات حقّه علی خصمه لم يکن له بعد الإثبات قبض الحقّ ، فللمحکوم عليه أن يمتنع عن تسليم ما ثبت عليه إلی الوکيل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وکلّه في استيفاء حقّ له علی غيره فجحده مَن عليه الحقّ لم يکن للوکيل مخاصمته ومرافعته وإثبات الحقّ عليه ما لم يکن وکيلاً في الخصومة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التوکيل في الصلح لرفع النزاع والخصومة ، واللازم علی الوکلاء التحرّي والبحث والاجتهاد في سبب الخصومة والنزاع ، ثمّ السعي في التسوية بين الطرفين بوسائل وآليات عديدة يراعي فيها حقوق الطرفين مهما أمکن مع العدل والنصفة بحسب الموازين الشرعيّة في الأحکام ، وبحسب العدل والإنصاف العرفي في الموضوعات ، والتوافق في الموضوع مقّدم علی التسوية في الأحکام والحقوق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يراعي الوکيل في الصلح لرفع النزاع الشرائط المذکورة في باب الصلح والحقوق والموازين المقرّرة في باب الموضوع الذي وقعت فيه الخصومة ، فإنّ الصلح لا بدّ أن يکون بالعدل لا بالحيف والجور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w:t>
      </w:r>
    </w:p>
    <w:p>
      <w:pPr>
        <w:pStyle w:val="BookText"/>
        <w:rPr/>
      </w:pPr>
      <w:r>
        <w:rPr>
          <w:rFonts w:ascii="Amiri" w:hAnsi="Amiri" w:eastAsia="Amiri" w:cs="Amiri"/>
          <w:color w:val="111111"/>
          <w:sz w:val="28"/>
          <w:sz w:val="28"/>
          <w:szCs w:val="28"/>
          <w:rtl w:val="true"/>
          <w:lang w:bidi="ar-SA"/>
        </w:rPr>
        <w:t>سَیِّئَةً یَکُنْ لَهُ کِفْلٌ مِنْها وَ کانَ اللّهُ عَلي کُلِّ شَیْ‌ءٍ مُقِیتاً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الوکلاء في الصلح عليهم مراعاة الحلول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التوکيل بجعل وبأجر ونحوهما ، وإنّما يستحقّ الجعل في الأوّل بتسليم العمل الموکّل فيه ، فلو وکّله في البيع أو الشراء وجعل له جعلاً فله المطالبة به بمجرّد إتمام المعاملة ، وإن لم يتسلّم الموکّل الثمن أو المثمّن ، وذلک بحسب تحديد متعلّق الوکالة ، وکذا لو وکلّه في المرافعة وإثبات الحقّ استحقّه بمجرّد إثباته وإن لم يتسلّمه الموکّل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وکّله في قبض دينه من شخص ، فمات قبل الأداء ، لم يکن له مطالبة وارثه إلاّ أن تشملها الوکالة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وکلّه في استيفاء دينه من زيد ، فجاء إليه للمطالبة ، فقال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هذه الدراهم واقضِ بها دين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موکّله ، فأخذها صار وکيل زيد في قضاء دينه کما أنّه وکيل الدائن في قبض الدين ، ولا يتحقّق القبض عن الدائن إلاّ بقصد الوکيل المشترک ذلک ، ولا يکفي مجرّد قبض المال وکالة عن المديون لإيصالها للدائن ، فإنّ غاية ذلک هو کون مال زيد أمانة بيد الوکيل ولزيد استردادها ما دامت في يد الوکيل ، ولم يقصد القبض نيابة عن الدائن ، ولو تلف عند الوکيل حينئذٍ بقي الدين بحاله ، وکذا الحال لو قيّد المديون الدفع لشخص الدائن لا لوکيله ، وبخلاف ذلک لو أقبض المديون الوکيل بما هو وکيل عن الدائن ، فإنّ أخذه يکون قبضاً عن الدائن الموکّل ، وبرأت ذمّة زيد ، وليس له الاسترداد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الوليّ للدائن فإنّه في الصورة لا يحتاج إلی قصد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الوکيل أمين بالنسبة إلی ما في يده لا يضمنه إلاّ مع التفريط أو التعدّي ، کلبس الثوب أو حمل علی الدابّة کما لو کان وکيلاً في بيعهما إذا کان التلف مستنداً إلی تفريطه أو تعدّيه ، أو مطلقاً فيما لو اعتمد الخيانة في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في کتاب الوديعة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يرتفع الضمان لو رجع عن خيانته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تبطل الوکالة في الصورة الاُولي بخلاف صورة الخيانة ، فلا يبعد انعزاله وانفساخها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وکلّه في إيداع مال عند شخص معيّن ، فأودعه بلا إشهاد فجحد الودعي ، لم يضمنه إلاّ إذا قيّد بالإشهاد ، وکذا الحال لو وکلّه في قضاء دينه فأدّاه بلا إشهاد وأنکر الدائن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يعيّن له المستودع وکان المرسوم في الإيداع يقتضي عرفاً الاستيثاق بالإشهاد فيضمن في الفرض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وکّله في بيع سلعة أو شراء متاع ، فإن صرّح بتقييده من الغير أو عمّمه لنفس الوکيل فهو ، وإن أطلق وکان الغرض عرفاً يتمّ لو أوقعه مع نفسه ، فالظاهر التعميم إلاّ مع قرينة قيد غير متوفّر فيه ولو مثل معرضيّة التهمة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اختلفا في التوکيل فالقول قول منکره ، ولو اختلفا في التلف أو في تفريط الوکيل فالقول قول الوکيل ، ولو اختلفا في دفع المال إلی الموکّل فالظاهر أنّ القول قول الموکّل إذا کانت الوکالة بعوض جعل أو أجر ، أو کان الوکيل متّهماً ، بل مطلقاً کما لا يبعد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فيما إذا اختلف الوصيّ والموصي له في دفع المال الموصي به إليه ، والأولياء مع المولي عليه بعد زوال الولاية عليه في دفع ماله إليه ، فإنّ القول قول المنکر في جميع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شموله للأب والجدّ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اختلف الأولياء مع المولي عليهم في الإنفاق عليهم أو علی ما يتعلّق بهم </w:t>
      </w:r>
    </w:p>
    <w:p>
      <w:pPr>
        <w:pStyle w:val="BookText"/>
        <w:rPr/>
      </w:pPr>
      <w:r>
        <w:rPr>
          <w:rFonts w:ascii="Amiri" w:hAnsi="Amiri" w:eastAsia="Amiri" w:cs="Amiri"/>
          <w:color w:val="111111"/>
          <w:sz w:val="28"/>
          <w:sz w:val="28"/>
          <w:szCs w:val="28"/>
          <w:rtl w:val="true"/>
          <w:lang w:bidi="ar-SA"/>
        </w:rPr>
        <w:t xml:space="preserve">في زمان ولايتهم ، فالظاهر أنّ القول قول الأولياء بيمينهم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زوّجه فأنکر الموکّل الوکالة حلف ، وعلي الوکيل نصف المهر لها ، وعلي الموکّل إن کان کاذباً في إنکاره الزوجيّة طلاقها ، ولو لم يفعل وقد علمت الزوجة بکذبه رفعت أمرها إلی الحاکم ليطلّقها بعد أمره الزوج بالإنفاق عليها وامتناعه </w:t>
      </w:r>
      <w:r>
        <w:rPr>
          <w:rFonts w:eastAsia="IRNazanin" w:cs="IRNazanin"/>
          <w:color w:val="111111"/>
          <w:sz w:val="28"/>
          <w:szCs w:val="28"/>
          <w:rtl w:val="true"/>
          <w:lang w:bidi="fa-IR"/>
        </w:rPr>
        <w:t xml:space="preserve">. </w:t>
      </w:r>
      <w:bookmarkStart w:id="179" w:name="pg20524_232142"/>
    </w:p>
    <w:p>
      <w:pPr>
        <w:pStyle w:val="Heading2"/>
        <w:numPr>
          <w:ilvl w:val="1"/>
          <w:numId w:val="1"/>
        </w:numPr>
        <w:rPr/>
      </w:pPr>
      <w:bookmarkStart w:id="180" w:name="__RefHeading___Toc10167510_3381743652"/>
      <w:bookmarkStart w:id="181" w:name="_Toc62"/>
      <w:bookmarkEnd w:id="179"/>
      <w:bookmarkEnd w:id="180"/>
      <w:r>
        <w:rPr>
          <w:rtl w:val="true"/>
        </w:rPr>
        <w:t>کتاب الهبة</w:t>
      </w:r>
      <w:bookmarkEnd w:id="181"/>
    </w:p>
    <w:p>
      <w:pPr>
        <w:pStyle w:val="BookText"/>
        <w:rPr/>
      </w:pPr>
      <w:r>
        <w:rPr>
          <w:rFonts w:ascii="IRNazanin" w:hAnsi="IRNazanin" w:eastAsia="IRNazanin"/>
          <w:color w:val="111111"/>
          <w:sz w:val="28"/>
          <w:sz w:val="28"/>
          <w:szCs w:val="28"/>
          <w:rtl w:val="true"/>
          <w:lang w:bidi="fa-IR"/>
        </w:rPr>
        <w:t xml:space="preserve">وهي تمليک مال مجّاناً ومن غير عوض ، وهذا هو المعني العامّ لها المرادف للعطيّة المتبرّع بها الشامل للهبة الخاصّة والهديّة والجائزة والنِّحلة والمنحة والصدقة والوقف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الهبة الخاصّة فتقابل الصدقة والوقف ، وهي تمليک مال من غير عوض منجّزاً مجرّداً عن قصد سدّ الحاجة والقربة الذي هو عنوان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الهديّة ما کانت علی وجه الإعظام للمهدي إليه مع الإرسال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والنحلة العطيّة بتوصية من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والجائزة ما يعطي للسابق أو المتفوّق المجيد ، والمنحة أن يعطي شاة أو دابّة لينتفع من حليبها وصوفها لمدّة معيّنة ليردّها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شمول المال المعطي للمنافع والحقوق المتمولة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الهبة عقد يتوقّف علی الإيجاب والقبول ، ويکفي في الأوّل کلّ ما دلّ علی التمليک ولو بالقرينة ، کوهبت وملّکت وأعطيت ونحوها ، ولا يشترط فيه العربيّة ولا الماضويّة ، بل يکفي الجملة الإسميّة کهذا لک ، ويکفي في القبول کلّ ما دلّ علی الرضا ولو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المعاطاة تجري في الهبة أيضاً في غير الأموال الخطيرة ومن دون التزام عقدي ، فيجوز الرجوع </w:t>
      </w:r>
    </w:p>
    <w:p>
      <w:pPr>
        <w:pStyle w:val="BookText"/>
        <w:rPr/>
      </w:pPr>
      <w:r>
        <w:rPr>
          <w:rFonts w:ascii="IRNazanin" w:hAnsi="IRNazanin" w:eastAsia="IRNazanin"/>
          <w:color w:val="111111"/>
          <w:sz w:val="28"/>
          <w:sz w:val="28"/>
          <w:szCs w:val="28"/>
          <w:rtl w:val="true"/>
          <w:lang w:bidi="fa-IR"/>
        </w:rPr>
        <w:t xml:space="preserve">فسخاً فيها ما لم تتلف أو تنتقل ، ولو کانت لذي رحم أومعوضة کما هو الحال فيما لو اشترط الفسخ في عقد الهبة لذي رحم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الواهب البلوغ والعقل والقصد والاختيار وعدم الحجر عليه بسفهٍ أو فلس أو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يشترط في القابض للهبة ذلک أيضاً ، کما يشترط في الموهوب له أن يکون قابلاً لتملّک العين الموهوبة ، فلا تصحّ هبة المصحف للکافر ، وتصحّ من المريض بمرض الموت وإن زاد علی الثلث إن کانت منجّزة غير ظاهرة في التعليق بلحاظ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هبة الدين لمَن عليه وکان إبراءاً ، ويکون سکوته قبولاً کما في الإبراء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يصحّ هبته لغير مَن عليه الحقّ ، ويکون قبض الموهوب بقبض مصداقه وقبضاً للدائن وللموهوب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الهبة القبض وأن يکون بإذن الواهب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وهبه ما في يده فلا حاجة حينئذٍ إلی قبض جديد مع الظهور الحالي في الإذن والالتفات منه ، وإلاّ فيحتاج إلی الإذن في الإبقاء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الواهب وليّاً علی الموهوب له کالأب والجدّ للصغير وقد وهبه ما في يده ، ويتولّي الوليّ القبض عن المولّي عليه وفي المجنون بعد البلوغ ، ونحوه ممّن قصر بعد البلوغ ، فالنظارة للحاکم لکن يراعي مباشرة الأرحام ، لا سيّما الأب والجدّ ، ومتي تحقّق القبض صحّت الهبة من حينه ، فلو کان للموهوب نماء سابق علی القبض حصل بعد الهبة کان للواهب دون الموهوب له ، وإذا وهبه شيئين فقبض أحدهما دون الآخر صحّت الهبة في المقبوض دون غيره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القبض کما مرّ في البيع ، ففي غير المنقول بالتخلية ورفع الواهب يده عن الموهوب ، وجعله تحت استيلاء الموهوب له وسلطانه </w:t>
      </w:r>
    </w:p>
    <w:p>
      <w:pPr>
        <w:pStyle w:val="BookText"/>
        <w:rPr/>
      </w:pPr>
      <w:r>
        <w:rPr>
          <w:rFonts w:ascii="IRNazanin" w:hAnsi="IRNazanin" w:eastAsia="IRNazanin"/>
          <w:color w:val="111111"/>
          <w:sz w:val="28"/>
          <w:sz w:val="28"/>
          <w:szCs w:val="28"/>
          <w:rtl w:val="true"/>
          <w:lang w:bidi="fa-IR"/>
        </w:rPr>
        <w:t xml:space="preserve">ومن آلياته في هذا العصر التسجيل العقاري ونحوه ، ويتحقّق في المنقول بوضعه تحت يد الموهوب له ، وکذا التسجيل الرسمي في بعض ذي الماليّة الثمينة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هبة المشاع لإمکان قبضه ، سواء بقبض المجموع بإذن الشريک أو باليد المشترکة مع الشريک أو بتوکيل الموهوب له الشريک في قبض الحصّة الموهوبة عنه ، وأمّا توکيله الواهب في القبض فمحلّ إشکال ، أو منع ، إلاّ في الوليّ الواهب للمولّي عليه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مات الواهب أو الموهوب له قبل القبض بطلت الهبة وانتقل الموهوب إلی ورثة الواهب في الصورة الاُولي ، وهذا بخلاف موت أحدهما بعد القبض کما سيأتي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تمّت الهبة بالقبض ، فتلزم حکماً بلحاظ الردّ في موارد بخلاف عقدها بعد القبض ، فإنّه لازم ، أي لا يجري فيه حقّ الفسخ ، إلاّ في موارد ستأتي ، أمّا اللزوم الحکمي فمنه ما إذا کانت لذي رحم ، أباً کان أو امّاً أو ولداً أو غيرهم ، ولم يکن للواهب الرجوع في هبته ، وإن کانت لأجنبيّ کان له الرجوع فيها ما دامت العين باقية ، فإن تلفت کلاًّ أو بعضاً أو تصرّف فيها أو تغيّرت بحيث لا يصدق معه قيام العين بعينها ، أي بقاءها علی حالها الأوّل عرفاً فلا رجوع ، ويلحق بذي الرحم الزوج أو الزوجة ، وکذا لا رجوع مع تعويض الواهب الموهوب له ولو کان يسيراً ، سواء کان بالاشتراط في الهبة بنحو شرط الفعل أو شرط النتيجة ، أو بدون الاشتراط بأن أطلق العقد لکن الموهوب أثاب الواهب وأعطاه العوض ، وکذا لا رجوع فيها لو قصد الواهب فيها القربة إلی اللّه تعالی بما هي هبة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التصرّف الملحق بالتلف نقل العين بالبيع والهبة أو تغييرها </w:t>
      </w:r>
    </w:p>
    <w:p>
      <w:pPr>
        <w:pStyle w:val="BookText"/>
        <w:rPr/>
      </w:pPr>
      <w:r>
        <w:rPr>
          <w:rFonts w:ascii="IRNazanin" w:hAnsi="IRNazanin" w:eastAsia="IRNazanin"/>
          <w:color w:val="111111"/>
          <w:sz w:val="28"/>
          <w:sz w:val="28"/>
          <w:szCs w:val="28"/>
          <w:rtl w:val="true"/>
          <w:lang w:bidi="fa-IR"/>
        </w:rPr>
        <w:t xml:space="preserve">بحيث لا يصدق بقاء وقيام العين بعينها علی حالها الأوّل ، کطحن الحنطة ، وخبز الدقيق ، وتفصيل الثوب أو صبغه ونحوه ، بخلاف التصرّفات اليسيرة غير المغيّرة ، کلبس الثوب ، وفرش الفراش ، ورکوب العربة ، وسکني الدار ونحو ذلک ، والتصرّفات تختلف بحسب النظر والأغراض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للواهب في موارد الرجوع استرداد الکلّ أو البعض ، مشاعاً أو معيّناً أو أحد الأعيان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الهبة إمّا معوّضة أو غير معوّضة ، والمراد بالاُولي ما شرط فيها الثواب والعوض وإن لم يعط العوض أو عوّض عنها من دون شرط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وهب وأطلق لم يلزم علی الموهوب إعطاء الثواب والعوض ، سواء کانت من الأدني للأعلي أو العکس أو بين المتساويين ، وإن کان الأوْلي أو الأحوط ذلک في الصورة الاُولي مع تعارف إرادة الثواب من الواهب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أعطي العوض لم يجب علی الواهب قبوله ، وإن قبل وأخذ لزمت ولم يکن لواحد منهما الرجوع فيما أعطاه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شرط الواهب علی الموهوب إعطاء العوض بأن يهبه شيئاً مکافاة وثواباً لهبته وقبل الشرط وقبض الموهوب ، فيجب العمل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أطلق الواهب فيجزي أن يعطيه نفس العين الموهوبة بعنوان العوض والثواب بدلاً عن المثل والقيمة ، ولو تعذّر العمل بالشرط أو امتنع الموهوب جاز للواهب الرجوع إلی الهبة ، ولا يجوز له الرجوع قبل ذلک أو قبل العمل بالشرط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عيّن العوض في الهبة المشروط فيها العوض تعيّن ، ولو أطلق ولم يعيّن العوض فان اتّفقا علی قدر فهو ، وإلاّ فلا يبعد الإنصراف </w:t>
      </w:r>
    </w:p>
    <w:p>
      <w:pPr>
        <w:pStyle w:val="BookText"/>
        <w:rPr/>
      </w:pPr>
      <w:r>
        <w:rPr>
          <w:rFonts w:ascii="IRNazanin" w:hAnsi="IRNazanin" w:eastAsia="IRNazanin"/>
          <w:color w:val="111111"/>
          <w:sz w:val="28"/>
          <w:sz w:val="28"/>
          <w:szCs w:val="28"/>
          <w:rtl w:val="true"/>
          <w:lang w:bidi="fa-IR"/>
        </w:rPr>
        <w:t xml:space="preserve">إلي المکافئ للعين الموهوبة قيمة أو مثلاً ، ومن ثمّ يجوز إعطاء نفس العين الموهوبة ولو کبدل عن القيمة والمثل ، بل الأحوط التعويض بالأکثر مع کون الواهب أدني حالاً من الموهوب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العوض أن يکون عيناً ، بل يجوز أن يکون عقداً أو إيقاعاً ، کبيع شيء علی الواهب ، أو إبراء ذمّته من دين له عليه ، أو 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رجع الواهب في هبته فيما جاز ذلک وکان للعين الموهوبة نماء منفصل حدث بعد العقد والقبض ، فإن کان منفصلاً کالثمرة والحمل والولد واللّبن في الضرع والصوف کان ملکاً للموهوب له ، ولا يرجع إلی الواهب ، وإن کان متّصلاً تابعاً کالسمن ونحوه فهو للواهب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يکن النماء ، سواء المنفصل أو المتصّل ، مغيّراً للعين عن حالها السابق ، کما لو وهبه حيواناً رضيعاً فصار فطيماً ، وإلاّ فلا يجوز للواهب الرجوع في العين ، فضلاً عن النماء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مات الواهب بعد إقباض الموهوب لزمت الهبة ، وإن کانت لغير ذي رحم ، ولم تکن معوّضة ، ولا بقصد قربة ، وکذلک لو مات الموهوب له فينتقل الموهوب إلی ورثته وتلزم الهبة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الواهب العين الموهوبة ، فإن کانت الهبة لازمة وقع البيع فضوليّاً ، فلا يصحّ إلاّ بإجازة الموهوب له ، وإن کانت الهبة جائزة فيصحّ البيع ويکون رجوعاً في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التفاته إلی الهبة وإلاّ فيشکل کونه رجوعاً ، وإن کان هو الأقوي لکفاية اعتباره ملکاً لتحقّق الرجوع لکون المدار علی المعنون لا العنوان في الإنشاء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الرجوع قد ينشأ بالقول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أو بالفعل کاسترداد العين وأخذها من يد الموهوب ، ومن ذلک بيعها وإجارتها ورهنها </w:t>
      </w:r>
    </w:p>
    <w:p>
      <w:pPr>
        <w:pStyle w:val="BookText"/>
        <w:rPr/>
      </w:pPr>
      <w:r>
        <w:rPr>
          <w:rFonts w:ascii="IRNazanin" w:hAnsi="IRNazanin" w:eastAsia="IRNazanin"/>
          <w:color w:val="111111"/>
          <w:sz w:val="28"/>
          <w:sz w:val="28"/>
          <w:szCs w:val="28"/>
          <w:rtl w:val="true"/>
          <w:lang w:bidi="fa-IR"/>
        </w:rPr>
        <w:t xml:space="preserve">إن کان بقصد الرجوع ، بل يکفي التملّک أو قصد واعتبار أنّها ملک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الرجوع اطلاع الموهوب له ، فلو أنشأه من غير اطّلاعه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للموهوب له الرجوع في الهبة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العطيّة للأرحام الذين أمر اللّه تعالی موّداً بصلتهم ونهي شديداً عن قطيعتهم ، ومن موجبات الصلة الهدايا والعطايا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تفضيل بعض الأولاد علی بعض في العطيّة علی کراهة ، وربّما يحرم إذا کان سبباً للفتنة والشحناء والبغضاء الموّية إلی فساد ذات البين ، کما أنّه يرجّح إذا کان تقديراً لفضيلة وأمن من الفساد </w:t>
      </w:r>
      <w:r>
        <w:rPr>
          <w:rFonts w:eastAsia="IRNazanin" w:cs="IRNazanin"/>
          <w:color w:val="111111"/>
          <w:sz w:val="28"/>
          <w:szCs w:val="28"/>
          <w:rtl w:val="true"/>
          <w:lang w:bidi="fa-IR"/>
        </w:rPr>
        <w:t xml:space="preserve">. </w:t>
      </w:r>
      <w:bookmarkStart w:id="182" w:name="pg20524_232148"/>
    </w:p>
    <w:p>
      <w:pPr>
        <w:pStyle w:val="Heading2"/>
        <w:numPr>
          <w:ilvl w:val="1"/>
          <w:numId w:val="1"/>
        </w:numPr>
        <w:rPr/>
      </w:pPr>
      <w:bookmarkStart w:id="183" w:name="__RefHeading___Toc10167512_3381743652"/>
      <w:bookmarkStart w:id="184" w:name="_Toc63"/>
      <w:bookmarkEnd w:id="182"/>
      <w:bookmarkEnd w:id="183"/>
      <w:r>
        <w:rPr>
          <w:rtl w:val="true"/>
        </w:rPr>
        <w:t>کتاب الوقف</w:t>
      </w:r>
      <w:bookmarkEnd w:id="184"/>
    </w:p>
    <w:p>
      <w:pPr>
        <w:pStyle w:val="Heading3"/>
        <w:numPr>
          <w:ilvl w:val="2"/>
          <w:numId w:val="1"/>
        </w:numPr>
        <w:rPr/>
      </w:pPr>
      <w:bookmarkStart w:id="185" w:name="__RefHeading___Toc10167514_3381743652"/>
      <w:bookmarkStart w:id="186" w:name="_Toc64"/>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وهو تحبيس الأصل وهو العين وتسبيل الثمرة والمنفعة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وقف المسجد من قصد عنوان المسجديّة ، فلو وقف مکاناً علی صلاة المصلّين أو الذاکرين أو الداعين أو نحوها من أنحاء العبادة ولم يصر مسجداً ولم تجرِ عليه أحکام المسجد ، بل يصير وقفاً علی الصلاة أو غيرها ممّا لاحظ الواقف منفعة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عنوان المسجد عنوان المشاهد والمراقد المقدّسة لحرم المعصومين عليهم‌السلام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الوقف تارة لا يکون له موقوف عليه معيّن ، بل يلحظ عنوان ما للعين الموقوفة علی بعض المصالح وانتفاع العموم ، کالمسجد والحسينيّة والمستشفي والشوارع والقناطر ونحوها ، فلا يکون ملکاً لأحد بل يکون تحريراً ، والظاهر عدم ضمان المنافع في هذا القسم لو غصبها غاصب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واُخري يکون له موقوف عليه معيّن ، سواء لوحظ أيضاً عنواناً ما للعين أم لم يلحظ ، وهو علی أقسام ، فإنّه يدور مدار کيفيّة تمليک العين وتمليک المنفعة أو الانتفاع ، فتارة توقف العين وتملک للأفراد ، واُخري تملّک للعنوان بما هو هو وللجهة ، کما أنّ المنفعة أيضاً تارة توقف وتملّک للأفراد ، واُخري للعنوان بما هو هو وللجهة وهذا تملّک من الأفراد للانتفاع لا للمنفعة ، وبهذا تتکثّر الصور والأقسام وإجمالها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الموقوف عليه خاصّاً ، کالوقف الذريّ وکالوقف علی الوقف ، کوقف الأراضي علی المسجد أو علی الکعبة ، وفي هذا القسم تکون العين ملکاً محبوساً علی الموقوف عليه ، وتکون المنافع ملکاً طلقاً له في الشقّ الأوّل الذي هو مقتضي الإطلاق کسائر أملاکهم تجوز المعاوضة منهم عليها ويرثها وارثهم ، وتضمن لهم عند طروء سبب الضمان ، وتجب الزکاة علی کلّ واحد منهم عند بلوغ حصّته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يشترط الواقف مباشرة الموقوف عليه في الانتفاع ، ويطلق في بقيّة منافع العين ، والحاصل في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المنافع تارة تکون ملکاً للأفراد قبل قبضها ، واُخري بعده ، وثالثة لهم مجرّد الانتفاع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الموقوف عليه جهة أو عنواناً عامّاً ينطبق علی أفراد ، سواء لوحظ أيضاً عنواناً ما للعين أم لم يلحظ ، وفي هذا القسم تکون العين ملکاً للعنوان لا للأفراد ، وتکون منافع الشقّ الثاني الذي هو مقتضي الإطلاق مملوکة للأفراد بعد صرف المنفعة لهم من قِبل المتولّي وقبضهم ، کما في وقف البستان علی الفقراء ليصرف إليهم ثماره ، والمنافع في هذا القسم قبل الصرف لهم وقبل قبضهم لها غير مملوکة ، ولا تجوز المعاوضة من أحد الموقوف عليهم علی حصّته ، ولا تجب فيها الزکاة وإن بلغت النصاب ، ولا يرثها وارث الموقوف عليه إذا مات قبل ، ولکنّ المنفعة مع ذلک تضمن بطروء سبب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في القسم أنّ المنافع تارة تکون أيضاً ملکاً للأفراد قبل القبض ، واُخري بعده ، وثالثة ليس لهم إلاّ مجرّد الانتفاع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الصورة الاُولي وقف البستان علی فقراء البلد لتکون الثمرة ملکاً للموجود منهم ومثال الصورة الثانية وقف البستان علی الفقراء وظهور الإطلاق في العبارة أنّ الثمرة ملکاً بعد الصرف لهم وقبضهم لها ، ومثال الصورة الثالثة </w:t>
      </w:r>
    </w:p>
    <w:p>
      <w:pPr>
        <w:pStyle w:val="BookText"/>
        <w:rPr/>
      </w:pPr>
      <w:r>
        <w:rPr>
          <w:rFonts w:ascii="IRNazanin" w:hAnsi="IRNazanin" w:eastAsia="IRNazanin"/>
          <w:color w:val="111111"/>
          <w:sz w:val="28"/>
          <w:sz w:val="28"/>
          <w:szCs w:val="28"/>
          <w:rtl w:val="true"/>
          <w:lang w:bidi="fa-IR"/>
        </w:rPr>
        <w:t xml:space="preserve">وقف المدرسة للطلاّب والکتب لقراءة العلماء ، والبستان لتعليم القرآن أو لإقامة العزاء علی مصاب سيّد الشهداء عليه‌السلام ، وفي هذا الشقّ لا تجوز المعاوضة علی المنافع ، لا من الموقوف عليهم ولا من الوليّ ، ولا توارث فيه ، ولکن يثبت الضمان فيه أيضاً إذا غصب المنفعة غاصب کالأقسام السابقة لأنّ المنفعة ملکاً للعنوان أو الجهة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يکفي في تحقّق الوقف مجرّد النيّة ، بل لا بدّ من إنشاء ذلک باللّفظ بمثل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التقييد بما يدلّ عليه کالتأبيد وأنّها لا تباع ولا توهب ، ونحوها ممّا يدلّ علی المقصود ، ولا يعتبر فيه العربيّة ولا الماضويّة ، بل يکفي الجملة الاسميّة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وقوعه بالمعاطاة بفعل دالّ عليه ، مثل بناء المسجد والمقابر والطرق والشوارع وغرس الأشجار وبناء دور الاستراحة للزوّار ، وغيرها من آليات المرافق الخيريّة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أن يعطي إلی قيّم المسجد أو المشهد آلات خدميّة للانتفاع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يقع بالفعل بلا معاطاة ، مثل أن يعمّر الجدار أو الاسطوانة الخربة من المسجد أو نحو ذلک ، فإنّه إذا مات لا يرجع ميراثاً إلی ورثته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کفاية القبض في القبول في جميع أنواع الوقف ، ويکفي في القبض کونه تحت يد الواقف إذا کان هو وليّ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يکن الأقوي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ما جعل للّه تعالی مبتوتاً من دون تقييد بمورد أو جهة يتصدّق عليها ، من دون حاجة إلی قبول ولا إلی قبض کالنذر والعهد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الوقف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الأظهر اعتبار القربة في صحّة الوقف ، ويکفي فيه إضافة المورد أنّه من سبيل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صحّة الوقف قبض الموقوف أو وکيله أو وليّه ، فإذا مات قبل القبض بطل ، ولا يعتبر في القبض الفوريّة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يعتبر کون القبض بإذن الواقف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تحقّق القبض في مثل الوقف علی الذرّيّة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الطبقة الاُولي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أولاده الصغار وأحفاده کانت العين في يده ، وکفي ذلک في تحقّق القبض ولم يحتج إلی قبض آخر ، وإذا کانت العين في يد غيره ، فلا بدّ من أخذها منه ليتحقّق قبض وليّهم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العين بيد الموقوف عليه کفي ذلک في قبضها مع الظهور الحالي في الإذن والالتفات منه ، وإلاّ فيحتاج إلی الإذن في الإبقاء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قبض غير المنقول رفع الواقف يده عنه واستيلاء الموقوف عليهم عليه ، ومن آلياته في العصر الحاضر التسجيل العقاري ونحوه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القبض في الوقف في الجهات العامّة بقبض متولّي الوقف ، ولو کان هو الواقف أو التصرّف في جهة الوقف کالدفن في المقبرة والصلاة في المکان الموقوف للصلاة وإقامة العزاء في وقف الحسينيّة ، والمأتم ، وکذا السکني في الدار الموقوفة علی صنف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فرشاً للمسجد کفي وضعه في المسجد ، وکذا في مثل آلات المشاهد والمساجد ونحوها ، فإنّه يکفي في قبضها وضعها فيها بقصد استعمالها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خرب جانب من جدار المسجد أو المشهد أو نحوها ، فعمّره عامر ، فالظاهر کفاية ذلک في تماميّة الوقف وحصول القبض ، ولا يرجع ميراثاً لوارثه لو 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أولاده الکبار فقبض واحد منهم صحّ القبض في حصّته ولم يصحّ في حصّة الباقين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في الوقف توقيته بمدّة ، فإذا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داري وقف علی أولادي سنة أو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الوقف ، ويصحّ حبساً مع کون عمدة قصده حبس المنفعة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مَن ينقرض بنحو وحدة المطلوب ، کما هو الظاهر من الوقف الذرّي علی بطن أو بطون محدّدة ، کما إذا وقف علی أولاده وأحفاده صحّ وقفاً ، فإذا انقرضوا رجع إلی ورثة الواقف حين الموت لا حين الانقراض ، فإذا مات الواقف عن ولدين ومات أحدهما قبل الانقراض وترک ولداً ثمّ انقرض الموقوف عليهم ، کانت العين الموقوفة مشترکة بين العمّ وابن أخيه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مَن ينقرض بنحو تعدّد المطلوب بأنّ أنشأ التصدّق بالعين ، وأيضاً کونه علی نحو خاصّ ، فإذا بطلت الخصوصيّة بقي أصل التصدّق کما هو الظاهر في الوقف غير الذرّي غالباً من العناوين التي هي من سبل الخير أو بقرينة اخري ، فإذا انقرض الموقوف عليه لم يرجع إلی الوارث أو </w:t>
      </w:r>
    </w:p>
    <w:p>
      <w:pPr>
        <w:pStyle w:val="BookText"/>
        <w:rPr/>
      </w:pPr>
      <w:r>
        <w:rPr>
          <w:rFonts w:ascii="Amiri" w:hAnsi="Amiri" w:eastAsia="Amiri" w:cs="Amiri"/>
          <w:color w:val="111111"/>
          <w:sz w:val="28"/>
          <w:sz w:val="28"/>
          <w:szCs w:val="28"/>
          <w:rtl w:val="true"/>
          <w:lang w:bidi="ar-SA"/>
        </w:rPr>
        <w:t xml:space="preserve">ورثته ، بل تبقي العين وقفاً وتصرف منافعها في جهة اخري الأقرب فالأقرب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عيناً علی غيره وشرط عودها إليه عند الحاجة ، ففي صحّته وجوه ، بل أقوال ، ثالثها أنّه يصحّ حبساً ويعود إرثاً بعد موت الواقف ، وهو الأظهر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يبعد صحّة التعليق في الوقف ، فيکون من قبيل نذر الشکر المعلّق علی حصول شيء أو ارتفاع آخر أو نذر الزجر ، کما هو الحال في العتق معلّقاً الوارد فيه النصّ ، وکما في نذر الصدقة بنحو النتيجة ولو معلّقاً ، إذ کلّها من الجعل 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هذا وقف بعد وفاتي ، فالظاهر أنّه وصيّة بالوقف وإن لم يلتفت إلی عنوان وصيّة ، فيجب العمل بها عند تحقّق شرائطها ، فيوقف بعده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الوقف إخراج الواقف نفسه عن الوقف ، فإذا وقف علی نفسه بطل ، وإن کان بنحو التشريک بطل بالنسبة إلی نفسه ، ويصحّ بالنسبة إلی غيره في جملة من الصور ، فإذا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داري وقف علَیَّ وعلي أخي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التشريک بطل الوقف في نصف الدار إذا کان بنحو التوزيع ، وإن کان بنحو بيان المصرف فيصحّ الوقف في تمام العين ويصرف إلی الغير ، وإذا کان علی نحو الترتيب بأن قصد الوقف علی نفسه ثمّ علی غيره ، بطل مطلقاً لا من جهة کونه منقطع الأوّل ، فإنّه يصحّ علی الأقوي ، بل من جهة عدم اخراجه عن ملک نفسه ما دام حيّاً فيعود ميراثاً ، وإن قصد الوقف علی غيره ثمّ علی نفسه بطل بالنسبة إلی نفسه فقط ، وکان من الوقف المنقطع الآخر ، وإن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وقف علی أخي ، ثمّ علی نفسي ، ثمّ علی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الوقف بالنسبة إلی نفسه والشخص الآخر ، لا من جهة کونه من الوقف المنقطع </w:t>
      </w:r>
    </w:p>
    <w:p>
      <w:pPr>
        <w:pStyle w:val="BookText"/>
        <w:rPr/>
      </w:pPr>
      <w:r>
        <w:rPr>
          <w:rFonts w:ascii="Amiri" w:hAnsi="Amiri" w:eastAsia="Amiri" w:cs="Amiri"/>
          <w:color w:val="111111"/>
          <w:sz w:val="28"/>
          <w:sz w:val="28"/>
          <w:szCs w:val="28"/>
          <w:rtl w:val="true"/>
          <w:lang w:bidi="ar-SA"/>
        </w:rPr>
        <w:t xml:space="preserve">الوسط ، بل لما مرّ في الصورة الاُولي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أولاده واشترط عليهم وفاء ديونه من مالهم ، سواء ديون الناس أو الديون الشرعيّة ، کالزکاة والکفّارات الماليّة ، صحّ إذا کان بصيغة التقييد بکون الوقف لمَن يتبرّع من أولاده بذلک أو من جيرانه بذلک ، وأمّا إذا اشترط وفاء ديونه من حاصل الوقف فيبطل الوقف ويکون حبساً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جيرانه واشترط عليهم أکل ضيوفه أو القيام بموة أهله وأولاده حتّي زوجته صحّ ، وإذا اشترط عليهم نفقة زوجته الواجبة عليه من مالهم صحّ بصيغة التقييد التي في المسألة السابقة ، ولو اشترط عليهم نفقة زوجته وأولاده الواجبة عليه من حاصل الوقف فلا ينعقد وقفاً بل حبساً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عيناً له علی وفاء ديونه العرفيّة والشرعيّة بعد الموت ، فالأظهر البطلان وقفاً ، ويکون بمثابة الوصيّة العهديّة ، وکذا في ما لو وقفها علی أداء العبادات عنه بعد الوفاة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أراد التخلّص من إشکال الوقف علی النفس ، فله أن يملّک العين لغيره ، ثمّ يقفها غيره علی النهج الذي يريد من إدرار موته ووفاء ديونه ، ونحو ذلک ، أمّا لو اشترط ذلک عليه في ضمن عقد التمليک فلا يخلو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له أن يوّرها مدّة ويجعل لنفسه خيار الفسخ ، وبعد الفسخ يفسخ الإجارة ، فترجع المنفعة إليه لا إلی الموقوف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کانت المدّة غير طويلة الأمد ، وإلاّ بطل وقفاً وکان حبساً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استثناء بعض منافع العين الموقوفة إبقاءاً لها علی ملکه ، فيصحّ في الموجودة وأمّا المتجدّدة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مع امتداد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فيبطل وقفاً ويکون حبساً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انتفاع الواقف بالعين الموقوفة في مثل المساجد والقناطر </w:t>
      </w:r>
    </w:p>
    <w:p>
      <w:pPr>
        <w:pStyle w:val="BookText"/>
        <w:rPr/>
      </w:pPr>
      <w:r>
        <w:rPr>
          <w:rFonts w:ascii="IRNazanin" w:hAnsi="IRNazanin" w:eastAsia="IRNazanin"/>
          <w:color w:val="111111"/>
          <w:sz w:val="28"/>
          <w:sz w:val="28"/>
          <w:szCs w:val="28"/>
          <w:rtl w:val="true"/>
          <w:lang w:bidi="fa-IR"/>
        </w:rPr>
        <w:t xml:space="preserve">والمدارس ومنازل المسافرين وکتب العلم والزيارات والأدعية والآبار والعيون ونحوها من الوقف علی الجهات العامّة ، ممّا لم تکن المنفعة معنونة بعنوان خاصّ مضاف إلی الموقوف عليه ، بل کان من وقف الانتفاع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الوقف علی الأنحاء الاُخر مع کون الموقوف عليه عنواناً کلّيّاً عامّاً ، فالأظهر عدم جواز أخذه من المنافع وتملّکها ، سواء کان وقف المنفعة بنحو التوزيع للأفراد تلقائيّاً أو بتمليک من المتولّي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تمّ الوقف کان لازماً لا يجوز للواقف الرجوع فيه ، وإن وقع في مرض الموت لم يجز للورثة ردّه وإن زاد علی الثلث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الوقوف التي تتعارف عند الأعراب بأن يقفوا شاة علی أن يکون الذکر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يذبح ويول ، والاُنثي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تبقي وينتفع بصوفها ولبنها ، وإذا ولدت ذکراً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ولدت انثي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 فإذا کان وقفهم معلّقاً علی شفاء مريض ، أو ورود مسافر ، أو سلامة غنمهم من الغزو أو المرض ، أو نحو ذلک ، فالظاهر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أنّه من قبيل نذر الشکر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جعل الصوف واللّبن لانتفاع ذرّيّته ، فيکون من تخصيص بعض الوقف علی الذرّيّة ، وأمّا لو خصّصه لنفسه فقد مرّ بطلانه وقفاً ويکون حبساً </w:t>
      </w:r>
      <w:r>
        <w:rPr>
          <w:rFonts w:eastAsia="IRNazanin" w:cs="IRNazanin"/>
          <w:color w:val="111111"/>
          <w:sz w:val="28"/>
          <w:szCs w:val="28"/>
          <w:rtl w:val="true"/>
          <w:lang w:bidi="fa-IR"/>
        </w:rPr>
        <w:t xml:space="preserve">. </w:t>
      </w:r>
      <w:bookmarkStart w:id="187" w:name="pg20524_232156"/>
    </w:p>
    <w:p>
      <w:pPr>
        <w:pStyle w:val="Heading3"/>
        <w:numPr>
          <w:ilvl w:val="2"/>
          <w:numId w:val="1"/>
        </w:numPr>
        <w:rPr/>
      </w:pPr>
      <w:bookmarkStart w:id="188" w:name="__RefHeading___Toc10167516_3381743652"/>
      <w:bookmarkStart w:id="189" w:name="_Toc65"/>
      <w:bookmarkEnd w:id="187"/>
      <w:bookmarkEnd w:id="188"/>
      <w:r>
        <w:rPr>
          <w:rtl w:val="true"/>
        </w:rPr>
        <w:t xml:space="preserve">فصل </w:t>
      </w:r>
      <w:r>
        <w:rPr>
          <w:rtl w:val="true"/>
        </w:rPr>
        <w:t xml:space="preserve">: </w:t>
      </w:r>
      <w:r>
        <w:rPr>
          <w:rtl w:val="true"/>
        </w:rPr>
        <w:t>في شرائط الواقف والمتولّي</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الواقف أن يکون جائز التصرّف بالبلوغ والعقل والاختيار ، وعدم الحجر لسفهٍ أو رقٍّ أو غيرهما ، فلا يصحّ وقف الصبيّ ما لم يعقل ويبلغ عشراً ، وإلاّ فينفذ الوليّ صدقته في الوقف فيما کان ذا مصلحة ووضعها في موضع الصدقة علی حدّ معروف وحقّ ، وکذلک إذا أوصي بأن يوقف ملکه بعد وفاته علی وجوه البرّ والمعروف لأرحامه نفذت وصيّته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الواقف الإسلام ، فيصحّ وقف الکافر إذا کان واجداً لسائر الشرائط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للواقف أن يجعل الولاية علی العين الموقوفة وتولية الوقف لنفسه علی وجه الاستقلال أو الاشتراک ، کما يجوز أن يجعل أمر التولية بيد شخص ، أي يفوّض إليه تعيين الوليّ فيکون المتولّي کلّ مَن يعينه ذلک الشخص أو يجعل أمر تعيين المتولّي بعده بيده ، کما يجوز له أيضاً جعل الناظر علی الوليّ بمعني المشرف عليه أو بمعني أن يکون هو المرجع في النظر والرأي ، والظاهر اعتبار الأمانة والکفائة ، لا سيّما في الوقف العامّ ، وإذا خان الوليّ ضمّ إليه الحاکم الشرعي مَن يمنعه عن الخيانة ، فان لم يمکن ذلک عزله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يکون للواقف جعل التولية لنفسه أو لغيره حين إيقاع الوقف وفي ضمن عقده ، وأمّا بعد تمامه فالظاهر أنّ التولية له أيضاً ولورثته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ليس له عزل مَن جعله متولّياً إذا کان من ضمن شرط الوقف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للمجعول له الولاية أو النظارة الردّ وعدم القبول ، سواء کان حاضراً في مجلس العقد أو غائباً ، ثمّ بلغه الخبر ولو بعد وفاة الواقف ، وأمّا الردّ وعزل نفسه بعد القبول ، فلا يسقط ولايته وفي سقوط عهدتها عنه إشکال ، لا سيّما مع لزوم التفريط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يجعل الواقف للوليّ والناظر مقداراً معيّناً من ثمرة العين الموقوفة أو منفعتها ، سواء أکان أقلّ من اجرة المثل أم أکثر أم مساوياً ، فإن لم يجعل له شيئاً کانت له اجرة المثل إن کانت لعمله اجرة ، إلاّ أن يظهر من القرائن أنّ الواقف قصد المجّانيّة ، ولو کان فقيراً وذا حاجة فلا يبعد جواز أکله بالمعروف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يجعل الواقف وليّاً علی الوقف وکان الوقف علی نحو التمليک وکان خاصّاً کانت الولاية عليه للموقوف عليه ، فإذا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الدار وقف لأولادي ، ومن بعدهم لأولادهم ،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فالولاية عليها وعلي منافعها تکون للأولاد ، وإذا لم يکن الوقف الخاصّ علی نحو التمليک بأن کان علی نحو الصرف وغيره من الأنواع ، أو کان الوقف عامّاً کانت الولاية للواقف ولورثته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الواقف وليّاً أو ناظراً علی الوليّ ، فليس له عزله إذا کان من ضمن شروط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فقد شرط الواقف کما إذا جعل الولاية للعدل ففسق أو جعلها للأرشد فصار غيره أرشد ، أو نحو ذلک انعزل بذلک بلا حاجة إلی عزل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للواقف أن يفوّض تعيين الوليّ علی الوقف إلی شخص بعينه ، وأن يجعل الولاية لشخص ويفوّض إليه تعيين مَن بعده </w:t>
      </w:r>
      <w:r>
        <w:rPr>
          <w:rFonts w:eastAsia="IRNazanin" w:cs="IRNazanin"/>
          <w:color w:val="111111"/>
          <w:sz w:val="28"/>
          <w:szCs w:val="28"/>
          <w:rtl w:val="true"/>
          <w:lang w:bidi="fa-IR"/>
        </w:rPr>
        <w:t xml:space="preserve">.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عيّن الواقف للوليّ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له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خاصّة اختصّت ولايته بتلک الجهة وکان المرجع في بقيّة الجهات ما مرّ من 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أطلق له الولاية کانت الجهات کلّها تحت ولايته ، فله الاجارة والتعمير وأخذ العوض ودفع الخراج وجمع الحاصل وقسمته علی الموقوف عليهم وغير ذلک ممّا يکون تحت ولاية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تختصّ الولاية بالمتعارف في الخارج ممّا تنصرف إليه الولاية </w:t>
      </w:r>
      <w:r>
        <w:rPr>
          <w:rFonts w:eastAsia="IRNazanin" w:cs="IRNazanin"/>
          <w:color w:val="111111"/>
          <w:sz w:val="28"/>
          <w:szCs w:val="28"/>
          <w:rtl w:val="true"/>
          <w:lang w:bidi="fa-IR"/>
        </w:rPr>
        <w:t xml:space="preserve">. </w:t>
      </w:r>
      <w:bookmarkStart w:id="190" w:name="pg20524_232159"/>
    </w:p>
    <w:p>
      <w:pPr>
        <w:pStyle w:val="Heading3"/>
        <w:numPr>
          <w:ilvl w:val="2"/>
          <w:numId w:val="1"/>
        </w:numPr>
        <w:rPr/>
      </w:pPr>
      <w:bookmarkStart w:id="191" w:name="__RefHeading___Toc10167518_3381743652"/>
      <w:bookmarkStart w:id="192" w:name="_Toc66"/>
      <w:bookmarkEnd w:id="190"/>
      <w:bookmarkEnd w:id="191"/>
      <w:r>
        <w:rPr>
          <w:rtl w:val="true"/>
        </w:rPr>
        <w:t xml:space="preserve">فصل </w:t>
      </w:r>
      <w:r>
        <w:rPr>
          <w:rtl w:val="true"/>
        </w:rPr>
        <w:t xml:space="preserve">: </w:t>
      </w:r>
      <w:r>
        <w:rPr>
          <w:rtl w:val="true"/>
        </w:rPr>
        <w:t>في شرائط العين الموقوفة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العين الموقوفة إمکان التعيين في الوجود الخارجي ، فلا يصحّ وقف الکلّي المبهم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شيئاً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عيّنه عنواناً أو کان مشاعاً في معيّن أو في المعيّن ، ولو وقف ديناً وتحقّق القبض بعده فللصحّة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يصحّ وقف المنفعة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منفعة داري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يتّجه وقوعها حبساً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أن تکون العين مملوکة أو بحکمها ، فلا يصحّ وقف الحرّ والمباحات الأصليّة قبل حيازتها ، ويجوز وقف إبل الصدقة وغنمها وبقرها إذا کان الواقف مالک العين الزکويّة أو الحاکم الشرعي ، وأن لا تکون مرهونة فلا ينفذ الوقف إلاّ بعد فکّ العين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العين الموقوفة أن تکون ممّا يمکن الانتفاع بها مع بقائها ، فلا يصحّ وقف الأطعمة والخضر والفواکه ممّا لا نفع فيه إلاّ بإتلاف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أوقف مالاً ليداول قرضاً کما في صناديق قرض الحسنة ، صحّ صدقة علی الجهة ويکون لازماً ، کما يعتبر أن تکون المنفعة المقصودة بالوقف محلّلة والانتفاع بالعين محلّلاً ، فلا يصحّ وقف آلات اللّهو وآلات القمار والصلبان ونحوها ، ولا وقف الدابّة لحمل الخمر والخنزير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إنشاء الوقف إمکانيّة قبض العين حاله ، فإذا وقف </w:t>
      </w:r>
    </w:p>
    <w:p>
      <w:pPr>
        <w:pStyle w:val="BookText"/>
        <w:rPr/>
      </w:pPr>
      <w:r>
        <w:rPr>
          <w:rFonts w:ascii="Amiri" w:hAnsi="Amiri" w:eastAsia="Amiri" w:cs="Amiri"/>
          <w:color w:val="111111"/>
          <w:sz w:val="28"/>
          <w:sz w:val="28"/>
          <w:szCs w:val="28"/>
          <w:rtl w:val="true"/>
          <w:lang w:bidi="ar-SA"/>
        </w:rPr>
        <w:t xml:space="preserve">العبد الآبق أو الجمل الشارد أو الطير الطائر وتحقّق القبض بعده صحّ الوقف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وقف الثياب والأواني والفرش والدور والبساتين والأراضي الزراعيّة والکتب والسلاح والحيوانات إذا کان ينتفع بها في الرکوب أو الحمل أو اللّبن أو الوبر والشعر والصوف ، أو غير ذلک ، وکذا غيرها ممّا له منفعة محلّلة ، ويجوز وقف الدراهم والدنانير إذا کان ينتفع بها في التزيين ، وأمّا وقفها لحفظ الاعتبار المالي للموقوف عليه ، فيصحّ بناءً علی جواز بيع الوقف مع حاجة الموقوف عليه الشديدة ، لا سيّما مع کونه وفقاً لأغراض الوقف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المنفعة أعمّ من المنفعة العينيّة ، مثل التمر واللّبن ونحوهما ، والمنفعة الفعليّة مثل الرکوب والحرث والسکني وغيرها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المنفعة أن تکون موجودة حال الوقف ، فيکفي أن تکون متوقّعة الوجود في المستقبل مثل وقف الشجرة قبل أن تثمر ، ووقف الدابّة الصغيرة قبل أن تقوي علی الرکوب أو الحمل عليها </w:t>
      </w:r>
      <w:r>
        <w:rPr>
          <w:rFonts w:eastAsia="IRNazanin" w:cs="IRNazanin"/>
          <w:color w:val="111111"/>
          <w:sz w:val="28"/>
          <w:szCs w:val="28"/>
          <w:rtl w:val="true"/>
          <w:lang w:bidi="fa-IR"/>
        </w:rPr>
        <w:t xml:space="preserve">. </w:t>
      </w:r>
      <w:bookmarkStart w:id="193" w:name="pg20524_232161"/>
    </w:p>
    <w:p>
      <w:pPr>
        <w:pStyle w:val="Heading3"/>
        <w:numPr>
          <w:ilvl w:val="2"/>
          <w:numId w:val="1"/>
        </w:numPr>
        <w:rPr/>
      </w:pPr>
      <w:bookmarkStart w:id="194" w:name="__RefHeading___Toc10167520_3381743652"/>
      <w:bookmarkStart w:id="195" w:name="_Toc67"/>
      <w:bookmarkEnd w:id="193"/>
      <w:bookmarkEnd w:id="194"/>
      <w:r>
        <w:rPr>
          <w:rtl w:val="true"/>
        </w:rPr>
        <w:t xml:space="preserve">فصل </w:t>
      </w:r>
      <w:r>
        <w:rPr>
          <w:rtl w:val="true"/>
        </w:rPr>
        <w:t xml:space="preserve">: </w:t>
      </w:r>
      <w:r>
        <w:rPr>
          <w:rtl w:val="true"/>
        </w:rPr>
        <w:t>في شرائط الموقوف عليه</w:t>
      </w:r>
      <w:bookmarkEnd w:id="195"/>
    </w:p>
    <w:p>
      <w:pPr>
        <w:pStyle w:val="BookText"/>
        <w:rPr/>
      </w:pPr>
      <w:r>
        <w:rPr>
          <w:rFonts w:ascii="Amiri" w:hAnsi="Amiri" w:eastAsia="Amiri" w:cs="Amiri"/>
          <w:color w:val="111111"/>
          <w:sz w:val="28"/>
          <w:sz w:val="28"/>
          <w:szCs w:val="28"/>
          <w:rtl w:val="true"/>
          <w:lang w:bidi="ar-SA"/>
        </w:rPr>
        <w:t xml:space="preserve">يشترط في الموقوف عليه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التعيين ، فإذا وقف علی المردّد بين أشياء أو بين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کأحد المسجدين أو أحد المشهدين أو أحد الموردين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يصحّ ، إلاّ إذا قصد الوقف علی العنوان واشترط تطبيقه علی الموردين أو علی الموارد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الموقوف عليه في الوقف الخاصّ الذي يملک فيه العين والمنفعة موجوداً حال الوقف ، فلا يصحّ الوقف علی المعدوم حاله ، کمَن کان موجوداً قبل ذلک ، کما إذا وقف علی زيد الذي مات ، وأمّا الذي يتوقّع وجوده بعد الوقف مثل أن يقف علی ولده الذي سيولد ، فللصحّة وجه ، لا سيّما إذا رجع إلی الوقف علی العنوان وان انحصر انطباقه علی معيّن ، لا سيّما مع تعدّد انطباقه علی الأفراد کعنوان الأولاد ، وهذا بخلاف وقف الانتفاع ونحوه ، فإنّ الظاهر صحّته ، وأمّا إذا کان حملاً لم ينفصل حين الوقف ففي بطلان الوقف تأمّل ، فضلاً عمّا لو کان الوقف الخاصّ وقف انتفاع ، فإنّ الصحّة لا تخلو من وجه ، وإذا وقف علی المعدوم تبعاً للموجود کما إذا وقف علی أولاده ، ثمّ علی أولادهم ، ثمّ علی أحفادهم ، وهکذا ، صحّ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أولاده الموجودين ، ثمّ علی أولاد أولاده الموجودين ، ثمّ علی مَن سيوجد علی أن يکون بعد وجوده مقدّماً علی الموجودين ، فالظاهر الصحّة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الوقف عليه علی نحو الصرف في المعصية ، کالصرف في الزنا وشرب الخمر ونسخ کتب الضلال ونشرها وتدريسها وشراء آلات الملاهي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وقف المسلم علی الکافر غير الحربي في الجهات المحلّلة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الوقف علی المملوک ، قنّاً کان أم غيره ، کان الوقف علی نحو التمليک أم الصرف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ما لا يصحّ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کالوقف علی النفس الذي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يصحّ علی نحو التشريک بطل بالنسبة إلی حصّة الأوّل وصحّ بالنسبة إلی حصّة الثاني إذا کان بنحو التوزيع ، ويصحّ مطلقاً إذا کان بنحو المصرف ، وإن کان علی نحو الترتيب ، وکان الأوّل مقدّماً ، فالأقوي الصحّة بوقوعه للثاني ، وإن کان موّراً کان من المنقطع الآخر ، فيصحّ فيما يصحّ الوقف عليه ويبطل فيما بعده ، وإن کان ما لا يصحّ وسطاً بين ما يصحّ فهو في الأخير کالمنقطع الأوّل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العناوين العامّة کالزائرين أو الحجّاج أو عالم البلد أو نحوها ممّا توجد لها أفراد في وقت ولا توجد في وقت آخر ، صحّ وإن لم يکن له فرد حين الوقف </w:t>
      </w:r>
      <w:r>
        <w:rPr>
          <w:rFonts w:eastAsia="IRNazanin" w:cs="IRNazanin"/>
          <w:color w:val="111111"/>
          <w:sz w:val="28"/>
          <w:szCs w:val="28"/>
          <w:rtl w:val="true"/>
          <w:lang w:bidi="fa-IR"/>
        </w:rPr>
        <w:t xml:space="preserve">. </w:t>
      </w:r>
      <w:bookmarkStart w:id="196" w:name="pg20524_232163"/>
    </w:p>
    <w:p>
      <w:pPr>
        <w:pStyle w:val="Heading3"/>
        <w:numPr>
          <w:ilvl w:val="2"/>
          <w:numId w:val="1"/>
        </w:numPr>
        <w:rPr/>
      </w:pPr>
      <w:bookmarkStart w:id="197" w:name="__RefHeading___Toc10167522_3381743652"/>
      <w:bookmarkStart w:id="198" w:name="_Toc68"/>
      <w:bookmarkEnd w:id="196"/>
      <w:bookmarkEnd w:id="197"/>
      <w:r>
        <w:rPr>
          <w:rtl w:val="true"/>
        </w:rPr>
        <w:t xml:space="preserve">فصل </w:t>
      </w:r>
      <w:r>
        <w:rPr>
          <w:rtl w:val="true"/>
        </w:rPr>
        <w:t xml:space="preserve">: </w:t>
      </w:r>
      <w:r>
        <w:rPr>
          <w:rtl w:val="true"/>
        </w:rPr>
        <w:t>في بيان المراد من بعض عبارات الوقف</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أوقف مسلم علی الفقراء أو فقراء البلد فالمراد فقراء المسلمين ، وإذا کان الواقف من الشيعة فالمراد فقراء الشيعة ، وإذا کان کافراً فالمراد فقراء أهل دينه ، فإن کان من مذهب أهل الخلاف فلفقراء أهل مذهبه في الفروع أو الاُصول بحسب قرائن وتعارف الحال ، کما أنّ نمط عنوان جهة منفعة الوقف ممّا يلحظ في تعيين دائرة المراد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الفقراء أو فقراء البلد أو فقراء بني فلان أو الحجّاج أو الزوّار أو العلماء أو مجالس العزاء لسيّد الشهداء عليه‌السلام أو خصوص مجالس البلد ، فالظاهر منه المصرف ، فلا يجب الاستيعاب وإن کانت الأفراد محصورة ، إلاّ أن تقوم قرينة علی البسط المستوعب للجميع أو للغالب أو للکثير ، وذلک بحسب أغراض الواقف وحينئذٍ قد يلزم الفحص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في الوقف الخاصّ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وقف علی أولادي أو أصهاري أو أرحامي أو تلامذتي أو مشايخي أو جيراني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فالظاهر منه لزوم عموم الاستيعاب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المسلمين کان لمَن يحکم بإسلامه ، فلا يخرج عن الموقوف عليهم مَن يعتقد الواقف کفره بعد ما أقرّ بالشهادتين ، ويعمّ الوقف المسلمين جميعاً ، الذکور والإناث ، والکبار والصغار ، لأنّه يوذ باقتضاء اللّفظ في نفسه بعد عدم التقييد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يخرج مَن حکم بکفره من منتحل الإسلام ، </w:t>
      </w:r>
    </w:p>
    <w:p>
      <w:pPr>
        <w:pStyle w:val="BookText"/>
        <w:rPr/>
      </w:pPr>
      <w:r>
        <w:rPr>
          <w:rFonts w:ascii="IRNazanin" w:hAnsi="IRNazanin" w:eastAsia="IRNazanin"/>
          <w:color w:val="111111"/>
          <w:sz w:val="28"/>
          <w:sz w:val="28"/>
          <w:szCs w:val="28"/>
          <w:rtl w:val="true"/>
          <w:lang w:bidi="fa-IR"/>
        </w:rPr>
        <w:t xml:space="preserve">إلاّ أن يکون الواقف من إحدي الفرق المنتحلة فيشملهم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المونين اختصّ الوقف بمَن کان يحکم بإيمانه بحسب معتقده ولا يشمل غيره ، وإن لم يلتفت الواقف إلی تفصيل المعني ، فإذا کان الواقف اثني عشريّاً اختصّ الوقف بالاثني عشريّة من الإماميّة ، ولا فرق بين الرجال والنساء والأطفال ، ولا بين العدول والفسّاق دون المستضعفين من الفِرق الاُخري ، وأمّا إذا وقف علی الشيعة ، سواء کان الواقف من الإماميّة أو غيرهم ، فالمتّبع القرائن بحسب الموارد من التخصيص بفرقته أو بکلّ مَن يعتقد بتقديم عليّ عليه‌السلام خليفة بعد رسول اللّه صلي‌الله عليه‌وآله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في سبيل اللّه أو في وجوه البرّ ، فالمراد منه ما يکون قربة وطاعة وعملاً مرضيّاً 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أرحامه أو أقاربه ، فالمرجع في تحديد دائرته العرف ، وإذا وقف علی الأقرب فالأقرب کان علی کيفيّة الإرث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أولاده اشترک الذکر والاُنثي والخنثي ، إلاّ مع القرينة الصارفة ، کالعرف الخاصّ في بعض البلاد من إرادة خصوص الذکر ، ويشمل عنوان الأولاد الصلبي وغيره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إخوته اشترک الإخوة بالسويّة ، سواء من الأبوين أو من الأب فقط أو من الاُمّ فقط ، وکذا إذا وقف علی أجداده اشترک الأجداد لأبيه والأجداد لاُمّة ، وکذا إذا وقف علی الأعمام أو الأخوال ، فإنّه يعمّ الأعمام للأبوين وللأب فقط وللاُمّ فقط ، وکذلک الأخوال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يشمل الوقف علی الإخوة أولادهم ولا الأخوات ، ولا الوقف علی الأعمام والأخوال أعمام الأب والاُمّ وأخوالهما مع وجود الطبقة الاُولي وهم أعمام وأخوال الواقف </w:t>
      </w:r>
    </w:p>
    <w:p>
      <w:pPr>
        <w:pStyle w:val="BookText"/>
        <w:rPr/>
      </w:pPr>
      <w:r>
        <w:rPr>
          <w:rFonts w:ascii="IRNazanin" w:hAnsi="IRNazanin" w:eastAsia="IRNazanin"/>
          <w:color w:val="111111"/>
          <w:sz w:val="28"/>
          <w:sz w:val="28"/>
          <w:szCs w:val="28"/>
          <w:rtl w:val="true"/>
          <w:lang w:bidi="fa-IR"/>
        </w:rPr>
        <w:t xml:space="preserve">نفسه ، کما لا يشمل العمّات مطلقاً ولا الخالات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أبنائه لم تدخل البنات ويدخل الصلبي وغيره ، وإذا وقف علی ذرّيّته دخل الذکر والاُنثي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وقف علی أولادي ما تعاقبوا وتناسلوا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يلاحظ طبيعة الوقف وأغراضه ومناسبته للتشريک أو للترتيب فيوذ به ، وإلاّ مع الإطلاق فالظاهر منه الترتيب کما هو مقتضي القرابة شرعاً وطبعاً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أولادي الأعلي فالأعلي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فقرينة ظاهرة في الترتيب ،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أولادي نسلاً بعد نسل ، أو طبقة بعد طبقة، أو طبقة فطبقة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أقلّ ظهوراً من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 يبعد أنّ بعض مَن في الطبقة الاُولي إذا انقرض ومات يقوم مَن يتقرّب به من الطبقة الثانية مقامه بقدر حصّته ، وهو نحو تلفيق بين الطوليّة والعرضيّة بضميمة قرينة کون غرض الواقف هو التوزيع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بعد انقراض جميع الطبقة الاُولي يتساوي مَن في الطبقة الثانية لا بقدر حصص آبائهم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تردّد الموقوف عليه بين عنوانين أو شخصين ، فالمرجع في تعيينه القرعة ، وکذا إذا شکّ في الوقف أنّه ترتيبي أو تشريکي ولم يکن ما يدلّ علی أحدهما ، فيعيّن بالقرعة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العلماء ولم تکن قرينة خاصّة ، فالظاهر منه علماء الشريعة ، فلا يشمل علماء الطبّ والنجوم والهندسة والجغرافيا ونحوهم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وقف علی أهل بلد اختصّ بالمواطنين والمجاورين منهم ، ولا يشمل </w:t>
      </w:r>
    </w:p>
    <w:p>
      <w:pPr>
        <w:pStyle w:val="BookText"/>
        <w:rPr/>
      </w:pPr>
      <w:r>
        <w:rPr>
          <w:rFonts w:ascii="Amiri" w:hAnsi="Amiri" w:eastAsia="Amiri" w:cs="Amiri"/>
          <w:color w:val="111111"/>
          <w:sz w:val="28"/>
          <w:sz w:val="28"/>
          <w:szCs w:val="28"/>
          <w:rtl w:val="true"/>
          <w:lang w:bidi="ar-SA"/>
        </w:rPr>
        <w:t xml:space="preserve">المسافرين وإن نووا إقامة مدّة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مسجد أو مشهد صرف نماو في مصالحه من تعمير وفرش وسراج وکنس ونحو ذلک من مصالحه ، ولا يبعد جواز بذل شيء من النماء لإمام الجماعة ونحوه مع وفور ريع الوقف واندراج ذلک في مصلحة الوقف وعمارته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تراعي الأولويّة في ما هو الصالح للوقف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الحسين عليه‌السلام صرف في إقامة عزائه مع بذل الطعام فيه وبدونه ، والأحوط إهداء ثواب ذلک إليه عليه‌السلام ، ولا فرق بين إقامة مجلس للعزاء وأن يعطي الذاکر لعزائه عليه‌السلام في المسجد أو الحرم أو الصحن أو غير ذلک ، بل لا يبعد اندراج ما يوجب الصرف في کلّ آليات الترويج للمعرفة به عليه‌السلام وموقعيّته في الدين مع وفور ريع الوقف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النبيّ صلي‌الله عليه‌وآله والأئمّة عليهم‌السلام صرف في إقامة المجالس لذکر فضائلهم ومناقبهم ووفيّاتهم وبيان ظلاماتهم ، ونحو ذلک من آليات نشر المعرفة بهم وبحقّهم في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أن يصرف علی ميّت أو أموات صرف في مصالحهم الاُخرويّة من الصدقات عنهم وفعل الخيرات لهم ، وإذا احتمل اشتغال ذمّتهم بالديون صرف أيضاً في إفراغ ذمّتهم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وقف علی سکني 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فالظاهر أنّه لا يجوز أن يوّروها ويقتسموا الاُجرة ، بل يتعيّن عليهم السکني فيها ، فإن أمکن سکني الجميع سکنوا جميعاً ، وإن تشاحّوا في تعيين المسکن ، فالمرجع نظر الوليّ ، فإنّ تعدّد الأولياء واختلف نظرهم ، فالمرجع الحاکم الشرعي إن اختلف في کيفيّة التقسيم والتوزيع ، أو القرعة إن اختلف في تخصيص القسمة ، </w:t>
      </w:r>
    </w:p>
    <w:p>
      <w:pPr>
        <w:pStyle w:val="BookText"/>
        <w:rPr/>
      </w:pPr>
      <w:r>
        <w:rPr>
          <w:rFonts w:ascii="IRNazanin" w:hAnsi="IRNazanin" w:eastAsia="IRNazanin"/>
          <w:color w:val="111111"/>
          <w:sz w:val="28"/>
          <w:sz w:val="28"/>
          <w:szCs w:val="28"/>
          <w:rtl w:val="true"/>
          <w:lang w:bidi="fa-IR"/>
        </w:rPr>
        <w:t xml:space="preserve">وإذا امتنع بعضهم عن السکني حينئذٍ جاز للآخر الاستقلال فيها وليس عليه شيء لصاحبه ، وإن تعذّر سکني الجميع اقتسموها بينهم يوماً فيوماً أو شهراً فشهراً ، أو سنة فسنة ، وإن اختلفوا في ذلک وتشاحّوا فالحکم کما سبق ، وليس لبعضهم ترک السکني وعدم الرضا بالمهاياة والمطالبة بالاُجرة حينئذٍ بالنسبة إلی حصّته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وقف علی الذکور من أولادي أو ذکور أولادي نسلاً بعد نسل ، أو طبقة بعد 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بالذکور من الذکور ، ولا يشمل الذکور من الإناث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إخوتي نسلاً بعد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العموم لأولادهم الذکور والإناث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وقف علی أولادي ، ثمّ أولاد 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الترتيب بين أولاده الصلبيّين وأولادهم ، وکذا بين أولاد أولاده وأولادهم علی الأظهر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زيد والفقراء ، فالظاهر التنصيف ، وکذا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زيد وأولاد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أولاد زيد وأولاد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العلماء والفقرا </w:t>
      </w:r>
      <w:r>
        <w:rPr>
          <w:rFonts w:eastAsia="IRNazanin" w:cs="IRNazanin"/>
          <w:color w:val="111111"/>
          <w:sz w:val="28"/>
          <w:szCs w:val="28"/>
          <w:rtl w:val="true"/>
          <w:lang w:bidi="fa-IR"/>
        </w:rPr>
        <w:t>»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الزوّار ، فالظاهر الاختصاص بغير أهل المشهد ممّن يأتي من الخارج للزيارة ، وفي کونه کذلک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علی مَن يزور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 والظاهر التفصيل بلحاظ نوع العين الموقوفة ، فتارة تعدّ لکلّ مَن يزور ولو من أهل المشاهد ، واُخري کالسکن المعدّ للزوّار ، فإنّه لغير المجاورين والمقيمين في المشهد </w:t>
      </w:r>
      <w:r>
        <w:rPr>
          <w:rFonts w:eastAsia="IRNazanin" w:cs="IRNazanin"/>
          <w:color w:val="111111"/>
          <w:sz w:val="28"/>
          <w:szCs w:val="28"/>
          <w:rtl w:val="true"/>
          <w:lang w:bidi="fa-IR"/>
        </w:rPr>
        <w:t xml:space="preserve">. </w:t>
      </w:r>
      <w:bookmarkStart w:id="199" w:name="pg20524_232168"/>
    </w:p>
    <w:p>
      <w:pPr>
        <w:pStyle w:val="Heading3"/>
        <w:numPr>
          <w:ilvl w:val="2"/>
          <w:numId w:val="1"/>
        </w:numPr>
        <w:rPr/>
      </w:pPr>
      <w:bookmarkStart w:id="200" w:name="__RefHeading___Toc10167524_3381743652"/>
      <w:bookmarkStart w:id="201" w:name="_Toc69"/>
      <w:bookmarkEnd w:id="199"/>
      <w:bookmarkEnd w:id="200"/>
      <w:r>
        <w:rPr>
          <w:rtl w:val="true"/>
        </w:rPr>
        <w:t xml:space="preserve">فصل </w:t>
      </w:r>
      <w:r>
        <w:rPr>
          <w:rtl w:val="true"/>
        </w:rPr>
        <w:t xml:space="preserve">: </w:t>
      </w:r>
      <w:r>
        <w:rPr>
          <w:rtl w:val="true"/>
        </w:rPr>
        <w:t>في بعض أحکام الوقف</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تمّ الوقف لا يجوز للواقف ولا لغيره تبديل وتغيير الموقوف عليه بنقله منهم إلی غيرهم ، وإخراج بعضهم منه ، وإدخال أجنبيّ عنهم معهم إذا لم يشترط ذلک ، أمّا إذا اشترط إدخال مَن شاء معهم أو اشتراط إخراج بعضهم ، فيشکل صحّته ، بل صحّة الوقف ، ولا يبعد وقوعه حبساً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اشترط في صيغة الوقف عنواناً يوسّع الموقوف عليه أو يضيّقه صحّ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العين الموقوفة تخرج من ملک الواقف وتدخل في ملک الموقوف عليه ، سواء کان جهة عامّة أو شخص وأشخاص ، کما مرّ ، ويکون نماوا له ، ومرّ أنّه إذا کان الوقف علی الصرف لم تدخل العين في ملک الموقوف عليه ، بل يتعيّن صرف نمائها في الجهة الموقوف عليها علی اختلاف کيفيّات الوقف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الواقف شرطاً في الموقوف عليه ، أي بنحو التوصيف والتقييد ، کما إذا وقف علی الطلبة العدول أو المجتهدين ، ففقد الشرط خرج عن الوقف ، وإذا اشترط عليه شرطاً أي بنحو التزام الفعل ، فيشکل صحّته من جهة منافاته لحقيقة الصدقة المجّانيّة وأنّها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يبعد کون مآله إلی شرط التوصيف بلسان اشتراط الفعل ، فمَن لا يأتي به يخرجه عن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أتي به مجدّداً اندرج في الوقف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احتاجت الأملاک الموقوفة إلی التعمير أو الترميم لأجل </w:t>
      </w:r>
    </w:p>
    <w:p>
      <w:pPr>
        <w:pStyle w:val="BookText"/>
        <w:rPr/>
      </w:pPr>
      <w:r>
        <w:rPr>
          <w:rFonts w:ascii="IRNazanin" w:hAnsi="IRNazanin" w:eastAsia="IRNazanin"/>
          <w:color w:val="111111"/>
          <w:sz w:val="28"/>
          <w:sz w:val="28"/>
          <w:szCs w:val="28"/>
          <w:rtl w:val="true"/>
          <w:lang w:bidi="fa-IR"/>
        </w:rPr>
        <w:t xml:space="preserve">بقاءها وحصول النماء منها ، فإنّ عين الواقف لها ما يصرف فيها عمل علی طبقه ، وإلاّ صرف من نمائها وجوباً مقدّماً علی حقّ الموقوف عليهم ، وإذا احتاج إلی التعمير بحيث لولاه لم يبق أصل الوقف ، فالظاهر وجوبه وإن أدّي إلی حرمان البطن السابق إن کان التأبيد أهمّ في غرض الواقف ، وأمّا إن کان غرضه في رفع حاحة الموقوف عليهم مقدّم علی التأبيد فيشکل تقديم التعمير علی انتفاع البطن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للمتولّي للوقف أن يستدين علی الوقف إن لم يکن هناک وارد للتعمير والصيانة ، ثمّ يوّيه من نماء الوقف المتجدّد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النماء المنفصل وما بحکمه کالثمر الموجود علی النخل أو الشجر حين إجراء صيغة الوقف باقٍ علی ملک مالکها ، ولا يکون للموقوف عليه ، وکذا الحمل الموجود حين وقف الدابّة والصوف الموجودان حين وقف الشاة ، وکذا ما يتجدّد من الثمر أو الحمل أو اللّبن أو الصوف ونحوها بعد إنشاء الوقف وقبل القبض فيما يعتبر القبض في صحّته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مصلحة فبطل رسمها ، کما إذا وقف علی مسجد فخرّب أو مدرسة فخرّبت ولم يمکن تعميرها أو انتفت الحاجة لدي مصرفها لانقطاع مَن يصلّي في المسجد أو مهاجرة الطلبة ، أو نحو ذلک ، فإن کان الوقف علی نحو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نماء الوقف في مسجد أو مدرسة اخري إن أمکن ، وإلاّ ففي وجوه البرّ الأقرب فالأقرب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جهل المصرف فإن کانت المحتملات تتصادق في مورد صرف فيه لأنّه المتيقّن ، کما إذا لم يدر أن الوقف وقف علی العلماء مطلقاً أو علی خصوص العدول منهم ، أو لم يدرِ أنّ الوقف وقف علی العلماء أو الفقراء ، فإنّه </w:t>
      </w:r>
    </w:p>
    <w:p>
      <w:pPr>
        <w:pStyle w:val="BookText"/>
        <w:rPr/>
      </w:pPr>
      <w:r>
        <w:rPr>
          <w:rFonts w:ascii="IRNazanin" w:hAnsi="IRNazanin" w:eastAsia="IRNazanin"/>
          <w:color w:val="111111"/>
          <w:sz w:val="28"/>
          <w:sz w:val="28"/>
          <w:szCs w:val="28"/>
          <w:rtl w:val="true"/>
          <w:lang w:bidi="fa-IR"/>
        </w:rPr>
        <w:t xml:space="preserve">يصرف في الفرض الأوّل علی العلماء العدول ، وفي الثاني علی العلماء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المحتملات متباينة وغير محصورة ، وکان الوقف بنحو التمليک ، فيکون من مجهول المالک فيتصدّق علی أحد الأطراف المحتملة ، وإن کان بنحو الانتفاع وکان أحد المحتملات أقوي من البقيّة ، فلا يبعد مراعاته ، وإن تساوت وکان منها التصدّق فيتصدّق به ، وإلاّ فيصرف في أحد وجوه البرّ المحتملة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المحتملات محصورة ، کما إذا لم يدرِ أنّ الوقف وقف علی المسجد الفلاني أو علی المسجد الآخر ، أو أنّه وقف لزيد أو لعمرو علی نحو المصرف أو التمليک ، فالأقرب هو الرجوع إلی القرعة في تعيين الموقوف عليه ، لکن مع مراعاة زيادة سهام کلّ طرف بحسب قوّة احتماله علی الأقلّ احتمالاً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آجر البطن الأوّل من الموقوف عليهم العين الموقوفة في الوقف الترتيبي وانقرضوا قبل انقضاء مدّة الإجارة لا تمضي الإجارة بالنسبة إلی بقيّة المدّة ، وکذا الحکم في الوقف التشريکي إذا ولد في أثناء المدّة مَن يشارک الموقوف عليه الموّر ، فإنّه لا تمضي الإجارة بالنسبة إلی حصّته ، والظاهر صحّتها بالإجازة من البطن الثاني في الصورة الاُولي ، ومن الشريک في الصورة الثانية ، فيکون للمجيز حصّته من الاُجرة ، ولا يحتاج إلی تجديد الإجارة وإن کان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کانت الإجارة من الوليّ لمصلحة الوقف صحّت ونفذت ، وکذا إذا کانت لمصلحة البطون اللاّحقة إذا کانت له ولاية علی ذلک ، فإنّها تصحّ ويکون للبطون اللاّحقة حصّتهم من الاُجرة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للعين الموقوفة منافع مختلفة وثمرات متنوّعة کان الجميع للموقوف عليه مع إطلاق الوقف ، فإذا وقف الشجر أو النخل کانت </w:t>
      </w:r>
    </w:p>
    <w:p>
      <w:pPr>
        <w:pStyle w:val="BookText"/>
        <w:rPr/>
      </w:pPr>
      <w:r>
        <w:rPr>
          <w:rFonts w:ascii="IRNazanin" w:hAnsi="IRNazanin" w:eastAsia="IRNazanin"/>
          <w:color w:val="111111"/>
          <w:sz w:val="28"/>
          <w:sz w:val="28"/>
          <w:szCs w:val="28"/>
          <w:rtl w:val="true"/>
          <w:lang w:bidi="fa-IR"/>
        </w:rPr>
        <w:t xml:space="preserve">ثمرتها ومنفعة الاستظلال بها والسعف والأغصان والأوراق اليابسة وأکمام الطلع والفسيل ونحوها ممّا هو مبنيّ علی الانفصال للموقوف عليه ، ولا يجوز له ولا لغيره التصرّف فيها إلاّ علی الوجه الذي اشترطه الواقف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نماء الوقف ليس وقفاً ، بل هو من توابع ملک الوقف ، فيجوز بيعه وصرفه في الموقوف عليه ، ومصرف الوقف کالفسيل الخارج بعد الوقف إذا نما واستطال حتّي صار نخلاً أو قلع من موضعه وغرس في موضع آخر فنما حتّي صار مثمراً لا يکون وقفاً ، وکذا إذا قطع بعض الأغصان الزائدة للإصلاح وغرس فصار شجرة فإنّه لا يکون وقفاً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خرب المسجد لم تخرج العرصة عن المسجديّة ، وإن تعذّر تعميره ، وکذا إذا خربت القرية التي يقع هو فيها حتّي بطل الانتفاع به ما لم تصير مواتاً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غير المسجد من الأعيان الموقوفة إذا تعذّر الانتفاع من الوقف إمّا لخراب العين وزوال منفعتها کالبناء الموقوف حسينيّة ومأتم ، وإمّا لتعذّر عنوان الوقف أو انتفاءه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الحسينيّة في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لتعذّر الجهة المقصودة في الوقف وهي إقامة العزاء ، وإمّا لتعذّر أو انتفاء الجهة الموقوف عليها کوقف الحسينيّة والمأتم لأهالي مدينة معيّنة وقد انقرضوا أو نزحوا عنها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لا يوجب بطلان الوقف ، بل يعتمد کلّ ما يمکن من علاج لإبقاء الوقف علی حاله الأوّل ، کإجارة الوقف لصرف عوض الإجارة في ترميم البناء ، أو بيع بعضها للحفاظ علی الباقي ، وإلاّ فيعتمد الأقرب فالأقرب من شروط وأغراض الوقف عنواناً وجهة ومصرفاً ، کما هو غالب الوقف العامّ ، کأن يجعل البناء حسينيّة لأهالي مدينة قريبة من أهل المدينة المنقرضة ، </w:t>
      </w:r>
    </w:p>
    <w:p>
      <w:pPr>
        <w:pStyle w:val="BookText"/>
        <w:rPr/>
      </w:pPr>
      <w:r>
        <w:rPr>
          <w:rFonts w:ascii="IRNazanin" w:hAnsi="IRNazanin" w:eastAsia="IRNazanin"/>
          <w:color w:val="111111"/>
          <w:sz w:val="28"/>
          <w:sz w:val="28"/>
          <w:szCs w:val="28"/>
          <w:rtl w:val="true"/>
          <w:lang w:bidi="fa-IR"/>
        </w:rPr>
        <w:t xml:space="preserve">وکما لو وقف بستاناً علی جهة غير خاصّة بأعيان أشخاص ممّا يکون عنوان البستان أو التنزّه فيه والاستظلال من باب تعدّد المطلوب مع أصل عرصة البستان ، أو کأن يبتاع العين ويصرف ثمنها في جهة الموقوف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کان شرط الوقف عنواناً أو جهة أو مصرفاً ممّا يعتاد انتهاءه أمداً وکان غرض الواقف بنحو وحدة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في غالب الوقف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يرجع ملکاً للواقف أو ورثته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وقف البستان واستثناء نخلة منه ، ويجوز له حينئذٍ الدخول إليها بمقدار الحاجة ، کما أنّ له إبقاءها في أرض البستان مجّاناً ، وليس للموقوف عليهم قلعها ، وإذا انقلعت لم يبق له حقّ في الأرض ، فلا يجوز له غرس نخلة اخري مکانها ، وکذا يجوز وقف الدار باستثناء غرفة منها ، ولکن إذا خربت بقيت له أرض الغرفة لأنّها جزءها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العين مشترکة بين الوقف والملک الطلق جازت قسمتها بتمييز الوقف عن الملک الطلق ، ويتولّي القسمة المالک للطلق ومتولّي الوقف ، بل الأقوي جواز القسمة إذا تعدّد الواقف والموقوف عليه ، کما إذا کانت دار مشترکة بين شخصين فوقف کلّ منهما نصفه المشاع علی أولاده ، وکذا إذا اتّحد الواقف مع تعدّد الموقوف عليه ، کما إذا وقف مالک الدار نصفها علی مسجد ونصفها علی مکتبة ، وکذا إذا اتّحد الواقف والموقوف عليه إذا لم تکن القسمة منافية ، کما إذا وقف أرضاً علی أولاده الصلبيّين فقط وکانوا أربعة ، فإنّه يجوز لهم اقتسامها أرباعاً ، فإذا صار ولد آخر بطلت القسمة وجاز اقتسامها أخماساً ، فإذا مات اثنان منهم بطلت القسمة وجاز اقتسامها أثلاثاً ، وهکذا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تغيير عنوان العين الموقوفة إذا علم من الواقف إرادة </w:t>
      </w:r>
    </w:p>
    <w:p>
      <w:pPr>
        <w:pStyle w:val="BookText"/>
        <w:rPr/>
      </w:pPr>
      <w:r>
        <w:rPr>
          <w:rFonts w:ascii="IRNazanin" w:hAnsi="IRNazanin" w:eastAsia="IRNazanin"/>
          <w:color w:val="111111"/>
          <w:sz w:val="28"/>
          <w:sz w:val="28"/>
          <w:szCs w:val="28"/>
          <w:rtl w:val="true"/>
          <w:lang w:bidi="fa-IR"/>
        </w:rPr>
        <w:t xml:space="preserve">بقاء عنوانها ، سواء فهم ذلک من کيفيّة الوقف ، کما إذا وقف داره علی السکني ، فلا يجوز تغييرها إلی الدکاکين أم فهم من قرينة خارجيّة ، بل إذا احتمل ذلک ولم يکن إطلاق في لفظ إنشاء الوقف لم يجز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إطلاق في إنشاء الوقف جاز للوليّ التغيير ، فيبدّل الدار إلی دکاکين والدکاکين إلی دار ، وهکذا ، وقد يعلم من حال الوقف إرادة بقاء العنوان ما دام له دخل في کثرة المنفعة ، فحينئذٍ لا يجوز التغيير ما دام الحال کذلک ، فإذا قلّت المنفعة جاز التغيير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انقلعت نخلة من البستان الموقوفة ، فإن کان وقفها للانتفاع بثمرها جاز بيعها وصرف ثمنها في البستان إن احتاج ، أو بتعويض فسيل بديل عنها ، وإلاّ ففي الجهة الموقوفة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وقفها للانتفاع بأيّ وجه کان ، فإن أمکن الانتفاع بها في جعلها سقفاً أو عمداً أو نحو ذلک ، جاز بيعها ما لم يقيّد في شرط الوقف الانتفاع بشخصها ، أو کان وقف النخلة مستقلاًّ عن وقف البستان بحيث لا يعدّ حطب النخلة نماءاً ، فضلاً عمّا لو بطل الانتفاع بها علی حالها جاز بيعها وصرف ثمنها في 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ففي الجهة الموقوف عليها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الأموال التي تجمع لعزاء سيّد الشهداء عليه‌السلام ويقوم بجمعها صنف خاصّ لإقامة مأتمهم أو من أهل بلد لإقامة مأتم فيها ، أو للأنصار الذين يذهبون في زيارة الأربعين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أنّها من قسم الصدقات المشروط صرفها في جهة معيّنة وقبضها حاصل من الجامع المتولّي للصرف وليست باقية علی ملک مالکها ، ولا يجوز لمالکها الرجوع فيها ، وإذا مات قبل صرفها لا يجوز لوارثه المطالبة بها ، وکذا إذا أفلس لا يجوز لغرمائه المطالبة بها ، وإذا تعذّر صرفها في الجهة المعيّنة ، فالأحوط صرفها فيما هو الأقرب فالأقرب إلی الجهة الخاصّة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إذا کان الدافع للمال غير معرض عنه وصرّح أنّ الآخذ للمال بمنزلة الوکيل عنه لم يخرج حينئذٍ عن ملک الدافع ، وجاز له ولورثته ولغرمائه المطالبة به ، بل يجب إرجاعه إليه عند مطالبته وإلي وارثه عند موته ، وإلي غرمائه عند تفليسه ، وإذا تعذّر صرفه في الجهة الخاصّة واحتمل عدم إذنه في التصرّف فيه في غيرها وجبت مراجعته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والتفصيل نفسه يتأتّي في الأموال التي تعزل من صاحب المنزل قاصداً بها عنوان الفقراء ، وأنّه هو المتولّي لصرفها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بيع العين الموقوفة إلاّ في موارد ذکرناها في کتاب البيع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غرض الواقف من الوقف حصول شيء فبان عدم حصوله ، لا يکون ذلک موجباً لبطلان الوقف ما دام الغرض داعياً وليس قيداً في الوقف ، فإذا علم أنّ غرض الواقف من الوقف علی أولاده أن يستعينوا به علی طلب العلم أو الإقامة بالمشهد المعيّن أو نحو ذلک ، فلم يترتّب الغرض المذکور عليه لم يکن ذلک موجباً لبطلان الوقف ، وهکذا الحال في جميع الأغراض والدواعي التي تدعو إلی إيقاع المعاملات أو الإيقاعات ، فإذا کان غرض المشتري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يصطلح عليه بالداعي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يربح لم يکن ذلک موجباً لبطلان الشراء أو التسلّط علی 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الشرائط التي يشترطها الواقف إذا کانت مشروعة تنفّذ وتصحّ ويجب العمل عليها ، فإذا اشترط أن لا يوّر الوقف أکثر من سنة أو لا يوّر علی غير أهل العلم ، لا تصحّ إجارته سنتين ، ولا علی غير أهل العلم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تثبت الوقفيّة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الحاصل من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وبالبيّنة </w:t>
      </w:r>
    </w:p>
    <w:p>
      <w:pPr>
        <w:pStyle w:val="BookText"/>
        <w:rPr/>
      </w:pPr>
      <w:r>
        <w:rPr>
          <w:rFonts w:ascii="IRNazanin" w:hAnsi="IRNazanin" w:eastAsia="IRNazanin"/>
          <w:color w:val="111111"/>
          <w:sz w:val="28"/>
          <w:sz w:val="28"/>
          <w:szCs w:val="28"/>
          <w:rtl w:val="true"/>
          <w:lang w:bidi="fa-IR"/>
        </w:rPr>
        <w:t xml:space="preserve">الشرعيّة ، وبإقرار ذي اليد وإن کانت مشترکة ، کما إذا کانت جماعة في دار فأخبر بعضهم بأنّها وقف حکم بها في حصّته وإن لم يعترف غيره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کتاب أو إناء ونحو ذلک قد کتب عليه أنّه وقف ، فالظاهر الحکم بوقفيّته مع کون کتابته بالنمط المتعارف في تسجيل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بيد شخص وادّعي ملکيّته واعتذر عن الکتابة بعذر مقبول صدق وحکم بملکيّته له ، فيجوز حينئذٍ الشراء منه والتصرّف بإذنه ، وغير ذلک من أحکام الملک ، بل الأخذ والاعتماد علی الکتابة أنّه وقف مع مجرّد وجود يد لشخص محلّ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وجدت ورقة في ترکة الميّت قد کتب عليها أنّ الشيء الفلاني وقف ، فإن کان عليه أمارة الاعتراف بالوقفيّة من توقيعه في ذيلها ووضعها في ظرف مکتوب عليه هذه ورقة الوقف الفلاني ، أو نحو ذلک من الأوراق الرسميّة ، أو مکاتب التوثيق في العصر الحديث ، ممّا يکون ظاهراً في الاعتراف بالوقفيّة ، وإلاّ فلا يحکم بها وإن علم أنّها بخطّ المالک ، کما مرّ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حجّيّة إخبار ذي اليد بين أن يکون إخباراً بأصل الوقف وأن يکون إخباراً بکفيّته من کونه ترتيبيّاً أو تشريکيّاً ، وکونه علی الذکور فقط أو علی الذکور والإناث ، وأنّه علی نحو التساوي أو علی نحو الاختلاف ، کما أنّه لا فرق في الإخبار بين أن يکون بالقول وأن يکون بالفعل بنمط يعدّ ويعتدّ به في العرف أنّه وقف ، کالتسجيل العقاري ونحوه ، وکالتعاطي يداً بيد علی نحو الوقفيّة ، وکذا في کيفيّة التعاطي لنحو کيفيّة الوقف أنّه ترتيبي أو تشريکي ، أو للذکور والإناث ، أو للذکور دون الإناث ، وهکذا ، فإنّ تصرّفه إذا کان ظاهراً في الأخبار عن حاله کان حجّة کخبره القولي </w:t>
      </w:r>
      <w:r>
        <w:rPr>
          <w:rFonts w:eastAsia="IRNazanin" w:cs="IRNazanin"/>
          <w:color w:val="111111"/>
          <w:sz w:val="28"/>
          <w:szCs w:val="28"/>
          <w:rtl w:val="true"/>
          <w:lang w:bidi="fa-IR"/>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العين الموقوفة من الأعيان الزکويّة ، کالغنم والبقر والإبل ، لم تجب الزکاة فيها ، وإن اجتمعت فيها شرائط الزکاة ، وأمّا إذا کان نماوا زکويّاً کما إذا وقف بستاناً ، فإن کان الوقف علی نحو التمليک والشرکة ، سواء کان الموقوف عليهم لأشخاص أو لعموم ، واتّفق کونهم محصورين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البستان لأولادي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بلغت حصّة واحد منهم النصاب وجبت عليه الزکاة ، وإلاّ لم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الوقف علی نحو التمليک للعنوان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البستان علی فقراء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قاصد لاستيعابهم ، لم تجب الزکاة علی واحد منهم ، إلاّ إذا أعطي الوليّ واحداً منهم بعض النماء قبل زمان تعلّق الزکاة ، وکان يبلغ النصاب ، فإنّه تجب الزکاة علی مَن ملک منهم واحداً کان أو أکثر ، وکذلک لا تجب الزکاة علی حاصل الوقف إذا کان علی نحو المصرف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البستان علی تزويج 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إطعام الفقراء وکسوتهم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ذلک </w:t>
      </w:r>
      <w:r>
        <w:rPr>
          <w:rFonts w:eastAsia="IRNazanin" w:cs="IRNazanin"/>
          <w:color w:val="111111"/>
          <w:sz w:val="28"/>
          <w:szCs w:val="28"/>
          <w:rtl w:val="true"/>
          <w:lang w:bidi="fa-IR"/>
        </w:rPr>
        <w:t xml:space="preserve">. </w:t>
      </w:r>
      <w:bookmarkStart w:id="202" w:name="pg20524_232177"/>
    </w:p>
    <w:p>
      <w:pPr>
        <w:pStyle w:val="Heading3"/>
        <w:numPr>
          <w:ilvl w:val="2"/>
          <w:numId w:val="1"/>
        </w:numPr>
        <w:rPr/>
      </w:pPr>
      <w:bookmarkStart w:id="203" w:name="__RefHeading___Toc10167526_3381743652"/>
      <w:bookmarkStart w:id="204" w:name="_Toc70"/>
      <w:bookmarkEnd w:id="202"/>
      <w:bookmarkEnd w:id="203"/>
      <w:r>
        <w:rPr>
          <w:rtl w:val="true"/>
        </w:rPr>
        <w:t xml:space="preserve">إلحاق فيه بابان </w:t>
      </w:r>
      <w:r>
        <w:rPr>
          <w:rtl w:val="true"/>
        </w:rPr>
        <w:t>:</w:t>
      </w:r>
      <w:bookmarkEnd w:id="204"/>
    </w:p>
    <w:p>
      <w:pPr>
        <w:pStyle w:val="Heading4"/>
        <w:numPr>
          <w:ilvl w:val="3"/>
          <w:numId w:val="1"/>
        </w:numPr>
        <w:rPr/>
      </w:pPr>
      <w:bookmarkStart w:id="205" w:name="__RefHeading___Toc10167528_3381743652"/>
      <w:bookmarkStart w:id="206" w:name="_Toc71"/>
      <w:bookmarkEnd w:id="205"/>
      <w:r>
        <w:rPr>
          <w:rtl w:val="true"/>
        </w:rPr>
        <w:t xml:space="preserve">الباب الأوّل </w:t>
      </w:r>
      <w:r>
        <w:rPr>
          <w:rtl w:val="true"/>
        </w:rPr>
        <w:t xml:space="preserve">: </w:t>
      </w:r>
      <w:r>
        <w:rPr>
          <w:rtl w:val="true"/>
        </w:rPr>
        <w:t>في الحبس وإخوانه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للمالک أن يحبس ملکه علی جهة معيّنة من شأنها الدوام يجوز الوقف عليها علی أن يصرف نماو فيها ولا يخرج بذلک عن ملکه إن کان موّتاً بوقت ، وأمّا إن أطلق الحبس أو قيّده بالدوام لزم ما دامت العين ، ولم يجز له الرجوع فيه ، والظاهر رجوعه إلی الوقت کما مرّ في ألفاظه ، إلاّ إذا کان التأبيد في الحبس لبعض منافع العين دون البقيّة ، فيکون حبساً لا وقفاً ، ولا يخرج عن ملکه ، وإن کان مقيّداً بمدّة معيّنة لم يجز له الرجوع قبل انقضاء المدّة ، وإذا انتهت المدّة انتهي التحبيس ، فإذا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فرسي محبس علی نقل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محبس علی خدمة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ما دامت العين باقية ، وإذا جعل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في العشر وانتهي بانقضائها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حبس ملکه علی شخص ، فإن عيّن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کعشرة سنين أو مدّة حياة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الحبس في تلک المدّة وبعدها يرجع إلی الحابس ، وإذا مات الحابس قبل انقضاء المدّة بقي الحبس علی حاله إلی أن تنتهي المدّة فيرجع ميراثاً ، وإذا حبس عليه مدّة حياة نفسه يعني الحابس لم يجز له الرجوع ما دام حيّاً ، فإذا مات رجع ميراثاً ، وإذا حبسه علی شخص ولم يذکر مدّة معيّنة ولا مدّة حياة نفسه ولا حياة المحبس عليه ، ففي لزومه إلی موت الحابس وبعد موته يرجع ميراثاً وجوازه ، فيجوز له الرجوع فيه متي شاء ، قولان أقربهما الثاني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 المشهور إلی أنّه لا يصحّ التحبيس إلاّ بعد القبض ، وهو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يلحق بالحبس السکني والعمري والرقبي ، والاُولي تختصّ بالمسکن ، والأخيرتان تجريان فيه وفي غيره من العقار والحيوانات والأثاث ونحوها ممّا لا يتحقّق فيه الإسکان ، فإن کان المجعول الإسکان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قيّد بعمر المالک أو الساکن قيل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قيّده بمدّة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کان المجعول غير الإسکان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الأثاث ونحوه ممّا لا يتحقّق فيه السکني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له سکني 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قيّد بعمر أحدهما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قيّد بمدّة معيّنة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القبض فيها شرط في الصحّة ، کما تقدّم في الحبس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أسکنه مدّة معيّنة کعشر سنين أو مدّة عمر المالک أو مدّة عمر الساکن لم يجز الرجوع قبل انقضاء المدّة ، فإن انقضت المدّة في الصور الثلاث رجع المسکن إلی المالک أو ورثته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أسکنتک هذه الدار لک ولعقبک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يجز له الرجوع في هذه السکني ما دام الساکن موجود أو عقبه ، فإذا انقرض هو وعقبه رجعت الدار إلی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أسکنتک هذه الدار مدّة 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الساکن في حال حياة المالک انتقلت السکني إلی وارثه ما دام المالک حيّاً ، فإذا مات انتقلت من ورثة الساکن إلی ورثة المالک ، بل هم مجعول لهم بتبع الساکن ، وکذا الحکم لو عيّن مدّة معيّنة فمات الساکن في أثنائها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السکني له مدّة حياته ، کما إذا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أسکنتک </w:t>
      </w:r>
    </w:p>
    <w:p>
      <w:pPr>
        <w:pStyle w:val="BookText"/>
        <w:rPr/>
      </w:pPr>
      <w:r>
        <w:rPr>
          <w:rFonts w:ascii="IRNazanin" w:hAnsi="IRNazanin" w:eastAsia="IRNazanin"/>
          <w:color w:val="111111"/>
          <w:sz w:val="28"/>
          <w:sz w:val="28"/>
          <w:szCs w:val="28"/>
          <w:rtl w:val="true"/>
          <w:lang w:bidi="fa-IR"/>
        </w:rPr>
        <w:t xml:space="preserve">هذه الدار مدّة حياتک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فمات المالک قبل الساکن لم يجز لورثة المالک منع الساکن ، بل تبقي السکني علی حالها إلی أن يموت الساکن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له السکني ولم يذکر له مدّة ولا عمر أحدهما صحّ ، ولزم بالقبض ووجب علی المالک إسکانه وقتاً ما ، وجاز له الرجوع بعد ذلک أي وقت شاء ، ولا يجري ذلک في الرقبي والعمري لاختصاص الاُولي بالمدّة المعيّنة ، والثانية بمدّة عمر أحدهما ، والمفروض انتفاء ذلک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إطلاق السکني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أن يسکن هو وأهله وسائر توابعه من أولاده وخدمه وعبيده وضيوفه ، بل دوابّه إن کان فيها موضع معدّ لذلک ، وله اقتناء ما جرت العاة فيه لمثله من غلّة وأوانٍ وأمتعة ، والمدار علی ما جرت به العادة من توابعه ، وليس له إجارته ولا إعارته لغيره ، فلو آجره ففي صحّة الإجارة بإجازة المالک وکون الاُجرة له حينئذٍ إشکال ، بل منع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العقود المحتاجة في وجودها الاعتباري إلی إيجاب وقبول وغيرهما ممّا يعتبر في العقود ، وفي المتعاقدين ممّا مرّ في کتاب البيع ، وأمّا الحبس فالظاهر اعتبار القبول فيه کما مرّ من التفصيل في الوقف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جواز بيع المحبس قبل انتهاء أجل التحبيس ، فتنتقل العين إلی المشتري علی النحو الذي کانت عليه عند البائع ، فيکون للمحبس عليهم الانتفاع بالعين حسب ما يقتضيه التحبيس ، ويجوز للمشتري المصالحة معهم علی نحو أن يترکوا الانتفاع بالعين مدّة التحبيس بأن يعطيهم مالاً علی أن لا ينتفعوا بالعين ، فلا يجوز لهم مزاحمته في الانتفاع ، أمّا المصالحة معهم علی إسقاط حقّ الانتفاع بها أو المعاوضة علی حقّ الانتفاع بها ، ففيه إشکال </w:t>
      </w:r>
      <w:r>
        <w:rPr>
          <w:rFonts w:eastAsia="IRNazanin" w:cs="IRNazanin"/>
          <w:color w:val="111111"/>
          <w:sz w:val="28"/>
          <w:szCs w:val="28"/>
          <w:rtl w:val="true"/>
          <w:lang w:bidi="fa-IR"/>
        </w:rPr>
        <w:t xml:space="preserve">. </w:t>
      </w:r>
      <w:bookmarkStart w:id="207" w:name="pg20524_232180"/>
    </w:p>
    <w:p>
      <w:pPr>
        <w:pStyle w:val="Heading4"/>
        <w:numPr>
          <w:ilvl w:val="3"/>
          <w:numId w:val="1"/>
        </w:numPr>
        <w:rPr/>
      </w:pPr>
      <w:bookmarkStart w:id="208" w:name="__RefHeading___Toc10167530_3381743652"/>
      <w:bookmarkStart w:id="209" w:name="_Toc72"/>
      <w:bookmarkEnd w:id="207"/>
      <w:bookmarkEnd w:id="208"/>
      <w:r>
        <w:rPr>
          <w:rtl w:val="true"/>
        </w:rPr>
        <w:t>الباب الثاني</w:t>
      </w:r>
      <w:bookmarkEnd w:id="209"/>
    </w:p>
    <w:p>
      <w:pPr>
        <w:pStyle w:val="BookText"/>
        <w:rPr/>
      </w:pPr>
      <w:r>
        <w:rPr>
          <w:rFonts w:ascii="IRNazanin" w:hAnsi="IRNazanin" w:eastAsia="IRNazanin"/>
          <w:color w:val="111111"/>
          <w:sz w:val="28"/>
          <w:sz w:val="28"/>
          <w:szCs w:val="28"/>
          <w:rtl w:val="true"/>
          <w:lang w:bidi="fa-IR"/>
        </w:rPr>
        <w:t xml:space="preserve">في الصدقة التي تواترت الروايات في الحثّ عليها والترغيب فيها ، وقد ورد أنّها دواء المريض ، وبها یُدفع البلاء وقد ابرم إبراماً ، وبها يستنزل الرزق ، وأنّها تقع في يد الربّ قبل أن تقع في يد العبد ، وأنّها تخلف البرکة ، وبها یُقضي الدين ، وأنّها تزيد في المال ، وأنّها تدفع ميتة السوء ، والداء ، والدبيلة ، والحرق ، والغرق ، والجذام ، والجنون إلی أن عدّ سبعين باباً من السوء ، ويستحبّ التبکير بها ، فإنّه يدفع شرّ ذلک اليوم ، وکذا في أوّل الليل فإنّه يدفع شرّ الليل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کون الصدقة من العقود ، فيعتبر فيها الإيجاب والقبول ، ويحصل القبول ولو بالقبض ، کما مرّ في الوقف ، وهي عطيّة المال إحساناً بجعله للّه تعالی ، سواء کان الإحسان بالتمليک أو کان بالبذل للتصرّف والانتفاع ، وأمّا الإبراء فيکفي السکوت في الرضا بل عدم الردّ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اعتبار القبض فيها مطلقاً ، وهو الأقوي ، وقد مرّ کفاية عدم الردّ في الإبراء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الصدقة جعلها للّه تعالی ، أي في سبيله تعالی ، فإذا وهب أو ابرأ ولو بقصد القربة لم يکن صدقة ما لم يجعله لسبيله تعالی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تحلّ صدقة الهاشمي علی الهاشمي وعلي غيره حتّي زکاة المال وزکاة الفطرة ، وأمّا صدقة غير الهاشمي فإن کانت زکاة المال أو زکاة الفطرة فهي حرام علی الهاشمي ولا تحلّ للمتصدّق عليه ، ولا تفرغ ذمّة المتصدّق بها عنها ، وإن کانت غيرهما فالأقوي جوازها ، سواء أکانت واجبة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 المظالم والکفّارات وفدية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مندوبة ، إلاّ إذا کانت من قبيل ما يتعارف من دفع المال القليل لدفع البلاء ، ونحو ذلک ممّا کانت من مراسم الذلّ والهوان ، ففيه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الرجوع في الصدقة إذا کانت تمليکاً ولو للانتفاع بعين في مدّة مقدّرة ، وان کانت لأجنبيّ 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يکن 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الهبة إذا قصد بها القربة والثواب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الصدقة المندوبة علی الغني والمخالف والکافر الذمّي في الجهة المحلّلة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الصدقة المندوبة سرّاً أفضل ، إلاّ إذا کان الإجهار بها بقصد راجح ، کرفع التهمة أو الترغيب أو نحو ذلک ممّا يتوقّف علی الإجهار ، أمّا الصدقة الواجبة ففي بعض الروايات أنّ الأفضل إظهارها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الإسرار بها ، والأظهر اختلاف الحکم باختلاف الموارد في الجهات المقتضية للإسرار والإجهار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التوسعة علی العيال أفضل من الصدقة علی غيرهم ، والصدقة علی القريب المحتاج أفضل من الصدقة علی غيره ، وأفضل منها الصدقة علی الرحم الکاشح ، يعني المعادي ، ويستحبّ التوسّط في إيصالها إلی المسکين ، ففي الخبر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جري المعروف علی ثمانين کفّاً لأجروا کلّهم من غير أن ينقص من أجر صاحبه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سبحانه العالم والموفّق </w:t>
      </w:r>
      <w:r>
        <w:rPr>
          <w:rFonts w:eastAsia="IRNazanin" w:cs="IRNazanin"/>
          <w:color w:val="111111"/>
          <w:sz w:val="28"/>
          <w:szCs w:val="28"/>
          <w:rtl w:val="true"/>
          <w:lang w:bidi="fa-IR"/>
        </w:rPr>
        <w:t xml:space="preserve">. </w:t>
      </w:r>
      <w:bookmarkStart w:id="210" w:name="pg20524_232182"/>
    </w:p>
    <w:p>
      <w:pPr>
        <w:pStyle w:val="Heading2"/>
        <w:numPr>
          <w:ilvl w:val="1"/>
          <w:numId w:val="1"/>
        </w:numPr>
        <w:rPr/>
      </w:pPr>
      <w:bookmarkStart w:id="211" w:name="__RefHeading___Toc10167532_3381743652"/>
      <w:bookmarkStart w:id="212" w:name="_Toc73"/>
      <w:bookmarkEnd w:id="210"/>
      <w:bookmarkEnd w:id="211"/>
      <w:r>
        <w:rPr>
          <w:rtl w:val="true"/>
        </w:rPr>
        <w:t>کتاب الوصيّة</w:t>
      </w:r>
      <w:bookmarkEnd w:id="212"/>
    </w:p>
    <w:p>
      <w:pPr>
        <w:pStyle w:val="Heading3"/>
        <w:numPr>
          <w:ilvl w:val="2"/>
          <w:numId w:val="1"/>
        </w:numPr>
        <w:rPr/>
      </w:pPr>
      <w:bookmarkStart w:id="213" w:name="__RefHeading___Toc10167534_3381743652"/>
      <w:bookmarkStart w:id="214" w:name="_Toc74"/>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وهي عهد متعلّق باُمور بعد موته في قبال الالتزام والعهد المنجّز في حياته ، سواء تعلّق بالعقود ، أو الإيقاعات ، أو تولية وتسليط ، أو مأذونيّة ، کالوکالة ، وتجهيز نفسه ، وغيرها من التصرّفات کفکّ وتحرير الملک ، کالعتق والتدبير والإبراء والإسقاط ، فهي علی أقسام بأن يجعل شيئاً من ترکته لزيد ونحوه من الأشخاص أو لجهة 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کالفقراء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فهي وصيّة بالملک أو الاختصاص ، ومنها عقديّة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التمليکيّة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إيقاعيّة من التسليط والتولية أو المأذونيّة بأن يأمر بالتصرّف بشيء يتعلّق به من بدن أو مال ، کأن يأمر بدفنه في مکان معيّن أو زمان معيّن ، أو يأمر بأن يعطي من ماله أحداً أو يستناب عنه في الصوم والصلاة من ماله ، أو يوقف ماله ، أو يباع ، أو نحو ذلک ، فإنّ خصّص أمره بشخص فقد جعله وصيّاً عنه ، وجعل له ولاية التصرّف ، وإن لم يخصّصه ولم تکن قرينة علی التعيين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أوصيت بأن يحجّ عنّي ، أو يصام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 فلم يجعل له وصيّاً کان تنفيذه من وظائف أولاهم بميراثه رحماً بإذن من الحاکم الشرعي إن کان من الاُمور الماليّة ، ومن وظائفه مطلقاً إن کان من غير الاُمور الماليّة ، کحضانة أطفاله وتجهيزه ونحوها من شونه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الوصيّة في الحيثيّة الإيقاعيّة لا تحتاج إلی قبول ، وهي في </w:t>
      </w:r>
    </w:p>
    <w:p>
      <w:pPr>
        <w:pStyle w:val="BookText"/>
        <w:rPr/>
      </w:pPr>
      <w:r>
        <w:rPr>
          <w:rFonts w:ascii="IRNazanin" w:hAnsi="IRNazanin" w:eastAsia="IRNazanin"/>
          <w:color w:val="111111"/>
          <w:sz w:val="28"/>
          <w:sz w:val="28"/>
          <w:szCs w:val="28"/>
          <w:rtl w:val="true"/>
          <w:lang w:bidi="fa-IR"/>
        </w:rPr>
        <w:t xml:space="preserve">الموارد التي لا يکون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الوصيّ أو الموصي له أو الموصي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 نفوذ الوصيّة ، کما في موارد تعدّد المطلوب ، سواء تعلّق ذلک الإيقاع بجعل آخر لوصيّ أم لم يتعلّق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الوصيّة في الحيثيّة العقديّة ، سواء تمليکيّة کانت أو غيرها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المال لزيد بعد مماتي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احتياجه إلی قبول الطرف الآخر ، وهو الأظهر ، ويکتفي في القبول بعدم الردّ في مثل جعل الوصيّ أو بالقبض کما في المثال السابق ، ثمّ إنّه قد تجتمع کلا الحيثيّتين في الوصيّة الواحدة ، کما هو الغالب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تتضيّق الواجبات الموسّعة إذا لم يطمئنّ المکلّف بالتمکّن من الامتثال مع التأخير ، کقضاء الصلاة والصيام وأداء الکفّارات والنذور ونحوها من الواجبات البدنيّة والماليّة وغيرها ، فتجب المبادرة إلی أدائها ، وإذا ضاق الوقت عن أدائها وجب الإيصاء والإعلام بها علی الأقوي ولو علم بقيام الوارث أو غيره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أموال الناس من الوديعة والعارية ومال المضاربة ونحوها ممّا يکون تحت يده ، فالظاهر وجوب المبادرة إلی أدائه أو التوثّق من أدائها ، کالإيصاء به والإشهاد عليه ، ومثلها الديون التي عليه مع عدم مطالبة الدائن ، وأمّا مع مطالبته فيتعيّن المبادرة إلی أدائها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تحقّق الوصيّة کلّ ما دلّ عليها من لفظ صريح أو غير صريح ، أو فعل ، وإن کان کتابة مع الاختيار ، وأمّا الإشارة فتجزي مع العجز ، فيکفي وجود کتابة بخطّه أو بإمضائه بحيث يظهر منه الإرادة الجدّيّة بالعمل به بعد موته مع التوثّق من کونها کتابة منه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الإشارة فتکفي مع العجز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قيل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أوصيت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فالظاهر أنّ إنکاره عدولاً عن الوصيّة ، وإن قامت البيّنة علی أنّه قد أوصي فلا يعتدّ بالبيّنة ، إلاّ إذا کان إنکارة تقيّة أو کتماناً لوصيّته لغرض ما ، وکذا الحکم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البيّنة علی عدم الوصيّة ، فإنّه إنشاءاً للوصيّة وتحقّق لها ، إلاّ إذا کان جوابه تقيّة ونحوها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ردّ الموصي له الوصيّة في الوصيّة التمليکيّة مبطل لها إذا کان الردّ بعد موت الموصي ، بل وإن سبقه القبول حال الحياة أو بعد الموت إذا کان الردّ قبل القبض ، أمّا إذا کان الردّ حال حياة الموصي فإن لم يرجع الموصي عن وصيّته فلا أثر للردّ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أوصي له بشيئين ، فقبل أحدهما وردّ الآخر ، صحّت فيما قبل وبطلت فيما ردّ ، مع کون الوصيّة انحلاليّة ، وکذا لو أوصي له بشيء واحد فقبل في بعضه وردّ في البعض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للورثة التصرّف في العين الموصي بها قبل أن يختار الموصي له أحد الأمرين من الردّ والقبول ، وليس لهم إجباره علی الاختيار معجّلاً ما لم تتمادي المدّة بحيث يعدّ عرفاً إعراضاً فيکون ردّاً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الموصي له قبل قبوله وردّه قام وارثه مقامه في استحقاق القبول أو الردّ إذا لم يرجع الموصي من وصيّته ، ولا فرق بين أن يموت في حياة الموصي أو بعد وفاته ، ولو کان للموصي له الميّت ديون ووصايا ، فليس لهم الردّ للموصي به بمقدار ما يوفي الديون أو الوصايا للموصي له ، حيث أنّ نفس الاستحقاق للتملّک مال للميّت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الوارث يتلقّي المال الموصي به من الموصي لا من الموصي له ، وإن مات بعد الموصي إذا لم يقبض الموصي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استحقاق </w:t>
      </w:r>
    </w:p>
    <w:p>
      <w:pPr>
        <w:pStyle w:val="BookText"/>
        <w:rPr/>
      </w:pPr>
      <w:r>
        <w:rPr>
          <w:rFonts w:ascii="IRNazanin" w:hAnsi="IRNazanin" w:eastAsia="IRNazanin"/>
          <w:color w:val="111111"/>
          <w:sz w:val="28"/>
          <w:sz w:val="28"/>
          <w:szCs w:val="28"/>
          <w:rtl w:val="true"/>
          <w:lang w:bidi="fa-IR"/>
        </w:rPr>
        <w:t xml:space="preserve">التملّک يرثونه من الموصي له إذا مات بعد الموصي ، وإن مات قبل الموصي فالاستحقاق المزبور أيضاً يتلقّونه من الموصي لا من الموصي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هذا التفصيل فديون ووصايا الموصي له تخرج من الموصي به علی التقدير الأوّل بخلاف التقدير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في التقدير الأوّل لو قبل الورثة الوصيّة فلهم أن لا ينفذوا ما زاد علی الثلث من وصايا الموصي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والمدار علی الوارث للموصي له عند موته في التقدير الأوّل والوارث عند موت الموصي في التقدير الثاني مع علمه باختلاف الوارث للموصي ، وأمّا إذا مات الورثة في حياة الموصي أيضاً فالظاهر انتقال استحقاق الموصي به إلی وارث الورثة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إلی أحد أن يعطي بعض ترکته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الحکم في الموصي إليه ما مرّ في الموصي له من الانتقال إلی الوارث في حياة الموصي ؟ الظاهر اتّحاد الوجه </w:t>
      </w:r>
      <w:r>
        <w:rPr>
          <w:rFonts w:eastAsia="IRNazanin" w:cs="IRNazanin"/>
          <w:color w:val="111111"/>
          <w:sz w:val="28"/>
          <w:szCs w:val="28"/>
          <w:rtl w:val="true"/>
          <w:lang w:bidi="fa-IR"/>
        </w:rPr>
        <w:t xml:space="preserve">. </w:t>
      </w:r>
      <w:bookmarkStart w:id="215" w:name="pg20524_232186"/>
    </w:p>
    <w:p>
      <w:pPr>
        <w:pStyle w:val="Heading3"/>
        <w:numPr>
          <w:ilvl w:val="2"/>
          <w:numId w:val="1"/>
        </w:numPr>
        <w:rPr/>
      </w:pPr>
      <w:bookmarkStart w:id="216" w:name="__RefHeading___Toc10167536_3381743652"/>
      <w:bookmarkStart w:id="217" w:name="_Toc75"/>
      <w:bookmarkEnd w:id="215"/>
      <w:bookmarkEnd w:id="216"/>
      <w:r>
        <w:rPr>
          <w:rtl w:val="true"/>
        </w:rPr>
        <w:t>فصل في الموصي</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الموصي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فلا تصحّ وصيّة الصبيّ إلاّ إذا بلغ عشراً ، وکان قد عقل ، وکانت وصيّته في وجوه الخير العامّة علی حدّ معروف وحقّ ، وکذا في صلة أرحامه ، وأمّا الغرباء فلا تجوز إلاّ ما قد يکون علی حدّ معروف لموجب 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فلا تصحّ وصيّة المجنون والمغمي عليه والسکران حال جنونه وإغمائه وسکره ، وإذا أوصي حال عقله ثمّ جنّ أو سکر أو اغمي عليه لم تبطل وصيّته ، وتصحّ من السفيه فيما کانت بالمعروف ، وتصحّ في غير الأموال أيضاً کتجهيزه 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 فلا تصحّ وصيّة المکره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الحرّيّة ، فلا تصحّ وصيّة المملوک إلاّ أن يجيز مولاه فيما کانت في ماله ، وکذا في غير ماله إذا استلزم تصرّفاً في المال ، وأمّا إذا لم يستلزم کما إذا أوصي أن يدفن في مکان معيّن لا يحتاج إلی مال ، أو إذا أوصي ثمّ انعتق وأجازها صحّت وإن لم يجزها المولي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قاتل نفسه ، فإذا أوصي بعد ما أحدث في نفسه ما يوجب هلاکه من جرح أو شرب سمّ أو نحو ذلک ، لم تصحّ وصيّته إذا کانت في ماله ، أمّا إذا کانت في غيره من تجهيز ونحوه صحّت ، وکذا تصحّ الوصيّة إذا فعل ذلک لا عن عمد ، بل کان خطّأ أو سهواً ، أو کان لا بقصد الموت بل لغرض آخر ، أو علی غير وجه العصيان ، مثل الجهاد في سبيل اللّه ، وکذا إذا </w:t>
      </w:r>
    </w:p>
    <w:p>
      <w:pPr>
        <w:pStyle w:val="BookText"/>
        <w:rPr/>
      </w:pPr>
      <w:r>
        <w:rPr>
          <w:rFonts w:ascii="Amiri" w:hAnsi="Amiri" w:eastAsia="Amiri" w:cs="Amiri"/>
          <w:color w:val="111111"/>
          <w:sz w:val="28"/>
          <w:sz w:val="28"/>
          <w:szCs w:val="28"/>
          <w:rtl w:val="true"/>
          <w:lang w:bidi="ar-SA"/>
        </w:rPr>
        <w:t xml:space="preserve">عوفي ثمّ أوصي ، بل الظاهر الصحّة أيضاً إذا أوصي بعد ما فعل السبب ثمّ عوفي ثمّ 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قبل أن يحدث في نفسه ذلک ثمّ أحدث فيها صحّت وصيّته ، وإن کان حين الوصيّة بانياً علی أن يحدث ذلک بعدها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الوصيّة من کلّ من الأب والجدّ بالولاية علی الطفل مع فقد الآخر ، ولا تصحّ مع وجوده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للحاکم الوصيّة بالولاية علی الطفل بعد موته ، بل بعد موته يرجع الأمر إلی حاکم آخر غيره ، إلاّ أن يکون القيّم منصوباً من الحاکم السابق في حياته لا مجرّد مأذوناً أو وکيلاً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أوصي وصيّة تمليکيّة لصغير من أرحامه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 ولکنّه جعل أمره إلی غير الأب والجدّ وغير الحاکم ، صحّ هذا الجعل ، فضلاً عمّا لو أوصي أن يبقي ماله بيد الوصيّ حتّي يبلغوا فيملّکهم إيّاه ، أو يصرف ماله عليهم من دون أن يملّکهم إيّاه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يجعل الأب والجدّ الولاية والقيمومة علی الأطفال لاثنين أو أکثر ، کما يجوز جعل الناظر علی القيّم المذکور بمعني کونه مشرفاً علی عمله أو بمعني کون العمل بنظره وتصويبه ، کما يأتي في الناظر علی الوصيّ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الموصي لشخص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وليّي وقيّم علی أولادي القاصرين وأولاد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يقيّد الولاية بجهة بعينها ، جاز له التصرّف في جميع الشون المتعلّقة بهم من حفظ نفوسهم ، وتربيتهم ، وحفظ أموالهم ، والإنفاق عليهم ، واستيفاء ديونهم ، ووفاء ما عليهم من نفقات أو ضمانات ، </w:t>
      </w:r>
    </w:p>
    <w:p>
      <w:pPr>
        <w:pStyle w:val="BookText"/>
        <w:rPr/>
      </w:pPr>
      <w:r>
        <w:rPr>
          <w:rFonts w:ascii="IRNazanin" w:hAnsi="IRNazanin" w:eastAsia="IRNazanin"/>
          <w:color w:val="111111"/>
          <w:sz w:val="28"/>
          <w:sz w:val="28"/>
          <w:szCs w:val="28"/>
          <w:rtl w:val="true"/>
          <w:lang w:bidi="fa-IR"/>
        </w:rPr>
        <w:t xml:space="preserve">أو غير ذلک من الجهات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قيّد الموصي الولاية بجهة دون جهة وجب علی الوصيّ الوليّ الاقتصار علی محلّ الإذن دون غيره من الجهات ، وکان المرجع في الجهات الاُخري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خصوص أموال الصغار المرجع فيها الحاکم الشرعي ، والأحوط نظارة أولاهم بهم رحماً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للقيّم أو الوصيّ علی شون اليتيم أن يأخذ اجرة مثل عمله إذا کان غنيّاً ، وأمّا إذا کان فقيراً وکان يحبسه رعاية اليتيم ولم يکن مال اليتيم قليلاً عن کسب قوته ، فيسوغ له تناول أقلّ الأمرين من اجرة المثل أو القوت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فهم من الوصيّة جواز تناوله فله أن يأخذ المتعارف من أجر مثل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فيما وجب عليه بحسب الوصيّة ، وهو التولّي ، أمّا مباشرة تفاصيل الأعمال فله أن يستأجر ، ولا يجب عليه مباشرته </w:t>
      </w:r>
      <w:r>
        <w:rPr>
          <w:rFonts w:eastAsia="IRNazanin" w:cs="IRNazanin"/>
          <w:color w:val="111111"/>
          <w:sz w:val="28"/>
          <w:szCs w:val="28"/>
          <w:rtl w:val="true"/>
          <w:lang w:bidi="fa-IR"/>
        </w:rPr>
        <w:t xml:space="preserve">. </w:t>
      </w:r>
      <w:bookmarkStart w:id="218" w:name="pg20524_232189"/>
    </w:p>
    <w:p>
      <w:pPr>
        <w:pStyle w:val="Heading3"/>
        <w:numPr>
          <w:ilvl w:val="2"/>
          <w:numId w:val="1"/>
        </w:numPr>
        <w:rPr/>
      </w:pPr>
      <w:bookmarkStart w:id="219" w:name="__RefHeading___Toc10167538_3381743652"/>
      <w:bookmarkStart w:id="220" w:name="_Toc76"/>
      <w:bookmarkEnd w:id="218"/>
      <w:bookmarkEnd w:id="219"/>
      <w:r>
        <w:rPr>
          <w:rtl w:val="true"/>
        </w:rPr>
        <w:t>فصل في الموصي به</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الموصي به أن يکون ممّا له نفع محلّل معتدّ به ، سواء أکان عيناً موجودة أم معدومة ، إذا کانت متوقّعة الوجود ، کما إذا أوصي بما تحمله الجارية أو الدابّة أو منفعة لعين موجودة أو معدومة متوقّعة الوجود ، أو حتّي من الحقوق القابلة للنقل ، مثل حقّ التحجير ونحوه ، لا مثل حقّ القذف ونحوه ، ممّا لا يقبل الانتقال إلی الموصي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لزيد بالخمر القابلة للتخليل ، أو التي ينتفع بها في غير الشرب ، أو أوصي بآلات اللّهو إذا کان ينتفع بها إذا کسّرت ، 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الموصي به في الوصيّة التمليکيّة لا العهديّة في المال أن لا يکون زائداً علی الثلث ، فإذا أوصي بما زاد عليه بطل الإيصاء في الزائد ، إلاّ مع إجازة الوارث ، وإذا أجاز بعضهم دون بعض نفذ في حصّة المجيز دون الآخر ، وإذا أجازوا في بعض الموصي به وردّوا في غيره صحّ فيما أجازوه وبطل في غيره ، ولا فرق في الثلث بين کونه کسراً مشاعاً أو مالاً معيّناً أو مقداراً ماليّاً معيّناً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کانت وصيّته العهديّة المتعلّقة بالمال توجب ضرراً بالوارث أو تکون في معرض تفويت المال عليه أو الحيف عليه ، فلا تنفّذ ، کما لو أوصي ببيع الترکة بالمثل أو بالمضاربة بمال الترکة بتوسّط الوصيّ علی نسبة من الربح ممّا يوجب أحد الاُمور السابقة ، ولا يستثني هاهنا مقدار الثلث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تنفيذ الوصيّة بالإجازة بعد الوفاة وفي نفوذها بالإجازة حال الحياة ، قولان ، أقواهما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للمجيز الرجوع عن إجازته حال حياة الموصي ولا بعد وفاته ، ولو ردّ الورثة ثمّ أجازوا نفذت الوصيّة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بين وقوع الوصيّة والإجازة من الورثة حال مرض الموصي وحال صحّته ، ولا بين کون الوارث غنيّاً وفقيراً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نفوذ الوصيّة قصد الموصي أنّها من الثلث الذي جعله الشارع له ، فإذا أوصي بعين غير ملتفت إلی ذلک ، وکانت بقدره أو أقلّ ، 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الوصايا المتعدّدة إذا کانت کلّها تبرّعيّة تخرج من الثلث ، فإن زادت علی الثلث وأجاز الورثة اخرجت جميعها ، وإن لم يجز الورثة بدء بالأوّل فالأوّل إذا کانت مذکورة في کلام الموصي واحدة بعد اخري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زيداً کذا مقداراً من المال ، وسعداً مقداراً آخر من المال ، وقيساً مقداراً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زيداً وسعداً وقيساً کلّ منهم کذا مقدار من المال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إن أوصي لهم بنحو الجمع بأن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کلّ واحد من أصدقائي کذا مقداراً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يجز الورثة الزائد عن الثلث وردّ النقص علی الجميع بالنسبة ، وکذا لو صرّح بکونهم علی استواء بلا تقديم مع ذکره لهم بنحو التعاقب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بثلث ما ترکه ، ثمّ أوصي بشيء آخر وقصد کونه من ثلثي الورثة ، أي أنّ الوصيّة الاُولي هي المقدّمة والثانية موّرة ، فإن أجازوا صحّت الثانية أيضاً ، وإلاّ بطلت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بعين لشخص ، وأوصي بالثلث فيما عداها لآخر ، بدأ بإنفاذ الوصيّة الاُولي ، فإن بقي من الثلث مجموع الترکة ممّا يزيد علي </w:t>
      </w:r>
    </w:p>
    <w:p>
      <w:pPr>
        <w:pStyle w:val="BookText"/>
        <w:rPr/>
      </w:pPr>
      <w:r>
        <w:rPr>
          <w:rFonts w:ascii="IRNazanin" w:hAnsi="IRNazanin" w:eastAsia="IRNazanin"/>
          <w:color w:val="111111"/>
          <w:sz w:val="28"/>
          <w:sz w:val="28"/>
          <w:szCs w:val="28"/>
          <w:rtl w:val="true"/>
          <w:lang w:bidi="fa-IR"/>
        </w:rPr>
        <w:t xml:space="preserve">العين ، فيوفي به الوصيّة الثانية فهو ، وأمّا إن صرّح أو قامت قرينة علی الاستواء في الرتبة ، فالوصيّة نافذة مطلقاً ، وتنفّذ الاُولي بمقدار ثلث العين ، إلاّ أن يجيز الورثة في ثلثيها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بعين ولم يوص بالثلث ، فإن لم تکن الوصيّة زائدة علی الثلث نفّذت ، وإن زادت علی الثلث توقّف نفوذها في الزائد علی إجازة الورثة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في الثلث علی مقدار الثلث حين موت الموصي لا حين الوصيّة ، فإذا أوصي بعين معيّنة أو بمقدار کلّي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المقدار حين الموت ، کما إذا أوصي لزيد بعين کانت بقدر نصف أمواله حين الوصيّة وصارت حين الموت بمقدار الثلث ، أمّا لنزول قيمتها أو لارتفاع قيمة غيرها ، أو لحدوث مال له لم يکن حين الوصيّة ، صحّت الوصيّة في تمامها ، ولو انعکس بأن کانت حين الوصيّة بمقدار الثلث فصارت أکثر من الثلث حال الموت نفذت بما يساوي الثلث وبطلت في الزائد إذا لم يجز الورثة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أوصي بکسر مشاع کالثلث ، فإن کان حين الوفاة مساوياً له حين الوصيّة ، فتصحّ الوصيّة بتمامه فضلاً عمّا إذا کان أقلّ ، أمّا إذا کان حين الوفاة أکثر منه حين الوصيّة ، کما لو تجدّد له مال فهل يجب إخراج ثلث الزيادة المتجدّدة أيضاً أو يقتصر علی ثلث المقدار الموجود حين الوصيّة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إشکال ، وإن کان الأقوي الأوّل ، إلاّ أن تقوم قرينة علی إرادة الوصيّة بثلث الأعيان الموجودة حين الوصيّة ، فإذا تبدّلت أعيانها لم يجب إخراج شيء أو تقوم القرينة علی إرادة الوصيّة بمقدار ثلث الموجود حينها بما لها من قيمة ، فإن تبدّلت أعيانها فلا يجب إخراج الزائد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إذا کان کلامه محفوفاً بما يوجب إجمال المراد ، فإنّه يقتصر حينئذٍ علی القدر المتيقّن ، وهو الأقلّ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يحسب من الترکة ما يملکه الميّت بعد الموت کالدية في الخطأ ، وکذا في العمد إذا صالح عليها أولياء الميّت ، وکما إذا نصب شبکة في حياته فوقع فيها شيء بعد وفاته فيخرج من جميع ذلک الثلث إذا کان قد أوصي به ، وأمّا دية الجناية عليه وهو ميّت ، فلا يبعد شمول الوصيّة لها فيما کانت الوصيّة في وجوه الخير والبرّ ، وبعد کون الوصيّة في الثلث ممّا لا يرثه الورثة ، کما يقضي منها دينه علی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بعين تزيد علی ثلثه في حياته ، وبضمّ الدية ونحوها تساوي الثلث نفذت وصيّته فيها تماماً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يحسب الثلث بعد استثناء ما يخرج من الأصل من الديون الماليّة ، فإذا أخرج جميع الديون من مجموع الترکة کان ثلث الباقي هو مورد العمل بالوصيّة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عليه دين فأبرأه الدائن بعد وفاته أو تبرّع متبرّع في أدائه بعد وفاته ، لم يکن مستثني من الترکة وکان بمنزلة العدم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إجازة الوارث للوصيّة الزائدة علی الثلث من إنشاء الإجازة والإمضاء وتنفيذها ، ولا يکفي فيها مجرّد الطيب والرضا النفساني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عيّن الموصي ثلثه في عين مخصوصة تعيّن ، وإذا فوّض التعيين إلی الوصيّ فعينه في عين مخصوصة تعيّن أيضاً ، ولا يتوقّف علی رضا الوارث ، وإذا لم يحصل منه شيء من ذلک کان ثلثه مشاعاً في الترکة ، ولا يتعيّن في عين بتعيين الوصيّ إلاّ مع رضا الورثة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الواجبات الماليّة تخرج من الأصل وإن لم يوصِ بها الموصيّ ، وهي الأموال التي اشتغلت بها ذمّته ، مثل المال الذي اقترضه ، والمبيع الذي باعه سلفاً ، وثمن ما اشتراه نسيئة ، وعوض المضمونات ، واُروش الجنايات ونحوها ، ومنها الخمس والزکاة والمظالم ، بل وکذا الکفّارات والنذور ونحوها ، بل وکذا الواجبات البدنيّة کالصلاة والصوم ونحوها ، ممّا يستأجر عليها لتفريغ ذمّته والقضاء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 من الترکة شيء بعد موت الموصي وجب إخراج الواجبات من الباقي وإن استوعبه ، وکذا إذا غصب بعض الترکة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تمرّد بعض الورثة عن وفاء الدين لم يسقط من الدين في حصّته بالنسبة ، ولا يجب عليه وفاء جميعه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الحجّ الواجب بالاستطاعة من قبيل الدين يخرج من الأصل ، وکذا الحجّ النذري إن کان منجّزاً قبل الموت ، ومن الثلث إن کان معلّقاً وتحقّق الشرط بعد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بوصايا متعدّدة متضادّة کان العمل علی الثانية ، وتکون ناسخة للاُولي ، فإذا أوصي بعين شخصيّة لزيد ثمّ أوصي بها لسعد ، اعطيت لسعد ، وکذا إذا أوصي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يعلم بحکم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بثلثه لزيد ، ثمّ أوصي به لسعد ، وکذا إذا أوصي بثلثه لزيد ثمّ أوصي بنصف ثلثه لسعد کان الثلث بينهما علی التسوية ، وکذا إذا أوصي بعين شخصيّة لزيد ثمّ أوصي بنصفها لسعد کانت الثانية ناسخة للاُولي بمقدارها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بوصايا غير متضادّة وکانت کلّها ممّا يخرج من الأصل ، وجب إخراجها من الأصل وإن زادت علی الثلث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الوصايا کلّها تبرّعيّة لا تخرج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لا يکون واجباً عليه في حياته ، سواء کانت تمليکيّة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فرسي لزيد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عهديّة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تصدّقوا بفرسي بعد وفاتي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زادت علی الثلث وأجاز الورثة اخرجت جميعها ، وإن لم يجز الورثة بدأ بالأوّل فالأوّل ، إلاّ أن يکون علی استواء بأن ذکرت جملة واحدة أو صرّح بذلک ، فيرد النقص علی الجميع کما مرّ تفصيله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الوصايا المتعدّدة مختلفة بعضها واجب يخرج من الأصل ، وبعضها يخرج من الثلث ، فإن أطلق ولم يقيّد إخراج مجموعها من الثلث اخرج الواجب من الأصل ، ويخرج غيره من الثلث ، فإن لم يسع الثلث للذي هو غير واجب ولم يجز الورثة بدأ بالأوّل فالأوّل ، وإن نصّ علی استواءها وزّع الثلث عليها وورد النقص علی جميع غير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قيّد إخراج مجموعها من الثلث بدأ بالواجب ، فإن بقي صرف في غيره من التبرّعي ولو رتّب في الوصيّة بين الواجبات ، ففي مراعاة الترتيب إشکال مع عدم وفاء الترکة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يقدّم الحجّ الواجب علی غيره من الواجبات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بثلثه مشاعاً لزيد من دون تعيينه في عين شخصيّة يکون الموصي له شريکاً مع الورثة ، فله الثلث ولهم الثلثان ، فإن تلف من الترکة شيء کان التلف علی الجميع ، وإن حصل للترکة نماء کان النماء مشترکاً بين الجميع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بصرف ثلثه في طاعات وقربات کان الثلث باقياً علی ملکه ، فإن تلف من الترکة کان التلف موزّعاً عليه وعلي بقيّة الورثة ، وإن حصل النماء کان له منه الثلث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عيّن ثلثه في عين معيّنة 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 منها نماء کان النماء له وحده ، وإن تلف بعضها أو تمامها اختصّ التلف به ولم يشارکه فيه بقيّة الورثة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بثلثه مشاعاً ، ثمّ أوصي بشيء آخر معيّناً أو غير معيّن ، توقّفت الوصيّة الثانية علی إجازة الورثة ، فإن لم يجيزوا منها شيئاً بطلت ، ولو أوصي بثلثه لزيد ثمّ أوصي به لسعد کانت الثانية ناسخة للاُولي مع علمه بحکم الوصيّة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تصحّ الوصيّة في المعصية ، فإذا أوصي بصرف مال في معونة ظالم أو في ترويج الباطل ، کتعمير الکنائس والبِیع ، ونشر کتب الضلال ، بطلت الوصيّة ، وإن کان الموصي من أهل الضلال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ما أوصي به جائزاً عند الموصي باجتهاده أو تقليده ، وليس بجائز عند الوصيّ کذلک ، وکان مراد الموصي العمل علی طبق ما عنده ولو بحسب القرائن ، فلا بدّ للوصيّ من العمل به ، فضلاً عمّا لو کان الأمر بالعکس ، بأن کان جائزاً عند الوصيّ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قطع الوصيّ بالحرمة لم يجز له تنفيذها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کان مراد الموصي عمل الوصيّ بحسب نظره أو بحسب مطلق وبأي ما هو مقرّر شرعاً ، فيعمل علی طبق نظره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بحرمان بعض الورثة من الميراث لم تصحّ إلاّ بإجازة ذلک البعض ، وتصحّ بمقدار الثلث إذا لم يکن قد أوصي به أو بما بقي من الثلث ممّا لم يوص به ، فإذا کان له ولدان ، وکانت الترکة ستّة ، فأوصي بحرمان ولده زيد من الميراث أعطي زيد اثنين وأعطي الآخر أربعة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أوصي بسدس ماله لأخيه ، وأوصي بحرمان ولده زيد من الميراث ، أعطي أخوه السدس وأعطي زيد الثلث ، وأعطي ولده الآخر النصف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بمال زيد بعد وفاة نفسه لم تصحّ وإن أجازها زيد ، وإذا أوصي بمال زيد بعد وفاة زيد فأجازها زيد صحّت کوصيّة من زيد بما أوصي به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دفع إنسان إلی آخر مالاً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متّ فأنفقه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أنّه أکثر من الثلث أو أقلّ أو مساوٍ له ، أو علم أنّه أکثر واحتمل أنّه مأذون من الورثة في هذه الوصيّة ، أو علم أنّه غير مأذون من الورثة لکن احتمل أنّه کان له ملزم شرعي يقتضي إخراجه من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في الصورة الاُولي الفحص لاستعلام نسبة وقدر المال من الترکة ، وإن لم يمکن الفحص لعدم معرفة الورثة لا يبعد القرعة فيما زاد علی ثلث المال ، وللدوران بين مصرف الوصيّة أو ملک الورثة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الصورة الثانية ، فاللازم الاستئذان من الورثة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فلنفوذ الوصيّة 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بشيء لزيد وتردّد بين الأقلّ والأکثر ، اقتصر علی الأقلّ ، وإذا تردّد بين المتباينين عيّن بالقرعة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أوصي مَن لا وارث له إلاّ الإمام بکلّ ترکته في الفقراء والمساکين وابن السبيل ، فهل تنفذ في الکلّ أم الثلث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الأوّل عدّة ، وورد به النصّ ، والثاني ظاهر الأصحاب والظاهر وحدة القولين مع کون مورد الوصيّة ذلک ، ولعلّه وجه النصّ ، وإلاّ فيتعيّن الثاني </w:t>
      </w:r>
      <w:r>
        <w:rPr>
          <w:rFonts w:eastAsia="IRNazanin" w:cs="IRNazanin"/>
          <w:color w:val="111111"/>
          <w:sz w:val="28"/>
          <w:szCs w:val="28"/>
          <w:rtl w:val="true"/>
          <w:lang w:bidi="fa-IR"/>
        </w:rPr>
        <w:t xml:space="preserve">. </w:t>
      </w:r>
      <w:bookmarkStart w:id="221" w:name="pg20524_232197"/>
    </w:p>
    <w:p>
      <w:pPr>
        <w:pStyle w:val="Heading3"/>
        <w:numPr>
          <w:ilvl w:val="2"/>
          <w:numId w:val="1"/>
        </w:numPr>
        <w:rPr/>
      </w:pPr>
      <w:bookmarkStart w:id="222" w:name="__RefHeading___Toc10167540_3381743652"/>
      <w:bookmarkStart w:id="223" w:name="_Toc77"/>
      <w:bookmarkEnd w:id="221"/>
      <w:bookmarkEnd w:id="222"/>
      <w:r>
        <w:rPr>
          <w:rtl w:val="true"/>
        </w:rPr>
        <w:t>فصل في الموصي له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الأظهر صحّة الوصيّة العهديّة لمعدوم إذا کان متوقّع الوجود في المستقبل ، مثل أن يوصي بإعطاء شيء لأولاد ولده الذين لم يولدوا حال الوصيّة ولا حين موت الموصي ، فيبقي المال الموصي به في ملک الموصيّ ، فإن ولدوا بعد ذلک أعطي لهم ، وإلاّ صرف في الأقرب فالأقرب إلی نظر الموصي إذا کان إيصاءه من باب تعدّد المطلوب ، وأنّه صرف خيري ، وإلاّ فهو ملک لورثة الموصي من حين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الوصيّة التمليکيّة لا تصحّ للمعدوم إلی زمان موت الموصي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أوصي لحمل ، فإن ولد حيّاً ملک الموصي به ، وإلاّ بطلت الوصيّه ورجع المال إلی ورثة الموصي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الوصيّة للذمّي أو الحربي علی الوجه المحلّل ، ولمملوکه واُمّ ولده ومدبّره ومکاتبه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تصحّ الوصيّة لمملوک غيره ، قنّاً کان أو غيره ، وإن أجاز مولاه ، إلاّ إذا کان مکاتباً مطلقاً وقد أدّي بعض مال المکاتبة فيصحّ من الوصيّة له قدر ما تحرّر منه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ما أوصي به ممّا لا يتجاوز ثلث الترکة المملوکة بقدر قيمته أعتق ولا شيء له ، وإذا کان أکثر من قيمته أعتق واُعطي الزائد ، وإن کان أقلّ منها أعتق واستسعي في الزائد ما لم يکن نصيب الورثة من الترکة دون مقدار سدسي قيمة العبد ، وإلاّ فلا تنفّذ الوصيّة بالعتق </w:t>
      </w:r>
      <w:r>
        <w:rPr>
          <w:rFonts w:eastAsia="IRNazanin" w:cs="IRNazanin"/>
          <w:color w:val="111111"/>
          <w:sz w:val="28"/>
          <w:szCs w:val="28"/>
          <w:rtl w:val="true"/>
          <w:lang w:bidi="fa-IR"/>
        </w:rPr>
        <w:t xml:space="preserve">.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لجماعة ذکوراً أو إناثاً ، أو ذکوراً وإناثاً ، بمال اشترکوا فيه علی السوية ، إلاّ أن تکون قرينة علی التفضيل ، وکذا الحکم إذا أوصي لأبنائه وبناته أو لأعمامه وعمّاته أو أخواله </w:t>
      </w:r>
      <w:r>
        <w:rPr>
          <w:rFonts w:eastAsia="IRNazanin" w:cs="IRNazanin"/>
          <w:color w:val="111111"/>
          <w:sz w:val="28"/>
          <w:szCs w:val="28"/>
          <w:rtl w:val="true"/>
          <w:lang w:bidi="fa-IR"/>
        </w:rPr>
        <w:t xml:space="preserve">. </w:t>
      </w:r>
      <w:bookmarkStart w:id="224" w:name="pg20524_232199"/>
    </w:p>
    <w:p>
      <w:pPr>
        <w:pStyle w:val="Heading3"/>
        <w:numPr>
          <w:ilvl w:val="2"/>
          <w:numId w:val="1"/>
        </w:numPr>
        <w:rPr/>
      </w:pPr>
      <w:bookmarkStart w:id="225" w:name="__RefHeading___Toc10167542_3381743652"/>
      <w:bookmarkStart w:id="226" w:name="_Toc78"/>
      <w:bookmarkEnd w:id="224"/>
      <w:bookmarkEnd w:id="225"/>
      <w:r>
        <w:rPr>
          <w:rtl w:val="true"/>
        </w:rPr>
        <w:t>فصل في الوصيّ</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للموصي أن يعيّن شخصاً لتنفيذ وصاياه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 ويشترط فيه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فلا تصحّ الوصاية إلی الصبيّ منفرداً إذا أراد منه التصرّف في حال صباه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أراد أن يکون تصرّفه بعد البلوغ فتصحّ الوصيّة ، وتجوز الوصاية إليه منضمّاً إلی الکامل ، سواء علی نحو الاستقلال الکامل قبل بلوغه أو مقيّداً ببلوغه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کانت عليه تصرّفات فوريّة کوفاء دين عليه ونحوه فتنفّذ تصرّفات الکامل قبل البلوغ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فلا تصحّ الوصيّة إلی المجنون في حال جنونه ، مطبقاً کان أم إدواريّاً ، وإذا أوصي إليه في حال العقل ثمّ جنّ بطلت الوصاية إليه ، وإذا أفاق ففي عودها إشکال ، إلاّ أن ينصّ الموصي علی عودها أو تقوم قرينة ولو بحسب موارد الوصيّة وعدم منافاة عروض الجنون عرفاً في فسخها ولو لحيثيّة ما في الوصيّ ککونه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صحّة الوصيّة للسفيه إشکال ، بل لا يخلو المنع عن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 إذا کان الموصي مسلماً علی المشهور الأصحّ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عدم اعتبار العدالة في الوصيّ ، بل يکفي الوثوق والأمانة مع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الحقوق الراجعة إلی غيره کأداء الحقوق الواجبة والتصرّف في مال الأيتام ونحو ذلک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يرجع إلی نفسه ، کما إذا أوصي إليه في أن يصرف ثلثه في الخيرات </w:t>
      </w:r>
    </w:p>
    <w:p>
      <w:pPr>
        <w:pStyle w:val="BookText"/>
        <w:rPr/>
      </w:pPr>
      <w:r>
        <w:rPr>
          <w:rFonts w:ascii="Amiri" w:hAnsi="Amiri" w:eastAsia="Amiri" w:cs="Amiri"/>
          <w:color w:val="111111"/>
          <w:sz w:val="28"/>
          <w:sz w:val="28"/>
          <w:szCs w:val="28"/>
          <w:rtl w:val="true"/>
          <w:lang w:bidi="ar-SA"/>
        </w:rPr>
        <w:t xml:space="preserve">والقربات ، فالأقوي اعتباره أيضاً بعد صيرورة المال متعلّقاً لحق قربي لمصرف الصدقات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لا حقّ للغير فيه ، کالذي يصرف في النيابة عن الميّت ندباً من العبادات ، ففي اعتبار الوثوق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ارتدّ الوصيّ بطلت وصايته بناءً علی اعتبار الإسلام في الوصيّ ، ولا تعود إليه إذا أسلم ، إلاّ إذا نصّ الوصيّ علی عودها أو تقوم قرينة ، کما مرّ علی عدم 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إلی عادل ففسق ، فإن ظهر من القرينة التقييد بالعدالة بطلت الوصيّة ، وإن لم يظهر ذلک لم تبطل ، وکذا الحکم إذا أوصي إلی الثقة ، ومع عود العدالة أو الوثاقة في صورة التقييد فکما مرّ في الإسلام والعقل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الوصيّة إلی المملوک إلاّ بإذن سيّده أو معلّقة علی حرّيّته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الوصيّة إلی المرأة والأعمي والوارث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إلی صبيّ وبالغ ، فمات الصبيّ قبل بلوغه أو بلغ مجنوناً ، فيجوز انفراد البالغ بالوصيّة ، وإن کان الأحوط ضمّ وليّه في الإرث معه بإذن من الحاکم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جعل الوصاية إلی اثنين أو أکثر علی نحو الانضمام أو علی نحو الاستقلال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نصّ علی الأوّل فليس لأحدهما الاستقلال بالتصرّف لا في جميع ما أوصي ولا في بعضه ، ولو تشاحّا ولم يتّفقا أجبرهما الحاکم عليه ، وإلاّ ضمّ الحاکم شخصاً آخر إلی أحدهما ، وإذا عرض لأحدهما ما يسقط وصايته </w:t>
      </w:r>
    </w:p>
    <w:p>
      <w:pPr>
        <w:pStyle w:val="BookText"/>
        <w:rPr/>
      </w:pPr>
      <w:r>
        <w:rPr>
          <w:rFonts w:ascii="IRNazanin" w:hAnsi="IRNazanin" w:eastAsia="IRNazanin"/>
          <w:color w:val="111111"/>
          <w:sz w:val="28"/>
          <w:sz w:val="28"/>
          <w:szCs w:val="28"/>
          <w:rtl w:val="true"/>
          <w:lang w:bidi="fa-IR"/>
        </w:rPr>
        <w:t xml:space="preserve">من موت ونحوه ضمّ وليّه في الإرث إلی الآخر إن لم يستظهر استقلاليّته في ذلک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نصّ علی الثاني جاز لکلّ منهما الاستقلال ، وينفّذ تصرّف السابق ، ومع الاقتران والتنافي في التصرّف بطلا معاً ، ولهما أن يقتسما الثلث بالسويّة أو بغير سويّة ، وينفرد الآخر مع سقوط أحدهما عن الوصاية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أطلق الوصاية إليهما جري عليه حکم الانضمام مع عدم القرينة علی الاستقلال ، وکذا الحکم في الصور الثلاث في ولاية الوقف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وصيّي ، فإن مات فعمرو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 ويکونان وصيّين مترتّبين ، وکذا يصحّ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وصيّي زيد ، فإن بلغ ولدي فهو الوصيّ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يوصي إلی اثنين أو أکثر بنحو متوزّع في مقادير الاُمور المختلفة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أوصيت بکذا ، وجعلت الوصيّ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اتّصف بوصف کاستمراره علی طلب العلم صحّ ، فإن فقد هذا الوصف کأن ينصرف عن طلب العلم بطلت وصايته وتولّي تنفيذ وصيّته الأوْلي بميراثه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الاستئذان من الحاکم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بنصب 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عجز الوصيّ عن تنفيذ الوصيّة ضمّ إليه الأوْلي بميراثه مع إذن الحاکم أو مَن يساعده ، وإذا ظهرت منه الخيانة ضمّ إليه أميناً يمنعه عن الخيانة ، فإن لم يمکن ذلک عزله ونصب غيره ، هذا إن لم يکن في الوصيّة تقييداً ، وإلاّ انعزل بمجرّد الخيانة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الوصيّ قبل تنجيز تمام ما أوصي به ، فالأحوط </w:t>
      </w:r>
    </w:p>
    <w:p>
      <w:pPr>
        <w:pStyle w:val="BookText"/>
        <w:rPr/>
      </w:pPr>
      <w:r>
        <w:rPr>
          <w:rFonts w:ascii="IRNazanin" w:hAnsi="IRNazanin" w:eastAsia="IRNazanin"/>
          <w:color w:val="111111"/>
          <w:sz w:val="28"/>
          <w:sz w:val="28"/>
          <w:szCs w:val="28"/>
          <w:rtl w:val="true"/>
          <w:lang w:bidi="fa-IR"/>
        </w:rPr>
        <w:t xml:space="preserve">إن لم يکن أقوي صيرورة عهد الوصاية إلی الأوْلي بميراثه مع الاستئذان من الحاکم الشرعي ، سواء باشر وليّه تنفيذ المتبقي أو نصب غيره لذلک ، وکذا إذا مات في حياة الموصي ولم يعلم هو بذلک أو علم ولم ينصب غيره ولم يکن ما يدلّ علی عدوله عن أصل الوصيّة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للوصيّ أن يوصي إلی أحد خلفاً بعده في تنفيذ ما أوصي إليه به ، إلاّ أن يکون مأذوناً من الموصي في الإيصاء إلی 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الوصيّ أمين لا يضمن إلاّ بالتعدّي أو التفريط بدرجة يوجب انفساخ الاستئمان عرفاً وزوال الإذن ، أو کان التلف مستنداً إلی التعدّي والتفريط وإن لم يزيل الإذن ، أو بني علی الغصب ، کما مرّ في الوديعة والودعي ، ولا يکفيفي الضمان مجرّد الخيانة لموردها ، فضلاً عن الموارد الاُخري ممّا لم تتحقّق فيها الخيانة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عيّن الموصي للوصي عملاً خاصّاً أو قدراً خاصّاً أو کيفيّة خاصّة ، وجب الاقتصار علی ما عيّن ولم يجز له التعدّي ، فإن تعدّي کان خائناً ، وإذا أطلق له التصرّف بأن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ثلثي وأنفقه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بما هو أصلح للميّت بحسب نظره مع تيسّر فعله علی النحو المتعارف ، ويختلف ذلک باختلاف الأموات والبيئات ، فقد يکون الأصلح الاحتياط بأداء العبادات أو الحقوق الماليّة أو القربات والصدقات وکسوة العراة ومداواة المرضي ، ونحو ذلک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يعيّن شيئاً انصرف إلی ما تعارف من الوصاية في الثلث أو غيره بحسب البلدان ، کما يتعارف في کثير من البلدان أنّه وصيّ في إخراج الثلث وصرفه في مصلحة الموصي وأداء الحقوق التي عليه </w:t>
      </w:r>
    </w:p>
    <w:p>
      <w:pPr>
        <w:pStyle w:val="BookText"/>
        <w:rPr/>
      </w:pPr>
      <w:r>
        <w:rPr>
          <w:rFonts w:ascii="IRNazanin" w:hAnsi="IRNazanin" w:eastAsia="IRNazanin"/>
          <w:color w:val="111111"/>
          <w:sz w:val="28"/>
          <w:sz w:val="28"/>
          <w:szCs w:val="28"/>
          <w:rtl w:val="true"/>
          <w:lang w:bidi="fa-IR"/>
        </w:rPr>
        <w:t xml:space="preserve">وأخذ الحقوق التي له وردّ الأمانات والبضائع إلی أهلها وأخذها ، ولو لم يکن متعارفاً فيوذ بالقدر المتيقّن من أداء الحقوق التي عليه ونحوها ، ولا يبعد شموله للقيمومة علی القاصرين مع القرينة أو التعارف ، وإلاّ فالأحوط أن لا يتصدّي لاُمورهم إلاّ بعد مراجعة الحاکم الشرعي ، وأن لا ينصب الحاکم غيره إلاّ بمعيّته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للوصيّ أن يردّ الوصيّة في حال حياة الموصي بشرط أن يبلغه الردّ ، بل الأحوط اعتبار إمکان نصب غيره له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يجوز له الردّ بعد موت الموصي وإن لم يقبلها قبل الردّ ، وکذا في الإبن ولو حال حياة والده علی الأحوط إن لم يکن أقوي ، بل الأحوط ذلک في الاُمّ ، بل مطلق الرحم مع وليّه في ميراثه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الردّ السابق علی الوصيّة لا أثر له ، فلو قال زيد لسعد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أقبل أن توصي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فأوصي سعد إليه لزمته الوصيّة مع علمه وعدم 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أوصي إلی أحد فردّ الوصيّة ، فأوصي إليه ثانياً ولم يردّها ثانياً لجهله بها مع تمکّنه من الإيصاء إلی غيره ، ففي لزومها له قول ، ولکنّه لا يخلو من إشکال ، بل الأظهر خلافه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رأي الوصيّ أنّ تفويض الأمر إلی شخص وکالة في بعض الاُمور الموصي بها أصلح للميّت ، مع متابعته للاُمور في ما هو عمدة وأساس ، جاز له تفويض الأمر إليه ، کأن يفوّض أمر العبادات التي أوصي بها إلی مَن له خبرة في الاستنابة في العبادات ، ويفوّض أمر العمارات التي أوصي بها إلی مَن له خبرة فيها ، ويفوّض أمر الکفّارات التي أوصي بها إلی مَن له خبرة بالفقراء وکيفيّة القسمة عليهم ، وهکذا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يفوّض الأمر في جميع ذلک إلی شخص واحد إذا کانت له خبرة في جميعها ، لکن مع إشرافه في أساسيّات الأشياء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يکون الموصي قد أوصي باُمور معيّنة ، بل أوصي بصرف ثلثه في مصالحه ، وأوکل تعيين المصرف کمّاً وکيفاً إلی نظر الوصيّ ، فيري الوصيّ مَن هو أعرف منه في تعيين جهات المصرف وکيفيّتها ، فيوکل الأمر إليه فيدفع الثلث إليه بتمامه ويفوّض إليه تعيين الجهات کمّاً وکيفاً ، لکن کما مرّ مع إشرافه إجمالاً ، کما يتعارف ذلک عند کثير من الأوصياء ، حيث يدفعون الثلث الموصي به إلی المجتهد الموثوق به عندهم ، فالوصاية إلی شخص ولاية في التصرّف ولو بواسطة التفويض إلی الغير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أن يفوّض الوصيّ أمر الوصيّة بالنحو المتقدّم إلی غيره ، إلاّ أن تقوم القرينة علی إرادة الموصي منه المباشرة ، فلا يجوز له حينئذٍ التفويض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للوصيّ تفويض الوصاية إلی غيره ، بمعني عزل نفسه عملاً أو إنشاءاً عن الوصاية وجعلها له ، فيکون غيره وصيّاً عن الميّت بجعل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بطلت وصاية الوصيّ لفوات شرطها کانت عهدة الوصاية إلی الأوْلي بميراثه بإذن الحاکم علی الأحوط ، وکذا إذا أوصي ولم يعيّن وصيّاً أصلاً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 نسي الوصيّ مصرف المال الموصي به وعجز عن معرفته صرفه في وجوه البرّ التي يحتمل أن تکون مصرف المال الموصي به ، ولا يبعد مراعاة الأقوي احتمالاً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التردّد بين غير المحصور ، أمّا إذا تردّد بين محصور ولم يتراضوا </w:t>
      </w:r>
    </w:p>
    <w:p>
      <w:pPr>
        <w:pStyle w:val="BookText"/>
        <w:rPr/>
      </w:pPr>
      <w:r>
        <w:rPr>
          <w:rFonts w:ascii="IRNazanin" w:hAnsi="IRNazanin" w:eastAsia="IRNazanin"/>
          <w:color w:val="111111"/>
          <w:sz w:val="28"/>
          <w:sz w:val="28"/>
          <w:szCs w:val="28"/>
          <w:rtl w:val="true"/>
          <w:lang w:bidi="fa-IR"/>
        </w:rPr>
        <w:t xml:space="preserve">ويتصالحوا ، فيرجع إلی القرعة في تعيينه مع مراعاة زيادة سهام کلّ طرف بحسب قوّة احتماله علی الأقلّ احتمالاً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للموصي أن يجعل ناظراً علی الوصيّ لمجرّد الرقابة مشرفاً ومطّلعاً علی عمله بحيث لا يجوز للوصيّ أن يعمل بالوصيّة إلاّ باطّلاع الناظر وإشرافه عليه ، فإذا عمل بدون إشرافه کان بدون إذن من الموصي وخيانة له ، وإذا عمل بإطلاعه کان مأذوناً فيه وأداءاً لوظيفته ، ولا يجب علی الوصيّ متابعة مثل هذا الناظر في رأيه ونظره ، لأنّ رأيه ونظره ليس شرطاً في عمل الوصيّ ، بل مجرّد رقابته ،وله الاعتراض إذا رأي خلاف ما قرّره الموصيّ ، فإذا أوصي الموصي باستنابة مَن يصلّي عنه فاستناب الوصيّ زيداً وکان الناظر يريد استنابة سعداً ويراه أرجح لم يقدح ذلک في صحّة استنابة زيد ، وليس للناظر الاعتراض عليه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جعله ناظراً علی الوصيّ بنحو يصدر العمل عن مشارکته في الرأي والنظر ، ففي المثال المذکور لا تصحّ استنابة زيد وتجب استنابة سعد ، والظاهر من النظارة يتبع القرائن وقد تکون بحسبها صوراً اخري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إذا خان الوصيّ لم يجب علی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مدافعته في کلتا الصورتين ، وإن وجب عليه تنبيهه والاعتراض عليه ، ولو لم يقم بذلک لم يضمن ، وإن أثم ، وفي کلتا الصورتين إذا مات الناظر لزم الوصيّ الرجوع إلی الأوْلي بميراث الموصي والحاکم الشرعي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الوصيّة جائزة من طرف الموصي ، فإذا أوصي بشيء جاز له العدول إلی غيره ، وکذلک إذا أوصي إلی أحد جاز له العدول إلی غيره ، وکذا إذا أوصي بأشياء جاز له العدول عن جميعها وعن بعضها ، کما يجوز له </w:t>
      </w:r>
    </w:p>
    <w:p>
      <w:pPr>
        <w:pStyle w:val="BookText"/>
        <w:rPr/>
      </w:pPr>
      <w:r>
        <w:rPr>
          <w:rFonts w:ascii="Amiri" w:hAnsi="Amiri" w:eastAsia="Amiri" w:cs="Amiri"/>
          <w:color w:val="111111"/>
          <w:sz w:val="28"/>
          <w:sz w:val="28"/>
          <w:szCs w:val="28"/>
          <w:rtl w:val="true"/>
          <w:lang w:bidi="ar-SA"/>
        </w:rPr>
        <w:t xml:space="preserve">تبديل جميعها وتبديل بعضها ما دام فيه الروح إذا وجدت فيه الشرائط المتقدّمة من العقل والاختيار وغيرهما ، وإلاّ فالوصيّة السابقة بحالها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أوصي إلی شخص ثمّ أوصي إلی آخر ولم يخبر الأوّل بالعدول عنه إلی غيره ، فمات فعمل الوصيّ الأوّل بالوصيّة ، ثمّ علم ، فإن کان ما صرفه في مورد الوصيّة للثاني کفي في أداءها ، ولا موضوع للثانية ، وإن کان في غيره ، فالأظهر احتسابه من الثلث أيضاً لکون التصرّف حاصلاً بتسبيب من الميّت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يکن العدول عن الأوّل لسبب ظاهر ، أمّا إذا کان لسبب ظاهر کما إذا هاجر الوصيّ الأوّل إلی بلاد بعيدة أو حدثت بينه وبين الوصيّ عداوة ومقاطعة فعدل عنه ، فهل يکون ما صرفه الوصيّ الأوّل ضامناً أم آثماً في التصرّف من دون ضمان بعد حصول غرض الموصي ؟</w:t>
      </w:r>
    </w:p>
    <w:p>
      <w:pPr>
        <w:pStyle w:val="BookText"/>
        <w:rPr/>
      </w:pPr>
      <w:r>
        <w:rPr>
          <w:rFonts w:ascii="IRNazanin" w:hAnsi="IRNazanin" w:eastAsia="IRNazanin"/>
          <w:color w:val="111111"/>
          <w:sz w:val="28"/>
          <w:sz w:val="28"/>
          <w:szCs w:val="28"/>
          <w:rtl w:val="true"/>
          <w:lang w:bidi="fa-IR"/>
        </w:rPr>
        <w:t xml:space="preserve">الأقرب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يحصل غرضه ولو لموضوعيّة تصرّف الوصي الثاني وکونه بنحو وحدة المطلوب اتّجه الضمان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الرجوع عن الوصيّة بالقول ، مثل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عن وصيّتي إلی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مثل أن يوصي بصرف ثلثه ثمّ يوصي بوقفه ، ومثل أن يوصي بوقف عين أو بصرفها ثمّ يبيعها أو يهبها ، أو فيما کانت الوصيّة الثانية متضادّة مع الاُولي ، کما مرّ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وجوب العمل بالوصيّة المطلقة مرور مدّة طويلة أو قصيرة ، فإذا أوصي ثمّ مات بلا فصل وجب العمل بها ، وکذا إذا مات بعد مرور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يعتبر عدم الرجوع عنها ، ولو کانت وصيّته مقيّدة بموته في سفر ما أو مرض ما ولم يتّفق موته فيهما ، بطلت تلک الوصيّة ، فإذا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متّ في هذا السفر فوصيّي فلان ، ووصيّتي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لم يمت في ذلک السفر ومات في غيره لم يجب العمل بوصيّته ، ولم يکن له 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شکّ في التقييد عمل بظاهر الحال والقرائن ، وإلاّ فيوذ بها ، وکذا لو شکّ في الرجوع عن الوصيّة المطلقة بني علی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الداعي له علی إنشاء الوصيّة خوف الموت في السفر الذي عزم عليه وجب العمل بوصيّته ، وإن لم يمت في ذلک السفر ، ولأجل ذلک يجب العمل بوصايا الحجّاج عند العزم علی سفر يحتمل عدم عوده منه ، أو کان سفراً بعيداً ، فإنّ الظاهر أنّه ليس تقييد للوصيّة بالموت في ذلک السفر ، بل داعياً ما لم يرجع عنها وما لم تکن قرائن علی التقييد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للوصيّ أن يأخذ اجرة مثل عمله إذا کانت له اجرة فيما لم يجب عليه بحسب الوصيّة کمباشرة تفاصيل الأعمال ، وأمّا أصل القيام بالتولّي والنظارة لتنفيذ الوصيّة ، فلا يسوغ أخذ الاُجرة عليه ، إلاّ إذا کان فقيراً ، وکان قيامه يمنعه عن کسبه ، فيسوغ له أخذ أقلّ الأمرين من اجرة المثل أو القوت ، کما مرّ في الوصي علی الأيتام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نصّ في الوصيّة علی أخذ الاُجرة جاز مطلقاً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الوصيّة بالأعمال المرتبطة بموضوع ولاية الموصي يجب العمل بها مجّاناً من دون اجرة في ما يرتبط بالتولّي والنظارة لتنفيذ تلک الأعمال ، إلاّ ما مرّ استثناو ، وأمّا مباشرة الأعمال فضلاً عن الأعمال غير المرتبطة بولاية الموصيّ ، کأن يصلّي عنه أو يصوم أو يحجّ مجّاناً أو باُجرة ، فلا يجب عليه العمل بها وان قبل ، بل له ردّها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قبل في حياته کانت إجارة ووجب العمل بمقتضاها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له اجرة معيّنة بأن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عنّي بمائة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إجارة ووجب العمل بها وله الاُجرة إذا کان قد قبل في حياته ، وإلاّ لم يجب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باُجرة غير معيّنة عندهما بأن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عنّي باُجرة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يعيّنها ، فقبل في حياته لم يبعد أيضاً عدم وجوب العمل لفساد الإجارة ، ولو کان بطريق الجعالة لم يجب العمل ، لکنّه يستحقّ الاُجرة علی تقدير العمل لتحقّق الشرط في الوصيّة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الوصيّة التمليکيّة بشهادة مسلمين عادلين ، وبشهادة مسلم عادل مع يمين الموصي له ، وبشهادة مسلم عادل مع مسلمين عادلين کغيرهما من الدعاوي الماليّة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تختصّ الوصيّة التمليکيّة بأنّها تثبت بشهادة النساء منفردات ، فيثبت ربعها بشهادة مسلمة عادلة ، ونصفها بشهادة مسلمتين عادلتين ، وثلاثة أرباعها بشهادة ثلاث مسلمات عادلات ، وتمامها بشهادة أربع مسلمات عادلات ، بلا حاجة إلی اليمين في شهادتهنّ ، ولا يبعد ثبوت الوصيّة العهديّة بالمال لا الولاية علی المال بشهادتهنّ کدعوي ماليّة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الوصيّة العهديّة ، وهي الوصيّة بالولاية لا تثبت إلاّ بشهادة مسلمين عادلين ، سواء کانت علی الأولاد ونحوهم ، أو علی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الوصيّة التمليکيّة والعهديّة المتعلّقة بالمال لا الولاية علی المال بشهادة کتابيّين عدلين في دينهما عند عدم عدول المسلمين ، ولا تثبت بشهادة غيرهما من الکفّار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الوصيّة التمليکيّة بإقرار الورثة جميعهم إذا کانوا عقلاء بالغين وإن لم يکونوا عدلاء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أقرّ بعضهم دون بعض تثبت بالنسبة إلی حصّة المقرّ دون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أقرّ منهم اثنان وکانا عدلين تثبت الوصيّة بتمامها ، وإذا کان عدلاً واحداً تثبت أيضاً مع يمين الموصي له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الوصيّة العهديّة بإقرار الورثة جميعهم ، وإذا أقرّ بعضهم وکانت الوصيّة العهديّة متعلّقة بالمال ثبت بعض الموصي به علی نسبة حصّة المقرّ وينقص من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أقرّ اثنان عدلان منهم ثبتت الوصيّة بتمامها </w:t>
      </w:r>
      <w:r>
        <w:rPr>
          <w:rFonts w:eastAsia="IRNazanin" w:cs="IRNazanin"/>
          <w:color w:val="111111"/>
          <w:sz w:val="28"/>
          <w:szCs w:val="28"/>
          <w:rtl w:val="true"/>
          <w:lang w:bidi="fa-IR"/>
        </w:rPr>
        <w:t xml:space="preserve">. </w:t>
      </w:r>
      <w:bookmarkStart w:id="227" w:name="pg20524_232210"/>
    </w:p>
    <w:p>
      <w:pPr>
        <w:pStyle w:val="Heading3"/>
        <w:numPr>
          <w:ilvl w:val="2"/>
          <w:numId w:val="1"/>
        </w:numPr>
        <w:rPr/>
      </w:pPr>
      <w:bookmarkStart w:id="228" w:name="__RefHeading___Toc10167544_3381743652"/>
      <w:bookmarkStart w:id="229" w:name="_Toc79"/>
      <w:bookmarkEnd w:id="227"/>
      <w:bookmarkEnd w:id="228"/>
      <w:r>
        <w:rPr>
          <w:rtl w:val="true"/>
        </w:rPr>
        <w:t>فصل في منجزات المريض</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تصرّف المريض في مرض الموت تصرّفاً منجّزاً ، وکانت الوصيّة العهديّة متعلّقة بالمال إنشاءاً ماهيّة أو صورة وعملاً بأن قام بدفع ما تبرّع به أو تعاوض عليه ولم يکن قرينة علی کونها وصيّة لبّاً ککونه عند حضور الموت وکونه معسراً مع مرضه ونحوها من القرائن التي يظهر منها کونه تصرّفاً لأجل الموت وما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ينجّزه عملاً مع کونه تبرّعيّاً أو معاوضة محاباتيّة ، واحتفت بها قرائن ظاهرة في کونه لبّاً تصرّفاً منه لما بعد موته ، فإنّه يخرج من الثلث والزائد لا ينفّذ إلاّ بإجازة الوارث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أقرّ بعين أو دين لوارث أو لغيره ، فإن کان المقرّ مأموناً ومصدّقاً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هناک قرائن علی صوريّة الإقرار وکونه لبّاً إيصاءاً نظير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 الإقرار من الأصل ، وإلاّ بأن کان متّهماً أو کانت قرائن علی الإيصاء لبّاً نفذ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الإقرار في مرض الموت ، وأمّا إذا کان في حال الصحّة أو في مرض اعتيادي أخرج من الأصل وإن کان متّهماً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وقف بعد وفاتي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نحو ذلک ممّا يتضمّن تعليق الإيقاع علی الوفاة لم يصحّ وقفاً ، بل يکون وصيّة بالوقف وإن لم يلتفت إلی عنوانها ، ولذا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يصحّ بعنوانه بل يکون وصيّة عهديّة بالبيع والإجارة والصلح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الإنشاء المعلّق علی الوفاة يصحّ في مقامين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إنشاء الملک وهي الوصيّة التمليکيّة أو إنشاء الولاية ، کما في موارد الوصيّة العهديّة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إنشاء العتق ، وهو التدبير ، والظاهر رجوعه إلی الأوّل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للمدين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أبرأت ذمّتک بعد وفاتي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وأجازه الوارث بعد موته برئت ذمّة المدين ، سواء کانت الإجازة معدودة بنفسها إبراء من قِبل الورثة من حقّهم أو إمضاء للوصيّة العهديّة فيما زاد علی الثلث </w:t>
      </w:r>
      <w:r>
        <w:rPr>
          <w:rFonts w:eastAsia="IRNazanin" w:cs="IRNazanin"/>
          <w:color w:val="111111"/>
          <w:sz w:val="28"/>
          <w:szCs w:val="28"/>
          <w:rtl w:val="true"/>
          <w:lang w:bidi="fa-IR"/>
        </w:rPr>
        <w:t xml:space="preserve">. </w:t>
      </w:r>
      <w:bookmarkStart w:id="230" w:name="pg20524_232212"/>
    </w:p>
    <w:p>
      <w:pPr>
        <w:pStyle w:val="Heading2"/>
        <w:numPr>
          <w:ilvl w:val="1"/>
          <w:numId w:val="1"/>
        </w:numPr>
        <w:rPr/>
      </w:pPr>
      <w:bookmarkStart w:id="231" w:name="__RefHeading___Toc10167546_3381743652"/>
      <w:bookmarkStart w:id="232" w:name="_Toc80"/>
      <w:bookmarkEnd w:id="230"/>
      <w:bookmarkEnd w:id="231"/>
      <w:r>
        <w:rPr>
          <w:rtl w:val="true"/>
        </w:rPr>
        <w:t>کتاب القرض والدين</w:t>
      </w:r>
      <w:bookmarkEnd w:id="232"/>
    </w:p>
    <w:p>
      <w:pPr>
        <w:pStyle w:val="BookText"/>
        <w:rPr/>
      </w:pPr>
      <w:r>
        <w:rPr>
          <w:rFonts w:ascii="IRNazanin" w:hAnsi="IRNazanin" w:eastAsia="IRNazanin"/>
          <w:color w:val="111111"/>
          <w:sz w:val="28"/>
          <w:sz w:val="28"/>
          <w:szCs w:val="28"/>
          <w:rtl w:val="true"/>
          <w:lang w:bidi="fa-IR"/>
        </w:rPr>
        <w:t xml:space="preserve">الدين هو المال الکلّي الثابت في ذمّة شخص لآخر بسبب من الأسباب ، وسببه الاقتراض أو امور اختياريّة کالمعاوضات ، أو قهريّة کما في موارد الضمانات ونفقة الزوجة الدائمة ونحو ذلک ، ولکلّ منهما أحکام مشترکة مع اختصاص القرض باُخري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والقرض هو تمليک مال لآخر علی وجه الضمان الواقعي بالقبض لا بالعقد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يکره الاقتراض مع عدم الحاجة ، بل لا يبعد کراهة مطلق الدين مع الغني ، وان اختلفت الکراهة شدّة وضعفاً مع طروّ الأغراض الراجحة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 کراهته مع الحاجة ، وکلما خفّت الحاجة اشتدّت الکراهة ، وکلّما اشتدّت خفّت إلی الزوال ، وربّما وجب مع توقّف أمر واجب عليه ، فعن مولانا أمير المونين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إيّاکم والدين فإنّها مذلّة بالنهار ، ومهمّة بالليل ، وقضاء في الدنيا ، وقضاء في 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مولانا الکاظم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هذا الرزق من حلّه ليعود به علی نفسه وعياله کان کالمجاهد في سبيل اللّه ، فإن غلب عليه فليستدن علی اللّه وعلي رسوله ما يقوت به عياله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موّداً إقراض المون ، لا سيّما لذوي الحاجة لما فيه من قضاء حاجته وکشف کربته ، وقد قال النبيّ صلي‌الله عليه‌وآله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کشف عن مسلم کربة من </w:t>
      </w:r>
    </w:p>
    <w:p>
      <w:pPr>
        <w:pStyle w:val="BookText"/>
        <w:rPr/>
      </w:pPr>
      <w:r>
        <w:rPr>
          <w:rFonts w:ascii="IRNazanin" w:hAnsi="IRNazanin" w:eastAsia="IRNazanin"/>
          <w:color w:val="111111"/>
          <w:sz w:val="28"/>
          <w:sz w:val="28"/>
          <w:szCs w:val="28"/>
          <w:rtl w:val="true"/>
          <w:lang w:bidi="fa-IR"/>
        </w:rPr>
        <w:t xml:space="preserve">کرب الدنيا کشف اللّه عنه کربة يوم القيامة ، واللّه في عون العبد ما کان العبد في حاجة أخيه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وعنه صلي‌الله عليه‌وآله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أقرض مونا قرضاً ينظر به ميسوره کان ماله في زکاة ، وکان هو في صلاة من الملائکة حتّي يوّيه ، ومَن أقرض أخاه المسلم کان له بکلّ درهم أقرضه وزن جبل احد من جبال رضوي وطور سيناء حسنات ، وإن رفق به في طلبه تعدّي علی الصراط کالبرق الخاطف اللامع بغير حساب ولا عذاب ، ومَن شکي إليه أخوه المسلم فلم يقرضه حرّم اللّه عزّ وجلّ عليه الجنّة يوم يجزي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والإقراض أفضل من الصدقة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القرض کبقيّة العقود يحتاج إلی إيجاب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أقرضتک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بمعناه ، وإلي قبول دالّ علی الرضا بالإيجاب ، ولا يشترط فيه العربيّة ، بل بکلّ لغة ، بل تجري فيه المعاطاة ، فلو دفع مالاً إلی أحد بقصد القرض وأخذه المدفوع له بهذا القصد صحّ قرضاً ، لکن لا يکون لازماً کما في بقيّة الأبواب إلاّ بالتصرّف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القرض أن يکون المال عيناً ، فلو کان ديناً لم يصحّ ، وأمّا المنفعة فللصحّة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يصحّ إقراض الکلّي في العين ، کإقراض درهم من درهمين خارجيّين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القرض أن يکون المال ممّا يصحّ تملّکه ، فلا يصحّ إقراض الخمر والخنزير ، ويعتبر فيه ضبطه وصفاً أو قدراً أو بعض خصوصيّاته التي تتفاوت الماليّة باختلافها ، سواء أکان مثلياً أو قيميّاً ، فلا يجوز الإقراض بدون مشاهدة ما لا يمکن ضبط أوصافه إلاّ بها کالجواهر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القرض القبض والإقباض ، فلا يملک </w:t>
      </w:r>
    </w:p>
    <w:p>
      <w:pPr>
        <w:pStyle w:val="BookText"/>
        <w:rPr/>
      </w:pPr>
      <w:r>
        <w:rPr>
          <w:rFonts w:ascii="IRNazanin" w:hAnsi="IRNazanin" w:eastAsia="IRNazanin"/>
          <w:color w:val="111111"/>
          <w:sz w:val="28"/>
          <w:sz w:val="28"/>
          <w:szCs w:val="28"/>
          <w:rtl w:val="true"/>
          <w:lang w:bidi="fa-IR"/>
        </w:rPr>
        <w:t xml:space="preserve">المستقرض المال المقترض إلاّ بعد القبض ولا يتوقّف علی التصرّف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يثبت في ذمّة المقترض مثل ما اقترض إن کان المال مثليّاً ، کالحنطة والشعير والذهب والفضّة ونحوها ، وعليه أداء المثل ، سواء أبقي علی سعره وقت الأداء أو زاد أو تنزّل ، وليس للمقرض مطالبة المقترض بالقيمة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يجوز الأداء بها مع التراضي ، والعبرة عندئذٍ بالقيمة وقت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قيميّاً ثبتت قيمته وقت الأداء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الأقوي أنّ القرض ليس عقداً لازماً ، فللمقرض الرجوع علی المقترض بالعين إن کانت موجودة ، ولو شرط تأجيله في العقد نفسه لم يلزم الشرط ويصحّ له المطالبة مع عدم الإعسار من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شرط التأجيل في عقد لازم آخر لزم الشرط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يتأجّل الدين الحال إلاّ باشتراطه في ضمن عقد لازم ، ويصحّ تعجيل الموّل بإسقاط بعضه ، ولا يصحّ تأجيل الحال بإضافة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للدائن الامتناع عن قبض الدين من المدين في أي وقت کان إذا کان الدين حالاًّ ، وأمّا إذا کان موّلاً فکذلک بعد حلوله ، وأمّا قبل حلوله فکذلک أيضاً ، إلاّ أن يکون التأجيل حقّ للدائن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اشتراط زيادة في القدر أو الصفة علی المقترض ، لکن الظاهر أنّ القرض لا يبطل بذلک ، بل يبطل الشرط فقط ، ويحرم أخذ الزيادة فيما لو کان العقد قرضاً صرفاً مجرّداً وليس ديناً معاوضيّاً ، وإلاّ فتبطل المعاوضة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أخذ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بالقرض الربوي فزرعها جاز له التصرّف في حاصله ، وکذا الحال فيما إذا أخذ مالاً بالقرض الربوي ، ثمّ اشتري به ثوباً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لو اشتري شيئاً بعين الزيادة التي أخذها في القرض لم يجز التصرّف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الزيادة المتصوّرة في الشرط الضمني في القرض أو تأجيل الدين علی ستّة أوجه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العينيّة المجانسة أو غير المجانسة ، مثل أن يقرض مائة دينار ويشترط أخذ مائة وعشرين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منفعة عين ، مثل أن يقرض مائة دينار بشرط منفعة سيّارة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عقد محاباتي أو مجّاني ، بأن يقرضه مائة دينار ويشترط عليه بيعاً محاباتيّاً أو قرضاً آخر ، وهي المسمّاة بالمنفعة الحکميّة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عقد معاوضي غير محاباتي ، کأن يشترط عليه بيعاً أو إجارة معاوضيّة بالمثل لا محاباتيّاً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عقد غير معاوضي ، کأن يشترط عليه وکالة أو ضمان</w:t>
      </w:r>
    </w:p>
    <w:p>
      <w:pPr>
        <w:pStyle w:val="BookText"/>
        <w:rPr/>
      </w:pPr>
      <w:r>
        <w:rPr>
          <w:rFonts w:ascii="IRNazanin" w:hAnsi="IRNazanin" w:eastAsia="IRNazanin"/>
          <w:color w:val="111111"/>
          <w:sz w:val="28"/>
          <w:sz w:val="28"/>
          <w:szCs w:val="28"/>
          <w:rtl w:val="true"/>
          <w:lang w:bidi="fa-IR"/>
        </w:rPr>
        <w:t xml:space="preserve">أو کفالة أو رهن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عمل لا ماليّة له ، کأن يشترط عليه أن يصلّي في أوّل الوقت أو يجدّ في دراسته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والأقوي حرمة خصوص الزيادة من النمط الأوّل والثاني دون البقيّة ، أي ما کان مالاً بذاته دون ما کان مالاً بالاشتراط والتعاقد ، فلا تحرم أنواع الزيادات الأربع الباقية وإن کان الاحتياط في الثالثة لا ينبغي ترکه ، ويجوز قبولها مطلقاً من غير شرط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المقترض المقرض شيئاً بأقلّ من قيمته ، أو اشتري منه شيئاً بأکثر من قيمته وشرط عليه أن يقرضه مبلغاً من المال جاز ، وليس من </w:t>
      </w:r>
    </w:p>
    <w:p>
      <w:pPr>
        <w:pStyle w:val="BookText"/>
        <w:rPr/>
      </w:pPr>
      <w:r>
        <w:rPr>
          <w:rFonts w:ascii="Amiri" w:hAnsi="Amiri" w:eastAsia="Amiri" w:cs="Amiri"/>
          <w:color w:val="111111"/>
          <w:sz w:val="28"/>
          <w:sz w:val="28"/>
          <w:szCs w:val="28"/>
          <w:rtl w:val="true"/>
          <w:lang w:bidi="ar-SA"/>
        </w:rPr>
        <w:t xml:space="preserve">الزيادة في القرض ، وقد تقدّم في المسائل المستحدثة من المجلّد الأوّل جملة من مباحث ومسائل الزيادة الربويّة والوجوه التخلّصية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للمقرض أن يشترط علی المقترض في قرض المثلي أن يوّيه من غير جنسه ، بأن يوّي بدل الدراهم دنانير وبالعکس ، ويکون الشرط لازماً إذا کانا متساويين في القيمة ، أو کان ما شرط عليه أقلّ قيمة ممّا اقترضه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يحرم شرط الزيادة للمقرض علی المقترض ، وأمّا إذا شرطها للمقترض فلا بأس به في الزيادة ، ولکن في لزومه علی المقرض إشکال من جهة جواز عقد القرض ، کما مرّ ، کما إذا أقرضه عشرة دنانير علی أن يوّي تسعة دنانير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المدين أداء الدين فوراً عند مطالبة الدائن إن قدر عليه ولو ببيع سلعته ومتاعه أو عقاره أو مطالبة غريمه أو استقراضه إذا لم يکن حرجيّاً عليه أو إجارة أملاکه ، وأمّا إذا لم يقدر عليه بذلک فهل يجب عليه التکسّب اللاّئق بحاله والأداء منه ؟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يکن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يستثني من ذلک بيع دار سکناه وثيابه المحتاج إليها ولو للتجملّ وخادمه ونحو ذلک ، ممّا يحتاج إليه ولو بحسب حاله وشونه ، والضابط هو کلّ ما يحتاج إليه بحسب حاله وشأنه ، وکان بحيث لولاه لوقع في عسر وشدّة وحزازة ومنقصة ، ولا فرق في استثناء هذه الأشياء بين الواحد والمتعدّد ، فلو کانت عنده دور متعدّدة واحتاج إلی کلّ منها لسکناه ولو بحسب حاله وشأنه لم يبع شيئاً منها ، وکذلک الحال في الخادم ونحوه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إذا لم يحتج إلی بعضها ، أو کانت داره أزيد ممّا يحتاج إليه ، وجب عليه بيع الزائد ، ثمّ إنّ المقصود من کون الدار ونحوها من مستثنيات الدين أنّه </w:t>
      </w:r>
    </w:p>
    <w:p>
      <w:pPr>
        <w:pStyle w:val="BookText"/>
        <w:rPr/>
      </w:pPr>
      <w:r>
        <w:rPr>
          <w:rFonts w:ascii="IRNazanin" w:hAnsi="IRNazanin" w:eastAsia="IRNazanin"/>
          <w:color w:val="111111"/>
          <w:sz w:val="28"/>
          <w:sz w:val="28"/>
          <w:szCs w:val="28"/>
          <w:rtl w:val="true"/>
          <w:lang w:bidi="fa-IR"/>
        </w:rPr>
        <w:t xml:space="preserve">لا يجبر علی بيعها لأدائه ، ولا يجب عليه ذلک ، وأمّا لو رضي هو بذلک وقضي به دينه جاز للدائن أخذه علی کراهة ، فينبغي له أن لا يرضي ببيع داره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کانت عنده دار موقوفة عليه لم يسکنها فعلاً ، ولکنّها کافية لسکناه ، وله دار مملوکة ، فإن لم تکن في سکناه في الدار الموقوفة حزازة ومنقصة ولم تکن الدار الموقوفة في معرض الزوال عن يده ولا عن عياله من ورثته ، وبحيث يعدّ واجديّته لها ذخيرة عرفاً لا ضرورة ،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 بيع داره المملوکة لأداء دينه ، وکذا الحال في بقيّة مرافق معيشته الضروريّة إذا وجد له بدلاً يستغني عنه بحيث يعدّ ذخيرة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بيع ما لديه من متاع وممتلکات من رأس ماله الزائد علی مستثنيات الدين ، وإن کان لا يباع إلاّ بأقلّ من قيمتها السوقيّة ، ما لم يکن التفاوت بمقدار مجحف مضرّ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التبرّع بأداء دين الغير ، سواء أکان حيّاً أم کان ميّتاً ، وبرأت ذمّته به ، ولا فرق في ذلک بين أن يکون التبرّع به بإذن المدين أو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منع المدين عن ذلک ففي حصول الأداء والإبراء إشکال ، بل منع ، لا سيّما مع استلزامه الحرج أو الضرر علی عرض المدين وشأنه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يتعيّن الدين فيما عيّنه المدين ، وإنّما يتعيّن بقبض الدائن ، فلو تلف قبل قبضه فهو من مال المدين ، وتبقي ذمّته مشغولة به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المدين حلّ الأجل ، ويخرج الدين من أصل ماله ، وإذا مات الدائن بقي الأجل علی حاله وليس لورثته مطالبته قبل انقضاء الأجل وإن قيل أنّه يحلّ أيضاً ، لکن الاحتياط لا ينبغي ترکه ، وعلي هذا فلو کان صداق المرأة موّلاً ، ومات الزوج قبل حلوله استحقّت الزوجة مطالبته </w:t>
      </w:r>
    </w:p>
    <w:p>
      <w:pPr>
        <w:pStyle w:val="BookText"/>
        <w:rPr/>
      </w:pP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ماتت الزوجة ، فإنّه ليس لورثتها المطالبة قبل حلول الأجل ، وهل يلحق بموت الزوج طلاقه ؟</w:t>
      </w:r>
    </w:p>
    <w:p>
      <w:pPr>
        <w:pStyle w:val="BookText"/>
        <w:rPr/>
      </w:pPr>
      <w:r>
        <w:rPr>
          <w:rFonts w:ascii="IRNazanin" w:hAnsi="IRNazanin" w:eastAsia="IRNazanin"/>
          <w:color w:val="111111"/>
          <w:sz w:val="28"/>
          <w:sz w:val="28"/>
          <w:szCs w:val="28"/>
          <w:rtl w:val="true"/>
          <w:lang w:bidi="fa-IR"/>
        </w:rPr>
        <w:t xml:space="preserve">وجهان ، والظاهر هو الإلحاق لانصراف اشتراط التأجيل إلی جواز التأخير مع بقاء الزوجيّة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يلحق بموت المدين حجره بسبب الفلس ، فلو کانت عليه ديون حالّة وموّلة ، قسّمت أمواله بين أرباب الديون الحالّة ولا يشارکهم أرباب الديون الموّلة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غاب الدائن وانقطع خبره وخبر وارثه وجب علی المستدين نيّة القضاء والوصيّة به عند الوفاة مع بقاء احتمال العثور علی المالک أو وارثه ، وأمّا مع اليأس فيتصدّق به عنه ، وأمّا لو جهل خبره ومضت مدّة يقطع بموته فيها ، وکان له وارث وجب تسليمه إلی ورثته ، ومع عدم معرفتهم واليأس عن ذلک أو مع عدم التمکّن من الوصول إليهم يتصدّق به عنهم ، ويجوز تسليمه إلی الورثة مع انقطاع خبره بعد مضيّ عشر سنين ، وإن لم يقطع بموته ، بل يجوز ذلک بعد مضيّ أربع سنين من غيبته إذا فحص عنه وکانت نتيجة البحث عدم وجدانه خلال هذه المدّة ، وإن لم يکن الفحص مستمرّاً قدر هذه المدّة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قسمة الدين ، فإذا کان لاثنين دين مشترک علی ذمم أشخاص متعدّدين ، کما إذا باعا مالاً مشترکاً بينهما من أشخاص عدّة أو ورثا من مورثهما ديناً علی أشخاص ، ثمّ قسّما الدين بينهما بعد التعديل فجعلا ما في ذمّة بعضهم لأحدهما ، وما في ذمّة الباقي الآخر لم تصحّ ، ويبقي الدين علی الاشتراک السابق بينهما ، ولو کان لهما دين مشترک علی واحد وأراد أن يستوفي حصّته منه وأن يتعيّن الباقي في حصّة للآخر ، ففيه إشکال ، بل منع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علی الدائن مطالبة المدين إذا کان معسراً ، بل عليه الصبر والنظرة إلی الميسرة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اقترض دنانير أو سکک 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أسقطتها الحکومة عن الاعتبار وجاءت بدنانير أو سکّة اخري غيرها ، فإن انعدم التعامل بها من رأس فعليه أداء قيمتها قبل الإسقاط بإعطاء ما يعادلها من الدنانير أو السکّة الجديدة ، وإن لم ينعدم التعامل بها کانت عليه الدنانير الاُولي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اقترض الأوراق النقديّة ثمّ اسقطت عن الاعتبار ، لم تسقط ذمّة المقترض بأدائها ، بل عليه أداء قيمتها قبل زمن الإسقاط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التضخّم في النقد ، فإن کان تفاوتاً في القيمة معتدّاً به أو فاحشاً وکان بسبب تأخير المديون ، فلا يبعد الضمان ، لا سيّما في الثاني ، وإن کان بسبب العرض والطلب في سوق العملات ونحوها من أسباب محيطة بالبيئة الماليّة النقديّة فلا ضمان ، ولو کان بسبب الدولة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بيع الدين بمال موجود وإن کان أقلّ منه إذا کان من غير جنسه أو لم يکن ربويّاً ، ولا يصحّ بيعه بدين مثله إذا کان موّلاً بالموّل ، سواء کانا سابقين علی العقد أو بالعقد أو مختلفين بخلاف غيرهما من الحالين ولو کانا ديناً قبل العقد ، ويجوز بيع المسلم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الزيادة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التأجيل ، وإلاّ فالمنع هو الأقوي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للمسلم قبض دينه من الذمّي من ثمن ما باعه من المحرّمات ، ولو أسلم الذمّيّان بعد البيع لما هو محرّم لم يسقط استحقاقه المطالبة بالثمن ، وليس للعبد الاستدانة بدون إذن المولي ، فإن فعل ضمن العبد ، فيردّ </w:t>
      </w:r>
    </w:p>
    <w:p>
      <w:pPr>
        <w:pStyle w:val="BookText"/>
        <w:rPr/>
      </w:pPr>
      <w:r>
        <w:rPr>
          <w:rFonts w:ascii="IRNazanin" w:hAnsi="IRNazanin" w:eastAsia="IRNazanin"/>
          <w:color w:val="111111"/>
          <w:sz w:val="28"/>
          <w:sz w:val="28"/>
          <w:szCs w:val="28"/>
          <w:rtl w:val="true"/>
          <w:lang w:bidi="fa-IR"/>
        </w:rPr>
        <w:t xml:space="preserve">ما أخذ ، ولو تلفت ففي ذمّته مثله أو قيمته ، ولو أذن المولي له لزمه دون المملوک وان أعتق ، وغريم المملوک أحد غرماء المولي ، ولو أذن له في التجارة فاستدان لها الزم المولي مع إطلاق الإذن ، وإلاّ تبع به بعد العتق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دفع مال إلی شخص في بلد ليحوّله إلی صاحبه في بلد آخر إذا کان للوسيط مال علی ذمّة صاحبه ولم يکن ممّا يکال أو يوزن ، سواء کان التحويل بأقلّ ممّا دفعه أو أکثر ، وأمّا إذا لم يکن للوسيط مال علی ذمّة صاحبه ، فلا يجوز التحويل إلاّ بأقلّ ، ويجوز بأکثر مع اختلاف جنس المال مع عدم کونه مکيلاً أو موزوناً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أخذه بالربا في القرض وکان جاهلاً ، سواء أکان جهله بالحکم أو بالموضوع ، ثمّ علم بالحال ، فإن تاب فليس عليه فيما مضي ممّا قد تلف شيء ، وإن لم يتلف فتفصيله مضي في الفصل التاسع في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ورث مالاً فيه الربا ، فإن کان مخلوطاً بالمال الحلال ، فليس عليه شيء ، وإن کان معلوماً ومعروفاً وعرف صاحبه ردّه إليه ، وإن لم يعرف عامله معاملة المال المجهول مالکه ، کما هو الحال في المرتکب للربا نفسه لو تاب ، کما مرّ </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20524_232222"/>
      <w:bookmarkStart w:id="234" w:name="pg20524_232222"/>
      <w:bookmarkEnd w:id="234"/>
    </w:p>
    <w:p>
      <w:pPr>
        <w:pStyle w:val="Heading2"/>
        <w:numPr>
          <w:ilvl w:val="1"/>
          <w:numId w:val="1"/>
        </w:numPr>
        <w:rPr/>
      </w:pPr>
      <w:bookmarkStart w:id="235" w:name="pg20524_232222"/>
      <w:bookmarkStart w:id="236" w:name="__RefHeading___Toc10167548_3381743652"/>
      <w:bookmarkStart w:id="237" w:name="_Toc81"/>
      <w:bookmarkEnd w:id="235"/>
      <w:bookmarkEnd w:id="236"/>
      <w:r>
        <w:rPr>
          <w:rtl w:val="true"/>
        </w:rPr>
        <w:t>الرهن</w:t>
      </w:r>
      <w:bookmarkEnd w:id="237"/>
    </w:p>
    <w:p>
      <w:pPr>
        <w:pStyle w:val="BookText"/>
        <w:rPr/>
      </w:pPr>
      <w:r>
        <w:rPr>
          <w:rFonts w:ascii="IRNazanin" w:hAnsi="IRNazanin" w:eastAsia="IRNazanin"/>
          <w:color w:val="111111"/>
          <w:sz w:val="28"/>
          <w:sz w:val="28"/>
          <w:szCs w:val="28"/>
          <w:rtl w:val="true"/>
          <w:lang w:bidi="fa-IR"/>
        </w:rPr>
        <w:t xml:space="preserve">وهو وثيقة علی الدين أو الدرک أو العين المضمونة لإستيفاء الحقّ أو التحفيز لحفظه والوثوق بالوفاء به أو کالاستشهاد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فيه من الإيجاب والقبول من أهله ، ولا يعتبر فيهما اللفظ ، فيکفي الفعل أيضاً ، ويشترط القبض علی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الرهن أن يکون المرهون عيناً مملوکة يمکن قبضها ، سواء کان الشرط في الرهن أنّ الاستيفاء لأداء الدين من عوض وثمن العين ، فلا بدّ أن يصحّ بيعها أو الشرط في الرهن الاستيفاء من منفعة العين أو ثمنها أو من ثمن حقّ متعلّق بالعين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يکون الرهن علی حقّ ثابت في الذمّة ، سواء کان الحقّ عيناً بموجب شراء أو نحوه ، أو منفعة بموجب استئجار ونحوه ، أو مالاً بموجب اقتراض ونحوه ، أو حقّ ثابت في العهدة ، کما مرّ في الدرک أو العين المضمونة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يتوقّف رهن غير المملوک للراهن علی إجازة مالکه ، ولو ضمّ مملوک غيره إلی مملوکه فرهنهما ، لزم الرهن في ملکه وتوقّف في الضميمة علی إجازة مالکها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يلزم الرهن من جهة الراهن ، وجائز من طرف المرتهن ، فليس </w:t>
      </w:r>
    </w:p>
    <w:p>
      <w:pPr>
        <w:pStyle w:val="BookText"/>
        <w:rPr/>
      </w:pPr>
      <w:r>
        <w:rPr>
          <w:rFonts w:ascii="IRNazanin" w:hAnsi="IRNazanin" w:eastAsia="IRNazanin"/>
          <w:color w:val="111111"/>
          <w:sz w:val="28"/>
          <w:sz w:val="28"/>
          <w:szCs w:val="28"/>
          <w:rtl w:val="true"/>
          <w:lang w:bidi="fa-IR"/>
        </w:rPr>
        <w:t xml:space="preserve">للراهن انتزاعه منه بدون رضاه ، إلاّ أن يسقط حقّه من الارتهان ، أو ينفکّ الرهن بفراغ ذمّة الراهن من الدين ، ولو برئت ذمّته من بعض الدين ، فالظاهر بقاء الجميع رهناً علی المتبقي من الدين ، إلاّ مع شرط التوزيع فيتبعّض بحسبه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رهن الحامل ليس رهناً للحمل وإن تجدّد ، ولا الثمر في رهن الشجر والنخل ، وکذا ما يتجدّد ، وکذا بقيّة التوابع التي بحکم النماء المنفصل ، کاللّبن في الضرع ، والصوف والشعر والوبر والأوراق وغيرها ، إلاّ أن يشترط دخولها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منافع ونماءات الرهن المنفصلة والمتّصلة للمالک لا للمرتهن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النماءات المتّصلة کالسمن والزيادة في الطول والمقدار تتبع العين في الرهن ، والرهن علی أحد الدينين ليس رهناً علی الآخر ، ولو استدان من الدائن ديناً آخر وجعل ما کان رهناً علی الأوّل رهناً عليهما معاً 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المرتهن يحجر عليه التصرّف المنافي لحقّ الرهانة بغير إذن الراهن ، ولا بأس بالتصرّف غير المنافي ، وتقدّم حکم بيع الراهن العين المرهونة مع علم المشتري وجهله في شروط العوضين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شرط المرتهن في عقد الرهن استيفاء منافع العين في مدّة الرهن مجّاناً ، فلا يخلو من إشکال لرجوعه إلی الشرط مقابل القرض أو مقابل تأجيل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شرط استيفاءها بالاُجرة مدّة صحّ الشرط ولزم العمل به إلی نهاية المدّة وإن برئت ذمّة الراهن من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شرط في عقد الرهن وکالة المرتهن أو غيره في البيع لم ينعزل ما دام حيّاً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أوصي الراهن إلی المرتهن أن يبيع العين المرهونة ويستوفي </w:t>
      </w:r>
    </w:p>
    <w:p>
      <w:pPr>
        <w:pStyle w:val="BookText"/>
        <w:rPr/>
      </w:pPr>
      <w:r>
        <w:rPr>
          <w:rFonts w:ascii="Amiri" w:hAnsi="Amiri" w:eastAsia="Amiri" w:cs="Amiri"/>
          <w:color w:val="111111"/>
          <w:sz w:val="28"/>
          <w:sz w:val="28"/>
          <w:szCs w:val="28"/>
          <w:rtl w:val="true"/>
          <w:lang w:bidi="ar-SA"/>
        </w:rPr>
        <w:t xml:space="preserve">حقّه منها لزمت الوصيّة وليس للوارث إلزامه بردّ العين واستيفاء دينه من مال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الرهانة موروث ، فإذا مات المرتهن قامت ورثته مقامه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المرتهن أمين لا يضمن بدون التعدّي ويضمن معه لمثله إن کان مثليّاً ، وإلاّ فلقيمته يوم الأداء ، والقول قوله مع يمينه في القيمة مع الجهل بصفة الرهن أو عدم التفريط ، وقول الراهن في قدر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المرتهن أحقّ بالعين المرهونة من باقي الغرماء إذا صار الراهن مفلساً ، ولو فضل من الدين شيء شارکهم في الفاضل ، ولو فضل من الرهن وله دين بغير رهن تساوي الغرماء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مات الراهن ولم تکن الترکة تفي بالديون ، فتحاصص الغرماء مع المرتهن في العين لا يخلو عن وجه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تصرّف المرتهن بدون إذن الراهن ضمن وعليه الاُجرة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أذن الراهن في البيع قبل الأجل فباع المرتهن صحّ وکان الثمن رهناً ، فلا يتصرّف فيه قبل الأجل ، وأمّا بعد الأجل فإن أدّي الراهن فهو ، وإلاّ استوفي منه المرتهن ، ولو أتلف الراهن الرهن فيلزم قيمته وتکون رهناً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والعين المرهونة بعد الأجل إن امتنع الراهن من وفاء الدين جاز للمرتهن البيع والاستيفاء بلا إذن ، والأحوط استحباباً مراجعة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بعض الرهون قد تکون وثيقة لمجرّد إثبات الدين لا للاستيفاء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يباع بمجرّد الامتناع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الرهن علی الدين الموّل وکان ممّا يفسد قبل الأجل ، کالأثمار فإنّ شرط الراهن عدم بيعه قبل الأجل بطل الرهن ، وإلاّ لزم بيعه </w:t>
      </w:r>
    </w:p>
    <w:p>
      <w:pPr>
        <w:pStyle w:val="BookText"/>
        <w:rPr/>
      </w:pPr>
      <w:r>
        <w:rPr>
          <w:rFonts w:ascii="IRNazanin" w:hAnsi="IRNazanin" w:eastAsia="IRNazanin"/>
          <w:color w:val="111111"/>
          <w:sz w:val="28"/>
          <w:sz w:val="28"/>
          <w:szCs w:val="28"/>
          <w:rtl w:val="true"/>
          <w:lang w:bidi="fa-IR"/>
        </w:rPr>
        <w:t xml:space="preserve">ويجعل ثمنه رهناً ، وکذا لو رهن ممّا لا يفسد فعرض ما يفسده أو تسقط قيمته المعتدّة کما في التضخّم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کالحنطة 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باعه الراهن فهو ، وإن امتنع أجبره الحاکم ، فإن تعذّر باعه الحاکم ، ومع فقده باعه المرتهن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للمرتهن أن يستوفي دينه ممّا في يده إن خاف جحود الوارث عند موت الراهن ولا بيّنة ، وکذلک الحال لو خاف الجحود من الراهن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يرجع ما زاد علی دينه للوارث من دون الإقرار بالرهن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 فالقول قول المالک مع ادّعائه الوديعة وادّعاء الآخر الرهن علی دين ، وأمّا إذا کان الدين ثابتاً فالقول قول مدّعي الرهن </w:t>
      </w:r>
      <w:r>
        <w:rPr>
          <w:rFonts w:eastAsia="IRNazanin" w:cs="IRNazanin"/>
          <w:color w:val="111111"/>
          <w:sz w:val="28"/>
          <w:szCs w:val="28"/>
          <w:rtl w:val="true"/>
          <w:lang w:bidi="fa-IR"/>
        </w:rPr>
        <w:t xml:space="preserve">. </w:t>
      </w:r>
      <w:bookmarkStart w:id="238" w:name="pg20524_232226"/>
    </w:p>
    <w:p>
      <w:pPr>
        <w:pStyle w:val="Heading2"/>
        <w:numPr>
          <w:ilvl w:val="1"/>
          <w:numId w:val="1"/>
        </w:numPr>
        <w:rPr/>
      </w:pPr>
      <w:bookmarkStart w:id="239" w:name="__RefHeading___Toc10167550_3381743652"/>
      <w:bookmarkStart w:id="240" w:name="_Toc82"/>
      <w:bookmarkEnd w:id="238"/>
      <w:bookmarkEnd w:id="239"/>
      <w:r>
        <w:rPr>
          <w:rtl w:val="true"/>
        </w:rPr>
        <w:t>کتاب الحجر</w:t>
      </w:r>
      <w:bookmarkEnd w:id="240"/>
    </w:p>
    <w:p>
      <w:pPr>
        <w:pStyle w:val="BookText"/>
        <w:rPr/>
      </w:pPr>
      <w:r>
        <w:rPr>
          <w:rFonts w:ascii="IRNazanin" w:hAnsi="IRNazanin" w:eastAsia="IRNazanin"/>
          <w:color w:val="111111"/>
          <w:sz w:val="28"/>
          <w:sz w:val="28"/>
          <w:szCs w:val="28"/>
          <w:rtl w:val="true"/>
          <w:lang w:bidi="fa-IR"/>
        </w:rPr>
        <w:t xml:space="preserve">وهو في اللّغة بمعني المنع ، وفي الشرع کون الشخص ممنوعاً من التصرّف في العقود والإيقاعات ، وأسبابه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 ، فالصغير ممنوع من التصرّف حتّي يبلغ ويعلم بنبت الشعر الخشن علی العانة أو الاحتلام أو إکمال خمس عشرة سنة في الذکر ، وتسع في الاُنثي ، والصغير کما أنّه لا ينفذ تصرّفه في أمواله لا ينفذ تصرّفه في ذمّته ، فلا يصحّ منه البيع والشراء في الذمّة ولا الاقتراض ، وان اقترنت مدّة الأداء وقت البلوغ ، وکذا لا ينفذ تزويجه ولا طلاقه ولا إجارة نفسه ، ولا جعل نفسه عاملاً في المضابة والمزارعة ونحو ذلک ، کما لا تصحّ إجازة وليّه له في ما استقلّ بالتصرّف في ما مرّ ، بل في صحّة مجرّد إنشائه تأمّل ، وهذا بخلاف ما لو کان آلة ، کما في بيع المحقّرات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 وما يغلب علی العقل ، فلا يصحّ تصرّفه إلاّ في أوقات إفاقته ، والولاية عليه للأب والجدّ وإن کان الجنون طارئاً بعد البلوغ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السفه ، فيحجر علی السفيه في تصرّفاته ، وفي اختصاص الحجر بأمواله ، کما يظهر من جملة من عبائر المشهور إشکال بل منع ، ويعلم الرشد بإصلاح ماله عند اختباره بحيث يسلم من المغابنات ، وتقع أفعاله علی الوجه المناسب الملائم ، کما يعلم بسفهه بخلاف ذلک ، ولا يتوقّف علی حکم الحاکم ، </w:t>
      </w:r>
    </w:p>
    <w:p>
      <w:pPr>
        <w:pStyle w:val="BookText"/>
        <w:rPr/>
      </w:pPr>
      <w:r>
        <w:rPr>
          <w:rFonts w:ascii="IRNazanin" w:hAnsi="IRNazanin" w:eastAsia="IRNazanin"/>
          <w:color w:val="111111"/>
          <w:sz w:val="28"/>
          <w:sz w:val="28"/>
          <w:szCs w:val="28"/>
          <w:rtl w:val="true"/>
          <w:lang w:bidi="fa-IR"/>
        </w:rPr>
        <w:t xml:space="preserve">ولا يزول الحجر مع استمرار فقد الرشد وان طعن في السنّ ، ويثبت في الرجال بشهادة أمثالهم ، وفي النساء بشهادة الرجال ، وکذلک بشهادتهنّ منضمّات ، وأمّا منفردات فلا يخلو من إشکال ، وان اعتدّ باختبارهنّ منفردات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والولاية علی السفيه للأب والجدّ مع اتّصاله بالصغر ، بل وفي المتجدّد أيضاً ، ومع عدمهما للحاکم ، والأحوط نظارة الحاکم ورعاية الأوْلي به رحماً ومباشرته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 فلا ينعقد تصرّف المملوک بدون إذن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ملّکه مولاه شيئاً ملکه علی الأصحّ ، وکذا غيره إذا کان بإذن المولي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 ، ويحجر علی مال المُفلّس بشروط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ديونه عند الحاکم ، وحلولها ، أمّا الموّلة المشارفة التي يصدق رکوبها عليه مع صدق عجزه بالفعل عنها في وقتها عرفاً فهي وإن لم تصبح حالّة بفلسه لکن في استحقاق المطالبة بالتحجير نظر ، ولا سيّما مع قصور أمواله عنها ، والتوائه أو رکوب الديون له ، أي ضعفه عن أدائها ، وأمّا إذا کان معسراً لکن لديه القدرة علی الوفاء بها مع التأخير فنظرة إلی ميسرة ، کما سيأتي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ومطالبة أربابها الحجر أو بعضهم إذا کان دينه يزيد علی مال المفلس ، وإذا حجر عليه الحاکم بطل تصرّفه في ماله مع عدم إجازة الديّان ما دام الحجر باقياً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يمنع المفلّس عن التصرّفات المبتدأة في أمواله ، وأمّا ما له صلة بتصرّفات سابقة کالخيار في البيع ثمّ حجر عليه فالخيار باقٍ ، وهل له إعماله إجازة أو فسخاً ؟ لا يخلو من إشکال ، بل منع ، في صور تضرّر الغرماء ، کما أنّه لو کان له حقّ مالي سابقاً علی الغير فليس له إسقاطه </w:t>
      </w:r>
    </w:p>
    <w:p>
      <w:pPr>
        <w:pStyle w:val="BookText"/>
        <w:rPr/>
      </w:pPr>
      <w:r>
        <w:rPr>
          <w:rFonts w:ascii="IRNazanin" w:hAnsi="IRNazanin" w:eastAsia="IRNazanin"/>
          <w:color w:val="111111"/>
          <w:sz w:val="28"/>
          <w:sz w:val="28"/>
          <w:szCs w:val="28"/>
          <w:rtl w:val="true"/>
          <w:lang w:bidi="fa-IR"/>
        </w:rPr>
        <w:t xml:space="preserve">أو إبراءه کلّه أو بعضه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يمنع عن التصرّف في أمواله الموجودة في زمان الحجر عليه ، وأمّا المتجدّدة الحاصلة باختياره أو بغير اختياره ، کالإرث والهبة ونحو ذلک ، فلا يشملها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يجوز تجديد الحجر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أقرّ بعد الحجر بدين سابق نفذ الإقرار في حقّه ولم ينفذ في حقّ الغرماء ، فلا يشارکهم المقرّ له في الأموال ، وإن اشتغلت ذمّته للمقرّ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الإقرار بمثل الإتلاف والجناية ، وکذا لو أقرّ بعين في يده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اقترض المفلس بعد الحجر عليه أو اشتري في الذمّة لم يشارک المقرض والبائع الغرماء ، وکذا لو أتلف مال غيره فلا يشارک صاحبه الغرماء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وجد عين ماله في أموال المفلس کان له أخذها دون نمائها المنفصل وما بحکمه کالثمرة والصوف والولد ، وأمّا المتّصل ممّا لا يصحّ انفصاله کالسمن ونحوه فتابع 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عموم هذا الاستحقاق لصاحب العين إذا کان دينه موّلاً مشارفاً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إذا کانت العين باقية علی حالها بعينها فهو ، وأمّا إذا لم تکن کذلک ففي استحقاق صاحبها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يختصّ الدائن بعين ماله إذا مات المديون وقصرت ترکته عن الوفاء بالديون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يخرج الحبّ بالزرع والبيض بالاستفراخ عن الاختصاص ، بل قد تقدّم أن مع تغيّرها عن کونها قائمة بعينها يشکل بقاء الاختصاص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للشفيع أخذ الشقص ، ويضرب البائع مع الغرماء مع إفلاس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يفسخ البائع البيع لخيار ، وإلاّ فيقدّم علی الشفيع والغرماء ، </w:t>
      </w:r>
    </w:p>
    <w:p>
      <w:pPr>
        <w:pStyle w:val="BookText"/>
        <w:rPr/>
      </w:pPr>
      <w:r>
        <w:rPr>
          <w:rFonts w:ascii="IRNazanin" w:hAnsi="IRNazanin" w:eastAsia="IRNazanin"/>
          <w:color w:val="111111"/>
          <w:sz w:val="28"/>
          <w:sz w:val="28"/>
          <w:szCs w:val="28"/>
          <w:rtl w:val="true"/>
          <w:lang w:bidi="fa-IR"/>
        </w:rPr>
        <w:t xml:space="preserve">کما مرّ في الشفعة ، وإذا کان فيالترکة عين زکويّة قدّمت الزکاة علی الديون ، وکذلک الخمس ، وإذا کانا في ذمّة الميّت کانا کسائر الديون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أمة حائلاً فحملت ، ثمّ فلس المشتري بيعت واختصّ بثمنها البائع مع وجدان المال أو مع القدرة علی تحصيله ، أو أخذها بعد موت الولد ، وأمّا قبله فالجواز 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يحلّ الإعسار في مطالبة المعسر ، ولا إلزامه بالتکسّب بغير ما اعتاده ، وبما هو عسر وحرج عليه ، وفيما لم يکن متهاوناً مماطلاً ، ولا بيع دار سکناه اللاّئقة بحاله ، ولا عبد خدمته ، ولا غير ذلک ممّا يحتاجه في معاشه ممّا يعسر عليه بيعه ، کما تقدّم في کتاب الدين ، کما يحرم عليه المطل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ينفق علی المفلس من ماله إلی يوم القسمة وعلي عياله ، ولو مات قدّم الکفن وغيره من واجبات التجهيز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بالحجر الدين الموّل وإن قيل باستحقاق صاحبه المطالبة بالحجر ، ولو مات مَن عليه الدين حلّ ولا يحلّ بموت صاحبه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يقسّم المال علی الديون الحالّة بالتقسيط بالنسبة ، ولو ظهر دين حالّ بعد القسمة نقضت وشارکهم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الولاية في مال الطفل والمجنون والسفيه وإن طرئا بعد البلوغ للأب والجدّ له ، فإن فقدا فللوصيّ إذا کان وصيّاً في ذلک ، فإن فقد فللحاکم ، لکن الأحوط استعانته بوليّه في الإرث ، بل الرعاية هي لوليّه </w:t>
      </w:r>
      <w:r>
        <w:rPr>
          <w:rFonts w:eastAsia="IRNazanin" w:cs="IRNazanin"/>
          <w:color w:val="111111"/>
          <w:sz w:val="28"/>
          <w:szCs w:val="28"/>
          <w:rtl w:val="true"/>
          <w:lang w:bidi="fa-IR"/>
        </w:rPr>
        <w:t xml:space="preserve">. </w:t>
      </w:r>
      <w:bookmarkStart w:id="241" w:name="pg20524_232230"/>
    </w:p>
    <w:p>
      <w:pPr>
        <w:pStyle w:val="Heading2"/>
        <w:numPr>
          <w:ilvl w:val="1"/>
          <w:numId w:val="1"/>
        </w:numPr>
        <w:rPr/>
      </w:pPr>
      <w:bookmarkStart w:id="242" w:name="__RefHeading___Toc10167552_3381743652"/>
      <w:bookmarkStart w:id="243" w:name="_Toc83"/>
      <w:bookmarkEnd w:id="241"/>
      <w:bookmarkEnd w:id="242"/>
      <w:r>
        <w:rPr>
          <w:rtl w:val="true"/>
        </w:rPr>
        <w:t>کتاب الضمان</w:t>
      </w:r>
      <w:bookmarkEnd w:id="243"/>
    </w:p>
    <w:p>
      <w:pPr>
        <w:pStyle w:val="BookText"/>
        <w:rPr/>
      </w:pPr>
      <w:r>
        <w:rPr>
          <w:rFonts w:ascii="IRNazanin" w:hAnsi="IRNazanin" w:eastAsia="IRNazanin"/>
          <w:color w:val="111111"/>
          <w:sz w:val="28"/>
          <w:sz w:val="28"/>
          <w:szCs w:val="28"/>
          <w:rtl w:val="true"/>
          <w:lang w:bidi="fa-IR"/>
        </w:rPr>
        <w:t xml:space="preserve">الضمان وله إطلاقات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التعهّد بالمال أو النفس ، فيکون شاملاً للحوالة والکفالة ، 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التعهّد بالمال عيناً أو منفعة أو عملاً ، وهو المقصود هاهنا ، ويندرج فيه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المال عن المضمون عنه إلی ذمّة الضامن للمضمون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 ذمّة إلی اخري ، فله وجه مع التصريح والتقييد للعمومات ، وإلاّ فيتعيّن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العهدة وضمان الفعل ، وسيأتي الکلام عنهما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الضمان الإيجاب من الضامن والقبول من المضمون له بکلّ ما يدلّ علی تعهّد والتزام الأوّل بالدين ، ورضا الثاني بذلک ، وأمّا المضمون عنه فکما تقدّم في التبرّع عن المدين من التفصيل أنّه لو منع تشکل الصحّة ، لا سيّما مع استلزامه للضرر والحرج عليه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التنجيز في عقد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يصحّ التعليق في أداء الضمان علی عدم أداء المضمون عنه ، وأنّ للدائن أن يطالب الضامن علی تقدير عدم أداء الدين ، وهذا النمط من الضمان نوع ثالث قد يسمّي بضمان العهدة أو في الإطلاق العرفي المعاصر کفالة المال ، نظير الضمان للأعيان الموجودة </w:t>
      </w:r>
    </w:p>
    <w:p>
      <w:pPr>
        <w:pStyle w:val="BookText"/>
        <w:rPr/>
      </w:pPr>
      <w:r>
        <w:rPr>
          <w:rFonts w:ascii="Amiri" w:hAnsi="Amiri" w:eastAsia="Amiri" w:cs="Amiri"/>
          <w:color w:val="111111"/>
          <w:sz w:val="28"/>
          <w:sz w:val="28"/>
          <w:szCs w:val="28"/>
          <w:rtl w:val="true"/>
          <w:lang w:bidi="ar-SA"/>
        </w:rPr>
        <w:t xml:space="preserve">الآتي ، وليس فيه نقل الدين بالفعل من ذمّة المدين ، بل هو من ضمّ اشتغال عهدتين وذمّتين ، فذمّة المديون هي المشتغلة ، فإن لم يوِّ تشتغل ذمّة الضامن والتعهّد بستليم المديون لدينه ، فإن لم يوِّ فانّ الضامن يوّيه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الضامن والمضمون له البلوغ والعقل والاختيار وعدم السفه ، ويزاد في خصوص المضمون له عدم التفليس ، وأمّا في المضمون عنه وهو المديون ، فلا يعتبر شيء من ذلک ، فلو ضمن شخص ما علی المجنون أو الصغير من الدين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لوليّه الردّ لا سيّما مع الضرر ، کما في المديون البالغ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دفع الضامن ما ضمنه إلی المضمون له رجع به إلی المضمون عنه إذا کان الضمان بإذنه ، وإلاّ لم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سکوته مع اطّلاعه واستئذان الضامن قد يعدّ إذناً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الضامن لا يطالب المضمون عنه إلاّ بما خسر دون الزائد ، لأنّ ضمانه المضمون عنه ضمان تغريم ، فإذا أبرأ المضمون له ذمّة الضامن عن تمام الدين برئت ذمّته ، ولا يجوز له الرجوع إلی المضمون عنه ، وإذا أبرأ ذمّته عن بعضه برئت عن البعض ، ولا يرجع إلی المضمون عنه بذلک المقدار ، وإذا صالح المضمون له الضامن بالمقدار الأقلّ ، فليس للضامن مطالبة المضمون عنه ، إلاّ بذلک المقدار دون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لو ضمن الدين بمقدار أقلّ من الدين برضا المضمون له ، وکذا لو تبرّع أجنبيّ لأداء الدين عن المضمون عنه ، ولو ضمن أو وفّي الدين بعين أکثر قيمة من الدين فليس له مطالبة المضمون عنه إلاّ بقدر الدين دون الزائد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احتسب المضمون له ما علی ذمّة الضامن من خمس </w:t>
      </w:r>
    </w:p>
    <w:p>
      <w:pPr>
        <w:pStyle w:val="BookText"/>
        <w:rPr/>
      </w:pPr>
      <w:r>
        <w:rPr>
          <w:rFonts w:ascii="IRNazanin" w:hAnsi="IRNazanin" w:eastAsia="IRNazanin"/>
          <w:color w:val="111111"/>
          <w:sz w:val="28"/>
          <w:sz w:val="28"/>
          <w:szCs w:val="28"/>
          <w:rtl w:val="true"/>
          <w:lang w:bidi="fa-IR"/>
        </w:rPr>
        <w:t xml:space="preserve">أو زکاة بإجازة من الحاکم الشرعي ، أو صدقة ، فالظاهر أنّ للضامن أن يطالب المضمون عنه بما دفع ، وکذا الحال إذا أخذه منه ثمّ ردّه إليه بعنوان الهبة أو نحوها ، وکذا لو وهبه ما في ذمّته علی الأقوي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إذا مات المضمون له وورث الضامن ما في ذمّته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عقد الضمان لازم ، فلا يجوز للضامن فسخه ولا للمضمون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يبعد ثبوت الخيار للمضمون له بالاشتراط وغيره ، وللمضمون عنه أيضاً ، بل والأقوي کذلک للضامن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الدين حالاًّ وضمنه الضامن موّلاً ، فيکون الأجل للضمان للدين ، فلو أسقط الأجل وأدّي الضامن الدين حالاًّ ، فله مطالبة المضمون عنه کذلک ، وکذا إذا مات الضامن قبل انقضاء الأجل المذکور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الدين موّلاً وضمنه شخص کذلک ، ثمّ أسقط الأجل وأدّي الدين حالاًّ ، فليس له مطالبة المضمون عنه قبل حلول الأجل ، وکذا الحال إذا مات الضامن في الأثناء ، فإنّ المضمون له يأخذ المال من ترکته حالاً ولکن ليس لورثته مطابته المضمون عنه قبل حلول الأجل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الدين موّلاً وضمنه شخص حالاً وأذن المضمون عنه له علی ذلک النحو ، وأدّي الدين ، فالظاهر جواز الرجوع إليه بعد أداء الدين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الدين موّلاً وضمنه بأقلّ من أجله ، کما إذا کان أجله 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وضمنه بمدّة شهر ، وأدّاه کذلک قبل حلول الأجل ، فليس له مطالبة المضمون عنه بذلک قبل انقضاء الأجل الأوّل ، وهو أجل الدين ، وإذا ضمنه بأکثر من أجله ، ثمّ أسقط الزائد وأدّاه فله مطالبة المضمون عنه بذلک ، وکذا الحال إذا مات الضامن بعد انقضاء أجل الدين وقبل انقضاء المدّة الزائدة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الضمان بشرط الرهانة من المضمون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علی الدين الثابت في ذمّة المضمون عنه رهن فهو ينفکّ بالضمان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ضمن شخصان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واحد ، فلا يخلو من أن يکونا معاً بنحو العموم المجموعي أو کلّ واحد استغراقيّاً بحسب ما قصد وما أنشأ ، فعلي الأوّل يقسّط الدين عليهما ، وعلي الثاني يکون کلّ واحد منهما ضامناً علی نحو تعاقب الأيدي ، وعليه إذا أبرأ المضمون له واحداً منهما برئ دون الآخر ، إلاّ إذا علم إرادته إبراء أصل الدين لا خصوص ذمّة ذلک الواحد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مديوناً لشخصين أو مديوناً لشخص بدينين ، صحّ ضمان شخص لهما أو لأحدهما المعيّن ، ولا يصحّ ضمانه لأحدهما لا علی التعيين ، وکذا الحال إذا کان شخصان مديونين لأحد ، فضمن عنهما شخص ، فإن کان ضمانه عنهما أو عن أحدهما المعيّن صحّ ، وإن کان عن أحدهما لا علی التعيين لم يصحّ ، ويصحّ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ضمنت لک کلّ ما کان لک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ضمنت عنک کلّ ما کان عليک للناس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المديون فقيراً لم يصحّ أن يضمن شخص عنه بالوفاء من الخمس أو الزکاة أو المظالم ، ولو کانت ذمّته مشغولة بذلک ، إلاّ أن يکون له ولاية علی ذلک المال العامّ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الدين الثابت علی ذمّة المدين خمساً أو زکاة صحّ أن يضمن عنه شخص للحاکم الشرعي أو وکيله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ضمن شخص في مرض موته صحّ الضمان علی التفصيل المتقدّم في منجزات المريض ، ويخرج المال المضمون من أصل ترکته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أن يضمن شخص لزوجة رجل نفقاتها الماضية ، وأمّا ضمانه لنفقاتها الآتية فلا يبعد صحّته ، ولو بمعني النقل ، فضلاً عن ضمان العهدة ، أو ضمان الفعل ، ولکن بين الثلاثة اختلاف في الأثر ، فإنّ الأوّل يقتضي النقل بالفعل ، وإن تعلّق بما سيستحقّ ، والثاني إلزام وضمّ عهدة إلی عهدة واشتغال الذمّة ، والثالث مجرّد عهدة تکليفيّة ، أمّا نفقة الأقارب فلا يصحّ ضمان الماضية ولا المستقبلة إلاّ بضمان الفعل ، والذي قد يسمّي بکفالة التعهّد بالفعل وإن تعلّق بالمال ، وهذا النمط من الضمان نوع 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ضمان الأعيان الخارجيّة ، بمعني کون العين في عهدة الضامن فعلاً ، وأثر ذلک وجوب ردّها مع بقاء العين المضمونة وردّ بدلها من المثل أو القيمة عند تلفها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القبيل ضمان شخص عهدة الثمن للمشتري إذا ظهر المبيع مستحقّاً للغير أو ظهر بطلان البيع من جهة اخري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والضابط أنّ الضمان في الأعيان الخارجيّة بمعني التعهّد لا بمعني الثبوت في الذمّة ما دامت العين باقية ، وهو يغاير القسم الأوّل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صحّة ضمان أرش البناء أو الغرس أو نحو ذلک ممّا يوجده المشتري في الأرض إذا ظهر کونها مستحقّة للغير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يصحّ بالمعني الثاني وهو التعهّد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شخص 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 متاعک في البحر وعلَیَّ 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فألقاه ضمنه مع وجود الغرض عقلائيّاً المصحّح نسبته للآمر ، سواء أکان لخوف غرق السفينة أو لمصلحة اخري من خفّتها أو نحوها ، وهکذا إذا أمره بإعطاء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لفقير أو أمره بعمل لآخر أو لنفسه ، فإنّه يضمن إذا لم يقصد </w:t>
      </w:r>
    </w:p>
    <w:p>
      <w:pPr>
        <w:pStyle w:val="BookText"/>
        <w:rPr/>
      </w:pPr>
      <w:r>
        <w:rPr>
          <w:rFonts w:ascii="Amiri" w:hAnsi="Amiri" w:eastAsia="Amiri" w:cs="Amiri"/>
          <w:color w:val="111111"/>
          <w:sz w:val="28"/>
          <w:sz w:val="28"/>
          <w:szCs w:val="28"/>
          <w:rtl w:val="true"/>
          <w:lang w:bidi="ar-SA"/>
        </w:rPr>
        <w:t xml:space="preserve">المأمور المجّانيّة ، وهذا من ضمان الغرامة والإتلاف وليس ضماناً عقديّاً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الدائن والمدين في أصل الضمان ، کما إذا ادّعي المديون الضمان وأنکره الدائن ، فالقول قول الدائن ، وهکذا إذا ادّعي المديون الضمان في تمام الدين ، وأنکره المضمون له في بعضه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ادّعي الدائن علی أحد الضمان فأنکره ، فالقول قول المنکر ، وإذا اعترف بالضمان واختلفا في مقداره أو في اشتراطه التعجيل إذا کان الدين موّلاً ، فالقول قول المضمون ، وإذا اختلفا في اشتراط التأجيل مع کون الدين حالاًّ ، أو في وفائه للدين ، أو في إبراء المضمون له قدّم قول المضمون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الضامن والمضمون عنه في الإذن وعدمه ، أو في وفاء الضامن للدين ، أو في مقدار الدين المضمون ، أو في اشتراط شيء علی المضمون عنه ، قدّم قول المضمون عنه ما لم يخالف ظاهر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أنکر المدّعي عليه الضمان ، ولکن استوفي المضمون له الحقّ منه بإقامة بيّنة ، فليس للمضمون له مطالبة المضمون عنه بإقراره بالضمان ، وحينئذٍ يجوز للضامن الرجوع علی المضمون عنه ، وأخذ ما في ذمّته مقاصّة بإذن الحاکم الشرعي ما لم يکن المضمون عنه منکراً للدين أو للإذن في الضمان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ادّعي الضامن الوفاء ، وأنکر المضمون له وحلف ، فليس للضامن الرجوع إلی المضمون عنه في الأداء الأوّل إذا لم يصدقه في ذلک ، بل يرجع عليه في الأداء الآخر بإقراره بالضمان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الترامي في الضمان بأن يضمن زيد دين سعد ، ويضمن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عن زيد ، وهکذا ، فتبرأ ذمّة الضامن غير الأخير ، وتشتغل ذمّته للدائن ، فإذا أدّاه رجع به إلی سابقه وهو إلی سابقه ، إلی أن ينتهي إلی المدين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الضمان بإذن المضمون عنه ، وإلاّ فلا رجوع عليه ، فلو کان ضمان زيد بغير إذن سعد وکان ضمان قاسم بإذن زيد ، وأدّي قاسم الدين رجع به إلی زيد ولا يرجع زيد إلی سعد </w:t>
      </w:r>
      <w:r>
        <w:rPr>
          <w:rFonts w:eastAsia="IRNazanin" w:cs="IRNazanin"/>
          <w:color w:val="111111"/>
          <w:sz w:val="28"/>
          <w:szCs w:val="28"/>
          <w:rtl w:val="true"/>
          <w:lang w:bidi="fa-IR"/>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20524_232238"/>
      <w:bookmarkStart w:id="245" w:name="pg20524_232238"/>
      <w:bookmarkEnd w:id="245"/>
    </w:p>
    <w:p>
      <w:pPr>
        <w:pStyle w:val="Heading2"/>
        <w:numPr>
          <w:ilvl w:val="1"/>
          <w:numId w:val="1"/>
        </w:numPr>
        <w:rPr/>
      </w:pPr>
      <w:bookmarkStart w:id="246" w:name="pg20524_232238"/>
      <w:bookmarkStart w:id="247" w:name="__RefHeading___Toc10167554_3381743652"/>
      <w:bookmarkStart w:id="248" w:name="_Toc84"/>
      <w:bookmarkEnd w:id="246"/>
      <w:bookmarkEnd w:id="247"/>
      <w:r>
        <w:rPr>
          <w:rtl w:val="true"/>
        </w:rPr>
        <w:t>کتاب الحوالة</w:t>
      </w:r>
      <w:bookmarkEnd w:id="248"/>
    </w:p>
    <w:p>
      <w:pPr>
        <w:pStyle w:val="BookText"/>
        <w:rPr/>
      </w:pPr>
      <w:r>
        <w:rPr>
          <w:rFonts w:ascii="IRNazanin" w:hAnsi="IRNazanin" w:eastAsia="IRNazanin"/>
          <w:color w:val="111111"/>
          <w:sz w:val="28"/>
          <w:sz w:val="28"/>
          <w:szCs w:val="28"/>
          <w:rtl w:val="true"/>
          <w:lang w:bidi="fa-IR"/>
        </w:rPr>
        <w:t xml:space="preserve">الحوالة هي نقل المدين حقّ الدائن من ذمّته إلی ذمّة غيره ، فالمدين محيل والدائن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والغير محال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الحوالة الإيجاب من المحيل والقبول من المحال ، وکذا من المحال عليه إذا کانت الحوالة علی البريء أو بغير الجنس أو بتعجيل ما هو مولّ ، بکلّ ما يدلّ عليهما من لفظ أو فعل أو کتابة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المحيل والمحال البلوغ والعقل والرشد ، کما يعتبر فيهما عدم التفليس إلاّ في الحوالة علی البريء ، فإنّه يجوز فيها أن يکون المحيل مفلساً ، ويعتبر في المحيل والمحال الاختيار ، وفي اعتباره في المحال عليه إشکال ، والأقوي عدم الاعتبار إلاّ في ما تقدّم اعتبار قبوله ورضاه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الحوالة أن يکون الدين ثابتاً في ذمّة المحيل ، فلا تصحّ الحوالة بما سيستقرضه ، وکذا بمال الحوالة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الحوالة أن يکون المال المحال به معيّناً ، فإذا کان شخص مديناً لآخر بمنّ من الحنطة ودينار ، لم يصحّ أن يحيله بأحدهما من غير تعيين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صحّة الحوالة تعيّن الدين واقعاً ، وإن لم يعلم تفصيلاً </w:t>
      </w:r>
    </w:p>
    <w:p>
      <w:pPr>
        <w:pStyle w:val="BookText"/>
        <w:rPr/>
      </w:pPr>
      <w:r>
        <w:rPr>
          <w:rFonts w:ascii="IRNazanin" w:hAnsi="IRNazanin" w:eastAsia="IRNazanin"/>
          <w:color w:val="111111"/>
          <w:sz w:val="28"/>
          <w:sz w:val="28"/>
          <w:szCs w:val="28"/>
          <w:rtl w:val="true"/>
          <w:lang w:bidi="fa-IR"/>
        </w:rPr>
        <w:t xml:space="preserve">المحيل والمحال بجنسه أو مقداره حين الحوالة ، فيکفي التعيين إجمالاً ، فإذا کان الدين مسجّلاً في الأوراق ، فحوّله المدين علی شخص قبل مراجعته فراجعه ، وأخبر المحال بعد المراجعة بجنسه ومقداره ، صحّت الحوالة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للمحال أن لا يقبل الحوالة وإن لم يکن المحال عليه فقيراً ولا مماطلاً في أداء الحوالة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للمحال عليه البريء مطالبة المال المحال به من المحيل قبل أدائه إلی المحال ، وإذا تصالح المحال مع المحال عليه علی أقلّ من الدين لم يجز أن يأخذ من المحيل إلاّ الأقلّ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المال المحال به بين أن يکون عيناً في ذمّة المحيل أو منفعة أو عملاً لا يعتبر فيه المباشرة ، کخياطة ثوب ونحوها ، بل ولو مثل الصلاة والصوم والحجّ والزيارة والقراءة وغير ذلک ، ولا فرق في ذلک بين أن تکون الحوالة علی البريء أو علی المشغول ذمّته ، کما لا فرق بين أن يکون المال المحال به مثليّاً أو قيميّاً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الحوالة عقد لازم ، فليس للمحيل والمحال فسخه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المحال عليه معسراً حين الحوالة ، وکان المحال جاهلاً به ، جاز له الفسخ بعد علمه بالحال ، وأمّا إن صار موسراً فعلاً ففي ثبوت الخيار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حين الحوالة موسراً أو کان المحال عالماً بإعساره ، فليس له 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جعل الخيار لکلّ من المحيل والمحال والمحال عليه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أدّي المحيل نفسه الدين ، فإذا کان بطلب من المحال عليه وکان مديناً ، فله أن يطالب المحال عليه بما أدّاه ، وأمّا إذا لم يکن بطلبه </w:t>
      </w:r>
    </w:p>
    <w:p>
      <w:pPr>
        <w:pStyle w:val="BookText"/>
        <w:rPr/>
      </w:pPr>
      <w:r>
        <w:rPr>
          <w:rFonts w:ascii="IRNazanin" w:hAnsi="IRNazanin" w:eastAsia="IRNazanin"/>
          <w:color w:val="111111"/>
          <w:sz w:val="28"/>
          <w:sz w:val="28"/>
          <w:szCs w:val="28"/>
          <w:rtl w:val="true"/>
          <w:lang w:bidi="fa-IR"/>
        </w:rPr>
        <w:t xml:space="preserve">أو لم يکن مديناً له ، فليس له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تبرّع أجنبيّ عن المحال عليه برئت ذمّته ، وکذا إذا ضمن شخص عنه برضا المحال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طالب المحال عليه المحيل بما أدّاه ، وادّعي المحيل أنّ له عليه مالاً وأنکره المحال عليه ، فالقول قوله مع عدم البيّنة ، فيحلف علی براءته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أحال السيّد بدينه علی مکاتبه بمال الکتابة المشروطة أو المطلقة ، ففي الصحّة إشکال ، لکون مال المکاتبة أشبه بمال الجعالة ، سواء أکانت قبل حلول النجم أو بعده ، وفي تحرّر المکاتب بمجرّد ذلک تأمّل وإن اشتغلت ذمّته للمحال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للمکاتب دين علی أجنبيّ ، فأحال المکاتب سيّده عليه بمال المکاتبة فقبلها ، صحّت الحوالة ، وهل ينعتق المکاتب بمجرّد ذلک وان لم يوِّ المحال عليه المال للسيّد ؟ لا يخلو من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الدائن المحال والمدين المحيل في أنّ العقد الواقع بينهما کان حوالة أو وکالة ، فمع عدم قيام البيّنة يقدّم قول منکر الحوالة ، سواء أکان هو الدائن أم المدين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الحوالة مع اتّحاد الدين المحال به مع الدين الذي علی المحال عليه جنساً ونوعاً ، کتحويل الدراهم علی مَن عليه دراهم ، وأمّا مع الاختلاف بأن کان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وله علی آخر دنانير ، فيحيل الأوّل علی الثاني ، فهو يقع علی أنحاء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يحيل الأوّل بدراهمه علی الثاني بالدنانير ، بأن يأخذ منه ويستحقّ عليه بدل الدراهم دنانير ، بأن يحوّل المحيل ما في ذمّته للمحال من الدراهم إلي </w:t>
      </w:r>
    </w:p>
    <w:p>
      <w:pPr>
        <w:pStyle w:val="BookText"/>
        <w:rPr/>
      </w:pPr>
      <w:r>
        <w:rPr>
          <w:rFonts w:ascii="IRNazanin" w:hAnsi="IRNazanin" w:eastAsia="IRNazanin"/>
          <w:color w:val="111111"/>
          <w:sz w:val="28"/>
          <w:sz w:val="28"/>
          <w:szCs w:val="28"/>
          <w:rtl w:val="true"/>
          <w:lang w:bidi="fa-IR"/>
        </w:rPr>
        <w:t xml:space="preserve">دنانير أوّلاً برضا المحال ، ثمّ يحيله علی المحال عليه بالدنانير ، فيصحّ ، وهذه في الحقيقة معاوضة ، ثمّ حوالة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اريد المبادلة بين الدراهم للمحال في ذمّة المحيل مع الدنانير للمحيل في ذمّة المحال عليه ، فهو معاوضة تصحّ إذا لم يکن من بيع الدين بالدين الموّلين ، وهذه صورة 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يحيله عليه بالدراهم ، بأن يأخذ منه الدراهم ويأخذ المحتال من المحال عليه الدراهم بدلاً من الدنانير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يحيله عليه بالدراهم ، بأن يأخذ منه دراهمه وتبقي الدنانير علی حالها وتصحّ </w:t>
      </w:r>
      <w:r>
        <w:rPr>
          <w:rFonts w:eastAsia="IRNazanin" w:cs="IRNazanin"/>
          <w:color w:val="111111"/>
          <w:sz w:val="28"/>
          <w:szCs w:val="28"/>
          <w:rtl w:val="true"/>
          <w:lang w:bidi="fa-IR"/>
        </w:rPr>
        <w:t xml:space="preserve">. </w:t>
      </w:r>
      <w:bookmarkStart w:id="249" w:name="pg20524_232242"/>
    </w:p>
    <w:p>
      <w:pPr>
        <w:pStyle w:val="Heading2"/>
        <w:numPr>
          <w:ilvl w:val="1"/>
          <w:numId w:val="1"/>
        </w:numPr>
        <w:rPr/>
      </w:pPr>
      <w:bookmarkStart w:id="250" w:name="__RefHeading___Toc10167556_3381743652"/>
      <w:bookmarkStart w:id="251" w:name="_Toc85"/>
      <w:bookmarkEnd w:id="249"/>
      <w:bookmarkEnd w:id="250"/>
      <w:r>
        <w:rPr>
          <w:rtl w:val="true"/>
        </w:rPr>
        <w:t>کتاب الکفالة</w:t>
      </w:r>
      <w:bookmarkEnd w:id="251"/>
    </w:p>
    <w:p>
      <w:pPr>
        <w:pStyle w:val="BookText"/>
        <w:rPr/>
      </w:pPr>
      <w:r>
        <w:rPr>
          <w:rFonts w:ascii="IRNazanin" w:hAnsi="IRNazanin" w:eastAsia="IRNazanin"/>
          <w:color w:val="111111"/>
          <w:sz w:val="28"/>
          <w:sz w:val="28"/>
          <w:szCs w:val="28"/>
          <w:rtl w:val="true"/>
          <w:lang w:bidi="fa-IR"/>
        </w:rPr>
        <w:t xml:space="preserve">الکفالة هي التعهّد لشخص بإحضار شخص آخر للأوّل حقّ علی الثاني وتسليمه إليه عند طلبه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الکفالة بالإيجاب من الکفيل بکلّ ما يدلّ علی تعهّده والتزامه ، والقبول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المکفول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الحقّ بکلّ ما يدلّ علی رضاه بذلک ، ولا بدّ من رضا المکفول إلاّ فيما کان لصاحب الحقّ حقّ في إحضاره قبل الکفالة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الکفيل العقل والبلوغ والاختيار والقدرة علی إحضار المدين والرشد ، وأمّا المکفول له صاحب الحقّ إذا کان صبيّاً أو سفيهاً أو مجنوناً فتصحّ إذا قبلها الوليّ ، وکذا الحال في المکفول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 الکفالة بالتعهّد بإحضار المکفول إذا کان عليه حقّ مالي ، ولا يشترط العلم بمبلغ ذلک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الکفالة عقد لازم لا يجوز فسخه من طرف الکفيل إلاّ بالإقالة ، أو يجعل الخيار له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يحضر الکفيل المکفول ، فأخذ المکفول له المال من الکفيل ، فإن لم يأذن المکفول لا في الکفالة ولا في الأداء ، فليس للکفيل الرجوع عليه والمطالبة بما أدّاه ، وإذا أذن في الکفالة والأداء أو أذن في الأداء </w:t>
      </w:r>
    </w:p>
    <w:p>
      <w:pPr>
        <w:pStyle w:val="BookText"/>
        <w:rPr/>
      </w:pPr>
      <w:r>
        <w:rPr>
          <w:rFonts w:ascii="IRNazanin" w:hAnsi="IRNazanin" w:eastAsia="IRNazanin"/>
          <w:color w:val="111111"/>
          <w:sz w:val="28"/>
          <w:sz w:val="28"/>
          <w:szCs w:val="28"/>
          <w:rtl w:val="true"/>
          <w:lang w:bidi="fa-IR"/>
        </w:rPr>
        <w:t xml:space="preserve">فحسب ، کان له أن يرجع عليه ، وإن أذن له في الکفالة دون الأداء ، فالظاهر عدم رجوعه عليه بما أدّاه ، وإن کان غير متمکّن من إحضاره عند طلب المکفول له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الکفيل التوسّل بکلّ وسيلة مشروعة لإحضار المکفول ، فإذا احتاج إلی الاستعانة بشخص قاهر ، ولم تکن فيها محذور ومنع شرعي وجبت الاستعانة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المکفول غائباً احتاج حمله إلی موة ، فالظاهر أنّها علی الکفيل ، إلاّ إذا کان صرفها بإذن المکفول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نقل المکفول له حقّه الثابت علی المکفول إلی غيره ببيع أو صلح أو حوالة أو هبة ، بطلت الکفالة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أخرج شخص من يد الغريم مديونه قهراً أو حيلة بحيث لا يظفر به ليأخذ منه دينه ، فهو بحکم الکفيل يجب عليه إحضاره لديه ، وإلاّ فيضمن عنه دينه ، ويجب عليه تأديته له إن لم يمکن المقاصّة من أموال المديون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ينحلّ وينفسخ عقد الکفالة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الکفيل المکفول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يوّي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أبرأ المکفول له ذمّة المدين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المدين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رفع المکفول له يده عن الکفالة </w:t>
      </w:r>
      <w:r>
        <w:rPr>
          <w:rFonts w:eastAsia="IRNazanin" w:cs="IRNazanin"/>
          <w:color w:val="111111"/>
          <w:sz w:val="28"/>
          <w:szCs w:val="28"/>
          <w:rtl w:val="true"/>
          <w:lang w:bidi="fa-IR"/>
        </w:rPr>
        <w:t xml:space="preserve">. </w:t>
      </w:r>
      <w:bookmarkStart w:id="252" w:name="pg20524_232244"/>
    </w:p>
    <w:p>
      <w:pPr>
        <w:pStyle w:val="Heading2"/>
        <w:numPr>
          <w:ilvl w:val="1"/>
          <w:numId w:val="1"/>
        </w:numPr>
        <w:rPr/>
      </w:pPr>
      <w:bookmarkStart w:id="253" w:name="__RefHeading___Toc10167558_3381743652"/>
      <w:bookmarkStart w:id="254" w:name="_Toc86"/>
      <w:bookmarkEnd w:id="252"/>
      <w:bookmarkEnd w:id="253"/>
      <w:r>
        <w:rPr>
          <w:rtl w:val="true"/>
        </w:rPr>
        <w:t>الصلح</w:t>
      </w:r>
      <w:bookmarkEnd w:id="254"/>
    </w:p>
    <w:p>
      <w:pPr>
        <w:pStyle w:val="BookText"/>
        <w:rPr/>
      </w:pPr>
      <w:r>
        <w:rPr>
          <w:rFonts w:ascii="IRNazanin" w:hAnsi="IRNazanin" w:eastAsia="IRNazanin"/>
          <w:color w:val="111111"/>
          <w:sz w:val="28"/>
          <w:sz w:val="28"/>
          <w:szCs w:val="28"/>
          <w:rtl w:val="true"/>
          <w:lang w:bidi="fa-IR"/>
        </w:rPr>
        <w:t xml:space="preserve">عقد شرّع للتراضي والتسالم وان لم يشترط کونه مسبوقاً بالنزاع بين شخصين أو أکثر في أمر ، من تمليک عين أو منفعة أو إسقاط دين أو حقّ أو غير ذلک ، مجّاناً أو بعوض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الصلح عقد مستقلّ وأصل بنفسه لا فرع غيره ، ولا يرجع إلی سائر العقود وإن أفاد فائدتها فيفيد فائدة البيع إذا کان الصلح علی تبديل مال بمال ، وفائدة الهبة إذا کان علی عين بغير عوض ، وفائدة الإجارة إذا کان علی منفعة بعوض وفائدة الإبراء إذا کان علی إسقاط حقّ أو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قصد أصل المعاوضة وجعل اللفظ متعدّياً بالباء دون حرف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کان متعلّق لفظه العين والمال ، فيکون بيعاً وغيره من العقود ، ويکون استعمال لفظه کنائياً عن العقود الاُخري بخلاف ما إذا جعل المتعلّق نفس التمليک ونحوه من أجناس الماهيّات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يعتبر في الصلح أن يکون بالعدل لا بالجور ، فلا يصحّ مع التغرير أو الإکراه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المتصالحين البلوغ والعقل والاختيار والقصد وعدم الحجر لسفه أو غيره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الصلح بکلّ ما يدلّ عليه من لفظ بمادّة الصلح والتراضي </w:t>
      </w:r>
    </w:p>
    <w:p>
      <w:pPr>
        <w:pStyle w:val="BookText"/>
        <w:rPr/>
      </w:pPr>
      <w:r>
        <w:rPr>
          <w:rFonts w:ascii="IRNazanin" w:hAnsi="IRNazanin" w:eastAsia="IRNazanin"/>
          <w:color w:val="111111"/>
          <w:sz w:val="28"/>
          <w:sz w:val="28"/>
          <w:szCs w:val="28"/>
          <w:rtl w:val="true"/>
          <w:lang w:bidi="fa-IR"/>
        </w:rPr>
        <w:t xml:space="preserve">والتسالم ومرادفاتها ونحوها ، ولا تعتبر فيه صيغة خاصّة ، وأمّا إنشاو بالمعاطاة فکما مرّ في البيع 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عقد الصلح لازم في نفسه حتّي فيما إذا کان بلا عوض ، وکان فائدته فائدة الهبة ، ولا ينفسخ إلاّ بالتقايل من الطرفين أو بفسخ مَن جعل له حقّ الفسخ منهما في ضمن عقده ، سواء أکان مع العوض أو بدونه ، وکذا إذا تعلّق بدين علی غير المصالح له أو حقّ قابل للانتقال ، کحقّ التحجير والاختصاص ، وإذا تعلّق بدين علی المتصالح أفاد سقوطه ، وکذا الحال إذا تعلّق بحقّ قابل للإسقاط وغير قابل للنقل والانتقال کحقّ القسم للزوجة وکحقّ الشفعة ونحوه ، وأمّا لا يقبل الانتقال ولا الإسقاط ، فإنّما يصحّ الصلح علی عدم إعماله وعدم المطالبة به ، وإن لم يسقط بذلک ولم ينتقل ، کحقّ الرجوع الثابت للزوج في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تعلّق الصلح بعين أو منفعة أفاد انتقالهما إلی المتصالح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الصلح علی مجرّد الانتفاع بعين وفائدته وإن لم تکن ملکيّة منفعة ولکنّه يفيد استحقاق انتفاع ، کأن يصالح شخصاً علی أن يسکن داره أو يلبس ثوبه في مدّة أو علی أن يکون جذوع سعفه علی حائطه ، أو يجري ماو علی سطح داره ، أو يکون ميزابه علی عرصة داره ، أو يکون الممرّ والمخرج من داره أو بستانه ، أو علی أن يخرج جناحاً في فضاء ملکه ، أو علی أن تکون أغصان أشجاره في فضاء أرضه ، وغير ذلک ، ولا فرق فيه بين أن يکون بلا عوض أو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يجري الفضولي في الصلح کما يجري في البيع ونحوه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الصلح العلم بالمصالح به موضوعاً ، فإذا اختلط </w:t>
      </w:r>
    </w:p>
    <w:p>
      <w:pPr>
        <w:pStyle w:val="BookText"/>
        <w:rPr/>
      </w:pPr>
      <w:r>
        <w:rPr>
          <w:rFonts w:ascii="IRNazanin" w:hAnsi="IRNazanin" w:eastAsia="IRNazanin"/>
          <w:color w:val="111111"/>
          <w:sz w:val="28"/>
          <w:sz w:val="28"/>
          <w:szCs w:val="28"/>
          <w:rtl w:val="true"/>
          <w:lang w:bidi="fa-IR"/>
        </w:rPr>
        <w:t xml:space="preserve">مال أحد الشخصين بمال الآخر جاز لهما أن يتصالحا علی الشرکة بالتساوي أو بالاختلاف ، کما يجوز لأحدهما أن يصالح الآخر بمال خارجي معيّن ، ولا يفرّق في ذلک بين ما إذا کان التمييز بين المالين متعذّراً وما إذا لم يکن متعذّراً ولم يعد سفهيّاً عرفاً ، أي غرريّاً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العلم بالمصالح به في الجانب الحکمي ، فالظاهر اعتباره من کلا الطرفين ، ويشکل صحّته مع جهل أحدهما بحقوقه وغفلته ، وإلاّ فيقع علی القدر المعلوم دون المجهول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المديون بمقدار الدين ، ولم يعلم به المستحقّ الدائن وصالحه بأقّل منه ، لم تبرأ ذمّته عن المقدار الزائد ، إلاّ أن يعلم برضا الدائن بالمصالحة حتّي لو علم بمقدار الدين وعلم أنّ المديون يخفي 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لو تصالحا مع جهلهما بالمقدار ، وکان المقدار المحتمل بقدر ما ، ثمّ انکشف لهما أنّه أزيد من ذلک زيادة معتدّة ، فالظاهر عدم شموله للزيادة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تصالحا علی الإبراء علی احتمال حقّ بقدر ما بوصف أنّه غير ثابت ، بل بالتقييد بوصف أنّه محتمل ، ثمّ انکشف وجود مستمسک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للمتداعيين أن يتصالحا بشيء من المدّعي به أو بشيء آخر ، حتّي مع إنکار المدّعي عليه ، ويسقط بهذا الصلح حقّ الدعوي ، وکذا يسقط حقّ اليمين الذي کان للمدّعي علی المنکر ، فليس للمدّعي بعد ذلک تجديد المرافعة ، ولکن هذا قطع للنزاع ظاهراً ، ولا يحلّ لغير المحقّ ما يأخذه بالصلح لما مرّ من أنّ من شرائطه کونه بالعدل بين الطرفين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مثل ما إذا ادّعي شخص علی آخر بدين فأنکره ، ثمّ تصالحا علی النصف ، فهذا الصلح وإن أثّر في سقوط الدعوي ، ولکن المدّعي لو کان محقّاً </w:t>
      </w:r>
    </w:p>
    <w:p>
      <w:pPr>
        <w:pStyle w:val="BookText"/>
        <w:rPr/>
      </w:pPr>
      <w:r>
        <w:rPr>
          <w:rFonts w:ascii="IRNazanin" w:hAnsi="IRNazanin" w:eastAsia="IRNazanin"/>
          <w:color w:val="111111"/>
          <w:sz w:val="28"/>
          <w:sz w:val="28"/>
          <w:szCs w:val="28"/>
          <w:rtl w:val="true"/>
          <w:lang w:bidi="fa-IR"/>
        </w:rPr>
        <w:t xml:space="preserve">فقد وصل إليه نصف حقّه ، ويبقي نصفه الآخر في ذمّة المنکر ، إلاّ أنّه إذا کان المنکر معذوراً في اعتقاده لم يکن عليه إثم وإن لم تبرء ذمّته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رضي المدّعي بالصلح عن جميع ما في ذمّته علی کلّ حال وعلي کلّ تقدير ، فقد سقط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المدّعي عليه للمدّعي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يکن ذلک منه إقراراً بالحقّ ، لما عرفت من أنّ الصلح يصحّ مع الإقرار والإنکار ، وأمّا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إقراراً ما لم يکن في البين قرينة واضحة علی کونه استنقاذاً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تصالح شخص مستثمر مع آخر صاحب عين ورأس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الأرض أو 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يسلّم إليه العين کالأرض والنعاج إليه ليقوم بعمل استثماري في العين ، کأن يزرع الأرض أو يرعي النعاج لمدّة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کسنة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يکون الحاصل والريع کلّ أنواعه أو بعضها بينهما بالنسبة الکسريّة المعيّنة کأن تکون الحنطة والشعير بينهما بالنصف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بقيّة ما يزرع ممّا حدّد في مثال الأرض ، أو کان يتصرّف في لبنها ويعطي مقداراً معيّناً من 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 المصالحة ، وکذا لو آجر العامل المستثمر العين کالأرض أو النعاج من صاحبها سنة علی ذلک صحّت الإجارة ، وأمّا لو جعل العوض قدراً معيّناً من الريع ففي المصالحة والإجارة إشکال ، بل منع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يحتاج إسقاط الحقّ أو الدين إلی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ردّ المدين والمستحقّ عليه الإسقاط والإبراء ففي حصول السقوط والإبراء إشکال ، بل منع ، لا سيّما مع لزوم المنّة والحرج علی المدين ، وأمّا المصالحة عليه فتحتاج إلی القبول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تجوز المصالحة علی مبادلة مالين من جنس واحد إذا کان ممّا يکال أو يوزن مع العلم بالزيادة في أحدهما ، وأمّا مع احتمال الزيادة فکذلک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لهما أن يتصالحا علی أن يهب کلّ الآخر مقابلة بنحو شرط الفعل أو الإبراء المتقابل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بالمصالحة علی مبادلة دينين لدائنين علی شخص واحد أو علی شخصين فيما إذا لم يکونا من المکيل أو الموزون ، أو لم يکونا من جنس واحد ، أو کانا متساويين في الکيل أو الوزن ، وأمّا إذا کانا من المکيل أو الموزون ومن جنس واحد ، فلا يجوز الصلح علی مبادلتهما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الصلح في الدين الموّل بأقلّ منه إذا کان الغرض إبراء ذمّة المديون من بعض الدين وأخذ الباقي منه نقداً ، هذا فيما إذا کان الدين من جنس الذهب أو الفضّة أو غيرهما من المکيل أو الموزون ، وأمّا في غير ذلک فيجوز البيع والصلح بالأقلّ من المديون وغيره علی تفصيل مرّ ، وعليه فيجوز للدائن تنزيل الکمبيالة في المصرف وغيره في عصرنا الحاضر ، لأنّ الدنانير الرائجة ليست ممّا يوزن أو يکال ، وقد تقدّم في فصل النقد والنسيئة جملة من التفصيل ، فليلاحظ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جريان خيار الحيوان والمجلس في الصلح إشکال ، ولا يخلو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خيار التأخير ثلاثة أيّام فلا يجري فيه ، وإن جري حقّ الفسخ للتأخير عن الحدّ المتعارف أو ما إذا اشترط تسليمه نقداً فلم يعمل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الخيارات الباقية فهي تجري في عقد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الصلح مبنيّاً علی إسقاط حقّ الدعوي وجميع الحقوق وإبراء الذمم ، فالمنع عن ثبوت جملة من الخيارات هو المتّجه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ظهر العيب في المصالح به جاز الفسخ ، وأمّا أخذ الأرش وهو التفاوت بين قيمتي الصحيح والمعيب ، فلا يبعد ثبوته أيضاً لعموم ثبوته في المعاوضات ،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يستثني منه ما لو أسقط حقّه کما في المسألة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اشترط في عقد الصلح وقف المال المصالح به علی جهة خاصّة ترجع إلی المصالح نفسه أو إلی غيره أو جهة عامّة ، في حياة المصالح أو بعد وفاته ، صحّ ولزم الوفاء بالشرط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الثمار والخضر والزرع يجوز الصلح عليها قبل ظهورها في عام واحد من دون ضميمة ، وإن کان لا يجوز ذلک في البيع ، کما مرّ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لأحد الشخصين سلعة بعشرين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وللآخر سلعة بثلاثين واشتبهتا ولم تتميّز إحداهما عن الاُخري ، فإن تصالحا علی أن يختار أحدهما فيصحّ ، وإن تعاسرا بيعت السلعتان وقسّم الثمن بينهما بالنسبة ، فيعطي لصاحب العشرين سهمان وللآخر ثلاثة أسهم ، هذا فيما کان قصدهما في الماليّة ، وأمّا إن کان قصدهما في شخص المال لا مجرّد قيمته وماليّته کان المرجع في التعيين هو القرعة </w:t>
      </w:r>
      <w:r>
        <w:rPr>
          <w:rFonts w:eastAsia="IRNazanin" w:cs="IRNazanin"/>
          <w:color w:val="111111"/>
          <w:sz w:val="28"/>
          <w:szCs w:val="28"/>
          <w:rtl w:val="true"/>
          <w:lang w:bidi="fa-IR"/>
        </w:rPr>
        <w:t xml:space="preserve">. </w:t>
      </w:r>
      <w:bookmarkStart w:id="255" w:name="pg20524_232250"/>
    </w:p>
    <w:p>
      <w:pPr>
        <w:pStyle w:val="Heading2"/>
        <w:numPr>
          <w:ilvl w:val="1"/>
          <w:numId w:val="1"/>
        </w:numPr>
        <w:rPr/>
      </w:pPr>
      <w:bookmarkStart w:id="256" w:name="__RefHeading___Toc10167560_3381743652"/>
      <w:bookmarkStart w:id="257" w:name="_Toc87"/>
      <w:bookmarkEnd w:id="255"/>
      <w:bookmarkEnd w:id="256"/>
      <w:r>
        <w:rPr>
          <w:rtl w:val="true"/>
        </w:rPr>
        <w:t>کتاب الإقرار</w:t>
      </w:r>
      <w:bookmarkEnd w:id="257"/>
    </w:p>
    <w:p>
      <w:pPr>
        <w:pStyle w:val="BookText"/>
        <w:rPr/>
      </w:pPr>
      <w:r>
        <w:rPr>
          <w:rFonts w:ascii="IRNazanin" w:hAnsi="IRNazanin" w:eastAsia="IRNazanin"/>
          <w:color w:val="111111"/>
          <w:sz w:val="28"/>
          <w:sz w:val="28"/>
          <w:szCs w:val="28"/>
          <w:rtl w:val="true"/>
          <w:lang w:bidi="fa-IR"/>
        </w:rPr>
        <w:t xml:space="preserve">وهو إخبار جازم عن حقّ ثابت علی المخبر أو ما يستتبع حقّاً أو حکماً عليه ، أو نفي ذلک له علی غيره ، ولا يختصّ بلفظ ، فيکفي کلّ لفظ ظاهر في ذلک عرفاً ، وإن لم يکن صريحاً ، وکذا تکفي الإشارة المتداولة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الإقرار صدوره من المقرّ ابتداءاً ، ولا کونه مقصوداً بالإفادة ، ولا کونه مفاداً مطابقيّاً أو تضمّنيّاً لکلامه ، فلو استفيد عرفاً بالدلالة الالتزاميّة الدقّيّة ولو بوسائط بعيدة من کلام آخر کان نافذاً ، وإن جهل المتکلّم الملازمة أو غفل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 التي أسکنها اشتريتها من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إقراراً منه بکونها ملکاً لزيد سابقاً ، وهو يدّعي انتقالها منه إليه ، ومن هذا القبيل ما إذا قال أحد المتخاصمين في مال للآخر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ذلک يکون اعترافاً منه بمالکيّته له ، أو في جواب من خاطبه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استقرضت منّي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عليک ألف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رددتها أو أدّيتها </w:t>
      </w:r>
      <w:r>
        <w:rPr>
          <w:rFonts w:eastAsia="IRNazanin" w:cs="IRNazanin"/>
          <w:color w:val="111111"/>
          <w:sz w:val="28"/>
          <w:szCs w:val="28"/>
          <w:rtl w:val="true"/>
          <w:lang w:bidi="fa-IR"/>
        </w:rPr>
        <w:t>»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المقرّ به أن يکون ممّا لو کان المقرّ صادقاً في إخباره کان للمقرّ إلزامه ومطالبته به ، وذلک بأن يکون المقرّ به مالاً في ذمّته أو عيناً خارجيّة أو منفعة أو عملاً أو حقّاً کحقّ الخيار والشفعة وحقّ الاستطراق في ملکه أو إجراء الماء في نهره أو نصب الميزاب علی سطح داره ، وما شاکل ذلک ، </w:t>
      </w:r>
    </w:p>
    <w:p>
      <w:pPr>
        <w:pStyle w:val="BookText"/>
        <w:rPr/>
      </w:pPr>
      <w:r>
        <w:rPr>
          <w:rFonts w:ascii="IRNazanin" w:hAnsi="IRNazanin" w:eastAsia="IRNazanin"/>
          <w:color w:val="111111"/>
          <w:sz w:val="28"/>
          <w:sz w:val="28"/>
          <w:szCs w:val="28"/>
          <w:rtl w:val="true"/>
          <w:lang w:bidi="fa-IR"/>
        </w:rPr>
        <w:t xml:space="preserve">أو يکون نسباً يوجب نقصاً في الميراث أو حرماناً في حقّ المقرّ ، ونحو ذلک ، أو کان فعلاً موجباً لحکم وأثر کالحدّ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أقرّ بشيء ثمّ عقّبه بما يضادّه وينافيه ، فإن کان ذلک رجوعاً عن إقراره فيوذ بإقراره ويلغي ما ينافيه ولا أثر لرجوعه ، فلو قال لزيد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عشرون ديناراً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عشرة 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بالعشرين ، وأمّا إذا لم يکن رجوعاً بل قرينة علی بيان مراده لم ينفذ الإقرار إلاّ بما يستفاد من مجموع الکلام ، فلو قال لزيد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عشرون ديناراً إلاّ خمسة 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هذا إقراراً علی خمسة عشر ديناراً فقط ، ولا ينفذ إقراره إلاّ بهذا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ظاهره المنافاة تارة لا تسمع دعواه من المقرّ لتناقضه ، کما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عندي وديعة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ينافي ظهور إقراره بوجودها عنده بخلاف 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له عندي وديعة وقد 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الإيداع السابق لا ينافي طروّ الهلاک ، لکنّها دعوي لا تثبت إلاّ بموجب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المقرّ ثبوت ولايته في ما أقرّ به ، فيعتبر البلوغ والعقل والقصد والاختيار ، فلا اعتبار بإقرار الصبيّ والمجنون والسکران ، وکذا الهازل والساهي والغافل ، وکذا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صحّة إقرار الصبيّ إذا تعلّق بماله أن يفعله کالوصيّة بالمعروف ممّن له عشر سنين ، ويشترط الحرّيّة فلا ينفذ إقرار العبد بالنسبة إلی ما يتعلّق بحقّ المولي ، ولو کان ممّا يوجب الجناية علی العبد نفساً أو طرفاً ، وأمّا بالنسبة إلی ما يتعلّق به نفسه مالاً أو جناية فيتبع به بعد عتقه ، وينفذ إقرار المريض في مرض موته علی التفصيل الذي مرّ في منجزات المريض ، کأن لا يکون متّهماً أو قرينة علی أنّه للموت فيکون بمنزلة الوصيّة بالثلث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السفيه إن أقرّ بمال في ذمّته أو تحت يده لم يقبل ، ويقبل فيما عدا موارد السفه ممّا هو راشد فيه کالطلاق والخلع ونحوهما ، وإن أقرّ بأمر مشتمل علی مال وغيره کالسرقة لم يقبل بالنسبة إلی المال ، وهل يقبل بالنسبة إلی غيره ، فيحدّ من أقرّ بالسرقة وإن لم يلزمه أداء المال ؟ لا يخلو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أقرّ بما يوجب الحدّ والقصاص ممّا لا صلة له بالمال حدّ واقتصّ منه کالقتل عمداً والقذف والزنا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المقرّ له أهليّته لثبوت المقرّ به کالتملّک في الملک ، فلو أقرّ 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 ، ولو أقرّ للعبد فهو له لو قيل بملکه کما هو الظاهر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الإقرار بالمجهول والمبهم ويقبل من المقرّ ويلزم ويطالب بالتفسير والبيان ورفع الإبهام ، ويقبل منه ما فسّره به ويلزم به لو طابق التفسير مع المبهم بحسب العرف واللغة ، وأمکن بحسبهما أن يکون مراداً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 علَیَّ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التفسير ، فإذا فسّره بأي شيء کان ممّا يصحّ أن يکون في الذمّة وعلي العهدة يقبل منه وإن لم يکن متموّلاً ، وأمّا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 علَیَّ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 منه تفسيره إلاّ بما کان من الأموال لا مثل حبّة من حنطة أو حفنة من تراب ، وأمّا لو فسّره بما لا يملک شرعاً ، کالفائدة الربويّة والکلب والخمر ونحوها من المحرّمات ، فإن کان هو ممّن يتعاطي هذه الاُمور وکذا المقرّ له لم يبعد قبول تفسيره ، بخلاف ما لو لم يکونا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ففسّره بحقّ الجوار أو حقّ العيادة ، والعمدة ملاحظة اختلاف المقامات بحسب الأشخاص والأزمان وقرائن البيان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أبهم المقرّ له ، فإن عيّن قبل ، فلو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الدار التي بيدي لأحد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ويلزم بالتعيين ، ولو ادّعاه الآخر کانا خصمين ، کما أنّ </w:t>
      </w:r>
    </w:p>
    <w:p>
      <w:pPr>
        <w:pStyle w:val="BookText"/>
        <w:rPr/>
      </w:pPr>
      <w:r>
        <w:rPr>
          <w:rFonts w:ascii="IRNazanin" w:hAnsi="IRNazanin" w:eastAsia="IRNazanin"/>
          <w:color w:val="111111"/>
          <w:sz w:val="28"/>
          <w:sz w:val="28"/>
          <w:szCs w:val="28"/>
          <w:rtl w:val="true"/>
          <w:lang w:bidi="fa-IR"/>
        </w:rPr>
        <w:t xml:space="preserve">للآخر علی المقرّ اليمين علی عدم العلم إن ادّعي عليه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لفلان بل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المقرّ به للأوّل وغرّم المقرّ القيمة للثاني ، إلاّ أن تکون قرينة ظاهرة علی أنّ الإضراب لتصحيح الخطأ وکان الکلام متّصلاً ، وإذا اعترف بنقد أو وزن أو کيل فيرجع في تعيينه إلی عادة البلد ومع التعدّد إلی تفسيره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أقرّ بالمظروف لم يدخل الظرف ، ولو أقرّ بالدين الموّل ثبت الموّل ولم يستحقّ المقرّ له المطالبة به قبل الأجل ، ولو أقرّ بالمردّد بين الأقلّ والأکثر ثبت الأقلّ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کذّب المقرّ له المقرّ في إقراره ، سواء أبهم المقرّ به ثمّ عيّن أو عيّنه من الأوّل ، فإن کان المقرّ به ديناً علی ذمّة المقرّ فلا أثر للإقرار ، ولا يطالب المقرّ بشيء ، وإن کان عيناً خارجيّة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للحاکم انتزاعها من يده ، ولکن الأظهر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الظاهر ، وأمّا بحسب الواقع فعلي المقرّ تفريغ ذمّته من الدين وتخليص نفسه من العين بالإيصال إلی المالک ولو بدسّه في أمواله ، ولو رجع المقرّ له عن إنکاره يلزم المقرّ بالدفع إليه إذا کان مقيماً علی إقراره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شهد علی نفسه وأقرّ بالبيع وقبض الثمن ، ثمّ أنکر القبض فيما بعد وادّعي البائع أنّه أقرّ تبعاً للعادة تمهيداً لکتابة الوثيقة علی البيع ، وأنّه لم يقبض الثمن کان عليه إقامة البيّنة علی ذلک ، أو إحلاف المشتري علی إقباض الثمن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الأقارير النافذة الإقرار بالنسب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کالبنوّة والاخوّة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بنفوذه إلزام المقرّ وأخذه بإقراره بالنسبة إلی ما عليه من </w:t>
      </w:r>
    </w:p>
    <w:p>
      <w:pPr>
        <w:pStyle w:val="BookText"/>
        <w:rPr/>
      </w:pPr>
      <w:r>
        <w:rPr>
          <w:rFonts w:ascii="IRNazanin" w:hAnsi="IRNazanin" w:eastAsia="IRNazanin"/>
          <w:color w:val="111111"/>
          <w:sz w:val="28"/>
          <w:sz w:val="28"/>
          <w:szCs w:val="28"/>
          <w:rtl w:val="true"/>
          <w:lang w:bidi="fa-IR"/>
        </w:rPr>
        <w:t xml:space="preserve">وجوب إنفاق أو حرمة نکاح أو مشارکته معه في إرث أو وقف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ثبوت النسب بين المقرّ والمقرّ به بحيث يترتّب جميع آثاره ففيه تفصيل ، وهو أنّه إن کان الإقرار بالولد وکان صغيراً غير بالغ بشرط أن يکون ممکن إلحاقه به ، وأن يکون مجهول النسب ، وأن لا ينازعه فيه غيره ، فيثبت ولادته بإقراره إذا لم يکذبه الحسّ والعادة ، کإقراره ببنوّة مَن کان ملتحقاً بغيره من جهة الفراش ونحوه ، وحينئذٍ تترتّب جميع آثاره ويتعدّي إلی أنسابهما ، فيثبت بذلک کون ولد المقرّ به حفيداً للمقرّ وولد المقرّ أخاً للمقرّ به وأبيه جدّه ، ويقع التوارث بينهما ، وکذا بين أنسابهما بعضهم مع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لو کان الولد کبيراً بشرط رابع ، وهو تصديقه للمقرّ في إقراره مع الشروط المزبورة ، وإن کان الإقرار بغير الولد للصلب وإن کان ولد ولد ، فإن کان المقرّ به کبيراً أو کان صغيراً وصدّقه بعد بلوغه يتوارثان إذا لم يکن لهما وارث معلوم ومحقّق ، ولا يتعدّي التوارث إلی غيرهما من أنسابهما عدا أولادهما ، وأمّا أولادهما فيشکل توارثهم وإن کان لا يخلو من وجه ، ومع عدم التصادق أو وجود وارث محقّق لا يثبت بينهما النسب الموجب للإرث والتوارث بينهما إلاّ بالبيّنة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يترک الاحتياط فيما لو أقرّ بولد ، ثمّ نفاه بعد ذلک ، وإن کان بقاء النسب لا يخلو من وجه ، وأشکل منه لو أقرّ بغير الولد ثمّ نفاه بعد ذلک وإن کان عدم التوارث لا يخلو من قوّة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أقرّ الوارث بأوْلي منه دفع ما في يده إليه ، ولو کان مساوياً دفع بنسبة نصيبه من الأصل ، ولو أقرّ باثنين فتناکرا لم يلتفت إلی تناکرهما ، فيعمل بالإقرار ، ولکن تبقي الدعوي قائمة بينهما ، ولو أقرّ بأوْلي منه في </w:t>
      </w:r>
    </w:p>
    <w:p>
      <w:pPr>
        <w:pStyle w:val="BookText"/>
        <w:rPr/>
      </w:pPr>
      <w:r>
        <w:rPr>
          <w:rFonts w:ascii="Amiri" w:hAnsi="Amiri" w:eastAsia="Amiri" w:cs="Amiri"/>
          <w:color w:val="111111"/>
          <w:sz w:val="28"/>
          <w:sz w:val="28"/>
          <w:szCs w:val="28"/>
          <w:rtl w:val="true"/>
          <w:lang w:bidi="ar-SA"/>
        </w:rPr>
        <w:t xml:space="preserve">الميراث ثمّ أقرّ بأوْلي من المقرّ له أوّلاً ، کما إذا أقرّ العمّ بالأخ ، ثمّ أقرّ بالولد ، فإن صدّقه المقرّ له أوّلاً دفع إلی الثاني ، وإلاّ فإلي الأوّل ويغرم للثاني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أقرّ الولد بآخر فأقرّا بثالث ، ثبت نسب الثالث مع عدالتهما ، فلو أنکر الثالث الثاني لم يثبت نسب الثاني ، ويأخذ السدس والثالث النصف والأوّل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يکونا عدلين فالمال بينهما أثلاثاً ، وإن أنکر الثالث الثاني ، ولو کان الأوّلان معلومي النسب لم يلتفت إلی إنکار أحدهما وکانت الترکة أثلاثاً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الحکم إذا کان للميّت ولدان وأقرّ أحدهما له بثالث وأنکره الآخر ، فإنّ نصف الترکة حينئذٍ للمنکر وثلثها للمقرّ وللمقرّ له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للميّت زوجة وإخوة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وأقرّت الزوجة بولد له ، فإن صدّقها الإخوة کان ثمن الترکة للزوجة والباقي للولد ، وإن لم يصدّقوها أخذ الإخوة ثلاثة أرباع الترکة وأخذت الزوجة ثمنها والباقي وهو الثمن للمقرّ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يثبت النسب بشهادة عدلين وفي ثبوته بشهادة النساء إشکال ، وکذا في شهادة رجل ويمين ، ولو شهد الإخوان بابن للميّت وکانا عدلين کان أوْلي منهما ، ويثبت النسب ، ولو کانا فاسقين لم يثبت النسب ويثبت الميراث إذا لم يکن لهما ثالث ، وإلاّ کانا إقرارهما نافذاً في حقّهما دون غيرهما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الطرق العلميّة الفاحصة فيثبت بها إذا کانت النتيجة قطعيّة لا نسبيّة ظنّيّة </w:t>
      </w:r>
      <w:r>
        <w:rPr>
          <w:rFonts w:eastAsia="IRNazanin" w:cs="IRNazanin"/>
          <w:color w:val="111111"/>
          <w:sz w:val="28"/>
          <w:szCs w:val="28"/>
          <w:rtl w:val="true"/>
          <w:lang w:bidi="fa-IR"/>
        </w:rPr>
        <w:t xml:space="preserve">. </w:t>
      </w:r>
      <w:bookmarkStart w:id="258" w:name="pg20524_232256"/>
    </w:p>
    <w:p>
      <w:pPr>
        <w:pStyle w:val="Heading2"/>
        <w:numPr>
          <w:ilvl w:val="1"/>
          <w:numId w:val="1"/>
        </w:numPr>
        <w:rPr/>
      </w:pPr>
      <w:bookmarkStart w:id="259" w:name="__RefHeading___Toc10167562_3381743652"/>
      <w:bookmarkStart w:id="260" w:name="_Toc88"/>
      <w:bookmarkEnd w:id="258"/>
      <w:bookmarkEnd w:id="259"/>
      <w:r>
        <w:rPr>
          <w:rtl w:val="true"/>
        </w:rPr>
        <w:t>کتاب اللقطة</w:t>
      </w:r>
      <w:bookmarkEnd w:id="260"/>
    </w:p>
    <w:p>
      <w:pPr>
        <w:pStyle w:val="BookText"/>
        <w:rPr/>
      </w:pPr>
      <w:r>
        <w:rPr>
          <w:rFonts w:ascii="IRNazanin" w:hAnsi="IRNazanin" w:eastAsia="IRNazanin"/>
          <w:color w:val="111111"/>
          <w:sz w:val="28"/>
          <w:sz w:val="28"/>
          <w:szCs w:val="28"/>
          <w:rtl w:val="true"/>
          <w:lang w:bidi="fa-IR"/>
        </w:rPr>
        <w:t xml:space="preserve">وهي بالمعني العامّ کلّ ما يلتقط من مال ضائع لا يد لأحد عليه ، مجهول مالکه ، وهي علی أقسام کما يأتي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الضائع إمّا إنسان أو حيوان أو غيرهما من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لقيطاً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ضالّة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 لقطة بالمعني الأخصّ ، وإن کان الأظهر شمولها للضالّة في بعض صورها ممّا کانت ضائعة عن صاحبها وجاز أخذها ، فتجري عليها أحکامها ، ومنه التعريف سنة ، وإن اختصّت الضالّة ببعض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واللقيط هو غير البالغ الضائع لا کافل له ولا يقدر علی ضرورة مصالحه ودفع مضارّه ، سواء کان منبوذاً أو تائها أو لغير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أخذ اللقيط واجب علی الکفاية إذا توقّف عليه حفظه ، وإلاّ يستحبّ ، فإذا أخذه کان أحقّ بتربيته وحضانته من غيره ، إلاّ أن يوجد مَن له الولاية عليه أو غيره ولو ملتقط سابق ، فيجب دفعه إليه حينئذٍ ، ولا يجري عليه حکم الالتقاط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لقيط دار الإسلام محکوم بحرّيّته ، وکذا لقيط دار الکفر </w:t>
      </w:r>
    </w:p>
    <w:p>
      <w:pPr>
        <w:pStyle w:val="BookText"/>
        <w:rPr/>
      </w:pPr>
      <w:r>
        <w:rPr>
          <w:rFonts w:ascii="IRNazanin" w:hAnsi="IRNazanin" w:eastAsia="IRNazanin"/>
          <w:color w:val="111111"/>
          <w:sz w:val="28"/>
          <w:sz w:val="28"/>
          <w:szCs w:val="28"/>
          <w:rtl w:val="true"/>
          <w:lang w:bidi="fa-IR"/>
        </w:rPr>
        <w:t xml:space="preserve">إذا کان فيها مسلم أو ذمّي يمکن تولّده منه ، ولا ولاء للملتقط عليه ، بل هو سائبة يتولّي مَن شاء إذا بلغ ، فإن مات ولم يتولي أحداً کان وارثه الإمام إذا لم يکن له وارث ، وهو عاقلته ، ولا يبعد ظهور الحال في بقاءه بعد کبره في کفالة الملتقط أنّه توالي له بولاء الجريرة بخلاف ما لو انفصل عنه وينفذ إقراره بالرقيّة مع بلوغه رشيداً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لقيط دار الکفر إذا لم يکن فيها مسلم أو ذمّي يمکن تولّده منه يجوز استرقاقه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کان في يد اللقيط من مال محکوم بأنّه ملکه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ملتقط الصبيّ البلوغ والعقل والحرّيّة ، فلا اعتبار بالتقاط الصبيّ والمجنون والعبد إلاّ بإذن مولاه ، بل يشترط الإسلام فيه إذا کان اللقيط محکوماً بإسلامه ، فلو التقط الکافر صبيّاً في دار الإسلام لم يجرِ علی التقاطه أحکام الالتقاط ، ولا يکون أحقّ بحضانته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اللقيط إن وجد متبرّع بنفقته أنفق عليه ، وإلاّ فإن کان له مال أنفق عليه منه بعد الاستئذان من الحاکم الشرعي ، أو مَن يقوم مقامه ، وإلاّ أنفق منه ولا ضمان عليه ، وإن لم يکن له مال أنفق الملتقط من ماله عليه ، ورجع بها عليه إن لم يکن قد تبرّع بها ، وإلاّ لم يرجع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يکره أخذ الضالّة لو خيف عليها التلف ، إلاّ أن يحقّق عليها التلف فإنّه طلق مباح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حيوان في غير العمران ، فهو لا يخلو إمّا أن يکون مأموناً علی حياته أو في معرض التلف ، أو کونه کذلک وقد ترکه صاحبه لعجزه عن رعايته ، أو يکون محقّق التلف لو لم يوذ ، ولکلّ من هذه الأقسام حکم ، </w:t>
      </w:r>
    </w:p>
    <w:p>
      <w:pPr>
        <w:pStyle w:val="BookText"/>
        <w:rPr/>
      </w:pPr>
      <w:r>
        <w:rPr>
          <w:rFonts w:ascii="IRNazanin" w:hAnsi="IRNazanin" w:eastAsia="IRNazanin"/>
          <w:color w:val="111111"/>
          <w:sz w:val="28"/>
          <w:sz w:val="28"/>
          <w:szCs w:val="28"/>
          <w:rtl w:val="true"/>
          <w:lang w:bidi="fa-IR"/>
        </w:rPr>
        <w:t xml:space="preserve">والأوّل کالحيوان في البراري والجبال والآجام والفلوات ونحوها من المواضع الخالية من السکان ، وکان الحيوان يحفظ نفسه ويمتنع عن السباع لکبر جثّته أو سرعة عدوه أو قوّته ، کالبعير والفرس والجاموس والثور ونحوها فلا يجوز أخذه ، سواء أکان في کلأ ماء أم لم يکن فيهما إذا کان صحيحاً يقوي علی السعي إليهما ، فإن أخذه الواجد حينئذٍ کان آثماً وضامناً له ، وتجب عليه نفقته ولا يرجع بها علی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استوفي شيئاً من نمائه أو منافعه کلبنه وصوفه أو رکبه أو حمّله حملاً کان عليه مثل نمائه أو قيمته أو اجرته ولا يبرأ من ضمانه إلاّ بدفعه إلی مالکه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يئس من الوصول إليه ومعرفته تصدّق به عنه بإذن الحاکم الشرعي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الذي لا يقوي علی الامتناع من السباع جاز أخذه کالشاة وأطفال الإبل والبقر والخيل والحمير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أخذه عرّفه في موضع الالتقاط ، والأحوط أن يعرّفه حول موضع الألتقاط أيضاً ، فإن لم يعرف المالک جاز له تملّکها والتصرّف فيها بالأکل والبيع ، والمشهور أنّه يضمنها حينئذٍ بقيمتها ، والظاهر أنّه مشروط بمطالبة المالک ، فإذا جاء صاحبها وطلبها وجب عليه دفع القيمة ، وجاز له أيضاً إبقاوا عنده إلی أن يعرف صاحبها ولا ضمان عليه حينئذٍ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الذي ترکه صاحبه في الطريق ، فإن کان قد أعرض عنه جاز لکلّ أحد تملّکه کالمباحات الأصليّة ، ولا ضمان علی الآخذ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ترکه عن جهد وکلل بحيث لا يقدر أن يبقي عنده ولا يقدر أن يأخذه معه ، فإذا کان الموضع الذي ترکه فيه لا يقدر الحيوان علی التعيّش فيه لأنّه لا ماء ولا کلاء ولا يقوي الحيوان فيه علی السعي إليهما ، جاز لکلّ أحد </w:t>
      </w:r>
    </w:p>
    <w:p>
      <w:pPr>
        <w:pStyle w:val="BookText"/>
        <w:rPr/>
      </w:pPr>
      <w:r>
        <w:rPr>
          <w:rFonts w:ascii="IRNazanin" w:hAnsi="IRNazanin" w:eastAsia="IRNazanin"/>
          <w:color w:val="111111"/>
          <w:sz w:val="28"/>
          <w:sz w:val="28"/>
          <w:szCs w:val="28"/>
          <w:rtl w:val="true"/>
          <w:lang w:bidi="fa-IR"/>
        </w:rPr>
        <w:t xml:space="preserve">أخذه وتملّکه بلا ضمان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الحيوان يقدر فيه علی التعيّش فهو من القسم الأوّل ولم يجز لأحد أخذه ولا تملّکه ، فمَن أخذه کان ضامناً له ، وکذا إذا ترکه عن جهد وکان ناوياً للرجوع إليه قبل ورود الخطر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الحيوان في العمران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المواضع المسکونة التي يکون الحيوان فيها مأموناً ، کالبلاد والقري وما حولها ممّا يتعارف وصول الحيوان منها إلی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يجز له أخذه ، ومَن أخذه ضمنه ، ويجب عليه التعريف سنة ويبقي في يده مضموناً إلی أن يوّيه إلی مالکه ، وليس له الرجوع عليه بما أنفق ، فإن يئس منه تصدّق بإذن الحاکم الشرعي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غير مأمون من التلف عادة لبعض الطوارئ جاز له أخذه من دون ضمان ، وعليه التعريف والنفقة ، وله الرجوع بها مع قصده ، وبعد التعريف يتصدّق بإذن الحاکم الشرعي ، وجاز له أن يستثني نفقاته أو يتملّکه ويضمنه إذا جاء صاحبه طالباً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دخلت الدجاجة أو السخلة في دار إنسان لا يجوز له أخذها ، ويجوز إخراجها من الدار ، وليس عليه شيء إذا لم يکن قد أخذها بمعني إمساکها وإبقائها ، أمّا إذا أخذها ففي جريان حکم اللقطة عليها إشکال ، والأحوط التعريف بها حتّي يحصل اليأس من معرفة مالکها ثمّ يتصدّق بها ، ولا يبعد عدم ضمانها لصاحبها إذا 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احتاجت الضالّة إلی نفقة ، فإن وجد متبرّع بها وإلاّ أنفق عليها من ماله ورجع بها علی المالک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للضالّة نماء أو منفعة استوفاها الآخذ ويکون ذلک </w:t>
      </w:r>
    </w:p>
    <w:p>
      <w:pPr>
        <w:pStyle w:val="BookText"/>
        <w:rPr/>
      </w:pPr>
      <w:r>
        <w:rPr>
          <w:rFonts w:ascii="IRNazanin" w:hAnsi="IRNazanin" w:eastAsia="IRNazanin"/>
          <w:color w:val="111111"/>
          <w:sz w:val="28"/>
          <w:sz w:val="28"/>
          <w:szCs w:val="28"/>
          <w:rtl w:val="true"/>
          <w:lang w:bidi="fa-IR"/>
        </w:rPr>
        <w:t xml:space="preserve">بدل ما أنفقه عليها ، ويکون ذلک بحساب قيمة ما أنفق علی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مال ليس حيواناً ولا إنساناً إذا کان ضائعاً وجهل مالکه فهو قسم من مجهول المالک له أحکام خاصّة ، وهو المسمّي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بالمعني الأخصّ يجوز أخذه علی کراهة ، ولا فرق بين ما يوجد في الحرم وغيره ، وإن کانت الکراهة في الأوّل أشدّ وآکد وقيل بالحرمة ، فما يوذ من الغاصب والسارق ليس من اللقطة لعدم الضياع ، ولا بدّ في ترتيب أحکامها من إحراز الضياع ولو بشاهد الحال ، فالأحذية والألبسة المتبدّلة في الأماکن العامّه للتردّد لا يصدق عليها اللقطة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المال غير الضائع المجهول المالک ، فلا يجوز أخذه ولا وضع اليد عليه ، فإن أخذه کان غاصباً ضامناً ، إلاّ إذا کان في معرض التلف ، فيجوز بقصد الحفظ ويکون في يده أمانة شرعيّة لا يضمن إلاّ بالتعدّي والتفريط ، وعلي کلا التقديرين يجب عليه الفحص إلی أن ييئس من الظفر به ، وعندئذٍ يجب عليه أن يتصدّق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صدق اللقطة وثبوت أحکامها الأخذ والإلتقاط ، فلو رأي شيئاً وأخبر به غيره کان حکمها حکم اللقطة علی الآخذ دون الرائي الذي أخبر ، وإن کان هو السبب ، بل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ناولنيه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فنوي المأمور الأخذ لنفسه کان هو الملتقط دون الآمر ، بل لو أخذه لا لنفسه وناوله إيّاه ، فالظاهر صدق الملتقط علی الآخذ أيضاً ، وصدقه علی الآمر لا يخلو من منع ، ففي صحّة الاستنابة والنيابة في الالتقاط نظير حيازة المباحات وإحياء الموات إشکال ، بل منع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رأي شيئاً مطروحاً علی الأرض فأخذه بظنّ أنّه ماله ، </w:t>
      </w:r>
    </w:p>
    <w:p>
      <w:pPr>
        <w:pStyle w:val="BookText"/>
        <w:rPr/>
      </w:pPr>
      <w:r>
        <w:rPr>
          <w:rFonts w:ascii="IRNazanin" w:hAnsi="IRNazanin" w:eastAsia="IRNazanin"/>
          <w:color w:val="111111"/>
          <w:sz w:val="28"/>
          <w:sz w:val="28"/>
          <w:szCs w:val="28"/>
          <w:rtl w:val="true"/>
          <w:lang w:bidi="fa-IR"/>
        </w:rPr>
        <w:t xml:space="preserve">فتبيّن أنّه ضائع ، صار بذلک لقطة وعليه حکمها ، وکذا لو رأي مالاً ضائعاً فنحّاه من جانب إلی آخر بخلاف ما لو قلّبه ليتعرّفه من دون الاستيلاء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انکسرت سفينة في البحر ، فما أخرجه الماء من متاعها فهو لصاحبه ، وما أخرج بالغوص ممّا عدّ تالفاً عرفاً فهو لمخرجه إذا کان صاحبه قد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اللقطة المذکورة إن کان قيمتها دون الدراهم جاز تملّکها بمجرّد الأخذ مع القصد ، ولا يجب فيها التعريف ولا الفحص عن مالکها ، ثمّ إذا جاء مالکها فإن کانت العين موجودة ردّها إليه ، وإن کان تالفة لم يکن عليه البدل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قيمة اللقطة درهماً ، فما زاد وجب علی الملتقط التعريف بها والفحص عن مالکها ، فإن لم يعرفه فإن کان قد التقطها في الحرم فالأحوط أن يتصدّق بها عن مالکها ، لا سيّما في غير النقود ، وليس له تملّکها ، وإن التقطها في غير الحرم تخيّر بين امور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تملّکها مع الضمان ، والتصدّق بها مع الضمان ، وإبقاوا أمانة في يده بلا 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في القيمة علی مکان الالتقاط وزمانه دون غيره من الأمکنة والأزمنة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الدرهم ما يساوي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حمّصة من الفضّة المسکوکة ، فإنّ عشرة دراهم تساوي خمسة مثاقيل صيرفيّة وربع مثقال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المال الملتقط ممّا لا يمکن تعريفه إمّا لأنّه لا علامة فيه کالمسکوکات المفردة التي لا خصوصيّة لها من جهة العدد أو الزمان الخاصّ والمکان الخاصّ ، والمصنوعات بالمصانع المتداولة في هذه الأزمنة أو لليئس </w:t>
      </w:r>
    </w:p>
    <w:p>
      <w:pPr>
        <w:pStyle w:val="BookText"/>
        <w:rPr/>
      </w:pPr>
      <w:r>
        <w:rPr>
          <w:rFonts w:ascii="IRNazanin" w:hAnsi="IRNazanin" w:eastAsia="IRNazanin"/>
          <w:color w:val="111111"/>
          <w:sz w:val="28"/>
          <w:sz w:val="28"/>
          <w:szCs w:val="28"/>
          <w:rtl w:val="true"/>
          <w:lang w:bidi="fa-IR"/>
        </w:rPr>
        <w:t xml:space="preserve">من العثور علی مالکه کأن سافر إلی البلاد البعيدة التي يتعذّر الوصول إليها ، أو لأنّ الملتقط يخاف من الخطر والتهمة إن عرّف به ، أو نحو ذلک من الموانع سقط التعريف ويتعيّن التصدّق به في الصورة الثالثة ، وهو الأحوط في الثانية ، وإن کان لجواز التملّک وجه ، ويتخيّر في الاُولي ، ولو قصّر وفرّط في التعريف حتّي حصل اليأس ، فالأظهر أنّه کالثالثة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المبادرة إلی التعريف من حين الالتقاط إلی تمام السنة علی وجه التوالي ، فإن لم يبادر إليه کان عاصياً ، ولکن لا يسقط وجوب التعريف عنه بقدر تلک المدّة علی الأظهر ، بل تجب المبادرة إليه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الحکم لو بادر إليه من حين الالتقاط ولکن ترکه بعد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تمّت السنة ، فإذا تمّ التعريف تخيّر بين التصدّق والإبقاء للمالک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الملتقط قد ترک المبادرة إلی التعريف من حين الالتقاط لعذر أو ترک الاستمرار عليه کذلک إلی انتهاء السنة ، فالحکم کما تقدّم ، فيتخيّر بين التصدّق والإبقاء للمالک غير إنّه لا يکون عاصياً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تجب مباشرة الملتقط للتعريف ، فتجوز له الاستنابة فيه بلا اجرة أو باُجرة ، والأقوي کون الاُجرة عليه لا علی المالک وإن کان الالتقاط بنيّة إبقائها في يده للمالک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التخيير بين التصدّق والاُمور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التعريف سنة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اليأس من معرفة المالک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الملتقط يعلم بالوصول إلی المالک لو زاد في التعريف علی السنة ،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يکن 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التعريف حينئذٍ ، وعدم جواز التملّک أو التصدّق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اللقطة ممّا لا تبقي ، کالخضر والفواکه واللّحم ونحوها ، جاز أن يقوّمها الملتقط ويتصرّف فيها بما شاء من أکل ونحوه ، أو يبيعها علی غيره ويحفظ ثمنها للمالک ، والأحوط استئذان الحاکم في البيع ، ولا يسقط التعريف بها علی الأحوط بحفظ صفاتها ، فإن جاء صاحبها دفع إليه الثمن الذي باعها أو غرم له قيمتها ، وإن لم يجئ فلا شيء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ضاعت اللقطة من الملتقط فالتقطها آخر ، وجب عليه التعريف بها سنة ، فإن وجد المالک دفعها إليه ، وإن لم يجده ووجد الملتقط الأوّل دفعها إليه أيضاً ما لم يظهر من الأوّل البناء علی الخيانة أو التفريط ، وعلي الأوّل إکمال التعريف سنة ولو بضميمة تعريف الملتقط الثاني ، فإن لم يجد أحدهما حتّي تمّت السنة جري التخيير المتقدّم من التملّک والتصدّق والإبقاء للمالک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التتابع في تعريف اللقطة طوال السنة قيل هو بأن لا ينسي اتّصال الثاني بما سبقه ، ويظهر أنّه تکرار لما سبق ، وعن المشهور أن يکون في الاسبوع الأوّل کلّ يوم مرّة ، وفي بقيّة الشهر الأوّل کلّ اسبوع مرّة ، وفي بقيّة الشهور کلّ شهر مرّة ، وکلا الضابطتين قريبة ، وإن کان المدار علی صدق التتابع والاتّصال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أن يکون التعريف في موضع الالتقاط ، ولا يجزئ في غيره إلاّ أن يکون أدخل في التعريف کالطريق البرّي بالنسبة إلی المراکز في أطرافه والمواضع القريبة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في القفار والبراري نزّال عرّفهم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الالتقاط في طريق عامّ أو في السوق أو ميدان البلد ونحو ذلک ، وجب أن يکون التعريف في مجامع الناس کالأسواق ومحلّ إقامة </w:t>
      </w:r>
    </w:p>
    <w:p>
      <w:pPr>
        <w:pStyle w:val="BookText"/>
        <w:rPr/>
      </w:pPr>
      <w:r>
        <w:rPr>
          <w:rFonts w:ascii="IRNazanin" w:hAnsi="IRNazanin" w:eastAsia="IRNazanin"/>
          <w:color w:val="111111"/>
          <w:sz w:val="28"/>
          <w:sz w:val="28"/>
          <w:szCs w:val="28"/>
          <w:rtl w:val="true"/>
          <w:lang w:bidi="fa-IR"/>
        </w:rPr>
        <w:t xml:space="preserve">الجماعات والمجالس العامّة ونحو ذلک ، ممّا يکون مظنّة وجود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التقط في موضع الغربة جاز له السفر واستنابة شخص أمين في التعريف ، ولا يجوز السفر بها إلی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التقطها في منزل السفر جاز له السفر بها والتعريف بها في بلد مقصد المسافرين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التقط في بلده جاز له السفر واستنابة أمين في التعريف ، وإلاّ فغير الأمين ، لکنّه يبهم أوصافه حتّي يتحقّق من معرفة مدّعيها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اللازم في عبارة التعريف مراعاة ما هو أقرب إلی تنبيه السامع لتفقّد المال الضائع وذکر صفاته للملتقط مع الاحتفاظ ببقاء إبهام اللقطة ، فلا يذکر جميع صفاتها ، فلا يکفي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ضاع له شيء أو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ضاع له ذهب أو فضّة أو إناء أو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من ذکر جنس الشيء الضائع ، ويتحرّي ما هو أقرب إلی الوصول إلی المالک ، فلا يجدي المبهم المحض ولا التعيين المحض ، بل أمر بين الأمرين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لقطة من المثليات کالدرهم أو الدنانير وغيرها ممّا له خصوصيّات من جهة العدد ، أو الزمان أو المکان الخاصّين ونحو ذلک ممّا يمکن معرفة صاحبها بذلک ، وجب التعريف ، ولا تکون حينئذٍ ممّا لا علامة له الذي تقدم سقوط التعريف فيه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التقط الصبيّ المميّز أو المجنون ونحوهما ممّا يصحّ منه التکسّب والاستيلاء ، وإن کان قاصراً ، فإن کانت اللقطة دون الدرهم جاز للوليّ أن يقصد تملّکها لهما ، وإن کانت درهماً فما زاد جاز لوليّهما التعريف بها سنة ، وبعد التعريف ولو من غيره يجري التخيير من التملّک لهما أو التصدّق أو الإبقاء ممّا هو أصلح لهما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تملّک الملتقط اللقطة بعد التعريف فعرف صاحبها ، فإن کانت العين موجودة دفعها إليه وليس للمالک المطالبة بالبدل ، وإن کانت تالفة أو منتقلة منه إلی غيره ببيع أو صلح أو هبة أو نحوها ، کان للمالک عليه البدل ، وهو المثل في المثلي ، والقيمة في القيمي ، وإذا تصدّق الملتقط بها فعرف صاحبها غرم له المثل أو القيمة ، وليس له الرجوع بالعين إن کانت موجودة ولا الرجوع علی المتصدّق عليه بالمثل أو القيمة ، هذا إذا لم يرض المالک بالصدقة ، وإلاّ فلا رجوع له علی أحد وکان له أجر التصدّق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اللقطة أمانة في يد الملتقط لا يضمنها إلاّ بالتعدّي عليها ، أو التفريط بها ، أو بوظيفة التعريف ، ولا فرق بين مدّة التعريف وما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إذا تملّکها أو تصدّق بها ضمنها علی 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جواز دفع الملتقط اللقطة إلی الحاکم ، فيسقط وجوب التعريف عن الملتقط ، وفيه إشکال بل منع ، وکذا في جواز أخذ الحاکم بها أو وجوب قبولها ، لأنّ للملتقط ولاية الصدقة أو التملّک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شهدت البيّنة بأنّ مالک اللقطة فلان وجب دفعها إليه وسقط التعريف ، سواء أکان ذلک قبل التعريف أم في أثنائه أم بعده قبل التملّک أم بعده ، غاية الأمر إذا کانت تالفة أو بمنزلة التالفة دفع إليه البدل ، وکذا الحال في التصدّق ولم يرض به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ادّعي اللقطة مدّعٍ وعلم صدقه وجب دفعها إليه بأن وصفها بصفاتها الموجودة فيها وحصل الاطمئنان بصدقه ، ولا يکفي مجرّد التوصيف ولا مجرّد الظنّ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تلفت العين قبل التعريف أو أثناء التعريف ، فإن کانت </w:t>
      </w:r>
    </w:p>
    <w:p>
      <w:pPr>
        <w:pStyle w:val="BookText"/>
        <w:rPr/>
      </w:pPr>
      <w:r>
        <w:rPr>
          <w:rFonts w:ascii="IRNazanin" w:hAnsi="IRNazanin" w:eastAsia="IRNazanin"/>
          <w:color w:val="111111"/>
          <w:sz w:val="28"/>
          <w:sz w:val="28"/>
          <w:szCs w:val="28"/>
          <w:rtl w:val="true"/>
          <w:lang w:bidi="fa-IR"/>
        </w:rPr>
        <w:t xml:space="preserve">غير مضمونة بأن لم يتعّد ولم يفرّط سقط التعريف ، وإذا کانت مضمونة لم يسقط ويجب إکماله ، فإذا عرف المالک دفع إليه المثل أو القيمة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عرف المالک وقد حصل للقطة نماء متّصل دفع إليه العين والنماء ، سواء حصل النماء قبل التملّک أم بعده ، وإذا حصل نماء منفصل فإن حصل قبل التملّک کان للمالک ، وإن حصل بعده کان للملتقط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النماء المنفصل الحاصل قبل التملّک يجوز تملّکه بتبع العين علی الأظهر ، فضلاً عن المتّصل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عرف المالک ولکن لم يمکن إيصال اللقطة إليه ولا إلی وکيله ، فإن أمکن الاستئذان منه في التصرّف فيها ولو بمثل الصدقة عنه أو دفعها إلی أقاربه أو نحو ذلک ، تعيّن وإلاّ فيحتفظ بها إلاّ أن ييأس من کلّ ذلک فيتعيّن التصدّق بها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الملتقط ، فإن کان بعد التعريف والتملّک انتقلت إلی وارثه کسائر أملاکه ، وإن کان بعد التعريف وقبل التملّک ، فالمشهور الصحيح قيام الوارث مقامه في التخيير بين الاُمور الثلاثة أو الأمرين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قبل التعريف قام الوارث مقامه فيه ، وإن کان في أثنائه قام مقامه في إتمامه ، فإذا تمّ التعريف تخيّر الوارث بين الاُمور الثلاثة أو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الأوْلي إجراء حکم مجهول المالک عليه في التعريف به إلی أن يحصل اليأس من الوصول إلی مالکه ثمّ يتصدّق به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مالاً في صندوقه ولم يعلم أنّه له أو لغيره ، فإن کان لا يدخل أحد يده في صندوقه فهو له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يدخل أحد يده في صندوقه عرّفه إيّاه ، فإن عرفه دفعه إليه ، </w:t>
      </w:r>
    </w:p>
    <w:p>
      <w:pPr>
        <w:pStyle w:val="BookText"/>
        <w:rPr/>
      </w:pPr>
      <w:r>
        <w:rPr>
          <w:rFonts w:ascii="IRNazanin" w:hAnsi="IRNazanin" w:eastAsia="IRNazanin"/>
          <w:color w:val="111111"/>
          <w:sz w:val="28"/>
          <w:sz w:val="28"/>
          <w:szCs w:val="28"/>
          <w:rtl w:val="true"/>
          <w:lang w:bidi="fa-IR"/>
        </w:rPr>
        <w:t xml:space="preserve">وإن أنکره فهو له ، وإن جهله لم يبعد الرجوع إلی القرعة ، کما في سائر موارد تردّد المال بين مالکين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الغير محصوراً ، وأمّا إذا لم يکن فلا يبعد الرجوع إلی القرعة ، فإن خرجت باسم غيره فحص عن المالک ، وبعد اليأس منه تصدّق به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إذا وجد مالاً في داره ولم يعلم أنّه له أو لغيره ، فإن لم يدخلها أحد غيره أو يدخلها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الاتّفاق والصدفة ، أي بنحو لا يتکوّن له يد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 ، وإن کان يدخلها 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المضائف ونحوها ممّا يضعف يده عليه ويکون بحکم الأماکن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 عليه حکم اللقطة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تبدّل حذاو أو عبائته بحذاء وعباءة غيره ويئس من وجدانه ، فله أخذه تقاصّاً ، فإن کان قيمته أکثر من ماله ولم يعلم أنّ الغير أخذه عمداً ، يتصدّق بالزائد إن لم يمکن إيصاله إلی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التبدّل بسببه هو لا الغير ، فالأحوط أن يجري عليه حکم مجهول المالک إن لم يعلم بشاهد الحال رضاه بالتبديل </w:t>
      </w:r>
      <w:r>
        <w:rPr>
          <w:rFonts w:eastAsia="IRNazanin" w:cs="IRNazanin"/>
          <w:color w:val="111111"/>
          <w:sz w:val="28"/>
          <w:szCs w:val="28"/>
          <w:rtl w:val="true"/>
          <w:lang w:bidi="fa-IR"/>
        </w:rPr>
        <w:t xml:space="preserve">. </w:t>
      </w:r>
      <w:bookmarkStart w:id="261" w:name="pg20524_232268"/>
    </w:p>
    <w:p>
      <w:pPr>
        <w:pStyle w:val="Heading2"/>
        <w:numPr>
          <w:ilvl w:val="1"/>
          <w:numId w:val="1"/>
        </w:numPr>
        <w:rPr/>
      </w:pPr>
      <w:bookmarkStart w:id="262" w:name="__RefHeading___Toc10167564_3381743652"/>
      <w:bookmarkStart w:id="263" w:name="_Toc89"/>
      <w:bookmarkEnd w:id="261"/>
      <w:bookmarkEnd w:id="262"/>
      <w:r>
        <w:rPr>
          <w:rtl w:val="true"/>
        </w:rPr>
        <w:t>کتاب الغصب</w:t>
      </w:r>
      <w:bookmarkEnd w:id="263"/>
    </w:p>
    <w:p>
      <w:pPr>
        <w:pStyle w:val="BookText"/>
        <w:rPr/>
      </w:pPr>
      <w:r>
        <w:rPr>
          <w:rFonts w:ascii="IRNazanin" w:hAnsi="IRNazanin" w:eastAsia="IRNazanin"/>
          <w:color w:val="111111"/>
          <w:sz w:val="28"/>
          <w:sz w:val="28"/>
          <w:szCs w:val="28"/>
          <w:rtl w:val="true"/>
          <w:lang w:bidi="fa-IR"/>
        </w:rPr>
        <w:t xml:space="preserve">وهو الاستيلاء علی مال الغير أو حقّه ظلماً وعدواناً ، وهو حرام عقلاً وشرعاً ، سواء کان عقاراً أو منقولاً ، ويضمن تمامه بالاستقلال في وضع اليد ، وإلاّ فلو سکن الدار قهراً مع المالک ضمن النصف لو کانت بينهما بنسبة واحدة ، ولو اختلفت فبتلک النسبة ، ويضمن المنفعة إذا کانت مستوفاة ، وکذا إذا فاتت تحت يده ، ولو غصب الحامل ضمن الحمل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يلحق بالاستيلاء العدواني في جملة من الأحکام الاستيلاء غير العدواني کالخطأ ونحوه من دون استحقاق وإذن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منع المالک من إمساک المرسلة فشردت ، أو من القعود علی بساطه فسرق ، أو عن الدخول في داره فانهدمت ، أو عن بيع متاعه فنقصت قيمة المتاع ، لم يکن غاصباً لعدم وضع اليد علی المال ، وإن کان عاصياً وظالماً له من جهة منعه ، فلا يضمن من جهة الغصب ووضع اليد ، وأمّا الضمان من جهة اخري فإن استند الهلاک والتلف والهدم إلی منعه ، کما إذا کانت الدابّة ضعيفة أو في أرض سباع ، وکان المالک يحفظها ، فالضمان لا يخلو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الأقوي في الفرض الأخير من نقص القيمة عدم الضمان ، وإلاّ کما لو کانت بآفة سماويّة وسبب قهري لا يقدر المالک علی دفعه ، وإن لم يکن ممنوعاً فليس عليه ضمان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من الغاصب وتعاقبت الأيادي الغاصبة علی العين ، </w:t>
      </w:r>
    </w:p>
    <w:p>
      <w:pPr>
        <w:pStyle w:val="BookText"/>
        <w:rPr/>
      </w:pPr>
      <w:r>
        <w:rPr>
          <w:rFonts w:ascii="IRNazanin" w:hAnsi="IRNazanin" w:eastAsia="IRNazanin"/>
          <w:color w:val="111111"/>
          <w:sz w:val="28"/>
          <w:sz w:val="28"/>
          <w:szCs w:val="28"/>
          <w:rtl w:val="true"/>
          <w:lang w:bidi="fa-IR"/>
        </w:rPr>
        <w:t xml:space="preserve">تخيّر المالک في الاستيفاء ممّن شاء ، فإن رجع علی السابق رجع السابق علی اللاّحق ، وإن رجع علی اللاّحق لم يرجع علی السابق ، وقرار الضمان علی مَن تلفت العين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للمالک أن يرجع إلی الجميع ، ويأخذ من کلّ منهم بالتوزيع متساوياً أو بالتفاوت ، لکن قرار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الذي تلف المال عنده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استولي علی حرّ فحبسه لم يتحقّق الغصب لا بالنسبة إلی عينه ولا بالنسبة إلی منفعته ، وإن أثم بذلک وظلمه ، سواء کان کبيراً أو صغيراً ، فليس عليه ضمان اليد من أحکام الغصب ، فلو تلف بأن أصابه حرق أو غرق أو مات تحت استيلائه من غير تسبيب منه لم يضمن ، وکذا لا يضمن منافعه إذا کان صانعاً أو کسوباً أو صاحب مهنة علی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استوفي منه بعض منافعه ، کما إذا استخدمه لزمه اجرته ، وکذا لو تلف بتسبيب منه ، مثل ما إذا حبسه في دار فيه حيّة موية فلدغته ، أو في محلّ السباع فافترسته ، ضمن للتلف لا للغصب واليد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 أجيراً لغيره في زمان خاصّ ضمن منفعته الفائتة للمستأجر ، ولو کان أجيراً له لزمته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غصب العبد أو الدابّة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منع حرّاً أو عبداً عن عمل له اجرة من غير تصرّف واستيفاء ولا وضع يده عليه لم يضمن عمله ، إلاّ إذا کانا أجيرين وکان المنع مفوّتاً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أزال القيد عن العبد المجنون أو الفرس ضمن جنايتهما ، وکذا الحکم في کلّ حيوان جني علی غيره من إنسان أو حيوان أو غيرهما ، فإنّ صاحبه يضمن جنايته إذا کان بتفريط منه ، إمّا بترک رباطه أو بحلّه من الرباط إذا کان الحيوان من شأنه أن يربط وقت الجناية للتحفّظ منه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انهار جدار فوقع علی إنسان أو حيوان أو غيرهما ، فصاحب الجدار ضامن إذا لم يبادر إلی إصلاحه أو هدمه وقلعه أو الإعلام بحاله مع علمه بالحال حتّي انهدم فأصاب أو أتلف عيناً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 الجدار في الطريق العامّ ، فإنّ صاحب الجدار ضامن للتلف الحاصل من انهدامه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التلف بإقدام من الغير فلا 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وضع مشربة أو کوزاً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حائطه ، وکان في معرض السقوط بحسب أنظار العقلاء ولو أهل التخصّص ، وهو المدار في إسناد الفعل والتسبيب للضمان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أجّج ناراً من شأنها السراية إلی مال الغير فسرت إليه ضمنه ، وإذا لم يکن من شأنها السراية فاتّفقت السراية بتوسّط الريح أو غيره لم يضمن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أرسل الماء في ملکه فتعدّي إلی ملک غيره فأضرّ به ضمن مع إسناد الإضرار إليه ، ولو مع اعتقاده عدم التعدّي فضلاً عمّا لو علم أو ظنّ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فتح قفصاً عن طائر أو حيوان فخرج وکسر بخروجه شيئاً لشخص ، ضمنها الفاتح ، وکذا لو کان القفص ضيّقاً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بخروجه فسقط أو انکسر ضمنه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أکلت دابّة شخص زرع غيره أو أفسدته ، فإن کان معها صاحبها راکباً أو سائقاً أو قائداً أو مصاحباً ضمن ما أتلفته ، وإن لم يکن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انفلتت من مراحها مثلاً فدخلت زرع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أتلفته إن کان ذلک ليلاً ، إلاّ أن لا يکون مفرّطاً ، وليس عليه ضمان إن کان نهاراً مع عدم تفريطه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اجتمع سببان للإتلاف بفعل شخصين أو أکثر ، فإن لم يکن أحدهما سبق في التأثير اشترکا في الضمان ، وإلاّ کان الضمان علی المتقدّم </w:t>
      </w:r>
    </w:p>
    <w:p>
      <w:pPr>
        <w:pStyle w:val="BookText"/>
        <w:rPr/>
      </w:pPr>
      <w:r>
        <w:rPr>
          <w:rFonts w:ascii="IRNazanin" w:hAnsi="IRNazanin" w:eastAsia="IRNazanin"/>
          <w:color w:val="111111"/>
          <w:sz w:val="28"/>
          <w:sz w:val="28"/>
          <w:szCs w:val="28"/>
          <w:rtl w:val="true"/>
          <w:lang w:bidi="fa-IR"/>
        </w:rPr>
        <w:t xml:space="preserve">عند المشهور ، والأقوي أنّه علی کليهما مع صدق التسبيب منهما وتوزيعه بالنسبة بحسب نسبة التسبيب ، فلو حفر شخص بئراً في الطريق ووضع شخص آخر حجراً بقربها فعثر به إنسان أو حيوان فوقع في البئر کان الضمان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يکن أحدهما متعدّياً في فعله فالضمان علی المتعدّي خاصّة ، کما لو کان حافر البئر حفرها في ملکه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اجتمع السبب مع المباشر کان الضمان علی المباشر مع علمه بالحال ، وعلي کليهما مع جهله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کون فعل کلّ منهما عدوانيّاً ، وإلاّ فالضمان علی المتعدّي خاصّة ، کما مرّ في اجتماع السببين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حفر بئراً في غير ملکه ودفع الآخر ثالثاً فسقط فيها فمات ، فالضمان علی الدافع مع علمه بالحال ، وکذلک الممسک مع الذابح ، وواضع الحجر في الکفّة مع جاذب المنجنيق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التوزيع في الضمان عليهما في صورة جهل المباشر هو بحسب نسبة التسبيب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اکره علی إتلاف مال غيره ، کان قرار الضمان علی مَن أکرهه وإن کان ضامناً هو للغير ، لکون ذي السبب أقوي من المباشر ، سواء کان المال مضموناً في يده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اکره علی قتل شخص معصوم الدم فقتله ، فالضمان علی القاتل من دون رجوع علی المکرِه وإن کان عليه عقوبة ، فإنّه لا إکراه في الدماء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مأکولاً فأطعمه المالک مع جهله بأنّه ماله ، أو شاة فاستدعي من المالک ذبحها فذبحها مع جهله بأنّها شاته ، ضمن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المالک هو المباشر للإتلاف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والخسارة لا رأس مال العين کلّه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ففي مثال الطعام الفرق بين قيمته للتجارة وقيمته للموة ، وفي مثال الشاة الفرق بين الحيّ والمذبوح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الفارق في غالب القيمة اعتدّ بذلک تلفاً للعين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دخل المالک دار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 طعاماً فأکله علی اعتقاد أنّه طعام الغاصب فکان طعام الآکل ، فالظاهر أنّه کالفرض السابق مع وجود إذن الفحوي ، وإلاّ فالظاهر عدم ضمان الغاصب ، وقد برئ عن ضمان الطعام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طعاماً من شخص وأطعمه غير المالک علی أنّه ماله مع جهل الآکل بأنّه مال غيره ، کما إذا قدّمه إليه بعنوان الضيافة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کلاهما ، فللمالک أن يرجع علی أيّهما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قرار الضمان علی المباشر المغرور أو علی الغاصب الغارّ ؟ وجهان ، بل وجوه ، فقد يقال بأنّه لا يرجع أحدهما علی الآخر لو رجع إليه المالک ، أمّا المباشر فلأنّه استوفي المنفعة فلم يتضرّر کي يرجع علی الغاصب ، وأمّا الغاصب فلأنّه أقدم علی بذله مجّاناً للمباشر والوجه الثالث هو الأقوي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الغير صغيراً کان السبب أقوي ، فلا يرجع المالک علی المباشر بل علی الغاصب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سعي إلی الظالم علی أحد أو اشتکي عليه عنده بحقّ أو بغير حقّ ، فأخذ الظالم منه مالاً بغير حقّ ، لم يضمن الساعي والمشتکي ما خسره وإن أثم بسبب سعايته أو شکايته إذا کانت بغير حقّ ، وإنّما الضمان علی مَن أخذ المال هذا إذا لم يکن تعدّي الظالم معلوماً ، وأمّا إذا کان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کالقوانين الثابتة في الأنظمة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سجيّة للظالم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في تلف العين بأخذها بقهر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ضمان الساعي والشاکي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تلف المغصوب وتنازع المالک والغاصب في القيمة ولم تکن </w:t>
      </w:r>
    </w:p>
    <w:p>
      <w:pPr>
        <w:pStyle w:val="BookText"/>
        <w:rPr/>
      </w:pPr>
      <w:r>
        <w:rPr>
          <w:rFonts w:ascii="IRNazanin" w:hAnsi="IRNazanin" w:eastAsia="IRNazanin"/>
          <w:color w:val="111111"/>
          <w:sz w:val="28"/>
          <w:sz w:val="28"/>
          <w:szCs w:val="28"/>
          <w:rtl w:val="true"/>
          <w:lang w:bidi="fa-IR"/>
        </w:rPr>
        <w:t xml:space="preserve">بيّنة ، فالقول قول الغاصب مع يمينه ، وکذا لو تنازعا في صفة يزيد بها الثمن بأن ادّعي المالک وجود تلک الصفة فيه يوم غصبه ، أو حدوثها بعده وإن زالت فيما بعد وأنکره الغاصب ولم يکن بيّنة ، فالقول قول الغاصب مع يمينه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علی العبد المغصوب الذي تحت يد الغاصب ثوب أو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الدابّة المغصوبة رحل ، أو علّق بها حبل ، واختلفا فيما عليهما ، فقال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وقال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 ولم تکن بيّنة ، فالقول قول الغاصب مع يمينه لکونه ذا يد فعليّة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ضمان الإنسان يتعلّق بذمّته في ماله لا علی عاقلته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يضمن المسلم للذمّي الخمر والخنزير بقيمتهما عندهم مع الاستتار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يضمن للمسلم حقّ اختصاصه فيما إذا استولي عليهما لغرض صحيح ، وفيه تأمّل ، إلاّ أن تکون لهما فائدة معتدّ بها کتخليل الخمر ونحو ذلک ، فيضمن ماليّة حقّ الاختصاص لا ماليّته کشراب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ردّ المغصوب إلی مالکه ما دام باقياً ، وإن کان في ردّه موة ، بل وإن استلزم ردّه الضرر عليه ، إلاّ أن يبلغ الضرر إفساداً في الأموال ، فيعطيه بدله ، فلو أدخل الخشبة المغصوبة في بناء لزم عليه إخراجها وردّها لو أرادها المالک وإن أدّي إلی خراب في البناء ، وکذا إذا أدخل اللوح المغصوب في سفينة يجب عليه نزعه ، إلاّ إذا خيف من قلعه الغرق الموجب لهلاک نفس محترمة أو مال محترم ، وهکذا الحال فيما إذا خاط ثوبه بخيوط مغصوبة ، فإنّ للمالک إلزامه بنزعها ، ويجب عليه ذلک ما لم يوِّ إلی فساد الثوب وتلفه ، وإلاّ فيعطيه بدله ، وإن تعيّب أو نقص المغصوب ضمن الأرش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تبقّي للمردود المغصوب قيمة معتدّ بها من قيمته الأصليّة ، وإلاّ ضمن </w:t>
      </w:r>
    </w:p>
    <w:p>
      <w:pPr>
        <w:pStyle w:val="BookText"/>
        <w:rPr/>
      </w:pPr>
      <w:r>
        <w:rPr>
          <w:rFonts w:ascii="Amiri" w:hAnsi="Amiri" w:eastAsia="Amiri" w:cs="Amiri"/>
          <w:color w:val="111111"/>
          <w:sz w:val="28"/>
          <w:sz w:val="28"/>
          <w:szCs w:val="28"/>
          <w:rtl w:val="true"/>
          <w:lang w:bidi="ar-SA"/>
        </w:rPr>
        <w:t xml:space="preserve">مثله في المثلي وقيمته في القيمي يوم الأداء ، والأحوط الأوْلي مراعاة أعلي القيم ما دام النقصان للقيمة السوقيّة لا بسبب نقصان في العين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مزج المغصوب بما يمکن تميّزه ولکن مع المشقّة ، کما إذا مزج الشعير المغصوب بالحنطة ، أو الدخن بالذرة ، يجب عليه أن يميّزه ويردّه ، وقد مرّ التقييد بما لم يبلغ الضرر علی الغاصب الإفساد في الأموال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يضمن الغاصب المنافع المفوّتة للعين ، سواء استوفاها أم لم يستوفها ، کالدار سکنها أو عطّلها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للعين منافع متعدّدة وکانت معطّلة ، فالمدار علی المنافع المتعارفة بالنسبة إلی تلک العين لا علی قابليّتها لبعض المنافع ، فالمتعارفة هي المضمونة في غصب العين ، کالسکني في الدور المنشأة لذلک لا التخزين ، وتربية الدوابّ والسيّارة لحمل الرکاب لا نقل الأحمال الثقيلة أو الخطيرة ، ولو تعدّدت المنافع المتعارفة فإن تفاوتت کان علی الغاصب اجرة الأعلي وإن استوفي الأدني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کان المغصوب منه شخصاً يجب الردّ إليه أو إلی وکيله إن کان کاملاً ، وإلي وليّة إن کان قاصراً ، ولو ردّه إلی القاصر لم يرتفع عنه الضمان وإن کان المغصوب منه النوع کالوقف وقف منفعة ردّه إلی المتولّي الخاصّ له ، وإلاّ العامّ وهو الحاکم ، لا ردّه إلی بعض أفراد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مثل المساجد والشوارع والقناطر ، بل الربط يکفي في ردّها رفع اليد عنها وإبقاوا علی حالها ، وأمّا مثل المدارس في غصب منفعتها فيکفي في ردّها رفع اليد عنها والتخلية بينها وبين الطلبة ، وأمّا غصب التولية فلا بدّ من الردّ إلی الناظر الخاصّ أو العامّ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الغاصب في ردّ المغصوب إلی المالک أن يوصله إليه في بلد الغصب أو البلد الفعلي لتواجد المال إن أراد المالک ذلک ، وإن کان المالک في بلد آخر غيرهما ، فالظاهر لزوم إيصاله إليه إن توقّف اطّلاعه علی ذلک ، أو کانت التخلية ورفع اليد في بلد غيره مضرّة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مرّ في البيع تعريف المثلي والقيمي ، وإن کان تحديد قيمة القيمي بما يقاربه ويماثله ، وإذا تعذّر المثلي فالقيمة ، ولو وجد المثل بأکثر من ثمن المثل وجب عليه الشراء ودفعه وإن کان حرجيّاً علی الغاصب أو الضامن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تنزّلت قيمة المثلي لم يکن علی الغاصب إلاّ المثل ، وليس للمالک مطالبته بالقيمة ولا بالتفاوت ، وليس له الامتناع عن الأخذ فعلاً وإبقائها في ذمّة الغاصب إلی أن تترقّي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مع التفاوت الفاحش في القيمة وصدق الضرر ، فالأحوط الضمان أو التصالح ، لا سيّما إذا کان التفاوت في القيمة راجع إلی منافع الشيء بلحاظ الزمان والمکان لا بلحاظ کثرة العرض وقلّته وأحوال التبادل السوقي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سقط المثل عن الماليّة من رأس من جهة الزمان أو المکان ، فالظاهر أنّه ليس للغاصب إلزام المالک بأخذ المثل ، ولا يرتفع الضمان بدفعه في ذلک الزمان أو المکان ، فلو غصب ماءاً جمداً في الصيف وأتلفه وبذله في الشتاء ، أو قربة ماء في مفازة فبذلها عند الشطّ ، لم يسقط الضمان ، وللمالک الامتناع وأن ينتظر إلی عود قيمته زماناً أو مکاناً ، ويطالبه بالمثل الذي له القيمة ، أو أن يطالب الغاصب بالقيمة فعلاً ، کما في تعذّر المثل ، وحينئذٍ فالظاهر أنّه يراعي قيمة يوم التلف ما لم يکن تنزّل في القيمة ممّا مرّ في المسألة السابقة ، فإنّه يراعي کما تقدّم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في قيمة القيمي عند التلف علی يوم الأداء لا يوم التلف ولا يوم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منشأ التفاوت في القيمة ناشئ من الزيادة والنقص في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کالسمن والهزال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يراعي أعلي القيم وأحسن الأحوال ، ولو کان ارتفاع القيمة فيما بين تلک الأيّام ، وسواء کانت صفة الزيادة بفعل الغاصب نفسه أو بغيره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اختلفت القيمة باختلاف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المغصوب في بلد الغصب بعشرة ، وفي بلد التلف بعشرين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اعتبار أعلي القيمتين ، لأنّه کينونة العين کالوصف الحاصل لها ، ومن ثمّ لو تنقّلت بين بلدان مختلفة لوحظ أعلي القيم لها 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تعذّر إعادة المغصوب کتلفه ، کما إذا شردت الدابّة أو وقع المغصوب في مکان لا يقدر علی إخراجه ، فيجب علی الغاصب دفع مثله أو قيمته ، ويسمّي ذلک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ويملک المالک البدل مع بقاء المغصوب في ملکه ، فإذا أمکن تسليم المغصوب وردّه يسترجع البدل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لبدل الحيلولة نماء ومنافع في مدّة الحيلولة ، کان للمغصوب منه ، وعدا نماو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يتبع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فيسترجعها الغاصب بنمائها مع ارتفاع الحيلولة ، وأمّا العين المغصوبة فنماوا ومنافعها للمغصوب منه ، لکنّ الغاصب لا يضمن منافعها غير المستوفاة في تلک المدّة علی الأقوي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القيمة التي يضمنها الغاصب في القيميّات وفي المثليّات عند تعذّر المثل هي بنقد البلد الرائج ، سواء کان ورقاً نقديّاً أو ذهباً وفضّة مسکوکاً ، وکذلک في جميع الغرامات والضمانات ، إلاّ بالتراضي بنقد آخر </w:t>
      </w:r>
    </w:p>
    <w:p>
      <w:pPr>
        <w:pStyle w:val="BookText"/>
        <w:rPr/>
      </w:pPr>
      <w:r>
        <w:rPr>
          <w:rFonts w:ascii="Amiri" w:hAnsi="Amiri" w:eastAsia="Amiri" w:cs="Amiri"/>
          <w:color w:val="111111"/>
          <w:sz w:val="28"/>
          <w:sz w:val="28"/>
          <w:szCs w:val="28"/>
          <w:rtl w:val="true"/>
          <w:lang w:bidi="ar-SA"/>
        </w:rPr>
        <w:t xml:space="preserve">يعادل بالنقد الرائج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شيئاً مثليّاً فيه صنعة محلّلة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کالحليّ من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مادّته بالمثل وصنعته بالقيمة إن لم تکن الصنعة من المثلي ، وإلاّ ردّ الهيئة أيضاً ، وأمّا لو کانت الهيئة محرّمة کآلات القمار والغناء ، فإنّه يضمن المادّة دون الهيئة ، فيردّ المادّة أو مثلها دون الهيئة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المصنوع وتلفت عنده الهيئة والصنعة فقط دون المادّة ، ردّ العين وعليه قيمة الصنعة إن لم تکن مثليّة ، وإلاّ الزم بإعادة الصنعة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اشتري شيئاً جاهلاً بالغصب رجع بالثمن علی الغاصب ، وبما غرم للمالک عوضاً عمّا لا نفع له في مقابله ، وکذا لو کان عالماً علی الأقوي في الثمن 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تعاقبت الأيدي الغاصبة علی عين ثمّ تلفت ، ضمن الجميع ، فاللمالک أن يرجع ببدل ماله من المثل أو القيمة إلی کلّ واحد منهم ، وإلي أکثر من واحد بالتوزيع ، متساوياً أو متفاوتاً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المالک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بعضهم من بعض فقرار الضمان علی الأخير الذي تلفت العين عنده ، فيرجع الباقي عليه لو غرموا ولا يرجع هو عليهم ، کما إنّ لکلّ منهم الرجوع علی تاليه إلی أن ينتهي إلی الأخير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شيئين تنقص قيمة کلّ منهما منفرداً عن القيمة 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کمصراعي الباب والخفّين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فتلف أحدهما ، ضمن قيمة التالف مجتمعاً ، وردّ الآخر مع ما نقص من قيمته بسبب انفراده ، وکذا حکم التفصيل لو غصب أحدهما فقط وتلف عنده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زاد بفعل الغاصب زيادة في العين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تکون أثراً </w:t>
      </w:r>
    </w:p>
    <w:p>
      <w:pPr>
        <w:pStyle w:val="BookText"/>
        <w:rPr/>
      </w:pPr>
      <w:r>
        <w:rPr>
          <w:rFonts w:ascii="IRNazanin" w:hAnsi="IRNazanin" w:eastAsia="IRNazanin"/>
          <w:color w:val="111111"/>
          <w:sz w:val="28"/>
          <w:sz w:val="28"/>
          <w:szCs w:val="28"/>
          <w:rtl w:val="true"/>
          <w:lang w:bidi="fa-IR"/>
        </w:rPr>
        <w:t xml:space="preserve">محضاً ، کخياطة ثوب وطحن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العين کما هي ولا شيء له لأجل تلک الزيادة ولا من جهة اجرة العمل ، وليس له إزالة الأثر وإعادة العين إلی ما کانت عليه بدون إذن المالک ، إذ تصرّفه في مال الغير بدون إذنه ، بل لو أزاله بدون إذنه ضمن قيمته للمالک وإن لم يرد نقص علی العين ، وللمالک إلزامه بإزالة الأثر وإعادة الحالة الاُولي للعين إذا کان فيه غرض عقلائي ، ولا يضمن الغاصب حينئذٍ قيمة الصنعة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ورد نقص علی العين ضمن أرش النقصان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أرضاً فزرعها أو غرسها ، فالزرع والغرس ونماوما للغاصب ، وعليه اجرة الأرض ما دامت مزروعة أو مغروسة ، ويلزم عليه إزالة غرسه وزرعه وإن تضرّر بذلک ما لم يبلغ حدّ الفساد في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يوفّق بينهما بصيغة وصلح ما يراعي کلا الحقّين قدر الإمکان مع ترجيح حقّ المغصوب قدر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عمّا لو لم يکن متعدّياً ، کأن کان جاهلاً ، کما مرّ في الإجارة والمزارعة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الصورة السابقة علی الغاصب طمّ الحفر وأرش النقصان إن نقصت الأرض بالزرع والقلع ، إلاّ أن يرضي المالک بالبقاء مجّاناً أو بالاُجرة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بذل الغاصب اجرة الأرض أو قيمتها لم يجب علی صاحب الأرض قبولها ، وکذا لو بذل صاحب الأرض قيمة الغرس أو الزرع لم يجب علی الغاصب إجابته ، ولو حفر الغاصب في الأرض بئراً کان عليه طمّها مع طلب المالک ، وليس له طمّها مع عدم الطلب ، فضلاً عمّا لو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البناء في الأرض حکم الغرس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غرس وبني في أرض غصبها ، وکان الغرس وأجزاء البناء لصاحب الأرض ، کان الکلّ له ، وليس للغاصب قلعها أو مطالبة الاُجرة ، </w:t>
      </w:r>
    </w:p>
    <w:p>
      <w:pPr>
        <w:pStyle w:val="BookText"/>
        <w:rPr/>
      </w:pPr>
      <w:r>
        <w:rPr>
          <w:rFonts w:ascii="IRNazanin" w:hAnsi="IRNazanin" w:eastAsia="IRNazanin"/>
          <w:color w:val="111111"/>
          <w:sz w:val="28"/>
          <w:sz w:val="28"/>
          <w:szCs w:val="28"/>
          <w:rtl w:val="true"/>
          <w:lang w:bidi="fa-IR"/>
        </w:rPr>
        <w:t xml:space="preserve">وللمالک إلزامه بالقلع والهدم إن کان له غرض عقلائي في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عيناً وأحدث فيها هيئة أو أثر ما ، فتارة تکون الهيئة والأثر ماليّته کالعرض حيثيّة تعليليّة لزيادة قيمة مادّة العين ، کما في کثير من الأعمال کالخياطة العادية للثوب ، وصبغه ، وصيانة الجهاز الآلي ونحو ذلک ، واُخري تکون الهيئة والأثر ماليّته کالشيء الممتزج مع مادّة العين حيثيّة تقييديّة في نظر العرف ، کما في نحت الصخرة ، وکما في الرسم ، وصبغ اللوحة الذي يحدثه الفنّان في الخشبة واللوحة ، وکما في بعض نماذج الخياطة وتفاصيلها ، ممّا تتضاعف الماليّة عن ما کانت عليه المادّة مجرّدة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القسم الأوّل لا يستحقّ الغاصب علی المغصوب شيئاً وإن زادت قيمة العين ، وأمّا في الثاني ، فالظاهر حصول الشرکة القهريّة وإن اثم الغاصب بنسبة القيمة بتعديل التناسب بين قيمة العين کمادّة مع قيمة الأثر والهيئة المحدثة فيها ، ولو فرض ورود النقص علی العين بهذه الشرکة ضمنه الغاصب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الغاصب العين المغصوبة لآخر فأحدث فيها هيئة وأثر من القسم الثاني المتقدّم ، حصلت الشرکة القهريّة بين صاحب العين وصاحب الهيئة والأثر بنسبة قيمتهما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غرامة علی الغاصب مع عدم ورود النقص عليهما ، ولو ورد النقص علی أحدهما ضمنه الغاصب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امتزج المغصوب عند الغاصب بغيره مزجا رافعاً للتمييز بينهما ، حصلت الشرکة بين المالين والحکم کما تقدّم ، وأمّا لو کان المزج قابلاً للتمييز مع المشقّة کان عليه ذلک وردّ العين لصاحبها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حصلت في المغصوب صفة فزادت القيمة ثمّ زالت فنقصت ، ضمن الغاصب ، ولو عادت مرّة اخري لم يضمن ، ولو حصلت صفة اخري </w:t>
      </w:r>
    </w:p>
    <w:p>
      <w:pPr>
        <w:pStyle w:val="BookText"/>
        <w:rPr/>
      </w:pPr>
      <w:r>
        <w:rPr>
          <w:rFonts w:ascii="IRNazanin" w:hAnsi="IRNazanin" w:eastAsia="IRNazanin"/>
          <w:color w:val="111111"/>
          <w:sz w:val="28"/>
          <w:sz w:val="28"/>
          <w:szCs w:val="28"/>
          <w:rtl w:val="true"/>
          <w:lang w:bidi="fa-IR"/>
        </w:rPr>
        <w:t xml:space="preserve">بعد نقص الاُولي بحيث عادت زيادة القيمة ، فلا ضمان علی الغاصب ، إلاّ إذا کان اجتماع الصفة الاُولي مع الثانية في العين يوجب زيادة أکثر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غصب حبّاً فزرعه وبيضاً فاستفرخه تحت دجاجته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المشهور أنّ الزرع والفرخ للمغصوب منه ، وقيل هو للغاصب ويضمن مثله أو قيمته للمغصوب منه ، ولا يخلو الثاني من وجه ، لا سيّما مع ترامي الفرض في الزرع الثاني من الحبّ الناتج من زرع الحبّ الأوّل ،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يتوجّه اندراجه فيما مرّ من إحداث الغاصب هيئة وأثراً في المغصوب ذا ماليّة ممتزجة لماليّة المادّة لا تابعة محضة لها ، ممّا يوجب مشارکته للمالک ، فالأحوط التصالح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غصب خمراً فصار خلاًّ ، أو غصب عصيراً فصار خمراً عنده ثمّ صار خلاًّ ، فإنّه ملک للمغصوب منه لا الغاصب ، وأمّا لو غصب فحلاً فأنزاه علی الاُنثي وأولدها کان الولد لصاحب الاُنثي ، وإن کان هو الغاصب وعليه اجرة الضراب وإن لم يکن الغاصب صاحب الاُنثي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جميع ما مرّ من الضمان وکيفيّته وأحکامه وتفاصيله جارية في کلّ يد جارية علی مال الغير بغير حقّ وإن لم تکن عادية وغاصبة وظالمة بخلاف موارد الأمانات ، مالکيّة کانت أو شرعيّة ، کما مرّ تفصيله في کتاب الوديعة ، فتجري في جميع ما يقبض بالمعاملات الفاسدة ، وما وضع اليد عليه بسبب الجهل والاشتباه ، کما إذا لبس حذاء غيره أو ثوبه اشتباهاً ، أو أخذ شيئاً من غاصب عارية باعتقاد أنّه ماله ، وغير ذلک من الموارد الکثيرة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أسباب الضمان قد تکون اليد الغاصبة المسمّي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يکون الإتلاف بالمباشرة أو التسبيب ، أو الاستيفاء والانتفاع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الإتلاف بالتسبيب له أنحاء کثيرة ، وفي جميع ذلک يکون فاعل السبب ضامناً ، ويکون عليه غرامة التالف وبدله ، وإن صار سبباً لتعيّب المال کان عليه الأرش ، کما مرّ في ضمان اليد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شاة ذات ولد فمات ولدها جوعاً ، أو حبس مالک الماشية أو راعيها عن حراستها فاتّفق تلفها ، لم يضمن إلاّ إذا کان ذلک سبباً بأن انحصر غذاء الولد بالارتضاع من امّه ، وکانت الماشية في محالّ السباع ومظانّ الخطر وانحصر حفظها بحراسة راعيها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التسبيب الموجب للضمان ما لو فکّ وکاء ظرف فيه مائع فسال ما فيه ، وأمّا لو فتح رأس الظرف ثمّ اتّفق أنّه قلبته الريح الحادثة ، أو انقلب بوقوع طائر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ما فيه ، ففي الضمان إشکال ، بخلاف ما إذا کان ذلک في مظانّ هبوب الرياح العاصفة أو في مجتمع الطيور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فتح باباً علی مال فسرقه غيره ضمن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يضمن المسبّب ؟ لا يبعد ذلک في موارد المعرضيّة للسرقة ممّا لا يمکن العثور علی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التفصيل فيما لو دلّ سارقاً علی المال ، کما لو کان الدالّ هو المخطّط الأساسي لسرقة صعبة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أزال القيد عن العبد المجنون أو الفرس ، ضمن جنايتهما ، وکذا يضمن صاحب الحيوان جنايته إذا کان بتفريط منه ، کأن کان الحيوان</w:t>
      </w:r>
    </w:p>
    <w:p>
      <w:pPr>
        <w:pStyle w:val="BookText"/>
        <w:rPr/>
      </w:pPr>
      <w:r>
        <w:rPr>
          <w:rFonts w:ascii="Amiri" w:hAnsi="Amiri" w:eastAsia="Amiri" w:cs="Amiri"/>
          <w:color w:val="111111"/>
          <w:sz w:val="28"/>
          <w:sz w:val="28"/>
          <w:szCs w:val="28"/>
          <w:rtl w:val="true"/>
          <w:lang w:bidi="ar-SA"/>
        </w:rPr>
        <w:t xml:space="preserve">من شأنه أن يربط تحفّظاً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عبداً وجني عليه بکمال قيمته ردّه مع القيمة علی قول ، ولا يخلو من إشکال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امتزج المغصوب بجنسه ، فإن کان بما يساويه شارک المالک </w:t>
      </w:r>
    </w:p>
    <w:p>
      <w:pPr>
        <w:pStyle w:val="BookText"/>
        <w:rPr/>
      </w:pPr>
      <w:r>
        <w:rPr>
          <w:rFonts w:ascii="IRNazanin" w:hAnsi="IRNazanin" w:eastAsia="IRNazanin"/>
          <w:color w:val="111111"/>
          <w:sz w:val="28"/>
          <w:sz w:val="28"/>
          <w:szCs w:val="28"/>
          <w:rtl w:val="true"/>
          <w:lang w:bidi="fa-IR"/>
        </w:rPr>
        <w:t xml:space="preserve">بقدر کمّيّته ، وإن کان بالأجود منه أو بالأدون فله أن يشارک بقدر ماليّته ، وله أن يطالب الغاصب ببدل ماله ، وکذا المزج بغير جنسه ولم يتميّز ، کامتزاج الخلّ بالعسل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غصب أرضاً فزرع فيها زرعاً ، کان الزرع له وعليه الاُجرة للمالک ، والقول قول الغاصب في مقدار القيمة مع اليمين وتعذّر البيّنة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لمالک العين المغصوبة انتزاعها من الغاصب ولو قهراً ، وإذا انحصر استنقاذ الحقّ بمراجعة الحاکم الجائر جاز ذلک ، ولا يجوز له مطالبة الغاصب بما صرفه في سبيل أخذ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له دين علی آخر وامتنع من أدائه وصرف مالاً في سبيل تحصيله ، لا يجوز له أن يأخذه من المدين إلاّ إذا اشترط عليه ذلک في ضمن معاملة لازمة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في يده مال الغاصب جاز أخذه مقاصّة ولا يتوقّف علی إذن الحاکم ، کما لا يتوقّف ذلک علی تعذّر الاستيفاء بواسطة الحاکم الشرعي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في مال الغاصب المأخوذ مقاصّة بين أن يکون من جنس المغصوب وغيره ، کما لا فرق بين أن يکون وديعة عنده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مال الغاصب أکثر قيمة من ماله أخذ منه حصّة تساوي ماله ، وکان بها استيفاء حقّه ، ولا يبعد جواز بيعها أجمع واستيفاء دينه من الثمن ، والأحوط أن يکون ذلک بإجازة الحاکم الشرعي ويرد الباقي من الثمن إلی الغاصب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المغصوب منه قد استحلف الغاصب فحلف علی عدم الغصب ، لم يجز المقاصّة منه وإن کان الاستحلاف فيما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أقرّ بعد ذلک بالدين جازت المقاصّة </w:t>
      </w:r>
      <w:r>
        <w:rPr>
          <w:rFonts w:eastAsia="IRNazanin" w:cs="IRNazanin"/>
          <w:color w:val="111111"/>
          <w:sz w:val="28"/>
          <w:szCs w:val="28"/>
          <w:rtl w:val="true"/>
          <w:lang w:bidi="fa-IR"/>
        </w:rPr>
        <w:t xml:space="preserve">.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20524_232284"/>
      <w:bookmarkStart w:id="265" w:name="pg20524_232284"/>
      <w:bookmarkEnd w:id="265"/>
    </w:p>
    <w:p>
      <w:pPr>
        <w:pStyle w:val="Heading2"/>
        <w:numPr>
          <w:ilvl w:val="1"/>
          <w:numId w:val="1"/>
        </w:numPr>
        <w:rPr/>
      </w:pPr>
      <w:bookmarkStart w:id="266" w:name="pg20524_232284"/>
      <w:bookmarkStart w:id="267" w:name="__RefHeading___Toc10167566_3381743652"/>
      <w:bookmarkStart w:id="268" w:name="_Toc90"/>
      <w:bookmarkEnd w:id="266"/>
      <w:bookmarkEnd w:id="267"/>
      <w:r>
        <w:rPr>
          <w:rtl w:val="true"/>
        </w:rPr>
        <w:t>کتاب إحياء الموات</w:t>
      </w:r>
      <w:bookmarkEnd w:id="268"/>
    </w:p>
    <w:p>
      <w:pPr>
        <w:pStyle w:val="BookText"/>
        <w:rPr/>
      </w:pPr>
      <w:r>
        <w:rPr>
          <w:rFonts w:ascii="IRNazanin" w:hAnsi="IRNazanin" w:eastAsia="IRNazanin"/>
          <w:color w:val="111111"/>
          <w:sz w:val="28"/>
          <w:sz w:val="28"/>
          <w:szCs w:val="28"/>
          <w:rtl w:val="true"/>
          <w:lang w:bidi="fa-IR"/>
        </w:rPr>
        <w:t xml:space="preserve">الموات الأرض العطلة التي لا ينتفع بها ، إمّا لانقطاع الماء عنها ، أو لاستيلاء المياه أو الرمال أو الأحجار أو السبخ عليها ، أو لاستئجامها والتفاف القصب والأشجار بها ، أو لغير ذلک ، ولا يشمل الأراضي في المدن والعمران موضوعاً ، وهي علی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 بالأصل أو بالعارض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الموات بالأصل وهو ما لم يعلم مسبوقيّته بالملک والإحياء ، أو علم عدم ذلک کأکثر المفاوز والبراري والبوادي وصفحات الجبال وسفوحها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الموات بالعارض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عرض عليه الخراب والموتان بعد الحياة والعمران ، کالأراضي الدارسة التي فيها آثار المرور والأنهار والقري الخربة التي بقيت منها رسوم العمارة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الموات بالأصل وإن کان ملک ولاية للإمام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من الأنفال کما مرّ في کتاب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يجوز في زمان الغيبة لکلّ أحد إحياو مع الشروط الآتية والقيام بعمارته ويملکه المحيي في طول ولايته عليه‌السلام ، سواء کان في دار الإسلام أو في دار الکفر ، وسواء کان في أرض الخراج کأرض العراق أو في غيرها ، وسواء کان المحيي مسلماً أو کافراً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الموات بالعارض علی أقسام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يکون له مالک بالفعل ، کالتي باد أهلها وصارت بمرور الزمان وتقادم الأيّام بلا مالک ، کالأراضي الدارسة المتروکة والقري والبلاد الخربة والقنوات الطامّة التي کانت للاُمم الماضية الذين لم يبق منهم أحد ولا اسم ولا رسم ، أو نسبت إلی أقوام وطوائف لا یُعرف عنهم سوي 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يکون له مالک مجهول لا يعرف شخصه ، فلم يکن بحيث يعدّ بلا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 مالک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 فحاله حال الموات بالأصل ، ولا يجري عليه حکم مجهول المالک ، وأنّه من الأنفال ، ومثله العامر بالذات ، نظير الغابات التي طرأ عليها الموتان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 فالمشهور جواز إحيائه ، والقيام بعمارته ، إلاّ أنّ الأحوط معاملته کمجهول المالک من الفحص وشراء عينها من الحاکم الشرعي والتصدّق بثمنها ، أو استيجارها منه والتصدّق باُجرتها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يعلم إعراض مالکه عنه ، أو انجلي عنه وترکه ، وإلاّ جاز إحياو وتملّکه بلا حاجة إلی إذن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 فإن أعرض عنه مالکه جاز لکلّ أحد أحياو وتملّکه ، وإن لم يعرض عنه ، فإن أبقاه مواتاً للانتفاع بها علی تلک الحال من حشيشه أو قصب ، أو جعله مرعي لدوابّه وأنعامه ، وقد ينتفع بها مواتاً أکثر منها محياة ، أو کان عازماً علی إحيائه وإنّما أخّره لانتظار وقت صالح أو لتهيئة الآلات والمعدّات ونحوها ، وفي هذه الصور لا يجوز لأحد إحياوا والتصرّف فيها بدون إذنه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لو ترک الأرض وإصلاحها وصيّرها خربة للإهمال وعدم الاعتناء بشأنها فترک الاهتمام برعايتها غير عازم علی إحيائها ، وبقيت مهجورة معطّلة مدّة معتدّة بها تزيد علی ثلاث سنين ، فالظاهر جواز إحيائه لغيره إذا کان سبب ملک المالک الأوّل هو الإحياء أو سبب آخر قريب يول إليه ، کالإرث أو الشراء ممّن أحياها ، والأحوط الاستئذان من الحاکم الشرعي ، وليس للأوّل انتزاعها من يده ، والأحوط إعطاءه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امتدّ الترک والإهمال من الأوّل وتطاول إلی درجة بوار الأرض وموتانها غايته ، فالظاهر اندراجه في الإعراض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سبب ملک الأوّل غير الإحياء من الأسباب الاُخري مع تعاقبها کذلک متطاولاً ، فليس لأحد وضع اليد عليها وإحياوا والتصرّف فيها إلاّ بإذن مالکها ، ولو تصرّف فيها أحد بزرع أو نحوه فعليه الاُجرة لمالکها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يجوز إحياء القري الدارسة في البلاد القديمة الخربة التي باد أهلها ، کذلک يجوز حيازة موادّها وأجزائها الباقية من الأخشاب والأشجار والآجر وغيرها ، ويملکها الحائز إذا أخذها بقصد التملّک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الأراضي الموقوفة التي طرأ عليها الموتان والخراب علی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يعلم کيفيّة وقفها أصلاً ، وأنّها خاصّ أو عامّ ، أو أنّها وقف علی الجهات أو علی أقوام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 أنّها وقف علی أقوام ولم يبقَ منهم أثر ، أو علی طائفة لم يعرف منهم سوي الاسم خاصّة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 أنّها وقف علی جهة من الجهات ، ولکن تلک الجهة غير معلومة </w:t>
      </w:r>
    </w:p>
    <w:p>
      <w:pPr>
        <w:pStyle w:val="BookText"/>
        <w:rPr/>
      </w:pPr>
      <w:r>
        <w:rPr>
          <w:rFonts w:ascii="IRNazanin" w:hAnsi="IRNazanin" w:eastAsia="IRNazanin"/>
          <w:color w:val="111111"/>
          <w:sz w:val="28"/>
          <w:sz w:val="28"/>
          <w:szCs w:val="28"/>
          <w:rtl w:val="true"/>
          <w:lang w:bidi="fa-IR"/>
        </w:rPr>
        <w:t xml:space="preserve">أنّها مسجد أو مدرسة أو مشهد أو مقبرة أو غير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 أنّها وقف علی أشخاص ولکنّهم غير معلومين بأشخاصهم وأعيانهم ، کما إذا علم أنّ مالکها وقفها علی ذرّيّته مع العلم بوجودهم فعلاً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 أنّها وقف علی جهة معيّنة أو أشخاص معلومين بأعيانهم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 إجمالاً بأنّ مالکها قد وقفها علی جهة ، کمدرسته المعيّنة ، أو أنّه وقفها علی ذرّيّته المعلومين بأعيانهم ولم يکن طريق شرعي لإثبات وقفها علی أحد الأمرين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القسم الأوّل والثاني ، فالظاهر أنّها من الأنفال يجوز إحيائها لکلّ أحد ، وتملک بالإحياء کسائر أراضي الموات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والرابع ، فقيل إنّه من الأنفال ، والظاهر أنّها بحکم معلوم المالک الذي مرّ التفصيل بين صوره وحالاته ، فيراجع الحاکم الشرعي في صورة بقاء الحقّ السابق ، فيدفع الاُجرة أو الثمن ، ويصرف في وجوه البرّ الأقرب احتمالاً لجهة الوقف وأشخاصه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الخامس ، فيجب علی مَن أحياه وعمّره اجرة مثله ، ويصرفها في الجهة المعيّنة إذا کان الوقف عليها ، ويدفعها إلی الموقوف عليهم المعيّنين إذا کان الوقف عليهم ، ويجب أن يکون التصرّف بإجازة المتولّي أو الموقوف عليهم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السادس ، فيجب علی مَن يقوم بعمارتها وإحيائها اجرة مثله ، ويجب صرفها في الجهة المعيّنة بإجازة من الذرّيّة ، کما أنّه يجب عليه أن يستأذن في تصرّفه فيه منهم ومن المتولّي لتلک الجهة إن کان ، وإلاّ فمن الحاکم الشرعي أو وکيله ، وإذا لم تجز الذرّيّة الصرف في تلک الجهة فينتهي الأمر إلی القرعة </w:t>
      </w:r>
    </w:p>
    <w:p>
      <w:pPr>
        <w:pStyle w:val="BookText"/>
        <w:rPr/>
      </w:pPr>
      <w:r>
        <w:rPr>
          <w:rFonts w:ascii="Amiri" w:hAnsi="Amiri" w:eastAsia="Amiri" w:cs="Amiri"/>
          <w:color w:val="111111"/>
          <w:sz w:val="28"/>
          <w:sz w:val="28"/>
          <w:szCs w:val="28"/>
          <w:rtl w:val="true"/>
          <w:lang w:bidi="ar-SA"/>
        </w:rPr>
        <w:t xml:space="preserve">في تعيين الموقوف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أحيي أرضاً مواتاً تبعها حريمها بعد الإحياء ، فلا يجوز لأحد أن يحييه بدون رضا صاحبه ، وإن أحياه لم يملکه ، وحريم کلّ شيء مقدار ما يتوقّف عليه الانتفاع به ويتعلّق بمصالحه عادة ، ويسمّي ذلک المقدار التابع حريماً لذلک المتبوع ، ويختلف زيادة ونقيصة اختلاف ذي الحريم ، لتفاوت الأشياء في المصالح والمرافق المحتاج إليه ، کما تختلف في ذلک البلاد والعادات أيضاً ، ولا يبعد تجدّد توسّع الحريم بحسب الحاجات الضروريّة في النظم المعيشي العقلائي فيقدّم علی ملک المحيي المتأخّر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الدار عبارة عن مسلک الدخول إليها والخروج منها في الجهة التي يفتح إليها باب الدار ومطرح ترابها ورمادها ومصبّ مائها وثلوجها وما شاکل ذلک ، فلو بني داراً في أرض موات تبعه هذا المقدار من الموات من حواليها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حائط البستان ونحوه مقدار مطرح ترابه والآلات والطين والجصّ إذا احتاج إلی الترميم والبناء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النهر مقدار مطرح ترابه وطينه إذا احتاج إلی الإصلاح والتنقية والمجاز علی حافّتيه للمواظبة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البئر موضع وقوف النازح إذا کان الاستقاء منها باليد ، وموضع تردّد البهيمة والدولاب والموضع الذي يجتمع فيه الماء للزرع أو نحوه ومصبّه ، ومطرح ما يخرج منها من الطين عند الحاجة ، ونحو ذلک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العين ما تحتاج إليه في الانتفاع منها علی نحو ما مرّ في غيرها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المدينة والقرية ما تحتاج إليه في حفظ ورعاية مصالحها ومصالح أهلها من مجمع نفاياتها وکناستها ، ومطرح سمادها ورمادها ، ومجمع أهاليها لمصالحهم ومنتدياتهم ، ومسيل مائها ، والطرق المسلوکة منها وإليها ، ومدفن موتاهم ، ومرتفع ومرعي ماشيتهم ، ومحتطبهم ، وبقيّة مراکز الخدمات الاُخري ، وما شاکل ذلک ، کلّ ذلک بحسب حاجة أهل المدينة والقرية بحيث لو زاحم مزاحم لوقعوا في ضيق وحرج ، وهي تختلف باختلاف سعة المدينة والقرية وضيقها ، وکثرة أهاليهم وقلّتهم ، وکثرة مواشيها ودوابّها وقلّتها ، بل تختلف الحاجة بحسب توسّعها بمرور الزمن ، وتکاثر أهلها ، فتکون الحاجة المتجدّدة موجبة لتوسّع الحريم عمّا کان سابقاً ، وهو مقدّم علی ملک المحيي المتأخّر ، کما مرّ ، کما هو الحال في شقّ طريق جديدة ضروريّة لعمران معيشة أهالي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التعويض من بيت المال لا يخلو من قوّة رعاية لحقوق الطرفين والعدل والإنصاف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حريم المزرعة ما يتوقّف عليه الانتفاع منها ، ويکون من مرافقها ، کمسالک الدخول إليها والخروج منها ، ومحلّ بيادرها ، وحظائرها ، ومجتمع سمادها ، ونحو ذلک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الأراضي المنسوبة إلی طوائف وعشائر وغيرهم لمجاروتها لبيوتهم ومساکنهم من دون تملّکهم لها بالإحياء ، ولا حاجة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کحريم أملاکهم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باقية علی إباحتها الأصليّة ، فلا يجوز لهم منع غيرهم من الانتفاع بها ، ولا أخذ الاُجرة ممّن ينتفع بها ، وإذا قسّموها فيما بينهم لرفع التشاجر والنزاع ، فلا اعتبار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کانوا يحتاجون إليها لرعي الحيوان لا کحمي بل کالزريبة أو نحو ذلک ، کانت من حريم أملاکهم ، ولا يجوز لغيرهم مزاحمتهم وتعطيل حوائجهم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للبئر حريم آخر ، وهو أن يکون الفصل بين بئر وبئر اخري بمقدار لا يکون في إحداث البئر الثانية ضرراً علی الأوّل من جذب مائها تماماً أو بعضاً ، أو منع جريانه من عروقها ، وهذا هو الضابط الکلّي في جميع أقسامها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للعين والقناة حريم آخر ، وهو أن يکون الفصل بين عين وعين اخري ، وقناة وقناة اخري في الأرض الصلبة خمسمائة ذراع ، وفي الأرض الرخوة ألف ذراع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هذا التحديد غالبي ، حيث إنّ في الغالب يندفع الضرر بهذا المقدار من البعد وليس تعبّديّاً ، وعليه فلو فرض أنّ العين الثانية تضرّ بالاُولي وينقص ماوا مع هذا البعد ، فالظاهر عدم جواز إحداثها ، ولا بدّ من زيادة البعد بما يندفع به الضرر أو يرضي به مالک الاُولي ، کما أنّه لو فرض عدم لزوم الضرر عليها في إحداث قناة اخري في أقلّ من هذا البعد ، فالظاهر جوازه بلا حاجة إلی الإذن من صاحب القناة الاُولي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فيما کان إحداث قناة في الموات ، وأمّا إحداثها في الأملاک المتجاورة في المدن والقري ، فلا حريم للسابق منهما ، بل الضابطة ما يأتي في الأملاک المتجاورة ، کما أنّ الحکم کذلک في الآبار والأنهار التي تکون مجاري للماء ، فيجوز إحداث بئر يجري فيها الماء من منبعها قرب بئر اخري کذلک ، وکذلک إحداث نهر قرب آخر ، وليس لمالک الأوّل منعه ، إلاّ إذا استلزم ضرراً ، فعندئذٍ يجوز منعه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تکن الموات من حريم العامر ومرافقه علی النحو المتقدّم ، جاز إحياوا لکلّ أحد ، وإن کانت بقرب العامر ، ولا تختصّ بمَن يملک العامر ولا أولويّة 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الحريم مطلقاً ليس ملکاً لمالک المختصّ بالحريم ولا متعلّقاً لحقّه المانع عن سائر تصرّفات غيره بدون إذنه ، بل ليس له حقّ إلاّ حقّ المنع عن ما يضرّ انتفاعه ، سواء أکان حريم قناة أو بئر أو قرية ومدينة أو بستان أو دار أو نهر ، وغير ذلک ، وإنّما لا يجوز لغيره مزاحمته فيه باعتبار أنّه من متعلّقات حقّه الخاصّ کإحداث قناة اخري في مثل حريم القناة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حريم للأملاک المتجاورة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بني المالکان المتجاوران حائطاً في البين لم يکن له حريم من الجانبين ، وکذا لو بني أحدهما في نهاية ملکه حائطاً أو غيره لم يکن له حريم في ملک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تصرّف کلّ من المالکين المتجاورين في ملکه بما شاء وإن استلزم ضرراً علی الجار ، إلاّ أنّ الأقوي تقييده بما کان تصرّفاً متعارفاً في العادة أو بما کان محلّ حاجته لا زائداً عليه ، ولم يکن ضرراً فاحشاً علی الجار ولا سبباً توليديّاً لإتلاف مال علی الجار ، وإلاّ فلا يجوز لو فرض أن ترک تصرّفه ضرراً عليه ، فلا بدّ من الموازنة بين الضررين والتوفيق بينهما بما هو مقتضي العدل والإنصاف عند العرف العقلائي موضوعيّاً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تصرّفه يوجب خللاً فيحيطان دار جاره أو حبس ماءاً في ملکه بحيث تسري الرطوبة إلی بناء جاره ، فلا يسوغ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ما لو أحدث بالوعة أو کنيفاً في داره بالنحو المتعارف ممّا يوجب فساد ماء بئر جاره ، ممّا يوجب نقصان مائها وکان بالنحو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کانت حاجته حفر البالوعة أو البئر ممّا يمکن القيام بها في الطرف الآخر من الدار من دون إضرار بالجار ، فلا يسوغ الفرد المضرّ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تعلية البناء </w:t>
      </w:r>
    </w:p>
    <w:p>
      <w:pPr>
        <w:pStyle w:val="BookText"/>
        <w:rPr/>
      </w:pPr>
      <w:r>
        <w:rPr>
          <w:rFonts w:ascii="Amiri" w:hAnsi="Amiri" w:eastAsia="Amiri" w:cs="Amiri"/>
          <w:color w:val="111111"/>
          <w:sz w:val="28"/>
          <w:sz w:val="28"/>
          <w:szCs w:val="28"/>
          <w:rtl w:val="true"/>
          <w:lang w:bidi="ar-SA"/>
        </w:rPr>
        <w:t xml:space="preserve">المانعة من الاستفادة من الشمس أو الهواء بالمقدار المتعارف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حثّ في الروايات الکثيرة علی رعاية الجار وحسن المعاشرة مع الجيران ، وکفّ الأذي عنهم ، وحرمة إيذائهم ، وقد ورد 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الجار کالنفس ، وأنّ حرمته کحرمة 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بعضها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حسن الجوار يزيد في الرزق ويعمر الديار ويزيد في الأعمار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کفّ أذاه عن جاره أقال اللّه عثرته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منّا من لم يحسن مجاورة مَن 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وغيرها ممّا قد أکّد في الوصيّة بالجار وتشديد الأمر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للجار الإذن في وضع خشب جاره علی حائطه مع الحاجة ، ولو أذن جاز له الرجوع قبل البناء عليه ، وکذا بعد البناء إذا لم يضرّ الرفع ، وإلاّ فاللازم التوفيق بالأوفق بين الطرفين ، کإعطاء الاُجرة أو دفع الأرش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مالک العلوّ ومالک السفل کان القول قول مَن طابق ظاهر الحال من المعتاد عرفاً في شاکلة البناء ، وإلاّ فيکون من التداعي مع فرض يديهما عليه معاً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للجار عطف أغصان شجر جاره عن ملکه إذا تدلّت عليه ، فإن تعذّر عطفها قطعها بإذن مالکها ، فإن امتنع أجبره الحاکم الشرعي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راکب الدابّة أوْلي بها من قابض لجامها ، ومالک الأسفل أوْلي بالغرفة الفوقانيّة المفتوح بابها إلی الجار الذي بجنبه مع التنازع واليمين وعدم البيّنة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سبق من المونين إلی حيازة أرض عامرة بطبيعتها </w:t>
      </w:r>
    </w:p>
    <w:p>
      <w:pPr>
        <w:pStyle w:val="BookText"/>
        <w:rPr/>
      </w:pPr>
      <w:r>
        <w:rPr>
          <w:rFonts w:ascii="IRNazanin" w:hAnsi="IRNazanin" w:eastAsia="IRNazanin"/>
          <w:color w:val="111111"/>
          <w:sz w:val="28"/>
          <w:sz w:val="28"/>
          <w:szCs w:val="28"/>
          <w:rtl w:val="true"/>
          <w:lang w:bidi="fa-IR"/>
        </w:rPr>
        <w:t xml:space="preserve">ذات أشجار وقابلة للانتفاع بها ملکها ، ولا يتحقّق السبق إليها إلاّ بالاستيلاء عليها وصيرورتها تحت سلطانه وخروجها من إمکان استيلاء غيره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تملّک الموات أن لا تکون مسبوقة بالتحجير من غيره ، ولو أحياها بدون إذن المحجر لم يملکها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والتحجير نمط من الحيازة ، ويتحقّق التحجير بکلّ ما يدلّ علی إرادة الإحياء کوضع الأحجار في أطرافها ، أو حفر أساس ، أو حفر بئر من آبار القناة الدارسة الخربة التي يريد إحيائها ، فإنّه تحجير بالإضافة إلی بقيّة آبار القناة ، بل هو تحجير أيضاً بالإضافة إلی الأراضي الموات التي تسقي بمائها بعد جريانها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من أن يکون التحجير دالاًّ علی مقدار ما يريد إحياءه ، مضافاً إلی دلالته علی أصل الإحياء ، فلو کان بوضع الأحجار ونحوها ، فلا بدّ أن يکون في جميع الجوانب ، ليکون دالاًّ علی إرادة إحياء جميع ما أحاطت به ، بخلاف مثل إحياء القناة البائرة ، فإنّه يکفي حفر إحداها بالنسبة إلی بقيّة الآبار والأراضي التي تسقي بها ، وکذا إذا حفر بئراً في أرض موات بالأصل لأجل إحداث قناة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حقّ الأولويّة ولا يفيد الملکيّة ، ويصحّ نقله ببيع أو غيره ، کما أنّه يورّث ، کما يصحّ جعله عوضاً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کون التحجير مانعاً عن إحياء الآخرين تمکّن المحجر ولو بالتسبيب من القيام بعمارته وإحيائه ، فإن لم يتمکّن من إحياء ما حجره لمانع من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کالفقر أو العجز عن تهيئة الأسباب المتوقّف عليها الإحياء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لغيره إحياو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للعاجز عن الإحياء نقل الموات إلی غيره بصلح أو هبة أو بيع ونحو ذلک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حجر زائداً علی ما يقدر علی إحيائه ، فلا أثر لتحجيره بالإضافة إلی المقدار الزائد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التحجير أن يکون بالمباشرة ، بل يجوز أن يکون بالتوکيل والاستئجار ، وعليه فالحقّ الحاصل بسبب عملهما هو للموکّل والمستأجر لا للوکيل والأجير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التحجير عن شخص نيابة عن غيره ، ثمّ أجاز النيابة ، فهل يثبت الحقّ للمنوب عنه أو لا ؟ وجهان ، لا يبعد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انمحت آثار التحجير ، فإن کان من جهة إهمال المحجر ، بطل حقّه ، وجاز لغيره إحياو ، وإذا لم يکن کذلک وبدون 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کزوالها بعاصف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بقاء حقّه ، إلاّ إذا علم بذلک ولم يجدّد التحجير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ما لو کان زوالها بفعل 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للمحجر تعطيل الموات المحجر عليه والإهمال في عمارته ، بل اللازم الاشتغال بذلک عقيب التحجير ، فإن أهمل بدون عذر وطالت المدّة ، فيجوز لغيره إحيائه بدون إذنه مع الإذن من الحاکم الشرعي المبسوط اليد بعد أن يقطع الحاکم عليه العذر ، ولو أبدي عذراً موجّهاً يمهل بمقدار زوال عذره ، فإن اشتغل وإلاّ بطل حقّه وجاز لغيره إحياو ، وإذا لم يکن الحاکم الشرعي ، فالظاهر سقوط حقّه مع صدق التعطيل ثلاث سنين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التملّک بالإحياء قصد التملّک أو الاستيلاء أو الانتفاع من رقبة العين ، ونحو ذلک ، وإلاّ کان له حقّ الأولويّة ، فلو حفر بئراً في مفازة بقصد أن يقضي منها حاجة موّتة ، کان له مجرّد حقّ الأولويّة ، فإذا ارتحل عنها فهي مباحة للجميع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في صدق إحياء الموات من العمل فيه إلی حدّ يصدق عليه أحد العناوين العامرة ، کالدار والبستان والمزرعة والحظيرة والبئر والقناة والنهر وما شاکل ذلک ، ويختلف ما يعتبر في الإحياء باختلاف عنوان العمارة ، فيغاير المعتبر في البستان والمزرعة عنه في الدار والبناء ، وحصول الملک تابع لصدق أحد العناوين وجوداً وعدماً ، وإن کان حقّ الأولويّة حاصل بمجرّد وضع اليد والشروع في التعمير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الإعراض عن الملک لا يوجب زوال ملکيّته ، لکن بمنزلة إباحة لتملّک الآخرين ، فيملکه مَن سبق إليه ، وإلاّ فهو باقٍ علی ملک مالکه ، فإذا مات فهو لوارثه ، ولا يجوز التصرّف فيه إلاّ بإذنه أو إعراضه عنه </w:t>
      </w:r>
      <w:r>
        <w:rPr>
          <w:rFonts w:eastAsia="IRNazanin" w:cs="IRNazanin"/>
          <w:color w:val="111111"/>
          <w:sz w:val="28"/>
          <w:szCs w:val="28"/>
          <w:rtl w:val="true"/>
          <w:lang w:bidi="fa-IR"/>
        </w:rPr>
        <w:t xml:space="preserve">. </w:t>
      </w:r>
      <w:bookmarkStart w:id="269" w:name="pg20524_232296"/>
    </w:p>
    <w:p>
      <w:pPr>
        <w:pStyle w:val="Heading2"/>
        <w:numPr>
          <w:ilvl w:val="1"/>
          <w:numId w:val="1"/>
        </w:numPr>
        <w:rPr/>
      </w:pPr>
      <w:bookmarkStart w:id="270" w:name="__RefHeading___Toc10167568_3381743652"/>
      <w:bookmarkStart w:id="271" w:name="_Toc91"/>
      <w:bookmarkEnd w:id="269"/>
      <w:bookmarkEnd w:id="270"/>
      <w:r>
        <w:rPr>
          <w:rtl w:val="true"/>
        </w:rPr>
        <w:t>کتاب المشترکات</w:t>
      </w:r>
      <w:bookmarkEnd w:id="271"/>
    </w:p>
    <w:p>
      <w:pPr>
        <w:pStyle w:val="BookText"/>
        <w:rPr/>
      </w:pPr>
      <w:r>
        <w:rPr>
          <w:rFonts w:ascii="IRNazanin" w:hAnsi="IRNazanin" w:eastAsia="IRNazanin"/>
          <w:color w:val="111111"/>
          <w:sz w:val="28"/>
          <w:sz w:val="28"/>
          <w:szCs w:val="28"/>
          <w:rtl w:val="true"/>
          <w:lang w:bidi="fa-IR"/>
        </w:rPr>
        <w:t xml:space="preserve">والمراد به المنافع المشترکة ، وهي الطرق والشوارع والمساجد والوقوف المطلقة ، کالمدارس والربط والمياه والمعادن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الطرق علی قسمين نافذ وغير نافذ ، أمّا الأوّل فهو الطريق المسمّي بالشارع العامّ ، والناس فيه شرع سواء ، ولا يجوز التصرّف لأحد فيه بإحياء أو نحوه ، ولا في أرضه ببناء حائط أو حفر بئر أو نهر أو مزرعة أو غرس أشجار أو نحو ذلک ، إلاّ ما يکون من مصالحة کالأشجار اليسيرة في جانبي الطريق ، وإن لم يکن مضرّاً بالمارّة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حفر بالوعة فيه ليجتمع فيها ماء المطر ونحوه فيجوز مع کونه من مصالحه ومرافقه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أنّ کلّ تصرّف في فضائه لا يکون مضرّاً بالمارّة جائز ، وتشخيص الضارّ من الملائم هو بحسب نظر أهل الخبرة في العمران المدني ومقرّرات الأعراف السائدة بحسب الزمان والمکان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فضاء الطرق کقرارها مسبلة للمنافع المشترکة علی الأصحّ ، فلا يجوز إشغالها بالحيازة ببناء ونحوه بخلاف التصرّفات غير الضارّة الملائمة لمصالحها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الطريق الذي لا يسلک منه إلی طريق آخر ولا يخرج منه إلی أرض مباحة لکونه محاطاً بالدور من جوانبه الثلاثة ، وهو المسمّي بالسکّة </w:t>
      </w:r>
    </w:p>
    <w:p>
      <w:pPr>
        <w:pStyle w:val="BookText"/>
        <w:rPr/>
      </w:pPr>
      <w:r>
        <w:rPr>
          <w:rFonts w:ascii="IRNazanin" w:hAnsi="IRNazanin" w:eastAsia="IRNazanin"/>
          <w:color w:val="111111"/>
          <w:sz w:val="28"/>
          <w:sz w:val="28"/>
          <w:szCs w:val="28"/>
          <w:rtl w:val="true"/>
          <w:lang w:bidi="fa-IR"/>
        </w:rPr>
        <w:t xml:space="preserve">المرفوعة والدريبة ، فهو حقّ لأرباب الدور التي أبوابها مفتوحة إليه في الاستطراق دون کلّ مَن کان حائط داره إليه ، وهو مشترک بينهم مقداراً في عمقه بحسب ما للدار من دخول في مقدار الطريق ونهايته تختصّ بمَن بابه في آخره ، ويجوز لکلّ منهم فتح باب آخر وسدّ الباب الأوّل ، ويجوز التصرّف فيه بحسب النظم المتعارف العمراني المتعارف بحسب المکان والزمان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کانت الطرق المرفوعة استحدثت في ملک مشترک بين أرباب الدور ولم يسبّلوها کطريق کانت ملکاً مشترکاً بين أربابها ويتعامل معها بأحکام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لمَن کان حائط داره إلی الدريبة فتح باب إليها للاستطراق إلاّ بإذن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له فتح ثقبة وشبّاک إليها ، وأمّا فتح باب لا للاستطراق ، بل لمجرّد دخول الهواء أو الاستضاءة ، فلا يخلو عن إشکال ومنع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من أصحاب الدريبة الجلوس فيها والاستطراق والتردّد منها إلی داره بنفسه وعائلته ودوابّه وکلّ ما يتعلّق بشونه ، من دون إذن باقي الشرکاء ، وإن کان فيهم القصّر ، ومن دون رعاية المساواة معهم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أحد الانتفاع من الشوارع والطرق العامّة ، کالجلوس أو النوم أو الصلاة أو البيع أو الشراء أو نحو ذلک ، ما لم يکن مزاحماً للمستطرقين ، وليس لأحد منعه عن ذلک وإزعاجه ، کما أنّه ليس لأحد مزاحمته في قدر ما يحتاج إليه لوضع متاعه ووقوف المعاملين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يسوغ بناء دکّة ونحوها فيها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 أحد في موضع من الطريق ثمّ قام عنه ، فإن </w:t>
      </w:r>
    </w:p>
    <w:p>
      <w:pPr>
        <w:pStyle w:val="BookText"/>
        <w:rPr/>
      </w:pPr>
      <w:r>
        <w:rPr>
          <w:rFonts w:ascii="IRNazanin" w:hAnsi="IRNazanin" w:eastAsia="IRNazanin"/>
          <w:color w:val="111111"/>
          <w:sz w:val="28"/>
          <w:sz w:val="28"/>
          <w:szCs w:val="28"/>
          <w:rtl w:val="true"/>
          <w:lang w:bidi="fa-IR"/>
        </w:rPr>
        <w:t xml:space="preserve">کان جلوسه جلوس استراحة ونحوها بطل حقّه ، وإن کان جلوس لحرفة ونحوها ، فإن کان قيامه بعد انتفاء غرضه أو أنّه لا ينوي العود بطل حقّه أيضاً ، فلو جلس في محلّه غيره لم يکن له منعه ، وإن کان قيامه قبل استيفاء غرضه وکان ناوياً للعود وکان قد بقي منه فيه متاع أو رحل أو بساط ، فالظاهر بقاء حقّه وإن لم يبقَ منه شيء ، فبقاء حقّه لا يخلو عن إشکال في ذلک اليوم ، ويسوغ لغيره إشغاله في اليوم اللاّحق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يتحقّق الشارع العامّ باُمور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الاستطراق والتردّد ومرور القوافل في الأرض الموات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شخص أو جهة الملک شارعاً وتسبيله تسبيلاً دائميّاً لسلوک عامّة الناس ، فإنّه بسلوک بعض الناس يصير طريقاً وليس للمسبّل الرجوع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جماعة أو جهة أرضاً مواتاً وترکهم طريقاً نافذاً بين الدور والمساکن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حريم للشارع العامّ لو وقع بين الأملاک ، کما إذا کانت قطعة أرض موات يبن الأملاک عرضها ثلاثة أذرع أو أقلّ أو أکثر ، واستطرقها الناس حتّي أصبحت جادة ، فلا يجب علی الملاّک توسيعها وإن تضيّقت علی المارّة ، وکذا الحال فيما لو سبّل شخص في وسط ملکه أو من طرف ملکه المجاور لملک غيره مقداراً لعبور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اقتضت المصلحة الضروريّة للمدينة التوسعة للطريق قدّم علی الأملاک الشخصيّة مع التعويض لهم ، لأنّها حصلت في حريم المدينة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الشارع العامّ واقعاً بين الموات بکلا طرفيه ، أو أحد </w:t>
      </w:r>
    </w:p>
    <w:p>
      <w:pPr>
        <w:pStyle w:val="BookText"/>
        <w:rPr/>
      </w:pPr>
      <w:r>
        <w:rPr>
          <w:rFonts w:ascii="IRNazanin" w:hAnsi="IRNazanin" w:eastAsia="IRNazanin"/>
          <w:color w:val="111111"/>
          <w:sz w:val="28"/>
          <w:sz w:val="28"/>
          <w:szCs w:val="28"/>
          <w:rtl w:val="true"/>
          <w:lang w:bidi="fa-IR"/>
        </w:rPr>
        <w:t xml:space="preserve">طرفيه ، فلا يجوّز ذلک إحياء ذلک الموات بمقدار يوجب نقص الشارع عن خمسة أذرع ، فإنّ ذلک حدّ الطريق المعيّن من قِبل الشرع ، بل الأفضل أن يکون سبعة أذرع ، وعليه فلو کان الإحياء إلی حدّ لا يبقي للطريق خمسة أذرع وجب عليه هدمه ، بل لو اقتضت الضرورة لعمران المدينة زيادة علی المقدار المزبور تعيّن ذلک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أحيي شخص من أحد طرفيه ، ثمّ أحيي آخر من طرفه الآخر بمقدار يوجب نقصه عن حدّه ، لزم علی الثاني هدمه دون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زاد عرض الطريق عن خمسة أذرع ، فإن کان مسبّلاً ، فلا يجوز لأحد إحياء ما زاد عليها وتملّکه ، وأمّا إذا کان غير مسبل ، فإن کان الزائد مورداً للحاجة لکثرة المارّة ، فلا يجوز ذلک أيضاً ، وإلاّ فلا مانع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مسلم أن يتعبّد أو يصلّي في المسجد ، وجميع المسلمين فيه شرع سواء في الانتفاع به ، إلاّ بما لا يناسبه أو نهي الشرع عنه ، ولا يجوز لأحد أن يزاحم الآخر فيه إذا کان الآخر سابقاً عليه ، لکن الظاهر تقدّم الصلاة علی غيرها في عموم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المسجد الحرام يتقدّم الطواف علی الصلاة وتتقدّم الصلاة علی غيرهما ، کما أنّ الحال في المشاهد المشرّفة تتقدّم الزيارة علی الصلاة ، والصلاة علی غيرهما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أراد أحد أن يصلّي في المسجد جماعة أو فرادي ، فلا يجوز لغيره أن يزاحمه ولو کان سابقاً عليه ، کما إذا کان جالساً فيه لقراءة القرآن أو الدعاء أو التدريس ، بل يجب عليه تخلية ذلک المکان للمصلّي أو للطائف والزائر في المسجد الحرام والمشاهد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يکون الحکم کذلک لو کان اختيار المصلّي هذا المکان اقتراحاً منه إذا کان السابق متشاغلاً بغير العبادة ، </w:t>
      </w:r>
    </w:p>
    <w:p>
      <w:pPr>
        <w:pStyle w:val="BookText"/>
        <w:rPr/>
      </w:pPr>
      <w:r>
        <w:rPr>
          <w:rFonts w:ascii="IRNazanin" w:hAnsi="IRNazanin" w:eastAsia="IRNazanin"/>
          <w:color w:val="111111"/>
          <w:sz w:val="28"/>
          <w:sz w:val="28"/>
          <w:szCs w:val="28"/>
          <w:rtl w:val="true"/>
          <w:lang w:bidi="fa-IR"/>
        </w:rPr>
        <w:t xml:space="preserve">فيشکل مزاحمة المصلّي بفعل غير عبادي وإن کان سابقاً عليه ، وأمّا إذا کان السابق متشاغلاً بالعبادة الاُخري فتقديم المصلّي المسبوق لا يخلو من إشکال اقتراحاً مع عدم المزاحمة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سبق إلی مکان للصلاة فيه منفرداً فليس لمريد الصلاة فيه جماعة منعه وإزعاجه ، وإن کان الأوْلي للمنفرد حينئذٍ أن يخلي المکان للجامع إذا وجد مکاناً آخر فراغاً لصلاته ، ولا يکون منّاعاً للخير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غير الجماعة الراتبة ، وإلاّ فهي مقدّمة علی الفرادي وإن سبق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قام الجالس من المسجد وفارق المکان ، فإن أعرض عنه بطل حقّه ، ولو عاد إليه وقد أخذه غيره ، فليس له منعه وإزعاجه ، وأمّا إذا کان ناوياً للعود ، فإن بقي رحله فيه بقي حقّه ، وإن لم يبق ففي بقاء حقّه إشکال ، والأحوط مراعاة حقّه إذا کان خروجه لضرورة ، کتجديد الطهارة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في موارد حقّ الجالس إذا قام ، يجوز شغل ذلک المکان من الغير إذا لم يستلزم تصرّفاً في رحله ، وإنّما بقاء حقّه بلحاظ أوان رجوعه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کفاية وضع المتاع الصغير اليسير کالسبحة والتربة في ثبوت الأولويّة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مثل السجّادة ونحوها ممّا يشغل المکان بمثابة السبق والجلوس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يکن بين وضع الرحل ومجيئه طول زمان يعدّ تعطيلاً للمکان ، وإلاّ فلا أثر له ، وجاز لغيره رفعه والصلاة مکانه إذا کان شغل المحلّ بحيث لا يمکن الصلاة فيه إلاّ برفعه ، والظاهر عدم ضمانه إذ لا موجب له بعد جواز رفعه للوصول إلی حقّه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المشاهد المشرّفة کالمساجد في تمام ما ذُکر من الأحکام ، إلاّ أنّه مرّ أنّ الأولويّة للزيارة ثمّ الصلاة ثمّ الدعاء ونحوه ، ثمّ بقيّة العبادات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جواز السکني في المدارس وبقيّة الأوقاف العامّة لطالب العلم أو الصنف الموقوف عليهم يدور مدار کيفيّة وقف الواقف ، فإذا خصّها الواقف بطائفة خاصّة کأهالي بلد ما أو قوم معيّن أو صنف خاصّ ، کطالبي العلوم الشرعيّة أو خصوص الفقه أو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لغير هذه الطائفة أو الصنف السکني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مستحقّي السکني بها فهي کالمساجد ، فمَن حاز غرفة وسکنها فهو أحقّ بها ، ولا يجوز لغيره أن يزاحمه ما لم یُعرض عنها وإن طالت المدّة ، إلاّ إذا اشترط الواقف مدّة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کخمس سنين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يلزمه الخروج بعد انقضاء تلک المدّة بلا مهلة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الواقف اتّصاف ساکنها بصفة خاصّة ، کأن يکون مجرّداً غير معيل ، أو يکون مشغولاً بالتدريس أو بالتحصيل ، فإذا تزوّج أو طرأ عليه العجز لزمه الخروج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في حقّ السکني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وبقاءاً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لوقف الواقف بتمام شرائطه ، فلا يجوز السکني لفاقدها حدوثاً أو بقاءاً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يبطل حقّ السکني لساکنها بالخروج لحوائجه اليوميّة ، کما لا يبطل بالخروج للسفر يوماً أو أکثر ، وکذلک الأسفار المتعارفة التي تشغل مدّة زمنيّة ، کالشهر أو الأشهر ، کالسفر إلی الحجّ أو الزيارة أو لملاقاة للأقرباء أو نحو ذلک مع نيّة العود وبقاء رحله ومتاعه ، فلا بأس بها ما لم تنافِ شرط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بدّ من صدق عنوان ساکن المدرسة عليه ، بخلاف ما لو کانت المدّة طويلة بحيث توجب زوال العنوان عنه فيبطل حقّه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اعتبر الواقف البيتوتة في المدرسة في ليالي التحصيل خاصّة أو في جميع الليالي ، لم يجز لساکنها البقاء في المدرسة إذا بات في مکان آخر ، </w:t>
      </w:r>
    </w:p>
    <w:p>
      <w:pPr>
        <w:pStyle w:val="BookText"/>
        <w:rPr/>
      </w:pPr>
      <w:r>
        <w:rPr>
          <w:rFonts w:ascii="IRNazanin" w:hAnsi="IRNazanin" w:eastAsia="IRNazanin"/>
          <w:color w:val="111111"/>
          <w:sz w:val="28"/>
          <w:sz w:val="28"/>
          <w:szCs w:val="28"/>
          <w:rtl w:val="true"/>
          <w:lang w:bidi="fa-IR"/>
        </w:rPr>
        <w:t xml:space="preserve">ويبطل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کون شرط الوقف في مصلحة أغراض عنوان الوقف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للساکن في غرفة منع غيره عن مشارکته ، إلاّ إذا کانت الحجرة حسب الوقف أو بمقتضي قابليّتها معدّة لسکني طالب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الربط ، وهي المساکن المعدّة لسکني الفقراء أو الغرباء ، کالمدارس في جميع ما ذُکر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المشترکات مياه الشطوط والأنهار الکبار ، کدجلة والفرات وما شاکلهما ، أو الأنهار الصغار التي جرت بنفسها من العيون أو السيول أو ذوبان الثلوج ، وکذا العيون المتفجّرة من الجبال أو في أراضي الموات ، أو في غير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ما جري من الماء بنفسه أو اجتمع بنفسه في مکان بلا يد خارجيّة عليه ، فهو من المباحات الأصليّة ، بمعني أنّها تملّک بالحيازة وإن کانت من الأنفال ، من دون فرق بين المسلم والکافر في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مياه الآبار والعيون والقنوات التي جرت بالحفر لا بنفسها ملک للحافر ، فلا يجوز لإحد التصرّف فيها بدون إذن مالکها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شقّ نهراً من ماء مباح من نهر کبير ، أو من عين طبيعيّة النبع ، سواء أکان النهر المشقوق حفر في أرض مملوکة له ، أو بحفره في الموات بقصد إحيائه نهراً ، ملک ما يدخل فيه من الماء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النهر لأشخاص متعدّدين ، ملک کلّ منهم بمقدار حصّته من النهر ، فإن کانت حصّة کلّ منهم من النهر بالسويّة اشترکوا في الماء بالسويّة ، وإن کانت بالتفاوت ملکوا الماء بتلک النسبة ، ولا تتبع نسبة استحقاق الماء نسبة استحقاق الأراضي التي تسقي منه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الماء الجاري في النهر المشترک حکمه حکم سائر الأموال المشترکة ، فلا يجوز لکلّ واحد من الشرکاء التصرّف فيه بدون إذن الباقين ، وعليه فإن أباح کلّ منهم لسائر شرکائه أن يقضي حاجته منه کلّ وقت وزمان ، وبأي مقدار شاء جاز له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بين الشرکاء تعاسر وتشاجر ، فإن تراضوا بالتناوب والمهاياة بالأيّام أو الساعات فهو ، وإلاّ فلا محيص من تقسيمه بينهم بالأجزاء ، بأن توضع آليات تقسيميّة لکمّيّة الماء ولو بحسب عادة الفلاّحين والمزارعين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القسمة بحسب الأجزاء لازمة ، والظاهر أنّها قسمة إجبار ، فإذا طلبها أحد الشرکاء اجبر الممتنع منهم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القسمة بالمهاياة والتناوب فهي ليست بلازمة ، بل توافقيّة ، فيجوز</w:t>
      </w:r>
    </w:p>
    <w:p>
      <w:pPr>
        <w:pStyle w:val="BookText"/>
        <w:rPr/>
      </w:pPr>
      <w:r>
        <w:rPr>
          <w:rFonts w:ascii="IRNazanin" w:hAnsi="IRNazanin" w:eastAsia="IRNazanin"/>
          <w:color w:val="111111"/>
          <w:sz w:val="28"/>
          <w:sz w:val="28"/>
          <w:szCs w:val="28"/>
          <w:rtl w:val="true"/>
          <w:lang w:bidi="fa-IR"/>
        </w:rPr>
        <w:t xml:space="preserve">لکلّ منهم الرجوع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الظاهر عدم جواز رجوع مَن استوفي تمام نوبته دون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أملاک علی ماء مباح من عين أو وادٍ أو نهر أو نحو ذلک ، کان للجميع حقّ السقي منه ، وليس لأحد منهم شقّ نهر فوقها ليقبض الماء کلّه أو ينقصه عن مقدار احتياج الباقين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وعندئذٍ فإن کفي الماء للجميع من دون مزاحمة فهو ، وإلاّ قدّم الأسبق فالأسبق في الإحياء بحسب حاجته إن کان وعلم السابق ، وإلاّ قدّم الأعلي فالأعلي ، والأقرب فالأقرب إلی فوهة العين أو أصل النهر ، وأن يکون المقدار للأعلي للزرع إلی الشراک وللشجر إلی القدم والنفل إلی الساق ، ثمّ يرسل إلی ما دونه ، وکذا الحال في الأنهار المملوکة المنشقّة من الشطوط ، فإن کفي الماء للجميع ، وإلاّ قدّم الأسبق فالأسبق ، أي مَن کان شقّ نهره أسبق من شقّ نهر </w:t>
      </w:r>
    </w:p>
    <w:p>
      <w:pPr>
        <w:pStyle w:val="BookText"/>
        <w:rPr/>
      </w:pPr>
      <w:r>
        <w:rPr>
          <w:rFonts w:ascii="IRNazanin" w:hAnsi="IRNazanin" w:eastAsia="IRNazanin"/>
          <w:color w:val="111111"/>
          <w:sz w:val="28"/>
          <w:sz w:val="28"/>
          <w:szCs w:val="28"/>
          <w:rtl w:val="true"/>
          <w:lang w:bidi="fa-IR"/>
        </w:rPr>
        <w:t xml:space="preserve">الآخر ، وهکذا إن کان هناک سابق ولاحق ، وإلاّ فيقبض الأعلي بمقدار ما يحتاج إليه ، ثمّ ما يليه ، وهکذا ، وتراعي المقادير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تنقية النهر المشترک وإصلاحه ونحوهما علی الجميع بنسبة ملکهم إذا کانوا مقدمين علی ذلک باختيارهم ، أو بإلزام من حاکم قاهر ، وأمّا إذا لم يقدم عليها إلاّ البعض لم يجبر الممتنع ، کما أنّه ليس للمقدمين مطالبته بحصّته من الموة إلاّ إذا کان إقدامهم بالتماس منه وتعهّده ببذل حصّته ، أو کانت التنقية والإصلاح ضرورة لبقاء الانتفاع ، وهذا مطّرد في الأموال للشرکاء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النهر مشترکاً بين القاصر وغيره ، وکان إقدام غير القاصر متوقّفاً علی مشارکة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لعدم اقتداره بدونه أو لغير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 وليّ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لمصلحته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مشارکته في الإحياء والتعمير وبذل الموة من مال القاصر بمقدار حصّته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لصاحب النهر تحويله إلاّ بإذن صاحب الرحي المنصوبة عليه بإذنه ، وکذا غير الرحي أيضاً من الأشجار المغروسة علی حافّتيه وغيرها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لأحد أن يحمي المرعي ويمنع غيره من رعي مواشيه ، إلاّ أن يکون المرعي ملکاً له ، أو حريماً له کما مرّ ، فيجوز له أن يحميه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يجوز لأحد أن يضع يده علی مقاطعة کبيرة لا يستطيع إحياءها من الموات ثمّ يقسّمها علی مَن يشاء ، وکذا لو وضع يده علی مقدار کبير من المياه المباحة أو المعادن المشترکة ونحوها ، ثمّ يقسّمها علی مَن يشاء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المعادن علی نوعين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الظاهرة ، وهي الموجودة علی سطح الأرض ، فلا يحتاج استخراجها إلی موة عمل ، وذلک کالملح والقير والکبريت والمومياء </w:t>
      </w:r>
    </w:p>
    <w:p>
      <w:pPr>
        <w:pStyle w:val="BookText"/>
        <w:rPr/>
      </w:pPr>
      <w:r>
        <w:rPr>
          <w:rFonts w:ascii="IRNazanin" w:hAnsi="IRNazanin" w:eastAsia="IRNazanin"/>
          <w:color w:val="111111"/>
          <w:sz w:val="28"/>
          <w:sz w:val="28"/>
          <w:szCs w:val="28"/>
          <w:rtl w:val="true"/>
          <w:lang w:bidi="fa-IR"/>
        </w:rPr>
        <w:t xml:space="preserve">والفيروزج وما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الباطنة ، وهي التي يتوقّف استخراجها علی الحفر والعمل والعلاج ، کالذهب والفضّة والنفط وکثير من المعادن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تملک بالحيازة ، فمَن حاز منها شيئاً ملک قليلاً أو کثيراً ، وإن کان زائداً علی ما يعتاد لمثله وعلي مقدار حاجته ، ويبقي الباقي علی الاشتراک ولا يختصّ بالسابق في الأخذ وفي الحيازة لمقدار ، وليس له أن يحوز مقداراً يوجب الضيق والمضادّة علی الناس والصالح العامّ ، لا سيّما إذا کان عمله من قبيل التحجير کالتخطيط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تملک بالإحياء بعد الوصول إليها وظهورها ، وأمّا إذا حفر ولم يبلغ نيلها ، فهو يفيد فائدة التحجير ، فالمدار علی الانتهاء والبلوغ إلی نيلها ، فيکون حالها حال الآبار المحفورة في الموات لأجل استنباط الماء التي تملک بحفرها حتّي يبلغ الماء ويملک بتبعها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حفر فبلغ المعدن لم يکن له منع غيره من الحفر من ناحية اخري ليصل إلی ذلک العرق ، لأنّه إنّما يملک المکان الذي حفره وحريمه ، وأمّا العرق الذي في الأرض فلا يملکه ، وأمّا حريمه فهو قدر ما تشغله آلات وأدوات الحفر ومستلزماته التابعة لحفريّاته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شرع في إحياء معدن ثمّ أهمله وعطّله ، أجبره الحاکم أو وکيله علی إتمام العمل أو رفع يده عنه ، ولو أبدي عذراً أمهله إلی أن يزول عذره ، ثمّ يلزمه بأحد الأمرين ، کما سبق ذلک کلّه في إحياء الموات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ملک أرضاً بالإحياء وغيره فيملک تبعاً لها المعادن الباطنة إذا عدّت عرفاً من توابع الأرض وملحقاتها ، سواء کان عالماً بها أم لا ، کما هو </w:t>
      </w:r>
    </w:p>
    <w:p>
      <w:pPr>
        <w:pStyle w:val="BookText"/>
        <w:rPr/>
      </w:pPr>
      <w:r>
        <w:rPr>
          <w:rFonts w:ascii="Amiri" w:hAnsi="Amiri" w:eastAsia="Amiri" w:cs="Amiri"/>
          <w:color w:val="111111"/>
          <w:sz w:val="28"/>
          <w:sz w:val="28"/>
          <w:szCs w:val="28"/>
          <w:rtl w:val="true"/>
          <w:lang w:bidi="ar-SA"/>
        </w:rPr>
        <w:t xml:space="preserve">الحال في المعادن القريبة من سطح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لم تعدّ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کمعادن النفط المحتاجة إلی حفر في الأعماق البعيدة للوصول إليها أو ما شاکلها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 الأرض ولا تملک بإحيائها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ربّ المعدن 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 ولک نصف الخارج من المعدن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بعنوان الإجارة بطل ، ويصحّ بعنوان الجعالة </w:t>
      </w:r>
      <w:r>
        <w:rPr>
          <w:rFonts w:eastAsia="IRNazanin" w:cs="IRNazanin"/>
          <w:color w:val="111111"/>
          <w:sz w:val="28"/>
          <w:szCs w:val="28"/>
          <w:rtl w:val="true"/>
          <w:lang w:bidi="fa-IR"/>
        </w:rPr>
        <w:t xml:space="preserve">.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20524_232308"/>
      <w:bookmarkStart w:id="273" w:name="pg20524_232308"/>
      <w:bookmarkEnd w:id="273"/>
    </w:p>
    <w:p>
      <w:pPr>
        <w:pStyle w:val="Heading2"/>
        <w:numPr>
          <w:ilvl w:val="1"/>
          <w:numId w:val="1"/>
        </w:numPr>
        <w:rPr/>
      </w:pPr>
      <w:bookmarkStart w:id="274" w:name="pg20524_232308"/>
      <w:bookmarkStart w:id="275" w:name="__RefHeading___Toc10167570_3381743652"/>
      <w:bookmarkStart w:id="276" w:name="_Toc92"/>
      <w:bookmarkEnd w:id="274"/>
      <w:bookmarkEnd w:id="275"/>
      <w:r>
        <w:rPr>
          <w:rtl w:val="true"/>
        </w:rPr>
        <w:t xml:space="preserve">کتاب النکاح </w:t>
      </w:r>
      <w:r>
        <w:rPr>
          <w:rtl w:val="true"/>
        </w:rPr>
        <w:t>:</w:t>
      </w:r>
      <w:bookmarkEnd w:id="276"/>
    </w:p>
    <w:p>
      <w:pPr>
        <w:pStyle w:val="Heading3"/>
        <w:numPr>
          <w:ilvl w:val="2"/>
          <w:numId w:val="1"/>
        </w:numPr>
        <w:rPr/>
      </w:pPr>
      <w:bookmarkStart w:id="277" w:name="__RefHeading___Toc10167572_3381743652"/>
      <w:bookmarkStart w:id="278" w:name="_Toc93"/>
      <w:bookmarkEnd w:id="277"/>
      <w:r>
        <w:rPr>
          <w:rtl w:val="true"/>
        </w:rPr>
        <w:t xml:space="preserve">فصل </w:t>
      </w:r>
      <w:r>
        <w:rPr>
          <w:rtl w:val="true"/>
        </w:rPr>
        <w:t xml:space="preserve">: </w:t>
      </w:r>
      <w:r>
        <w:rPr>
          <w:rtl w:val="true"/>
        </w:rPr>
        <w:t>في عقد النکاح وأحکامه</w:t>
      </w:r>
      <w:bookmarkEnd w:id="278"/>
    </w:p>
    <w:p>
      <w:pPr>
        <w:pStyle w:val="BookText"/>
        <w:rPr/>
      </w:pPr>
      <w:r>
        <w:rPr>
          <w:rFonts w:ascii="IRNazanin" w:hAnsi="IRNazanin" w:eastAsia="IRNazanin"/>
          <w:color w:val="111111"/>
          <w:sz w:val="28"/>
          <w:sz w:val="28"/>
          <w:szCs w:val="28"/>
          <w:rtl w:val="true"/>
          <w:lang w:bidi="fa-IR"/>
        </w:rPr>
        <w:t xml:space="preserve">يحلّ الوط‌ء بالنکاح وملک اليمين ، ومعني عقد النکاح قِران وإملاک ، وهو إمّا دائم أو 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ويفتقر النکاح إلی العقد وهو يتحقق بالإنشاء للإيجاب والقبول اللفظيين ، فلا يکفي التراضي القلبي ، ولا الإنشاء بالفعل المعاطاتي ، ولا بالکتابة ولا بالإشارة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يبعد وقوع العقد بغير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متمکّناً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بالألفاظ الدالّة علی المعني المتقدّم ، وإن کان الأحوط الإقتصار علی اللغة العربيّة مع التمکّن منها ، ومع العجز عن النطق کالأخرس وغيره فتجزي الکتابة فإن لم يتمکّن منها فتجزي الإشارة المفهمة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الإيجاب من کلِّ من الطرفين ، بأن تقول المرأة زوّجتک نفسي علی الصداق المعلوم ، أو يقول الرجل تزوّجتُکِ علی الصدّاق المعلوم ، وکذا إذا قال زوّجتکِ نفسي ، وإن کان الأوْلي جعل المرأة المفعول الأوّل في ترکيب الجملة ، ويکفي في القبول إنشاء الرضا من الطرف الآخر بأیِ لفظٍ مفهم وإن تقدّم علی الإيجاب ، وإن کان الأولي تأخره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يقع الإيجاب بکلِّ من لفظ التزويج والنکاح وما يرادفها من اللغات الأخري ، ويقع بلفظ التمتع مع قرينة التأبيد ، وفي وقوعه بغيرها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لفظ الإيجاب والقبول الماضويّة ، فيقع بلفظ المضارع والأمر مع القرينة علی إنشاء الرضا ، وکذلک بالجملة الاسمية الخبرية ، کما قد يقع باللفظ الملحون إذا کان متداولاً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التوکيل في الإيجاب والقبول ولو إلی طرف ثالث من قبل کلِّ منهما ، وکذا يصح بأن يوکل أحدهما الآخر في إجراء العقد کأن توکل المرأة الرجل فيجري العقد عنه بالأصالة وعن المرأة بالوکالة ، وإن کان الأولي تعدّد مُجري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ویُجزي إذا کان المُجري للعقد مخوّل من الطرفين أن يقتصر علی إنشاء الإيجاب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فلانة من فلان علی الصداق المعلوم ، کما هو الحال في وليّ الصغيرين کالجدّ ، ولو کان هو الزوج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فلانة نفسي علی الصداق المعلوم ، وأما إذا کان مجري العقد الوکيلان فيقول وکيل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موکلتي فلانة موکلک فلان علی المهر المعلوم ،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مُوَکِّلِکَ ، أو بمُوَکِّلِکَ ، أو لِمُوَکِّلِکَ ، ويقول وکيل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التزويج أو النکاح لموکلي ، وکذا لو اقتصر علی قبلت ، ولو وکلّت المرأة رجلاً في تزويجها فليس له أن يعقد لنفسه إلاّ أن يکون شمول العموم له بالتصريح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التطابق في لفظ الإيجاب والقبول ، فلو قال الموجب بلفظ التزويج وقال القابل بلفظ النکاح صحَّ ، نعم يشترط التطابق في المهر وبقية الشروط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کل من الموجب والقابل القصد الجّدي في إيجاد </w:t>
      </w:r>
    </w:p>
    <w:p>
      <w:pPr>
        <w:pStyle w:val="BookText"/>
        <w:rPr/>
      </w:pPr>
      <w:r>
        <w:rPr>
          <w:rFonts w:ascii="IRNazanin" w:hAnsi="IRNazanin" w:eastAsia="IRNazanin"/>
          <w:color w:val="111111"/>
          <w:sz w:val="28"/>
          <w:sz w:val="28"/>
          <w:szCs w:val="28"/>
          <w:rtl w:val="true"/>
          <w:lang w:bidi="fa-IR"/>
        </w:rPr>
        <w:t xml:space="preserve">المعاملة ، کما يعتبر التنجيز ، فلو علّقه علی أمر مستقبل معلوم أو محتمل الحصول لم يصحّ ، وکذا لو علّقه علی أمر حالي محتمل أو معلوم الحصول فيما لو کان ذلک الأمر ليس من شرائط الصحّة ، نعم لو علّقه علی ما هو من شرائط الصحّة کأن تقول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نفسي إن لم تکن أخي من الرضاعة 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تشترط الموالاة بين الإيجاب والقبول ، بمعني بقاء الموجب علی إنشائه وتعهّده إلی حين إنشاء القبول ، وينقطع هذا الإتصال بانصراف وإعراض الموجب قبل إنشاء القابل ، وکذلک الحال لو ردَّ القابل ، وبقاء الإيجاب مع تعدد المجلس وطول المدّة يحتاج إلی قرائن عرفية دالة عليه وما لم يکن ما أنشئ مقاولة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العاقد المجري للعقد ، بل وللصيغة أن يکون بالغاً عاقلاً ، فلا يعتد بعقد الصبي ولا بإنشائه للصيغة ولو لغيره وکالة ولو کان مميزاً ، وکذلک الحال في المجنون ولو إدوارياً حال جنونه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العقد تعيين الزوجين بتمييزهما بالاسم أو الإشارة أو الوصف ، فلو قال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بنتي وکان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بنات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بنتي فلانة من ابنک وکان له بنون ،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عين قبل العقد أثناء المقاولة وبني الإيجاب والقبول عليه بضميمة القرائن الدالة ، فالظاهر الصحة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تنافي الاسم مع الوصف أو مع الإشارة فالمدار علی ما قصده بالأصالة ويلغي ما استعمل خطئاً ، وهذا يختلف بحسب الموارد ، ولا يعول علی التخيل الخاطئ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يصح اشتراط الخيار في عقد النکاح الدائم أو المؤجل سواء شُرط للزوج أو للزوجة ، لکنه لا يفسد العقد ، ويصح اشتراط الخيار في </w:t>
      </w:r>
    </w:p>
    <w:p>
      <w:pPr>
        <w:pStyle w:val="BookText"/>
        <w:rPr/>
      </w:pPr>
      <w:r>
        <w:rPr>
          <w:rFonts w:ascii="IRNazanin" w:hAnsi="IRNazanin" w:eastAsia="IRNazanin"/>
          <w:color w:val="111111"/>
          <w:sz w:val="28"/>
          <w:sz w:val="28"/>
          <w:szCs w:val="28"/>
          <w:rtl w:val="true"/>
          <w:lang w:bidi="fa-IR"/>
        </w:rPr>
        <w:t xml:space="preserve">المهر مع تعيين المدّة الرافعة للغرر في النکاح الدائم دون المؤجل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الشهود في صحة النکاح ولا يلتفت إلی دعوي الزوجية بغير بينة مع حلف المنکر وإن تصدقا علی الدخول فلو ردّ اليمين فحلف المدعي حکم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التطابق بين الإيجاب والقبول في الزوجين والمهر وبقية الخصوصيات والشروط </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العقد رضا الزوجين بمعني عدم إکراههما ، وأما الکراهة القلبية من دون إکراه مع إنشاء الرضا عن اختيار فلا يخدش في صحة العقد </w:t>
      </w:r>
      <w:r>
        <w:rPr>
          <w:rFonts w:eastAsia="IRNazanin" w:cs="IRNazanin"/>
          <w:color w:val="111111"/>
          <w:sz w:val="28"/>
          <w:szCs w:val="28"/>
          <w:rtl w:val="true"/>
          <w:lang w:bidi="fa-IR"/>
        </w:rPr>
        <w:t xml:space="preserve">. </w:t>
      </w:r>
      <w:bookmarkStart w:id="279" w:name="pg20524_232312"/>
    </w:p>
    <w:p>
      <w:pPr>
        <w:pStyle w:val="Heading3"/>
        <w:numPr>
          <w:ilvl w:val="2"/>
          <w:numId w:val="1"/>
        </w:numPr>
        <w:rPr/>
      </w:pPr>
      <w:bookmarkStart w:id="280" w:name="__RefHeading___Toc10167574_3381743652"/>
      <w:bookmarkStart w:id="281" w:name="_Toc94"/>
      <w:bookmarkEnd w:id="279"/>
      <w:bookmarkEnd w:id="280"/>
      <w:r>
        <w:rPr>
          <w:rtl w:val="true"/>
        </w:rPr>
        <w:t xml:space="preserve">فصل </w:t>
      </w:r>
      <w:r>
        <w:rPr>
          <w:rtl w:val="true"/>
        </w:rPr>
        <w:t xml:space="preserve">: </w:t>
      </w:r>
      <w:r>
        <w:rPr>
          <w:rtl w:val="true"/>
        </w:rPr>
        <w:t>في حرمة التبرّج</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للمرأة التزيين في الموضع الذي يحل کشفه من بدنها بالزينة الخفيفة المعتادة دون ما فيها تکلف إثارة واصطناع لإبراز المحاسن ، فمن القبيل الأول الکحل والخاتم والسوار ومن القبيل الثاني المکياج وأدوات التجميل الخاصة في عصرنا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اتخاذ الزينة الفاتنة في الثياب الظاهرة سواء في الهيئة أو الشکل أو اللون أو غيرهما کأن يکون ضيقاً يحکي مفاصل أجزاء البدن ومحاسن بدنها أو أن تکون نوع مادة الثياب کذلک بأن تشف ما تحتها ، والأحوط وجوباً الاجتناب عن عطورات شديدة الرائحة الفائحة الملفتة لانتباه الأجانب إليها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لبس ثوب شامل للبدن والرأس کالجلباب والرداء مما يستر محاسن بدنها حجماً وبشرة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إقامة العلاقة بين الأجنبي والأجنبية بغية التواطيء علی أي درجة من درجات الاستمتاع الجنسي والغرام ولو علی نحو الرفث والخنا في الکلام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ستر العورتين القبل والدبر علی کل مکلف من الرجل والمرأة عن کل أحد من ذکر أو أنثي ولو کان مماثلاً ، محرماً وغير محرم ، إلاّ الزوج والزوجة والسيد والأمة إذا لم تکن مزوجة ولا محللة ، بل يجب الستر </w:t>
      </w:r>
    </w:p>
    <w:p>
      <w:pPr>
        <w:pStyle w:val="BookText"/>
        <w:rPr/>
      </w:pPr>
      <w:r>
        <w:rPr>
          <w:rFonts w:ascii="IRNazanin" w:hAnsi="IRNazanin" w:eastAsia="IRNazanin"/>
          <w:color w:val="111111"/>
          <w:sz w:val="28"/>
          <w:sz w:val="28"/>
          <w:szCs w:val="28"/>
          <w:rtl w:val="true"/>
          <w:lang w:bidi="fa-IR"/>
        </w:rPr>
        <w:t xml:space="preserve">عن الطفل المميز لا سيما المراهق ، کما أنه يحرم النظر إلی عورة المميز المراهق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ستر المرأة تمام بدنها عما عدا الزوج من الأجانب إلا الوجه والکفين مع عدم التلذذ والريبة ، وإن کان الأحوط في الوجه عدم إبداء صفحة الوجه کاملة ، واللازم في الساتر أن لا يصف محاسن البدن بشرة ولا حجماً کالجلباب والرداء ونحوهما ، وأما المحارم فالأحوط إن لم يکن أقوي ستر مادون الجيد إلی الرکبة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إظهار الرغبة بالفعل المحرم مع الغير تعريضاً وتصريحاً ، ومنه التعريض والتصريح بخطبة المزوجة والمعتدة رجعياً ، بل وکذا لو علق علی الطلاق وانتهاء العدة ، کما لا يجوز التصريح بنکاح المعتدة بعدة بائنة ، وکذا المعتدة عدة وفاة ، نعم يجوز التعريض بالخطبة للمعتدة بعدة الوفاة ، والتصريح بالنکاح يدور جوازه مدار جواز النکاح في الحال ، وأما التعريض به فيدور مدار جواز النکاح ولو مستقبلا ما لم تکن في عصمة الغير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موارد الريبة والفتنة المحرمة والتبرج خلوة الرجل والمرأة بالآخر بحيث يؤمن من دخول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مميزاً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 وتتحقق الخلوة أيضاً بخلوة عدّة من النساء مع عدة من الرجال مع التبذل وعدم الحشمة ، وکذلک في الاختلاط الذي هو في معرض الفساد ومظنة الفتنة والوقوع في المحرمات من النظر والمحادثة بالنمط السابق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من الرجل والمرأة النظر إلی ما عدا العورة من مماثله شيخاً أو شاباً حسن الصورة أو قبيحها ما لم يکن بتلذذ أو ريبة ، وعورة المميز کعورة البالغ في الحکم ، نعم يکره کشف المسلمة بين يدي اليهودية والنصرانية بل مطلق الکافرة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يصفن ذلک لأزواجهن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علمت بوصفهن ذلک إلی رجالهّن مما يترتب عليه الفتنة والإثارة فلا يسوغ التکشف </w:t>
      </w:r>
    </w:p>
    <w:p>
      <w:pPr>
        <w:pStyle w:val="BookText"/>
        <w:rPr/>
      </w:pPr>
      <w:r>
        <w:rPr>
          <w:rFonts w:ascii="IRNazanin" w:hAnsi="IRNazanin" w:eastAsia="IRNazanin"/>
          <w:color w:val="111111"/>
          <w:sz w:val="28"/>
          <w:sz w:val="28"/>
          <w:szCs w:val="28"/>
          <w:rtl w:val="true"/>
          <w:lang w:bidi="fa-IR"/>
        </w:rPr>
        <w:t xml:space="preserve">لأجل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والعورة هي القبل والدبر والبيضتان فلا يجوز نظر المماثل إليهما ، وأما عوره الکافر فلا يجوز النظر إليها وإن لم يجب التحفظ عن وقوع النظر إليها اتفاقاً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غير المميز من الصبي والصبية لا تشملهم أحکام النظر واللمس والتستر ، ولا بأس بتقبيل الرجل الصبية التي ليست بمحرم ووضعها في حجره قبل أن يأتي عليه ست سنين عن غير شهوة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للرجل أن ينظر إلی الصبية غير البالغة في غير ما یُستر بألبسة البدن کشعر الرأس والذراعين والساقين دون الفخذين والصدر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للمرأة النظر إلی الصبي المميز ولا يجب عليها ستر رأسها وذراعيها وما دون الرکبتين ما لم يترتب علی النظر منه أو إليه ثوران شهوة کالمراهق للبلوغ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للرجل النظر إلی المحارم التي يحرم عليه نکاحهن نسباً أو رضاعاً أو مصاهرة فيما دون اليد والرکبة مع عدم التلذذ والريبة وکذا يجوز نظرهن إليه فيما عدا العورة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لکل من الزوج والزوجة النظر إلی جسد الآخر حتی العورة ولو بتلذذ ، بل يجوز لکل منهما مس الآخر بکل عضو منه کل عضو من الآخر ولو بتلذذ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ينظر إلی امرأة يريد نکاحها بأن ينظر إلی وجهها وشعرها ورقبتها وجيدها ويديها ومعاصمها وساقيها وإلي محاسنها من بقية الأعضاء من وراء الثياب الخصر والورک والثديين ، وله أن يکرر النظر إليها وإن علم بحصول التلذذ بالنظر إليها قهراً ، لکن لا يکون نظره إليه بقصد ذلک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تحديق النظر ولا ترکيزه ولا مل العين من الأجنبية ، ولا للمرأة من الأجنبي من غير ضرورة حتی الوجه والکفين ، فضلاً عما کان مع الريبة والتلذذ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امرأة تدعي خلوها عن الزوج ثم ادعي رجل آخر زوجيتها لم تسمع دعواه إلا بالبينة ، وليس له طلب اليمين منهما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المستثناة من جواز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خوف الوقوع في الحرام مع الشخص المنظور إليه ولو التلذذ الحاصل بالنظر أو السمع ونحوهما أو الميل النفساني للوقوع في محرم معه ، وإن لم يکن خوف الوقوع في البين أو خوف الافتتان وهو إثارة وهيجان الشهوة بشدة فجأة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والتلذذ المستثني من موارد الجواز أن يحس في قلبه بوجود لذة جنسية في النظر إلی شخص أو في سماع صوته ونحوهما فيتشهّاها ويطلب المزيد منها وهي مختلفة المراتب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حرمة النظر علی قسمين ، حقيّة وحکمية ، أما الحقيّة فهي التي في أوائل مراتب النظر کالنظرة الأولي وموارد معرضية وقوع النظر الإتفاقي ويکون تابعاً لحرمة المنظور إليه ولو بحسب موضع من بدنه واختلاف درجات الحرمة ، کما في الاختلاف في النظرة الأولي بين الوجه والکفين وبين الشعر والعورة ، أما الحکمية فهي التي في مراتب النظر اللاحقة کالنظرة الثانية وملئ العين وتحديق النظر وترکيزه فضلاً عن الريبة أو الالتذاذ فإن الحرمة غير تابعة لحرمة المنظور إليه وعدمها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النظرة الأولي مع عدم التلذذ والريبة دون الثانية ودون الترکيز والتحديق إلی نساء أهل الذمة بل مطلق الکفار ، ويلحق بهم </w:t>
      </w:r>
    </w:p>
    <w:p>
      <w:pPr>
        <w:pStyle w:val="BookText"/>
        <w:rPr/>
      </w:pPr>
      <w:r>
        <w:rPr>
          <w:rFonts w:ascii="IRNazanin" w:hAnsi="IRNazanin" w:eastAsia="IRNazanin"/>
          <w:color w:val="111111"/>
          <w:sz w:val="28"/>
          <w:sz w:val="28"/>
          <w:szCs w:val="28"/>
          <w:rtl w:val="true"/>
          <w:lang w:bidi="fa-IR"/>
        </w:rPr>
        <w:t xml:space="preserve">نساء أهل البوادي والقري والأعراب وغيرهن من المتبذلات اللاتي جرت عادتهن علی عدم التستر وإذا نهين لا ينتهين ، ويجوز التردد في القري والأسواق ومواطن تردد تلک النسوة ومحال تواجدهنَّ مع العلم عادة بوقوع النظر عليهن ، ولا يجب التحفظ وغض البصر في النظرة الأولي في تلک المحال إذا لم يکن خوف افتتان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يفرق بين الأطفال في المضاجع إذا بلغوا عشر سنين وفي رواية إذا بلغوا ست سنين ومع خوف الفتنة يجب ذلک ، ويحرم اضطجاع المماثل تحت لحاف واحد مجردين أو مع وجود الريبة فضلاً عما إذا کانا غير متماثلين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لکل من الرجل والمرأة الأجنبيين ملامسة الآخر کما لا يجوز المصافحة إلا من وراء ثوب من دون غمز ويجوز مصافحة المحارم ولمس ما جاز النظر إليه منهم کما هو الحال في المماثل ، ومن مواضع الريبة ملامسة ومباشرة المرأة الصبي المراهق من دون ثياب وکذلک الرجل مع الصبية المراهقة ولو وراء الثياب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بسماع صوت الأجنبية ما لم يکن تلذذ وريبة ، ويکره إطالة الکلام بينهما في غير ضرورة ، ويحرم عليها الإسماع الذي فيه تهيّج بترقيق الصوت وتليينه وتحسينه ؛ ومن موارد الريبة الممازحة والمفاکهة والانبساط في الکلام المثير للرغبة بين الطرفين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موارد الاضطرار للمس أو النظر بين الأجنبيين يقتصر علی مقدار الضرورة والحاجة من معالجة أو استنقاذ من هلکة ، ولو اندفعت بالمماثل ولو في مواضع العورة فلا تصل النوبة إلی غير المماثل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العزل عن المرأة وإفراغ المني خارج الفرج وإن کان </w:t>
      </w:r>
    </w:p>
    <w:p>
      <w:pPr>
        <w:pStyle w:val="BookText"/>
        <w:rPr/>
      </w:pPr>
      <w:r>
        <w:rPr>
          <w:rFonts w:ascii="IRNazanin" w:hAnsi="IRNazanin" w:eastAsia="IRNazanin"/>
          <w:color w:val="111111"/>
          <w:sz w:val="28"/>
          <w:sz w:val="28"/>
          <w:szCs w:val="28"/>
          <w:rtl w:val="true"/>
          <w:lang w:bidi="fa-IR"/>
        </w:rPr>
        <w:t xml:space="preserve">مکروهاً وإن کانت حرة منکوحة بالعقد الدائم فضلاً عن بقية الصور کاشتراطه عليها في العقد أو اذنها أو کونها متمتع بها أو کونها أمة منکوحة بملک يمين ويستثني من الکراهة أو تتخفف في کبيرة السن والعقيمة والسليطة والبذية والتي لا ترضع ولدها ولا يجب الدية علی الرجل في ذلک نعم يجب علی الزوجة لو أسقطتها وعزلت ولم يرد الزوج ذلک ، ويحرم علی المرأة مما نعة الرجل الا نزال في فرجها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ترک وطئ ومقاربة الزوجة عند حاجتها الملحّة أو أکثر من أربعة أشهر سواء الشابّة وغيرها ، وسواء الأمة والحرة ، وأمّا المنقطعة فعلي الأحوط ، وسواء الحاضر والمسافر في غير السفر الذي يضطر إليه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وطي المرأة في الدبر علی کراهة شديدة فينبغي تجنبه ، بل لا يترک الاحتياط مع عدم رضاها ، بل المنع أقوي مع الضرر والإيذاء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وطي الزوجة قبل بلوغها حرة کانت أو أمة دواماً أو متعة وکذا لا يجوز وطي المملوکة قبل ذلک بخلاف بقية الاستمتاعات </w:t>
      </w:r>
      <w:r>
        <w:rPr>
          <w:rFonts w:eastAsia="IRNazanin" w:cs="IRNazanin"/>
          <w:color w:val="111111"/>
          <w:sz w:val="28"/>
          <w:szCs w:val="28"/>
          <w:rtl w:val="true"/>
          <w:lang w:bidi="fa-IR"/>
        </w:rPr>
        <w:t xml:space="preserve">. </w:t>
      </w:r>
      <w:bookmarkStart w:id="282" w:name="pg20524_232318"/>
    </w:p>
    <w:p>
      <w:pPr>
        <w:pStyle w:val="Heading3"/>
        <w:numPr>
          <w:ilvl w:val="2"/>
          <w:numId w:val="1"/>
        </w:numPr>
        <w:rPr/>
      </w:pPr>
      <w:bookmarkStart w:id="283" w:name="__RefHeading___Toc10167576_3381743652"/>
      <w:bookmarkStart w:id="284" w:name="_Toc95"/>
      <w:bookmarkEnd w:id="282"/>
      <w:bookmarkEnd w:id="283"/>
      <w:r>
        <w:rPr>
          <w:rtl w:val="true"/>
        </w:rPr>
        <w:t xml:space="preserve">فصل </w:t>
      </w:r>
      <w:r>
        <w:rPr>
          <w:rtl w:val="true"/>
        </w:rPr>
        <w:t xml:space="preserve">: </w:t>
      </w:r>
      <w:r>
        <w:rPr>
          <w:rtl w:val="true"/>
        </w:rPr>
        <w:t>في أولياء العقد</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ولاية للأب والجد علی البالغ غير السفيه ولا علی البالغة غير السفيهة إذا کانت ثيباً وأما إذا کانت بکراً فإن کانت مالکة لأمرها ومستقلة الرأي في شؤونها لم يکن لأبيها ولا لجدها أن يزوجها من دون رضاها ولها أن تستقل بالتزويج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البکر غير المستقلة وغير السفيهة فلها ولکل من الأب والجد أن يستقل بالتزويج ، نعم لو أبت وأنکرت عقدهما لم يصح ، کما أنهما لو مانعا عن عقدها کذلک ، إذا لم يکن قد سبق منها أو منهما الرضا ولو بالسکوت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فيما تقدم من التفصيل في زواج الباکرة غير السفيهة بين الزواج الدائم والمنقطع ولو مع اشتراط عدم الدخول في ضمن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تسقط ولاية الأب أو الجد للأب في نکاح الباکرة غير السفيهة في مورد عضلها من الزواج بالکفوء الشرعي أو العرفي وکذا العضل فيما لو انحصر الزواج بغير الکفوء العرفي أو اعتزلا عن رعاية أمرها في الزواج أو سقطا عن أهلية الولاية لجنون أو نحوه أو کانا غائبين غيبة منقطعة مع الحاجة الملحّة إلی الزواج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للأب والجد للأب الولاية علی الصغيرين والمجنونين البالغين سواء اتصل جنونهما بالصغر أو انفصل ، ومع عدمهما فلا ولاية لأحد علی الصغيرين وأما المجنونين البالغين فالولاية للوارث من أولی الأرحام والاستئذان من الحاکم مع ذلک علی الأحوط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ولاية الجد لا تناط بحياة الأب ولا موته وأيهما سبق في تزويج المولي عليه لم يبق محل لولاية الآخر ولو اقترن تزويجهما قدّم عقد الجد ولغي عقد الأب ، ولو جهل تاريخ العقدين وعلم بسبق أحدهما فلا يترک الاحتياط ولو علم تاريخ احدهما نفذ دون الآخر وإن کان الاحتياط أولی ، وإن جهل تاريخهما مع عدم العلم بسبق أحدهما فلا يبعد تقديم عقد الجد وإن کان الاحتياط 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يشترط في صحة تزويج الأب والجد ونفوذه عدم المفسدة والأولي رعاية المصلحة وإلا يکون العقد فضولياً کما لو وقع من الأجنبي فتتوقف صحته علی إجازة المولي عليه إذا توفرت فيه الشرائط بعد البلوغ ، کالصغير إذا بلغ والمجنون إذا أفاق ، والمدار في عدم المفسدة بحسب النظر العرفي بالمقدار الذي يعتاد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يّنه لا بحسب نفس الأمر ، ومن ثم لو کان هناک خاطبان أحدهما أصلح فاختار الأقل صلاحاً فإنه لا يعد ذلک مفسدة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زوج الأب أو الجد للأب الصغير أو الصغيرة مع مراعاة عدم المفسدة کان صحيحاً ولکن للصغير الخيار بعد البلوغ وعدم السفه ، والصغيرة لو بلغت ولم تکن سفيهة وأبت انفسخ ، هذا کله مع عدم الدخول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زوج الولي الصغيرة بدون مهر المثل أو زوج الصغير بأزيد منه ، فإن کان هناک مصلحة تقتضي ذلک صح العقد والمهر ، وإلا فيصح العقد ويبطل المهر ويرجع إلی مهر المثل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بالبکر غير المالکة لأمرها من لم توطأ مطلقاً قبلاً أو دبراً حراماً أو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تباشر الزوج ولو بغير الوطي ، أما من ذهبت بکارتها بالوثبة أو نحوها أو عقد عليها ولم تباشر زوجها فلا تخرج بمجرد ذلک </w:t>
      </w:r>
    </w:p>
    <w:p>
      <w:pPr>
        <w:pStyle w:val="BookText"/>
        <w:rPr/>
      </w:pPr>
      <w:r>
        <w:rPr>
          <w:rFonts w:ascii="IRNazanin" w:hAnsi="IRNazanin" w:eastAsia="IRNazanin"/>
          <w:color w:val="111111"/>
          <w:sz w:val="28"/>
          <w:sz w:val="28"/>
          <w:szCs w:val="28"/>
          <w:rtl w:val="true"/>
          <w:lang w:bidi="fa-IR"/>
        </w:rPr>
        <w:t xml:space="preserve">عن البکر غير المالکة لأمرها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ينبغي للمرأة المالکة لأمرها أن تستأذن أباها أو جدها وإن لم يکونا فأخاها وإن تعدد الأخ قدّمت الأکبر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اختلفت البکر غير السفيهة وغير المالکة لأمرها مع أبيها في دعوي العضل فادعت هي منعها من الکفؤ وادعي هو عدم کونه کفوءاً أو ادعت هي الانحصار في غير الکفؤ العرفي وادعي هو عدم الانحصار فالقول قول الولي إلاّ أن تأتي ببينة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للولي منع البکر المالکة لأمرها من الزواج بشخصٍ يکون منه التزوج به غضاضة شديدة عليه ولکن لا يکون منعه مؤثراً في صحة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بناءاً علی استقلال البکر غير السفيهة وغير المالکة لأمرها إذا تزوجت بغير الکفؤ وأنجبت منه بغير إذن الولي ففي نفوذ فسخه حينئذٍ تأمل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يصح نکاح السفيه المبذر إلا بإذن الولي وعليه أن يعين المهر وأما تعيين المرأة فاللازم فيه أن يکون بمقدار رافع لوقوع السفيه في الضرر وإن لم يلزم أن يکون الإذن متعلق بشخص المرأة ، ولو تزوج بدون إذنه وقف علی إجازته فإن رأي المصلحة وأجاز صح ولا يحتاج إلی إعادة الصيغة لأنه ليس مسلوب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يکن سفهه شديداً کشديد البله فإنه ملحق بالمجنون في سلب العبارة حينئذٍ ، ولو عقد السفيه المأذون بأزيد من المهر المأذون المضر بحاله صح العقد ويرجع إلی مهر المثل کما مر في الصبي ، وفي صورة عدم الإذن في العقد لو وطأ فالأقرب أن اللازم علی الولي إجازة عقده إلا إذا کان العقد مضراً به فيغرم مهر المثل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الشخص رشيداً في الماليات لکن لا رشد له بالنسبة إلی أمر التزويج وخصوصياته ، من تعيين الزوجة وکيفية الأمهار فالظاهر کونه کالسفيه في الماليات في الحاجة إلی إذن الولي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زوج الولي المولي عليه بمن به عيب لم يصح ولم ينفذ مع علم الولي أو تقصيره في التحري ، وأما لو لم يقصّر في التحري بحسب النهج العقلائي ثم تبين وجود العيب فيصح ، فإن کان من العيوب المجوزة للفسخ فيتخير المولي عليه بعد زوال القصور عنه ، وإن کان من العيوب غير المجوزة للفسخ فيتخير الصغيران لما مر منه ثبوت الخيار لهما مطلقاً بعد ذلک دون بقية المولي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للولي في العيوب المجوزة للفسخ إعمال الخيار لا سيما مع الضرورة فيه 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للوصي من قبل الأب أو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 المجنون المحتاج إلی الزواج والصغير أيضاً إذا نص الموصي علی ذلک أو فوّض في الوصية إليه ، لکن في هذه الصورة يقتصر علی مورد الحاجة الملحة أو الضرورة ، سواء عين مورد التزويج أو أطلق ، لکن يشترط في صحة الوصية عدم وجود الآخر وإلا فالأمر إليه ، ولا ولاية للوصي علی البکر البالغ غير السفيهة وغير الضعيفة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ولاية للحاکم الشرعي في تزويج القاصر الذي لا ولي له إلاّ بعد فقد الأب والجد ووصيهما وفقد ذوي الأرحام ، ويقتصر من ولايته المشترکة مع ولاية بقية ذوي الأرحام علی صورة الضرورة والمفسدة في عدم الزواج ، کما يقتصر في أداء الضرورة علی المقدار الذي يندفع به ولو بالعقد المنقطع دون الدائم مثلاً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للمرأة المالکة لأمرها أن تستأذن أباها أو جدها وإن لم يکونا فتوکّل أخاها وإن تعدد اختارت الأکبر فضلاً عن البکر غير السفيهة وإن قيل باستقلالها أو بنفي ولاية الأب والجد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إذن البکر سکوتها عند العرض عليها فيما کان سکوتها لحيائها بخلاف ما إذا احتف السکوت والإباء بأمارات الکراهة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ولاية الأولياء البلوغ والعقل والحرية والإسلام إذا کان المولي عليه مسلماً فلا ولاية للأب والجد وغيرهما من ذوي الأرحام إذا جُنَّ ولو جَن أحدهما اختصت الولاية بالآخر أو من يليه في رتبة الرحم في ولاية سائر الأرحام عند عدم الأب والجد ، وکذا لا ولاية للأب أو الجد الکافر علی ولده المسلم ، فتکون للآخر إذا کان مسلماً وأما ولاية الأب والجد الکافرين علی المولي عليه الکافر ، فيقرّون بما عندهم ، ولو کان في الأولياء مسلم فإنه وإن تأخر رتبة يحجب الولي الکافر عن المولي عليه الکافر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التوکيل في النکاح ولو من الطرفين ولو من الوليين ولا يتعدي الوکيل ما عينه الموکل من الخصوصيات ، إلا أن يکون علی خلاف مصلحة الموکل وقد علم منه إرادة المصلحة ، وأن لو اطلع لرفع يده عن الخصوصية ، ولابد علی الوکيل من مراعاة مصلحة الموکل بحسب المعتاد ولا يلزم عليه مراعاة الأصلح إلا مع تقييد الموکل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ذلک فلو تعدي الوکيل يکون العقد فضولياً يقف علی إجازة الموکلّ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وکلت المرأة رجلاً في تزويجها فليس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إن يزوجها من نفسه إلا إذا صرّحت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بذلک أو کانت هناک قرينة معتد بها عرفاً علی شمول ذلک 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يصح عقد النکاح الواقع فضولاً في غير الولي والوکيل بالإجازة اللاحقة سواء کان فضولياً من أحد الطرفين أو کليهما وکان المعقود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صغيراً أو کبيراً وکان من ذي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کالأخ والعم والخال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وکذلک العقد الصادر من الولي أو الوکيل علی النحو غير المأذون فيه بأن کان علی خلاف المصلحة أو غير ما عين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يصح من المولي عليه بعد بلوغه أو من الموکل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الإجازة أن تکون علی الفور فتصح مع تأخيره ولو علم بالعقد من حين وقوعه سواء کان التأخير لداع أو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أثر للرد بعد الإجازة ، وأما الإجازة بعد الرد فإن کان الطرف الآخر مقيماً علی التزام العقد بعد الرد فتصح ، وإلا فلا تصح ، کما تصح الإجازة منهما بعد ردهما عند التوافق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يکفي في الإجازة کل لفظ أو فعل دال علی الرضا بذلک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يشترط في المجيز علمه بأن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أن لا يلتزم بذلک العقد فلو اعتقد لزوم العقد عليه فرضي به کفي في الإجازة ، وکذا لو اعتقد لزوم الإجازة عليه مع علمه بجواز العقد ، وترتيب الأثر والمباشرة يعدّ رضا بالعقد بخلاف التسليم المجرد من دون تعاط عملي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تحققت الإجازة يصح العقد من حين وقوعه فتترتب الآثار الوضعية من حينه </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يکفي الرضا القلبي والنفساني في صحة العقد بل لا بدّ من إنشاء الرضا ، فلا يصح عقد الفضولي إلا بالإجازة ويکفي في الإنشاء کل من القول أو الفعل الدال علی إقرار وتبني العقد کما هو الحال في البکر </w:t>
      </w:r>
    </w:p>
    <w:p>
      <w:pPr>
        <w:pStyle w:val="BookText"/>
        <w:rPr/>
      </w:pPr>
      <w:r>
        <w:rPr>
          <w:rFonts w:ascii="IRNazanin" w:hAnsi="IRNazanin" w:eastAsia="IRNazanin"/>
          <w:color w:val="111111"/>
          <w:sz w:val="28"/>
          <w:sz w:val="28"/>
          <w:szCs w:val="28"/>
          <w:rtl w:val="true"/>
          <w:lang w:bidi="fa-IR"/>
        </w:rPr>
        <w:t xml:space="preserve">کما تقدم ، بخلاف ما لو کان حاضراً حال العقد وطابت نفسه به إلا أنه لم يصدر منه قول أو فعل ينشأ به رضاه ، فإنه لا يکفي ذلک في حصول الالتزام والتعهد بالعقد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أحد الزوجين کارهاً حال العقد لکن لم يصدر منه ردّ ثم أجاز فيصح العقد بذلک ، وکذا لو استؤذن فنهي ولم يأذن ثم أوقع الفضولي العقد فأجاز کما هو الحال في المکره علی الزواج فإنه يصح عقده إذا لحقه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وقوع العقد فضولياً قصد الفضولية ولا الالتفات إليها بل المدار في ذلک علی کون العقد بحسب الواقع صادراً عن غير من بيده عقدة النکاح وإن تخيل خلافه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إجازة عقد الفضولي أن تکون متطابقة مع ما وقع عليه العقد من المهر والشروط الأخري أو الخلو عنها ، فلو أجاز مجرد العقد دون المهر أو بتعيين مهر آخر أو بإلغاء شرط ذکر فيه أو بشرط لم يذکر فيه لم يصح العقد بالإجازة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اعتقد أنه ليس بولي أو نسي کونه وکيلاً فأوقع العقد بعنوان الفضولية فتبين خلافه فصحة العقد تتوقف علی الإجازة ، وکذا إذا صدر التوکيل ممن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العقد ولکن لم يبلغه الخبر ، وکذلک إذا کان عالماً بأنه وکيل أو ولي ومع ذلک أوقع العقد بعنوان الفضولية أي صورة العقد من دون أن يتبناه ويرضي به فعلاً بل أنشأ اعداداً لما إذا استقر الرأي علی إمضائه فعلاً ، فالإنشاء بمنزلة المداولة يصح إذا لحقته الإجازة هذا إذا نصب قرينة علی عدم الالتزام والتبني الفعلي وإلاّ فظاهر الإنشاء والقبول من الوکيل والولي هو الالتزام الفعلي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زوجّ الصغيرين وليهما ثم مات أحدهما قبل أو بعد البلوغ فإنه يثبت للآخر الإرث ، وأما لو زوجهما غير الوليين فکذلک يثبت الإرث بينهما إذا أجاز وليهما قبل البلوغ أو أجاز الصغيران بعد البلوغ ، ولو بلغ أحدهما وأجاز ثم مات قبل بلوغ الآخر وإجازته فإنه يعزل ميراث الآخر علی تقدير الزوجية فإن بلغ وأجاز يدفع إليه بعد ما يحلف أن أخذه للميراث ليس إلا للرضا بالتزويج ، وترتب الآثار الأخري للزوجية من المهر والتحريم وغيرهما بمجرد الإجازة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عموم الحکم السابق لما لو کان أحد الطرفين في الصغيرين هو الولي والآخر الفضولي أو کان أحد الطرفين الصغير والآخر المجنون أو کانا مجنونين بل وکذلک لو کانا بالغين کاملين أو أحدهما ونحو ذلک ففي جميع الصور إذا مات من لزم العقد بالنسبة إليه وبقي الآخر فإنه يعزل ميراث الآخر علی تقدير الزوجية والظاهر أن لزوم الحلف في الميراث والمهر دون بقية آثار الزوجية کما مر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العقد فضولياً من أحد الطرفين فلا يکون لازماً من طرف الأصيل قبل إجازة الطرف الآخر فيصح رجوعه وإن علم بتعقب ذلک بإجازة الأصيل الآخر للعقد لأن برجوعه لا محل لإجازة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زوجاً فلا يحرم عليه نکاح أم المرأة وأختها مثلاً أو لو کانت زوجة فلا يحرم عليها الزواج بغيره ويکون التصرف المناف حينئذٍ بمثابة فسخ لالتزامه الموقوف فلا يبقي محل لإجازة الطرف الآخر بعده نعم بين العقد الفضولي في النکاح وغير النکاح فرق من جهة أن ورثة الأصيل لا يتمکنوا من فسخ ما عقده من النکاح قبل أن يجز أو يرد الطرف الآخر وبخلاف ذلک في المعاوضات المالية وکذلک هناک فرق بين الفضولي في العقود وبينه في الإيقاعات </w:t>
      </w:r>
    </w:p>
    <w:p>
      <w:pPr>
        <w:pStyle w:val="BookText"/>
        <w:rPr/>
      </w:pPr>
      <w:r>
        <w:rPr>
          <w:rFonts w:ascii="IRNazanin" w:hAnsi="IRNazanin" w:eastAsia="IRNazanin"/>
          <w:color w:val="111111"/>
          <w:sz w:val="28"/>
          <w:sz w:val="28"/>
          <w:szCs w:val="28"/>
          <w:rtl w:val="true"/>
          <w:lang w:bidi="fa-IR"/>
        </w:rPr>
        <w:t xml:space="preserve">فإن الصبي إذا طلق قبل إدراکه تعزل عنه امرأته وينتظر بها إلی أن يدرک فيقر الطلاق أو ينکره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رد أحد الطرفين أو کلاهما عقد الفضولي لا يترتب عليه شيء من أحکام المصاهرة سواء أجاز الطرف الآخر أم کان اصيلاً أم لا ، وصار العقد کأن لم يکن فتحل أم المعقود عليها وبنتها کما تحل المعقود عليها علی الأب والابن ، نعم بين الرد وعدم الإجازة فرق في بعض الصور کما يظهر من المسألة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زوج الفضولي امرأة لرجل من دون إطلاعها وتزوجت هي رجل آخر صح ولزم الثاني ولم يبقي محل لإجازة الأول وکذا لو زوج الفضولي رجلاً بامرأة من دون اطلاعه وتزوج هو بأمها أو بنتها ثم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وکلت المرأة أو أذنت لرجلين في تزويجها فزوجها کل منهما برجل فإن سبق أحدهما صح ولغي الآخر ، وإن تقارنا بطل کل منهما وإن لم يعلم الحال فإن علم بتاريخ أحدهما حکم بصحته دون الآخر ، وإن جهل تاريخهما مع احتمال تقارنهما حکم ببطلانهما معاً ، وإن علم بسبق أحدهما إجمالاً فإن أمکن الفحص يصبر حتی يتبين الحال وهذا جار في کل صور الشک ، وإلا فيقرع بينهما ويحکم بزوجية من وقعت عليه القرعة ، وإن کان الأولي أن يطلقاها أو يطلق أحدهما ثم يجدد الآخر النکاح ، وهذا النمط من الاحتياط مقدم علی القرعة إذا رضي الرجلان بذلک ، وهذا الحکم في الشقوق السابقة مطرد في تزويج الوکيلين عن الرجل بامرأتين لا يجمع بينهما ، أو فرض تزويج المرأة أو الرجل نفسه وتزويج وکيلهما بآخر لا يجمع بين التزويجين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الصور السابقة لو ادعي أحد الرجلين المعقود لهما سبق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عقده فإن صدقته المرأة حکم بالزوجية ، وکذا الحال في تزويج الرجل بامرأتين لا يجمع بينهما وادعت إحداهما سبق العقد وصدقها الرجل ، وأما في غير ذلک من الصور کما لو لم تصدق المرأة الرجل أو ادعي الآخر السبق أو تصادق الرجلين وکذبتهما المرأة أو لم تصدقهما فإنه يحدد المنکر والمدعي بحسب الأصول العملية المشار إليها في الصور السابقة في تحديد الحکم ومع فرض تصادق المرأة والرجل فيقدم علی الأصول في تعيين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تجر الأصول ولم يتصادقا فيکون النزاع من باب التداعي </w:t>
      </w:r>
      <w:r>
        <w:rPr>
          <w:rFonts w:eastAsia="IRNazanin" w:cs="IRNazanin"/>
          <w:color w:val="111111"/>
          <w:sz w:val="28"/>
          <w:szCs w:val="28"/>
          <w:rtl w:val="true"/>
          <w:lang w:bidi="fa-IR"/>
        </w:rPr>
        <w:t xml:space="preserve">. </w:t>
      </w:r>
      <w:bookmarkStart w:id="285" w:name="pg20524_232328"/>
    </w:p>
    <w:p>
      <w:pPr>
        <w:pStyle w:val="Heading3"/>
        <w:numPr>
          <w:ilvl w:val="2"/>
          <w:numId w:val="1"/>
        </w:numPr>
        <w:rPr/>
      </w:pPr>
      <w:bookmarkStart w:id="286" w:name="__RefHeading___Toc10167578_3381743652"/>
      <w:bookmarkStart w:id="287" w:name="_Toc96"/>
      <w:bookmarkEnd w:id="285"/>
      <w:bookmarkEnd w:id="286"/>
      <w:r>
        <w:rPr>
          <w:rtl w:val="true"/>
        </w:rPr>
        <w:t xml:space="preserve">فصل </w:t>
      </w:r>
      <w:r>
        <w:rPr>
          <w:rtl w:val="true"/>
        </w:rPr>
        <w:t xml:space="preserve">: </w:t>
      </w:r>
      <w:r>
        <w:rPr>
          <w:rtl w:val="true"/>
        </w:rPr>
        <w:t>في أسباب التحريم</w:t>
      </w:r>
      <w:bookmarkEnd w:id="287"/>
    </w:p>
    <w:p>
      <w:pPr>
        <w:pStyle w:val="Heading4"/>
        <w:numPr>
          <w:ilvl w:val="3"/>
          <w:numId w:val="1"/>
        </w:numPr>
        <w:rPr/>
      </w:pPr>
      <w:bookmarkStart w:id="288" w:name="__RefHeading___Toc10167580_3381743652"/>
      <w:bookmarkStart w:id="289" w:name="_Toc97"/>
      <w:bookmarkEnd w:id="288"/>
      <w:r>
        <w:rPr>
          <w:rtl w:val="true"/>
        </w:rPr>
        <w:t xml:space="preserve">أوّلاً </w:t>
      </w:r>
      <w:r>
        <w:rPr>
          <w:rtl w:val="true"/>
        </w:rPr>
        <w:t xml:space="preserve">: </w:t>
      </w:r>
      <w:r>
        <w:rPr>
          <w:rtl w:val="true"/>
        </w:rPr>
        <w:t xml:space="preserve">التحريم بالنسب </w:t>
      </w:r>
      <w:r>
        <w:rPr>
          <w:rtl w:val="true"/>
        </w:rPr>
        <w:t>:</w:t>
      </w:r>
      <w:bookmarkEnd w:id="289"/>
    </w:p>
    <w:p>
      <w:pPr>
        <w:pStyle w:val="Heading5"/>
        <w:numPr>
          <w:ilvl w:val="4"/>
          <w:numId w:val="1"/>
        </w:numPr>
        <w:rPr/>
      </w:pPr>
      <w:bookmarkStart w:id="290" w:name="__RefHeading___Toc10167582_3381743652"/>
      <w:bookmarkStart w:id="291" w:name="_Toc9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يعني ما بسببه يحرم ولا يصح تزويج الرجل بالمرأة ، ولا يقع الزواج بينهما وهي 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المصاهرة وما يلحق بها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الکفاءة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واستيفاء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الاعتداد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rtl w:val="true"/>
          <w:lang w:bidi="fa-IR"/>
        </w:rPr>
        <w:t>.</w:t>
      </w:r>
    </w:p>
    <w:p>
      <w:pPr>
        <w:pStyle w:val="Heading5"/>
        <w:numPr>
          <w:ilvl w:val="4"/>
          <w:numId w:val="1"/>
        </w:numPr>
        <w:rPr/>
      </w:pPr>
      <w:bookmarkStart w:id="292" w:name="__RefHeading___Toc10167584_3381743652"/>
      <w:bookmarkStart w:id="293" w:name="_Toc99"/>
      <w:bookmarkEnd w:id="292"/>
      <w:r>
        <w:rPr>
          <w:rtl w:val="true"/>
        </w:rPr>
        <w:t xml:space="preserve">القول في النسب </w:t>
      </w:r>
      <w:r>
        <w:rPr>
          <w:rtl w:val="true"/>
        </w:rPr>
        <w:t>:</w:t>
      </w:r>
      <w:bookmarkEnd w:id="293"/>
    </w:p>
    <w:p>
      <w:pPr>
        <w:pStyle w:val="BookText"/>
        <w:rPr/>
      </w:pPr>
      <w:r>
        <w:rPr>
          <w:rFonts w:ascii="IRNazanin" w:hAnsi="IRNazanin" w:eastAsia="IRNazanin"/>
          <w:color w:val="111111"/>
          <w:sz w:val="28"/>
          <w:sz w:val="28"/>
          <w:szCs w:val="28"/>
          <w:rtl w:val="true"/>
          <w:lang w:bidi="fa-IR"/>
        </w:rPr>
        <w:t xml:space="preserve">يحرم بالنسب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يتقرب به عدا أولاد الخؤولة وأولاد العمومة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فيحرم بالنسب سبعة أصناف من النساء علی أصناف من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الجدّات فما علون لأبٍ کنَّ أو لأم ، فتحرم المرأة علی ابنها وعلي ما توالد من الذکر منها ، بواسطة أولادها أو بناتها ، سواء کثرت الوسائط أو قلت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الحفيدة ولو بواسطة أو 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الوسائط بذکور أو أناث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 هي علی أبيها بما في ذلک الجدّ لأب کان أو لأم فتحرم علی الرجل بنته وما توالد له من بنات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والأخت لأب کانت أو لأم أو لهما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لأب أو لأم أو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وتشمل کل امرأة تنتمي بالولادة إلی أخيه بواسطة وإن کثرت ، بذکور أو بإناث ، أو بدونهما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الأخت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کل أنثي تنتمي إلی أخته بالولادة علی النحو الذي مرّ في بنت الأخ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أخت الأب لأبيه أو لأمه أو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ويشمل العاليات ، أي عمة الأب وهي أخت الجد للأب ، أو لأم ، أو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عمة الأم وهي أخت الجدّ للأم لأب أو لأم أو لهما ، وکذا عمة الجدّ للأب أو جدّ للأم ، والجدّة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فمراتب العمات تترامي بمراتب الاباء فهي کل أنثي أخت ذکر ينتمي إليه بالولادة من طرف أبيه أو أمه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العاليات کما مرّ في العمة وهي أخت إحدي أمهات الرجل ولو من طرف الأب خلاف العمة فإنها أخت أحد الاباء ولو من طرف الأم فأخت الجدّة للأب خالة لأنها خالة الأب وأخت جد الأم عمة لأنها عمة الأم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تحرم عمة العمة ولا خالة 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تدخلا في عنواني العمة والخالة ولو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العمة أختاً لأمه لا لأبيه ، وکانت لأب الأخت أخت ، فالأخت الثانية عمة للعمة وليس بينهما وبين الرجل نسب ، وکذا لو کانت الخالة أختاً للأم لأبيها وکانت لأم الخالة أخت فهي خالة للخالة لکن ليس بينهما وبين الشخص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في العمومة والخؤولة ، ثم العم إذا کان العم أخ الأب لأبيه فقط ، فعمّ لأمه ليس عمّاً للمرأة وکذا خال الخال ، کما إذا کان الخال أخ الأم لأمها فخالة لأبيه ، ليس خالاً لعدم </w:t>
      </w:r>
    </w:p>
    <w:p>
      <w:pPr>
        <w:pStyle w:val="BookText"/>
        <w:rPr/>
      </w:pPr>
      <w:r>
        <w:rPr>
          <w:rFonts w:ascii="Amiri" w:hAnsi="Amiri" w:eastAsia="Amiri" w:cs="Amiri"/>
          <w:color w:val="111111"/>
          <w:sz w:val="28"/>
          <w:sz w:val="28"/>
          <w:szCs w:val="28"/>
          <w:rtl w:val="true"/>
          <w:lang w:bidi="ar-SA"/>
        </w:rPr>
        <w:t xml:space="preserve">النسب بينه وبين المرأة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الحال في الأخوة فإن أخت الأخ أو الأخت إنما تحرم إذا کانت أخت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لک أخ أو أخت للأب وکانت لأمهما بنت من زوج آخر فهي أخت للأخ أو الأخت وليس أختاً للرجل لا من طرف أبيه ولا من طرف أمه فلا تحرم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أخ الأخ أو الأخت ، لا يحرم إلاّ إذا کان أخ لا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النسب علی قسمين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حصل بغير الزنا سواء کان بوطي حلال ذاتاً ، من نکاح أو ملک يمين أو تحليل ، وإن حرم بالعارض ، لحيض أو صيام أو اعتکافٍ أو إحرام أو نحوها ، أو کوطي الشبهة ، أو بغير الوطي کالتلقيح بماء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بسبب الزنا والسفاح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وحرمة النکاح کجملة من الأحکام المترتبة علی عنوان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التوارث وبعض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 کلا القسمين ، فلو زنا بامرأة فولدت منه ذکراً أو أنثي حرم عليهما نکاحهما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يحرم نکاح المولود بالزنا لأولاد الزاني والزانية من نکاح أو من زنا أو من وطي شبهة ، وبعبارة أخری يحرم نکاح المولود من الزنا للقرابة المحرمة من الزاني والزانية ، فالنسب من الحرام يحرم النکاح کالنسب من الحلال ، بأقسامه السبعة المتقدمة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الوطي عن شبهة هو الوطي الذي ليس بمستحق شرعاً ، مع الجهل بذلک سواء کان جهلاً بالحکم أو بالموضوع ، عن قصور أو تقصير ما لم يکن متردداً ، ويندرج فيه ما لو علم باستحقاق الوطي عن طريق شرعي وانکشف خطؤه لاحقاً اجتهاداً أو تقليداً ، وکإخبار المرأة بکونها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خلية مع عدم التهمة ونحو ذلک ، ويلحق بوطي الشبهة وطي المجنون والنائم وشبههما دون السکران إذا کان سکره عن عصيان </w:t>
      </w:r>
      <w:r>
        <w:rPr>
          <w:rFonts w:eastAsia="IRNazanin" w:cs="IRNazanin"/>
          <w:color w:val="111111"/>
          <w:sz w:val="28"/>
          <w:szCs w:val="28"/>
          <w:rtl w:val="true"/>
          <w:lang w:bidi="fa-IR"/>
        </w:rPr>
        <w:t xml:space="preserve">. </w:t>
      </w:r>
      <w:bookmarkStart w:id="294" w:name="pg20524_232332"/>
    </w:p>
    <w:p>
      <w:pPr>
        <w:pStyle w:val="Heading3"/>
        <w:numPr>
          <w:ilvl w:val="2"/>
          <w:numId w:val="1"/>
        </w:numPr>
        <w:rPr/>
      </w:pPr>
      <w:bookmarkStart w:id="295" w:name="__RefHeading___Toc10167586_3381743652"/>
      <w:bookmarkStart w:id="296" w:name="_Toc100"/>
      <w:bookmarkEnd w:id="294"/>
      <w:bookmarkEnd w:id="295"/>
      <w:r>
        <w:rPr>
          <w:rtl w:val="true"/>
        </w:rPr>
        <w:t xml:space="preserve">فصل </w:t>
      </w:r>
      <w:r>
        <w:rPr>
          <w:rtl w:val="true"/>
        </w:rPr>
        <w:t xml:space="preserve">: </w:t>
      </w:r>
      <w:r>
        <w:rPr>
          <w:rtl w:val="true"/>
        </w:rPr>
        <w:t>في أحکام الرضاع</w:t>
      </w:r>
      <w:bookmarkEnd w:id="296"/>
    </w:p>
    <w:p>
      <w:pPr>
        <w:pStyle w:val="Heading4"/>
        <w:numPr>
          <w:ilvl w:val="3"/>
          <w:numId w:val="1"/>
        </w:numPr>
        <w:rPr/>
      </w:pPr>
      <w:bookmarkStart w:id="297" w:name="__RefHeading___Toc10167588_3381743652"/>
      <w:bookmarkStart w:id="298" w:name="_Toc101"/>
      <w:bookmarkEnd w:id="297"/>
      <w:r>
        <w:rPr>
          <w:rtl w:val="true"/>
        </w:rPr>
        <w:t xml:space="preserve">ثانياً </w:t>
      </w:r>
      <w:r>
        <w:rPr>
          <w:rtl w:val="true"/>
        </w:rPr>
        <w:t xml:space="preserve">: </w:t>
      </w:r>
      <w:r>
        <w:rPr>
          <w:rtl w:val="true"/>
        </w:rPr>
        <w:t xml:space="preserve">التحريم بالرضاع </w:t>
      </w:r>
      <w:r>
        <w:rPr>
          <w:rtl w:val="true"/>
        </w:rPr>
        <w:t>:</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المرتضع بالشروط الآتية يصير بالنسبة إلی المرضعة والفحل في حکم الولد النسبي في انتشار الحرمة منه إليهما فهي مقصورة علی المرتضع وفروعه لأنه صار لهما ابناً وأبناءه أبناء الابن ولا يتعدي التحريم منهما إلی أصوله ولا إلی من کان في طبقته بل هم في حکم الأجانب مع المرضعة والفحل ، وأما انتشار الحرمة منهما إليه فهي تشمل أصولهما ومن في طبقتهما في النسب أو الرضاع ، وفروع کل منهما النسبيين وکذلک الرضاعيين من الفحل فتصير المرضعة أمّاً والفحل أباً وآبائهما وأمهاتهما أجداداً وجدات وإخوتهما وأخوتهما أخوالاً وخالات وأعماماً وعمات ، وأولادهما أخوة ، وأولاد أولادهما أبناء الأخوة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الرضاع الجامع للشرائط صار الفحل والمرضعة أباً وأماً للمرتضع وأصولهما أجداداً وجدات وفروعهما أخوة وأولاد أخوة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 ومن في حاشيتهما ومن حاشية أصولهما أعماماً أو عمات أو أخوالاً أو خالات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 وصار هو أعني المرتضع ابناً أو بنتاً لهما وفروعه أحفاداً لهما وإذا تبين ذلک فکل عنوان نسبي محرم من العناوين السبعة المتقدمة إذا تحقق مثله في الرضاع يکون محرماً ، فالأم الرضاعية کالأم النسبية والبنت الرضاعية کالبنت النسبية وهکذا ، فلو أرضعت امرأة من لبن فحل طفلاً حرمت المرضعة وأمها وأم الفحل </w:t>
      </w:r>
    </w:p>
    <w:p>
      <w:pPr>
        <w:pStyle w:val="BookText"/>
        <w:rPr/>
      </w:pPr>
      <w:r>
        <w:rPr>
          <w:rFonts w:ascii="IRNazanin" w:hAnsi="IRNazanin" w:eastAsia="IRNazanin"/>
          <w:color w:val="111111"/>
          <w:sz w:val="28"/>
          <w:sz w:val="28"/>
          <w:szCs w:val="28"/>
          <w:rtl w:val="true"/>
          <w:lang w:bidi="fa-IR"/>
        </w:rPr>
        <w:t>علي المرتضع للأمومة ، والمرتضعة وبنتها وبنات المرتضع علی الفحل وعلي أبيه وأبي المرضعة للبنتية ، وحرمت أخت الفحل وأخت المرضعة علی المرتضع لکونهما عمة وخالة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 والمرتضعة علی أخي الفحل وأخي المرضعة لکونهما بنت أخ أو بنت أخت لهما ، وحرمت بنات الفحل علی المرتضع والمرتضعة علی أبنائه نسبيين کانوا أم رضاعيين ، وکذا بنات المرضعة علی المرتضع والمرتضعة علی أبنائها إذا کانوا نسبيين للأخوة ، وأما أولاد المرضعة الرضاعيون ممن أرضعتهم بلبن فحل آخر غير الفحل الذي ارتضع المرتضع بلبنه لم يحرموا علی المرتضع ، لما مر من اشتراط اتحاد الفحل في نشر الحرمة بين المرتضعين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الرضاع کما يقوم مقام النسب في المحرمات النسبية من العناوين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أخذ النسب تمام الموضوع للحرمة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يقوم مقام النسب فيما أخذ بعض الموضوع کما في المحرمات بالمصاهرة ، نعم لا يقوم مقام المصاهرة فمرضعة ولدک لا تکون بمنزلة زوجتک حتی تحرم أمها عليک لکن الأم والبنت الرضاعيتين لزوجتک تکونان کالأم والبنت النسبيتين لها فتحرمان عليک ، وکذا حليلة الابن الرضاعي کحليلة الابن النسبي تحرم الأولي علی أبيه الرضاعي والثانية علی ابنه الرضاعي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ينشر الرضاع الحرمة مهما ترامت العلاقة النسبية في الأصول والفروع وحواشيهما أي تصاعداً وتنازلاً وانشعاباً ، سواء افترض أن وسائط العلائق کلها نسبية أو رضاعية أو مختلطة ، شريطة أن يکون هذا الترامي في طول اللحمة الرضاعية ، فلو تراضعا الأب نسبي أو الأم النسبية مع صبية من امرأة مع اتحاد الفحل کانت الصبية عمة الابن أو خالته من الرضاعة ، وکذا لو کان للأب من الرضاع أب من الرضاع وترامي الآباء الرضاعيين کان کلهم أجداداً له من الرضاع والمرضعات جدات ، ولو کان للجد الرضاعي أخت </w:t>
      </w:r>
    </w:p>
    <w:p>
      <w:pPr>
        <w:pStyle w:val="BookText"/>
        <w:rPr/>
      </w:pPr>
      <w:r>
        <w:rPr>
          <w:rFonts w:ascii="IRNazanin" w:hAnsi="IRNazanin" w:eastAsia="IRNazanin"/>
          <w:color w:val="111111"/>
          <w:sz w:val="28"/>
          <w:sz w:val="28"/>
          <w:szCs w:val="28"/>
          <w:rtl w:val="true"/>
          <w:lang w:bidi="fa-IR"/>
        </w:rPr>
        <w:t xml:space="preserve">من الرضاع حرمت علی المرتضع لکونها عمته من الرضاع ولو کانت للأم من الرضاع وإن بعدت أخت من الرضاع کانت خالته من الرضاع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أن ينکح أبو المرتضع في أولاد صاحب اللبن ولادة ورضاعاً ، وکذا في أولاد المرضعة نسباً لا رضاعاً ، وأما أولاده الذين لم يرتضعوا من هذ ا اللبن فيجوز نکاحهم في أولاد صاحب اللبن وفي أولاد المرضعة التي أرضعت أخاهما ، وإن کان الاحتياط لا ينبغي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أرضعت امرأة ابن شخص ثم أرضعت بنت شخص آخر من لبن ذلک الفحل فتلک البنت وإن حرمت علی ذلک الابن لکن تحل أخوات کل منهما لأخوة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الرضاع المحرم کما يمنع من النکاح لو کان سابقاً يبطله لو حصل لاحقاً فلو کانت له زوجة صغيرة فأرضعتها بنته أو أمه أو أخته أو بنت أخيه أو بنت أخته أو زوجة أخيه بلبنه رضاعاً کاملاً بطل نکاحها وحرمت عليه لصيرورتها بالرضاع بنتاً أو أختاً أو بنت أخ أو بنت أخت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فحرمت عليه لاحقاً کما کانت تحرم عليه سابقاً ، وکذا لو کانت له زوجتان صغيرة وکبيرة فأرضعت الکبيرة الصغيرة حرمت عليه الکبيرة لأنها صارت أم زوجته وکذلک الصغيرة إن کان رضاعها من لبنه أو دخل بالکبيرة لکونها بنتاً له في الأول وبنت زوجته المدخول بها في الثاني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أرضعت امرأة ولد 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أرضعت الولد جدته من طرف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بنتها أم الولد علی زوجها سواء أرضعته بلبن أبي البنت أو بلبن غيره ، وذلک لأن زوج البنت أب للمرتضع وزوجته بنت للمرضعة جدة الولد ، وقد مر أنه يحرم علی أبي المرتضع نکاح أولاد المرضعة ، فإذا امتنع منه سابقاً </w:t>
      </w:r>
    </w:p>
    <w:p>
      <w:pPr>
        <w:pStyle w:val="BookText"/>
        <w:rPr/>
      </w:pPr>
      <w:r>
        <w:rPr>
          <w:rFonts w:ascii="IRNazanin" w:hAnsi="IRNazanin" w:eastAsia="IRNazanin"/>
          <w:color w:val="111111"/>
          <w:sz w:val="28"/>
          <w:sz w:val="28"/>
          <w:szCs w:val="28"/>
          <w:rtl w:val="true"/>
          <w:lang w:bidi="fa-IR"/>
        </w:rPr>
        <w:t xml:space="preserve">أبطله لاحقاً ، وکذا إذا أرضعت زوجة أبي البنت من لبنه ولد البنت بطل نکاح البنت ، لما مر من أنه يحرم نکاح أبي المرتضع في أولاد صاحب اللبن ، وأما الجدة من طرف الأب إذا أرضعت ولد ابنها فلا يترتب عليه شي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زوج أبنه الصغير ببنت أخيه الصغيرة ثم أرضعت جدتهما المشترکة من طرف الأب أو الأم أحدهما انفسخ نکاحهما لأن المرتضع إن کان هو الذکر فإن أرضعته جدته من طرف الأب صار عماً لزوجته وإن أرضعته جدته من طرف الأم صار خالاً لزوجته ، وإن کان هو الأنثي صارت هي عمة لزوجها علی الأول وخالة علی الثاني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أرضعت زوجته الکبيرة زوجته الصغيرة حرمتا إن کان قد دخل بالمرضعة أو کان الإرضاع بلبنه ولو مع عدم الدخول ، وإلا حرمت الکبيرة ويجدد العقد علی الصغيرة وفي صورة حرمتهما الأبدية لو أرضعت زوجته الثانية الصغيرة لم تحرم عليه وإن کان الاحتياط لا ينبغي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زوجة صغيرة فطلقها ثم أرضعتها امرأة فالأحوط إن لم يکن أظهر حرمة المرأة المرضعة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تحقق الرضاع المحرم يبقي استحقاق الزوجة للمهر في جميع الصور مع الدخول ، ومع عدمه فالأظهر أن لها نصف المهر کما أن الأقوي ضمان المرضعة ما يغرمه الزوج من المهر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سبق أن المحرم بالرضاع إنما هو المحرم بالنسب من العناوين السبعة ، بخلاف ما لو حصلت عناوين أخری ملازمة کما لو أرضعت امرأة ولد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أم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ولد البنت ليست من تلک السبعة لکنها ملازمة في النسب لکونها بنتاً له والبنت من السبعة فهذا لا يثبت بالرضاع </w:t>
      </w:r>
    </w:p>
    <w:p>
      <w:pPr>
        <w:pStyle w:val="BookText"/>
        <w:rPr/>
      </w:pPr>
      <w:r>
        <w:rPr>
          <w:rFonts w:ascii="IRNazanin" w:hAnsi="IRNazanin" w:eastAsia="IRNazanin"/>
          <w:color w:val="111111"/>
          <w:sz w:val="28"/>
          <w:sz w:val="28"/>
          <w:szCs w:val="28"/>
          <w:rtl w:val="true"/>
          <w:lang w:bidi="fa-IR"/>
        </w:rPr>
        <w:t xml:space="preserve">لعدم عموم تنزيل الرضاع لمثل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أرضعت بلبنک أخاها فصار أخوها ولدک وزوجتک أخت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أرضعت بلبنک ابن أخيها فصار ولدک وهي عمته وعمة ولدک في النسب حرام عليک لأنها أختک لکن لا تحرم من الرضاع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أرضعت عمها أو عمتها أو خالها أو خالتها فصارت أمهم ، وأم عم وعمة زوجتک من النسب حرام عليک لأنها جدة الزوجة من الأب وکذا لا يضر صيرورته أب لعم أو عمة زوجته لأنه لا يؤول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کونه جداً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أم خال وخالة زوجتک من النسب حرام عليک لأنها جدتها من الأم ولکنها لا تحرم من الرضاع وغيرها من الأمثلة </w:t>
      </w:r>
      <w:r>
        <w:rPr>
          <w:rFonts w:eastAsia="IRNazanin" w:cs="IRNazanin"/>
          <w:color w:val="111111"/>
          <w:sz w:val="28"/>
          <w:szCs w:val="28"/>
          <w:rtl w:val="true"/>
          <w:lang w:bidi="fa-IR"/>
        </w:rPr>
        <w:t xml:space="preserve">. </w:t>
      </w:r>
      <w:bookmarkStart w:id="299" w:name="pg20524_232337"/>
    </w:p>
    <w:p>
      <w:pPr>
        <w:pStyle w:val="Heading3"/>
        <w:numPr>
          <w:ilvl w:val="2"/>
          <w:numId w:val="1"/>
        </w:numPr>
        <w:rPr/>
      </w:pPr>
      <w:bookmarkStart w:id="300" w:name="__RefHeading___Toc10167590_3381743652"/>
      <w:bookmarkStart w:id="301" w:name="_Toc102"/>
      <w:bookmarkEnd w:id="299"/>
      <w:bookmarkEnd w:id="300"/>
      <w:r>
        <w:rPr>
          <w:rtl w:val="true"/>
        </w:rPr>
        <w:t xml:space="preserve">فصل </w:t>
      </w:r>
      <w:r>
        <w:rPr>
          <w:rtl w:val="true"/>
        </w:rPr>
        <w:t xml:space="preserve">: </w:t>
      </w:r>
      <w:r>
        <w:rPr>
          <w:rtl w:val="true"/>
        </w:rPr>
        <w:t>في شروط الرضاع المحرم</w:t>
      </w:r>
      <w:bookmarkEnd w:id="301"/>
    </w:p>
    <w:p>
      <w:pPr>
        <w:pStyle w:val="BookText"/>
        <w:rPr/>
      </w:pPr>
      <w:r>
        <w:rPr>
          <w:rFonts w:ascii="IRNazanin" w:hAnsi="IRNazanin" w:eastAsia="IRNazanin"/>
          <w:color w:val="111111"/>
          <w:sz w:val="28"/>
          <w:sz w:val="28"/>
          <w:szCs w:val="28"/>
          <w:rtl w:val="true"/>
          <w:lang w:bidi="fa-IR"/>
        </w:rPr>
        <w:t xml:space="preserve">انتشار الحرمة من الرضاع يتوقف علی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المشهور إلی أنه لابد أن يکون اللبن حاصلاً من وطي جائز شرعاً بسبب نکاح أو ملک يمين أو تحليل ، ويلحق به وطي الشبهة علی الأقوي ، فلو درّ اللبن من امرأة من دون نکاح لم ينشر الحرمة وکذا لو کان اللبن من زنا ، والأحوط إن لم يکن أقوي نشر الحرمة باللبن الحاصل من ماء الرجل سواء حصل بوطي أو بغير وطي وسواء کان حلالاً أو حراماً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النشر بقاء المرأة في حبالة الرجل فلو طلقها الزوج أو مات عنها وهي حامل منه أو مرضع فأرضعت ولداً نشر الحرمة ، وکذا إن تزوجت ودخل بها الزوج الثاني ولم تحمل منه ، أو حملت منه وکان اللبن بحاله ولم ينقطع ولم تحدث فيه زيادة ، فالمدار علی انتساب اللبن إلی الفحل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شرب اللبن بالامتصاص من الثدي فلو وجر في حلقه اللبن أو شرب اللبن المحلوب من المرأة لم ينشر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المرضعة حيّة فلو ماتت في أثناء الرضاع وأکمل النصاب حال موتها ولو رضعة لم ينشر الحرمة علی المشهور والاحتياط في الصورة الأخيرة لا يترک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المرتضع في أثناء الحولين وقبل استکمالهما </w:t>
      </w:r>
    </w:p>
    <w:p>
      <w:pPr>
        <w:pStyle w:val="BookText"/>
        <w:rPr/>
      </w:pPr>
      <w:r>
        <w:rPr>
          <w:rFonts w:ascii="IRNazanin" w:hAnsi="IRNazanin" w:eastAsia="IRNazanin"/>
          <w:color w:val="111111"/>
          <w:sz w:val="28"/>
          <w:sz w:val="28"/>
          <w:szCs w:val="28"/>
          <w:rtl w:val="true"/>
          <w:lang w:bidi="fa-IR"/>
        </w:rPr>
        <w:t xml:space="preserve">فلا عبرة برضاعه بعدهما ، ولو وقع رضاعه بعد فطامه أثناء الحولين ففي نشر الحرمة إشکال ، ولا يعتبر الحولان في ولد المرضعة علی الأقوي فلو وقع الرضاع بعد کمال حوليه نشر الحرمة إذا کان قبل حولي المرتضع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بالحولين أربع وعشرون شهراً هلالياً من حين الولادة ولو وقعت في أثناء الشهر يکمل من الشهر الخامس والعشرين تمام الثلاثين علی الأظهر ، فلو تولد في العاشر من شهر يکمل حولاه بجبر ما يحصل به تمام الثلاثين بعد الحولين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الکمية ، وهي بلوغه حدّاً معيناً فلا يکفي مسمي الرضاع ولا رضعة کاملة بل اللازم استيفائه أحد التقادير الثلاثة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الأثر وهو أن ينبت اللحم أو يشتد العظم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التقدير بالزمان وهو أن يرتضع يوماً وليلة علی نحو الاتصال بأن يکون غذاؤه في هذه المدة منحصراً بلبن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التقدير بالعدد فهو أن يرتضع منها خمس عشرة رضعة کاملة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في إنبات اللحم وشد العظم استقلال الرضاع في حصولهما علی وجه ينسبان إليه ، فلو فرض ضم السکر ونحوه إليه علی نحو ينسبان إليهما أشکل ثبوت التحريم والمدار في الإنبات والشد المعتد به منهما البين صدقه عرفاً ولا يکتفي بالدقة العقلية وإذا شک في حصولهما بهذه المرتبة أو في استقلال الرضاع فيرجع إلی التقديرين الآخرين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التقدير بالزمان أن يکون غذاؤه في اليوم والليلة باللبن ولا يقدح شرب الماء للعطش ولا الدواء ويکفي التلفيق في التقدير لو کان بدء الرضاع في أثناء الليل أو النهار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من التقدير بالعدد أو الزمان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الرضعة بأن يروي الصبي ويصدر من قبل نفسه ، ولا يعتد بالرضعة الناقصة ولا تضم الناقصات بعضها لبعض ، نعم الفصل في الرضعة الواحدة للتنفس أو الالتفات أو الانتقال من ثدي إلی آخر وغير ذلک لا يخل بکون المجموع رضعة واحدة هذا في التقدير بالعدد ، أما التقدير في الزمان فالمعتبر في کمال الرضاع أن يستوفي حاجته في هذه المدة فلا ينقص تناوله في اليوم أو الليلة عن مقدار حاجته ولو بضم رضعة ناقصة لما 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توالي الرضعات بأن لا يفصل بينها رضاع امرأة أخری من فحل آخر ، وأما لو کان تحقق کمال العدد أو المدّة من امرأة أخری من لبن الفحل نفسه ففي نشر الحرمة بين المرتضع والفحل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يقدح في التوالي تخلل غير الرضاع من الأکل والشرب ما لم يخل باستقلال الرضاع کما مرّ في إنبات اللحم وشد العظم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الفحل أن يکون تمام القدر أو الأثر من لبن فحل واحد ولا يکفي اتحاد المرضعة ، فلو أرضعت امرأة من لبن فحل مقداراً ثم طلقت وحملت من نکاح غيره فأرضعت الباقي لم ينشر الحرمة وإن لم يتخلل رضاع امرأة أخری بأن تغذي بالأکل والشرب ، مضافاً إلی الخلل في شرطية الاستقلال في هذه الصورة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شک في وقوع الرضاع أو في حصول بعض شروطه من الکمية أو الکيفية بني علی العدم ، نعم يشکل فيما لو علم بوقوع الرضاع بشروطه في وقت معين لکنه شک في انقضاء الحولين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تقبل الشهادة علی الرضاع إلا مفصّلة بأن يشهد الشهود </w:t>
      </w:r>
    </w:p>
    <w:p>
      <w:pPr>
        <w:pStyle w:val="BookText"/>
        <w:rPr/>
      </w:pPr>
      <w:r>
        <w:rPr>
          <w:rFonts w:ascii="IRNazanin" w:hAnsi="IRNazanin" w:eastAsia="IRNazanin"/>
          <w:color w:val="111111"/>
          <w:sz w:val="28"/>
          <w:sz w:val="28"/>
          <w:szCs w:val="28"/>
          <w:rtl w:val="true"/>
          <w:lang w:bidi="fa-IR"/>
        </w:rPr>
        <w:t xml:space="preserve">علي الارتضاع في الحولين بالامتصاص من الثدي خمس عشر متواليات مثلاً وغيرها من الشروط ، فلا تکفي الشهادة المطلقة والمجملة بأن يشهد بوقوع الرضاع المحرم أو بالبنوة من الرضاع ، بل لابد من الاستفصال ، نعم لا يعتبر التفصيل في إقرار المقر علی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تقبل شهادة النساء العادلات في الرضاع مستقلات بأن تشهد أربع نسوة عليه ، ومنضمات بأن تشهد به امرأتان مع رجل واحد ، نعم يشترط في الشهادة بقية شرائط الشهادة من عدم التهمة وغير ذلک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أن يختار لرضاع الأولاد المسلمة العاقلة العفيفة الوضيئة ذات الأوصاف الحسنة خَلْقاً وخُلُقاً فإنّ للبن تأثيراً بالغاً في المرتضع کما ورد في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يکره استرضاع الکافرة والزانية وبنت الزنا والحمقاء والعمشاء </w:t>
      </w:r>
      <w:r>
        <w:rPr>
          <w:rFonts w:eastAsia="IRNazanin" w:cs="IRNazanin"/>
          <w:color w:val="111111"/>
          <w:sz w:val="28"/>
          <w:szCs w:val="28"/>
          <w:rtl w:val="true"/>
          <w:lang w:bidi="fa-IR"/>
        </w:rPr>
        <w:t xml:space="preserve">. </w:t>
      </w:r>
      <w:bookmarkStart w:id="302" w:name="pg20524_232341"/>
    </w:p>
    <w:p>
      <w:pPr>
        <w:pStyle w:val="Heading3"/>
        <w:numPr>
          <w:ilvl w:val="2"/>
          <w:numId w:val="1"/>
        </w:numPr>
        <w:rPr/>
      </w:pPr>
      <w:bookmarkStart w:id="303" w:name="__RefHeading___Toc10167592_3381743652"/>
      <w:bookmarkStart w:id="304" w:name="_Toc103"/>
      <w:bookmarkEnd w:id="302"/>
      <w:bookmarkEnd w:id="303"/>
      <w:r>
        <w:rPr>
          <w:rtl w:val="true"/>
        </w:rPr>
        <w:t xml:space="preserve">فصل </w:t>
      </w:r>
      <w:r>
        <w:rPr>
          <w:rtl w:val="true"/>
        </w:rPr>
        <w:t xml:space="preserve">: </w:t>
      </w:r>
      <w:r>
        <w:rPr>
          <w:rtl w:val="true"/>
        </w:rPr>
        <w:t>في المحرمات بالمصاهرة</w:t>
      </w:r>
      <w:bookmarkEnd w:id="304"/>
    </w:p>
    <w:p>
      <w:pPr>
        <w:pStyle w:val="Heading4"/>
        <w:numPr>
          <w:ilvl w:val="3"/>
          <w:numId w:val="1"/>
        </w:numPr>
        <w:rPr/>
      </w:pPr>
      <w:bookmarkStart w:id="305" w:name="__RefHeading___Toc10167594_3381743652"/>
      <w:bookmarkStart w:id="306" w:name="_Toc104"/>
      <w:bookmarkEnd w:id="305"/>
      <w:r>
        <w:rPr>
          <w:rtl w:val="true"/>
        </w:rPr>
        <w:t xml:space="preserve">الاُولي </w:t>
      </w:r>
      <w:r>
        <w:rPr>
          <w:rtl w:val="true"/>
        </w:rPr>
        <w:t xml:space="preserve">: </w:t>
      </w:r>
      <w:r>
        <w:rPr>
          <w:rtl w:val="true"/>
        </w:rPr>
        <w:t>بالذات</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تزوج الرجل امرأة حرمت علی أبيه فصاعداً وابنه فنازلاً سواء من النسب أو الرضاع دواماً أو متعة أحرارا أو مماليک ، وإن لم يحصل 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المملوکة علی الأب والابن إذا باشرها المالک أو نظر إلی عورتها وإن لم يدخل بها ، وکذا إذا کانت محلله فضلاً عن الدخول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علی الزوج أم الزوجة وإن علت نسباً أو رضاعاً ، وإن لم يدخل بالزوجة سواء عقده بها منقطعاً أو دائماً ، وکذا تحرم بنت الزوجة وإن نزلت مع الدخول بالزوجة ، سواء کانت في حجره أم لا ، وإن تولدت بعد مفارقة الزوجة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الدخول بين القبل والدبر وتکفي الحشفة أو مقدارها ، ولا يکفي الإنزال علی فرجها من غير دخول وإن حبلت به ، وکذا لا فرق بين أن يکون في حال اليقظة أو النوم اختياراً أو جبراً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نکاح بنت الأخ أو الأخت علی العمة والخالة إلاّ بإذنهما ، کما لا يجوز الجمع مقترناً إلا بإذنهما ، ومتي عقد بالبنتين عليهما ثم علمتا کان لهما الخيار إن شاءتا أمضتا النکاح ، وإن شاءتا فسختاه </w:t>
      </w:r>
    </w:p>
    <w:p>
      <w:pPr>
        <w:pStyle w:val="BookText"/>
        <w:rPr/>
      </w:pPr>
      <w:r>
        <w:rPr>
          <w:rFonts w:ascii="IRNazanin" w:hAnsi="IRNazanin" w:eastAsia="IRNazanin"/>
          <w:color w:val="111111"/>
          <w:sz w:val="28"/>
          <w:sz w:val="28"/>
          <w:szCs w:val="28"/>
          <w:rtl w:val="true"/>
          <w:lang w:bidi="fa-IR"/>
        </w:rPr>
        <w:t xml:space="preserve">ولو تزوج العمة والخالة علی بنت الأخ والأخت وکانتا جاهلتين فلهما الخيار في فسخ عقد أنفسهما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العمة والخالة بين الدنيتين منهما أو العليتين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فرق بين النسبيتين والرضاعيتين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أذنتا ثم رجعتا عن الإذن بعد العقد فلا يؤثر في البطلان ، بخلاف ما لو کان قبله ، ولو لم يطلع الزوج علی رجوعهما ، ويکفي الرضا الباطني مع وجود القرينة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نکاح الأمة أو الکتابية علی الحرة بنحو تکون ضرة لها وعدل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بإذنها ، ولو فعل ثم علمت کانت بالخيار إن شاءت أمضت النکاح وإن شاءت فسخته ، ويجوز التزوج بالحرة المسلمة علی الأمة أو الکتابية من دون إذنهما ، ولو کانت الحرة المسلمة جاهلة فلها الخيار في فسخ عقد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نکاح منقطع لمجرد قضاء الوطر من دون اتخاذها سکناً في عشرته وحياته فلا يحتاج إلی إذنها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اعتبار إذنهما من باب الحق لهما وإن لم يسقط بالإسقاط المبتدأ ، لکن لو اشترط عليهما أن يکون له العقد علی بنت الأخ أو الأخت فرضيتا لم يکن لهما الرجوع عنه قبل العقد ، ولو اشترط عليهما الإذن في العقد وجب عليهما الوفاء بالشرط ولو تخلفا عنه أجبرهما الحاکم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تزوج بالعمة وابنة أخيها وشک في السابق منهما کان لهما حق الفسخ ، ويعين أحد العقدين متعلقاً للفسخ بالقرعة ، ولو تزوج بنت الأخ أو الأخت وشک في أنه عن إذن من العمة أو الخالة حکم بالصحة مع القرينة وظاهر الحال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العمة أو الخالة فإن کان بائناً صح العقد علی بنت الأخ أو الأخت بمجرد الطلاق ، وإن کان رجعياً لم يجز إلا بإذنهما أو بعد انقضاء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زنا بخالته أو عمته في قبلها أو دبرها حرمت عليه بناتها أبداً إذا کان الزنا سابقاً علی العقد ، بل تحرم بنت المزني بها وأمها مطلقاً علی الزاني فيما إذا کان الزنا سابقاً علی العقد ، بل الأحوط ذلک إذا کان الزنا بعد العقد علی البنت وقبل وطيها ، وحکم وطي الشبهة حکم وطي الزنا في التحريم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أن المرأة المزني بها تحرم علی آباء الزاني وأبنائه إذا کان الزنا سابقاً علی العقد ، وهو الأظهر ، وکذلک علی الأحوط فيما إذا کان الزنا بعد العقد وقبل وطئ الزوج ، وحکم وطئ الشبهة حکم وطئ الزنا علی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الزنا والوطئ بالشبهة الطارءان علی العقد والدخول لا يوجبان التحريم ، فلو تزوج بنت خالته أو عمته أو بنت امرأة أجنبية ودخل بها ثم زنا بخالته أو عمته أو الأم الأجنبية أو وطأها شبهة لم تحرم عليه البنت ، نعم لو طلق البنت بعد ذلک وبانت منه ثم أراد أن يجدد العقد عليها فالأحوط تحريمها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الأحکام المذکورة للزنا ووطئ الشبهة بين القبل والدبر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الجمع بين الأختين في النکاح دواماً أو متعة نسبيتين کانتا أم رضاعيتين أو مختلفتين ، فلو تزوج بإحدي الأختين ثم تزوج بالأخري بطل عقد الثانية خاصة ، ولو اقترن عقدهما بأن تزوجهما بعقد واحد أو عقد </w:t>
      </w:r>
      <w:bookmarkStart w:id="307" w:name="pg20524_232344"/>
    </w:p>
    <w:p>
      <w:pPr>
        <w:pStyle w:val="BookText"/>
        <w:rPr/>
      </w:pPr>
      <w:bookmarkEnd w:id="307"/>
      <w:r>
        <w:rPr>
          <w:rFonts w:ascii="IRNazanin" w:hAnsi="IRNazanin" w:eastAsia="IRNazanin"/>
          <w:color w:val="111111"/>
          <w:sz w:val="28"/>
          <w:sz w:val="28"/>
          <w:szCs w:val="28"/>
          <w:rtl w:val="true"/>
          <w:lang w:bidi="fa-IR"/>
        </w:rPr>
        <w:t xml:space="preserve">هو علی إحداهما ووکيله علی الأخري في زمان واحد فليختر إحداهما ويترک الأخري ، والأحوط أن يکون اختياره بالقرعة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عقد علی الأختين وعلم بعدم تقارنهما أو احتمل ذلک ، وجهل تاريخهما أقرع بينهما لتعيين الواقع ولو علم تاريخ إحداهما صح دون مجهول التاريخ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زوجته رجعياً فيحرم نکاح أختها وهي في عدتها ، ولو کان بائناً جاز نکاح أختها وإن لم تنقض العدة ، لکنه يکره ، وکذا الحال في عدة المتعة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وطأ إحدي الأختين بغير عقد حراماً أو شبهة فيکره له نکاح الأخري مدة استبراء الأولي أو عدتها ، وکذا لو کان عاقداً علی إحدي الأختين ثم وطأ الأخري حراماً أو شبهة فإنه يکره له مقاربة المعقود عليها مدة الاستبراء أو العدة للثانية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الجمع بين الفاطميتين في النکاح وإن کان مکروهاً بل قد يحرم مع فرض الإيذاء الشديد للأولي ، فإن احترام الذرية من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توافرت الأدلة بالأمر به </w:t>
      </w:r>
      <w:r>
        <w:rPr>
          <w:rFonts w:eastAsia="IRNazanin" w:cs="IRNazanin"/>
          <w:color w:val="111111"/>
          <w:sz w:val="28"/>
          <w:szCs w:val="28"/>
          <w:rtl w:val="true"/>
          <w:lang w:bidi="fa-IR"/>
        </w:rPr>
        <w:t>.</w:t>
      </w:r>
    </w:p>
    <w:p>
      <w:pPr>
        <w:pStyle w:val="Heading4"/>
        <w:numPr>
          <w:ilvl w:val="3"/>
          <w:numId w:val="1"/>
        </w:numPr>
        <w:rPr/>
      </w:pPr>
      <w:bookmarkStart w:id="308" w:name="__RefHeading___Toc10167596_3381743652"/>
      <w:bookmarkStart w:id="309" w:name="_Toc105"/>
      <w:bookmarkEnd w:id="308"/>
      <w:r>
        <w:rPr>
          <w:rtl w:val="true"/>
        </w:rPr>
        <w:t xml:space="preserve">الثانية </w:t>
      </w:r>
      <w:r>
        <w:rPr>
          <w:rtl w:val="true"/>
        </w:rPr>
        <w:t xml:space="preserve">: </w:t>
      </w:r>
      <w:r>
        <w:rPr>
          <w:rtl w:val="true"/>
        </w:rPr>
        <w:t>المحرّمة بالإفضاء</w:t>
      </w:r>
      <w:bookmarkEnd w:id="309"/>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دخل بصبية لم تبلغ فإن لم يفضها فلا تحرم عليه أبداً وإن أثم ، وإن کان الأولي کونه الإفضاء ، وأما مع الإفضاء فتحرم عليه وتبين منه علی الأظهر ، والإفضاء هو جعل مسلکي البول والحيض أو الحيض والغائط وحداً أو نحو ذلک بحيث يعطل الفرج عن منافعه ، دون بقية صور الإفضاء </w:t>
      </w:r>
      <w:bookmarkStart w:id="310" w:name="pg20524_232345"/>
    </w:p>
    <w:p>
      <w:pPr>
        <w:pStyle w:val="BookText"/>
        <w:rPr/>
      </w:pPr>
      <w:bookmarkEnd w:id="310"/>
      <w:r>
        <w:rPr>
          <w:rFonts w:ascii="IRNazanin" w:hAnsi="IRNazanin" w:eastAsia="IRNazanin"/>
          <w:color w:val="111111"/>
          <w:sz w:val="28"/>
          <w:sz w:val="28"/>
          <w:szCs w:val="28"/>
          <w:rtl w:val="true"/>
          <w:lang w:bidi="fa-IR"/>
        </w:rPr>
        <w:t xml:space="preserve">التي لا يذهب فيها جل منافع الفرج ، ويجب عليه النفقة لها مادامت حية وإن نشرت أو طلقت بل وإن تزوجت بعد الطلاق فيما لم يکن الجرح قابلاً للاندمال بحسب طبيعة الإفضاء ، کما يجب عليه دية الإفضاء وهي دية النفس ، نعم بقية صور الإفضاء غير الموجبة للحرمة الأبدية يثبت فيها الدية بحسب نسبة التلف في المنافع والأحوط عموم الحرمة لوطي الصبية غير الزوجة کالموطوءة بشبهة أو زنا ، کما أن الأحوط إن لم يکن أظهر عموم حکم الإنفاق والإجراء للکبيرة ولغير الزوجة في کل مورد ثبت فيه ضمان الدية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الحرمة الأبدية تدور مدار تنجز حرمة الوطي فلا تشمل الواطي الصبي أو المجنون أو الواطي بشبهة فيما تخيل أنها کبيرة ، نعم الأحوط إن لم يکن أظهر ثبوت حکم النفقة والإجراء کالدية في موارد الضمان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دية الإفضاء في الصغير والمجنون علی تقدير ثبوتها علی العاقلة بخلاف الإجراء فإنه في مالهما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المفضي صغيراً أو مجنوناً فالدية مع ثبوتها علی عاقلتهما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شک في إکمالها تسع سنين فيبني علی صغرها وتترتب بقية الآثار </w:t>
      </w:r>
      <w:r>
        <w:rPr>
          <w:rFonts w:eastAsia="IRNazanin" w:cs="IRNazanin"/>
          <w:color w:val="111111"/>
          <w:sz w:val="28"/>
          <w:szCs w:val="28"/>
          <w:rtl w:val="true"/>
          <w:lang w:bidi="fa-IR"/>
        </w:rPr>
        <w:t>.</w:t>
      </w:r>
    </w:p>
    <w:p>
      <w:pPr>
        <w:pStyle w:val="Heading4"/>
        <w:numPr>
          <w:ilvl w:val="3"/>
          <w:numId w:val="1"/>
        </w:numPr>
        <w:rPr/>
      </w:pPr>
      <w:bookmarkStart w:id="311" w:name="__RefHeading___Toc10167598_3381743652"/>
      <w:bookmarkStart w:id="312" w:name="_Toc106"/>
      <w:bookmarkEnd w:id="311"/>
      <w:r>
        <w:rPr>
          <w:rtl w:val="true"/>
        </w:rPr>
        <w:t xml:space="preserve">الثالثة </w:t>
      </w:r>
      <w:r>
        <w:rPr>
          <w:rtl w:val="true"/>
        </w:rPr>
        <w:t xml:space="preserve">: </w:t>
      </w:r>
      <w:r>
        <w:rPr>
          <w:rtl w:val="true"/>
        </w:rPr>
        <w:t>المحرّمة باستيفاء العدد</w:t>
      </w:r>
      <w:bookmarkEnd w:id="312"/>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علی الحر في الدائم ما زاد علی أربع حرائر وفي الإماء ما زاد علی الأمتين ، وله أن يجمع بين حرتين وأمتين أو ثلث حرائر وأمة ، ويحرم علی العبد ما زاد علی أربع إماء ، وفي الحرائر ما زاد علی حرتين </w:t>
      </w:r>
      <w:bookmarkStart w:id="313" w:name="pg20524_232346"/>
    </w:p>
    <w:p>
      <w:pPr>
        <w:pStyle w:val="BookText"/>
        <w:rPr/>
      </w:pPr>
      <w:bookmarkEnd w:id="313"/>
      <w:r>
        <w:rPr>
          <w:rFonts w:ascii="IRNazanin" w:hAnsi="IRNazanin" w:eastAsia="IRNazanin"/>
          <w:color w:val="111111"/>
          <w:sz w:val="28"/>
          <w:sz w:val="28"/>
          <w:szCs w:val="28"/>
          <w:rtl w:val="true"/>
          <w:lang w:bidi="fa-IR"/>
        </w:rPr>
        <w:t xml:space="preserve">وله أن ينکح حرّة وأمتين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 إحدي زوجاته الأربع رجعياً لم يجز أن ينکح أخری دواماً حتی تخرج من العدة ويکره ذلک في البائن والمتوفاة بقدر العدة وإن کان جائزاً ، وأما المنقطع فيجوز الجمع بما بلغ منه أي عدد مع الأربع دواماً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عقد علی ما يزيد علی الأربع دواماً فإما أن يکون بنحو التعاقب فيبطل خصوص ما تعقب الأربع وإما دفعة للمجموع الزائد کان أوقع العقد علی خمس دفعة أو بالتفريق کأن کانت له ثلاث زوجات ثم عقد علی اثنتين دفعة فالأقوي والأظهر أنه يختار أربعاً من الخمس في الصورة الأولي ويختار رابعة من الاثنتين في الصورة الثانية ، والأحوط أن يکون اختياره بالقرعة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عنده أربع وشک أنهن بالدوام أو أن بعضهن بالمنقطع فالأظهر بل الأقوي البناء علی الدوام </w:t>
      </w:r>
      <w:r>
        <w:rPr>
          <w:rFonts w:eastAsia="IRNazanin" w:cs="IRNazanin"/>
          <w:color w:val="111111"/>
          <w:sz w:val="28"/>
          <w:szCs w:val="28"/>
          <w:rtl w:val="true"/>
          <w:lang w:bidi="fa-IR"/>
        </w:rPr>
        <w:t>.</w:t>
      </w:r>
    </w:p>
    <w:p>
      <w:pPr>
        <w:pStyle w:val="Heading4"/>
        <w:numPr>
          <w:ilvl w:val="3"/>
          <w:numId w:val="1"/>
        </w:numPr>
        <w:rPr/>
      </w:pPr>
      <w:bookmarkStart w:id="314" w:name="__RefHeading___Toc10167600_3381743652"/>
      <w:bookmarkStart w:id="315" w:name="_Toc107"/>
      <w:bookmarkEnd w:id="314"/>
      <w:r>
        <w:rPr>
          <w:rtl w:val="true"/>
        </w:rPr>
        <w:t xml:space="preserve">الرابعة </w:t>
      </w:r>
      <w:r>
        <w:rPr>
          <w:rtl w:val="true"/>
        </w:rPr>
        <w:t xml:space="preserve">: </w:t>
      </w:r>
      <w:r>
        <w:rPr>
          <w:rtl w:val="true"/>
        </w:rPr>
        <w:t>المحرّمة بالاعتداد من البعولة</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يحرم العقد علی ذات البعل أو المعتدة دواماً أو متعة بائناً أو رجعياً أو في عدة وفاة أو عدة وطي شبهة حرة کانت أو أمة ، ولو تزوجها حرمت عليه أبداً إذا کان أحدهما عالماً بالحکم والموضوع ، وکذا مع جهلهما إذا دخل بها ولو 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مع الإکراه علی الأظهر ، ولا يلحق بالعدة أيام استبراء الأمة ، نعم الأحوط إلحاق المملوکة بالمعتدة کما لو عقد علی مملوکة الغير أو وطئها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الولد به مع الشبهة ، وعليه مهر المثل للمرأة مع جهلها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الدخول بذات العدة الموجب للحرمة الأبدية </w:t>
      </w:r>
    </w:p>
    <w:p>
      <w:pPr>
        <w:pStyle w:val="BookText"/>
        <w:rPr/>
      </w:pPr>
      <w:r>
        <w:rPr>
          <w:rFonts w:ascii="IRNazanin" w:hAnsi="IRNazanin" w:eastAsia="IRNazanin"/>
          <w:color w:val="111111"/>
          <w:sz w:val="28"/>
          <w:sz w:val="28"/>
          <w:szCs w:val="28"/>
          <w:rtl w:val="true"/>
          <w:lang w:bidi="fa-IR"/>
        </w:rPr>
        <w:t xml:space="preserve">في صورة الجهل أن يکون الوطي في العدة فلا يکفي وقوع العقد فيها والوطي خارجها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العقد علی ذات البعل والمعتدة الفاسد لموانع شرعية أخری موجب للحرمة الأبدية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إلحاق المالک أو المحلل له الأمة المزوجة أو المعتدة بالعقد علی ذات البعل أو المعتدة إشکال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ويلحق بالعقد في التحريم الأبدي الوطي مطلقاً شبهة أو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في تحريم العقد المؤبد علی علم الزوج لا علم وليه أو وکيله ، فلو زوج الصغير وليه من امرأة ذات عدة فإنّه لا يوجب الحرمة إلاّ إذا أمضاه بعد البلوغ والرشد قبل انقضاء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العقد علی المعتدة من عدةٍ لنفسه سواء کانت عدة طلاق أو شبهة أو غيرها ، عدا ما لو کانت العدة رجعية فالعقد لغو ولکنه بمنزلة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ما لو کانت مطلقة ثلاثاً فإن العقد باطل لکنه لا يوجب الحرمة الأبدية وعدا ما لو کانت ذات عدة لغيره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تزوج بامرأة عليها عدة ولم تشرع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مات زوجها ولم يبلغها الخبر فإن مبدأ عدتها من حين بلوغ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فعقده باطل کما أن الأحوط إن لم يکن أظهر تحريمها عليه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وطئت المرأة ذات البعل شبهة ثم طلقها زوجها طلاقاً بائناً ثمّ عقد عليها المطلق في عدة الشبهة فإن العقد وإن کان فاسداً إلا أنها لا تحرم عليه مؤبداً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بتزوج المرأة الزانية غير ذات البعل للزاني وغيره ، </w:t>
      </w:r>
      <w:bookmarkStart w:id="316" w:name="pg20524_232348"/>
    </w:p>
    <w:p>
      <w:pPr>
        <w:pStyle w:val="BookText"/>
        <w:rPr/>
      </w:pPr>
      <w:bookmarkEnd w:id="316"/>
      <w:r>
        <w:rPr>
          <w:rFonts w:ascii="IRNazanin" w:hAnsi="IRNazanin" w:eastAsia="IRNazanin"/>
          <w:color w:val="111111"/>
          <w:sz w:val="28"/>
          <w:sz w:val="28"/>
          <w:szCs w:val="28"/>
          <w:rtl w:val="true"/>
          <w:lang w:bidi="fa-IR"/>
        </w:rPr>
        <w:t xml:space="preserve">نعم يکره التزويج بها وتزداد الکراهة في المشهورة بالزنا وتشتد باشتداد الشهرة وبحسب اتخاذها أم ولد وبحسب الإصرار علی الزنا وبلحاظ الزواج الدائم ، بل قد يصل إلی الحرمة التکليفية إذا استلزم المهانة والتشهير ، والأحوط مطلقاً الترک في المشهورة ، وکذلک الحکم في التزويج بالزاني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الأحوط لزوم استبراء رحمها بحيضة سواء کان من مائه أو من ماء غيره ، بل الأحوط ذلک في الحامل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تحرم الزوجة علی زوجها بزناها وإن کانت مصرة علی ذلک ولا يجب عليه أن يطلقها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يلحق الزنا بذات البعل وبالمعتدة بالعقد عليها والدخول بهما في الحرمة الأبدية ، فلا يجوز له نکاحهما بعد موت الزوج أو طلاقه أو انقضاء المدّة ، سواء کان عالماً حال الزنا بأنها ذات بعل أو لا ، بل الحال کذلک في مطلق الوطي ولو عن شبهة أو إکراه أو جهل </w:t>
      </w:r>
      <w:r>
        <w:rPr>
          <w:rFonts w:eastAsia="IRNazanin" w:cs="IRNazanin"/>
          <w:color w:val="111111"/>
          <w:sz w:val="28"/>
          <w:szCs w:val="28"/>
          <w:rtl w:val="true"/>
          <w:lang w:bidi="fa-IR"/>
        </w:rPr>
        <w:t>.</w:t>
      </w:r>
    </w:p>
    <w:p>
      <w:pPr>
        <w:pStyle w:val="Heading4"/>
        <w:numPr>
          <w:ilvl w:val="3"/>
          <w:numId w:val="1"/>
        </w:numPr>
        <w:rPr/>
      </w:pPr>
      <w:bookmarkStart w:id="317" w:name="__RefHeading___Toc10167602_3381743652"/>
      <w:bookmarkStart w:id="318" w:name="_Toc108"/>
      <w:bookmarkEnd w:id="317"/>
      <w:r>
        <w:rPr>
          <w:rtl w:val="true"/>
        </w:rPr>
        <w:t xml:space="preserve">الخامسة </w:t>
      </w:r>
      <w:r>
        <w:rPr>
          <w:rtl w:val="true"/>
        </w:rPr>
        <w:t xml:space="preserve">: </w:t>
      </w:r>
      <w:r>
        <w:rPr>
          <w:rtl w:val="true"/>
        </w:rPr>
        <w:t>المحرّمة بسبب اللواط بذي رحمها</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لاط بغلام فأوقبه بدخول الحشفة حرمت عليه أمه مؤبداً وإن علت وبنته وإن نزلت وأخته سواء من النسب أو الرضاع ، ولا فرق في الحکم بين الأسنان ، کما لا فرق بين تقدم الفعل علی التزويج أو تأخره مادام لم يدخل بالمرأة ، فلو لاط بالغلام بعد الدخول بالمرأة فلا يبطل النکاح الفعلي بخلاف النکاح اللاحق بعد الطلاق والبينونة فالأحوط تحريمه </w:t>
      </w:r>
      <w:r>
        <w:rPr>
          <w:rFonts w:eastAsia="IRNazanin" w:cs="IRNazanin"/>
          <w:color w:val="111111"/>
          <w:sz w:val="28"/>
          <w:szCs w:val="28"/>
          <w:rtl w:val="true"/>
          <w:lang w:bidi="fa-IR"/>
        </w:rPr>
        <w:t>.</w:t>
      </w:r>
    </w:p>
    <w:p>
      <w:pPr>
        <w:pStyle w:val="Heading4"/>
        <w:numPr>
          <w:ilvl w:val="3"/>
          <w:numId w:val="1"/>
        </w:numPr>
        <w:rPr/>
      </w:pPr>
      <w:bookmarkStart w:id="319" w:name="__RefHeading___Toc10167604_3381743652"/>
      <w:bookmarkStart w:id="320" w:name="_Toc109"/>
      <w:bookmarkEnd w:id="319"/>
      <w:r>
        <w:rPr>
          <w:rtl w:val="true"/>
        </w:rPr>
        <w:t xml:space="preserve">السادسة </w:t>
      </w:r>
      <w:r>
        <w:rPr>
          <w:rtl w:val="true"/>
        </w:rPr>
        <w:t xml:space="preserve">: </w:t>
      </w:r>
      <w:r>
        <w:rPr>
          <w:rtl w:val="true"/>
        </w:rPr>
        <w:t>المحرّمة بالإحرام</w:t>
      </w:r>
      <w:bookmarkEnd w:id="320"/>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التزويج حال الإحرام ولو من أحد الطرفين يوجب الحرمة </w:t>
      </w:r>
    </w:p>
    <w:p>
      <w:pPr>
        <w:pStyle w:val="BookText"/>
        <w:rPr/>
      </w:pPr>
      <w:r>
        <w:rPr>
          <w:rFonts w:ascii="IRNazanin" w:hAnsi="IRNazanin" w:eastAsia="IRNazanin"/>
          <w:color w:val="111111"/>
          <w:sz w:val="28"/>
          <w:sz w:val="28"/>
          <w:szCs w:val="28"/>
          <w:rtl w:val="true"/>
          <w:lang w:bidi="fa-IR"/>
        </w:rPr>
        <w:t xml:space="preserve">الأبدية مع العلم بالحرمة ولو من أحد الطرفين أو مع الدخول سواء کان العقد بالمباشرة أو التوکيل وکذا الحال في إجازة عقد الفضولي مع کون العقد أو الإجازة في حال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يبطل عقد التزويج حال الإحرام من أحد الطرفين ولو مع جهلهما بالحکم أو الموضوع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العلم الموجب للحرمة الأبدية لابد أن يکون بالحکم والموضوع فمع الغفلة أو النسيان للحکم أو الموضوع لا تحرم مؤبداً وإن بطل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يوجب وطي الزوجة حال الإحرام التحريم الأبدي ولو مع العلم والعمد ، نعم الأحوط إلحاق وطي الأجنبية حال الإحرام بالتزويج بها ، کما مر في وطي المعتدة وذات البعل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العقد الفاسد بسبب الموانع الشرعية يوجب الحرمة الأبدية أيضاً حال الإحرام کما مر في ذات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للمحرم الرجوع في الطلاق في العدة الرجعية وکذا تملک الإماء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للمحرم أن يوکل محلاً أو محرماً في أن يزوجه بعد إحلالهما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زوجه فضولي في حال إحرامه لا تصح إجازته حال الإحرام وکذا لا يصح إجازته بعد إحلاله علی الأظهر ، وکذلک لو کان الفضولي محرماً والمعقود له محلاً </w:t>
      </w:r>
      <w:r>
        <w:rPr>
          <w:rFonts w:eastAsia="IRNazanin" w:cs="IRNazanin"/>
          <w:color w:val="111111"/>
          <w:sz w:val="28"/>
          <w:szCs w:val="28"/>
          <w:rtl w:val="true"/>
          <w:lang w:bidi="fa-IR"/>
        </w:rPr>
        <w:t xml:space="preserve">. </w:t>
      </w:r>
      <w:bookmarkStart w:id="321" w:name="pg20524_232350"/>
    </w:p>
    <w:p>
      <w:pPr>
        <w:pStyle w:val="Heading3"/>
        <w:numPr>
          <w:ilvl w:val="2"/>
          <w:numId w:val="1"/>
        </w:numPr>
        <w:rPr/>
      </w:pPr>
      <w:bookmarkStart w:id="322" w:name="__RefHeading___Toc10167606_3381743652"/>
      <w:bookmarkStart w:id="323" w:name="_Toc110"/>
      <w:bookmarkEnd w:id="321"/>
      <w:bookmarkEnd w:id="322"/>
      <w:r>
        <w:rPr>
          <w:rtl w:val="true"/>
        </w:rPr>
        <w:t xml:space="preserve">فصل </w:t>
      </w:r>
      <w:r>
        <w:rPr>
          <w:rtl w:val="true"/>
        </w:rPr>
        <w:t xml:space="preserve">: </w:t>
      </w:r>
      <w:r>
        <w:rPr>
          <w:rtl w:val="true"/>
        </w:rPr>
        <w:t>من أسباب التحريم اللعان</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تلاعنا الزوجان أمام الحاکم الشرعي بالشروط الآتية في کتاب اللعان بأن يرميها بالزنا ويدعي المشاهدة بلا بينة أو ينفي ولدها الجامع لشرائط الإلحاق به وتنکر ذلک ورفعا أمرهما إلی الحاکم فيأمرهما بالملاعنة بالکيفية الخاصة ، فإذا تلاعنا سقط عنه حد القذف وعنها حد الزنا وانتفي الولد عنه وحرمت عليه مؤبداً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قذف الزوج امرأته الخرساء بالزنا حرمت عليه مؤبداً وفي ثبوت التحريم في قذف زوجته الصماء إشکال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في نفي الولد خاصة </w:t>
      </w:r>
      <w:r>
        <w:rPr>
          <w:rFonts w:eastAsia="IRNazanin" w:cs="IRNazanin"/>
          <w:color w:val="111111"/>
          <w:sz w:val="28"/>
          <w:szCs w:val="28"/>
          <w:rtl w:val="true"/>
          <w:lang w:bidi="fa-IR"/>
        </w:rPr>
        <w:t xml:space="preserve">. </w:t>
      </w:r>
      <w:bookmarkStart w:id="324" w:name="pg20524_232351"/>
    </w:p>
    <w:p>
      <w:pPr>
        <w:pStyle w:val="Heading3"/>
        <w:numPr>
          <w:ilvl w:val="2"/>
          <w:numId w:val="1"/>
        </w:numPr>
        <w:rPr/>
      </w:pPr>
      <w:bookmarkStart w:id="325" w:name="__RefHeading___Toc10167608_3381743652"/>
      <w:bookmarkStart w:id="326" w:name="_Toc111"/>
      <w:bookmarkEnd w:id="324"/>
      <w:bookmarkEnd w:id="325"/>
      <w:r>
        <w:rPr>
          <w:rtl w:val="true"/>
        </w:rPr>
        <w:t xml:space="preserve">فصل </w:t>
      </w:r>
      <w:r>
        <w:rPr>
          <w:rtl w:val="true"/>
        </w:rPr>
        <w:t xml:space="preserve">: </w:t>
      </w:r>
      <w:r>
        <w:rPr>
          <w:rtl w:val="true"/>
        </w:rPr>
        <w:t>من أسباب التحريم الکفر</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للمسلمة أن تنکح الکافر دواماً وانقطاعاً ، سواء کان أصلياً حربياً أو کتابياً ذمياً أو کان مرتداً عن فطرة أو عن ملة ، وکذا لا يجوز للمسلم تزويج غير الکتابية من أصناف الکفار ولا المرتدة مطلقاً ، وأما الکتابية من اليهودية والنصرانية ، فيجوز النکاح المنقطع بها ، بل وکذا الدائم علی کراهية والاحتياط في الترک ، لاسيما في الحربية ، ولاسيما إذا استطاع نکاح المسلمة ، وکذا إذا أراد أن يبني بها للاستيلاد ، والأقوي أنها کالزواج بالأمة لا يجوز الزيادة فوق اثنتين في الدائم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الزواج المنقطع بالمجوسية ، وأما الدائم فلا يخلو من إشکال ، وأما الصابئة ففيه إشکال ، بل لا يخلو المنع من قوة ، سواء المندائيين فضلاً عن الحرانيين ، أما السامرة فالظاهر أنهم فرقة من اليهود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العقد الواقع بين الکفار لو وقع صحيحاً عندهم وعلي طبق مذهبهم أو أعرافهم المنتشرة يرتب عليه آثار الصحيح عندنا سواء کان الزوجان من أهل الکتاب أو من الوثنية أو الملاحدة أو مختلفين ، ولو أسلما معاً دفعة ، أي بنحو متقارب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يعد عرفاً متقارناً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 علی نکاحهما الأول بلا حاجة إلی عقد جديد علی طبق مذهبنا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أسلم أحدهما أيضاً کما في بعض الصور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نکاحهم مشتملاً علی ما يقتضي الفساد ابتداءً واستمراراً کنکاح إحدي المحرمات </w:t>
      </w:r>
    </w:p>
    <w:p>
      <w:pPr>
        <w:pStyle w:val="BookText"/>
        <w:rPr/>
      </w:pPr>
      <w:r>
        <w:rPr>
          <w:rFonts w:ascii="IRNazanin" w:hAnsi="IRNazanin" w:eastAsia="IRNazanin"/>
          <w:color w:val="111111"/>
          <w:sz w:val="28"/>
          <w:sz w:val="28"/>
          <w:szCs w:val="28"/>
          <w:rtl w:val="true"/>
          <w:lang w:bidi="fa-IR"/>
        </w:rPr>
        <w:t xml:space="preserve">عيناً أو جمعاً ، جري عليه بعد الإسلام حکم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أسلم زوج الکتابية بقيا علی نکاحهما الأول سواء کان کتابياً أو غيره قبل الدخول أو بعده ، وإذا أسلم زوج غير الکتابية سواء کان کتابياً أو غيره فإن کان قبل الدخول انفسخ النکاح في الحال وإن کان بعده ينتظر إنقضاء العدة ، ويفرق بينهما حتی يظهر الحال فإن أسلمت الزوجة قبل انقضاءها بقيا علی نکاحهما وإلا تبين انفساخه من حين إسلام الزوج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أسلمت زوجة الکتابي أو غيره سواء کانت کتابية أو غيرها فإن کان قبل الدخول انفسخ النکاح في الحال وإن کان بعده وقف علی انقضاء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أسلم قبل انقضاءها فهي امرأته وإلا تبين بينونتها منه حين إسلامها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ارتد أحد الزوجين أو ارتدا معاً دفعة قبل الدخول وقع الانفساخ في الحال ، سواء کان الارتداد عن فطرة أو ملة ، وکذا بعد الدخول إذا کان الارتداد من الزوج عن فطرة ، وأما إن کان عن ملة أو من الزوجة مطلقاً وقف الفسخ علی انقضاء العدة فيمن لها عدة ، فإن رجع أو رجعت قبل انقضائها کانت زوجته ، وإلا انکشف أنها بانت منه عند الارتداد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تعتد المرأة في ارتداد الزوج عن فطرة عدة الوفاة وفي غيره عدّة الطلاق فيمن کانت ذات 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للمؤمنة أن تنکح الناصب المعلن لعداوة أهل البيت ، ولا الغالي المعتقد بألوهيتهم أو بنبوتهم ، وکذا لا يجوز للمؤمن أن ينکح الناصبة أو الغالية لأنهما بحکم الکفار وإن انتحلا دين الإسلام واختلف حکمهما عن مطلق الکفار في بعض الآثار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والأحوط إلحاق المبغض لأهل البيت والمبغضة غير المعلنين إذا ثبت ذلک </w:t>
      </w:r>
    </w:p>
    <w:p>
      <w:pPr>
        <w:pStyle w:val="BookText"/>
        <w:rPr/>
      </w:pPr>
      <w:r>
        <w:rPr>
          <w:rFonts w:ascii="Amiri" w:hAnsi="Amiri" w:eastAsia="Amiri" w:cs="Amiri"/>
          <w:color w:val="111111"/>
          <w:sz w:val="28"/>
          <w:sz w:val="28"/>
          <w:szCs w:val="28"/>
          <w:rtl w:val="true"/>
          <w:lang w:bidi="ar-SA"/>
        </w:rPr>
        <w:t xml:space="preserve">منهما بالمعلنين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نکاح المؤمن المخالفة غير الناصبة المعلنة للعداوة ، وإن کان يکره ذلک ، بخلاف المستضعفة ، وأما نکاح المؤمنة من المخالف غير الناصب المعلن للعداوة ففيه خلاف وإن کان الأقوي الجواز مع الکراهة الشديدة ، نعم لو کانت في معرض الزيغ عن الحق حرم تکليفاً ، کما أن الکراهة ثابتة من زواجها بالمستضعف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التمکن من النفقة ليس شرطاً في صحة العقد ، نعم هو دخيل في نفس الکفاءة العرفية ، فلو کان العقد مبنياً عليها ولو دلّس الرجل نفسه علی المرأة بإظهار اليسار فلا يبعد ثبوت الخيار ، ولو طرأ العجز بعد العقد لم يکن لها الخيار في الفسخ لا بنفسها ولا بواسطة الحاکم ، ولکن يجوز لها أن ترجع أمرها إلی الحاکم الشرعي فيما کان بقاؤها معه علی هذا الحال شاقاً وحرجياً عليها ، فيأمر زوجها بالطلاق ، فإن امتنع طلقها الحاکم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مبحث العيوب والنفقة تتمة لذلک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تزويج الحرة بالعبد والعربية بالأعجمي والهاشمية بغير الهاشمي وبالعکس ، وکذا ذوات البيوتات الشريفة بأرباب الصنائع الدنيئة کالکناس والحجام ونحوهما ، لأن المسلم کفؤ المسلمة والمؤمن کفؤ المؤمنة ، والمؤمنون بعضهم أکفاء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يکره التزويج بالفاسق خصوصاً شارب الخمر ، ولا يجوز للولي المنع من التزويج مع کون الخاطب کفؤ شرعاً وعرفاً مع رضا المولي عليها به وکذا لو کان التزويج في مصلحة المولي عليها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نکاح المريض في المرض المتصل بموته بشرط </w:t>
      </w:r>
    </w:p>
    <w:p>
      <w:pPr>
        <w:pStyle w:val="BookText"/>
        <w:rPr/>
      </w:pPr>
      <w:r>
        <w:rPr>
          <w:rFonts w:ascii="IRNazanin" w:hAnsi="IRNazanin" w:eastAsia="IRNazanin"/>
          <w:color w:val="111111"/>
          <w:sz w:val="28"/>
          <w:sz w:val="28"/>
          <w:szCs w:val="28"/>
          <w:rtl w:val="true"/>
          <w:lang w:bidi="fa-IR"/>
        </w:rPr>
        <w:t xml:space="preserve">الدخول ، فإن لم يدخل بها حتی مات في مرضه فنکاحه باطل ، ولا مهر لها ولا ميراث ، ولا عدة عليها بموته ، وسواء مات بمرضه أم بسبب آخر من قتل أو مرض آخر ، والظاهر عموم الحکم للأمراض الطويلة التي تستمر سنيناً ما دام موته متوقعاً في طيلة تلک الفترة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لو کان المرض لا يعد مرض الموت کالحمي الخفيفة ونحوها ، أما إذا مات بعد الدخول بها صح العقد وثبت المهر والميراث ، ولو برء من مرضه ومات ولم يدخل بها ورثته وکان لها نصف المهر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يعم الحکم السابق ما لو تزوجها في مرضه المتصل بموته فماتت قبله وقبل الدخول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 امرأة وهي مريضة فماتت في مرضها ولم يدخل بها ورثها وکان لها نصف المهر إن کان تصرفها منجزاً غير مقيد عرفاً بالموت ، وکذا الحال في ما لو مات هو قبلها في مرضها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نکاح الشغار باطل وهو أن تتزوج امرأتان برجلين علی أن يکون مهر کل واحدة منهما نکاح الأخري ، ولا يکون بينهما مهر غير النکاحين والتزويجين ، مثل أن يقول زوجتک ابنتي أو أختي علی أن تزوجني ابنتک أو أختک ويکون صداق کل منهما نکاح الأخري ويقبل الآخر بنحو شرط النتيجة ، بخلاف ما لو زوج أحدهما الآخر بمهر معلوم وشرط عليه أن يزوجه الأخري بمهر معلوم صح العقدان وإن لم يصح الاشتراط ، أي بنحو شرط الفعل </w:t>
      </w:r>
      <w:r>
        <w:rPr>
          <w:rFonts w:eastAsia="IRNazanin" w:cs="IRNazanin"/>
          <w:color w:val="111111"/>
          <w:sz w:val="28"/>
          <w:szCs w:val="28"/>
          <w:rtl w:val="true"/>
          <w:lang w:bidi="fa-IR"/>
        </w:rPr>
        <w:t xml:space="preserve">. </w:t>
      </w:r>
      <w:bookmarkStart w:id="327" w:name="pg20524_232355"/>
    </w:p>
    <w:p>
      <w:pPr>
        <w:pStyle w:val="Heading3"/>
        <w:numPr>
          <w:ilvl w:val="2"/>
          <w:numId w:val="1"/>
        </w:numPr>
        <w:rPr/>
      </w:pPr>
      <w:bookmarkStart w:id="328" w:name="__RefHeading___Toc10167610_3381743652"/>
      <w:bookmarkStart w:id="329" w:name="_Toc112"/>
      <w:bookmarkEnd w:id="327"/>
      <w:bookmarkEnd w:id="328"/>
      <w:r>
        <w:rPr>
          <w:rtl w:val="true"/>
        </w:rPr>
        <w:t xml:space="preserve">فصل </w:t>
      </w:r>
      <w:r>
        <w:rPr>
          <w:rtl w:val="true"/>
        </w:rPr>
        <w:t xml:space="preserve">: </w:t>
      </w:r>
      <w:r>
        <w:rPr>
          <w:rtl w:val="true"/>
        </w:rPr>
        <w:t>في النکاح المنقطع</w:t>
      </w:r>
      <w:bookmarkEnd w:id="329"/>
    </w:p>
    <w:p>
      <w:pPr>
        <w:pStyle w:val="BookText"/>
        <w:rPr/>
      </w:pPr>
      <w:r>
        <w:rPr>
          <w:rFonts w:ascii="IRNazanin" w:hAnsi="IRNazanin" w:eastAsia="IRNazanin"/>
          <w:color w:val="111111"/>
          <w:sz w:val="28"/>
          <w:sz w:val="28"/>
          <w:szCs w:val="28"/>
          <w:rtl w:val="true"/>
          <w:lang w:bidi="fa-IR"/>
        </w:rPr>
        <w:t xml:space="preserve">ويقال له المتعة أو النکاح المؤجل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النکاح المنقطع کالدائم يشترط فيه الإيجاب والقبول فهو عقد مشتمل عليهما کلفظين فلا يکفي مجرد الرضا القلبي من الطرفين ولا المعاطاة ولا الکتابة ولا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عليه باشتراط ذکر المهر فيه وذکر أجل معين ولا تعتبر فيه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أحوط ، ويجوز الإيجاب من کل من الطرفين والقبول من الآخر مع مراعاة حيثية معني الفعل من قبل الموجب فلو کان من قبل الزوج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تمتعت بک ، وقالت قبلت المتعة أو تمتيع نفسي بک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ألفاظ الإيجاب في هذا العقد أحد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متعت وزوجت وأنکحت ولا ينعقد بغيرها کلفظ التمليک والهبة والإجارة ، والقبول کل لفظ دال علی إنشاء الرضا بذلک الإيجاب ، کقول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المتعة أو رضيت التزويج ، ولو اقتصر علی لفظ القبول أو الرضا کفي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تنحصر المتعة في عدد فيجوز التمتع بما شاء الرجل من النساء کما لا ينحصر ملک اليمين في عدد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تمتع المسلمة بالکافر بجميع أصنافه وکذا لا يجوز تمتع المسلم بغير الکتابية من أصناف الکفار ولا بالمرتدة ولا بالناصبية المعلنة للعداوة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يتمتع بأمة أو کتابية وعنده حرة مسلمة من دون إذنها </w:t>
      </w:r>
    </w:p>
    <w:p>
      <w:pPr>
        <w:pStyle w:val="BookText"/>
        <w:rPr/>
      </w:pPr>
      <w:r>
        <w:rPr>
          <w:rFonts w:ascii="IRNazanin" w:hAnsi="IRNazanin" w:eastAsia="IRNazanin"/>
          <w:color w:val="111111"/>
          <w:sz w:val="28"/>
          <w:sz w:val="28"/>
          <w:szCs w:val="28"/>
          <w:rtl w:val="true"/>
          <w:lang w:bidi="fa-IR"/>
        </w:rPr>
        <w:t xml:space="preserve">إذا اتخذهما سکناً مستقراً في حياته أي بنحو تکونان کالعدل والضرة للحرة المسلمة ولو فعل کانت بالخيار إن شاءت أمضته وإن شاءت فسخته کما مر في الدائم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لو تمتع بهما لمجرد قضاء الوطر من دون اتخاذهما عشرة مستقرة فلا يشترط إذنها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يجمع بين الأختين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النکاح المنقطع ذکر المهر ، فلو أخل به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يکون متمولاً عيناً کان أو منفعة أو حقاً محللاً صالحاً للعوضية ، وأن يکون معلوماً کيلاً أو وزناً أو عدّاً بالمشاهدة أو الوصف الرافع للجهالة إجمالاً ، ولا يتقدر قلة وکثرة إلا بما تراضيا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تملک المتمتعة المهر بالعقد ويلزم دفعه إليها بعده لو طالبته ويجوز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حبس مقدار ما يکون بأزاء بعض المدة مما يخاف عدم وفائها به حتی توفيه ، ويستقر تمامه بالدخول ووفائها بالتمکين تمام المدة ، ولو وهبها المدة قبل الدخول لزمه نصف المهر ، وبعده يلزمه تمامه ، وإن مضت من المدة ساعة وبقي منها شهور أو أعوام فلا يقسّط المهر علی ما مضي من المدة وما بقي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أخلت بالتمکين بعض المدة کان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أن يضع من المهر بنسبته والظاهر أن نصفه للدخول ونصفه الآخر للتمکين تمام المدة عدا أيام حيضها والأعذار المتعارف وقوعها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مکنته نفسها تمام المدة لکنه ترکها ولم يدخل بها سواء لمانع منعه أو ترکها استقر عليه تمام المهر ، والمدار في ذلک التمکين من الوط‌ء قبلاً دون سائر الاستمتاعات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تبين فساد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ظهر لها زوج أو کانت أخت زوجته أو أمها مثلاً ولم يدخل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مهر لها ، ولو قبضته فله استعادته ، ولو تلف کان عليها بدله ، ولو دخل بها فإن کانت جاهلة فلها مهر المثل ، وإن کانت عالمة بالفساد فلا تستحق شيئاً لکنها لا تغرم ما أخذته لو تلف علی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النکاح المنقطع ذکر الأجل ، فلو لم يذکره متعمداً أو نسياناً انعقد دائماً علی الأظهر إذا کان الإيجاب بلفظ النکاح أو التزويج وکذا لو لم يذکره لاستحياء أو لجهل بالحکم وتقدير الأجل إليهما طال أو 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يکون معيناً بالزمان لا يحتمل الزيادة والنقصان ، ولو قدره بالمرة أو المرتين فإن کان في العرف يقدر بمدة زمنية يستوفي فيها ذلک 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الأجل أن لا يزيد علی عمر الزوجين عادة وإلاّ کان العقد دواماً علی الأظهر وإن اتفق تطاول عمرهما أکثر مما 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قالت زوجتک نفسي إلی شهر أو شهراً مثلاً وأطلقت اقتضي ذلک الاتصال بالعقد ، ولو جعلت المدة منفصلة عن العقد بأن تعين المدة شهراً مثلاً وتجعل مبدأه بعد أشهر من العقد ، فيصح ويکون من باب اشتراط تأخير الاستمتاع مع کون الزوجية فعلية من حين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يصح تجديد العقد عليها دائماً ولا منقطعاً قبل انقضاء الأجل أو بذل المدة ، فلو کانت المدة شهراً وأراد أن تکون شهرين لابد أن يهبها المدة ثم يعقد عليها ويجعل المدة شهرين ، ولا يجوز أن يعقد عليها عقداً آخر ويجعل المدة شهراً مثلاً بعد الشهر الأول حتی يصير المجموع شهرين ، نعم يجوز للزوج أن يعقد عليها من غير عدة بخلاف غيره فلا يعقد عليها إلا بعد عدة الأول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يشترط عليها وعليه الإتيان ليلاً أو نهاراً ، </w:t>
      </w:r>
    </w:p>
    <w:p>
      <w:pPr>
        <w:pStyle w:val="BookText"/>
        <w:rPr/>
      </w:pPr>
      <w:r>
        <w:rPr>
          <w:rFonts w:ascii="IRNazanin" w:hAnsi="IRNazanin" w:eastAsia="IRNazanin"/>
          <w:color w:val="111111"/>
          <w:sz w:val="28"/>
          <w:sz w:val="28"/>
          <w:szCs w:val="28"/>
          <w:rtl w:val="true"/>
          <w:lang w:bidi="fa-IR"/>
        </w:rPr>
        <w:t xml:space="preserve">وأن يشترط المرة أو المرات مع تعيين المدة بالزمان ، کما يجوز أن تشترط عليه أن لا يدخل بها ، والشروط المذکورة يجوز إسقاطها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العزل للمتمتع من دون إذنها ، ولکن يلحق به الولد لو حملت وإن عزل وإن کانت المرأة غير مأمونة لاحتمال سبق المني من غير تنبه ، وکذا يلحق به لو أنزل علی فم الفرج ، وليس للزوج نفي الولد مع احتمال تولده منه ، ولو نفاه جزماً انتفي ظاهراً بمجرد ذلک من دون لعان إلا إذا کان قد أقر به سابقاً ، وکذا الحکم في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يقع بها طلاق وإنما تبين بانقضاء المدة أو هبتها ، ولا رجوع له بعد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يثبت بهذا العقد توارث بين الزوجين ولو شرطا التوارث فالظاهر التوريث بينهما ، ولا يصح اشتراط توريث أحدهما خاصة ، ولو شرطا ذلک فثبوت التوريث بينهما لا يخلو من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انقضي أجلها ووهبها مدتها قبل الدخول فلا عدة عليها وإن کان بعده ولم تکن صغيرة ولا يائسة فعليها العدة وهي طهران ويستکشف هذا الحد بحيضتين ، إلا أنه يکتفي بالحيضة الثانية بمجرد الدخول فيها ، وإن کان استيفائها أحوط ، وإن کانت في سن من تحيض ولا تحيض فعدتها خمسة وأربعون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انقضي الأجل أو وهبها المدة في أثناء الحيض لم تحسب تلک الحيضة بأنها الأولي ، بل لابد من حيضتين بعد ذلک ، هذا فيما کانت حائلاً ، وأما لو کانت حاملاً فعدتها إلی أن تضع حملها کالمطلقة علی الأقوي والأولي عند البعض مراعاة أبعد الأجلين من الوضع أو انقضاء المدة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عدتها من الوفاة فهي أربعة أشهر وعشرة أيام إن کانت حرة حائلاً ، </w:t>
      </w:r>
    </w:p>
    <w:p>
      <w:pPr>
        <w:pStyle w:val="BookText"/>
        <w:rPr/>
      </w:pPr>
      <w:r>
        <w:rPr>
          <w:rFonts w:ascii="IRNazanin" w:hAnsi="IRNazanin" w:eastAsia="IRNazanin"/>
          <w:color w:val="111111"/>
          <w:sz w:val="28"/>
          <w:sz w:val="28"/>
          <w:szCs w:val="28"/>
          <w:rtl w:val="true"/>
          <w:lang w:bidi="fa-IR"/>
        </w:rPr>
        <w:t xml:space="preserve">وأبعد الأجلين منها ومن وضع حملها إن کانت حاملاً کالدائمة ، وإن کانت أمة فهي شهرين وخمسة أيام إلا أن تکون أم ولد أو مدبرة أو معتقة عند الموت وکانت قد وطئت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أن تکون المتمتع بها مؤمنة عفيفة ، والسؤال عن حالها قبل الزواج بها مع الريبة ، وأنها ذات بعل أو ذات عدة أم لا ، وليس السؤال والفحص عن حالها شرطاً في الصحة بل يکفي ظاهر إقدامها وقولها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التمتع بالزانية علی کراهية ، وتشتد مع کونها من العواهر والمشهورات بالزنا ، نعم قد يحرم تکليفياً إذا استلزم المهانة أو التشهير ، نعم والأحوط الترک في المشهورة ، والأحوط الأقوي لزوم استبراء رحمها بحيضة من مائه أو من ماء غيره </w:t>
      </w:r>
      <w:r>
        <w:rPr>
          <w:rFonts w:eastAsia="IRNazanin" w:cs="IRNazanin"/>
          <w:color w:val="111111"/>
          <w:sz w:val="28"/>
          <w:szCs w:val="28"/>
          <w:rtl w:val="true"/>
          <w:lang w:bidi="fa-IR"/>
        </w:rPr>
        <w:t xml:space="preserve">. </w:t>
      </w:r>
      <w:bookmarkStart w:id="330" w:name="pg20524_232360"/>
    </w:p>
    <w:p>
      <w:pPr>
        <w:pStyle w:val="Heading3"/>
        <w:numPr>
          <w:ilvl w:val="2"/>
          <w:numId w:val="1"/>
        </w:numPr>
        <w:rPr/>
      </w:pPr>
      <w:bookmarkStart w:id="331" w:name="__RefHeading___Toc10167612_3381743652"/>
      <w:bookmarkStart w:id="332" w:name="_Toc113"/>
      <w:bookmarkEnd w:id="330"/>
      <w:bookmarkEnd w:id="331"/>
      <w:r>
        <w:rPr>
          <w:rtl w:val="true"/>
        </w:rPr>
        <w:t xml:space="preserve">فصل </w:t>
      </w:r>
      <w:r>
        <w:rPr>
          <w:rtl w:val="true"/>
        </w:rPr>
        <w:t xml:space="preserve">: </w:t>
      </w:r>
      <w:r>
        <w:rPr>
          <w:rtl w:val="true"/>
        </w:rPr>
        <w:t>في العيوب والتدليس</w:t>
      </w:r>
      <w:bookmarkEnd w:id="332"/>
    </w:p>
    <w:p>
      <w:pPr>
        <w:pStyle w:val="BookText"/>
        <w:rPr/>
      </w:pPr>
      <w:r>
        <w:rPr>
          <w:rFonts w:ascii="IRNazanin" w:hAnsi="IRNazanin" w:eastAsia="IRNazanin"/>
          <w:color w:val="111111"/>
          <w:sz w:val="28"/>
          <w:sz w:val="28"/>
          <w:szCs w:val="28"/>
          <w:rtl w:val="true"/>
          <w:lang w:bidi="fa-IR"/>
        </w:rPr>
        <w:t xml:space="preserve">وهي قسمان مشترک ومختصّ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المشترک فهو الجنون وهو اختلال العقل ، وليس منه الإغماء ومرض الصرع ولکل من الزوجين فسخ النکاح بجنون صاحبه ففي الرجل مطلقاً ، سواء کان جنونه قبل العقد ومع جهل المرأة به أو حدث بعده قبل الوطي أو بعده ، وأما في المرأة ففيما إذا کان جنونها قبل العقد ولم يعلم به الرجل أو بعده قبل الوطي بخلاف ما إذا طرأ بعد الوطي ، ولا فرق في الجنون بين المطبق والأدوار وإن وقع العقد حال إفاقته ، کما أن الظاهر عدم الفرق في الحکم بين النکاح الدائم والمنقطع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الکلام في الجذام والبرص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المختص بالرجل فثلاثة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الخصاء وهو سل الأنثيين أو رضهما ، مع سبقه علی العقد وعدم علمها به ، أما الحادث بعد العقد فالاحتياط فيه لا يترک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 وهو قطع الذکر بشرط أن لا يبقي منه ما يمکن معه الوطي ولو قدر الحشفة سواء سبق العقد أو 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والعنن وهو مرض تضعف معه الآلة عن الانتشار بحيث يعجز عن الإيلاج ، مع عجزه عن الوطي لها ولغيرها سواء سبق العقد أو تجدد بعده ، لکن مع عدم وطيه لها ولو مرة وإلا فلا مع احتمال تجدد قدرته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المختص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والجذام ، والإفضاء وقد مر تفسيره فيما سبق ، والقرن ويقال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العفل ، وهو لحم ينبت في فم الرحم يمنع من الوطي ، </w:t>
      </w:r>
    </w:p>
    <w:p>
      <w:pPr>
        <w:pStyle w:val="BookText"/>
        <w:rPr/>
      </w:pPr>
      <w:r>
        <w:rPr>
          <w:rFonts w:ascii="IRNazanin" w:hAnsi="IRNazanin" w:eastAsia="IRNazanin"/>
          <w:color w:val="111111"/>
          <w:sz w:val="28"/>
          <w:sz w:val="28"/>
          <w:szCs w:val="28"/>
          <w:rtl w:val="true"/>
          <w:lang w:bidi="fa-IR"/>
        </w:rPr>
        <w:t xml:space="preserve">والعرج البين وإن لم يبلغ حد الإقعاد والزمانة ، والعمي وهو ذهاب البصر عن العينين وإن کانتا مفتوحتين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اعتبار بالعور ولا بالعشا ، وهي علة في العين لا يبصر بالليل ويبصر بالنهار ، ولا بالعمش وهو ضعف الرؤية مع سيلان الدمع في غالب الأوقات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يفسخ العقد بعيوب المرأة إذا تبين وجودها قبل العقد وکذا ما يتجدد بعده علی الأظهر قبل الوطي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العقم من العيوب الموجبة للخيار لا من طرف الرجل ولا من طرف المرأة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 إلی أن الجذام والبرص ليسا من عيوب الرجل الموجبة لخيار المرأة ، وقيل بکونهما منها ، فهما من العيوب المشترکة بين الرجل والمرأة وهو الأقرب وإن کان الاحتياط لا ينبغي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خيار الفسخ في کل من الرجل والمرأة ليس علی الفور فلا يسقط بترک المبادرة والتأخير فضلاً عن الجهل بالخيار ، ما لم يکن التأخير بقدر دال علی الرضا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في العيب فالأظهر لزوم الفحص مع الإمکان وإلاّ فالقول قول منکره مع اليمين إذا لم يکن لمدعيه بينة ، ويثبت بها العيب حتی العنن علی الأقوي ، وکذا بالطرق الموجبة للاطمينان المتبعة عند أهل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بالإقرار أو غيره من موازين الإثبات في باب القضاء وتثبت العيوب الباطنة للنساء بشهادة أربع نسوة ، ولا يبعد ثبوتها بالواحدة فيما کان العيب في القبل أو الدبر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ثبت عنن الرجل أو عجزه عن الوطي ، فإن صبرت فهو ، </w:t>
      </w:r>
    </w:p>
    <w:p>
      <w:pPr>
        <w:pStyle w:val="BookText"/>
        <w:rPr/>
      </w:pPr>
      <w:r>
        <w:rPr>
          <w:rFonts w:ascii="IRNazanin" w:hAnsi="IRNazanin" w:eastAsia="IRNazanin"/>
          <w:color w:val="111111"/>
          <w:sz w:val="28"/>
          <w:sz w:val="28"/>
          <w:szCs w:val="28"/>
          <w:rtl w:val="true"/>
          <w:lang w:bidi="fa-IR"/>
        </w:rPr>
        <w:t xml:space="preserve">وإلاّ رفعت أمرها إلی الحاکم الشرعي لاستخلاص نفسها منه وأجّلها سنة کاملة من حين المرافعة ، فإن واقعها أو واقع غيرها في أثناء هذه المدة فلا خيار لها ، وإلا کان لها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رضيت بالإقامة معه سقط الخيار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الفسخ بالعيب ليس بطلاق ، سواء وقع من الزوج أو الزوجة ، فليس له أحکامه ولا يترتب عليه لوازمه ، ولا يعتبر فيه شروطه ، فلا يحسب من الثلاثة المحرمة المحتاجة إلی المحلل ، ولا يعتبر فيه الخلو من الحيض والنفاس ولا حضور العدلين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للرجل الفسخ بعيب المرأة من دون إذن الحاکم ، وکذا المرأة بعيب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العنن يفتقر إلی الإثبات والمرافعة إلی الحاکم لضرب الأجل ، ومع انقضاءه فلها الفسخ مع تعذر الوطي في المدة لکن الأحوط إن لم يکن أظهر مراجعة الحاکم في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فسخ العقد بأحد العيوب ، فإن کان قبل الدخول فلا مهر لها ، وإن کان بعده استقر المهر المسمي علی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العنن فإنها تستحق عليه فيه نصف المهر المسمي قبل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ذلک في الخصي الذي دلّس نفسه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دلّست المرأة نفسها علی الرجل في أحد عيوبها الموجبة للخيار وتبين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بعد الدخول ، فإن اختار البقاء فعليه تمام المهر کما مرّ ، وإن فسخ لم تستحق مهر المسمي لکن تستحق أقل مهر مثل المعيوبة وإن دفعه إليها استعاده ، لکن لو تلف لا تغرمه ، وإن کان المدلس غير الزوجة فالمهر المسمي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استقر علی الزوج بالدخول ، واستحقته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يرجع به علی المدلس إذا دفعه ، في مقدار التفاوت بينه وبين مهر مثل المعيوبة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التدليس إما بتوصيف المرأة بالصحة عند الزوج أو من يتولي شأنها بنحو يکون سبباً لغروره وانخداعه أو بالاقتصار علی الأوصاف السالمة والسکوت عن المعيبة مع خفائها علی الزوج وهذا بخلاف ما لو کان الأخبار لا للتزويج أو لغير الزوج وذويه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المدلس الضامن لمهر المسمي هو من يسند إليه التغرير والخداع والتدليس سواء کان ولياً شرعاً أو عرفاً ممن يتولي شؤون المرأة وأمورها أو واسطة تعارف وتوافق بين الطرفين إلی حين وقوع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يتحقّق التدليس في العيوب الخاصة الموجبة للخيار کالجنون والعمي وغيرهما ، کذلک يتحقّق في مطلق النقص کالعور ونحوه بإخفائه ، وکذا في صفات الکمال کالشرف و الحسب والنسب والجمال والبکارة وغيرها بتوصيفها بها مع فقدانها ، إلا أن الخيار في النمط الأول مترتب علی العيوب خاصة وإن لم يحصل تدليس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أثر التدليس هو رجوع الزوج علی المدلس بفارق المسمي مع مهر مثل المعيوبة کما مرّ ، وأما بقية أنواع النقص أو صفات الکمال فالتدليس بهما موجب للخيار إذا اشترطا في العقد ، سواء بالتصريح أو بالتوصيف کأن يقول زوجتک هذه البنت الباکرة أو وقع العقد مبنياً من الطرفين عليهما کما إذا وصفها بصفة کمال أو عدم نقص عند الخطبة والمقاولة ثم بني العقد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فسخ الزوج رجع علی المدلس کما مر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من التدليس الموجب للخيار سکوت الزوجة أو وليها عن النقص مع وجوده واعتقاد الزوج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العيوب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بإمکان الزوج استعلامه بالتحري والفحص ، وأولي بذلک سکوتهما عن فقد </w:t>
      </w:r>
    </w:p>
    <w:p>
      <w:pPr>
        <w:pStyle w:val="BookText"/>
        <w:rPr/>
      </w:pPr>
      <w:r>
        <w:rPr>
          <w:rFonts w:ascii="IRNazanin" w:hAnsi="IRNazanin" w:eastAsia="IRNazanin"/>
          <w:color w:val="111111"/>
          <w:sz w:val="28"/>
          <w:sz w:val="28"/>
          <w:szCs w:val="28"/>
          <w:rtl w:val="true"/>
          <w:lang w:bidi="fa-IR"/>
        </w:rPr>
        <w:t xml:space="preserve">صفة الکمال مع اعتقاد الزوج وجودها ، نعم لو انحصر استعلامه بالزوجة أو وليها وکان ظاهر فعلهما علی حال السلامة کان من التدليس ، وکذا السکوت بعد السؤال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 امرأة علی أنها حرة فبانت أمة بأحد الوجوه الثلاثة المتقدمة من الاشتراط فله الفسخ ولا مهر إلا مع الدخول ، ويرجع بفارق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المسمي وعشر قيمتها إن کانت بکراً أو نصف العشر إن کانت ثيباً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تزوجته علی أنه حر بأحد الوجوه الثلاثة من الاشتراط فبان عبداً فلها الفسخ ولها المهر بعد الدخول لا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بني فلان فتزوجته علی ذلک فبان أنه من غيرهم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تزوجها علی أنها بکر بأحد الوجوه الثلاثة من الاشتراط فبانت ثيباً ينقص من المهر مقدار التفاوت بين البکر والثيب لکن ليس له الفسخ إلا إذا ثبت بالإقرار أو البينة أو بالفحص المختص أنه بوطي سابق علی العقد ، ولا يثبت الأرش في غير ذلک من العيوب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ويحسب النقص بنسبة التفاوت بين مهر مثلها بکراً وثيباً ، فإذا کان المهر المسمي مائة وکان المهر مثلها بکراً ثمانين وثيباً ستين فينقص من المائة ربعها وهي خمسة وعشرون وتبقي خمسة وسبعون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العيوب المنصوصة إنما توجب الخيار إذا کانت ممتنعة الإزالة ولو بمعالجة طبيّة حديثة أو کان المعيوب ممتنعاً عن العلاج وإلا فلا خيار </w:t>
      </w:r>
      <w:r>
        <w:rPr>
          <w:rFonts w:eastAsia="IRNazanin" w:cs="IRNazanin"/>
          <w:color w:val="111111"/>
          <w:sz w:val="28"/>
          <w:szCs w:val="28"/>
          <w:rtl w:val="true"/>
          <w:lang w:bidi="fa-IR"/>
        </w:rPr>
        <w:t xml:space="preserve">. </w:t>
      </w:r>
      <w:bookmarkStart w:id="333" w:name="pg20524_232365"/>
    </w:p>
    <w:p>
      <w:pPr>
        <w:pStyle w:val="Heading3"/>
        <w:numPr>
          <w:ilvl w:val="2"/>
          <w:numId w:val="1"/>
        </w:numPr>
        <w:rPr/>
      </w:pPr>
      <w:bookmarkStart w:id="334" w:name="__RefHeading___Toc10167614_3381743652"/>
      <w:bookmarkStart w:id="335" w:name="_Toc114"/>
      <w:bookmarkEnd w:id="333"/>
      <w:bookmarkEnd w:id="334"/>
      <w:r>
        <w:rPr>
          <w:rtl w:val="true"/>
        </w:rPr>
        <w:t xml:space="preserve">فصل </w:t>
      </w:r>
      <w:r>
        <w:rPr>
          <w:rtl w:val="true"/>
        </w:rPr>
        <w:t xml:space="preserve">: </w:t>
      </w:r>
      <w:r>
        <w:rPr>
          <w:rtl w:val="true"/>
        </w:rPr>
        <w:t>في المهر</w:t>
      </w:r>
      <w:bookmarkEnd w:id="335"/>
    </w:p>
    <w:p>
      <w:pPr>
        <w:pStyle w:val="BookText"/>
        <w:rPr/>
      </w:pPr>
      <w:r>
        <w:rPr>
          <w:rFonts w:ascii="Amiri" w:hAnsi="Amiri" w:eastAsia="Amiri" w:cs="Amiri"/>
          <w:color w:val="111111"/>
          <w:sz w:val="28"/>
          <w:sz w:val="28"/>
          <w:szCs w:val="28"/>
          <w:rtl w:val="true"/>
          <w:lang w:bidi="ar-SA"/>
        </w:rPr>
        <w:t xml:space="preserve">ويقال له الصداق وإن اختص استعمال الثاني بالمعجل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ما يملکه المسلم يصح جعله مهراً عيناً کان أو ديناً أو منفعة لعين مملوکة من دار أو عقار أو حيوان أو غيرها ويصح جعله منفعة الحر کتعليم صنعة ونحوه من کل عمل محلل ، بل الظاهر صحة جعله حقاً مالياً قابلاً للنقل والانتقال کحق التحجير ونحوه ، ولا يتقدر بقدر بل ما تراضي عليه الزوجان کثيراً کان أو قليلاً ما لم يخرج بسبب القلة عن المالية کحبة من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يستحب في جانب الکثرة أن لا يزيد علی مهر السنة وهو خمسمائة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أريدت الزيادة فتجعل بعنوان النحلة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جعل المسلم المهر ما لا يملکه المسلم کالخمر والخنزير صح العقد وبطل المهر المسمي ، وهل تستحق المرأة القيمة أو مهر المثل بالدخول ، لا يبعد الأول ، وکذا الحال لو کان الزوجان کتابيين وأسلم أحدهما أو کلاهما أو کان کافران وأسلما ، وکذلک لو جعل المهر مال الغير غفلة أو مع الإلتفات بل لا يبعد ثبوت المثلي في المال المثلي والقيمة في القيمي ، ولو جعل المهر خلاًّ فبان خمراً فلا يبعد ثبوت مثله من الخل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لابد من تعيين المهر بما يخرج عن الإبهام ، لکن لا بالمقدار المعتبر في البيع ونحوه من المعاوضات المالية ، فلو أمهرها أحد هذين أو خياطة أحد ثوبين مثلاً وکان بينهما تفاوتاً معتد به بطل المهر دون العقد ، وتکفي </w:t>
      </w:r>
    </w:p>
    <w:p>
      <w:pPr>
        <w:pStyle w:val="BookText"/>
        <w:rPr/>
      </w:pPr>
      <w:r>
        <w:rPr>
          <w:rFonts w:ascii="IRNazanin" w:hAnsi="IRNazanin" w:eastAsia="IRNazanin"/>
          <w:color w:val="111111"/>
          <w:sz w:val="28"/>
          <w:sz w:val="28"/>
          <w:szCs w:val="28"/>
          <w:rtl w:val="true"/>
          <w:lang w:bidi="fa-IR"/>
        </w:rPr>
        <w:t xml:space="preserve">مشاهدة عين حاضرة وإن جهل الکيل أو الوزن أو العدد أو الذرع کصبرة من طعام وقطعة من الذهب وطاقة مشاهدة من الثوب وکومة حاضرة من الجوز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ذکر المهر ليس شرطاً في صحة العقد الدائم ، فلو عقد عليها ولم يذکر مهراً أصلاً بأن اکتفي بلفظ الإيجاب والقبول صح العقد ، بل لو صرحت بعد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قالت زوجتک نفسي بلا مهر فقال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إن کانت قاصدة نفي تسمية وتعيين مهر خاص ويقال لهذا العقد تفويض البضع وللمرأة مفوضة البضع ، بل وکذا علی الأظهر لو کانت قاصدة أو صرحت بنفي مطلق المهر من مهر المسمي ومهر المثل حتی بعد الدخول ، فإنّه يصح العقد إذا عوضها أو تراضيا بعد ذلک علی مهر قبل أن يدخل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العقد بلا مهر لم تستحق المرأة المفوضة البضع مهراً معجلاً ، وهو الذي يسمي صداقاً لکن لها المطالبة بفرض المهر لمعرفة ما تستحق بالوط‌ء أو التشطير بالطلاق ، ولها حبس نفسها للفرض والتعيين ولو دخل بها استحقت عليه بسبب الدخول مهر المثل ، والمفوضة البضع إذا طلقها قبل الدخول تستحق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والإمتاع هو أن يعطيها شيئاً بحسب حاله من الغني والفقر واليسار والإعسار وبحسب حالها من الشأن ، فالغني يمتّع بالدابة أو الخادم والمتوسط يمتّع بالثوب والدنانير والفقير يمتّع بالدينار أو الخاتم أو الدراهم أو الخمار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انفسخ العقد قبل الدخول بغير الطلاق لم تستحق مهراً ولا متعة وکذا لو مات أحدهما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العقد بلا مهر جاز أن يتراضيا بعد العقد علی شيء سواء کان بقدر مهر المثل أو أقل منه أو أکثر ، ويتعين ذلک مهراً وکان کالمذکور </w:t>
      </w:r>
    </w:p>
    <w:p>
      <w:pPr>
        <w:pStyle w:val="BookText"/>
        <w:rPr/>
      </w:pPr>
      <w:r>
        <w:rPr>
          <w:rFonts w:ascii="Amiri" w:hAnsi="Amiri" w:eastAsia="Amiri" w:cs="Amiri"/>
          <w:color w:val="111111"/>
          <w:sz w:val="28"/>
          <w:sz w:val="28"/>
          <w:szCs w:val="28"/>
          <w:rtl w:val="true"/>
          <w:lang w:bidi="ar-SA"/>
        </w:rPr>
        <w:t xml:space="preserve">في العقد ، ففرض المهر يعم تعيينه حال العقد وبعده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في مهر المثل هنا وفي کل مورد يحکم به ملاحظة حال المرأة وصفاتها من السن والبکارة والنجابة والعفة والعقل والأدب والشرف والجمال والکمال وأضدادها ، بل يلاحظ کل ما له دخل في العرف والعادة في ارتفاع المهر ونقصانه ويؤخذ المعدل الوسطي في ذلک ، وتلاحظ أقاربها وعشيرتها وبلدها وغير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أشرک أباها أو أخاها أو أحد من أقاربها في المهر بأن جعل مقداراً لها ومقداراً منه لأبيها ، صح ما جعل لها وبطل ما کان لأبيها ، وکذا لو شرط له شيئاً زائداً علی المهر فإنه بمثابة الوعد والشرط الابتدائي ، ولو شرط عليها أن تعطي أباها شيئاً من مهرها صح ، ولو شرط لها أن ينحل أباها شيئاً زائداً علی المهر صح ، ولم يترتب علی المشروط حينئذ آثار المهر من التنصيف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في الهدايا أو الأموال المشروط بذلها لنفقات مجلس الزفاف ونحوه وغيرها التي لا تشترط بعنوان المهر والعوض عن البضع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تعارف في بعض البلدان من أخذ بعض أقارب البنت کأبيها أو أمها أو أختها من الزوج شيئاً الذي يسمي عند بعض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لا بعنوان المهر ولا جزء منه إن أخذ کجعالة علی عمل مباح کالوساطة لتحصيل رضا الزوجة أو لرفع الموانع فهو جائز وينفذ لازماً مستقلاً عن عقد النکاح ، نعم لو کان بذلاً مقدماً کهبة بداعي جلب الهوي والميل ليصفو ذات البين أو لکون رضا الزوجة منوطاً برضاه ونحو ذلک من الدواعي السائغة صح أيضاً ، وإن لم يکن لازماً حيث يجوز للزوج استرجاعه ما دام موجوداً ، وأما لو کان بذل الزوج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لرفع ممانعته غير السائغة مع أن الزوجة راضية </w:t>
      </w:r>
    </w:p>
    <w:p>
      <w:pPr>
        <w:pStyle w:val="BookText"/>
        <w:rPr/>
      </w:pPr>
      <w:r>
        <w:rPr>
          <w:rFonts w:ascii="IRNazanin" w:hAnsi="IRNazanin" w:eastAsia="IRNazanin"/>
          <w:color w:val="111111"/>
          <w:sz w:val="28"/>
          <w:sz w:val="28"/>
          <w:szCs w:val="28"/>
          <w:rtl w:val="true"/>
          <w:lang w:bidi="fa-IR"/>
        </w:rPr>
        <w:t xml:space="preserve">بالتزويج فيحرم أخذه وأکله ، والقريب ضامن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يجعل المهر کله حالاً أو کله مؤجلاً ، أو يبعضه حالاً ومؤجلاً ، وللزوجة مطالبة الحال مع يسار الزوج ، لکن لها الامتناع من التمکين وتسليم نفسها حتی تقبض مهرها الحال وإن کان معسراً ، وليس لها ذلک بالنسبة إلی المؤجل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يشترط في العقد تقدير المهر وتعيينه إلی حکم أحد الزوجين ، بأن تقول الزوجة زوجتک نفسي علی ما تحکم أو أحکم من المهر فقال قبلت ، فإن کان المفوض إليه هو الزوج جاز حکمه بما شاء في طرف الکثرة والقلة ما دام متمولاً ما لم يکن قرينة حالية أو مقالية مقيدة في طرف القلة بمهر المثل ، وإن کان الحکم إليها جاز حکمها في طرف القلة بما شاءت ولا يجاوز في طرف الکثرة مهر السنة وهو خمسمائة درهم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أحد الزوجين مع تفويض المهر لحکم أحدهما فللمرأة المتعة ولا مهر لها إذا کان قبل الدخول ، وأما بعده فلها مهر المثل إن مات الحاکم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قبل الدخول رجع بنصف المهر المسمي وبقي لها نصفه ، فإن کان ديناً عليه ولم يکن قد دفعه برئت ذمته من نصفه ، وإن کان عيناً فإن کانت مما ينقسم فله نصفها وإلا فله نصف قيمتها يوم الدفع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إن تلفت إن کانت قيمية وإلا فنصف مثلها إن کانت مثلية الأجزاء وفي حکم التلف النقل بناقل لازم ، ولو کان النقل جائزاً تخيرت بين الرجوع ودفع نصف العين وبين دفع بدل النصف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حصل للصداق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کسمن الدابة وکبر الشجرة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طلقها قبل الدخول کان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نصفه ، فيما إذا استحق نصف العين وهو فيما إذا کان مما ينقسم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تعددت الدواب والشجر في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لم ينقسم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اتحدت الدابة أو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نصف قيمة العين فقط يوم الدفع ، وفي حکم النماء المتصل ما لو أصدقها حيواناً حاملاً کالغنم علی وجه يدخل الحمل في الصداق ولو حين الدفع کان له النصف من الغنم والأولاد ، أما النماء 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کنتاج الحيوان ولبنه وصوفه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فجميعه للزوجة کما لو أصدقها غنماً وحملت عندها فيرجع بنصف الغنم دون الأولاد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أحد الزوجين قبل الدخول فالمشهور استحقاقها المهر کاملاً وهو الأقرب فيدفع الزوج عند موتها لأولياءها نصف المهر إن لم يکن لها ولد وهو يرثها ، وتأخذ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کاملاً وترثه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الصداق تملکه المرأة بنفس العقد وتستقر ملکية تمامه بالدخول ، فإذا طلقها الزوج قبل الدخول عاد إليه النصف وبقي للمرأة النصف ، فلها التصرف فيه بعد العقد بأنواع التصرفات ولو حصل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نماء کان لها خاصة ، ولا يستحق الزوج منه شيئاً لو استعاد نصف المهر بالطلاق قبل الدخول کما مر تفصيله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أبرأته من الصداق الذي کان عليه ثم طلقها قبل الدخول رجع بنصفه عليها وکذا لو وهبته عين المهر رجع بنصف مثلها أو قيمة نصفها عليها ، فلو وهبته نصفها کان الباقي بينهما ويرجع عليها بنصف مثل أو نصف قيمة الموهوب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الدخول الذي يستقر به تمام المهر هو مطلق الوط‌ء ولو دبراً </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أعطاها عوضاً عن المهر ثم طلقها قبل الدخول رجع بنصف </w:t>
      </w:r>
    </w:p>
    <w:p>
      <w:pPr>
        <w:pStyle w:val="BookText"/>
        <w:rPr/>
      </w:pPr>
      <w:r>
        <w:rPr>
          <w:rFonts w:ascii="IRNazanin" w:hAnsi="IRNazanin" w:eastAsia="IRNazanin"/>
          <w:color w:val="111111"/>
          <w:sz w:val="28"/>
          <w:sz w:val="28"/>
          <w:szCs w:val="28"/>
          <w:rtl w:val="true"/>
          <w:lang w:bidi="fa-IR"/>
        </w:rPr>
        <w:t xml:space="preserve">المهر لا بنصف العوض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الزوج تسليم المهر ، وهو مضمون عليه حتی يسلمه ، فلو تلف قبل تسليمه کان ضامناً لمثله أو قيمته وإن لم يفرط ، ولو أتلفه ثالث تخيرت بين الرجوع عليه أو علی الزوج وإن کان قرار الضمان هو علی الذي أتلف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أزال غير الزوج بکارة المرأة بإکراهها بالوط‌ء أم بغيره کان عليه مهر مثلها بکراً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الوط‌ء لشبهة من طرف المرأة استحقت مهر المثل سواء علم الواطئ بالحال أم لا وسواء حصلت الشبهة بعقد أو بغيره ، ولو انتفت الشبهة من طرفها بأن کانت عالمة بالحال لم تستحق شيئاً ، ولا يتعدد المهر بتعدد الوط‌ء مع استمرار الاشتباه بل يتعدد مع تعدد الاشتباه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طلقها قبل الدخول واستحقت نصف المهر المسمي ، فلها أن تعفو عنه ، وکذا يجوز لأبيها وجدها لأبيها العفو عن البعض دون الکل وأمّا الوکيل المفوض أو الوليّ من غيرهما فيراعيان المصلحة في أصل العفو ومقداره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الزوجان بعد الطلاق في تحقق الدخول فادعته الزوجة ، فالقول قولها مع يمينها إذا خلا بها وعاشا معاً مدة ولو قليلة من دون مانع من وقوعه ، وإلا فالقول قوله مع يمينه مع عدم العلم بأصل الخلوة بها وإلاّ فاللازم الفحص مع التمکن من معرفة ذلک لاسيما في الباکر بل وغيرها مع الوسائل والأجهزة الحديثة ، کما أن للزوج أن يقيم البينة علی العدم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 الزوجان في أصل تسمية مهر في العقد فادعته </w:t>
      </w:r>
    </w:p>
    <w:p>
      <w:pPr>
        <w:pStyle w:val="BookText"/>
        <w:rPr/>
      </w:pPr>
      <w:r>
        <w:rPr>
          <w:rFonts w:ascii="IRNazanin" w:hAnsi="IRNazanin" w:eastAsia="IRNazanin"/>
          <w:color w:val="111111"/>
          <w:sz w:val="28"/>
          <w:sz w:val="28"/>
          <w:szCs w:val="28"/>
          <w:rtl w:val="true"/>
          <w:lang w:bidi="fa-IR"/>
        </w:rPr>
        <w:t xml:space="preserve">وأنکره ، فإن کان قبل الدخول فلها أن تطالب بفرض المهر والقول قولها مع يمينها إذا کان ظاهر حال من عرف وعادة متبعة من دون قرائن منافية وإلاّ فالقول قوله مع يمينه وثمرة التسمية مر أن لها الامتناع عن التمکين قبل قبضه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في قدر المهر بأن ادعي الزوج مهر المثل وتدعي هي الزائد علی ذلک فالقول قوله مع يمينه ، وإن ادعي أقل من مهر المثل وتدعي مهر المثل فالقول قولها مع يمينها ، لاسيما بعد الدخول إلا أن يکون في البين ظاهر حال موافق لدعواه لاسيما قبل الدخول فالأظهر إن القول قوله مع يمينه ، وإن اختلفا وادعي الزوج النقد وادعت عينا ما فالقول قوله مع يمينه وإن ادعي کل منهما عيناً مغايرة لعين الآخر فيتحالفان ويثبت مهر المثل مع الدخول ، وأما قبله فللزوجة المطالبة بفرض المهر ، وهو بحکم تفويض المهر لا تفويض البضع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في التعجيل والتأجيل أو في زيادة الأجل فادعت الأول فالقول قولها مع يمينها إلا أن يکون ظاهر حال من عرف وعادة علی الثاني فالقول قوله مع يمينه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زوج ولده الصغير فإن کان للولد مال فالمهر علی الولد وإن لم يکن له مال فالمهر يضمنه الوالد ، فلو مات الوالد أخرج المهر من أصل ترکته سواء بلغ الولد وأيسر أم لا ، ولو شرط الوالد البراءة من الضمان فيصح إن قبلت الزوجة علی معني إسقاط المهر من رأس أما لو رضيت ببقائه في ذمة الصغير ففي صحة الشرط إشکال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دفع الوالد المهر الذي کان عليه من جهة إعسار الولد ثم بلغ الصبي فطلق قبل الدخول استعاد الولد الزوج نصف المهر دون الوالد وکذا الحال في المتبرع الأجنبي بالأداء أو بالضمان کما مرّ في إبراء أو هبة الزوجة المهر للزوج قبل الطلاق والدخول </w:t>
      </w:r>
      <w:r>
        <w:rPr>
          <w:rFonts w:eastAsia="IRNazanin" w:cs="IRNazanin"/>
          <w:color w:val="111111"/>
          <w:sz w:val="28"/>
          <w:szCs w:val="28"/>
          <w:rtl w:val="true"/>
          <w:lang w:bidi="fa-IR"/>
        </w:rPr>
        <w:t xml:space="preserve">. </w:t>
      </w:r>
      <w:bookmarkStart w:id="336" w:name="pg20524_232372"/>
    </w:p>
    <w:p>
      <w:pPr>
        <w:pStyle w:val="Heading3"/>
        <w:numPr>
          <w:ilvl w:val="2"/>
          <w:numId w:val="1"/>
        </w:numPr>
        <w:rPr/>
      </w:pPr>
      <w:bookmarkStart w:id="337" w:name="__RefHeading___Toc10167616_3381743652"/>
      <w:bookmarkStart w:id="338" w:name="_Toc115"/>
      <w:bookmarkEnd w:id="336"/>
      <w:bookmarkEnd w:id="337"/>
      <w:r>
        <w:rPr>
          <w:rtl w:val="true"/>
        </w:rPr>
        <w:t>في الشروط المذکورة في عقد النکاح</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سائغ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عقد النکاح ، ويجب الوفاء علی المشروط عليه کما في بقية العقود ، لکن تخلفه أو تعذره لا يوجب الخيار للمشروط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وإن أثم المشروط عليه ، نعم يستثني من ذلک ما مرّ من الشروط بوجود صفة في أحد الزوجين ککون الزوجة باکرة أو الزوج هاشمياً ونحو ذلک فتبين خلافه ، حيث يوجب الخيار علی التفصيل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 ما يخالف الشرع کأن اشترطت المرأة أن يکون أمر الطلاق والجماع بيدها أو أن لا يعطي لضرتها حقها من النفقة أو القسم ونحو ذلک بطل الشرط وصح العقد والمهر ، نعم لو کان الشرط يخالف ما يقتضيه ذاتياً کأن تشترط المتمتع بها أن لا يستمتع بها مطلقاً بطل الشرط وتوقفت صحة العقد علی الرضا بقاءاً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يصح اشتراط الخيار في عقد النکاح الدائم ولا المنقطع فلو شرط بطل وصح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اشترطت في العقد أن لا يطأها أو أن لا يفتضها لزم الشرط سواء کان دائماً أو منقطعاً ، ويحرم عليه الوط‌ء من حيث مخالفة الشرط فلا يکون زنا ، ولو أذنت بعد ذلک جاز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اشترطت عليه أن يسکنها في بلدها أو في بلد معين أو في منزل مخصوص يلزمه العمل بالشرط ما لم تسقطه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وينفذ من الشروط ما ذکر في متن العقد دون الشروط الخاصة المتباني عليها عند المتعاقدين وإن صرح بها في المقاولة قبل العقد </w:t>
      </w:r>
      <w:r>
        <w:rPr>
          <w:rFonts w:eastAsia="IRNazanin" w:cs="IRNazanin"/>
          <w:color w:val="111111"/>
          <w:sz w:val="28"/>
          <w:szCs w:val="28"/>
          <w:rtl w:val="true"/>
          <w:lang w:bidi="fa-IR"/>
        </w:rPr>
        <w:t xml:space="preserve">. </w:t>
      </w:r>
      <w:bookmarkStart w:id="339" w:name="pg20524_232373"/>
    </w:p>
    <w:p>
      <w:pPr>
        <w:pStyle w:val="Heading3"/>
        <w:numPr>
          <w:ilvl w:val="2"/>
          <w:numId w:val="1"/>
        </w:numPr>
        <w:rPr/>
      </w:pPr>
      <w:bookmarkStart w:id="340" w:name="__RefHeading___Toc10167618_3381743652"/>
      <w:bookmarkStart w:id="341" w:name="_Toc116"/>
      <w:bookmarkEnd w:id="339"/>
      <w:bookmarkEnd w:id="340"/>
      <w:r>
        <w:rPr>
          <w:rtl w:val="true"/>
        </w:rPr>
        <w:t xml:space="preserve">فصل </w:t>
      </w:r>
      <w:r>
        <w:rPr>
          <w:rtl w:val="true"/>
        </w:rPr>
        <w:t xml:space="preserve">: </w:t>
      </w:r>
      <w:r>
        <w:rPr>
          <w:rtl w:val="true"/>
        </w:rPr>
        <w:t>في القسم وحقوق الزوجين</w:t>
      </w:r>
      <w:bookmarkEnd w:id="341"/>
    </w:p>
    <w:p>
      <w:pPr>
        <w:pStyle w:val="BookText"/>
        <w:rPr/>
      </w:pPr>
      <w:r>
        <w:rPr>
          <w:rFonts w:ascii="IRNazanin" w:hAnsi="IRNazanin" w:eastAsia="IRNazanin"/>
          <w:color w:val="111111"/>
          <w:sz w:val="28"/>
          <w:sz w:val="28"/>
          <w:szCs w:val="28"/>
          <w:rtl w:val="true"/>
          <w:lang w:bidi="fa-IR"/>
        </w:rPr>
        <w:t xml:space="preserve">لکل واحد من الزوجين حق علی صاحبه يجب عليه القيام به وإن کان حق الزوج أعظم حتی أنه قد ورد عن سيد البشر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لبشر أن يسجد لبشر ولو صلح لا مرت المرأة أن تسجد لزوجها ،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حقه عليها أن تطيعه ولا تعصيه في تدبيره للعيش المشترک بينهما بالمعروف وأن تمکّنه من نفسها في الوطي وسائر الاستمتاعات إلا لعذر شرعي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أن يستولدها ، وأن لا تخرج من البيت إلا بإذنه حتی للواجب عليها ، نعم لو منعها عنه سقط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أنه ليس لها أمر مع زوجها في صدقة ولا هبة ولا نذر في مالها إلا بإذنه إلا في حج أو زکاة أو بر والديها أو صلة قرابتها والمراد لأنه قوام عليها نظير ما ورد في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أيما امرأة قالت لزوجها ما رأيت منک خيراً قط أو من وجهک خيراً فقد حبط عملها ، وأيما امرأة باتت وزجها ساخط عليها في حق لم تقبل منها صلاة حتی يرضي عنها ، وإن خرجت من غير إذنه لعنتها ملائکة السماء وملائکة الأرض وملائکة الغضب وملائکة الرحمة حتی ترجع إلی بيتها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حقها عليه فلها السکني وأن يشبعها ويکسوها وأن يعاشرها بالمعروف ولا يؤذيها ولا يهجرها ولا يتارکها کالمعلقة بين الطلاق والزوجية وأن يأتيها عند حاجتها الملحة وإلا ففي کل أربعة أشهر مرة ، ولا يقبح لها وجها وفي الخبر عنه صلي‌الله عليه‌وآله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أوصاني جبرائيل بالمرأة حتی ظننت أنه لا ينبغي طلاقها </w:t>
      </w:r>
    </w:p>
    <w:p>
      <w:pPr>
        <w:pStyle w:val="BookText"/>
        <w:rPr/>
      </w:pPr>
      <w:r>
        <w:rPr>
          <w:rFonts w:ascii="Amiri" w:hAnsi="Amiri" w:eastAsia="Amiri" w:cs="Amiri"/>
          <w:color w:val="111111"/>
          <w:sz w:val="28"/>
          <w:sz w:val="28"/>
          <w:szCs w:val="28"/>
          <w:rtl w:val="true"/>
          <w:lang w:bidi="ar-SA"/>
        </w:rPr>
        <w:t xml:space="preserve">إلاّ من فاحشة مبينة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القسم حق مشترک بين الزوجين وهو بيتوتة الزوج عند زوجته ليلة من کل أربع ، فلو أسقطه أحدهما کان للآخر مطالبته وترکه ، فإذا کان عنده زوجة واحدة فلها ليلة وله ثلاث ليال وإذا کان عنده زوجتان کان لکل منهما ليلة وله ليلتان وإذا کان عنده ثلاث کان لکل واحدة منهن ليلة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ليلة وإذا کان عنده أربع کان لکل واحدة منهن ليلة ، وکلما تم الدور يجب عليه الابتداء سواء أکانت واحدة أم أکثر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المقدار اللازم من القسم ليس المبيت والتعاشر معها باستيعاب الليل من أوله إلی منتهاه بل المقدار المتعارف في العشرة الزوجية من الکون في المنزل کما أن اللازم في نهار تلک الليلة أن يأوي إليها کلما احتاج إلی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الواجب المضاجعة ليلاً بالنحو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المواقعة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يختص حق القسم بالزوجة الدائمة لا المتمتع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للمرأة أن تهب ليلتها لزوجها بعوض أو بدونه وله الخيار في القبول وصرف ليلته أين شاء ، ولها أن تهب ليلتها لضرتها برضا الزوج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للزوج أن يخص البکر أول عرسها بثلاث ليال إلی سبع والثيب إلی ثلاث ليال تفضلان بذلک علی غيرهما والأحوط مراعاة ذلک 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العشرة بالمعروف حق مشترک بين الزوجين فلا يسوء أحدهما الخلق مع الآخر ولا يشاکسه في غير الحقوق الخاصة المتقدمة بل هي حق وحدّ من حدود اللّه تعالی وهي في کل قوم بحسبه ما لم يخالف حداً شرعياً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قسمة للناشزة ولا للمجنونة حال عدم إدراکها </w:t>
      </w:r>
    </w:p>
    <w:p>
      <w:pPr>
        <w:pStyle w:val="BookText"/>
        <w:rPr/>
      </w:pPr>
      <w:r>
        <w:rPr>
          <w:rFonts w:ascii="IRNazanin" w:hAnsi="IRNazanin" w:eastAsia="IRNazanin"/>
          <w:color w:val="111111"/>
          <w:sz w:val="28"/>
          <w:sz w:val="28"/>
          <w:szCs w:val="28"/>
          <w:rtl w:val="true"/>
          <w:lang w:bidi="fa-IR"/>
        </w:rPr>
        <w:t xml:space="preserve">ولا للصغيرة ، ويسقط بالسفر وليس له قضاء ما لم يناف العشرة بالمعروف بينهما فضلاً عن صيرورة الزوجة کالمعلقة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يتخير في الابتداء وعند الشروع في القسمة بأي من النساء وإن کان الأولي التعيين بالقرعة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تستحب التسوية بين الزوجات في الإنفاق والالتفات وطلاقه الوجه والمواقعة </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خدمة البيت وحوائج الزوج المعيشية في المنزل وإن لم تکن واجبة بعنوانها علی الزوجة ، کما أن الحوائج المعيشية خارج المنزل وإن لم تکن واجبة بعنوانها علی الزوج إلا أن العشرة بالمعروف بينهما لما کانت واجبة فلابد من تشاطر وتقسيم الأعباء بينهما بالمعروف </w:t>
      </w:r>
      <w:r>
        <w:rPr>
          <w:rFonts w:eastAsia="IRNazanin" w:cs="IRNazanin"/>
          <w:color w:val="111111"/>
          <w:sz w:val="28"/>
          <w:szCs w:val="28"/>
          <w:rtl w:val="true"/>
          <w:lang w:bidi="fa-IR"/>
        </w:rPr>
        <w:t xml:space="preserve">. </w:t>
      </w:r>
      <w:bookmarkStart w:id="342" w:name="pg20524_232376"/>
    </w:p>
    <w:p>
      <w:pPr>
        <w:pStyle w:val="Heading3"/>
        <w:numPr>
          <w:ilvl w:val="2"/>
          <w:numId w:val="1"/>
        </w:numPr>
        <w:rPr/>
      </w:pPr>
      <w:bookmarkStart w:id="343" w:name="__RefHeading___Toc10167620_3381743652"/>
      <w:bookmarkStart w:id="344" w:name="_Toc117"/>
      <w:bookmarkEnd w:id="342"/>
      <w:bookmarkEnd w:id="343"/>
      <w:r>
        <w:rPr>
          <w:rtl w:val="true"/>
        </w:rPr>
        <w:t>القول في النشوز</w:t>
      </w:r>
      <w:bookmarkEnd w:id="344"/>
    </w:p>
    <w:p>
      <w:pPr>
        <w:pStyle w:val="BookText"/>
        <w:rPr/>
      </w:pPr>
      <w:r>
        <w:rPr>
          <w:rFonts w:ascii="IRNazanin" w:hAnsi="IRNazanin" w:eastAsia="IRNazanin"/>
          <w:color w:val="111111"/>
          <w:sz w:val="28"/>
          <w:sz w:val="28"/>
          <w:szCs w:val="28"/>
          <w:rtl w:val="true"/>
          <w:lang w:bidi="fa-IR"/>
        </w:rPr>
        <w:t>وهو في الزوجة خروجها عن طاعة الزوج ، من عدم تمکين نفسها وإبداء المنفرات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عن التمتع والالتذاذ بها کأن تهمل نفسها في النظافة والزينة مع رغبة الزوج في ذلک عادة ، وکذا خروجها من بيته من دون إذنه ، وکذا تمردها أو منافرتها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في تدبيره المعيشة المشترکة بينهما وتسي المعاشرة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نشوز الزوج فهو تعديه عليها أو منعها حقوقها الواجبة من النفقة وعدم المبيت عندها فضلاً عن هجرها أو إيذاءها من دون مسوغ شرعي ، أو يشق عليها أمرها بالمضايقة والإساءة في العشرة أو يجحف بها في تدبير المعيشة المشترکة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ظهرت من الزوجة أمارات النشوز والطغيان کتغيير عادتها معه في القول أو الفعل إلی السي من الخلق کالکلام الخشن والعبوسة والتقطيب في الوجه والتثاقل والدمدمة بحيث يحدث النفرة بينهما ومدعاة لخروجها عن الانقياد والوئام وهو بدايات النشوز ، جاز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وعظها متوخياً الحکمة البليغة متدرجاً في الکلام من اللين إلی الغليظ ، إلی الأخشن ، فإن وقعت الکراهة اشتدت النفرة بينهما وهو تبين النشوز بوضوح جاز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هجرها متوخياً في الإعراض عنها ، الخفيف فالشديد کأن يحول ظهره إليها في الفراش ويعاشرها بجفاف وإلا فيعتزلها فيه ، فإن زاد الإصرار والعصيان بدرجة لا يؤثر فيها الوعظ بالهجر فيجوز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ضربها ضرباً غير مبرح ، ويقتصر علی ما تتأدي به الحاجة لرجوعها إلی الطاعة ، وليتوخي التدرج في الضرب بنحو لا يکون مزمناً ولا مدمياً ولا يقطع لحماً ولا يکسر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إن لم يکن </w:t>
      </w:r>
    </w:p>
    <w:p>
      <w:pPr>
        <w:pStyle w:val="BookText"/>
        <w:rPr/>
      </w:pPr>
      <w:r>
        <w:rPr>
          <w:rFonts w:ascii="IRNazanin" w:hAnsi="IRNazanin" w:eastAsia="IRNazanin"/>
          <w:color w:val="111111"/>
          <w:sz w:val="28"/>
          <w:sz w:val="28"/>
          <w:szCs w:val="28"/>
          <w:rtl w:val="true"/>
          <w:lang w:bidi="fa-IR"/>
        </w:rPr>
        <w:t xml:space="preserve">أقوي توخي أساليب أخری قبل الضرب في التأديب لاسيما بلحاظ المراتب الأقوي من الضرب کتقليل النفقة فقد 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أتعجب ممن يضرب امرأته وهو بالضرب أولی منها لا تضربوا نسائکم بالخشب فإن فيه القصاص ، ولکن إضربوهن بالجوع والعري حتی تربحوا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والتضييق عليها في المعيشة ونحو ذلک کالإيعاد بما يجوز فعله من الطلاق أو التزويج عليها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واللازم أن يکون الضرب بقصد الإصلاح لا للتشفي والانتقام بل الأحوط إن لم يکن أقوي لزوم ذلک في کل أساليب التأديب مع الزوجة ، ومن ثم نهي عن الضرب حين الغضب ، ولو حصل بالضرب جناية وجب الغرم هذا لو کان التأديب بالمشروع بخلاف ما لو کان التأديب بغير المشروع ففيه القود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نشوز الزوج هو بتعديه علی الزوجة وعدم القيام بحقوقها الواجبة ، فإذا ظهر منه النشوز بمنع حقوقها من قسم ونفقة ونحوهما فلها المطالبة بها ، ووعظها إياه ، وکذا استعمال الأسلوب الضاغط اللين لا بدرجة العصيان والتمرد ، وليس لها هجره ولا ضربه ، ونشوز الزوج ليس بمجرد ترکه لحقوقها بل مع الاستمرار والتعصي والدؤب علی ذلک وهو يختلف بحسب الموارد ، فإن لم يؤثر ، وکان نشوزه في ترک النفقة جاز لها أن تأخذها مقاصة من ماله بدون إذنه ، وإلا فلها رفع أمرها إلی الحاکم فيلزمه بها ، فينهاه عن فعل ما يحرم عليه وأمره بفعل ما يجب ، فإن نفع وإلا عزره بما يراه ولو بالحبس والتهديد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أيضاً الإنفاق من ماله مع امتناعه من ذلک ، ولو ببيع عقاره إذا توقف عليه ، فإن امتنع عن الأمرين ولم يمکن الإنفاق عليها من ماله جاز للحاکم طلاقها ، ولا فرق في ذلک بين الحاضر والغائب ، نعم إذا کان الزوج مفقوداً وعلمت حياته وجب عليها الصبر وإن لم يکن له مال لينفق عليها منه ، </w:t>
      </w:r>
    </w:p>
    <w:p>
      <w:pPr>
        <w:pStyle w:val="BookText"/>
        <w:rPr/>
      </w:pPr>
      <w:r>
        <w:rPr>
          <w:rFonts w:ascii="IRNazanin" w:hAnsi="IRNazanin" w:eastAsia="IRNazanin"/>
          <w:color w:val="111111"/>
          <w:sz w:val="28"/>
          <w:sz w:val="28"/>
          <w:szCs w:val="28"/>
          <w:rtl w:val="true"/>
          <w:lang w:bidi="fa-IR"/>
        </w:rPr>
        <w:t xml:space="preserve">ولا ولي لينفق عليها من مال نفسه ، ويأتي في مبحث العدة التعرض لبقية أحکام المفقود ولو کان عاجزاً عن النفقة يجوز لها أيضاً أن ترجع أمرها إلی الحاکم الشرعي فيأمر زوجها بالطلاق فإن امتنع طلقها الحاکم الشرعي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ترک الزوج بعض حقوقها المستحبة والراجحة أو همّ بطلاقها لکراهته لها لکبر سنها أو غيره أو همّ بالتزويج عليها فبذلت له مالاً أو بعض حقوقها الواجبة من قسم أو نفقة استمالة له صح وحل له ذلک ولکن لها أن تطالب بالمتجددة ، وأما لو ترک بعض حقوقها الواجبة أو آذاها بالضرب أو الشتم وغير ذلک فبذلت مالاً أو ترکت بعض حقوقها ليقوم بما ترک من حقها أو ليمسک عن أذيتها فتخلص من يده حرم عليه ما بذلت وإن لم يکن من قصده إلجاؤها بالبذل علی الأقوي إذا کان نشوزه ضاغطاً مضطر لها عرفاً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يجوز ما تبذله خلعاً إذا لم تکن کارهة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امتنع الزوج عن النفقة واضطرت إلی اتخاذ وسيلة لتحصيل معاشها أو مؤنتها الضرورية غير الواجبة علی الزوج کسداد الديون لم تجب عليها طاعته ولم يحرم عليها الخروج من المنزل حال اشتغالها بذلک ، مع مراعاة التوفيق بين الحقين قدر الإمکان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امتنع الزوج عن الإنفاق سواء کان عاجزاً أو لا فأخفي موضع إقامته فراراً عن إجبار الحاکم مدة مديدة فلا يبعد کون ذلک من الإمتناع عن الإنفاق وتعذر إجباره ، فيطلق الحاکم مع طلب الزوجة الطلاق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هجر الزوجة هجراً کلياً وصيرورتها کالمعلقة لا هي ذات زوج ولا هي مطلقة بحکم الامتناع عن الإنفاق ، وکذا لو کان يشاکسها ويؤذيها بغير وجه شرعي بنحو مستمر کعادة وخلق له ، فإن لها أن ترفع أمرها إلی الحاکم </w:t>
      </w:r>
    </w:p>
    <w:p>
      <w:pPr>
        <w:pStyle w:val="BookText"/>
        <w:rPr/>
      </w:pPr>
      <w:r>
        <w:rPr>
          <w:rFonts w:ascii="IRNazanin" w:hAnsi="IRNazanin" w:eastAsia="IRNazanin"/>
          <w:color w:val="111111"/>
          <w:sz w:val="28"/>
          <w:sz w:val="28"/>
          <w:szCs w:val="28"/>
          <w:rtl w:val="true"/>
          <w:lang w:bidi="fa-IR"/>
        </w:rPr>
        <w:t xml:space="preserve">ليجبره علی الفيء والقيام بالحدود والواجبات الشرعية ولو بالتعزير الذي منه الحبس ، وإلا کان لها المطالبة بالطلاق فإن امتنع منه أيضاً ، ولم يمکن إجباره طلقها الحاکم الشرعي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الصلح والتحکيم لرفع النزاعات والخصومات بين الزوجين سواء کان النشوز من کل منهما أو من أحدهما مع خوف تأديته إلی الشقاق والعداوة الشديدة ، ويبعث الزوجان أو أهلهما أو الحاکم إذا انجر أمرهما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استئذان الزوجين إن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حکمين أو أکثر ، حکماً من جانبه وحکماً من جانبها للإصلاح ورفع الشقاق بما رأياه صلاحاً من الجمع أو الفراق ، ويجب عليهما البحث والاجتهاد والتحري في حالهما وفي سبب الخصومة والمنافرة بينهما ثم يسعيان في إيجاد صيغ توافقية عديدة وبدائل وسطية للتسوية بين الطرفين يراعي فيها النسبة الأکبر من حقوق الطرفين ، ويلاحظ فيها العدل بحسب الأحکام الفتوائية في الجانب الحکمي وبحسب الإنصاف العرفي في الجانب الموضوعي ، نعم التراضي علی صيغة موضوعية مقدم عليه ، وکلما استقر عليه رأيهما وحکما به نفذ علی الزوجين ويلزم عليهما الرضا به بشرط کونه سائغاً ، کما لو شرطا علی الزوج أن يسکن الزوجة في البلد المعين أو المسکن الخاص أو عند أبويها أو لا يسکن في الدار معها أمه أو أخته ولو في حجرة منفردة أو لا تسکن معها ضرتها ، أو شرطا عليها أن تؤجله في المهر الحال إلی أجل أو ترد عليه ما قبضته قرضاً ونحو ذلک ، بخلاف ما إذا کان غير سائغ کما لو شرطا عليه ترک بعض حقوق الضرة من قسم أو نفقة أو رخصة المرأة في خروجها من بيته متي شاءت وأين شاءت ونحو ذلک </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للزوجين التقايل مما حکم به الحکمان في صيغة التوفيق بخلاف حکمهما في الطلاق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الحکمان علی التفريق فليس لهما ذلک إلاّ إذا شرطا علی الزوجين حين بعثهما بأنهما إذا شاء جمعا وإن شاءا فرّقا ، والتفريق بالطلاق هو مع اجتماع شرائطه بأن يکون في طهر لم يواقعها فيه مع حضور عدلين وغير ذلک هذا بشرط توافق الحکمين أو الحکام المحکّمين علی التفريق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يراعي في الحکمين أو الحکام المحکمين معرفتهما بحالهما أو تمکنهما من ذلک ، والوثاقة في رعاية مصلحتهما ، فالأولي والأحوط کونهما من أهل الطرفين حکم من أهله وحکم من أهلها هذا مع توفر الشرطين وإلاّ فمن غيرهم المتوفر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الحکمان أو الحکام جدّد بعث حکمين أو حکام آخرين حتی يتفق علی صيغة حلّ وإصلاح ، فإن حصل اتفاق وإلا فيکرر البعث ولو بالإجبار والتعزير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إمکان الإصلاح بالصلح أو التحکيم ، فاللازم علی الحاکم الشرعي تحري حالهما وتعيين المتعدي في الحقوق بينهما وإجبار کل متخلف منهما علی الأداء وتأديب من يستحق المجازاة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اشتبه حال النزاع بينهما بين کونه نشوزاً من أحدهما أو شقاق منهما لزم تحري الحاکم في حالهما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للصلح والتحکيم أنماط وأنواع بعضها يؤول إلی التوکيل وبعضها إلی قاضي التحکيم وبعضها فيما بينهما کالتحکيم بالإصلاح والفصل بالفتوي ، ويراعي في کل نمط الشرائط المذکورة في باب الصلح والتحکيم أو قاضي التحکيم ، وبحسب الباعث للحکمين ، ومن ذلک شرائط الحکمين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ينبغي للحکمين إخلاص النية وقصد الإصلاح ، فمن حسنت </w:t>
      </w:r>
    </w:p>
    <w:p>
      <w:pPr>
        <w:pStyle w:val="BookText"/>
        <w:rPr/>
      </w:pPr>
      <w:r>
        <w:rPr>
          <w:rFonts w:ascii="Amiri" w:hAnsi="Amiri" w:eastAsia="Amiri" w:cs="Amiri"/>
          <w:color w:val="111111"/>
          <w:sz w:val="28"/>
          <w:sz w:val="28"/>
          <w:szCs w:val="28"/>
          <w:rtl w:val="true"/>
          <w:lang w:bidi="ar-SA"/>
        </w:rPr>
        <w:t>نيته فيما تحراه أصلح اللّه مسعاه ، کما قد يرشد إلی ذلک قوله جل شأنه في هذا المقام إِنْ یُرِیدا إِصْلاحاً یُوَفِّقِ اللّهُ بَیْنَهُما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استجدّت صيغ وآليات للتحکيم متنوعة ولا مانع منها ما روعي فيها شرائط نمط الصلح والتحکيم کما مر في المسألة السابقة </w:t>
      </w:r>
      <w:r>
        <w:rPr>
          <w:rFonts w:eastAsia="IRNazanin" w:cs="IRNazanin"/>
          <w:color w:val="111111"/>
          <w:sz w:val="28"/>
          <w:szCs w:val="28"/>
          <w:rtl w:val="true"/>
          <w:lang w:bidi="fa-IR"/>
        </w:rPr>
        <w:t xml:space="preserve">. </w:t>
      </w:r>
      <w:bookmarkStart w:id="345" w:name="pg20524_232382"/>
    </w:p>
    <w:p>
      <w:pPr>
        <w:pStyle w:val="Heading3"/>
        <w:numPr>
          <w:ilvl w:val="2"/>
          <w:numId w:val="1"/>
        </w:numPr>
        <w:rPr/>
      </w:pPr>
      <w:bookmarkStart w:id="346" w:name="__RefHeading___Toc10167622_3381743652"/>
      <w:bookmarkStart w:id="347" w:name="_Toc118"/>
      <w:bookmarkEnd w:id="345"/>
      <w:bookmarkEnd w:id="346"/>
      <w:r>
        <w:rPr>
          <w:rtl w:val="true"/>
        </w:rPr>
        <w:t xml:space="preserve">فصل </w:t>
      </w:r>
      <w:r>
        <w:rPr>
          <w:rtl w:val="true"/>
        </w:rPr>
        <w:t xml:space="preserve">: </w:t>
      </w:r>
      <w:r>
        <w:rPr>
          <w:rtl w:val="true"/>
        </w:rPr>
        <w:t>في أحکام الأولاد والولادة في الدائم والمنقطع</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يلحق بحسب الواقع ولد المرأة بزوجها بشروط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بها قبلاً أو دبراً أو الإنزال علی فم الفرج أو حواليه عنده أو العلم بدخوله ولو بتوسط أنبوب أو إبرة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وحده کاف في تحقق الفراش وإلحاق الولد بالزوج ظاهراً مع الشک في الشرطين اللاحقين وعدم العلم بإنتفائهما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مجرد احتمال جذب المني بتوسط احتمال استعمال أنبوب أو الإدخال بالإبرة فلا يلحق به إلا مع القطع بتوسط الطرق العلمية دون ما کانت نتائجها نسبية ظنية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 ستة أشهر من حين الوطي أو ما بحکمه إلی زمن الولادة ، فلو جاءت بولد حي تام کامل لأقل من ذلک لم يلحق بالزوج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التجاوز عن أقصي مدة الحمل وهو سنة قمرية علی الأظهر وإن کان الغالب دون ذلک ، فلو غاب عنها زوجها أو تارکها أکثر من ذلک وولدت بعدها لم يلحق به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تحققت الشروط الثلاثة أو الشرط الأول مع عدم العلم بانتفاء الأخيرين وهو موضوع إجراء قاعدة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الولد به ، ولا يجوز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نفيه وإن وطئها واطي فجوراً فضلاً عما لو اتهمها بالفجور ، ولا ينتفي عنه </w:t>
      </w:r>
    </w:p>
    <w:p>
      <w:pPr>
        <w:pStyle w:val="BookText"/>
        <w:rPr/>
      </w:pPr>
      <w:r>
        <w:rPr>
          <w:rFonts w:ascii="IRNazanin" w:hAnsi="IRNazanin" w:eastAsia="IRNazanin"/>
          <w:color w:val="111111"/>
          <w:sz w:val="28"/>
          <w:sz w:val="28"/>
          <w:szCs w:val="28"/>
          <w:rtl w:val="true"/>
          <w:lang w:bidi="fa-IR"/>
        </w:rPr>
        <w:t xml:space="preserve">لو نفاه إن کان العقد دائماً إلا باللعان أو بقيام بعض الطرق الفحص الحديثة الموجبة للعلم ، بخلاف ما إذا کان العقد منقطعاً وجاءت بولد أمکن الحاقة به ، فإنه وإن لم يجز له نفيه لکن لو نفاه ينتفي منه ظاهراً من غير لعان ، لکن عليه اليمين مع دعواها أو دعوي الولد النسب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نفي الولد لمکان العزل بل ولا لعدم الدخول مع إنزاله عند حوالي الفرج کما مرّ فلو نفاه لم ينتف إلاّ باللعان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الموطوءة بشبهة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وطئ أجنبية بظن أنها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 ولدها بالواطئ ، بشرط أن تکون ولادته لستة أشهر من حين الوطي أو أکثر وأن لا يتجاوز عن أقصي الحمل ، هذا بحسب الواقع وأما الإلحاق في الظاهر فيکفي فيه الوطي وعدم العلم بانتفاء المدة فيما بين الحدين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في وقوع الدخول الموجب لإلحاق الولد وعدمه فادعته المرأة ليلحق الولد به وأنکره ، أو اختلفا في ولادته فنفاها الزوج وأدعي أنها أتت به من خارج ، فالقول قوله بيمينه مع عدم البينة للزوجة ، ولم يمکن الفحص بالطرق الحديثة الموجبة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اتفقا في الدخول والولادة واختلفا في المدة فادعي ولادتها لدون ستة أشهر أو لأزيد من أقصي الحمل وادعت هي خلافه فالقول قولها بيمينها ، ويلحق الولد به ولا ينتفي عنه إلاّ باللعان أو الطرق الحديثة في الفحص الموجبة للعلم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 زوجته المدخول بها فاعتدت وتزوجت ثم أتت بولد ، فإن توفر إمکان لحوقه بحسب المدة بأحدهما دون الآخر ألحق به ، وإن امتنع لحوقه بهما بحسب المدة انتفي عنهما ، وإن أمکن لحوقه بکل منهما بحسب المدة فهو للثاني ما لم يثبت خلاف ذلک بطرق الفحص الحديثة الموجبة </w:t>
      </w:r>
    </w:p>
    <w:p>
      <w:pPr>
        <w:pStyle w:val="BookText"/>
        <w:rPr/>
      </w:pPr>
      <w:r>
        <w:rPr>
          <w:rFonts w:ascii="IRNazanin" w:hAnsi="IRNazanin" w:eastAsia="IRNazanin"/>
          <w:color w:val="111111"/>
          <w:sz w:val="28"/>
          <w:sz w:val="28"/>
          <w:szCs w:val="28"/>
          <w:rtl w:val="true"/>
          <w:lang w:bidi="fa-IR"/>
        </w:rPr>
        <w:t xml:space="preserve">للعلم ، فلو تزوجت الحرة أو الأمة بآخر بعد طلاق الأول وأتت بولد لأقل من ستة أشهر من عقد الثاني ودخوله بها فهو للأول ويتبين بذلک کون عقد الثاني في العدة فتحرم عليه مؤبداً لوطئه إياها وإن أتت بالولد لستة أشهر فصاعداً من دخوله بها فهو للأخير سواء أمکن کونه للأول بأن لم تتجاوز أقصي مدّة الحمل من وطي الأول أم لم يمکن بأن تجاوز المدة المذکورة من وطئه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الإتيان بولد لأقل من ستة أشهر من الثاني وأکثر من أقصي الحمل من وطي الأول فليس الولد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في الأمة لو بيعت بعد الوطئ بالملک أو التزويج فوطأها المشتري أو زوجت فوطأها الزوج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وطئت المرأة شبهة مع کونها موطوءة لزوجها سواء في العقد الدائم أم المنقطع أم في العدة منهما فتجي الصور في المسألة السابقة إلا في الصورة الأخيرة مما يمکن إلحاقه بکل منهما فإنه يقرع بينهما ، وأما لو کان الوط‌ء بعد العدة فالأظهر إنه للواطئ بشبهة الذي هو متأخر ، فإذا طلقت المرأة فوطأها رجل شبهة في عدتها سواء کانت رجعية أم لا فولدت فتأتي الصور في المسألة السابقة نفسها والحکم کما مر فيها إلاّ صورة إمکان لحوقه بکل منهما بحسب المدة فإنه يقرع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الحکم في المتمتع بها إذا وهبها زوجها المدة أو انتهت المدة فوطأت شبهة من الغير وکذا الحال إذا وطأت الزوجة من غير الزوج شبهة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فيما إذا کان الوطيان في طهرين مختلفين ، وأما لو کانا في طهر واحد فإن يحکم به للثاني أيضاً فيما کان الثاني هو الزوج أو المطلق رجعياً أو المالک للأمة وإلا فيقرع بينهما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وطأ امرأة أکثر من واحد شبهة فإن کان في طهر واحد اقرع بينهم وإن کان في أطهار مختلفة فهو للأخير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ولد الزنا وإن کان ملحقاً بالزاني تکويناً إلاّ أنه ولد من حرام فلا توارث بينهما وإن ترتبت جملة أخری من أحکام الولادة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ولدت زوجتان لزوجين أو لزوج واحد ولدين واشتبه أحدهما بالآخر فإن أمکن استعلام الأب أو الأم عبر الفحوص العلمية والخواص الوراثية ونحو ذلک مما يوجب العلم وإلاّ فيقرع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وطي الأجنبية شبهة فحملت منه وولدت کان الولد ولد حلال ، ولو کانت ذات بعل رجعت إليه بعد الاعتداد من وطئها شبهة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بوط‌ء الشبهة الوط‌ء غير المستحق شرعاً مع جهل الواطيء بذلک سواء أکان جاهلاً قاصراً أم مقصراً غير ملتفت للترديد جهلاً بالحکم أم بالموضوع ومنه ما إذا اعتمد علی طريق شرعي انکشف خطأه لاحقاً اجتهاداً أو تقليداً وکذا اعتماد الأمارات الموضوعية التي ينکشف خطؤها ويلحق به وط‌ء المجنون إذا کان بدرجة لا يعي فيها الحال والنائم وشبههما دون السکران العاصي إذا کان له أدني التفات ووعي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وطأ الرجل زوجته فساحقت بکراً وحملت فيلحق بصاحب النطفة کما يلحق بالبکر ، وتستحق الزوجة الرجم والبکر الجلد ، وعلي الزوجة مهر البکر إذا ذهبت بکارتها بالولادة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أدخلت المرأة مني رجل أجنبي في فرجها أثمت ويلحق الولد بصاحب المني کما يلحق المرأة ولا يکون الولد من حرام لاختصاص ولد الحرام بالذي يتولد من الزنا دون بقية أنحاء الاستيلاد المحرمة ، وکذلک الحکم </w:t>
      </w:r>
    </w:p>
    <w:p>
      <w:pPr>
        <w:pStyle w:val="BookText"/>
        <w:rPr/>
      </w:pPr>
      <w:r>
        <w:rPr>
          <w:rFonts w:ascii="IRNazanin" w:hAnsi="IRNazanin" w:eastAsia="IRNazanin"/>
          <w:color w:val="111111"/>
          <w:sz w:val="28"/>
          <w:sz w:val="28"/>
          <w:szCs w:val="28"/>
          <w:rtl w:val="true"/>
          <w:lang w:bidi="fa-IR"/>
        </w:rPr>
        <w:t xml:space="preserve">في التلقيح الصناعي للبويضة إذا کانت صاحبة البويضة أو صاحبة الرحم ليست بزوجة ، وکذا يلحق الولد إذا أدخلت مني زوجها في فرجها فحملت منه ولکن لا إثم عليها في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زني بامرأة خلية ثم تزوجها ودخل بها قبل أن يظهر الحمل من الزنا وتردد الولد أنه من الحلال أو الحرام فيحکم بأنه من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زني بامرأة ثم تزوجت برجل آخر ودخل بها قبل أن يظهر الحمل وتردد الولد أيضاً أنه من الحلال أو الحرام فيحکم أيضاً أنه من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زني بامرأة فظهر الحمل منه ثم تزوج ودخل بها فإن الولد ولد حرام فلا يتوارثان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المتولد من ولد الزنا إذا کان من وط‌ء مشروع فهو ولد حلال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إسقاط الحمل وإن کان من سفاح إلاّ فيما إذا خافت الأم الضرر علی نفسها من استمرار وجوده ما لم تلجه الروح ، وأما بعد ذلک فلا يجوز الإسقاط مطلقاً ، وإذا أسقطت الأم حملها وجبت عليها ديته ، وکذا لو أسقطه الأب أو شخص ثالث کالطبيب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للمرأة استعمال ما يمنع الحمل من العقاقير المعدة لذلک إذا لم يکن استعمالها موجباً للضرر البليغ وکان ذلک برضا الزوج </w:t>
      </w:r>
      <w:r>
        <w:rPr>
          <w:rFonts w:eastAsia="IRNazanin" w:cs="IRNazanin"/>
          <w:color w:val="111111"/>
          <w:sz w:val="28"/>
          <w:szCs w:val="28"/>
          <w:rtl w:val="true"/>
          <w:lang w:bidi="fa-IR"/>
        </w:rPr>
        <w:t xml:space="preserve">. </w:t>
      </w:r>
      <w:bookmarkStart w:id="348" w:name="pg20524_232387"/>
    </w:p>
    <w:p>
      <w:pPr>
        <w:pStyle w:val="Heading3"/>
        <w:numPr>
          <w:ilvl w:val="2"/>
          <w:numId w:val="1"/>
        </w:numPr>
        <w:rPr/>
      </w:pPr>
      <w:bookmarkStart w:id="349" w:name="__RefHeading___Toc10167624_3381743652"/>
      <w:bookmarkStart w:id="350" w:name="_Toc119"/>
      <w:bookmarkEnd w:id="348"/>
      <w:bookmarkEnd w:id="349"/>
      <w:r>
        <w:rPr>
          <w:rtl w:val="true"/>
        </w:rPr>
        <w:t xml:space="preserve">فصل </w:t>
      </w:r>
      <w:r>
        <w:rPr>
          <w:rtl w:val="true"/>
        </w:rPr>
        <w:t xml:space="preserve">: </w:t>
      </w:r>
      <w:r>
        <w:rPr>
          <w:rtl w:val="true"/>
        </w:rPr>
        <w:t>في أحکام الولادة وما يلحق بها</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تفرد النساء بشؤون المرأة عند ولادتها دون الرجال بل اللازم الاقتصار في تعدادهن علی مقدار الحاجة ، ويسوغ مع الحاجة والاضطرار مباشرة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غسل المولود عند وضعه مع الأمن من الضرر ، والأذان في أذنه اليمني والإقامة في اليسري فإنه عصمة من الشيطان الرجيم ، وتحنيکه بماء الفرات وتربة الحسين عليه‌السلام ، وتسميته بالأسماء الحسنة ، فإن ذلک من حق الولد علی الوالد ، وأصدق الأسماء ما سمي بالعبودية للّه جل شأنه کعبد اللّه وعبد الرحيم وعبد الرزاق ونحوها وأفضلها أسماء الأنبياء والأئمة عليهم‌السلام ، وأفضلها اسم محمّد صلي‌الله عليه‌وآله ، وعنه صلي‌الله عليه‌وآله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ولد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أربعة أولاد لم يسم أحدهم باسمي فقد جفاني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ويکره أن يکنيه أبا القاسم إذا کان اسمه محمّداً ، وکذا التسمية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ويکره التسمية بأسماء أعداء الأئمة صلوات اللّه عليهم ، ويستحب أن يحلق رأس الولد يوم السابع وأن يتصدق بوزن شعره ذهباً أو فضة ، ويکره أن يحلق من رأسه موضعاً ويترک موضعاً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تستحب الوليمة عند الولادة ، وهي إحدي الخمس التي سنّ فيها الوليمة ، والأخري عند الختان ، ولا ينحصر وقت الأولي بيوم الولادة فلا بأس بتأخيرها أياماً ، وتتأدي السنتان بقصدهما بوليمة يوم الختان </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ختان الذکور وقد عدّ من الضروريات ، ويستحب إيقاعه </w:t>
      </w:r>
    </w:p>
    <w:p>
      <w:pPr>
        <w:pStyle w:val="BookText"/>
        <w:rPr/>
      </w:pPr>
      <w:r>
        <w:rPr>
          <w:rFonts w:ascii="IRNazanin" w:hAnsi="IRNazanin" w:eastAsia="IRNazanin"/>
          <w:color w:val="111111"/>
          <w:sz w:val="28"/>
          <w:sz w:val="28"/>
          <w:szCs w:val="28"/>
          <w:rtl w:val="true"/>
          <w:lang w:bidi="fa-IR"/>
        </w:rPr>
        <w:t xml:space="preserve">في اليوم السابع ، ويجوز التأخير ، وإذا لم يختن الصبي حتی بلغ وجب عليه المبادرة بالاختتان ، وکذا الکافر إذا أسلم وإن طعن في السن ، والقول بوجوب الختان علی الولي قبل البلوغ لا يخلو من وجه کما استظهر من المتقدمين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الختان واجب لنفسه وشرط لصحة طواف الحج أو العمرة الواجبين أو المندوبين ، وليس شرطاً في صحة الصلاة علی الأقوي فضلاً عن سائر العبادات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الحد الواجب في الختان أن تقطع الجلدة للحشفة المسماة بالغلفة بحيث تظهر تمام الحشفة وبشرتها ويزول عنه عنوان الأغلف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الختان الإسلام فيتأدي بغير المسلم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ولد الصبي مختوناً سقط الختان وإن استحب إمرار الموسي علی المحل لإصابة السنّة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المستحبات الأکيدة العقيقة للذکر والأنثي ، ويستحب أن يعق عن الذکر ذکراً وعن الأنثي أنثي وأن يکون عن الذکر اثنتان وعن الأنثي واحدة وأن يکون يوم السابع ولا تسقط بالتأخير فلو بلغ الصبي عقّ عن نفسه ولو طعن في السن فإن کل مولود مرتهن بعقيقته بل يستحب أن يعق عنه بعد موته ولابد أن تکون من أحد الأنعام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ضأناً کان أو معزاً ، والبقر ، والإبل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يجزي عنها التصدق بثمنها نعم تجزي الأضحية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تجتمع فيها شروط الأضحية من کونها سليمة من العيوب ولا يکون سنها أقل من خمس سنين کاملة في الإبل وأقل من سنتين في البقر وأقل من سنة کاملة في المعز وأقل من سبعة شهور في الضأن نعم يجزي فيها غير الواجد لشرائط الأضحية أيضاً ، ويستحب أن تخص القابلة منها بثلثها ودونه الربع </w:t>
      </w:r>
    </w:p>
    <w:p>
      <w:pPr>
        <w:pStyle w:val="BookText"/>
        <w:rPr/>
      </w:pPr>
      <w:r>
        <w:rPr>
          <w:rFonts w:ascii="IRNazanin" w:hAnsi="IRNazanin" w:eastAsia="IRNazanin"/>
          <w:color w:val="111111"/>
          <w:sz w:val="28"/>
          <w:sz w:val="28"/>
          <w:szCs w:val="28"/>
          <w:rtl w:val="true"/>
          <w:lang w:bidi="fa-IR"/>
        </w:rPr>
        <w:t xml:space="preserve">مشتملاً علی الرجل والورک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يتخير في العقيقة بين أن يفرقها لحماً أو مطبوخاً أو تطبخ ويدعي عليها جماعة من المؤمنين ، والأفضل أن يکونوا عشرة فما زاد يأکلون منها ويدعون للولد ، ويکره أن يأکل منها الأب أو الأم أو أحد عيال الأب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يجب علی الأم إرضاع ولدها مجاناً وإن انحصر بها ولا بالأجرة مع عدم الانحصار بها ، بل لها المطالبة بأجرة رضاعها من مال الولد إذا کان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مال ومن أبيه إذا لم يکن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مال وکان الأب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تعين علی الأم إرضاعه مجاناً إما بنفسها أو باستيجارها مرضعة أخری لأن نفقته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الأم أحق بإرضاع ولدها من غيرها إذا کانت متبرعة أو تطلب أنقص مما تطلب غيرها أو تطلب مثله ، وأما لو طلبت زيادة أو الأجرة مع وجود متبرعة کان للأب نزعه منها وتسليمه إلی غيرها لکن لا يسقط حق حضانة الأم بقدر ما يمکن الجمع بين الأمرين کأن تحمل الأم الولد إلی المرضعة أو بإحضار المرضعة عندها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ادعي الأب وجود متبرعة وأنکرت الأم ولم تکن له بينة علی وجودها فالقول قولها بيمينها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الرضاع حولان کاملان أربع وعشرون شهراً ويکره الزائد علی ذلک ، وأدناه واحد وعشرون شهراً ، وما نقص عن ذلک جور علی الصبي کما في الخبر نعم للأبوين التشاور في الفطام قبل ذلک لمراعاة بعض حالات الرضيع </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ولاية شؤون الولد ورعايته وتربيته بين الأبوين بالسوية إلاّ أن للأب القيمومة والتأديب وللأم الحضانة ويقدم حقها مدة الرضاع عند </w:t>
      </w:r>
    </w:p>
    <w:p>
      <w:pPr>
        <w:pStyle w:val="BookText"/>
        <w:rPr/>
      </w:pPr>
      <w:r>
        <w:rPr>
          <w:rFonts w:ascii="IRNazanin" w:hAnsi="IRNazanin" w:eastAsia="IRNazanin"/>
          <w:color w:val="111111"/>
          <w:sz w:val="28"/>
          <w:sz w:val="28"/>
          <w:szCs w:val="28"/>
          <w:rtl w:val="true"/>
          <w:lang w:bidi="fa-IR"/>
        </w:rPr>
        <w:t xml:space="preserve">التدافع ، ويقدم حقه بعد السبع سنين عند التدافع وفيما بينهما يراعي تراضي الجانبين ، کما أنّ اللازم تحري التوفيق الموضوعي دون التدافع ، کما أنه في صورة تقديم حق أي منهما في المدة المزبورة اللازم أن لا يکون بدرجة المضارة بالآخر ، کما لو طالبت الأم بأجرة زائدة أو مانع الأب من رعاية الأم بعد السبع مع عدم التنافي لحقه ، وفي صورة سقوط حق الرضاع عند مطالبتها بالزائد لا يسقط حق حضانتها في غير الرضاع من شؤون الولد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تستحق الأم الأجرة علی رضاعها وحضانتها للولد إلاّ إذا کانت متبرعة أو وجد متبرع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تزوجت الأم سقطت حضانتها وکان الأب أحق بها ، ولو فارقها الزوج الثاني فالأقوي عود حقها في الحضانة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ثبوت حق الحضانة لکل من الأبوين ، أو غيرهما من الأرحام أن يکون عاقلاً حراً مأموناً علی سلامة الولد ، ومسلماً إذا کان الولد کذلک ، فلو فقد أحدهما الشروط اختص الآخر بالحضانة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الحضانة کما هي حق لکل من الأبوين علی التفصيل المتقدم أو الأرحام فهي حق للولد عليهم أيضاً ، فيجبرون عليها لو أهملوا القيام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ينتقل حق الحضانة ممن ثبت له إلی غيره ، نعم لو ترک الأخذ به وصلت النوبة إلی الآخر منهما أو من الأرحام ، ومن ثم ليس لمن ثبت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حق الحضانة إيکالها إلی الغير بنحو التفويض المطلق نعم لا تجب المباشرة لکن مع الإشراف القريب منه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ولاية التأديب والقيمومة علی الولد وولايته أولی من الأب في ذلک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ولاية لذوي الأرحام علی نکاح الصغير والقاصر ولا علی أمواله بخلاف غير ذلک من شؤونه لکن يراعي في الموردين الأولين مباشرتهم مع نظارة الحاکم أو عدول المؤمنين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تنتهي ولاية الأبوين ببلوغ الولد رشيداً ، فإذا بلغ رشيداً لم يکن لأحد حق الحضانة عليه ذکراً کان أم أنثي ، فيملک الخيار في الانضمام إلی من شاء منهما أو غيرهما ، وحکم جملة من متقدمي الفقهاء بکراهة مفارقة البنت للأم حتی تتزوج ولا يخلو من وجه ، نعم قد مرّ استمرار نمط من ولاية الأب في النکاح علی الباکر الرشيدة ، کما مرّ في الأمر بالمعروف والنهي عن المنکر أن أولی الأرحام أولی بذلک فيما بينهم لا سيما الأب والجدة وکذا تصرفهما في مال الولد عند الحاجة علی تفصيل مرّ ، کما أنه يلزم علی البالغ رعاية عدم عقوق الوالدين </w:t>
      </w:r>
      <w:r>
        <w:rPr>
          <w:rFonts w:eastAsia="IRNazanin" w:cs="IRNazanin"/>
          <w:color w:val="111111"/>
          <w:sz w:val="28"/>
          <w:szCs w:val="28"/>
          <w:rtl w:val="true"/>
          <w:lang w:bidi="fa-IR"/>
        </w:rPr>
        <w:t xml:space="preserve">. </w:t>
      </w:r>
      <w:bookmarkStart w:id="351" w:name="pg20524_232392"/>
    </w:p>
    <w:p>
      <w:pPr>
        <w:pStyle w:val="Heading3"/>
        <w:numPr>
          <w:ilvl w:val="2"/>
          <w:numId w:val="1"/>
        </w:numPr>
        <w:rPr/>
      </w:pPr>
      <w:bookmarkStart w:id="352" w:name="__RefHeading___Toc10167626_3381743652"/>
      <w:bookmarkStart w:id="353" w:name="_Toc120"/>
      <w:bookmarkEnd w:id="351"/>
      <w:bookmarkEnd w:id="352"/>
      <w:r>
        <w:rPr>
          <w:rtl w:val="true"/>
        </w:rPr>
        <w:t xml:space="preserve">فصل </w:t>
      </w:r>
      <w:r>
        <w:rPr>
          <w:rtl w:val="true"/>
        </w:rPr>
        <w:t xml:space="preserve">: </w:t>
      </w:r>
      <w:r>
        <w:rPr>
          <w:rtl w:val="true"/>
        </w:rPr>
        <w:t>في النفقات</w:t>
      </w:r>
      <w:bookmarkEnd w:id="353"/>
    </w:p>
    <w:p>
      <w:pPr>
        <w:pStyle w:val="BookText"/>
        <w:rPr/>
      </w:pPr>
      <w:r>
        <w:rPr>
          <w:rFonts w:ascii="IRNazanin" w:hAnsi="IRNazanin" w:eastAsia="IRNazanin"/>
          <w:color w:val="111111"/>
          <w:sz w:val="28"/>
          <w:sz w:val="28"/>
          <w:szCs w:val="28"/>
          <w:rtl w:val="true"/>
          <w:lang w:bidi="fa-IR"/>
        </w:rPr>
        <w:t xml:space="preserve">إنّما تجب النفقة بأحد أسباب ثلاثة الزوجية والقرابة والملک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تجب النفقة علی الزوج للزوجة الدائمة المطيعة غير الناشزة وقد مرّ بيان ما يتحقّق به النشوز ومرّ أنّه لا يندرج فيه خروجها لسدّ حاجياتها للضرورات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تسقط النفقة بالنشوز من رأس بل يسقط منها بقدر وبحسب مراتب النشوز وبغرض التأديب ، نعم لو هجرته سقطت تماماً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استحقاق الدائمة بين أن تکون مسلمة أو ذمية ، وحرة کانت أو أمة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نشزت ثم عادت إلی الطاعة فلابد من إظهارها ذلک للزوج ومضي مدة يحصل فيها التمکين کي تستحق النفقة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ارتدت سقطت النفقة وإن عادت عادت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لا نفقة للزوجة في الزمان الفاصل بين العقد والزفاف لعدم التمکين الکامل ، وکذا الحال في الصغيرة سواء کانت قابلة للاستمتاع منها أم لا ، وکذا لا يجب علی الصغير مطلقاً وإن کانت الزوجة کبيرة ، نعم الأحوط فيما کان مراهقاً والزوجة مراهقة أو کبيرة أو الزوجة مراهقة والزوج کبير لزوم النفقة بحسب ما يحصل من التمکين والعشرة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تسقط نفقتها بعدم تمکينها له من نفسها لعذر شرعي أو عقلي </w:t>
      </w:r>
    </w:p>
    <w:p>
      <w:pPr>
        <w:pStyle w:val="BookText"/>
        <w:rPr/>
      </w:pPr>
      <w:r>
        <w:rPr>
          <w:rFonts w:ascii="IRNazanin" w:hAnsi="IRNazanin" w:eastAsia="IRNazanin"/>
          <w:color w:val="111111"/>
          <w:sz w:val="28"/>
          <w:sz w:val="28"/>
          <w:szCs w:val="28"/>
          <w:rtl w:val="true"/>
          <w:lang w:bidi="fa-IR"/>
        </w:rPr>
        <w:t xml:space="preserve">من حيض أو إحرام أو اعتکاف واجب أو مرض أو غير ذلک وکذا لا تسقط إذا سافرت بإذن الزوج ، سواء کان في واجب أو مندوب أو مباح ، وکذا لو سافرت في واجب مضيق کالحج الواجب بغير إذنه ، بل ولو مع منعه ونهيه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سافرت بغير إذنه أو خرجت من بيته بغير إذنه ، لکن تقدم تقدير مقدار السقوط بحسب مراتب النشوز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النفقة والسکني لذات العدّة الرجعية ما دامت في العدّة کما تثبت للزوجة سواء کانت حائلاً أم حاملاً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نفقة لذات العدة البائنة سواء کانت عن طلاق أو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حاملاً فإنها تستحق النفقة حتی تضع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الأحوط ثبوت النفقة لمطلق الحامل ولو المفسوخ عقدها أو المنقطعة ولا سيما الحامل المتوفي عنها زوجها فلا يخلو من قوة في الصورة الأخيرة لا سيما مع عدم المال للحامل وعدم المال للحمل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نفقة للمتوفي عنها الحائل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ادّعت المطلقة بائناً أو غيرها أنّها حامل مستندة إلی وجود الأمارات علی الحمل صدقت ، وأنفق عليها يوماً فيوم إلی أن يتبين الحال ، نعم للزوج المطالبة بالفحص عبر الطرق الطبية الحديثة ، فإن تبيّن الخلاف استعيد منها ما صرف إليها ، وليس للزوج تعليق النفقة علی إتيانها بکفيل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مؤنة الزوجة الواجبة علی الزوج إنما هي نفقتها المالية دون مؤنة کل عمل وجهد تتوقف عليه المعيشة والعشرة بالمعروف المشترکة بينهما ، نعم تستحق الأجرة علی أي عمل تقوم به المرأة للرجل مما ليس له صلة بالعشرة المشترکة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النفقة المالية اللازمة إنما هي ما تقوم به حياتها ومعيشتها من طعام </w:t>
      </w:r>
    </w:p>
    <w:p>
      <w:pPr>
        <w:pStyle w:val="BookText"/>
        <w:rPr/>
      </w:pPr>
      <w:r>
        <w:rPr>
          <w:rFonts w:ascii="IRNazanin" w:hAnsi="IRNazanin" w:eastAsia="IRNazanin"/>
          <w:color w:val="111111"/>
          <w:sz w:val="28"/>
          <w:sz w:val="28"/>
          <w:szCs w:val="28"/>
          <w:rtl w:val="true"/>
          <w:lang w:bidi="fa-IR"/>
        </w:rPr>
        <w:t xml:space="preserve">وشراب وکسوة وسکني وما يلحق بکل منها أي النفقة الفردية لا بلحاظ علاقاتها الاجتماعية ، نظير الطعام والإدام والکسوة والمسکن وأثاث المنزل کآلات الطبخ ووسائل النوم والتنظيف ، والضابط في تقديرها جنساً وکماً وکيفاً المتوسط من حال کل من الزوجة بالإضافة إلی الزوج فيراعي شأن کل منهما ملحوظاً فيه الطرف الآخر بحسب المتعارف اعتياده لأمثالها في بلدها ويناسب حالها ويلائم مزاجها ولو بحسب الفصول ويشمل القدر المتوسّط في الترفه في المأکل والملبس ومرافق السکني بحسب حالهما ولا يشمل القدر المفرط للرفاه والبذخ والبطر من أنحاء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يلحق بالطعام الفواکه والأدوية وفضول الطعام والشراب مما يعتاد کما يلحق بالسکني جملة من مرافقه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الاستقلال في السکن حجرة ومرافقاً أو داراً فبحسب العرف المعتاد ويلحق بالکسوة آلات الزينة والتجمل بحسب ما يليق من عادة أمثالها ، وأما الإخدام فمع المشقة أو استدعاء شأنها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النفقة المستحقة للزوجة مصرف التنظيف لبدنها وثيابها وآلات المعيشة وکذلک مصرف الوقود والطاقة بحسب الحاجة وکذلک مصرف الحاجة الطبية کالولادة وأجرة الطبيب والأدوية في الأمراض التي تعتري الإنسان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يندرج فيها علاج الأمراض الصعبة التي تحتاج إلی تکاليف باهضة التي قد يتفق الابتلاء بها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تملک الزوجة علی الزوج النفقة عند حلول وقت الصرف وهو يختلف بحسب الطعام والإدام أو الکسوة أو المسکن ففي الأول لکل يوم وفي الثاني بحسب المتعارف من کل أشهر وموسم وفي الثالث بحسب المدّة </w:t>
      </w:r>
    </w:p>
    <w:p>
      <w:pPr>
        <w:pStyle w:val="BookText"/>
        <w:rPr/>
      </w:pPr>
      <w:r>
        <w:rPr>
          <w:rFonts w:ascii="IRNazanin" w:hAnsi="IRNazanin" w:eastAsia="IRNazanin"/>
          <w:color w:val="111111"/>
          <w:sz w:val="28"/>
          <w:sz w:val="28"/>
          <w:szCs w:val="28"/>
          <w:rtl w:val="true"/>
          <w:lang w:bidi="fa-IR"/>
        </w:rPr>
        <w:t xml:space="preserve">الزمنية المتعارفة لمنفعة السکني من إجارة أو عارية أو ملک بشرط التمکين ، فلها المطالبة بها عند حلول الوقت ، فلو لم ينفق عليها وانقضت المدة استقرت ديناً في ذمته ، سواء طالبته بها أو سکتت عنها وسواء قدرها الحاکم وحکم بها أم لا ، وسواء کان موسراً أو معسراً ، غاية الأمر أنه مع الإعسار ينظر إلی 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ليس لها المطالبة بالنفقات المستقبلية قبل حلول وقتها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دفع إليها نفقة المدة الحالية ولم تصرفها أو أبقت منها بالتقتير علی نفسها وانقضت المدة کانت ملکاً لها وليس للزوج استردادها إلاّ أن تخرج عن الاستحقاق قبل انقضاء المدة إما بموت أحدهما أو نشوزها أو طلاقها بائناً ، فيوزع المدفوع علی مقدار ما تستحقه ويسترد الباقي ولو بحسب أبعاض اليوم الواحد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کيفية الإنفاق بالطعام والإدام إما بمؤاکلتها مع الزوج في بيته علی العادة کسائر عياله ، وإما بتسليم النفقة لها ، وليس له إلزامها بالنحو الأول فإن لها أن تقبض نفقتها وتفعل بها ما تشاء کأن تدخرها أو تتصدق بها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إذا أکلت وشربت معه علی العادة سقط الواجب من النفقة وليس لها المطالبة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يتخير الزوج في نفقة الأکل بين إعطاء الطعام المطبوخ أو المواد الخام التي تحتاج إلی إعداد کالطهي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في الإعداد کالطبخ مؤونة مالية کمؤونة الوقود ونحوها کانت علی الزوج ، ومثله بعض معالجات التهيئة والإعداد التي يتعارف مزاولة کلفتها خارج المنزل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أجور حرکة السفر وشؤونه ليست من النفقة إلاّ أن يکون باستدعاء الزوج أو استصحابه أو کان لأجل شؤون معيشة الزوجة الضرورية </w:t>
      </w:r>
    </w:p>
    <w:p>
      <w:pPr>
        <w:pStyle w:val="BookText"/>
        <w:rPr/>
      </w:pPr>
      <w:r>
        <w:rPr>
          <w:rFonts w:ascii="IRNazanin" w:hAnsi="IRNazanin" w:eastAsia="IRNazanin"/>
          <w:color w:val="111111"/>
          <w:sz w:val="28"/>
          <w:sz w:val="28"/>
          <w:szCs w:val="28"/>
          <w:rtl w:val="true"/>
          <w:lang w:bidi="fa-IR"/>
        </w:rPr>
        <w:t xml:space="preserve">کالسفر لعلاج المرض ونحوه ، فلا يجب عليه أجور سفرها الواجب أو الندبي للحج والزيارة ، لکن لا تسقط نفقتها في السفر وإن زادت عن الحضر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الواجب من النفقة في الأصل هو العين ولها التراضي علی بذل الثمن وقيمة الطعام والإدام والکسوة ، وتملکه بالقبض فيسقط الواجب عليه لکن ليس للزوج إلزامها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الأظهر استحقاق الزوجة تملک الکسوة علی الزوج ولها أن تجتزي بما يبذله لها من ثياب مستعارة أو مستأجرة ، ولو دفع إليها کسوة لمدة جرت العادة ببقائها إليها فلبستها فخلقت قبل تلک المدة أو سرقت من دون تفريط متعمد منها وجب عليه دفع کسوة أخری إليها ، ولو انقضت المدة والکسوة باقية ولم تخرج عن حيز الانتفاع المتعارف فليس لها المطالبة بکسوة أخری ، ولو خرجت بعد المدة عن الاستحقاق لموت أو نشوز أو طلاق فليس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استردادها وهذا بخلاف آثاث المنزل والعفش وبقية آلات المرافق الأخري فإنها علی ملک الزوج يستردها عند خروجها عن الاستحقاق ولو في أثناء المدة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اختلف الزوجان في الإنفاق وعدمه مع اتفاقهما علی الاستحقاق فإن کان الزوج غائباً أو کانت الزوجة منعزلة عنه فالقول قولها بيمينها إذا لم يکن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بينة ، وإن کانت في بيته داخلة في عيالاته فالظاهر أنّ القول قول الزوج بيمينه إذا لم يکن لها بينة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الزوجة حاملاً ووضعت وقد طلقت رجعياً واختلفا في وقوع زمان الطلاق فادعي الزوج أنه قبل الوضع وقد انقضت عدتها بالوضع فلا نفقة لها الآن ، وادعته هي أنه بعده وتستحق عليه النفقة ولم تکن بينة ، </w:t>
      </w:r>
    </w:p>
    <w:p>
      <w:pPr>
        <w:pStyle w:val="BookText"/>
        <w:rPr/>
      </w:pPr>
      <w:r>
        <w:rPr>
          <w:rFonts w:ascii="Amiri" w:hAnsi="Amiri" w:eastAsia="Amiri" w:cs="Amiri"/>
          <w:color w:val="111111"/>
          <w:sz w:val="28"/>
          <w:sz w:val="28"/>
          <w:szCs w:val="28"/>
          <w:rtl w:val="true"/>
          <w:lang w:bidi="ar-SA"/>
        </w:rPr>
        <w:t xml:space="preserve">فالقول قولها مع اليمين ، ويلزم الزوج بإقراره فلا يرجع إليها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طالبته بالإنفاق وادعي الإعسار وعدم الاقتدار ولم تصدقه وادعت يساره ، فإن کان مسبوقاً باليسار وادعي تلف أمواله وأنه معسر وأنکرته فالقول قولها مع يمينها ، وإن لم يکن کذلک فهل القول قوله بيمينه أو يفحص حاله حتی يتبين إعساره فينظر کما في المديون؟ وجهان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استحقاق الزوجة النفقة فقرها واحتياجها ، فلها علی زوجها النفقة وبذل مقدارها وإن کانت من أغني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يکن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مال يفي بنفقة نفسه وزوجته وأقاربه الواجبي النفقة فنفقته الحاضرة مقدمة علی زوجته ، ونفقتها الحاضرة مقدمة علی أقاربه ، فما فضل من قوته صرفه إليها ، فإن فضل بعد ذلک دفعه إلی الأقارب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بنفقة نفسه المقدمة علی نفقة زوجته مقدار قوت المدة الحالية وکسوته اللائقة بحاله وکل ما اضطر إليه من الآلات لمرافق معيشته ونحوها وکذلک رأس ماله الذي يحتاج إلی استثماره حيث يکون فاضل ربحه مصدر کسبه ، فإن زاد علی ذلک شيء صرفه إلی زوجته ثم إلی قرابته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نفقة الزوجة تقبل الإسقاط ابتداءً أو شرطاً في ضمن عقد بالنسبة إلی الزمان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إلی الأزمنة المستقبلة فکذلک کشرط في ضمن عقد وإما ابتداءً فلا يخلو من إشکال ومنع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للمرأة رفع أمرها للحاکم الشرعي إذا لم ينفق الزوج عليها سواء کان ممتنعاً من الإنفاق مع قدرته أو عاجزاً کما تقدم تفصيله في فصل حقوق الزوجين وتقدّم أن التمکن من النفقة ليس شرطاً في صحة العقد ولا طروّ العجز موجباً للخيار </w:t>
      </w:r>
      <w:r>
        <w:rPr>
          <w:rFonts w:eastAsia="IRNazanin" w:cs="IRNazanin"/>
          <w:color w:val="111111"/>
          <w:sz w:val="28"/>
          <w:szCs w:val="28"/>
          <w:rtl w:val="true"/>
          <w:lang w:bidi="fa-IR"/>
        </w:rPr>
        <w:t xml:space="preserve">. </w:t>
      </w:r>
      <w:bookmarkStart w:id="354" w:name="pg20524_232398"/>
    </w:p>
    <w:p>
      <w:pPr>
        <w:pStyle w:val="Heading3"/>
        <w:numPr>
          <w:ilvl w:val="2"/>
          <w:numId w:val="1"/>
        </w:numPr>
        <w:rPr/>
      </w:pPr>
      <w:bookmarkStart w:id="355" w:name="__RefHeading___Toc10167628_3381743652"/>
      <w:bookmarkStart w:id="356" w:name="_Toc121"/>
      <w:bookmarkEnd w:id="354"/>
      <w:bookmarkEnd w:id="355"/>
      <w:r>
        <w:rPr>
          <w:rtl w:val="true"/>
        </w:rPr>
        <w:t>نفقة الأقارب</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الإنفاق علی الأبوين وآبائهما وأمهاتهما وإن علو ، وعلي الأولاد وأولادهم وإن نزلوا الأقرب فالأقرب ذکوراً وإناثاً صغاراً کانوا أو کباراً ومقتضي ذلک استحقاق النفقة للقريب علی ذي الرحم من العمودين مع فقد الأقرب أو إعساره فيثبت الإنفاق للولد مع فقد الأب أو إعساره علی الجد ، ولا تجب علی غير العمودين من الأقارب بالإخوة والعمومة والخؤولة وغيرهم وإن استحب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تجب الرعاية والکفالة في التدبير لعموم الأقارب فضلاً عن العمودين مع احتياج القريب لذلک لقصوره أو اضطراره ولا فرق في المنفق عليه القريب بين کونه مسلماً أو کافراً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وجوب الإنفاق علی القريب فقره واحتياجه وعدم قدرته علی تحصيلها ، بمعني عدم وجدانه لما يتقوت به فعلاً ، فلا يجب الإنفاق علی من قدر علی نفقته فعلاً وإن کان فقيراً لا يملک قوت سنة وجاز له أخذ الزکاة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غير الواجد لها فعلاً القادر علی تحصيلها ، فإن کان ذلک بغير الاکتساب کالاقتراض المتمکن من أدائه أو الأخذ من مال مبذول له فلا يجب الإنفاق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قادراً علی الاکتساب بما يناسب حاله وشأنه أو کان کسوباً أو محترفاً للمهن والصنايع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القدرة علی أخذ الحقوق من الزکاة ونحوها فلا تسقط استحقاق النفقة فضلاً عما لو لزم من أخذها مهانة وابتذال کالسؤال والاستعطاء ، وکذا لو قدر القريب علی اکتساب يشق عليه تحمله أو کان ترکه للاکتساب لاشتغاله </w:t>
      </w:r>
    </w:p>
    <w:p>
      <w:pPr>
        <w:pStyle w:val="BookText"/>
        <w:rPr/>
      </w:pPr>
      <w:r>
        <w:rPr>
          <w:rFonts w:ascii="IRNazanin" w:hAnsi="IRNazanin" w:eastAsia="IRNazanin"/>
          <w:color w:val="111111"/>
          <w:sz w:val="28"/>
          <w:sz w:val="28"/>
          <w:szCs w:val="28"/>
          <w:rtl w:val="true"/>
          <w:lang w:bidi="fa-IR"/>
        </w:rPr>
        <w:t xml:space="preserve">بأمر ديني أو دنيوي هام کطلب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القادر علی الاکتساب بإعداد بعض المقدمات کتعلم صنعة أو حرفة أو مهنة وترک تهيئة ذلک أو کان کسوباً وترک ذلک طلباً للراحة أو للکسل ونحوه أو فوّت فرص ذلک فأصبح محتاجاً فعلاً للنفقة في المدة الحاضرة وعاجزاً عن تحصيلها فيجب الإنفاق عليه بقدر الضرورة ويجوز التقتير عليه حثاً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علی العمل والاکتساب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أمکن للمرأة التزويج بمن يليق بها ويقوم بنفقتها دائماً أو منقطعاً فلا تکون بذلک بحکم القادر علی النفقة فيجب علی أبيها أو ابنها الإنفاق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وجوب الإنفاق علی القريب قدرة المنفق علی نفقته بعد نفقة نفسه ونفقة زوجته الدائمة لو کان متزوجاً ، فلو حصل له قدر کفاية نفسه خاصة اقتصر علی نفسه ، ولو فرض أنه فضل منه شيء وکانت له زوجة فلزوجته ، فلو فضل منه شيء فالأقرب منهم فالأقرب فللأبوين والأولاد مقدمان علی أبناء الأولاد وعلي الجد والجدة للأم وعلي الجدة للأب ، ولو کانوا في مرتبة واحدة ولم يقدر علی نفقة الجميع فالأقرب أنه يقسم القوت أولاً بينهم بالسوية وکذا الکسوة والسکن إن أمکن ولو مع الضيق وإلاّ أقرع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يترک الاحتياط في الوالدين عند الدوران مع الأولاد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يجوز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تقديم نفقة الزواج إذا احتاج إليه علی نفقة القريب مع عدم کفاية ما عنده للنفقتين ، إلاّ مع شدة إعواز القريب وعجزه مع عدم بلوغ حاجته للزواج إلی الاضطرار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السعي لتحصيل النفقة لنفسه مع إعوازه بمقدار يحفظ نفسه وعرضه ويقيم صلبه ويدفع عنه الضرر ولو بدون مقدار النفقة المتعارفة لمثله ، </w:t>
      </w:r>
    </w:p>
    <w:p>
      <w:pPr>
        <w:pStyle w:val="BookText"/>
        <w:rPr/>
      </w:pPr>
      <w:r>
        <w:rPr>
          <w:rFonts w:ascii="IRNazanin" w:hAnsi="IRNazanin" w:eastAsia="IRNazanin"/>
          <w:color w:val="111111"/>
          <w:sz w:val="28"/>
          <w:sz w:val="28"/>
          <w:szCs w:val="28"/>
          <w:rtl w:val="true"/>
          <w:lang w:bidi="fa-IR"/>
        </w:rPr>
        <w:t xml:space="preserve">بأي وسيلة من الاکتساب والاستدانة والاستعطاء والاستيهاب ولو المهن الحقيرة أو الأخذ من الزکاة والحقوق الأخري للمستحقين أو التعريض بالمسألة بحسب درجات الخفاء والظهور متدرجاً في ذلک حسب حاجته وضرورته مراعياً صيانة ماء وجهه قدر الإمکان الأبعد عن المهانة والابتذال فالأبعد ، وأما نفقة الزوجة والأقارب فالواجب عليه تحصيله بالاکتساب اللائق بشأنه وحاله وکذا بالاستدانة مع تمکنه من الأداء مستقبلاً ، وإلاّ أخذ من حقوق المستحقين من الزکوات ونحوها نعم لا يجب عليه التوسل إلی تحصيله بمثل الاستيهاب والاستعطاء فضلاً عن السؤال إلاّ مع شدة إعواز العيال وعجزهم مع خفة المشقة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الواجب من نفقة الأقارب هو ما مرّ في نفقة الزوجة من النفقة الفردية في المعيشة من کفاية الطعام والإدام والکسوة والمسکن اللائق بشأنهم وحالهم المتعارف دون بقية أنواع المؤن وإن کانت ضرورية بحسب معيشة العلاقات الاجتماعية کالديون لسائر المؤن الأخري والغرامات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يجب تزويج من وجبت نفقته ولداً کان أو والداً أو إعطاء مهر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أو تمليک أمة أو تحليلها عليه ، المسمي بالإعفاف وإن کان أحوط مع شدة الحاجة لا سيما في الأب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الولد نفقة والده دون أولاده لأنهم إخوته ودون زوجته ، ويجب علی الولد نفقة ولده دون زوجته ، نعم يجب عليه نفقة أولاد ولده أيضاً لأنهم أولاده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تقضي نفقة الأقارب ولا يجب تدارکها لو فات وقتها ، ولو بتقصير من المنفق ، ولا تشتغل ذمته بها کدين بخلاف الزوجة کما 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استدان القريب العاجز لنفقته الضرورية فالأحوط قضاؤها علی المنفق ، ولو لم ينفق عليه لغيبته أو امتنع عن إنفاقه مع يساره ورفع القريب أمره إلی الحاکم فأمر الاستدانة عليه فاستدان عليه اشتغلت ذمّته بما استدانه ووجب عليه قضاؤه ، وإن تعذّر الحاکم فيرفع أمره إلی عدول المؤمنين ويستأمرهم في ذلک ، وإن تعذر فاستدان بقصد کونه علی المنفق فالأحوط وجوب قضاؤه بل الأحوط القضاء ولو لم ينو ذلک کما 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النفقة الحاضرة للأقارب تقبل الإسقاط بحلوها دون الآتية المستقبلة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يجزي في الإنفاق علی القريب بذل النفقة في دار المنفق ، ولا يجب بذلها في دار أخری ، ولو طلب المنفق عليه ذلک لم تجب إجابته إلاّ إذا کان عن عذر مانع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عن استيفاء النفقة مما يرجع إلی خلل في محل الإنفاق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القريب وإن لم يملک النفقة في ذمة المنفق إلاّ أنه يتملکها بأخذ القوت والکسوة بخلاف الحال في السکني فإنه إمتاع وانتفاع کما مر في الزوجة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لوجوب الإنفاق ترتيب من جهة المنفق ومن جهة المنفق عليه </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نفقة الإنسان ذکراً کان أو أنثي علی عمودي نسبه أصوله وهم آباءه وفروعه وهم أولاده الأقرب فالأقرب ، فتجب علی الأب والولد ومع عدمهما أو فقرهما فعلي جده للأب وولد ولده وهکذا متعالياً ومتنازلاً ومع التعدد والتساوي في الدرجة يشترکون بالسوية والأظهر اعتبار الذکورة في الأقرب فالأقرب دون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عدموا فتصل النوبة إلی الأم والأنثي </w:t>
      </w:r>
    </w:p>
    <w:p>
      <w:pPr>
        <w:pStyle w:val="BookText"/>
        <w:rPr/>
      </w:pPr>
      <w:r>
        <w:rPr>
          <w:rFonts w:ascii="IRNazanin" w:hAnsi="IRNazanin" w:eastAsia="IRNazanin"/>
          <w:color w:val="111111"/>
          <w:sz w:val="28"/>
          <w:sz w:val="28"/>
          <w:szCs w:val="28"/>
          <w:rtl w:val="true"/>
          <w:lang w:bidi="fa-IR"/>
        </w:rPr>
        <w:t xml:space="preserve">من الأقرب فالأقرب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مقتدراً علی نفقته ونفقة زوجته وجميع أقاربه المستحقين للنفقة وجب عليه نفقة الجميع ، وإن لم يکن إلاّ لبعضهم فعلي الأقرب فالأقرب منهم ذکراً کان أو أنثي فالابن أو البنت مقدم علی ابن الابن ، والأبوان مقدمان علی الأجداد والأحفاد ، کما مرّ ولو تساووا في المرتبة فقد مرّ تفصيل الحال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له ولدان أو أکثر ولم يقدر إلاّ علی نفقة بعض منهم وکان له أب موسر ، فإن اتفقا في مقدار النفقة والاشتراک في إنفاقهما أو تراضيا علی أن يکون أحدهما المعين في نفقة أحدهما وغيره في نفقة الآخر فهو وإلاّ رجعا إلی القرعة في تعيين أحد الخيارات التوفيقية في الموازنة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ماطل وامتنع من النفقة علی من وجبت عليه أجبره الحاکم ، ومع عدمه فعدول المؤمنين ، وإلاّ فيقتص منه مقدار 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أمره الحاکم بالاستدانة عليه ، وإلاّ فعدول المؤمنين وإلاّ فيتصدي هو للاستدانة عليه کما مرّ </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نفقة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رقيقاً کان أو بهيمة وکل دابة وذي نفس سائلة وروح بل الأحوط مطلق الحيوان حتی النحل ودود القز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مالکه ، ومولي الرقيق بالخيار بين الإنفاق عليه من خالص ماله أو من کسبه بأن يضرب عليه ضريبة ويجعل الفاضل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 فلو قصر کسبه عن نفقته کان علی المولي إتمامه ، وتقدير نفقة المملوک هو الکفاية من طعام وإدام وکسوة وسکني مما هو معتاد في المماليک ، کما أن الواجب في نفقة البهيمة والحيوان ما تحتاج إليه من أکل وسقي ومکان رحل ونحو ذلک ، ويتخير المالک في مؤونتها بين تهيئته لها أو تخليتها ترعي في خصب الأرض ، إن کفيت بذلک ، وإلاّ جبر نقص ذلک </w:t>
      </w:r>
      <w:r>
        <w:rPr>
          <w:rFonts w:eastAsia="IRNazanin" w:cs="IRNazanin"/>
          <w:color w:val="111111"/>
          <w:sz w:val="28"/>
          <w:szCs w:val="28"/>
          <w:rtl w:val="true"/>
          <w:lang w:bidi="fa-IR"/>
        </w:rPr>
        <w:t xml:space="preserve">. </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امتنع المولي من الإنفاق علی رقيقه أو بهيمته أجبر علی بيعه أو ما يزيل ملکه عنه أو الإنفاق عليه أو تخليته ليحصل علی مؤونته أو غير ذلک مما فيه مراعاة وتوفيق بين الطرفين </w:t>
      </w:r>
      <w:r>
        <w:rPr>
          <w:rFonts w:eastAsia="IRNazanin" w:cs="IRNazanin"/>
          <w:color w:val="111111"/>
          <w:sz w:val="28"/>
          <w:szCs w:val="28"/>
          <w:rtl w:val="true"/>
          <w:lang w:bidi="fa-IR"/>
        </w:rPr>
        <w:t xml:space="preserve">. </w:t>
      </w:r>
      <w:bookmarkStart w:id="357" w:name="pg20524_232404"/>
    </w:p>
    <w:p>
      <w:pPr>
        <w:pStyle w:val="Heading2"/>
        <w:numPr>
          <w:ilvl w:val="1"/>
          <w:numId w:val="1"/>
        </w:numPr>
        <w:rPr/>
      </w:pPr>
      <w:bookmarkStart w:id="358" w:name="__RefHeading___Toc10167630_3381743652"/>
      <w:bookmarkStart w:id="359" w:name="_Toc122"/>
      <w:bookmarkEnd w:id="357"/>
      <w:bookmarkEnd w:id="358"/>
      <w:r>
        <w:rPr>
          <w:rtl w:val="true"/>
        </w:rPr>
        <w:t xml:space="preserve">کتاب الطلاق </w:t>
      </w:r>
      <w:r>
        <w:rPr>
          <w:rtl w:val="true"/>
        </w:rPr>
        <w:t>:</w:t>
      </w:r>
      <w:bookmarkEnd w:id="359"/>
    </w:p>
    <w:p>
      <w:pPr>
        <w:pStyle w:val="Heading3"/>
        <w:numPr>
          <w:ilvl w:val="2"/>
          <w:numId w:val="1"/>
        </w:numPr>
        <w:rPr/>
      </w:pPr>
      <w:bookmarkStart w:id="360" w:name="__RefHeading___Toc10167632_3381743652"/>
      <w:bookmarkStart w:id="361" w:name="_Toc123"/>
      <w:bookmarkEnd w:id="360"/>
      <w:r>
        <w:rPr>
          <w:rtl w:val="true"/>
        </w:rPr>
        <w:t>الفصل الأول</w:t>
      </w:r>
      <w:r>
        <w:rPr>
          <w:rtl w:val="true"/>
        </w:rPr>
        <w:t>:</w:t>
      </w:r>
      <w:r>
        <w:rPr>
          <w:rtl w:val="true"/>
        </w:rPr>
        <w:t>في الشروط</w:t>
      </w:r>
      <w:bookmarkEnd w:id="361"/>
    </w:p>
    <w:p>
      <w:pPr>
        <w:pStyle w:val="Heading4"/>
        <w:numPr>
          <w:ilvl w:val="3"/>
          <w:numId w:val="1"/>
        </w:numPr>
        <w:rPr/>
      </w:pPr>
      <w:bookmarkStart w:id="362" w:name="__RefHeading___Toc10167634_3381743652"/>
      <w:bookmarkStart w:id="363" w:name="_Toc124"/>
      <w:bookmarkEnd w:id="362"/>
      <w:r>
        <w:rPr>
          <w:rtl w:val="true"/>
        </w:rPr>
        <w:t xml:space="preserve">شروط المطلّق </w:t>
      </w:r>
      <w:r>
        <w:rPr>
          <w:rtl w:val="true"/>
        </w:rPr>
        <w:t>:</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الزوج المطلق البلوغ والعقل ، فلا يصح طلاق الصبي لا بالمباشرة ولا بتوکيل الغير وإن کان مميزاً وله عشر سنين ، إلاّ أن يکون قد أنبت في عانته أو أشعر في وجهه ، أو أمني ، وإن کان الاحتياط فيمن بلغ عشراً مطلقاً لا ينبغي ترکه ، ولا طلاق المجنون مطبقاً أو أدواراً حال جنونه ، وکذا السکران والمغمي عليه والنائم ونحوه ممن زال عقله </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يصح طلاق ولي الصبي عنه کأبيه وجده فضلاً عن الوصي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بلغ فاسد أو ناقص العقل أو طرأ عليه الجنون بعد البلوغ قبل رشده طلق عنه وليه مع مراعاة الغبطة والصلاح بل وکذا بعد رشده وإن کان الاحتياط في استيذان الحاکم في هذه الصورة لا يترک فإن لم يکن له أب وجد فالأمر إلی الحاکم ويراعي في ذلک مباشرة أقاربه من الأرحام ، هذا کله في المجنون المطبق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الأدواري والسکران والمغمي عليه فلا يصح طلاق الولي </w:t>
      </w:r>
    </w:p>
    <w:p>
      <w:pPr>
        <w:pStyle w:val="BookText"/>
        <w:rPr/>
      </w:pPr>
      <w:r>
        <w:rPr>
          <w:rFonts w:ascii="Amiri" w:hAnsi="Amiri" w:eastAsia="Amiri" w:cs="Amiri"/>
          <w:color w:val="111111"/>
          <w:sz w:val="28"/>
          <w:sz w:val="28"/>
          <w:szCs w:val="28"/>
          <w:rtl w:val="true"/>
          <w:lang w:bidi="ar-SA"/>
        </w:rPr>
        <w:t xml:space="preserve">عنه بل يطلق حال إفاقته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لولي الصبي أن يهب المتمتع بها المدة وجهان ، أو قولان أظهرهما الجواز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ويشترط فيه القصد والاختيار ، فلا يصح طلاق النائم والساهي والغالط والمکره بتوعيد وتهديد أو إجبار وکذا من خرج عن السيطرة علی إرادته وقواه النفسانية کالشديد الغضب ، والسکران ، وکذلک من لم تتحقق منه إرادة جدية کالهازل والذي يتلفظ بالطلاق مداراة لبعض نسائه تطيباً للخاطر من دون عزمه الأکيد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الإکراه هو حمل الغير علی إيجاد ما يکره إيجاده بالتوعيد والتهديد علی ترکه بما يضرّ بحاله أو حال من يهمّه شأنه نفساً أو عرضاً أو مالاً ، مع کون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المکره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علی ما توعّد به مع حصول الخوف من وقوعه ، ويلحق به ما إذا أمره بإيجاد ما يکرهه مع خوف المأمور من عقوبته وإضراره لو خالفه وإن لم يتکلم بألفاظ التوعيد والتهديد لکن مع وجود شاهد حال حاضر أو سابق علی عزم الحامل علی ذلک ، بل الحال کذلک لو لم يأمره مع وجود شاهد حال المزبور وحصول إبراز منه لتلک الإرادة العاتية ، وهذا بخلاف ما کان مجرد خوف من إضرار الغير بترکه من دون ذلک ، کما لو تزوج امرأة ثم رأي أنها لو بقيت في عصمته لناله من بعض أقاربها ضرر فالتجأ إلی طلاقها فإنه يصح طلاقها </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التوعّد بما يستحقه کما إذا قال ولي الدم للقاتل أو الدائن للمديون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زوجتک وإلاّ قتلتک أو وإلاّ طالبتک بالمال فطلّق ، ففي الصحة إشکال بل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يکن بصيغة الوعيد والتهديد بل بنحو المعاوضة في مقابل رفع اليد عن ما يستحقه من دون إلجاء وإخافة لکانت الصحة متجهة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الإکراه عدم إمکان التفصي والتجنب عن الضرر المتوعد به بما ليس فيه ضرر آخر عليه أو مشقة والموازنة بين الضررين في تحمل ا لضرر تختلف بحسب الموارد والأشخاص ، کالفرار والاستعانة بالغير ، فلو أوقع الطلاق مع إمکان دفع الضرر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يعتبر عدم القدرة علی التورية فلو أوقع الطلاق من دونها فالظاهر وقوعه مکرهاً عليه فضلاً عما لو کان غافلاً عنها للجهل بها أو للإرباک والاضطراب الطاري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في وقوع الإکراه تطابق عمل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خصوصيات ما أکره عليه فإن التمرد والتعصي في الخصوصيات أمر معهود في موارد الإکراه بحسب شدة ونوعية الإکراه وإن استسلم واستجاب للإکراه في أصل العمل ، فلو أکرهه علی طلاق إحدي زوجتيه فطلق إحداهما المعينة وقع مکرهاً عليه ، ولو طلقهما معاً دفعة ففي کون إحداهما إکراه إشکال بل لا يخلو من منع إلاّ مع شاهد حال وقد يدل عليه في کلتيهما لتلازم ما ، وأما لو أکرهه علی طلاق کلتيهما فطلق إحداهما فالظاهر أنه عن إکراه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أکرهه علی أن يطلق زوجته ثلاث طلقات بينهما رجعتان فطلقها واحدة أو اثنتين فالظاهر أنه عن إکراه إلاّ أن يکون شاهد حال مخالف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أوقع الطلاق عن إکراه ثم تعقبه الرضا ففي الصحة إشکال وإن کانت لا تخلو من وجه للنص الوارد في الصبي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الإکراه بحق علی الطلاق کما في موارد وجوب الطلاق علی الزوج وهل يختص ذلک بإکراه الحاکم الشرعي أم يعم غيره ولو الزوجة ، الظاهر الثاني مع استجماع طلاق الزوج للشرائط الأخري مع وصول النوبة لغير الحاکم بحسب مراتب الولاية ، وهل يکون بائناً أم رجعياً ، الأظهر الأول </w:t>
      </w:r>
      <w:bookmarkStart w:id="364" w:name="pg20524_232407"/>
    </w:p>
    <w:p>
      <w:pPr>
        <w:pStyle w:val="BookText"/>
        <w:rPr/>
      </w:pPr>
      <w:bookmarkEnd w:id="364"/>
      <w:r>
        <w:rPr>
          <w:rFonts w:ascii="IRNazanin" w:hAnsi="IRNazanin" w:eastAsia="IRNazanin"/>
          <w:color w:val="111111"/>
          <w:sz w:val="28"/>
          <w:sz w:val="28"/>
          <w:szCs w:val="28"/>
          <w:rtl w:val="true"/>
          <w:lang w:bidi="fa-IR"/>
        </w:rPr>
        <w:t xml:space="preserve">سواء في موارد عدم الإنفاق أو الهجر منه لها کالمعلقة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الطلاق اطلاع الزوجة عليه فضلاً عن رضاها به </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167636_3381743652"/>
      <w:bookmarkStart w:id="366" w:name="_Toc125"/>
      <w:bookmarkEnd w:id="365"/>
      <w:r>
        <w:rPr>
          <w:rtl w:val="true"/>
        </w:rPr>
        <w:t xml:space="preserve">شروط المطلقة </w:t>
      </w:r>
      <w:r>
        <w:rPr>
          <w:rtl w:val="true"/>
        </w:rPr>
        <w:t>:</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المطلقة أن تکون زوجة دائمة فلا يقع الطلاق علی المتمتع بها ، وأن تکون طاهراً من الحيض والنفاس ومستبرأة بحيضة بعد المواقعة فيکون طلاقها للعدة أي ما يصلح أن يکون مبتدءاً لاحتساب العدة ، فلا يصح طلاق الحائض والنفساء والمراد بهما ذات الدمين فعلاً أو حکماً کالنقاء المتخلل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نقيتا من الدمين ولما تغتسلا من الحدث صح طلاقهما کما لا يصح في طهر واقعها فيه زوجها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يشترط خلو المطلقة من الحيض في المدخول بها الحائل دون غير المدخول بها ودون الحامل المستبين حملها ولو بالفحص الحديث وإن لم تمض ثلاثة أشهر بناء علی مجامعة الحيض للحمل کما هو الأصح ، فإنه يصح طلاقهما في حال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ذلک إذا کان الزوج حاضراً ، بمعني کونهما في بلد واحد حين الطلاق ، وأما إذا کان غائباً عنها سواء کانت الغيبة لسفره أو لسفرها فيصح طلاقها وإن وقع في حال الحيض إذا تعذر عليه العلم بحالها من حيث الطهر والحيض أو تعسر عليه استعلام ذلک کما لو کانت غيبته ثلاثة أشهر ، وأما لو علم أنها في حال الحيض ولو من جهة علمه بعادتها الوقتية علی الأظهر أو تمکن من استعلام حالها وطلقها فتبين وقوعه في حال الحيض بطل الطلاق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غاب الزوج ، فإن خرج في حال حيضها لم يجز طلاقها إلاّ بعد مضي مدة يقطع بانقطاع ذلک الحيض ، فإن طلقها بعد ذلک في زمان لم يعلم بکونها حائضاً فيه صح طلاقها وإن تبين وقوعه في الحيض ، وإن خرج </w:t>
      </w:r>
    </w:p>
    <w:p>
      <w:pPr>
        <w:pStyle w:val="BookText"/>
        <w:rPr/>
      </w:pPr>
      <w:r>
        <w:rPr>
          <w:rFonts w:ascii="IRNazanin" w:hAnsi="IRNazanin" w:eastAsia="IRNazanin"/>
          <w:color w:val="111111"/>
          <w:sz w:val="28"/>
          <w:sz w:val="28"/>
          <w:szCs w:val="28"/>
          <w:rtl w:val="true"/>
          <w:lang w:bidi="fa-IR"/>
        </w:rPr>
        <w:t xml:space="preserve">في حال الطهر الذي لم يواقعها فيه طلقها ما لم يعلم بکونها حائضاً وصح وإن صادف زمان الحيض ، وأما إن خرج في الطهر الذي واقعها فيه انتظر مضي زمان تنتقل بمقتضي العادة من ذلک الطهر إلی طهر آخر وهو في غالب عادة النساء شهر ما لم يعلم أن عادتها أنقص أو أکثر فيراعيه ، وکذا لو لم يعلم الحال التي هي عليه حين خروجه ، والأولي في هاتين الصورتين تربص ثلاثة أشهر ، فإذا أوقع الطلاق بعد التربص لم يضر مصادفة الحيض في الواقع ، بل الظاهر أنه لا يضر مصادفته للطهر الذي واقعها فيه ، بأن طلقها بعد شهر مثلاً ثم تبين أنها لم تخرج من الطهر الأول إلی ذلک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الحاضر الذي يتعذر أو يتعسر عليه معرفة حال المرأة من حيث الطهر والحيض کالغائب ، کما أن الغائب لو فرض إمکان علمه بحالها کان کالحاضر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الطلاق في الطهر الذي واقعها فيه من اليائسة والصغيرة وفي الحامل المستبين حملها ولو بالفحص الحديث وإن لم تمض عليها ثلاثة أشهر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مضي ثلاثة أشهر من زمان المواقعة في المسترابة وهي التي في سن من تحيض وهي لا تري الحيض لخلقة أو لعارض فإذا اعتزلها ثلاثة أشهر صح طلاقها ويبطل دون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اعتزاله الثلاثة أشهر في المسترابة أن يکون لأجل الطلاق ، فلو اتفق ذلک لأي سبب ثم طلقها صح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واقعها في حال الحيض لم يصح طلاقها في الطهر الذي بعد تلک الحيضة ، بل لابد من إيقاعه في طهر آخر بعد حيض آخر ، لأنه لم يستبرئها بحيضة بعد المواقعة فلا يکون طلاقها في ما يصلح أن يحسب مبتدأ للعدة </w:t>
      </w:r>
      <w:r>
        <w:rPr>
          <w:rFonts w:eastAsia="IRNazanin" w:cs="IRNazanin"/>
          <w:color w:val="111111"/>
          <w:sz w:val="28"/>
          <w:szCs w:val="28"/>
          <w:rtl w:val="true"/>
          <w:lang w:bidi="fa-IR"/>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الطلاق تعيين المطلقة بأن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فلانة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يشير إليها بما يرفع الإبهام والإجمال ، فلو کانت له زوجة واحدة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 بخلاف ما إذا کانت له زوجتان أو أکثر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نوي معينة منهما أو منها صح وقبل تفسيره من غير يمين وإن نوي غير معينة کما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إحدي زوجاتي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علی الأقوي ومثله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فلانة أو هذه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أو هي طالق </w:t>
      </w:r>
      <w:r>
        <w:rPr>
          <w:rFonts w:eastAsia="IRNazanin" w:cs="IRNazanin"/>
          <w:color w:val="111111"/>
          <w:sz w:val="28"/>
          <w:szCs w:val="28"/>
          <w:rtl w:val="true"/>
          <w:lang w:bidi="fa-IR"/>
        </w:rPr>
        <w:t xml:space="preserve">» . </w:t>
      </w:r>
      <w:bookmarkStart w:id="367" w:name="pg20524_232410"/>
    </w:p>
    <w:p>
      <w:pPr>
        <w:pStyle w:val="Heading3"/>
        <w:numPr>
          <w:ilvl w:val="2"/>
          <w:numId w:val="1"/>
        </w:numPr>
        <w:rPr/>
      </w:pPr>
      <w:bookmarkStart w:id="368" w:name="__RefHeading___Toc10167638_3381743652"/>
      <w:bookmarkStart w:id="369" w:name="_Toc126"/>
      <w:bookmarkEnd w:id="367"/>
      <w:bookmarkEnd w:id="368"/>
      <w:r>
        <w:rPr>
          <w:rtl w:val="true"/>
        </w:rPr>
        <w:t xml:space="preserve">فصل </w:t>
      </w:r>
      <w:r>
        <w:rPr>
          <w:rtl w:val="true"/>
        </w:rPr>
        <w:t xml:space="preserve">: </w:t>
      </w:r>
      <w:r>
        <w:rPr>
          <w:rtl w:val="true"/>
        </w:rPr>
        <w:t>في الصيغة</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يقع الطلاق إلاّ بصيغة خاصة وهي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أو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شاکلها من الألفاظ الدالة علی تعيين المطلقة ، والأظهر عدم وقوعه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الکنايات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خلية أو بريّة أو حبلک علی غاربک أو إلحقي بأهلک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ذلک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استبرئي رحمک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ناوياً به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خير زوجته وقصد تفويض الطلاق إليها فاختارت نفسها بقصد الطلاق أو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طلقت زوجتک فلانة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إيقاع طلاق أکثر من زوجة واحدة بصيغة واحدة ، فلو کانت عنده زوجتان أو ثلاث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زَوْجَتاي طالِقان أو زَوْجاتي طَوالِق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طلاق الجميع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يقع الطلاق بما يرادف الصيغة المزبورة من لغة غير عربية مع القدرة علی إيقاعه بتلک الصيغة ، وأما مع العجز فيجزي إيقاعه بما يرادفها بأي لغة کان ، وکذا لا يقع بالإشارة ولا بالکتابة مع القدرة علی النطق ، وأما مع العجز عنه کما في الأخرس فيصح منه إيقاعه بهما والأحوط تقديم الکتابة علی الورق لمن يعرفها علی الإشارة </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للزوج أن يوکل غيره في تطليق زوجته بنفسه بالمباشرة أو بتوکيل غيره ، سواء کان الزوج غائباً أو حاضراً ، بل وکذا له </w:t>
      </w:r>
    </w:p>
    <w:p>
      <w:pPr>
        <w:pStyle w:val="BookText"/>
        <w:rPr/>
      </w:pPr>
      <w:r>
        <w:rPr>
          <w:rFonts w:ascii="IRNazanin" w:hAnsi="IRNazanin" w:eastAsia="IRNazanin"/>
          <w:color w:val="111111"/>
          <w:sz w:val="28"/>
          <w:sz w:val="28"/>
          <w:szCs w:val="28"/>
          <w:rtl w:val="true"/>
          <w:lang w:bidi="fa-IR"/>
        </w:rPr>
        <w:t xml:space="preserve">أن يوکل نفس الزوجة في تطليق نفسها بنفسها أو بتوکيل 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يوکلها علی أنه لو طال سفره أزيد من ثلاثة شهور مثلاً أو سامح في إنفاقها أزيد من شهر مثلاً طلقت نفسها ، والشرط المزبور قيد للموکل فيه لا تعليقاً في الوکالة فتبطل کما مرّ في الوکالة ، کما مرّ عدم صحة اشتراط وکالتها عنه في الطلاق بنحو لا يجوز له عزلها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صيغة الطلاق التنجيز ، فلو علقه بشرط بطل سواء کان مما يحتمل وقوعه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طالق إن جاء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مما يتيقن حصوله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طلعت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يبعد جواز تعليقه بما يکون معلقاً عليه في الواقع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فلانة زوجتي فهي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عالماً بأنها زوجته أو جاهلاً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کرر صيغة الطلاق ثلاثاً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طالق ، هي طالق ، هي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تخلل رجعة في البين قاصداً تعدد الطلاق تقع واحدة ولغت الأخريان ، ولو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طالق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فالأقوي والأظهر أنه تقع واحدة کالصورة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صحة الطلاق الإشهاد بمعني إيقاعه بحضور رجلين عدلين يسمعان الإنشاء ، سواء قال لهما اشهدا أو لم يقل ، ويعتبر اجتماعهما حين سماع الإنشاء فلو شهد أحدهما وسمع في مجلس ثم کرر اللفظ في مجلس آخر وسمع الآخر بانفراده لم يقع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الشهادة علی الإقرار بالطلاق لا يعتبر اجتماعهما لا في تحمل الشهادة ولا في أدائها ، ولا اعتبار بشهادة النساء وسماعهن منفردات ولا منضمات للرجال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معرفة الشهود للمرأة المطلقة بعينها بحيث يصح الشهادة عليها </w:t>
      </w:r>
    </w:p>
    <w:p>
      <w:pPr>
        <w:pStyle w:val="BookText"/>
        <w:rPr/>
      </w:pPr>
      <w:r>
        <w:rPr>
          <w:rFonts w:ascii="Amiri" w:hAnsi="Amiri" w:eastAsia="Amiri" w:cs="Amiri"/>
          <w:color w:val="111111"/>
          <w:sz w:val="28"/>
          <w:sz w:val="28"/>
          <w:szCs w:val="28"/>
          <w:rtl w:val="true"/>
          <w:lang w:bidi="ar-SA"/>
        </w:rPr>
        <w:t xml:space="preserve">فلو قال زوجتي هند طالق بمسمع الشاهدين صح وإن لم يعرفاها بعينها بل وإن اعتقدا 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 الوکيل عن الزوج لا يکتفي به مع عدل آخر في الشاهدين کما أنه لا يکتفي بالزوج الموکل مع عدل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يکتفي بالوکيل عن الزوج في توکيل الغير مع عدل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بالعدل في هذا الباب ما هو المراد في غيره من الأبواب مما رتب عليه جملة من الأحکام ، وهو من کانت له ملکة وحالة رادعة عن ارتکاب الکبائر وعن الإصرار علی الصغائر والکاشف عنها حسن الظاهر وهو کونه حسن الأفعال في المعاشرة والسلوک الديني بحيث لو سئل عن حاله قيل فيه خيراً وإنه لم ير منه إلاّ خيراً </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الشاهدان فاسقين في الواقع بينما في اعتقاد المطلق أصيلاً کان أو وکيلاً عادلين لم يکن الطلاق صحيحاً بحسب الواقع ، ولو انعکس بأن کان اعتقاده بفسق الشاهدين مع عدالتهما في الواقع فالطلاق صحيح ، نعم حسن الظاهر أمارة العدالة وأما الشاک غير المطلق فيبني علی الصحة في عمل المطلق من دون فحص </w:t>
      </w:r>
      <w:r>
        <w:rPr>
          <w:rFonts w:eastAsia="IRNazanin" w:cs="IRNazanin"/>
          <w:color w:val="111111"/>
          <w:sz w:val="28"/>
          <w:szCs w:val="28"/>
          <w:rtl w:val="true"/>
          <w:lang w:bidi="fa-IR"/>
        </w:rPr>
        <w:t xml:space="preserve">. </w:t>
      </w:r>
      <w:bookmarkStart w:id="370" w:name="pg20524_232413"/>
    </w:p>
    <w:p>
      <w:pPr>
        <w:pStyle w:val="Heading3"/>
        <w:numPr>
          <w:ilvl w:val="2"/>
          <w:numId w:val="1"/>
        </w:numPr>
        <w:rPr/>
      </w:pPr>
      <w:bookmarkStart w:id="371" w:name="__RefHeading___Toc10167640_3381743652"/>
      <w:bookmarkStart w:id="372" w:name="_Toc127"/>
      <w:bookmarkEnd w:id="370"/>
      <w:bookmarkEnd w:id="371"/>
      <w:r>
        <w:rPr>
          <w:rtl w:val="true"/>
        </w:rPr>
        <w:t xml:space="preserve">فصل </w:t>
      </w:r>
      <w:r>
        <w:rPr>
          <w:rtl w:val="true"/>
        </w:rPr>
        <w:t xml:space="preserve">: </w:t>
      </w:r>
      <w:r>
        <w:rPr>
          <w:rtl w:val="true"/>
        </w:rPr>
        <w:t>في أقسام الطلاق</w:t>
      </w:r>
      <w:bookmarkEnd w:id="372"/>
    </w:p>
    <w:p>
      <w:pPr>
        <w:pStyle w:val="BookText"/>
        <w:rPr/>
      </w:pPr>
      <w:r>
        <w:rPr>
          <w:rFonts w:ascii="IRNazanin" w:hAnsi="IRNazanin" w:eastAsia="IRNazanin"/>
          <w:color w:val="111111"/>
          <w:sz w:val="28"/>
          <w:sz w:val="28"/>
          <w:szCs w:val="28"/>
          <w:rtl w:val="true"/>
          <w:lang w:bidi="fa-IR"/>
        </w:rPr>
        <w:t xml:space="preserve">الطلاق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غير الجامع للشرائط المتقدمة وهو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عندنا صحيحة عند غيرنا وهو طلاق الحائض الحائل أو النفساء مع إمکان معرفة حالها حاضراً کان أو غائباً ، أو قبل المدة المعتبرة والطلاق في طهر المواقعة مع عدم اليأس والصغر والحمل ، وطلاق المسترابة قبل انتهاء ثلاثة أشهر وطلاق الثلاث مرسلاً أو ولاءاً ، والکل باطل عدا طلاق الثلاث فإن فيه تصح واحدة ويبطل الزائد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 غير الإمامي زوجته طلاقاً صحيحاً علی مذهبه أو نحلته فاسداً علی مذهبنا ألزم بذلک سواء کانت المرأة شيعية أو غيرها ونرتب عليها آثار المطلقة ، فلو اعتقد وقوع الطلاق ثلاثاً مرسلاً أو ولاءاً ألزم بالثلاث إلزاماً له بما ألزم به نفسه ومن دان بدين لزمته أحکامهم ولو رجع إليها لم يصح له ونتزوج بها بعد انقضاء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يجوز لمطلقته الشيعية التزويج بالغير ، ومثل ذلک الطلاق المعلق والحلف بالطلاق والطلاق في طهر المواقعة والحيض وبغير 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جار في غير الطلاق أيضاً ، فنأخذ بالعول والتعصيب منهم في باب الميراث مثلاً وغير ذلک من الأبواب اعتماداً علی قاعدة لکل قوم نکاح إمضاءاً لأنکحتهم وطلاقهم وقاعدة الإلزام وقاعدة من دان بدين قوم لزمته أحکامهم والأخذ بإقرارهم بما يقرّون به علی أنفسهم وأنهم يؤخذ منهم کما يأخذون منا في سننهم وقضاياهم مقاصّة في الأحکام </w:t>
      </w:r>
    </w:p>
    <w:p>
      <w:pPr>
        <w:pStyle w:val="BookText"/>
        <w:rPr/>
      </w:pPr>
      <w:r>
        <w:rPr>
          <w:rFonts w:ascii="IRNazanin" w:hAnsi="IRNazanin" w:eastAsia="IRNazanin"/>
          <w:color w:val="111111"/>
          <w:sz w:val="28"/>
          <w:sz w:val="28"/>
          <w:szCs w:val="28"/>
          <w:rtl w:val="true"/>
          <w:lang w:bidi="fa-IR"/>
        </w:rPr>
        <w:t xml:space="preserve">والقضايا والعقود والإيقاعات والحقوق التي يختلف فيها أهل الملل والنحل أو المذاهب الإسلامية مع أحکام الشيعة الإمامية سواء في التعامل الفردي أو الولائي العام کالقاضي والوالي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غير الإمامي سواء المخالف أو الکتابي زوجته بطلاق صحيح علی مذهبه أو نحلته فاسد عندنا ثم تبصر بعد الطلاق فإن کان ذلک في العدة جري عليه حکم المؤمن وإن کان ذلک بعد العدة يلزمه ترتيب آثار الصحة علی طلاقه السابق ، إلاّ الطلاق ثلاثاً ونحوه فإنه يرتب آثار الطلاق الواحد الصحيح دون طلاق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السنة بالمعني الأعم وهو ما جمع الشرائط في مذهبنا وهو قسمان بائن ورجعي ، فالبائن ما ليس للزوج الرجوع إليها بعده ، سواء کانت لها عدة أم لا ، وهو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قبل الدخول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الصغيرة وهي التي لم تبلغ التسع ولم تحض وإن دخل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اليائسة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الثلاث ليس لهن عدة کما يأتي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الخلع والمباراة مع عدم رجوع الزوجة فيما بذلت وإلاّ کانت له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حاکم الشرع في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الثالث غير المتوالي أي إن کانت حرة والطلاق الثاني غير المتوالي إن کانت أمة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الرجعي فهو ما عدا ذلک للزوج الرجوع فيه أثناء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ينقسم إلی طلاق السنة بالمعني الأخص أي الراجح وطلاق العدة ويسمي للعدة أيضاً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فهو علی درجتين والجامع بينهما أن لا يرجع إليها في طهر الطلاق ولا يمسها في العدة والأرجح منهما أن يطلقها فلا يراجعها حتی تنقضي العدة ثم إن شاء يتزوجها وهو أعدل وأوسع طلاق للطرفين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والأقل رجحاناً أن يرجع قبل خروج عدتها من دون وقاع وأما لو رجع في طهر الطلاق من دون جماع فهو طلاق سنة بالمعني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يطلق زوجته مع اجتماع الشرائط ثم يراجعها قبل خروجها من العدة فيواقعها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طلقها ثلاثاً مع تخلل رجعتين ولو بعقد جديد حرمت عليه ولا تحل له إلاّ بعد أن تنکح زوجاً غيره سواء کان کل من طلاقها الأول والثاني عدّياً أو سنياً أو غيرهما ، فإذا نکحها غيره ثم فارقها بموت أو طلاق وانقضت عدتها جاز للأول نکاحها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الأمة فتحرم بالطلاق الثاني مع الرجوع بعد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المطلقة تحرم عليه بعد کل طلاق ثالث وتحل له بنکاح الغير بعده وإن طلقت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طلقت تسعاً طلاق العدة بالمعني المتقدم حرمت عليه أبداً بأن يطلق زوجته مع اجتماع الشرائط ثم يراجع قبل خروجها من العدة فيواقعها ثم يطلقها في طهر آخر ثم يراجعها فيه ويواقعها ثم يطلقها في طهر آخر فتحرم عليه حتی تنکح زوجاً آخر ، فإذا نکحت وخلت منه فتزوجها الأول فطلقها ثلاثاً علی النهج السابق حرمت عليه حتی تنکح زوجاً آخر ، فإذا نکحت آخر وخلت منه فتزوجها الأول فطلقها ثلاثاً علی النهج السابق حرمت في التاسعة تحريماً مؤبداً إذا کانت حرة </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إنما توجب تسع طلقات الحرمة المؤبدة إذا وقع طلاق العدة </w:t>
      </w:r>
    </w:p>
    <w:p>
      <w:pPr>
        <w:pStyle w:val="BookText"/>
        <w:rPr/>
      </w:pPr>
      <w:r>
        <w:rPr>
          <w:rFonts w:ascii="Amiri" w:hAnsi="Amiri" w:eastAsia="Amiri" w:cs="Amiri"/>
          <w:color w:val="111111"/>
          <w:sz w:val="28"/>
          <w:sz w:val="28"/>
          <w:szCs w:val="28"/>
          <w:rtl w:val="true"/>
          <w:lang w:bidi="ar-SA"/>
        </w:rPr>
        <w:t xml:space="preserve">ثلاث مرات ، ويعتبر فيه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 رجعتين في العدة ، فلا يکفي وقوع عقدين مستأنفين ولا وقوع رجعة وعقد مستأنف في البين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المواقعة بعد کل رجعة ، فالطلاق المحرم مرکب من ثلاث طلقات اثنتان للعدة رجعية وواحدة منها بائنة ، فإذا وقعت ثلاث منه حتی کملت تسع طلقات حرمت عليه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والأحوط الاجتناب عن المطلقة تسعاً مطلقاً وإن لم يکن الجميع طلاق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توجب التحريم الطلقات الثلاث إذا لم تنکح في البين زوجاً آخر وأما إذا تزوجت الغير انهدم حکم ما سبق وتکون کأنها غير مطلقة ويتوقف التحريم في الثالثة علی إيقاع ثلاث طلقات مستأنفة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الزوج المحلل للمطلقة ثلاث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بالغاً ، فلا اعتبار بنکاح الصغير والمراهق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يطأها قبلاً وطياً موجباً للغسل بغيبوبة الحشفة أو مقدارها وفي الاکتفاء بالدبر إشکال ومنع وأما اعتبار الإنزال فهو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العقد دائماً لا متعة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طلقها ثلاثاً وانقضت مدة فادعت أنها تزوجت وفارقها الزوج الثاني ومضت العدة واحتمل صدقها صدقت وقبل قولها بلا يمين ، فللزوج الأول أن ينکحها بعقد جديد وليس عليه الفحص والتفتيش ، بل يکفي أن لا تکون متهمة </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دخل عليها المحلل فادعت الوطي ولم يکذبها صدقت </w:t>
      </w:r>
    </w:p>
    <w:p>
      <w:pPr>
        <w:pStyle w:val="BookText"/>
        <w:rPr/>
      </w:pPr>
      <w:r>
        <w:rPr>
          <w:rFonts w:ascii="IRNazanin" w:hAnsi="IRNazanin" w:eastAsia="IRNazanin"/>
          <w:color w:val="111111"/>
          <w:sz w:val="28"/>
          <w:sz w:val="28"/>
          <w:szCs w:val="28"/>
          <w:rtl w:val="true"/>
          <w:lang w:bidi="fa-IR"/>
        </w:rPr>
        <w:t xml:space="preserve">وحلت للزوج الأول ، وإن کذبها لا يبعد قبول قولها أيضاً مع عدم کونها متهمة ولا سيما إذا کانت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ادعت الإصابة ثم رجعت عن قولها ، فإن کان قبل أن يعقد الأول عليها لم تحل له ، وإن کان بعد العقد عليها لم يقبل رجوعها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الوطي المعتبر في الزوج المحلل بين الوطي الحرام والحلال ، فلو وطأها حراماً کالوطي في الإحرام أو في الصوم الواجب أو في الحيض ونحو ذلک کفي في حصول التحليل للزوج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شک الزوج في إيقاع أصل الطلاق علی زوجته لم يلزمه الطلاق بل يحکم ظاهراً ببقاء علقة النکاح ، ولو علم بأصل ا لطلاق وشک في عدده بني علی الأقل ، سواء کان الطرف الأکثر الثلاث أو التسع ، فلا يحکم مع الشک بالحرمة غير المؤبدة في الأول وبالحرمة المؤبدة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شک بين الثلاث والتسع فالأظهر البناء علی الأول فتحل له بالمحلل </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ادعي أحد الزوجين الطلاق وأنکره الآخر فالقول قول منکره مع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تنازعا في زمان وقوعه فالأصل تأخره </w:t>
      </w:r>
      <w:r>
        <w:rPr>
          <w:rFonts w:eastAsia="IRNazanin" w:cs="IRNazanin"/>
          <w:color w:val="111111"/>
          <w:sz w:val="28"/>
          <w:szCs w:val="28"/>
          <w:rtl w:val="true"/>
          <w:lang w:bidi="fa-IR"/>
        </w:rPr>
        <w:t xml:space="preserve">. </w:t>
      </w:r>
      <w:bookmarkStart w:id="373" w:name="pg20524_232418"/>
    </w:p>
    <w:p>
      <w:pPr>
        <w:pStyle w:val="Heading3"/>
        <w:numPr>
          <w:ilvl w:val="2"/>
          <w:numId w:val="1"/>
        </w:numPr>
        <w:rPr/>
      </w:pPr>
      <w:bookmarkStart w:id="374" w:name="__RefHeading___Toc10167642_3381743652"/>
      <w:bookmarkStart w:id="375" w:name="_Toc128"/>
      <w:bookmarkEnd w:id="373"/>
      <w:bookmarkEnd w:id="374"/>
      <w:r>
        <w:rPr>
          <w:rtl w:val="true"/>
        </w:rPr>
        <w:t xml:space="preserve">فصل </w:t>
      </w:r>
      <w:r>
        <w:rPr>
          <w:rtl w:val="true"/>
        </w:rPr>
        <w:t xml:space="preserve">: </w:t>
      </w:r>
      <w:r>
        <w:rPr>
          <w:rtl w:val="true"/>
        </w:rPr>
        <w:t>في العِدد</w:t>
      </w:r>
      <w:bookmarkEnd w:id="375"/>
    </w:p>
    <w:p>
      <w:pPr>
        <w:pStyle w:val="BookText"/>
        <w:rPr/>
      </w:pP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التي تتربص المرأة وتحتبس عن الزواج بالغير بمفارقة زوجها أو بالوط‌ء المحترم کالشبهة ونحوه أو بدخول الماء في الفرج من غير وطي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الاعتداد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أو انفساخ العقد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مدة المتعة أو بذلها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الزوج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الشبهة أو دخول الماء من غير 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الأمة الموطوءة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عدة علی من لم يدخل بها وطياً أو ماءاً وإن خلي بها خلوة تامة أو باشرها بغير الدخول ولم يتوفي عنها زوجها ولا علی الصغيرة ، وهي من لم تکمل التسع ولم تحض وإن دخل بها ولا علی اليائسة ، سواء بانت في ذلک کله بطلاق أو فسخ أو هبة مدة أو انقضائها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الدخول بإيلاج تمام الحشفة قبلاً أو دبراً وإن لم ينزل بل وإن کان مقطوع الانثيين وکذا من مقطوع الحشفة مع إدخال مقدار الحشفة بل مطلقاً مع صدق الإدخال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يتحقّق اليأس بانقطاع الحيض وأما بلوغ السن المتعارف لليأس کالخمسين أو الستين أو غيرهما بحسب البلدان والقوميات فهو أمارة علی اليأس عند الشک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طلقت ذات الأقراء قبل بلوغ سن اليأس ورأت الدم مرّة أو مرّتين ثم يئست أکملت العدة بشهر أو شهرين ، وکذلک ذات الشهور إذا اعتدت شهراً أو شهرين ثم يئست أتمت ثلاثة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تصدق المرأة في أنها بلغت اليأس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طلقت الحائل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انفسخ نکاحها ، فإن کان الطهر الفاصل بين حيضتين منها أقل من ثلاثة أشهر ، کانت عدتها ثلاثة قروء مثل ما لو کانت مستقيمة الحيض بأن تحيض في کل شهر مرة کما هو الغالب أو أزيد من مرة أو في کل شهرين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تحيض والطهر الفاصل بين حيضتين ثلاثة أشهر أو أزيد أو کانت مسترابة وهي التي لا تحيض في سن من تحيض إما لصغر وإما لانقطاع حيضها لمرض أو رضاع أو غير ذلک من العوارض فعدتها ثلاثة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في الحرة وأما الأمة فعدتها قرءان في الأول وخمسة وأربعون يوماً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في الکتابية ذلک أيضاً وإن کان الأحوط أنها کالحرة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وطأ أمته ثم أعتقها اعتدت منه کالحرة بثلاثة أطهار إن کانت مستقيمة الحيض وإلاّ فبثلاثة أشهر </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يتبين مما مرّ أن المرأة إذا کانت تحيض بعد کل ثلاثة أشهر مرة فطلقها زوجها في أول الطهر ومرت عليها ثلاثة أشهر بيض فقد خرجت من العدة وکانت عدتها الشهور لا القروء والأطهار ، وإذا کانت تحيض </w:t>
      </w:r>
    </w:p>
    <w:p>
      <w:pPr>
        <w:pStyle w:val="BookText"/>
        <w:rPr/>
      </w:pPr>
      <w:r>
        <w:rPr>
          <w:rFonts w:ascii="IRNazanin" w:hAnsi="IRNazanin" w:eastAsia="IRNazanin"/>
          <w:color w:val="111111"/>
          <w:sz w:val="28"/>
          <w:sz w:val="28"/>
          <w:szCs w:val="28"/>
          <w:rtl w:val="true"/>
          <w:lang w:bidi="fa-IR"/>
        </w:rPr>
        <w:t xml:space="preserve">في کل ثلاثة أشهر مرة بحيث لا تمر عليها ثلاثة أشهر بيض لا حيض فيها فعدتها الأطهار لا الشهور ، وأما إذا کانت تحيض تارة علی النمط الأول وأخري علی الثاني فتعتد بالسابق من الشهور والأطهار فإن سبق لها ثلاثة أشهر بيض کانت هي عدتها ، وإن سبق لها ثلاثة أطهار کانت هي عدتها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ارتفع حيضها علی خلاف عادتها واسترابت بالحمل کما لو کانت مستقيمة الحيض فطلقها ورأت الدم مرة ثم ارتفع علی خلاف عادتها وکما لو ابتدأت العدة بالأشهر فرأت في الشهر الثالث أو قبله حيضاً وارتفع حيضها فاسترابت بالحمل انتظرت تسعة أشهر من يوم طلاقها ، فإن لم تضع اعتدت بعد ذلک بثلاثة أشهر وخرجت بذلک عن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طلاق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حملها بإراقة ماء زوجها في فرجها من دون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ألحقت بها مدة حملها حتی تضع حملها ولو بعد الطلاق بلا فصل ، سواء کان تاماً أو غير تام ولو کان مضغة وفي العلقة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کانت حاملاً باثنين أو أزيد بانت بوضع الأول فلا رجعة للزوج بعده لکن لا تنکح زوجاً إلاّ بعد وضع الأخير </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تنقضي العدة بالوضع إذا کان الحمل ملحقاً بمن له العدة فلا عبرة بوضع من لم يلحق به في انقضاء عدته ، فلو کانت حاملاً من زنا قبل الطلاق أو بعده لم تخرج من العدة بالوضع ، بل يکون انقضاؤها بالأقراء والشهور کغير الحامل ولو مقارناً زمناً لمدة الحمل ، فوضع هذا الحمل لا أثر له أصلاً لا بالنسبة إلی الزاني لأنه لا عدة له ولا بالنسبة إلی المطلق لأن الولد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الحمل من وطي الشبهة قبل الطلاق أو بعده بحيث يلحق الولد بالواطي لا بالزوج فوضعه انتهاء لعدة وطي الشبهة لا عدة طلاق الزوج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وطئت شبهة فحملت وألحق الولد بالواطي لبعد الزوج عنها أو لغير ذلک ثم طلقها الزوج أو سبق الطلاق ذلک کانت عليها عدتان عدة لوطي الشبهة تنقضي بالوضع وعدة للطلاق بالأقراء والشهور وبمقارنة زمن الحمل وإن کان الأحوط استئنافها بعد الوضع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ادعت المطلقة الحمل أو الوضع فانقضت عدتها وأنکر الزوج أو انعکس فادعي الوضع وأنکرت هي يقدم قولها في جميع الصور بيمينها ، ومع إمکان تحري واقع الحال بالفحص الحديث فهو مقدم علی قولها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اتفق الزوجان علی إيقاع الطلاق ووضع الحمل واختلفا في المتقدم والمتأخر فإن اتفقا علی زمان الطلاق واختلفا في زمان الوضع فالقول قولها بيمينها وإن اتفقا في زمان الوضع واختلفا في زمان الطلاق فالقول قول من يدعي بقاء العدة ، وکذلک إن اختلفا في کلا الزمانين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بالقرؤ والقرئين الطهر والطهرين ، ويکفي في الطهر الأول مسماه ولو قليلاً ، فلو طلقها وقد بقيت من طهرها لحظة يحسب ذلک طهراً ، فإذا رأت طهرين آخرين تامين بتخلل حيضة بينهما في الحرة وطهر آخر تام بين حيضتين في الأمة انقضت العدة ، فانقضاؤها برؤية الدم الثالث أو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اتصل آخر صيغة الطلاق بأول زمان الحيض صح الطلاق وفي الاکتفاء بالطهر الذي وقعت فيه الصيغة من العدة وجه وإن کان الأحوط إعادة صيغة الطلاق في أثناء طهر لاحق </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بناءاً علی کفاية مسمي الطهر في ا لطهر الأول ولو لحظة وإمکان أن تحيض المرأة في شهر واحد أزيد من مرة فأقل زمان يمکن أن تنقضي عدة الحرة ستة وعشرون يوماً ولحظتان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کان طهرها الأول لحظة </w:t>
      </w:r>
    </w:p>
    <w:p>
      <w:pPr>
        <w:pStyle w:val="BookText"/>
        <w:rPr/>
      </w:pPr>
      <w:r>
        <w:rPr>
          <w:rFonts w:ascii="IRNazanin" w:hAnsi="IRNazanin" w:eastAsia="IRNazanin"/>
          <w:color w:val="111111"/>
          <w:sz w:val="28"/>
          <w:sz w:val="28"/>
          <w:szCs w:val="28"/>
          <w:rtl w:val="true"/>
          <w:lang w:bidi="fa-IR"/>
        </w:rPr>
        <w:t xml:space="preserve">ثم تحيض ثلاثة أيام ثم تري أقل الطهر عشرة أيام ثم تحيض ثلاثة أيام ثم تري أقل الطهر عشرة أيام ثم تحيض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فبمجرد رؤية الدم الأخير لحظة من أوله انقضت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اللحظة الأخيرة خارجة عن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يتوقف عليها تمامية الطهر ا لثالث هذا في الحرة وأما في الأمة فأقل ما يمکن انقضاء عدتها لحظتان وثلاثة عشر يوماً لأن عدتها قرءان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المطلقة بالطلاق الرجعي زوجة أو بحکمها ما دامت في العدة فيترتب عليها آثار الزوجية من استحقاق النفقة والسکني والکسوة إذا لم تکن ناشزة ، ومن التوارث بينهما لو مات أحدهما في العدة وعدم جواز نکاح أختها والخامسة ، وکون کفنها وفطرتها عليه ويجوز لزوجها الدخول عليها بغير إذن ويجوز بل يستحب لها إظهار زينتها له وتجب عليها طاعته ويحرم عليها الخروج من بيته بغير إذنه 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المطلقة بائناً کالمختلعة والمباراة والمطلقة ثلاثاً ، فلا يترتب عليها آثار الزوجية أصلاً لا في زمن العدة ولا بعده لانقطاع العصمة بينهما بالمرة فلا يجب عليها طاعته ولا يحرم عليها الخروج بغير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کانت حاملاً من زوجها استحقت النفقة والکسوة والسکني عليه حتی تضع حملها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له أن يخرج المطلقة الرجعية من بيته حتی تنقضي عدتها إلاّ أن تأتي بفاحشة مبينة أعلاها ما أوجب الحد وأدناها أن تؤذي أهل بيته بالشتم وبذاءة اللسان ، ولا يجوز لها الخروج بدون إذن الزوج إلاّ لضرورة أو لأداء واجب مضيق </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توارث بين الزوجين في الطلاق البائن مطلقاً وفي الرجعي بعد انقضاء العدة ، لکنه إذا طلقها في المرض المتصل بالموت ترثه الزوجة </w:t>
      </w:r>
    </w:p>
    <w:p>
      <w:pPr>
        <w:pStyle w:val="BookText"/>
        <w:rPr/>
      </w:pPr>
      <w:r>
        <w:rPr>
          <w:rFonts w:ascii="IRNazanin" w:hAnsi="IRNazanin" w:eastAsia="IRNazanin"/>
          <w:color w:val="111111"/>
          <w:sz w:val="28"/>
          <w:sz w:val="28"/>
          <w:szCs w:val="28"/>
          <w:rtl w:val="true"/>
          <w:lang w:bidi="fa-IR"/>
        </w:rPr>
        <w:t xml:space="preserve">ما بين الطلاق وبين سنة ، بمعني أنه إن مات الزوج بعدما طلقها في حال المرض بعد سنة من حين الطلاق ولو يوماً أو أقل لا ترثه ، وإن کان بمقدار سنة وما دونها ترثه ، سواء کان الطلاق رجعياً أو بائناً وذلک بشروط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تتزوج المرأة ، فلو طلقها في حال المرض وتزوجت بعد انقضاء العدة ثم مات الزوج قبل انقضاء سنة لم ترثه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يبرأ الزوج من المرض الذي طلقها فيه ، فلو بري من ذلک المرض ثم مرض ثم مات في أثناء السنة لم ترثه ، إلاّ إذا کان موته في أثناء العدة الرجعية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الطلاق بالتماس منها ، فلا ترث کما هو الحال في المختلعة والمباراة ، لأن الطلاق إنما هو بالتماس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المتعة في الحامل وضع حملها علی الأقوي والأولي عند البعض مراعاة أبعد الأجلين من الوضع أو انقضاء ا 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الحائل إذا کانت تحيض قرئين وهما طهران أيضاً ويستکشف هذا الحد بحيضتين ، ويکتفي بلحظة من الحيضة الثانية وإن کان استيفاؤها أحوط ولو انقضي الأجل أو وهبها المدة في أثناء الحيض لم تحسب تلک الحيضة بأنها الأولي بل لابد من حيضتين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في سن من تحيض ولا تحيض فعدتها خمسة وأربعون يوماً ، ولا فرق بين کون المتمتع بها حرة أو 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عدتها من الوفاة فکالمطلقة </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وهب المتمتع بها أو انقضت مدتها بعد الدخول ثم تزوجها دواماً أو متعة ثم طلقها أو وهبها المدة قبل ا لدخول فاللازم إکمال عدتها الأولي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في الشهور علی الهلالي ، فإن وقع الطلاق في أول رؤية الهلال فلا إشکال ، وأما إن وقع في أثناء الشهر فاللازم إکمال الناقص ثلاثين يوماً </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مبدأ عدة الطلاق من حين وقوعه ، حاضراً کان الزوج أو غائباً بلغ الزوجة الخبر أم لا ، فلو طلقها غائباً ولم يبلغها إلاّ بعد مضي مدة بمقدار العدة أو أکثر فقد انقضت عدتها وليس عليها عدة بعد بلوغ الخبر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عدة الطلاق عدة الفسخ والانفساخ ولو علمت بالطلاق ولم تعلم وقت وقوعه اعتدت من الوقت الذي تعلم بعدم تأخره عنه </w:t>
      </w:r>
      <w:r>
        <w:rPr>
          <w:rFonts w:eastAsia="IRNazanin" w:cs="IRNazanin"/>
          <w:color w:val="111111"/>
          <w:sz w:val="28"/>
          <w:szCs w:val="28"/>
          <w:rtl w:val="true"/>
          <w:lang w:bidi="fa-IR"/>
        </w:rPr>
        <w:t xml:space="preserve">. </w:t>
      </w:r>
      <w:bookmarkStart w:id="376" w:name="pg20524_232425"/>
    </w:p>
    <w:p>
      <w:pPr>
        <w:pStyle w:val="Heading3"/>
        <w:numPr>
          <w:ilvl w:val="2"/>
          <w:numId w:val="1"/>
        </w:numPr>
        <w:rPr/>
      </w:pPr>
      <w:bookmarkStart w:id="377" w:name="__RefHeading___Toc10167644_3381743652"/>
      <w:bookmarkStart w:id="378" w:name="_Toc129"/>
      <w:bookmarkEnd w:id="376"/>
      <w:bookmarkEnd w:id="377"/>
      <w:r>
        <w:rPr>
          <w:rtl w:val="true"/>
        </w:rPr>
        <w:t xml:space="preserve">فصل </w:t>
      </w:r>
      <w:r>
        <w:rPr>
          <w:rtl w:val="true"/>
        </w:rPr>
        <w:t xml:space="preserve">: </w:t>
      </w:r>
      <w:r>
        <w:rPr>
          <w:rtl w:val="true"/>
        </w:rPr>
        <w:t>في الرجعة</w:t>
      </w:r>
      <w:bookmarkEnd w:id="378"/>
    </w:p>
    <w:p>
      <w:pPr>
        <w:pStyle w:val="BookText"/>
        <w:rPr/>
      </w:pPr>
      <w:r>
        <w:rPr>
          <w:rFonts w:ascii="IRNazanin" w:hAnsi="IRNazanin" w:eastAsia="IRNazanin"/>
          <w:color w:val="111111"/>
          <w:sz w:val="28"/>
          <w:sz w:val="28"/>
          <w:szCs w:val="28"/>
          <w:rtl w:val="true"/>
          <w:lang w:bidi="fa-IR"/>
        </w:rPr>
        <w:t xml:space="preserve">وهي رد المطلقة في زمان عدتها إلی نکاحها السابق وحلّ لأثر الطلاق فلا رجعة في البائنة ولا بعد انقضاء العدة الرجعية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الرجعة إما بالقول وهو کل لفظ دل علی إنشاء الرجوع أو الإمساک بزوجيتها کقوله راجعتک أو رجعتک أو ارتجعتک إلی نکاحي ، أو رددتک إلی نکاحي أو أمسکتک في نکاحي ، ويصح الاکتفاء بلفظ الرجوع والرد والإمساک من دون ذکر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 فيه العربية ، بل يقع بکل لغة إذا کان بلفظ يفيد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بالفعل ، بأن يفعل بها ما يحل فعله للزوج بحليلته کالوطي والتقبيل واللمس بشهوة أو بدونها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تتوقف حلية الوطي وما دونه من التقبيل واللمس علی سبق الرجوع لفظاً ولا علی قصد الرجوع به ، لأن المطلقة الرجعية بحکم الزوجة ، فله أن يستبيح منها ما يستبيح الزوج وتکون استباحته رجوعاً وترد زوجة له ، وإن لم يقصد الرجوع عنواناً أو قصد عدم عنوان الرجوع ، إذ الرجوع هو استباحته منها ما يستبيح الزوج من الزوجة ، أو اعتبارها تحت ولايته وقيمومته بالتصرف الفعلي وعدم کونها بائنة منه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عبرة بفعل الغافل والساهي والنائم ونحوهم مما لا قصد فيه للفعل کما لا عبرة بالفعل المقصود به غير المطلقة ، کما لو واقعها باعتقاد أنها غيرها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ويصح التوکيل في الرجعة بالقول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أنکر أصل الطلاق وهي في العدة کان ذلک رجوعاً وإن علم 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ادعاؤه للرجعة قبل انقضاء المدة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الإشهاد في الرجعة ، وإن استحب دفعاً لوقوع التخاصم والنزاع ، وکذا لا يعتبر فيها اطلاع الزوجة عليها ، فإن راجعها عند نفسه من دون اطلاع صحت الرجعة وعادت إلی النکاح السابق واقعاً ، لکن لو ادعاها بعد انقضاء المدة ولم تصدقه الزوجة لم تسمع دعواه ، غاية الأمر له عليها يمين نفي العلم لو ادعي عليها العلم بذلک ، ولو ادعي الرجوع الفعلي کالوطي وأنکرته کان القول قولها بيمينها لکنه علی البت لا علی نفي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اتفقا علی الرجوع وانقضاء العدة واختلفا في المتقدم منهما فادعي الزوج أن المتقدم هو الرجوع وادعت هي أن المتقدم انقضاء العدة فإن علم زمان الانقضاء فالقول قوله مع مطابقته لظاهر الحال والصحة کأن يکون رجوعه بفعل يقتضي ا لزوجية لا مجرد الإنشاء بالقول وإن تعين زمان الرجوع فالقول قولها بيمينها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 وراجع فأنکرت هي الدخول بها قبل الطلاق لئلاّ تکون عليها عدة ولا تکون له الرجعة وادعي هو الدخول کان القول قولها بيمينها إلاّ مع مخالفته للظاهر کما لو کانت بينهما خلوة وعشرة متطاولة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جواز الرجوع في ا لطلاق الرجعي حکم شرعي وليس حقاً قابلاً للإسقاط کالخيار في البيع الخياري ، فلو قال الزوج أسقطت ما کان لي من حق الرجوع لم يسقط وکان له الرجوع بعد ذلک ، وکذلک إذا صالح عنه بعوض أو مجاناً </w:t>
      </w:r>
      <w:r>
        <w:rPr>
          <w:rFonts w:eastAsia="IRNazanin" w:cs="IRNazanin"/>
          <w:color w:val="111111"/>
          <w:sz w:val="28"/>
          <w:szCs w:val="28"/>
          <w:rtl w:val="true"/>
          <w:lang w:bidi="fa-IR"/>
        </w:rPr>
        <w:t xml:space="preserve">. </w:t>
      </w:r>
      <w:bookmarkStart w:id="379" w:name="pg20524_232427"/>
    </w:p>
    <w:p>
      <w:pPr>
        <w:pStyle w:val="Heading3"/>
        <w:numPr>
          <w:ilvl w:val="2"/>
          <w:numId w:val="1"/>
        </w:numPr>
        <w:rPr/>
      </w:pPr>
      <w:bookmarkStart w:id="380" w:name="__RefHeading___Toc10167646_3381743652"/>
      <w:bookmarkStart w:id="381" w:name="_Toc130"/>
      <w:bookmarkEnd w:id="379"/>
      <w:bookmarkEnd w:id="380"/>
      <w:r>
        <w:rPr>
          <w:rtl w:val="true"/>
        </w:rPr>
        <w:t xml:space="preserve">فصل </w:t>
      </w:r>
      <w:r>
        <w:rPr>
          <w:rtl w:val="true"/>
        </w:rPr>
        <w:t xml:space="preserve">: </w:t>
      </w:r>
      <w:r>
        <w:rPr>
          <w:rtl w:val="true"/>
        </w:rPr>
        <w:t>في عدّة الوفاة</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الحرة المتوفي عنها زوجها وإن کان عبداً أربعة أشهر وعشرة أيام إذا کانت حائلاً صغيرة کانت أو کبيرة ، يائسة کانت أو غيرها ، مدخولاً بها أو غيرها ، دائمة کانت أو منقطعة ، من ذوات الأقراء کانت أو غيرها ، صغيراً کان الزوج أو کبيراً ، عاقلاً أو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کانت حاملاً فعدتها أبعد الأجلين من وضع الحمل والمدة المزبورة ، فلو وضعت قبل تلک المدة لم تنقض العدة ، وکذا لو تمت المدة ولم تضع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الحرة ، وأما عدة الأمة من الوفاة إذا کانت حائلاً وأم ولد لمولاها کعدة الحرة أربعة أشهر وعشرة أيام ، سواء کان من وفاة سيدها أم من زوجها ، وکذلک ا لمدبرة الموطوءة لسيدها من وفاة سيدها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عدتها من وفاة زوجها فالظاهر أنها شهران وخمسة أيام وأما إذا کانت حاملاً فعدتها أبعد الأجلين من عدة الحائل ومن وضع الحمل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الکتابية فعدتها کالحرة من الوفاة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ارتد الزوج عن فطرة فالعدة عدة الوفاة بخلاف الارتداد عن ملة فالعدة عدة انفساخ </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بالأشهر هي الهلالية ، فإن مات عند رؤية الهلال اعتدت بأربعة أشهر هلاليات وضمت إليها من الشهر الخامس عشرة أيام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مات في أثناء الشهر وبقي منه عشرة أو دونها اعتدت أيضاً بالأربعة الهلاليات وأتمت نقص العشرة من الخامس ، وإن بقي أکثر من عشرة فتجعل ثلاثة أشهر هلاليات في الوسط ثم تکمل الناقص ثلاثين يوماً وتضيف إليها عشرة من الشهر الخامس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طلقها ثم مات قبل انقضاء العدة ، فإن کان رجعياً بطلت عدّة الطلاق واعتدت به من حين موته عدة الوفاة ، فإن کانت حائلاً اعتدت أربعة أشهر وعشراً ، وإن کانت حاملاً اعتدت بأبعد الأجلين منها ومن وضع الحمل کغير المطلقة ، وإن کانت بائناً اقتصرت علی إتمام عدة الطلاق ولا عدة عليها بسبب الوفاة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علی المرأة في وفاة زوجها الحداد ما دامت في العدة ، والمراد به ترک الطيب وترک الزينة في البدن واللباس والهيئة بترک کل ما يعد زينة يتزين به کما في أوقات المناسبات کالأعياد والأعراس ونحوها ، ويختلف بحسب الأشخاص والأزمان والبلاد وکل بلد وما يعتاد ويتعارف فيه للتزين ، مثل الکحل والخضاب ومکياج الوجه والشعر وفي اللباس لبس الملوّن الزاهي ولبس الحليّ ولا تقرب الطيب کالعطورات والروائح والتجمير بالعود ونحو ذلک ، والأحوط اجتناب اتخاذ الزينة المنافية للحداد عرفاً في غير البدن واللباس کما في المطعوم والمسکن والآثاث وکذا شمّ الطيب وأکل ما جعل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بما لا يعد زينة کتنظيف البدن واللباس وتسريح الشعر وتقليم الأظفار ودخول الحمام والتأنّق في المسکن والآثاث والأولاد والخدم </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الحداد ليس شرطاً في صحة العدة ، بل هو تکليف علی حدة في زمانها ، فلو ترکته عصياناً أو جهلاً أو نسياناً في تمام المدة أو بعضها </w:t>
      </w:r>
    </w:p>
    <w:p>
      <w:pPr>
        <w:pStyle w:val="BookText"/>
        <w:rPr/>
      </w:pPr>
      <w:r>
        <w:rPr>
          <w:rFonts w:ascii="IRNazanin" w:hAnsi="IRNazanin" w:eastAsia="IRNazanin"/>
          <w:color w:val="111111"/>
          <w:sz w:val="28"/>
          <w:sz w:val="28"/>
          <w:szCs w:val="28"/>
          <w:rtl w:val="true"/>
          <w:lang w:bidi="fa-IR"/>
        </w:rPr>
        <w:t xml:space="preserve">لم يجب عليها استينافها أو تدارک مقدار ما اعتدت بدونه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وجوب الحداد بين المسلمة والذمية والدائمة والمنقطعة نعم لا يبعد عدم وجوبه علی من قصرت مدة تمتعها کيوم أو يومين أو ساعة أو ساعتين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الصغيرة المميزة والمجنونة بمعني وجوبه علی وليهما فيجنبهما عن التزيين مادامتا في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حداد علی الأمة لا من موت سيدها ولا من موت زوجها إذا کانت مزوجة نعم يشکل ذلک في أم الولد والمدبرة الموطوءة من موت سيّدهما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للمعتدة بعد الوفاة أن تخرج من بيتها في زمان عدتها والتردد في حوائجها ، خصوصاً إذا کانت ضرورية أو کان خروجها لأمور راجحة کالحج والزيارة وعيادة المرضي وزيارة أرحامها ولاسيما والديها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يکره أن تبيت في غير بيتها الذي تسکنه في حياة زوجها أو الذي انتقلت إليه في الاعتداد کما يکره أن تخرج نهاراً فينبغي أن تجعل خروجها بعد نصف الليل وترجع عشاءاً أو تخرج بعد الزوال وترجع مساءاً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مبدأ عدة الوفاة إذا مات الزوج غائباً من حين بلوغ الخبر إليها ، ولا يبعد عمومه للحاضر إذا خفي عليها موته لمرض أو حبس أو غير ذلک فتعتد من حين إخبارها بموته </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الإخبار الموجب للاعتداد من حينه کونه حجة شرعيّة کالبيّنة والعدل الواحد أو الثقة أو الخبر المحفوف بالقرائن الموجبة للوثوق </w:t>
      </w:r>
      <w:r>
        <w:rPr>
          <w:rFonts w:eastAsia="IRNazanin" w:cs="IRNazanin"/>
          <w:color w:val="111111"/>
          <w:sz w:val="28"/>
          <w:szCs w:val="28"/>
          <w:rtl w:val="true"/>
          <w:lang w:bidi="fa-IR"/>
        </w:rPr>
        <w:t xml:space="preserve">. </w:t>
      </w:r>
      <w:bookmarkStart w:id="382" w:name="pg20524_232430"/>
    </w:p>
    <w:p>
      <w:pPr>
        <w:pStyle w:val="Heading3"/>
        <w:numPr>
          <w:ilvl w:val="2"/>
          <w:numId w:val="1"/>
        </w:numPr>
        <w:rPr/>
      </w:pPr>
      <w:bookmarkStart w:id="383" w:name="__RefHeading___Toc10167648_3381743652"/>
      <w:bookmarkStart w:id="384" w:name="_Toc131"/>
      <w:bookmarkEnd w:id="382"/>
      <w:bookmarkEnd w:id="383"/>
      <w:r>
        <w:rPr>
          <w:rtl w:val="true"/>
        </w:rPr>
        <w:t xml:space="preserve">فصل </w:t>
      </w:r>
      <w:r>
        <w:rPr>
          <w:rtl w:val="true"/>
        </w:rPr>
        <w:t xml:space="preserve">: </w:t>
      </w:r>
      <w:r>
        <w:rPr>
          <w:rtl w:val="true"/>
        </w:rPr>
        <w:t>في المفقود زوجها</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فقد الرجل وغاب غيبة جهل حاله فإن علم حياته صبرت امرأته وانتظرت حتی يستجلي ويعلم حاله من موته أو طلاقه أو ارتداده ، وليس لها المطالبة بالطلاق قبل ذلک لکن لها أن تستعلم حاله من جهة التزامه بمسؤلية الحياة الزوجية ، وإن لم يکن له مال ينفق منه عليها ولم ينفق عليها وليّه من مال نفسه وإن طالت المدة ثم صارت شاکة في حياة زوجها فالظاهر اندراجها في القسم الآتي الذي لا يعلم موته ولا حياته ، وکذا إذا ظهر أنه هجرها وجعلها کالمعلقة کأن أخفي موضعه لئلاّ يلزم بحقوق الزوجية ، فلها أن ترفع أمرها للحاکم الشرعي فإن لم يتمکن من الاتصال به وإلزامه بأداء ما عليه من حقوق أو طلاقها ، يجوز للحاکم طلاقها فيما إذا طلبت منه ذلک وإن کان ينفق عليها </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فقد وغاب غيبة منقطعة ولم يبلغ منه خبر ولا ظهر منه أثر ولم يعلم موته ولا حياته ، فإن بقي له مال تنفق به زوجته أو کان له ولي يتولي أموره ويتصدي للإنفاق عليها وجب عليها الصبر والانتظار ولا يجوز لها أن تتزوج ما دام حال الزوج المفقود مجهولاً حتی تعلم بوفاة الزوج أو طلاقه لکن لها أن تتصدي من قبل نفسها لاستعلام حاله کأن تظفر بقرائن علی موته أو موضع حياته ، وإن لم يکن له مال ولا من ينفق عليها فإن صبرت فلها ذلک وإن لم تصبر جاز لها أن ترفع أمرها إلی الحاکم الشرعي فيؤجلها إلی مضي أربع سنين </w:t>
      </w:r>
    </w:p>
    <w:p>
      <w:pPr>
        <w:pStyle w:val="BookText"/>
        <w:rPr/>
      </w:pPr>
      <w:r>
        <w:rPr>
          <w:rFonts w:ascii="IRNazanin" w:hAnsi="IRNazanin" w:eastAsia="IRNazanin"/>
          <w:color w:val="111111"/>
          <w:sz w:val="28"/>
          <w:sz w:val="28"/>
          <w:szCs w:val="28"/>
          <w:rtl w:val="true"/>
          <w:lang w:bidi="fa-IR"/>
        </w:rPr>
        <w:t xml:space="preserve">ثم يفحص عنه في تلک المدة فإن لم يتبين وينجلي حاله لا موته ولا حياته أمر الحاکم وليه بأن يطلقها ، فإن امتنع أجبره وإن لم يکن له ولي أو لم يمکن إجباره طلقها الحاکم ثم تعتد عدة الوفاة أربعة أشهر وعشراً عدة الوفاة وليس عليها فيها حداد ، فإذا خرجت من العدة صارت أجنبية عن زوجها وجاز لها أن تتزوج رجلاً آخر ، وإذا جاء زوجها حينئذ فليس له عليها سبيل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يجزي في الأربع سنين احتسابها من حين فقد الزوج ووقوع غيبته مع اقتران تلک المدة بتخلل الفحص عنه فيها وإن لم يکن بتأجيل وضرب المدة من الحاکم ، إلاّأن الحاکم لابد له من التوثق من الفحص إما بالذي وقع في تلک المدة أو بأن يقوم بإجراء الفحص مدة من الزمن ، وإن کان الأحوط أن يکون ضرب المدة بدءاً من قبل ا لحاکم وکذلک الفحص وعلي هذا فلو انقطع الإنفاق علی المرأة إما لنفاد مال الرجل وعدم إنفاق وليه ، جاز للمرأة المطالبة بالطلاق من غير حاجة لاستئناف مدة أربع سنوات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أنفق علی الزوجة الحاکم من بيت المال أو جهة عامة کالحکومة الرسمية أو جهة أهلية أو متبرع لا عن الزوج فلا يکون ذلک بمنزلة نفقة الزوج أو وليه وأما المتبرع عن الزوج فلايبعد کونه بحکم نفقة الزوج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کانت للمفقود والغائب زوجات أخری لم يرفعن أمرهن إلی الحاکم فالظاهر اجتزاؤهن بمضي المدة المذکورة والفحص عنه بعد طلب إحداهن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يجتزي الفحص والتحري بأي کيفية بما يحتسب طلباً وفحصاً وتفتيشاً ، ويتحقّق ذلک بحسب البيئة التي فقد فيها وغاب سواء بلحاظ صنفه أو البلد والجهة التي فقد فيها ، مع معرفة الشخص المبعوث للتحري باسمه </w:t>
      </w:r>
    </w:p>
    <w:p>
      <w:pPr>
        <w:pStyle w:val="BookText"/>
        <w:rPr/>
      </w:pPr>
      <w:r>
        <w:rPr>
          <w:rFonts w:ascii="IRNazanin" w:hAnsi="IRNazanin" w:eastAsia="IRNazanin"/>
          <w:color w:val="111111"/>
          <w:sz w:val="28"/>
          <w:sz w:val="28"/>
          <w:szCs w:val="28"/>
          <w:rtl w:val="true"/>
          <w:lang w:bidi="fa-IR"/>
        </w:rPr>
        <w:t>وشخصه وحليته ومظان وجوده أو من خلال المسافرين والمترددين في تلک الجهة التي فقد وغاب فيها أو الدوائر الرسمية المعنية بذلک ونحو ذلک</w:t>
      </w:r>
    </w:p>
    <w:p>
      <w:pPr>
        <w:pStyle w:val="BookText"/>
        <w:rPr/>
      </w:pPr>
      <w:r>
        <w:rPr>
          <w:rFonts w:ascii="Amiri" w:hAnsi="Amiri" w:eastAsia="Amiri" w:cs="Amiri"/>
          <w:color w:val="111111"/>
          <w:sz w:val="28"/>
          <w:sz w:val="28"/>
          <w:szCs w:val="28"/>
          <w:rtl w:val="true"/>
          <w:lang w:bidi="ar-SA"/>
        </w:rPr>
        <w:t xml:space="preserve">من الطرق المناسبة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مقدار الفحص هو بالمتعارف لأمثاله مکاناً وزماناً خلال الأربعة سنين فلا يعتبر الاستمرار الزماني بل هو بحيث يصل البحث إلی نتيجة عدم وجدانه خلال هذه المدة ، وکذا من جهة المکان فالمعتبر الجهة والجهات والأمکنة المعتادة لقصد سفره المظنونة والمحتملة قريباً فلا يعتبر استقصاء البلدان والأطراف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المفقود بين المسافر ومن کان في معرکة قتال ومن انکسرت سفينته ففقد ومن اتفق فقده في جوف بلده ومن اعتقل من قبل سلطات الوقت فانقطعت أخباره ولم يعلم مکانه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للحاکم الاستنابة في الفحص وإن کان النائب نفس الزوجة ، ويکفي في النائب الوثاقة أو الوثوق وکذا في من يستخبر منهم حال المفقود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کلمات الأصحاب اختصاص الحکم بالدوام ، لکن في عمومه للمتعة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المتطاولة سنيناً علی الأربع سنين وتکون هبة المدة من ولي المفقود أو الحاکم بدل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يسقط الفحص بتعذره بل اللازم الانتظار إلی حين تيسره ، نعم لا يندرج انقطاع الأثر في ذلک وإذا علم أن الفحص لا ينفع ولا يترتب عليه الوصول إلی أثر فالظاهر سقوط وجوبه وکذا لو حصل اليأس من الاطلاع علی حاله بعد القيام بالفحص بعض المدة ، لکن لابد من التربص </w:t>
      </w:r>
    </w:p>
    <w:p>
      <w:pPr>
        <w:pStyle w:val="BookText"/>
        <w:rPr/>
      </w:pPr>
      <w:r>
        <w:rPr>
          <w:rFonts w:ascii="Amiri" w:hAnsi="Amiri" w:eastAsia="Amiri" w:cs="Amiri"/>
          <w:color w:val="111111"/>
          <w:sz w:val="28"/>
          <w:sz w:val="28"/>
          <w:szCs w:val="28"/>
          <w:rtl w:val="true"/>
          <w:lang w:bidi="ar-SA"/>
        </w:rPr>
        <w:t xml:space="preserve">بمضي المدة في جواز طلاقها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تمت المدة واحتمل وجدانه بالفحص بعدها لم يجب ، واکتفي بالفحص في المدة المضروبة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لها اختيار البقاء علی الزوجية بعد رفع الأمر إلی الحاکم قبل أن تطلق ، ولو بعد تحقق الفحص وانقضاء الأجل ، فلا تلزم باختيار الطلاق ، کما أن لها أن تعدل مرة أخری عن البقاء إلی اختيار الطلاق مرة أخری وحينئذٍ لا يلزم تجديد ضرب الأجل والفحص بل يکتفي بالأول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العدة الواقعة بعدالطلاق عدة طلاق وإن کانت بقدر عدة الوفاة أربعة أشهر وعشراً ، ويکون الطلاق رجعياً فتستحق النفقة وإذا حضر الزوج أثناء العدة جاز له الرجوع بها ، وإذا مات أحدهما في العدة ورثه الآخر ، وبعد العدة لا توارث بينهما وليس عليها حداد بعد الطلاق في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انقضاء المدة أو بعده قبل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وجب عليها عدة الوفاة ، وإذا تبين بعد انقضاء العدة اکتفي بها ، سواء کان التبين قبل ا لتزوج من غيره أو بعده ، وسواء کان موته الذي تبين وقع قبل العدة أو بعدها أو في أثنائها أو بعد التزويج ولو تبين موته في أثناء العدة فالأقوي استئناف عدة الوفاة من حين التبين وهو الأحوط إذا تبين بعد انقضاء العدة وکان الموت في أثنائها </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جاء الزوج بعد الفحص وانقضاء الأجل ، فإن کان قبل الطلاق فهي زوجته ، وإن کان بعد ما تزوجت بالغير فلا سبيل له عليها ، وإن کان في أثناء العدة فله الرجوع إليها ، کما أن له إبقاءها علی حالها حتی تنقضي عدتها وتبين منه ، وأما إن کان بعد انقضاء العدة وقبل التزويج </w:t>
      </w:r>
    </w:p>
    <w:p>
      <w:pPr>
        <w:pStyle w:val="BookText"/>
        <w:rPr/>
      </w:pPr>
      <w:r>
        <w:rPr>
          <w:rFonts w:ascii="IRNazanin" w:hAnsi="IRNazanin" w:eastAsia="IRNazanin"/>
          <w:color w:val="111111"/>
          <w:sz w:val="28"/>
          <w:sz w:val="28"/>
          <w:szCs w:val="28"/>
          <w:rtl w:val="true"/>
          <w:lang w:bidi="fa-IR"/>
        </w:rPr>
        <w:t xml:space="preserve">فالأقوي کونها بائنة منه وليس له عليها رجعة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بان بعد العدة عدم تحقق المقدمات المعتبرة شرعاً للطلاق من الفحص أو مقدار المدة أو غير ذلک لزم التدارک ولو بالاستيناف وإذا کان ذلک بعد تزويجها من الغير کان باطلاً ، وإن کان الزوج الثاني قد دخل بها حرمت عليه أبداً وإن کان جاهلاً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تبين أن العقد عليها وقع بعد موت زوجها المفقود وقبل أن يبلغ خبره إليها فالعقد باطل ، والأحوط إن لم يکن أظهر تحريمها عليها أبداً کما مرّ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بالمصاهرة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حصل لزوجة المفقود العلم بموته بتوسط القرائن وتراکم الأمارات جاز لها بحسب وظيفتها أن تتزوج بعد العدة من دون حاجة إلی مراجعة الحاکم ، وليس لأحد الاعتراض عليها ما لم يعلم کذبها في دعوي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يشکل الاکتفاء بقولها واعتقادها لمن هو مطلع علی حالها مع عدم حصول العلم له من ذلک </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ذکر صاحب العروة الوثقي أن المفقود المعلوم حياته مع عدم تمکن زوجته من الصبر يجوز للحاکم أن يطلق زوجته وکذلک المحبوس بالحبس المؤبد إذا لم تصبر زوجته علی هذه الحال يجوز للحاکم أن يطلق زوجته وکذا المفقود إذا أمکن إعمال الکيفيات من ضرب الأجل والفحص لکن کان ذلک موجباً للوقوع في المعصية يجوز المبادرة إلی طلاقها من دون ذلک ، وما أفاده إن لم يرجع إلی ما سبق من موارد جواز الإجبار ، فمحل منع </w:t>
      </w:r>
      <w:r>
        <w:rPr>
          <w:rFonts w:eastAsia="IRNazanin" w:cs="IRNazanin"/>
          <w:color w:val="111111"/>
          <w:sz w:val="28"/>
          <w:szCs w:val="28"/>
          <w:rtl w:val="true"/>
          <w:lang w:bidi="fa-IR"/>
        </w:rPr>
        <w:t xml:space="preserve">. </w:t>
      </w:r>
      <w:bookmarkStart w:id="385" w:name="pg20524_232435"/>
    </w:p>
    <w:p>
      <w:pPr>
        <w:pStyle w:val="Heading3"/>
        <w:numPr>
          <w:ilvl w:val="2"/>
          <w:numId w:val="1"/>
        </w:numPr>
        <w:rPr/>
      </w:pPr>
      <w:bookmarkStart w:id="386" w:name="__RefHeading___Toc10167650_3381743652"/>
      <w:bookmarkStart w:id="387" w:name="_Toc132"/>
      <w:bookmarkEnd w:id="385"/>
      <w:bookmarkEnd w:id="386"/>
      <w:r>
        <w:rPr>
          <w:rtl w:val="true"/>
        </w:rPr>
        <w:t xml:space="preserve">فصل </w:t>
      </w:r>
      <w:r>
        <w:rPr>
          <w:rtl w:val="true"/>
        </w:rPr>
        <w:t xml:space="preserve">: </w:t>
      </w:r>
      <w:r>
        <w:rPr>
          <w:rtl w:val="true"/>
        </w:rPr>
        <w:t>عدة وط ء الشبهة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وطأ الرجل امرأة أجنبية بشبهة أنها حليلته وجبت عليها العدة ، إما لشبهة في الموضوع کما إذا وطأ امرأة باعتقاد أنها زوجته فتبين أنها أجنبية ، وإما لشبهة في الحکم کما إذا عقد علی المعتدة معتقداً صحته ودخل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ذات بعل ، أو خلية وسواء کانت الشبهة من الطرفين أو من طرف الواطي خاصة وأما إن کانت من طرف الموطوءة خاصة ففيه قولان أحوطهما ذلک وإن کان العدم وجيه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عدة علی المزني بها سواء حملت من الزنا أم لا علی الأقوي فيجوز لزوجها أن يطأها ويجوز التزويج بها للزاني وغيره ، وإن کان الاحتياط في الحامل لأربعة أشهر وعشراً حسن وأفضل منه حتی الوضع وفي الحائل الاستبراء بحيضة وأن لا يتزوج بها الزاني إلاّبعد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وطي الشبهة کعدة الطلاق بالأقراء والشهور وبوضع الحمل لو حملت من هذا الوطي علی التفصيل المتقدم ، ومن لم يکن عليها عدة الطلاق کالصغيرة واليائسة ليس عليها هذه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الموطوءة شبهة ذات بعل لا يجوز لزوجها الاستمتاع بها ولا وطيها ، والظاهر أنه لا تسقط نفقتها في أيام العدة </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خلية يجوز لواطيها أن يتزوج بها في زمن عدتها بخلاف غيره فإنه لا يجوز له ذلک علی الأقوي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في حکم وطي الشبهة من حيث العدة وغيرها بين أن يکون الوطي مجرداً عن العقد أو معه بأن وطأ المعقود عليها بتوهم صحة العقد مع فساده واقعاً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معتدة بعدة الطلاق أو الوفاة فوطئت شبهة أو سبق وطي الشبهة ثم طلقها أو مات عنها زوجها وکذا لو وطئت شبهة ثم وطئت شبهة من آخر أو من الأول نفسه فعليها عدتان بنحو التقارن لا التعاقب غاية الأمر تتداخل العدتان زماناً أي بالتقارن فيه لا حقيقة عدا عدة الوفاة فإنها لا تتقارن ولا تتداخل مع عدة أخری لا زماناً ولا حقيقة بل تکونان بنحو التعاقب ، فلو کانت حاملاً من أحدهما ثم وطئت شبهة تقارنت العدتان وکان لکل منهما أجله وترتبت عليها آثارها الخاصة بها ، وأما مع عدة الوفاة فتقدم العدة السابقة ثم تستأنف العدة الأخري ، نعم عدة الحمل تقدم علی عدة الوفاة ثم بعد وضعه تستأنف عدة الوفاة أو تستکمل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وطئت امرأة ذات بعل شبهة ثم طلقها زوجها طلاقاً رجعياً فتتداخل العدتان تقارنا من دون تعاقب وإن کان حساب کل عدة بحسب مبدئها ، ويجوز للزوج الرجوع عن طلاقه وإن کان لا يحل له الاستمتاع بزوجته ، کما أنهما يتوارثان لو مات أحدهما ما دامت العدة الرجعية لم تنته ، ولو طلقها طلاقاً بائناً فلا يجوز له العقد عليها ما بقيت مدة عدة الشبهة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زوجته بائناً ثم وطأها شبهة فتتداخل العدتان زماناً متقارنتين وإن اختلف أمدهما سواء کانتا من جنس واحد أو من جنسين بأن يطلقها حاملاً ثم يطأها شبهة أو حائلاً ثم يطأها شبهة </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طلق زوجته بعد الدخول ورجع ثم طلقها قبل الدخول وجبت عليها العدة من حين الطلاق الثاني ولا يحسب الطلاق أنه قبل الدخول ، </w:t>
      </w:r>
    </w:p>
    <w:p>
      <w:pPr>
        <w:pStyle w:val="BookText"/>
        <w:rPr/>
      </w:pPr>
      <w:r>
        <w:rPr>
          <w:rFonts w:ascii="IRNazanin" w:hAnsi="IRNazanin" w:eastAsia="IRNazanin"/>
          <w:color w:val="111111"/>
          <w:sz w:val="28"/>
          <w:sz w:val="28"/>
          <w:szCs w:val="28"/>
          <w:rtl w:val="true"/>
          <w:lang w:bidi="fa-IR"/>
        </w:rPr>
        <w:t xml:space="preserve">ولو طلقها بائناً بعد الدخول ثم عقد عليها في أثناء العدة ثم طلقها قبل الدخول فالأقوي عدم إجراء حکم الطلاق قبل الدخول في سقوط العدة لکن لا يجب عليها استئناف العدة بل اللازم إکمال عدتها من الطلاق الأول وکذا الحکم في المنقطعة إذا تزوجها فدخل بها ثم وهبها المدة ثم تزوجها ثانياً ووهبها المدة قبل الدخول </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مبدأ عدة وط‌ء الشبهة من حين زوال الشبهة وتبين الحال إلاّ أن تکون معتدة بعدة الوفاة فيکون المبدأ بعد تمامها </w:t>
      </w:r>
      <w:r>
        <w:rPr>
          <w:rFonts w:eastAsia="IRNazanin" w:cs="IRNazanin"/>
          <w:color w:val="111111"/>
          <w:sz w:val="28"/>
          <w:szCs w:val="28"/>
          <w:rtl w:val="true"/>
          <w:lang w:bidi="fa-IR"/>
        </w:rPr>
        <w:t xml:space="preserve">. </w:t>
      </w:r>
      <w:bookmarkStart w:id="388" w:name="pg20524_232438"/>
    </w:p>
    <w:p>
      <w:pPr>
        <w:pStyle w:val="Heading2"/>
        <w:numPr>
          <w:ilvl w:val="1"/>
          <w:numId w:val="1"/>
        </w:numPr>
        <w:rPr/>
      </w:pPr>
      <w:bookmarkStart w:id="389" w:name="__RefHeading___Toc10167652_3381743652"/>
      <w:bookmarkStart w:id="390" w:name="_Toc133"/>
      <w:bookmarkEnd w:id="388"/>
      <w:bookmarkEnd w:id="389"/>
      <w:r>
        <w:rPr>
          <w:rtl w:val="true"/>
        </w:rPr>
        <w:t>کتاب الخلع والمباراة</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الخلع هو الطلاق بفدية من الزوجة الکارهة لزوجها ، فهو نوع من الطلاق ويعتبر فيه جميع شروط الطلاق المتقدمة ، ويشترط فيه کراهة الزوجة لزوجها خاصة ، وإن کانت الکراهة من الطرفين کان مباراة ، وإن کان من طرف الزوج خاصة لم يکن خلعاً ولا مباراة ولم يحلّ أخذه للفداء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يقع الخلع بکل من لفظي الخلع ونحوه مما يفيد تخلية سبيل المرأة منضماً إلی الطلاق أو بلفظ الطلاق مجرداً ، فبعدما تستدعي الزوجة خلعها ببذل الفدية وتنشأ البذل کأن تقول اخلعني أو فاسخني أو فادني أو خلّ سبيلي أو اترکني بکذا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لها خلعتک علی کذا وکذا أو أنت مختلعة علی کذا بالفتح علی معني الأفعال أو المفاعلة أو بالکسر علی وجه خفي علی معني المطاوعة ويعتبر إلحاقه في النحو الأول بصيغة الطلاق بقوله فأنت طالق أو أنت طالق علی کذا وأما النحو الثاني بلفظ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يعتبر إلحاقه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مختلعة علی کذا </w:t>
      </w:r>
      <w:r>
        <w:rPr>
          <w:rFonts w:eastAsia="IRNazanin" w:cs="IRNazanin"/>
          <w:color w:val="111111"/>
          <w:sz w:val="28"/>
          <w:szCs w:val="28"/>
          <w:rtl w:val="true"/>
          <w:lang w:bidi="fa-IR"/>
        </w:rPr>
        <w:t>» .</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الخلع وإن کان منوّعاً للطلاق الذي هو من الإيقاعات إلاّ أنه صلح وتراضٍ علی المعاوضة عليه فيحتاج إلی طرفين وإنشائين بذل شيء من طرف الزوجة ليطلقها الزوج وإنشاء الطلاق من طرف الزوج </w:t>
      </w:r>
    </w:p>
    <w:p>
      <w:pPr>
        <w:pStyle w:val="BookText"/>
        <w:rPr/>
      </w:pPr>
      <w:r>
        <w:rPr>
          <w:rFonts w:ascii="IRNazanin" w:hAnsi="IRNazanin" w:eastAsia="IRNazanin"/>
          <w:color w:val="111111"/>
          <w:sz w:val="28"/>
          <w:sz w:val="28"/>
          <w:szCs w:val="28"/>
          <w:rtl w:val="true"/>
          <w:lang w:bidi="fa-IR"/>
        </w:rPr>
        <w:t xml:space="preserve">بما بذلت ويقع علی نحوين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بتقديم البذل من طرفها علی أن يطلقها فيطلقها علی ما بذلت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أن يبتدي الزوج بالطلاق مصرحاً بذکر العوض ، لکن بعدما يتواطأ معها علی الطلاق بعوض ، ثم تقبل الزوجة بعده والأحوط هو النحو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صحة الخلع عدم الفصل بين إنشاء البذل والطلاق بنحو يراعي الاتصال العرفي من بقاء الزوجة ملتزمة بإنشائها البذل في المجلس ، فلو أخل به بطل الخلع ولم يستحق الزوج العوض لکن لا يبطل الطلاق مع التلفظ به ويقع رجعياً مع فرض اجتماع شرائطه بخلافه مع صحة الخلع فإنه يقع بائناً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يعتبر فيه الإشهاد بحضور رجلين عدلين يسمعان إنشاء ا 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يکون منجزاً غير معلق علی شرط لا يقتضيه العقد سواء کان حاصلاً أو مستقبلاً معلوم الحصول أو مشکوکه بخلاف 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خلعتک إن کنت زوجتي أو إن کنت کارهة </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الخلع الفدية عوضاً عن الطلاق ، ويجوز الفداء بکل متمول يصح تمليکه من عين أو دين أو منفعة قلّ أو کثر وإن زاد علی المهر المسمي ، وأن يکون معلوماً قدراً ووصفاً ولو في الجملة فإن کان عيناً حاضراً کفي فيه المشاهدة ، وإن کان کلياً في الذمة ، أو غائباً ذکر جنسه ووصفه وقدره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جعل الفداء ألفاً ولم يعين المراد فسد الخلع ، ويصح جعل الفداء إرضاع ولده لکن مشروطاً بتعيين المدة ، وإذا جعل کلياً في ذمتها يجوز جعله حالاً ومؤجلاً مع تعيين الأجل بما لا إجمال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الفدية ما لا يملکه المسلم کالخمر والخنزير بطل الخلع ، ولو کانت مستحقة لغير الزوجة ففي صحة الخلع والرجوع </w:t>
      </w:r>
    </w:p>
    <w:p>
      <w:pPr>
        <w:pStyle w:val="BookText"/>
        <w:rPr/>
      </w:pPr>
      <w:r>
        <w:rPr>
          <w:rFonts w:ascii="Amiri" w:hAnsi="Amiri" w:eastAsia="Amiri" w:cs="Amiri"/>
          <w:color w:val="111111"/>
          <w:sz w:val="28"/>
          <w:sz w:val="28"/>
          <w:szCs w:val="28"/>
          <w:rtl w:val="true"/>
          <w:lang w:bidi="ar-SA"/>
        </w:rPr>
        <w:t xml:space="preserve">إلي البدل أو بطلانه قولان الأقوي الأول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خلعها علی خلّ فبان خمراً بطل البذل بل ا لخلع أيضاً إلاّ إذا کان المقصود الإشارة إلی المقدار من الخل فيصح خلعاً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بذل الفداء منها ومن وکيلها وممن يضمنه بإذنها ولا يصح من متبرع نعم يصح نفس البذل والطلاق ويکون رجعياً أو بائناً حسب اختلاف موارده ، ويصح لو بذلت الزوجة من مال غيرها بإذنه فضلاً عما إذا ملکها الغير ماله فبذلته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جعلت الفداء مال الغير مع الجهل بأنه مال الغير فالمشهور صحة الخلع وضمانها المثل أوالقيمة وهو الأقوي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خالعها علی عين معينة فتبين أنها فاقدة لوصف أو معيبة</w:t>
      </w:r>
    </w:p>
    <w:p>
      <w:pPr>
        <w:pStyle w:val="BookText"/>
        <w:rPr/>
      </w:pPr>
      <w:r>
        <w:rPr>
          <w:rFonts w:ascii="IRNazanin" w:hAnsi="IRNazanin" w:eastAsia="IRNazanin"/>
          <w:color w:val="111111"/>
          <w:sz w:val="28"/>
          <w:sz w:val="28"/>
          <w:szCs w:val="28"/>
          <w:rtl w:val="true"/>
          <w:lang w:bidi="fa-IR"/>
        </w:rPr>
        <w:t xml:space="preserve">فإن رضي به فهو وإلاّ کان له رده والمطالبة بمثله أو قيمته وإن شاء أمسکه مع الأرش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تلف العوض قبل القبض لم يبطل استحقاقه ولزمها مثله أو قيمته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يعتبر في الفداء أن يکون بذله باختيار ورضا الزوجة ، فلا يصح مع إکراهها عليه سواء من الزوج أو 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أبوها طلقها وأنت بري من صداقها وکانت بالغة رشيدة فطلقها صح الطلاق وکان رجعياً ولم تبرأ ذمته بذلک ولم يلزم عليها الإبراء ولا يضمنه الأب </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المختلعة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کارهة لزوجها حداً تؤثر فراقه وتمنعه من نفسها وتعصي أمره وتخالف قوله وتراوده علی فراقها أو يخشي من وقوعها في ذلک مع إبرازها للإقدام علی ترک حقوق الزوجية وعدم إقامة حدود اللّه تعالی فيه ، فله حينئذٍ أن يلتمس منها علی طلاقها ما شاء من المال ، ولا يشترط في الزوجة المختلعة البلوغ ولا العقل </w:t>
      </w:r>
    </w:p>
    <w:p>
      <w:pPr>
        <w:pStyle w:val="BookText"/>
        <w:rPr/>
      </w:pPr>
      <w:r>
        <w:rPr>
          <w:rFonts w:ascii="Amiri" w:hAnsi="Amiri" w:eastAsia="Amiri" w:cs="Amiri"/>
          <w:color w:val="111111"/>
          <w:sz w:val="28"/>
          <w:sz w:val="28"/>
          <w:szCs w:val="28"/>
          <w:rtl w:val="true"/>
          <w:lang w:bidi="ar-SA"/>
        </w:rPr>
        <w:t xml:space="preserve">علي الأقوي فيصح خلعها ويتولي الولي البذل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الکراهة المعتبرة في الخلع أعم من أن تکون لذاته کقبح منظره وسوء خلقه أو عرضية من جهة عدم إيفائه ببعض حقوقها المستحبة أو وجود الضرة أو بعض الأعمال الصادرة منه التي هي علی خلاف ذوق الزوجة من دون أن يکون ظلماً لها واغتصاباً لحقوقها الواجبة کالقسم والنفقة ، وأما إذا کان منشأ الکراهة ترک بعض حقوقها الواجبة أو إيذاؤه لها بالضرب أو الشتم ونحو ذلک وإن لم يکن من قصده إلجاؤها إلی فدائها فالظاهر عدم صحة البذل والخلع فيقع الطلاق رجعياً مع التلفظ به إلاّ إذا أتت بفاحشة مبينة جاز عضلها لتفدي 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خالعها والأخلاق ملتئمة من دون کراهتها لم يصح ولم يملک ما بذل من فدية ووقع الطلاق رجعياً أو بائناً حسب الموارد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الزوج الخالع جميع ما تقدم اعتباره في المطلق من البلوغ والعقل والقصد والاختيار ، نعم الاحتياط لا ينبغي ترکه في خلع من بلغ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يکون کارهاً لزوجته وإلاّ لکان مباراة مع کراهتها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يجوز أن يکون البذل والطلاق بمباشرة الزوجين أو بتوکيلهما الغير أو بالاختلاف ، ويجوز أن يوکلا شخصاً واحداً ليبذل عنها ويطلق عنه ، کما يجوز لکل منهما أن يوکل الآخر عن جانبه فيکون أصيلاً فيما يرجع إليه ووکيلاً فيما يرجع إلی الطرف الآخر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يصح التوکيل في الخلع في جميع ما يتعلق به من شرط العوض وتعيينه وقبضه وإيقاع الطلاق ، ومن المرأة في جميع ما يتعلق بها من استدعاء الطلاق وتقدير العوض وتسليمه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الخلع بمباشرة الزوجين فإما أن تبدأ الزوجة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لک أو أعطيتک ما عليک من المهر أو الشيء الفلاني لتطلقني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أو مختلعة علی ما بذلت أو علی ما أعطيت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يبتدي الزوج بعدما تواطئا علی الطلاق بعوض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 أو مختلعة بکذا أو علی کذا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أو رضيت ، ويستحب مشارطته لها بأنها إن ارتجعت في شيء فأنا أملک ببضعک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 من الوکيلين أو وکيل أحدهما يقيد الإنشاء بکونه عن موکله ولو کان وکيلاً عن الطرفين يأتي بالصيغتين للإنشاء عن قبل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أحد الزوجين وکيلاً عن ا لآخر ، وقد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ابتداء الزوجة في البذل بصيغة استدعاء الطلاق من زوجها بعوض معلوم صح الخلع کأن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طلقني أو اخلعني أو خلّ سبيلي بکذا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بکذا أو أنت مختلعة بکذا فأنت طالق ، وإن کان الأحوط اتباعه بالقبول منها بعد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الخلع بائن ليس للزوج فيه الرجوع ما لم ترجع المرأة فيما بذلت ، ولها الرجوع فيه ما دامت في العدة ، فإذا رجعت کان له الرجوع إليها ، سواء رجعت في تمام الفدية أو في بعضها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جواز رجوعها في ا لمبذول إمکان رجوعه بعد رجوعها ، فلو کان الطلاق بائناً في نفسه لکونه ثالثاً أو الزوجة صغيرة أو غير المدخول بها أو يائسة ممن لا عدة لها أو کان الزوج قد تزوج بأختها أو برابعة قبل رجوعها بالبذل أو نحول ذلک مما لا يجوز له الرجوع لم يکن لها الرجوع فيما بذلت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الحال فيما لو لم يعلم الزوج برجوعها في الفدية حتی فات زمان الرجوع بل في کون ذلک رجوعاً منها واسترداد للبذل تأمل کما لو رجعت عند نفسها ولم يطّلع عليه الزوج حتی انقضت العدة فإنه لا أثر لرجوعها حينئذٍ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توارث بين الزوج والمختلعة لو مات أحدهما في العدة إلاّ إذا رجعت في الفدية وکان موت أحدهما قبل انقضاء العدة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المباراة کالخلع قسم من الطلاق فيعتبر فيه جميع شروطه والأحکام المتقدمة ، ويقع بکل من لفظي الطلاق مجرداً بأن يقول الزوج بعدما بذلت المرأة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علی ما بذلت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بارأت ونحوه ممّا يفيد تخلية سبيل المرأة مع اتباعه بلفظ الطلاق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بارئتک علی کذا فأنت طالق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وتختلف عنه في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يعتبر فيها کراهة کل من الزوجين لصاحبه ، لا خصوص الزوجة کما في الخلع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يشترط فيها أن لا يکون الفداء أکثر من مهرها ، بل أن يکون أقل منه بخلاف الخلع فإنه علی ما تراضيا به ساوي المهر أو زاد عليه أو نقص عنه ، ومثل المباراة علی الأحوط الخلع الذي لا تتعدي المرأة علی الزوج مع بذلها ليطلقها مع اختصاص الکراهة منها له </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المباراة بائن کالخلع ليس للزوج فيه رجوع إلاّ أن ترجع الزوجة في الفدية قبل انقضاء العدة ، فله الرجوع حينئذٍ کما تقدم في الخلع </w:t>
      </w:r>
      <w:r>
        <w:rPr>
          <w:rFonts w:eastAsia="IRNazanin" w:cs="IRNazanin"/>
          <w:color w:val="111111"/>
          <w:sz w:val="28"/>
          <w:szCs w:val="28"/>
          <w:rtl w:val="true"/>
          <w:lang w:bidi="fa-IR"/>
        </w:rPr>
        <w:t xml:space="preserve">. </w:t>
      </w:r>
      <w:bookmarkStart w:id="391" w:name="pg20524_232444"/>
    </w:p>
    <w:p>
      <w:pPr>
        <w:pStyle w:val="Heading2"/>
        <w:numPr>
          <w:ilvl w:val="1"/>
          <w:numId w:val="1"/>
        </w:numPr>
        <w:rPr/>
      </w:pPr>
      <w:bookmarkStart w:id="392" w:name="__RefHeading___Toc10167654_3381743652"/>
      <w:bookmarkStart w:id="393" w:name="_Toc134"/>
      <w:bookmarkEnd w:id="391"/>
      <w:bookmarkEnd w:id="392"/>
      <w:r>
        <w:rPr>
          <w:rtl w:val="true"/>
        </w:rPr>
        <w:t>کتاب الظهار</w:t>
      </w:r>
      <w:bookmarkEnd w:id="393"/>
    </w:p>
    <w:p>
      <w:pPr>
        <w:pStyle w:val="BookText"/>
        <w:rPr/>
      </w:pPr>
      <w:r>
        <w:rPr>
          <w:rFonts w:ascii="IRNazanin" w:hAnsi="IRNazanin" w:eastAsia="IRNazanin"/>
          <w:color w:val="111111"/>
          <w:sz w:val="28"/>
          <w:sz w:val="28"/>
          <w:szCs w:val="28"/>
          <w:rtl w:val="true"/>
          <w:lang w:bidi="fa-IR"/>
        </w:rPr>
        <w:t xml:space="preserve">الذي کان طلاقاً في الجاهلية وموجباً للحرمة الأبدية ، وقد حرمه شرع الإسلام وغيّر حکمه وجعله موجباً لتحريم الزوجة المظاهر منها ما لم يکفر إذا أراد العود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صيغة الظهار أن يقول الزوج مخاطباً زوجته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عليّ کظهر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أو زوجتي فلانة ، ويجوز 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أو عندي أو لديّ ، بل الظاهر تحققه بدون ذکر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وأشباهها أصلاً بأن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کظهر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علی الأظهر الأقوي لو شبهها بجزء آخر من أجزاء الأم غير الظهر کرأسها أو يدها أو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عليّ کأمّي أو مثل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به التحريم لا التعظيم والاحترام أو کبر السن وغير ذلک ، فلا يبعد وقوعه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يقع الظهار علی الأظهر الأقوي بإحدي المحارم النسبية غير الأم کالبنت والأخت بأن يقول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عليّ کظهر أختي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المحرمات بالرضاع بل والمحرمات المؤبدة بالمصاهرة علی الأحوط إن لم يکن أقوي ، ولو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عليّ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يشبهها ببعض محارمه لم تحرم عليه ولم تلزمه کفارة </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يقع الظهار من طرف الزوجة کما لو قالت لزوجها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کظهر أبي أو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أثر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يقع الظهار مطلقاً منجزاً يقع معلقاً علی الشرط أيضاً ولو کان زماناً علی الأقوي کأن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عليّ کظهر أمّي إن قاربتک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کظهر أمي إن جاء 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يقع لو علقه علی الإتيان بفعل بقصد الزجر لنفسه أو لزوجته أو البعث وهو ما يسمي بالحلف واليمين بالظهار کما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کلمتک أو إن خرجت من المنزل فأنت عليّ کظهر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ترکت الصلاة فأنت عليّ کظهر أمّي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الظهار وقوعه بحضور عدلين يسمعان قول المظاهر کما في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في المظاهر البلوغ والعقل والاختيار والقصد لمعني الظهار من التحريم مع بقاء الزوجية فلو قصد الطلاق والبينونة لم يقع ، ويعتبر عدم الغضب بحدّة وإن لم يصل إلی درجة سلب القصد والاختيار فلا يقع من الصبي والمجنون والمکره وإن کان بدرجة استدفاع النزاع والشقاق وإرضاء أحد زوجاته فيظاهر الأخري ولا من الساهي والهازل والسکران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ويعتبر في المظاهرة کونها في طهر لم يواقعها فيه علی ما تقدم في الطلاق وکونها مدخولاً بها علی الأقوي ، والأقوي وقوع الظهار بالمتمتع بها والمملوکة کما يقع بالزوجة الدائمة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لا يقع الظهار في يمين لا يقع إذا قصد به الإضرار عدواناً وإيذاءاً لا للتأديب 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قيد الظهار بمدة کشهر أو سنة ففي صحته إشکال ولا يترک الاحتياط </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ظاهر من زوجته ثم طلقها رجعياً لم يحل له وطؤها </w:t>
      </w:r>
    </w:p>
    <w:p>
      <w:pPr>
        <w:pStyle w:val="BookText"/>
        <w:rPr/>
      </w:pPr>
      <w:r>
        <w:rPr>
          <w:rFonts w:ascii="IRNazanin" w:hAnsi="IRNazanin" w:eastAsia="IRNazanin"/>
          <w:color w:val="111111"/>
          <w:sz w:val="28"/>
          <w:sz w:val="28"/>
          <w:szCs w:val="28"/>
          <w:rtl w:val="true"/>
          <w:lang w:bidi="fa-IR"/>
        </w:rPr>
        <w:t xml:space="preserve">حتي يکفر ، وأما إذا بانت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بانقضاء العدة الرجعية أو کان الطلاق بائناً أو ارتد أحدهما إما قبل الدخول أو کانت المرأة يائسة أو صغيرة أو المرتد الرجل عن 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حکم الظهار وجاز الوط‌ء بلا تکفير ، وکذا لو مات أحدهما لم تثبت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ظاهر زوجته الأمة ثم اشتراها ووطأها بالملک فلا کفارة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الظهار بشرائطه حرم علی المظاهر وطي المظاهرة ولا يحل له حتی يکفّر وإذا کفّر حل له وطيها ، ولو وطئها قبل أن يکفّر لزمته کفارتان للوط‌ء ولإرادة العود عن الظهار إلی المواقعة ، وفي حرمة سائر الاستمتاعات کالقبلة والملامسة ونحوهما إشکال فلا يترک الاحتياط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تتکرر الکفارة بتکرر الوط‌ء قبل التکفير ، کما أنها تتکرر بتکرر الظهار مع تعدد الواقعة والکلام وأما مع اتحادهما ففيه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کفارة الظهار عتق رقبة ، فإن عجز عنه فصيام شهرين متتابعين وإن عجز عنه فإطعام ستين مسکيناً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عجز عن الأمور الثلاثة صام ثمانية عشرة يوماً ، وإن عجز عنه لم يجزئه الاستغفار علی الأحوط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صبرت وسکتت المظاهرة علی ترک وطئها سکت عنها وإن لم تصبر ورفعت أمرها إلی الحاکم ، فيحضره وينظره ثلاثة أشهر من حين المرافعة ، فإن انقضت المدة ولم يختر أحد الأمرين حبسه وضيق عليه في المطعم والمشرب حتی يختار أحدهما ، ولا يجبره علی خصوص أحدهما ، وإن امتنع ألجأه إلی الفئة بالتکفير بالتشديد عليه وإلاّ طلقها الحاکم علی الأقوي </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يقع الطلاق رجعياً أو بائناً حسب اختلاف الموارد إذا </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 عليه الزوج ولو بعد إلزام الحاکم له وأما إذا طلقها الحاکم جبراً علی الزوج فهل يقع بائناً مطلقاً أم لا ، لا يخلو الأول من قوة </w:t>
      </w:r>
      <w:r>
        <w:rPr>
          <w:rFonts w:eastAsia="IRNazanin" w:cs="IRNazanin"/>
          <w:color w:val="111111"/>
          <w:sz w:val="28"/>
          <w:szCs w:val="28"/>
          <w:rtl w:val="true"/>
          <w:lang w:bidi="fa-IR"/>
        </w:rPr>
        <w:t xml:space="preserve">. </w:t>
      </w:r>
      <w:bookmarkStart w:id="394" w:name="pg20524_232448"/>
    </w:p>
    <w:p>
      <w:pPr>
        <w:pStyle w:val="Heading2"/>
        <w:numPr>
          <w:ilvl w:val="1"/>
          <w:numId w:val="1"/>
        </w:numPr>
        <w:rPr/>
      </w:pPr>
      <w:bookmarkStart w:id="395" w:name="__RefHeading___Toc10167656_3381743652"/>
      <w:bookmarkStart w:id="396" w:name="_Toc135"/>
      <w:bookmarkEnd w:id="394"/>
      <w:bookmarkEnd w:id="395"/>
      <w:r>
        <w:rPr>
          <w:rtl w:val="true"/>
        </w:rPr>
        <w:t>کتاب الإيلاء</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الحلف علی ترک وط‌ء الزوجة الدائمة قبلاً إما أبداً أو مدة تزيد علی أربعة أشهر للإضرار بها أو لإغاضتها وإساءتها ، فلا يتحقّق الإيلاء بالحلف علی ترک وط‌ء المملوکة ولا المتمتع بها ، ولا بالحلف علی ترک وط‌ء الدائمة مدة لا تزيد علی أربعة أشهر ، ولا فيما إذا کان لملاحظة مصلحة أو دفع ضرر الوط‌ء کإصلاح لبنها أو کون أحدهما مريضاً أو غير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في الزوجة أن تکون مدخولاً بها ، وتنعقد اليمين إذا اجتمعت شروطه في جميع موارد عدم انعقاد الإيلاء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المؤلي أن يکون بالغاً عاقلاً مختاراً قاصداً فلا يقع الإيلاء من الصغير والمجنون والمکره والهازل ومن سلب قصده واختياره بالغضب أو الإغماء أو السکر ، ويشکل ولا يخلو من منع وقوعه من العاجز عن الإيلاج کبعض حالات العنين والمجبوب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ينعقد الإيلاء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موارد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باسم اللّه تعالی المختص به أو ما ينصرف إطلاقه إليه ولو بقرينة الحلف ، ولا يعتبر فيه العربية ولا اللفظ الصريح في ترک الجماع في القبل بل المعتبر صدق کونه حالفاً علی ترک ذلک بلفظ ظاهر فيه فيکفي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أطأک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أجامعک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أمسکک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جمع رأسي ورأسک وسادة أو مخدة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w:t>
      </w:r>
    </w:p>
    <w:p>
      <w:pPr>
        <w:pStyle w:val="BookText"/>
        <w:rPr/>
      </w:pPr>
      <w:r>
        <w:rPr>
          <w:rFonts w:ascii="IRNazanin" w:hAnsi="IRNazanin" w:eastAsia="IRNazanin"/>
          <w:color w:val="111111"/>
          <w:sz w:val="28"/>
          <w:sz w:val="28"/>
          <w:szCs w:val="28"/>
          <w:rtl w:val="true"/>
          <w:lang w:bidi="fa-IR"/>
        </w:rPr>
        <w:t xml:space="preserve">بذلک ترک الجماع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تم الإيلاء بشرائطه فإن صبرت المرأة مع هجره لمواقعتها فتترک وشأنها ، وإلاّ فلها المرافعة إلی الحاکم فيحضره وينظره أربعة أشهر ، فإن رجع وواقعها في هذه المدة وإلاّ أجبره علی أحد الأمرين إما الفئة والرجوع أو الطلاق ، فإن فعل أحدهما وإلاّ حبسه وضيق عليه في المطعم والمشرب حتی يختار أحدهما ولا يجبره علی أحدهما معيناً وإلاّ فيشدد عليه ويلجؤه إلی الفئة وإلاّ طلقها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الطلاق رجعياً أو بائناً حسب مورده إذا عزم عليه الزوج ولو بعد إلزام الحاکم له ، وأما إذا طلق الحاکم جبراً عليه ، ففيه الوجهان کما مرّ في الظهار ولا يخلو البائن من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والأصح أن الأربعة أشهر التي ينظر فيها المؤلي ثم يجبر علی أحد الأمرين بعدها تبدأ من حين الترافع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فئة ورجوع القادر هو الوط‌ء قبلاً وفئة العاجز إظهار العزم علی الوط‌ء مع القدرة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اختلفا في الرجوع والوط‌ء فادعاهما المؤلي وأنکرت الزوجة فالقول قوله بيمينه إن لم يمکن الفحص عبر الوسائل الحديثة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يزول حکم الإيلاء ببينونة الزوجة کما في الطلاق البائن فلو عقد عليها مجدداً في العدة أو بعدها لم يبق حکم الإيلاء ، بخلاف ما إذا طلقها رجعياً فإنه وإن خرج بذلک من حقها فليست لها المطالبة والترافع إلی الحاکم ، لکن لا يزول حکم الإيلاء إلاّ بانقضاء العدة ، فلو راجعها في العدة عاد إلی الحکم الأول فلها المطالبة بحقها والمرافعة إلی الحاکم </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الکفارة إذا وطئ بعد الإيلاء ، سواء کان في مدة </w:t>
      </w:r>
    </w:p>
    <w:p>
      <w:pPr>
        <w:pStyle w:val="BookText"/>
        <w:rPr/>
      </w:pPr>
      <w:r>
        <w:rPr>
          <w:rFonts w:ascii="IRNazanin" w:hAnsi="IRNazanin" w:eastAsia="IRNazanin"/>
          <w:color w:val="111111"/>
          <w:sz w:val="28"/>
          <w:sz w:val="28"/>
          <w:szCs w:val="28"/>
          <w:rtl w:val="true"/>
          <w:lang w:bidi="fa-IR"/>
        </w:rPr>
        <w:t xml:space="preserve">التربص أو بعدها علی الأقوي أو قبلها بناءً علی جعلها من حين المرافعة لأنه قد حنث اليمين وإن جاز هذا الحنث بل وجب بعد مطالبتها وأمر الحاکم به تخييراً بينه وبين الطلاق ، وبهذا يمتاز اليمين في الإيلاء عن سائر الأيمان وبأنه لا يعتبر فيه ما يعتبر في غيره من کون متعلقه غير مرجوح مباحاً تساوي طرفاه أو کان راجحاً شرعاً أو دنيا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آلي من زوجته مدة معينة فدافع عن الرجوع والطلاق إلی أن انقضت المدة لم تجب عليه الکفارة ، ولو وطئها قبله لزمته الکفارة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تتکرر الکفارة بتکرر اليمين إذا کان الزمان المحلوف علی ترک الوط‌ء فيه واحداً </w:t>
      </w:r>
      <w:r>
        <w:rPr>
          <w:rFonts w:eastAsia="IRNazanin" w:cs="IRNazanin"/>
          <w:color w:val="111111"/>
          <w:sz w:val="28"/>
          <w:szCs w:val="28"/>
          <w:rtl w:val="true"/>
          <w:lang w:bidi="fa-IR"/>
        </w:rPr>
        <w:t xml:space="preserve">. </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20524_232452"/>
      <w:bookmarkStart w:id="398" w:name="pg20524_232452"/>
      <w:bookmarkEnd w:id="398"/>
    </w:p>
    <w:p>
      <w:pPr>
        <w:pStyle w:val="Heading2"/>
        <w:numPr>
          <w:ilvl w:val="1"/>
          <w:numId w:val="1"/>
        </w:numPr>
        <w:rPr/>
      </w:pPr>
      <w:bookmarkStart w:id="399" w:name="pg20524_232452"/>
      <w:bookmarkStart w:id="400" w:name="__RefHeading___Toc10167658_3381743652"/>
      <w:bookmarkStart w:id="401" w:name="_Toc136"/>
      <w:bookmarkEnd w:id="399"/>
      <w:bookmarkEnd w:id="400"/>
      <w:r>
        <w:rPr>
          <w:rtl w:val="true"/>
        </w:rPr>
        <w:t>کتاب اللعان</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اللعان مباهلة خاصة بين الزوجين وإن تضمنت يميناً وشهادة وإقراراً وأثرها نفي حدّ أو نفي ولد عند مطالبة الزوجة بالأول لقذف الزوج إياها أو مرافعتها إياه علی الثاني عند الحاکم الشرعي فيکون لعان الزوج شهادة منه علی ما قذفها به أو ما نفاه من الولد ولعان الزوجة شهادة منها علی براءتها مما قذفها به الزوج ، فاللعان بمثابة البينة لکل منهما وعلي ذلک فتتقدم طرق الفحص العلمي الحديثة إن أوجبت العلم علی اللعان ويرتفع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ينفسخ العقد وتحرم عليه مؤبداً سواء اللعان للقذف أم لنفي الولد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يشرع اللعان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رمي الزوج زوجته بالزنا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ونفي ولدية من ولد في فراشه مع إمکان لحوقه به </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للرجل قذف زوجته بالزنا مع الريبة ولا مع غلبة الظنّ ببعض الأسباب المريبة ، بل ولا بالشياع ولا بإخبار شخص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جوازه مع اليقين بدون البينة إشکال ومنع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يصدق إذا لم تعترف به الزوجة ولم يکن بينة وعلي ذلک يفصل في قبول شهادة الزوج علی زنا الزوجة ضمن الشهود الأربعة بين سبق قذفه لها وبين عدمه ، بل يحدّ حد القذف مع مطالبتها ، </w:t>
      </w:r>
    </w:p>
    <w:p>
      <w:pPr>
        <w:pStyle w:val="BookText"/>
        <w:rPr/>
      </w:pPr>
      <w:r>
        <w:rPr>
          <w:rFonts w:ascii="Amiri" w:hAnsi="Amiri" w:eastAsia="Amiri" w:cs="Amiri"/>
          <w:color w:val="111111"/>
          <w:sz w:val="28"/>
          <w:sz w:val="28"/>
          <w:szCs w:val="28"/>
          <w:rtl w:val="true"/>
          <w:lang w:bidi="ar-SA"/>
        </w:rPr>
        <w:t xml:space="preserve">إلاّ إذا أوقع اللعان الجامع للشروط الآتية فيدرأ عنه الحد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ثبوت اللعان بالقذف أن يدعي المشاهدة ، فلا لعان لمن لم يدعها ومن لم يتمکن منها کالأعمي فيحدان مع عدم البينة ، کما يشترط في ثبوته أن لا تکون له بينة علی دعواه ، فإن کانت له بينة تعين إقامتها لنفي الحد ولا لعان بينهما ، ونظير البينة الفحص بالطرق الحديثة الموجبة للعلم دون ما کانت نتائجها نسبية ظنية بل هو مقدم عليها مع تأديته للعلم کما أن الفحص المزبور مقدم علی قاعدة الفراش والحکم بالإلحاق المترتب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يشترط في ثبوت اللعان أن تکون الزوجة دائمة بالغة عاقلة سالمة من الصمم والخرس ، مدخولاً بها فلا لعان في قذف الأجنبية بل يحد القاذف مع عدم البينة ، ولا في قذف المنقطعة علی الأقوي ، ولا لعان فيمن لم يدخل بها ، وأن تکون غير مشهورة بالزنا وإلاّ فلا لعان بل ولا حد حتی يدفع باللعان ، بل عليه التعزير في غير المشهورة المتجاهرة بالزنا إذا لم يقم البينة ، کما يشترط في الملاعن أن يکون بالغاً عاقلاً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يجوز للرجل أن ينکر ولدية من ولد في فراشه مع إمکان لحوقه به ، بحسب الظاهر بأن دخل بأمه أو أنزل علی فرجها واحتمل دخول مائه فيه بجذب أو غيره وقد مضي منه إلی زمان وضعه ستة أشهر فصاعداً ولم يتجاوز عن أقصي مدة الحمل حتی فيما إذا فجر أحد بها وکان الزوج يعزل مائه عنها ، فضلاً عما إذا اتهمها بذلک ، بل عليه إلحاقه بنفسه فعن النبيّ صلي‌الله عليه‌وآله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رجل جحد ولده وهو ينظر إليه احتجب اللّه منه وفضحه علی رؤوس الخلائق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يجب عليه أن ينفيه ولو باللعان مع علمه بعدم تکونه منه من جهة علمه باختلال شروط الالتحاق به بحسب الواقع أو بتوسط طرق </w:t>
      </w:r>
    </w:p>
    <w:p>
      <w:pPr>
        <w:pStyle w:val="BookText"/>
        <w:rPr/>
      </w:pPr>
      <w:r>
        <w:rPr>
          <w:rFonts w:ascii="IRNazanin" w:hAnsi="IRNazanin" w:eastAsia="IRNazanin"/>
          <w:color w:val="111111"/>
          <w:sz w:val="28"/>
          <w:sz w:val="28"/>
          <w:szCs w:val="28"/>
          <w:rtl w:val="true"/>
          <w:lang w:bidi="fa-IR"/>
        </w:rPr>
        <w:t xml:space="preserve">الفحص الحديثة إن حصل منها العلم بالانتفاء وکان الحال بحسب ظاهر الشيء لحوقه به لولا نفيه ، لئلاّ يلحق بنسبه من ليس منه فيترتب عليه حکم الولد في الميراث والنکاح ونظر محارمه وغير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يسمع إنکار الولد الذي تولد في فراشه ولا ينتفي منه لا باللعان ولا بغيره إذا علم أنه دخل بأمه دخولاً يمکن معه لحوق الولد به أو أقرّ هو بذلک إلاّ إذا استند إلی فحص علمي حديث يوجب العلم بانتفائه ، وأما لو لم يعلم ذلک ولم يقر به وقد نفاه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مجرداً عن ذکر السبب بأن قال هذا ليس ولدي أو مع ذکر السبب بأن قال لأني لم أدخل بأمه منذ أکثر من سنة أو دخولي أقل من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وإن لم ينتف عنه بمجرد نفيه في غير صورة طرق الفحص الحديثة الموجبة للعلم لکن ينتفي عنه باللعان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ولد المتمتع بها أو الأمة المملوکة ينتفي بنفيه من دون لعان ، وإن لم يجز له نفيه مع عدم علمه بالانتفاء فمع وطيه أو شکه في المدة وعدم علمه بتاريخ الوطي لا يسوغ له نفي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يسمع منه نفيه له مع العلم بأن قد دخل بها أو أنزل علی الفرج محتملاً لدخول مائه فيه بمدة يمکن تکوّنه منه أو أقرّ هو بذلک وکذا الحال في الأمة المملوکة إلاّ إذا استند إلی فحص حديث يوجب العلم بانتفائه کما مرّ في الدائمة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ادعت المرأة المطلقة الحمل منه فأنکر الدخول فأقامت البينة علی إرخاء الستر والخلوة بها فالأقرب ثبوت اللعان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يشرع اللعان لنفي الولد سواء کان حملاً أم مولوداً منفصلاً </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انتفاء الولد عن الزوج لا يلازم کونه ولد زنا لاحتمال تکونه عن وطي شبهة أو دخول ماء رجل آخر بالانتقال بتوسط الجلوس في </w:t>
      </w:r>
    </w:p>
    <w:p>
      <w:pPr>
        <w:pStyle w:val="BookText"/>
        <w:rPr/>
      </w:pPr>
      <w:r>
        <w:rPr>
          <w:rFonts w:ascii="IRNazanin" w:hAnsi="IRNazanin" w:eastAsia="IRNazanin"/>
          <w:color w:val="111111"/>
          <w:sz w:val="28"/>
          <w:sz w:val="28"/>
          <w:szCs w:val="28"/>
          <w:rtl w:val="true"/>
          <w:lang w:bidi="fa-IR"/>
        </w:rPr>
        <w:t xml:space="preserve">مکان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علم الرجل بعدم التحاق الولد به وجاز له نفيه بل وجب عليه نفيه عن نفسه لکن لا يجوز له ولا لغيره أن يرميها بالزنا ولا ينسب الولد للزنا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أقرّ بالولد لم يسمع إنکاره 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إقراره بالصريح أو بالکناية مثل أن يبشر به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في مولودک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أو إن شاء اللّه تعالی ، وأما عدم إنکار الولد مع حضور الزوج وقت الولادة مع ارتفاع العذر ونحو ذلک فليس بإقرار به وإن کان ظاهر الحال أمارة علی التصديق بنسبية الولد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يقع اللعان إلاّ عند الحاکم الشرعي أو من نصبه لذلک في الموارد التي تسوغ الاستنابة في سماع البينة واليمين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وصورته أن يبدأ الرجل ويقول بعدما قذفها أو نفي ولدها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باللّه أني لمن الصادقين فيما قلت من قذفها أو من نفي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ذلک أربع مرات ، ثم يقول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وتحسب شهادة خامسة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لعنة اللّه عليّ إن کنت من الکاذبين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تقول المرأة بعد ذلک أربع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باللّه إنه لمن الکاذبين في مقالته من الرمي بالزنا أو نفي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وتحسب شهادة خامسة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غضب اللّه عليّ إن کان من الصادقين </w:t>
      </w:r>
      <w:r>
        <w:rPr>
          <w:rFonts w:eastAsia="IRNazanin" w:cs="IRNazanin"/>
          <w:color w:val="111111"/>
          <w:sz w:val="28"/>
          <w:szCs w:val="28"/>
          <w:rtl w:val="true"/>
          <w:lang w:bidi="fa-IR"/>
        </w:rPr>
        <w:t>» .</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أن تکون الشهادة واللعن بالألفاظ المذکورة ، فلو غيّر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قال أحلف أو أقسم أو شهدت أو أنا شاهد أو أبدل لفظ الجلالة بالرحمن أو بخالق البشر أو بصانع الموجودات أو قال الرجل أني صادق أو لصادق أو من الصادقين من غير ذکر اللام أو قالت المرأة إنه لکاذب أو کاذب أو من الکاذبين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يقع ، وکذا لو أبدل الرجل اللعنة بالغضب ، أو المرأة </w:t>
      </w:r>
    </w:p>
    <w:p>
      <w:pPr>
        <w:pStyle w:val="BookText"/>
        <w:rPr/>
      </w:pPr>
      <w:r>
        <w:rPr>
          <w:rFonts w:ascii="IRNazanin" w:hAnsi="IRNazanin" w:eastAsia="IRNazanin"/>
          <w:color w:val="111111"/>
          <w:sz w:val="28"/>
          <w:sz w:val="28"/>
          <w:szCs w:val="28"/>
          <w:rtl w:val="true"/>
          <w:lang w:bidi="fa-IR"/>
        </w:rPr>
        <w:t xml:space="preserve">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أن تکون المرأة معينة في کلام الرجل وکذلک الرجل معيناً في کلام المرأة وأن تکون البدأة في الرجل بالشهادة ثم باللعن وفي المرأة بالشهادة ثم بالغضب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أن يکون إتيان کل منهما باللعان بعد طلب الحاکم من کل منهما ذلک ، فلو بادر أحدهما به قبل أن يأمر الحاکم به لم يقع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أن يکون النطق بالعربية الصحيحة مع القدرة وإلاّ فبما يقدر عليه ملحوناً وإلاّ فيجوز بغيرها مع التعذر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يجب أن يکونا قائمين عند التلفظ بالجمل الخمس ، والأحوط أن يکونا قائمين معاً عند تلفظ کل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أن يجلس الحاکم مستدبر القبلة ويقف الرجل عن يمينه والمرأة عن يساره ، وأن يحضر من يسمع اللعان ، وأن يعظهما الحاکم بعد الشهادات الأربع قبل اللعن والغضب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اللعان الجامع للشرائط منهما ترتب عليه أحکام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انفساخ عقد النکاح والفرقة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الأبدية ، فلا تحل له أبداً ولو بعقد جديد ، وهذان الحکمان ثابتان في مطلق اللعان سواء کان للقذف أو لنفي الولد </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حد القذف عن الزوج بلعانه وسقوط حد الزنا عن الزوجة بلعانها ، فلو قذفها ثم لاعن ونکلت هي عن اللعان تخلص الرجل عن حد القذف وتحد المرأة حد الزانية ، لأن لعان الزوج بمثابة البينة في إثبات زنا الزوجة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الولد عن الرجل دون المرأة إن تلاعنا لنفيه ، بمعني أنه لو نفاه وادعت الزوجة کون الولد له فتلاعنا لم يکن توارث بين الرجل والولد فلا يرث أحدهما الآخر ، وکذا بين الولد وکل من انتسب إليه بالإبوة کالجد والجدة والأخ والأخت للأب ، وکذا الأعمام والعمات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الأم ومن انتسب إليه بها ، حتی أن الأخوة للأب والأم بحکم الأخوة للأم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أکذب نفسه بعدما لاعنها في القذف لم يحدّ للقذف ولم يزل التحريم ، ولو أکذب نفسه في الأثناء يحدّ ولا تثبت أحکام اللعان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التفصيل لو أقرّت المرأة بالزنا بعد لعانها أو في أثنائه </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أکذب نفسه بعدما لاعن لنفي الولد لحق به الولد فيما عليه لا فيما له ، فيرثه الولد ، ولا يرثه الأب ولا من يتقرب به کما لا يرث الولد أقارب أبيه بمجرد إقرار الأب بعد اللعان إلاّ إذا أقروا به أيضاً ، کما أنهم لا يرثونه إلاّ بإقراره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ascii="Amiri" w:hAnsi="Amiri" w:eastAsia="Amiri" w:cs="Amiri"/>
          <w:color w:val="111111"/>
          <w:sz w:val="28"/>
          <w:sz w:val="28"/>
          <w:szCs w:val="28"/>
          <w:rtl w:val="true"/>
          <w:lang w:bidi="ar-SA"/>
        </w:rPr>
        <w:t>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w:t>
      </w:r>
    </w:p>
    <w:p>
      <w:pPr>
        <w:pStyle w:val="BookText"/>
        <w:rPr/>
      </w:pPr>
      <w:r>
        <w:rPr>
          <w:rFonts w:ascii="Amiri" w:hAnsi="Amiri" w:eastAsia="Amiri" w:cs="Amiri"/>
          <w:color w:val="111111"/>
          <w:sz w:val="28"/>
          <w:sz w:val="28"/>
          <w:szCs w:val="28"/>
          <w:rtl w:val="true"/>
          <w:lang w:bidi="ar-SA"/>
        </w:rPr>
        <w:t>ويطلق عليه الحلف والقسم ، 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تأكيداً وتحقيقاً للإخبار عما وقع في الماضي أو عن الواقع في الحال أو المستقبل من غير التزام بإيقاعه ،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 وهو ما يقرن به الطلب والسؤال ، ويقصد به حتّ المسؤول على إنجاح المقصود ، كقول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بالله أن تعطيني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والمقسم ، وللمسؤول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المحلوف عليه والمقسم عليه ، ومن هذا النمط من القسم ماكثر وروده في الأدعية المأثورة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p>
    <w:p>
      <w:pPr>
        <w:pStyle w:val="BookText"/>
        <w:rPr/>
      </w:pPr>
      <w:r>
        <w:rPr>
          <w:rFonts w:ascii="Amiri" w:hAnsi="Amiri" w:eastAsia="Amiri" w:cs="Amiri"/>
          <w:color w:val="111111"/>
          <w:sz w:val="28"/>
          <w:sz w:val="28"/>
          <w:szCs w:val="28"/>
          <w:rtl w:val="true"/>
          <w:lang w:bidi="ar-SA"/>
        </w:rPr>
        <w:t>العقد ، ، وهو ما يقع تأكيداً وتحقيقاً لما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 والتزم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إيقاع أمر أو تركه في المستقبل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صومن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لأتركن شرب الدخان مثلاً</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ينعقد الالتزام باليمين في القسم الأوّل ، ولا يترتب عليه أثر سوى الإثم فيما لو كان كاذباً في إخباره عن عمد ، وهي المسماة بيمين الغموس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في بعض الأخبار عدّت من الكبائر ،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تدع الديار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سمّيت بالغموس لأنها تغمس صاحبها في الإثم أو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ينعقد الالتزام باليمين في القسم الثاني ، ولا يترتب عليه شيء من إثم أو كفّارة ، لا على الحالف في إحلافه ولا على المحلوف عليه في حنثه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إنجاح مسؤوله</w:t>
      </w:r>
    </w:p>
    <w:p>
      <w:pPr>
        <w:pStyle w:val="BookText"/>
        <w:rPr/>
      </w:pPr>
      <w:r>
        <w:rPr>
          <w:rFonts w:ascii="Amiri" w:hAnsi="Amiri" w:eastAsia="Amiri" w:cs="Amiri"/>
          <w:color w:val="111111"/>
          <w:sz w:val="28"/>
          <w:sz w:val="28"/>
          <w:szCs w:val="28"/>
          <w:rtl w:val="true"/>
          <w:lang w:bidi="ar-SA"/>
        </w:rPr>
        <w:t>وأما القسم الثالث فهو الذي ينعقد عند اجتماع الشرائط الآتية ، ويجب</w:t>
      </w:r>
    </w:p>
    <w:p>
      <w:pPr>
        <w:pStyle w:val="BookText"/>
        <w:rPr/>
      </w:pPr>
      <w:r>
        <w:rPr>
          <w:rFonts w:ascii="Amiri" w:hAnsi="Amiri" w:eastAsia="Amiri" w:cs="Amiri"/>
          <w:color w:val="111111"/>
          <w:sz w:val="28"/>
          <w:sz w:val="28"/>
          <w:szCs w:val="28"/>
          <w:rtl w:val="true"/>
          <w:lang w:bidi="ar-SA"/>
        </w:rPr>
        <w:t>بره والوفاء به ، ويحرم حنثه ويترتب على حنثه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اليمين الا باللفظ أو ما يقوم مقامه ، كإشارة الأخرس ، وفي انعقاده بالكتابة للقادر على الكلام إشكال لا يخلو من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 والظاهر أنه لا يعتبر فيه العربية خصوصاً في 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تنعقد اليمين إلا إذا كان المقسم به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 ذاته المقدّسة ، إما بذكر اسمه العلمي المختص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أسمائه المختصة وما لا يطلق على غيره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الأوصاف والأفعال المختصة به التي لا يشاركه فيها غيره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وأشباه ذلك ، أو كان الغالب إطلاقها في حقه بحيث ينصرف إطلاقها إليه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والخالق والبارئ والرازق والرحيم وربّ المصحف</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ينعقد بما لا ينصرف إليه كالموجود والحق وإن نوى بها الحلف بذاته المقدّسة على إشكال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فيما لا ينصرف إليه بذاته لكنّه ينصرف في مقام الاستعمال الخاص للقرائن ولو بمثل قرينة الحلف كما في والحي والسميع والبصير والقادر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انعقاد اليمين أن يكون الحلف بالله تعالى لا بغيره عرفاً مع تحقق القصد ، فكلّ ما صدق أنه قد حلف به تعالى انعقد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والظاهر صدق ذلك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انعقاده أن يكون إنشاء القسم بحروفه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لو أنشأه بصيغتي القسم والحلف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يكفي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الجلالة أو ما هو بمنزلته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تنعقد اليمين إلابالنية والقصد ، ولو حلف من غيرنية العقد بها لم تنعقد ، سواء كان بصريح أو كناية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موارد سبق اللسان أو دفع ضرر أو شدّة غضب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ذات الآثار الخاصة من الكفارة وغيرها</w:t>
      </w:r>
    </w:p>
    <w:p>
      <w:pPr>
        <w:pStyle w:val="BookText"/>
        <w:rPr/>
      </w:pPr>
      <w:r>
        <w:rPr>
          <w:rFonts w:ascii="Amiri" w:hAnsi="Amiri" w:eastAsia="Amiri" w:cs="Amiri"/>
          <w:color w:val="111111"/>
          <w:sz w:val="28"/>
          <w:sz w:val="28"/>
          <w:szCs w:val="28"/>
          <w:rtl w:val="true"/>
          <w:lang w:bidi="ar-SA"/>
        </w:rPr>
        <w:t>صلى الله عليه واله</w:t>
      </w:r>
    </w:p>
    <w:p>
      <w:pPr>
        <w:pStyle w:val="BookText"/>
        <w:rPr/>
      </w:pPr>
      <w:r>
        <w:rPr>
          <w:rFonts w:ascii="Amiri" w:hAnsi="Amiri" w:eastAsia="Amiri" w:cs="Amiri"/>
          <w:color w:val="111111"/>
          <w:sz w:val="28"/>
          <w:sz w:val="28"/>
          <w:szCs w:val="28"/>
          <w:rtl w:val="true"/>
          <w:lang w:bidi="ar-SA"/>
        </w:rPr>
        <w:t>بالحلف بالنبي صلى الله عليه وسلم والأئمة وسائر النفوس المعظمة ، ولا بالقرآن الشريف ،</w:t>
      </w:r>
    </w:p>
    <w:p>
      <w:pPr>
        <w:pStyle w:val="BookText"/>
        <w:rPr/>
      </w:pPr>
      <w:r>
        <w:rPr>
          <w:rFonts w:ascii="Amiri" w:hAnsi="Amiri" w:eastAsia="Amiri" w:cs="Amiri"/>
          <w:color w:val="111111"/>
          <w:sz w:val="28"/>
          <w:sz w:val="28"/>
          <w:szCs w:val="28"/>
          <w:rtl w:val="true"/>
          <w:lang w:bidi="ar-SA"/>
        </w:rPr>
        <w:t>ولابالكعبة المشرّفة وسائر الأمكنة الشريفة المحترمة ، وإن جاز الحلف بها ولا يترتب على مخالفتها إثم ولا كفّارة ، كما أنه ليس قسماً فاصلاً في الدعاوي</w:t>
      </w:r>
    </w:p>
    <w:p>
      <w:pPr>
        <w:pStyle w:val="BookText"/>
        <w:rPr/>
      </w:pPr>
      <w:r>
        <w:rPr>
          <w:rFonts w:ascii="IRNazanin" w:hAnsi="IRNazanin" w:eastAsia="IRNazanin"/>
          <w:color w:val="111111"/>
          <w:sz w:val="28"/>
          <w:sz w:val="28"/>
          <w:szCs w:val="28"/>
          <w:rtl w:val="true"/>
          <w:lang w:bidi="fa-IR"/>
        </w:rPr>
        <w:t>والمرافعات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بالطلاق والعتاق ،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حرّ إن فعلت كذا أو إن لم أفعل كذا ، فلا يؤثر مثل هذا اليمين لافي حصول الطلاق والعتاق بالحنث ، ولا في ترتب إثم أو كفّارة عليه ، وكذا اليمين بالبراءة من الله أو من رسوله الله أو من دينه ، أو من الأئمة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من الله أو من دين الإسلام إن فعلت كذا أو إن لم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فلا يؤثر فى ترتّب الإثم أو الكفارة على حنثه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اليمين بنفسه حرام ويأثم حالفه ، سواء كان صادقاً أو كاذباً ، حانثاً أو غير حانث ، ففي خبر يونس بن ظبيان عن الصادق 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 لا تحلف بالبراءة منا ، فإن من حلف بالبراءة منا صادقاً أو كاذباً برئ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عن النبي أنه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بريئ من دين محمد ، فقال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من دين محمّد فعلى دين 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w:t>
      </w:r>
    </w:p>
    <w:p>
      <w:pPr>
        <w:pStyle w:val="BookText"/>
        <w:rPr/>
      </w:pPr>
      <w:r>
        <w:rPr>
          <w:rFonts w:ascii="IRNazanin" w:hAnsi="IRNazanin" w:eastAsia="IRNazanin"/>
          <w:color w:val="111111"/>
          <w:sz w:val="28"/>
          <w:sz w:val="28"/>
          <w:szCs w:val="28"/>
          <w:rtl w:val="true"/>
          <w:lang w:bidi="fa-IR"/>
        </w:rPr>
        <w:t>الله صلى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p>
    <w:p>
      <w:pPr>
        <w:pStyle w:val="BookText"/>
        <w:rPr/>
      </w:pPr>
      <w:r>
        <w:rPr>
          <w:rFonts w:ascii="IRNazanin" w:hAnsi="IRNazanin" w:eastAsia="IRNazanin"/>
          <w:color w:val="111111"/>
          <w:sz w:val="28"/>
          <w:sz w:val="28"/>
          <w:szCs w:val="28"/>
          <w:rtl w:val="true"/>
          <w:lang w:bidi="fa-IR"/>
        </w:rPr>
        <w:t>رسول الله له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الأحوط تكفير الحالف بذلك إذا حنث بإطعام عشرة مساكين ، لكلّ مسكين مدّ ، ويستغفر الله تعالى شأنه ، ومثل اليمين بالبراءة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يفعل كذا فهو يهودي أو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حلف واستثنى بالمشية ،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قاصداًبه تعليق اليمين على مشينه تعالى انحلت اليمين ولم تنعقد ، ولو كان المحلوف عليه فعل واجب أو مندوب أو ترك حرام ومكروه ، إذا كان مقصوده المشية التكوينية لا التشريعية ، وإلا لانعقدت اليمين في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قصده من الاستثناء التبرك لا التعليق فإنّها تنعقد وتلزم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علّق على مشيّة غيره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كذا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فإنّه تنعقد على تقدير مشيّته ، فلو شاء زيد انعقدت و تحقق الحنث بتركه ، كما هو الحال في التعليق على شيء آخر غير المشيّة ، وإن لم يشأ لم تنعقد ، كما لا تنعقد إذا لم يعلم بمشيته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والاختيار ، والقصد ، وتصح من الكافر، فلا تنعقد يمين الصغير والمجنون مطبقاً أو أدواراً،</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ascii="Amiri" w:hAnsi="Amiri" w:eastAsia="Amiri" w:cs="Amiri"/>
          <w:color w:val="111111"/>
          <w:sz w:val="28"/>
          <w:sz w:val="28"/>
          <w:szCs w:val="28"/>
          <w:rtl w:val="true"/>
          <w:lang w:bidi="ar-SA"/>
        </w:rPr>
        <w:t>ولا المكره ، ولا السكران ، بل ولا الغضبان في شدّة الغضب السالب للقصد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تتعلّق اليمين بالماضي ولا بالمستحيل في ظرف الفعل ، ولا يترتب أثر على اليمين كما لو تعلّقت بفعل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حلف على أمر ممكن مقدور ولكن تجدّد له العجز مستمراً إلى انقضاء الوقت المحلوف عليه أو إلى الأبد إن لم يكن له وقت انحلت اليمين ويلحق بالعجز العسر والحرج الرافعان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تنعقد اليمين إذا تعلّقت بفعل واجب أو مستحبّ أو بترك حرام أو مكروه ، ولا تنعقد إذا تعلقت بترك الواجب أو مستحبّ أو بفعل حرام أو مكروه ، وأما المباح من دون رجحان في الدين والشرع ولو بحسب العناوين الطارئة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ترجّح فعله على تركه بحسب المنافع والأغراض العقلائية الدنيوية أو العكس ، فتنعقد إذا تعلّقت بطرفه الراجح ولا تنعقد إذا تعلقت بطرفه</w:t>
      </w:r>
    </w:p>
    <w:p>
      <w:pPr>
        <w:pStyle w:val="BookText"/>
        <w:rPr/>
      </w:pPr>
      <w:r>
        <w:rPr>
          <w:rFonts w:ascii="IRNazanin" w:hAnsi="IRNazanin" w:eastAsia="IRNazanin"/>
          <w:color w:val="111111"/>
          <w:sz w:val="28"/>
          <w:sz w:val="28"/>
          <w:szCs w:val="28"/>
          <w:rtl w:val="true"/>
          <w:lang w:bidi="fa-IR"/>
        </w:rPr>
        <w:t>المرجوح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ساوى طرفاه دنيوياً أيضاً ، فالأظهر والأقوى انعقادها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تنعقد اليمين على ما كان مرجوحاً تنحلّ إذا تعلّقت براجح ثم صار مرجوحاً لعروض طارئ، ولو عاد إلى الرجحان لم تعد اليمين بعد انحلالها على الأقوى</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يمين مع منع الوالد ، ولا يمين الزوجة مع منع الزوج ، ولا يمين المملوك مع منع المالك ، إلا أن يكون المحلوف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واجب أو ترك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أحد الثلاثة كان للأب والزوج والمالك حلّ اليمين ، ويرتفع أثرها ولا كفارة على الحنث ، ولا يشترط إذنهم ورضاهم في انعقاد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الأظهر الأقوى ، كما لو لم يطلعوا على الحلف أو لم يحلوها مع علمهم بإنشاءها ، وإن كان لهم المنع ،ابتداءاً ، وحلّها ورفع استمرارها بقاء ، وإن كان الأحوط الأولى الاستئذان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انعقدت اليمين على الالتزام بفعل أو ترك وجب عليه الوفاء</w:t>
      </w:r>
    </w:p>
    <w:p>
      <w:pPr>
        <w:pStyle w:val="BookText"/>
        <w:rPr/>
      </w:pPr>
      <w:r>
        <w:rPr>
          <w:rFonts w:ascii="Amiri" w:hAnsi="Amiri" w:eastAsia="Amiri" w:cs="Amiri"/>
          <w:color w:val="111111"/>
          <w:sz w:val="28"/>
          <w:sz w:val="28"/>
          <w:szCs w:val="28"/>
          <w:rtl w:val="true"/>
          <w:lang w:bidi="ar-SA"/>
        </w:rPr>
        <w:t>بها ، وحرمت عليه مخالفتها ، ووجبت الكفّارة بحنثها ، والحنث الموجب للكفّارة هي المخالفة عمداً ، فلو كانت جهلاً أو نسياناً أو اضطراراً أو إكراهاً فلا حنث ولا كفّارة ، ولا تجب الكفّارة باليمين الغموس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 على مفاد خبري ، كما لا يجوز الحلف إلا 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متعلّق الفعل 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 له وقتاً تعين ، وكان الوفاء بها الإتيان به في وقته وإلا حنث ، وإن أتى به في وقت آخر ، وإن أطلق كان الوفاء بها بإيجاده في أي وقت كان ولو مرة وحنتها بتركه رأساً ، ولا يجب التكرار ولا الفور والبدار ، ويجوز له التأخير اختياراً لغاية ظنّ أو خوف الفوت بالعجز أو عروض الموت ، وإن كان متعلّقها الترك كأن لا يشرب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قيّده بزمان كان حنتها بإيجاده ولو مرّة فيه ، وإن أطلق كان مقتضاه التأبيد مدة العمر ويحنث لو أتى به لو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المحلوف عليه الإتيان بعمل مقيد بزمان أو مطلق أو ترك عمل على الإطلاق مقيداً بزمان أو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عبان ، أو كترك شرب الدخان في يوم الجمعة ، أو مطلقاً لم يكن له حنث وكفارة إلا مرة واحدة لاتحاد الالتزام في إنشاء اليمين كالواحد المستمر المجموعي فلو أتى به مراراً لم يحنث إلا بالمرّة الأولى ، فلا تتكرّر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حلف بقصد العموم استغراقاً ، فإن كان الانحلال في المتعلّق ، فالظاهر</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ascii="Amiri" w:hAnsi="Amiri" w:eastAsia="Amiri" w:cs="Amiri"/>
          <w:color w:val="111111"/>
          <w:sz w:val="28"/>
          <w:sz w:val="28"/>
          <w:szCs w:val="28"/>
          <w:rtl w:val="true"/>
          <w:lang w:bidi="ar-SA"/>
        </w:rPr>
        <w:t>بل لعله الأقوى كونه كالانحلال في اليمين ، هذا فضلاً عما لو حلف بإنشاء واحد على عناوين بقصد الاستقلال ، فيتكرّر الحنث والكفّارة إذا ترك الصوم في أكثر من يوم في مثل الحلف على أن يصوم كل خميس ، أو حلف على أن يصلّي صلاة جعفر الطيار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اليمين عتق رقبة ، أو إطعام عشرة مساكين ، أوكسوتهم ،</w:t>
      </w:r>
    </w:p>
    <w:p>
      <w:pPr>
        <w:pStyle w:val="BookText"/>
        <w:rPr/>
      </w:pPr>
      <w:r>
        <w:rPr>
          <w:rFonts w:ascii="Amiri" w:hAnsi="Amiri" w:eastAsia="Amiri" w:cs="Amiri"/>
          <w:color w:val="111111"/>
          <w:sz w:val="28"/>
          <w:sz w:val="28"/>
          <w:szCs w:val="28"/>
          <w:rtl w:val="true"/>
          <w:lang w:bidi="ar-SA"/>
        </w:rPr>
        <w:t>فإن لم يقدر فصيام ثلاثة أيام ، كما يأتي تفصيله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يحلف على خلاف الواقع مع تضمن المصلحة الخاصة ، كدفع الظالم عن ماله أو مال المؤمن، ولو مع إمكان التورية ، بل قد يجب الحلف إذا كان به التخلّص عن الحرام أو تخليص نفسه أو نفس</w:t>
      </w:r>
    </w:p>
    <w:p>
      <w:pPr>
        <w:pStyle w:val="BookText"/>
        <w:rPr/>
      </w:pPr>
      <w:r>
        <w:rPr>
          <w:rFonts w:ascii="Amiri" w:hAnsi="Amiri" w:eastAsia="Amiri" w:cs="Amiri"/>
          <w:color w:val="111111"/>
          <w:sz w:val="28"/>
          <w:sz w:val="28"/>
          <w:szCs w:val="28"/>
          <w:rtl w:val="true"/>
          <w:lang w:bidi="ar-SA"/>
        </w:rPr>
        <w:t>مؤمن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والأيمان الصادقة كلّها مكروهة ، سواء كانت على الماضي أو المستقبل ،</w:t>
      </w:r>
    </w:p>
    <w:p>
      <w:pPr>
        <w:pStyle w:val="BookText"/>
        <w:rPr/>
      </w:pPr>
      <w:r>
        <w:rPr>
          <w:rFonts w:ascii="Amiri" w:hAnsi="Amiri" w:eastAsia="Amiri" w:cs="Amiri"/>
          <w:color w:val="111111"/>
          <w:sz w:val="28"/>
          <w:sz w:val="28"/>
          <w:szCs w:val="28"/>
          <w:rtl w:val="true"/>
          <w:lang w:bidi="ar-SA"/>
        </w:rPr>
        <w:t>عدا ما قصد بها رفع مظلمة</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w:t>
      </w:r>
    </w:p>
    <w:p>
      <w:pPr>
        <w:pStyle w:val="BookText"/>
        <w:rPr/>
      </w:pPr>
      <w:r>
        <w:rPr>
          <w:rFonts w:ascii="Amiri" w:hAnsi="Amiri" w:eastAsia="Amiri" w:cs="Amiri"/>
          <w:color w:val="111111"/>
          <w:sz w:val="28"/>
          <w:sz w:val="28"/>
          <w:szCs w:val="28"/>
          <w:rtl w:val="true"/>
          <w:lang w:bidi="ar-SA"/>
        </w:rPr>
        <w:t>ما كانت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 هو الالتزام وجعل وتمليك العمل لله تعالى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نحو مخصوص ، ولا ينعقد بمجرّد النيّة بل لابد من الصيغة ، وهي مفادها إنشاء الالتزام بفعل أو ترك الله تعالى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أن 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أترك غيبة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ويجزي غير لفظة الجلالة من أسمائه المختصة كما مر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يرادفها من بقية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 xml:space="preserve">نعم ، لو لم يذكره تعالى كما لو اقتصر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ينعقد النذر</w:t>
      </w:r>
    </w:p>
    <w:p>
      <w:pPr>
        <w:pStyle w:val="BookText"/>
        <w:rPr/>
      </w:pPr>
      <w:r>
        <w:rPr>
          <w:rFonts w:ascii="Amiri" w:hAnsi="Amiri" w:eastAsia="Amiri" w:cs="Amiri"/>
          <w:color w:val="111111"/>
          <w:sz w:val="28"/>
          <w:sz w:val="28"/>
          <w:szCs w:val="28"/>
          <w:rtl w:val="true"/>
          <w:lang w:bidi="ar-SA"/>
        </w:rPr>
        <w:t xml:space="preserve">وإن نوى في ضميره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الله أن أصوم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لله على نذر صوم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ينعقد على إشكال ، ولا يترك الاحتياط بل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والاختيار ، والقصد ، وانتفاء الحجر في متعلّق النذر ، فلا ينعقد نذر السفيه إن كان المنذور مالاً ولو</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ذمته ، ولا المفلس إن كان المنذور من المال المحجور عليه لحق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نذر الزوجة مع منع الزوج ، ولو نذرت بدون إذنه كان له حلّه كاليمين ، وإن كان متعلّقاً بمالها وغير منافياً لحقه ، ولو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 النذر فنذرت عن إذنه انعقد وليس له بعد ذلك حلّه ولا المنع عن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نذر الولد مع منع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إما نذر برّ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المجازاة ، وهو ما علّق على أمر إمّا شكراً لنعمة دنيويّة أو أخروية ،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ascii="Amiri" w:hAnsi="Amiri" w:eastAsia="Amiri" w:cs="Amiri"/>
          <w:color w:val="111111"/>
          <w:sz w:val="28"/>
          <w:sz w:val="28"/>
          <w:szCs w:val="28"/>
          <w:rtl w:val="true"/>
          <w:lang w:bidi="ar-SA"/>
        </w:rPr>
        <w:t>أو إن وفقت لزيارة بيت الله الله على كذا ، وإما استدفاعاً لبلية ، كأن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شفي الله المريض فلله علی 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نذر زجر ، وهو ما علّق على فعل حرام أو مكروه زجراً للنفس عن ارتكابهما ،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فعلت المحرّم فلله عليَّ كذا ، أو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واجب أو مستحبّ زجراً عن تركهما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تركت فريضة أو نافلة الليل الله على كذا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وإما نذر تبرّع ، وهو ما كان مطلقاً ولم يعلّق على شيء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أَن أصوم غداً ، وينعقد النذر في الأولين بلا خلاف ، والأقوى وقوعه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متعلّق النذر مطلقاً القدرة ، وأن لا يكون مرجوحاً ديناً أو دنيوياً بل طاعة الله تعالى ، عبادة أو أمر أندب إليه الشرع ، ويصح التقرّب به كزيارة المؤمنين ، وتشييع الجنائز ، وعيادة المرضى ، ونحوها فينعقد كلّ واجب أو مندوب ، ولو كفائياً كتجهيز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ترك كلّ حرام</w:t>
      </w:r>
    </w:p>
    <w:p>
      <w:pPr>
        <w:pStyle w:val="BookText"/>
        <w:rPr/>
      </w:pPr>
      <w:r>
        <w:rPr>
          <w:rFonts w:ascii="Amiri" w:hAnsi="Amiri" w:eastAsia="Amiri" w:cs="Amiri"/>
          <w:color w:val="111111"/>
          <w:sz w:val="28"/>
          <w:sz w:val="28"/>
          <w:szCs w:val="28"/>
          <w:rtl w:val="true"/>
          <w:lang w:bidi="ar-SA"/>
        </w:rPr>
        <w:t>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المباح كما إذا نذر أكل طعام أو بيع شيء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به معنى</w:t>
      </w:r>
    </w:p>
    <w:p>
      <w:pPr>
        <w:pStyle w:val="BookText"/>
        <w:rPr/>
      </w:pPr>
      <w:r>
        <w:rPr>
          <w:rFonts w:ascii="Amiri" w:hAnsi="Amiri" w:eastAsia="Amiri" w:cs="Amiri"/>
          <w:color w:val="111111"/>
          <w:sz w:val="28"/>
          <w:sz w:val="28"/>
          <w:szCs w:val="28"/>
          <w:rtl w:val="true"/>
          <w:lang w:bidi="ar-SA"/>
        </w:rPr>
        <w:t>راجحاً شرعاً كمنع النفس عن الشهوة والغضب فلا إشكال في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ينعقد إذا كان مرجوحاً ديناً أو دنيوياً ، وأما إذا كان راجحاً دنيوياً لا ديناً ففي انعقاده إشكال ، فضلاً عما إذا كانا متساويا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ديناً ودنيوياً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ينعقد النذر إذا لم يكن راجحاً ابتداءاً كذلك إذا زال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المعروض طارئ وقت العمل</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المعلّق عليه النذر في نذر الشكر أو الزجر ، لابد أن يكون </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أمراً صالحاً لأن يشكر عليه ممّا فيه منفعة دينية أو دنيوية ، أو يسوغ تمنيه ويحسن طلبه كي يقع المنذور مجازاة له ، فلو علّق النذر شكراً على ترك واجب</w:t>
      </w:r>
    </w:p>
    <w:p>
      <w:pPr>
        <w:pStyle w:val="BookText"/>
        <w:rPr/>
      </w:pPr>
      <w:r>
        <w:rPr>
          <w:rFonts w:ascii="Amiri" w:hAnsi="Amiri" w:eastAsia="Amiri" w:cs="Amiri"/>
          <w:color w:val="111111"/>
          <w:sz w:val="28"/>
          <w:sz w:val="28"/>
          <w:szCs w:val="28"/>
          <w:rtl w:val="true"/>
          <w:lang w:bidi="ar-SA"/>
        </w:rPr>
        <w:t xml:space="preserve">أو مندوب ، أو فعل حرام أو مكروه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نذر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نذر الزجر ، فلابد أن يكون أمراً صالحاً لأن يزجر عنه كي يقع النذر</w:t>
      </w:r>
    </w:p>
    <w:p>
      <w:pPr>
        <w:pStyle w:val="BookText"/>
        <w:rPr/>
      </w:pPr>
      <w:r>
        <w:rPr>
          <w:rFonts w:ascii="Amiri" w:hAnsi="Amiri" w:eastAsia="Amiri" w:cs="Amiri"/>
          <w:color w:val="111111"/>
          <w:sz w:val="28"/>
          <w:sz w:val="28"/>
          <w:szCs w:val="28"/>
          <w:rtl w:val="true"/>
          <w:lang w:bidi="ar-SA"/>
        </w:rPr>
        <w:t>زاجراً عنه ، كفعل حرام أو مكروه ، أو ترك واجب أو 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طبيعة راجحة كالصلاة أو الصوم بخصوصيّة معيّنة ينعقد النذر وإن لم تكن الخصوصية راجحة ، وأمّا لو نذر نفس الخصوصية غير الراجحة ولم يتعلّق بأصل الطبيعة ، فالظاهر عدم انعقاد النذر ما لم يطرء</w:t>
      </w:r>
    </w:p>
    <w:p>
      <w:pPr>
        <w:pStyle w:val="BookText"/>
        <w:rPr/>
      </w:pPr>
      <w:r>
        <w:rPr>
          <w:rFonts w:ascii="Amiri" w:hAnsi="Amiri" w:eastAsia="Amiri" w:cs="Amiri"/>
          <w:color w:val="111111"/>
          <w:sz w:val="28"/>
          <w:sz w:val="28"/>
          <w:szCs w:val="28"/>
          <w:rtl w:val="true"/>
          <w:lang w:bidi="ar-SA"/>
        </w:rPr>
        <w:t>الرجحان على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عمّا نذر سقط فرضه إذا استمر العجز ، فلو تجدّدت القدرة عليه في وقته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يكن من تعدّد المطلوب ، وإلا وجب عليه ما أمكن ، ولو نذر صوماً فعجز عنه تصدّق عن كل يوم بمد من الطعام على الأحوط ، والأولى بمدين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فعل طاعة ولم يعيّن تصدق بشيء أو صلّى ركعتين أو صام يوماً أو فعل أمراً آخر من الخيرات ، ولو نذر صوم حين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تة أشهر ، ولو قال زماناً فخمسة أشهر، ولو نذر الصدقة بمال كثير ، فالمروي أنه ثمانون درهماً وعليه العمل ، ولو نذر عتق كلّ عبد قديم عتق من مضى عليه ستة أشهر فصاعداً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تكن هناك قرينة تصرفه عنه ، وإلا كان العمل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عتق أوّل مملوك يملكه فملك جماعة ، فإن قصد عتق الواحد عينه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بالقرعة ، وإن قصد عتق كلّ مملوك ملكه أوّلاً فعليه عتق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أطلق النذر لا يتقيد بوقت ، ولو قيده بوقت معين أو مكان</w:t>
      </w:r>
    </w:p>
    <w:p>
      <w:pPr>
        <w:pStyle w:val="BookText"/>
        <w:rPr/>
      </w:pPr>
      <w:r>
        <w:rPr>
          <w:rFonts w:ascii="Amiri" w:hAnsi="Amiri" w:eastAsia="Amiri" w:cs="Amiri"/>
          <w:color w:val="111111"/>
          <w:sz w:val="28"/>
          <w:sz w:val="28"/>
          <w:szCs w:val="28"/>
          <w:rtl w:val="true"/>
          <w:lang w:bidi="ar-SA"/>
        </w:rPr>
        <w:t xml:space="preserve">معين 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صوماً ولم يعيّن العدد كفى صوم يوم ، ولو نذر صلاة ولم يعيّن الكيفيّة والكمّيّة يجزي ركعتان ، بل ركعة الوتر إن لم يخصص نذره بغير الرواتب ولو انصرافاً ، ولو نذر أن يفعل قربة أتى بعمل قربي ويكفي صيام يوم أو التصدّق بشيء أو صلاة ولو مفردة الوتر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نذر صوم عدد من الأيام كالعشرة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قيّد بالتتابع أو التفريق تعيّن ، وإلّا تخيّر بينهما ، ولو نذر صيام سنة ، فإنّ الظاهر تتابع صوم اثنى عشر شهراً ، إلا أن تكون قرينة على الأعم منه ومن التفريق ، وكذا لو نذر صوم شهر ويكفي ما بين الهلالين من شهر ولو ناقصاً ، وله أن يشرع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أثناء الشهر ، وحينئذ فاللازم إكمال ثلاثين يوماً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صيام سنة معيّنة استثنى منها العيدان ، فيفطر فيهما ، ولا قضاء عليه ، وكذا يفطر في الأيّام التي عرض فيها ما لا يجوز معه الصيام من مرض أو حيض أو نفاس أو سفر ، لكن يجب القضاء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بعضها أحد العيدين</w:t>
      </w:r>
    </w:p>
    <w:p>
      <w:pPr>
        <w:pStyle w:val="BookText"/>
        <w:rPr/>
      </w:pPr>
      <w:r>
        <w:rPr>
          <w:rFonts w:ascii="Amiri" w:hAnsi="Amiri" w:eastAsia="Amiri" w:cs="Amiri"/>
          <w:color w:val="111111"/>
          <w:sz w:val="28"/>
          <w:sz w:val="28"/>
          <w:szCs w:val="28"/>
          <w:rtl w:val="true"/>
          <w:lang w:bidi="ar-SA"/>
        </w:rPr>
        <w:t xml:space="preserve">أو أحد العوارض المبيح للإفطار من مرض أو حيض أو نفاس أو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ويجب عليه القضاء حتّى في الأوّل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معين فأفطر عمداً يجب قضاؤه مع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يوم معيّن جاز له السفر وإن كان غير ضروري ،</w:t>
      </w:r>
    </w:p>
    <w:p>
      <w:pPr>
        <w:pStyle w:val="BookText"/>
        <w:rPr/>
      </w:pPr>
      <w:r>
        <w:rPr>
          <w:rFonts w:ascii="Amiri" w:hAnsi="Amiri" w:eastAsia="Amiri" w:cs="Amiri"/>
          <w:color w:val="111111"/>
          <w:sz w:val="28"/>
          <w:sz w:val="28"/>
          <w:szCs w:val="28"/>
          <w:rtl w:val="true"/>
          <w:lang w:bidi="ar-SA"/>
        </w:rPr>
        <w:t>ويفطر ثم يقضيه ولا كفارة عليه</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أن يحجّ أو يزور الحسين ماشياً انعقد مع القدرة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وعدم الضرر ، فلو حج أو زار راكباً مع القدرة على المشي ، فإن كان النذر مطلقاً ولم يقيّده بوقت أعاده ماشياً، وإن عيّن وقتاً وفات الوقت حنث ولزمت الكفّارة ، وكذلك القضاء على الأقوى الأظهر ، وقرب كونه من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لونذر زيارة أحد الأئمة أو بعض الصالحين لزم ، ويكفي الحضور والسلام على المزور ، والظاهر عدم وجوب آداب ومقدّمات الزيارة مع الإطلاق ، إلا أن يكون انصراف في البين ، وإن عين إماماً لم يجز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 وإن كان زيارته أفضل ، كما أنه مع العجز عن زيارته لا يجب غيره بدلاً عنه ، وإن عيّن للزيارة زماناً تعيّن ، فلو تركها في وقتها عامداً حنث وتجب الكفّارة ، ولا يبعد لزوم إتيان أصل الزيارة مع ظهور النذر في تعدّد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لمن نذر الحجّ أو الزيارة ماشياً أن يركب جوّاً أو بحراً ، أو يسلك طريقاً يحتاج إلى ركوب السفينة ونحوها ، ولو لأجل العبور من الشطّ ونحوه مع عدم انحصار الطريق المتعارف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الطريق في البحر أو الجوّ ، فإن كان كذلك من أوّل الأمر انعقد النذر ومشى بمقدار ما توفّر إمكانه ، وإن طرأ ذلك بعد النذر ، فإن كان النذر مطلقاً وتوقع قريباً المكنة من طريق البر مشياً انتظر ، وإن كان موقتاً وطرأ ذلك في الوقت فيأتي به بالمقدار المتسنّى من المشي</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طراً العجز عن المشي المنذور في بعض الطريق لم يسقط عن المقدار الممكن من المشي ويركب في المقدار الممتنع مشيه ، والأحوط إن لم يكن الأقوى أن يقوم في السفينة أو الطائرة بقدر الإمكان ، ويستحبّ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العجز عن تمام المشي المنذور للبيت الحرام التصدّق ببدنة أو بقرة ، وعن بعضه التصدق بقدر ما ينفقه من ذلك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لونذر التصدّق بعين شخصيّة تعيّنت ، ولا يجزي مثلها أوقيمتها مع وجودها ، ومع التلف فإن كان سماوياً انحلّ النذر ولاشيء عليه ، وإن كان بإتلاف منه أو من غيره ضمنها المتلف بالمثل أو القيمة ، فيتصدّق بالبدل ، بل يكفّر أيضاً على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الصدقة على شخص معين لزم ، ولا يملك المنذور له الإبراء منه ، ولا يسقط عن الناذر بإبرائه ، لكن لا يلزم المنذور له القبول ، ومع عدم قبوله يسقط وجوب إعطائه ، ولا يبعد لزوم صرفه في المستحقين الأقرب لمورد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ثم رجع إلى القبول ، فلا يبعد وجوب التصدّق عليه مع عدم فوات</w:t>
      </w:r>
    </w:p>
    <w:p>
      <w:pPr>
        <w:pStyle w:val="BookText"/>
        <w:rPr/>
      </w:pPr>
      <w:r>
        <w:rPr>
          <w:rFonts w:ascii="IRNazanin" w:hAnsi="IRNazanin" w:eastAsia="IRNazanin"/>
          <w:color w:val="111111"/>
          <w:sz w:val="28"/>
          <w:sz w:val="28"/>
          <w:szCs w:val="28"/>
          <w:rtl w:val="true"/>
          <w:lang w:bidi="fa-IR"/>
        </w:rPr>
        <w:t>زمان محل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مات الناذر قبل أن يفي بالنذر فيخرج من أصل تركته ، وكذا كل نذر تعلّق بالمال كسائر الواجبات المالية ، ولو مات المنذور له قبل أن يتصدّق قام وارثه مقامه على الأقوى فضلاً عما لو كان النذر بنحو النتيجة ، كما لو نذر أن يكون مال معين صدقة على فلان فمات قبل قبضه ، غاية الأمر أن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النتيجة الوفاء بالالتزام عملاً بالنتيجة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شيئاً لبيت الله تعالى أو لمشهد من المشاهد صرفه</w:t>
      </w:r>
    </w:p>
    <w:p>
      <w:pPr>
        <w:pStyle w:val="BookText"/>
        <w:rPr/>
      </w:pPr>
      <w:r>
        <w:rPr>
          <w:rFonts w:ascii="Amiri" w:hAnsi="Amiri" w:eastAsia="Amiri" w:cs="Amiri"/>
          <w:color w:val="111111"/>
          <w:sz w:val="28"/>
          <w:sz w:val="28"/>
          <w:szCs w:val="28"/>
          <w:rtl w:val="true"/>
          <w:lang w:bidi="ar-SA"/>
        </w:rPr>
        <w:t>، ومن ذلك معونة زوّاره ،</w:t>
      </w:r>
    </w:p>
    <w:p>
      <w:pPr>
        <w:pStyle w:val="BookText"/>
        <w:rPr/>
      </w:pPr>
      <w:r>
        <w:rPr>
          <w:rFonts w:ascii="Amiri" w:hAnsi="Amiri" w:eastAsia="Amiri" w:cs="Amiri"/>
          <w:color w:val="111111"/>
          <w:sz w:val="28"/>
          <w:sz w:val="28"/>
          <w:szCs w:val="28"/>
          <w:rtl w:val="true"/>
          <w:lang w:bidi="ar-SA"/>
        </w:rPr>
        <w:t>في مصالحه كتعميره وإنارته وبقية خدماته</w:t>
      </w:r>
    </w:p>
    <w:p>
      <w:pPr>
        <w:pStyle w:val="BookText"/>
        <w:rPr/>
      </w:pPr>
      <w:r>
        <w:rPr>
          <w:rFonts w:ascii="IRNazanin" w:hAnsi="IRNazanin" w:eastAsia="IRNazanin"/>
          <w:color w:val="111111"/>
          <w:sz w:val="28"/>
          <w:sz w:val="28"/>
          <w:szCs w:val="28"/>
          <w:rtl w:val="true"/>
          <w:lang w:bidi="fa-IR"/>
        </w:rPr>
        <w:t xml:space="preserve">ومرافقه </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يمكن بيع وصرف ثمنه في المصالح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شيئاً لأحد الأئمة ، فالظاهر أن المراد صرفه في سبل الخير بقصد رجوع ثوابه إليهم ، وكذا ترويج مقامهم وولايتهم وإقامة مجالس العزاء وذكر فضائلهم ، ومن ذلك عمارة مشاهدهم أيضاً ممّا مر بيان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مصارفها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قيام القرينة على قصد خاص للناذر يقتصر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شاة للصدقة ، أو لأحد الأئمة اللام ، أو لمشهد من المشاهد ، تبعها نماؤها المتصل 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النتاج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ملك للناذر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كان نذر الفعل ، وأما نذر النتيجة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w:t>
      </w:r>
    </w:p>
    <w:p>
      <w:pPr>
        <w:pStyle w:val="BookText"/>
        <w:rPr/>
      </w:pPr>
      <w:r>
        <w:rPr>
          <w:rFonts w:ascii="Amiri" w:hAnsi="Amiri" w:eastAsia="Amiri" w:cs="Amiri"/>
          <w:color w:val="111111"/>
          <w:sz w:val="28"/>
          <w:sz w:val="28"/>
          <w:szCs w:val="28"/>
          <w:rtl w:val="true"/>
          <w:lang w:bidi="ar-SA"/>
        </w:rPr>
        <w:t>كالمتصل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لونذر التصدّق بجميع ما يملكه لزم ، فإن شقّ عليه قوم الجميع بقيمة عادلة على ذمته وتصرّف في أمواله كيف يشاء ، ثمّ يتصدّق عمّا في ذمته شيئاً فشيئاً، ويحسب منها ما يعطي إلى الفقراء والمس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وأرحامه المحتاجين ، ويقيّد ذلك بالكتابة إلى أن يوفي التمام ، فإن بقي شيء أوصى بأن يؤدّى مما تركه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عملاً مقيداً بوقت أو مكان أو غيرهما فيتحقق الحنث وتجب الكفارة بتركه فيه ، كما مر في اليمين ، فإن كان صوماً فيجب قضاؤه ، وكذا الصلاة وغيرهما ، إذا كانت من باب تعدّد المطلوب ، بل مطلقاً على</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مطلقاً كان وقته العمر وجاز له التأخير إلى خوف أو مظنة الوفاة ،</w:t>
      </w:r>
    </w:p>
    <w:p>
      <w:pPr>
        <w:pStyle w:val="BookText"/>
        <w:rPr/>
      </w:pPr>
      <w:r>
        <w:rPr>
          <w:rFonts w:ascii="Amiri" w:hAnsi="Amiri" w:eastAsia="Amiri" w:cs="Amiri"/>
          <w:color w:val="111111"/>
          <w:sz w:val="28"/>
          <w:sz w:val="28"/>
          <w:szCs w:val="28"/>
          <w:rtl w:val="true"/>
          <w:lang w:bidi="ar-SA"/>
        </w:rPr>
        <w:t>فيتضيّق ويتحقق الحنث بتركه مدة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التفصيل في ما إذا كان المنذور تركاً ولا ينحل النذر في كلّ من الفعل والترك وإن تحقق الحنث إذا كان النذر استغراقياً لا مجموعيّاً ،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يتحقق الحنث الموجب للكفّارة بمخالفة النذر اختياراً، فلو أتى بشيء تعلق النذر بتركه نسياناً أو جهلاً أو اضطراراً ، لم يترتب عليه</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الأيمان والنذور</w:t>
      </w:r>
    </w:p>
    <w:p>
      <w:pPr>
        <w:pStyle w:val="BookText"/>
        <w:rPr/>
      </w:pPr>
      <w:r>
        <w:rPr>
          <w:rFonts w:ascii="Amiri" w:hAnsi="Amiri" w:eastAsia="Amiri" w:cs="Amiri"/>
          <w:color w:val="111111"/>
          <w:sz w:val="28"/>
          <w:sz w:val="28"/>
          <w:szCs w:val="28"/>
          <w:rtl w:val="true"/>
          <w:lang w:bidi="ar-SA"/>
        </w:rPr>
        <w:t>شيء ، بل الظاهر عدم انحلال النذر به ، فيجب الترك بعد ارتفاع العذر 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النذر مطلقاً أو مؤقتاً وقد بقى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إن برئ مريضه أو قدم مسافره صام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فبان أن المريض برئ أو المسافر قدم قبل النذر لم يلزم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حنث النذر كفّارة الإفطار في شهر رمضان على الأقوى</w:t>
      </w:r>
    </w:p>
    <w:p>
      <w:pPr>
        <w:pStyle w:val="BookText"/>
        <w:rPr/>
      </w:pPr>
      <w:r>
        <w:rPr>
          <w:rFonts w:ascii="IRNazanin" w:hAnsi="IRNazanin" w:eastAsia="IRNazanin"/>
          <w:color w:val="111111"/>
          <w:sz w:val="28"/>
          <w:sz w:val="28"/>
          <w:szCs w:val="28"/>
          <w:rtl w:val="true"/>
          <w:lang w:bidi="fa-IR"/>
        </w:rPr>
        <w:t>الأشهر أو المشهور</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ينعقد النذر بل العهد أيضاً بمجرد النية ، بل يحتاج إلى الصيغة على الأقوى وإن استحبّ ، بل هو الأحوط أن لا يتخلّف عما نواه ، وقد ورد أنه يرى ما يكره إذا كان استدفاعاً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العهد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كان كذا فعليَّ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ويقع مطلقاً ومعلّقاً على شرط كالنذر ، والظاهر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يعتبر في المعلّق عليه إذا كان العهد مشروطاً به ما اعتبر فيه في النذر المشروط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العهد كمتعلّق النذر على الأقوى ، وإن كان الأحوط لزومه مع رجحانه ولو دنيوياً ، فلو عاهد على فعل كان تركه أرجح أو على ترك أمر كان فعله أولى ولو من جهة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 ولو كان ذلك طارئاً عليه حين العمل انحل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عاهد الله أن يتصدّق بجميع ما يملكه وخاف الضرر قومه</w:t>
      </w:r>
    </w:p>
    <w:p>
      <w:pPr>
        <w:pStyle w:val="BookText"/>
        <w:rPr/>
      </w:pPr>
      <w:r>
        <w:rPr>
          <w:rFonts w:ascii="Amiri" w:hAnsi="Amiri" w:eastAsia="Amiri" w:cs="Amiri"/>
          <w:color w:val="111111"/>
          <w:sz w:val="28"/>
          <w:sz w:val="28"/>
          <w:szCs w:val="28"/>
          <w:rtl w:val="true"/>
          <w:lang w:bidi="ar-SA"/>
        </w:rPr>
        <w:t>وتصدّق به شيئاً فشيئاً حتى يوفي ، كما مر في النذر</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العهد هى كفارة من أفطر شهر رمضان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الكفارات في أقسامها وأحكامها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 ومخيّرة ، وما اجتمع فيه</w:t>
      </w:r>
    </w:p>
    <w:p>
      <w:pPr>
        <w:pStyle w:val="BookText"/>
        <w:rPr/>
      </w:pPr>
      <w:r>
        <w:rPr>
          <w:rFonts w:ascii="Amiri" w:hAnsi="Amiri" w:eastAsia="Amiri" w:cs="Amiri"/>
          <w:color w:val="111111"/>
          <w:sz w:val="28"/>
          <w:sz w:val="28"/>
          <w:szCs w:val="28"/>
          <w:rtl w:val="true"/>
          <w:lang w:bidi="ar-SA"/>
        </w:rPr>
        <w:t>الأمران ، وكفّارة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المرتبة هي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الظهار ، وقتل الخطأ، ويجب فيهما عتق رقبة ، فإن عجز صام شهرين متتابعين ، فإن عجز فإطعام ستين مسكيناً، وكفّارة من أفطر يوماً من قضاء شهر رمضان بعد الزوال هي إطعام عشرة مساكين ، فإن عجز صام ثلاثة أيام ، والأحوط بل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p>
    <w:p>
      <w:pPr>
        <w:pStyle w:val="BookText"/>
        <w:rPr/>
      </w:pPr>
      <w:r>
        <w:rPr>
          <w:rFonts w:ascii="IRNazanin" w:hAnsi="IRNazanin" w:eastAsia="IRNazanin"/>
          <w:color w:val="111111"/>
          <w:sz w:val="28"/>
          <w:sz w:val="28"/>
          <w:szCs w:val="28"/>
          <w:rtl w:val="true"/>
          <w:lang w:bidi="fa-IR"/>
        </w:rPr>
        <w:t>متتابعات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أفطر في شهر رمضان ، وكفّارة حنث العهد والنذر ، وكفّارة جز المرأة شعرها في المصاب ، وكفارة إفساد الاعتكاف بالجماع ، وإن كان الأحوط فيها أنها كالظهار، وهي العتق أو صيام شهرين متابعين ، أو إطعام ستين مسكيناً ، مخيّراً بينهما </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اجتمع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الإيلاء ، وكفارة اليمين ، وكفارة نتف المرأة شعرها ، وخدش وجهها إذا أدمته ، وشق الرجل ثوبه في موت ولده أو زوجته ، هي عتق رقبة أو إطعام عشرة مساكين أو كسوتهم ، فإن عجز صام </w:t>
      </w:r>
    </w:p>
    <w:p>
      <w:pPr>
        <w:pStyle w:val="BookText"/>
        <w:rPr/>
      </w:pPr>
      <w:r>
        <w:rPr>
          <w:rFonts w:ascii="Amiri" w:hAnsi="Amiri" w:eastAsia="Amiri" w:cs="Amiri"/>
          <w:color w:val="111111"/>
          <w:sz w:val="28"/>
          <w:sz w:val="28"/>
          <w:szCs w:val="28"/>
          <w:rtl w:val="true"/>
          <w:lang w:bidi="ar-SA"/>
        </w:rPr>
        <w:t>ثلاثة أيام متواليات</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كفّارة قتل المؤمن عمداً ظلماً ، وكفارة الإفطار على حرام في شهر رمضان ، وهي عتق رقبة وصيام شهرين متتابعين وإطعام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جزّ المرأة شعرها بين جز تمام شعر رأسها وجرّ بعضه مع صدق العنوان عرفاً إظهاراً للجزع ، كما أنه لا فرق بين كونه في مصاب زوجها ومصاب غيره ، وبين القريب والبعيد ، ولا يبعد إلحاق الحلق بالجز ، بل الأحوط إلحاق الإحراق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خدش الوجه مسماه مع الإدماء كما مر ولا عبرة بخدش غير الوجه ولو مع الإدماء وإن كان محرماً في الجزع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المعصوم ، كما لا عبرة بشق المرأة ثوبها وإن كان ولدها أو زوجها ، كما لا عبرة</w:t>
      </w:r>
    </w:p>
    <w:p>
      <w:pPr>
        <w:pStyle w:val="BookText"/>
        <w:rPr/>
      </w:pPr>
      <w:r>
        <w:rPr>
          <w:rFonts w:ascii="Amiri" w:hAnsi="Amiri" w:eastAsia="Amiri" w:cs="Amiri"/>
          <w:color w:val="111111"/>
          <w:sz w:val="28"/>
          <w:sz w:val="28"/>
          <w:szCs w:val="28"/>
          <w:rtl w:val="true"/>
          <w:lang w:bidi="ar-SA"/>
        </w:rPr>
        <w:t>بخدش الرجل وجهه ولا بجز شعره ولا بشق ثوبه على غير ولده وزوجته ولافرق في الولد بين الذكر والأنثى ، وفي شموله لولد الولد وولد البنت وجه ، وكذلك في شمول الزوجة للمنقطعة إذا كانت مدتها طويلة مستقرّة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جماعة في القتل وجبت الكفارة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واحد منهم ، وكذا في قتل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المقتول مهدور الدم شرعاً بأن ثبت الموجب عند الحاكم كالزاني المحصن ، واللائط ، والمرتدّ فقتله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الكفّارة إذا كان بإذنه ، وأما إن كان بغير إذن الإمام ففيه إشكال عدا المرتدّ ، ويلحق به سابّ الله تعالى والنبي والأئمة والبضعة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بالبراءة فحنث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ظهار ، فإن عجز</w:t>
      </w:r>
    </w:p>
    <w:p>
      <w:pPr>
        <w:pStyle w:val="BookText"/>
        <w:rPr/>
      </w:pPr>
      <w:r>
        <w:rPr>
          <w:rFonts w:ascii="IRNazanin" w:hAnsi="IRNazanin" w:eastAsia="IRNazanin"/>
          <w:color w:val="111111"/>
          <w:sz w:val="28"/>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الكفارات </w:t>
      </w:r>
    </w:p>
    <w:p>
      <w:pPr>
        <w:pStyle w:val="BookText"/>
        <w:rPr/>
      </w:pPr>
      <w:r>
        <w:rPr>
          <w:rFonts w:ascii="Times New Roman" w:hAnsi="Times New Roman" w:eastAsia="Times New Roman" w:cs="Times New Roman"/>
          <w:color w:val="111111"/>
          <w:sz w:val="28"/>
          <w:sz w:val="28"/>
          <w:szCs w:val="28"/>
          <w:rtl w:val="true"/>
          <w:lang w:val="en-US" w:bidi="en-US"/>
        </w:rPr>
        <w:t>ܙܘ</w:t>
      </w:r>
    </w:p>
    <w:p>
      <w:pPr>
        <w:pStyle w:val="BookText"/>
        <w:rPr/>
      </w:pPr>
      <w:r>
        <w:rPr>
          <w:rFonts w:ascii="Amiri" w:hAnsi="Amiri" w:eastAsia="Amiri" w:cs="Amiri"/>
          <w:color w:val="111111"/>
          <w:sz w:val="28"/>
          <w:sz w:val="28"/>
          <w:szCs w:val="28"/>
          <w:rtl w:val="true"/>
          <w:lang w:bidi="ar-SA"/>
        </w:rPr>
        <w:t xml:space="preserve">فكفّارة اليمين ، ولا دليل عليه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 ، وهو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بامرأة ذات بعل أو في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ارقها ، والأحوط أن يكفّر بخمسة أصوع من دقيق ، وإن كان الأقوى عدم الوجوب مع عدم الدخول وعدم التقصير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نام عن صلاة العشاء الآخرة حتى يمضي نصف الليل أصبح</w:t>
      </w:r>
    </w:p>
    <w:p>
      <w:pPr>
        <w:pStyle w:val="BookText"/>
        <w:rPr/>
      </w:pPr>
      <w:r>
        <w:rPr>
          <w:rFonts w:ascii="IRNazanin" w:hAnsi="IRNazanin" w:eastAsia="IRNazanin"/>
          <w:color w:val="111111"/>
          <w:sz w:val="28"/>
          <w:sz w:val="28"/>
          <w:szCs w:val="28"/>
          <w:rtl w:val="true"/>
          <w:lang w:bidi="fa-IR"/>
        </w:rPr>
        <w:t>صائماً على الأحوط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أو أيام ، معيّناً أو مطلقاً ، فعجز عنه وعن قضاءه في التقدير الأوّل ، فالأحوط إن لم يكن أقوى أن يتصدّق لكلّ يوم بمد على مسكين أو يعطيه مدين ليصوم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الرقبة الإيمان بمعنى الإسلام في كفارة القتل ، وكذا في غيره على الأظهر ، والأحوط استحباباً اعتبار الإيمان بالمعنى الأخص في الجميع ، والأحوط اعتبار البلوغ في القتل ، وفي غيره يجزي الكبير والصغير الذي بحكم المسلم بأن كان أحد أبويه مسلماً ، ويجزي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سالماً من العيوب التي توجب الانعتاق قهراً كالعمى</w:t>
      </w:r>
    </w:p>
    <w:p>
      <w:pPr>
        <w:pStyle w:val="BookText"/>
        <w:rPr/>
      </w:pPr>
      <w:r>
        <w:rPr>
          <w:rFonts w:ascii="Amiri" w:hAnsi="Amiri" w:eastAsia="Amiri" w:cs="Amiri"/>
          <w:color w:val="111111"/>
          <w:sz w:val="28"/>
          <w:sz w:val="28"/>
          <w:szCs w:val="28"/>
          <w:rtl w:val="true"/>
          <w:lang w:bidi="ar-SA"/>
        </w:rPr>
        <w:t>والجذام والإقعاد والتنكيل ، ولا بأس بسائر العيوب كالصمم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الآبق ، والأحوط استحباب اعتبار وجود طريق إلى حياته ، وأم الولد والمدبّر إذا نقض تدبيره قبل العتق ، والمكاتب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والمطلق الذي لم يؤد شيئاً من مال الكتابة</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الخصال الثلاث العتق والصيام والإطعام النية بقصد العمل ، وقصد القربة ، وقصد كونه كفّارة ، ويعين نوعها إذا تعددت في ذمته ، </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فلو كانت عليه كفّارة ظهار ويمين وإفطار فأعتق عبداً ونوى القربة والتكفير أشكل الإجزاء عن واحد منها ، وإن كان للإجزاء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للآخرين ، ومثله صوم شهرين أو التصدق على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المتعدّد من نوع واحد يكفي قصد النوع ولا يحتاج إلى تعيين آخر ، فلو أفطر أياماً من شهر رمضان من سنة أو سنين متعدّدة فأعتق عبداً بقصد أنّه كفّارة الإفطار كفى ، وإن لم يعيّن اليوم الذي أفطر فيه ، وكذلك بالنسبة إلى الصيام والإطعام ، ولو كان عليه كفّارة ولا يدري نوعها كفى الإتيان بإحدى الخصال ناوياً عمّا في ذمته ، بل لو علم أنّ عليه إعتاق عبد أو صيام شهرين ، ولا يدري أنه منذور أو عن كفّارة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إعتاق عبد بقصد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يتحقق العجز عن العتق الموجب لتعين الصيام عليه أو الإطعام في الكفّارة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بعدم الرقبة أو عدم ثمنها أو عدم التمكن من شرائها ، وإن وجد الثمن أو احتياجه إلى خدمتها لمرض أو كبر أو زمانة أو لرفعة شأن</w:t>
      </w:r>
    </w:p>
    <w:p>
      <w:pPr>
        <w:pStyle w:val="BookText"/>
        <w:rPr/>
      </w:pPr>
      <w:r>
        <w:rPr>
          <w:rFonts w:ascii="Amiri" w:hAnsi="Amiri" w:eastAsia="Amiri" w:cs="Amiri"/>
          <w:color w:val="111111"/>
          <w:sz w:val="28"/>
          <w:sz w:val="28"/>
          <w:szCs w:val="28"/>
          <w:rtl w:val="true"/>
          <w:lang w:bidi="ar-SA"/>
        </w:rPr>
        <w:t>أو احتياجه إلى ثمنها في نفقته ونفقة عياله الواجبي النفقة ، أو أداء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w:t>
      </w:r>
    </w:p>
    <w:p>
      <w:pPr>
        <w:pStyle w:val="BookText"/>
        <w:rPr/>
      </w:pPr>
      <w:r>
        <w:rPr>
          <w:rFonts w:ascii="Amiri" w:hAnsi="Amiri" w:eastAsia="Amiri" w:cs="Amiri"/>
          <w:color w:val="111111"/>
          <w:sz w:val="28"/>
          <w:sz w:val="28"/>
          <w:szCs w:val="28"/>
          <w:rtl w:val="true"/>
          <w:lang w:bidi="ar-SA"/>
        </w:rPr>
        <w:t>بل كلّ واجب يجب صرف المال فيه ، بل إذا لم يكن عنده إلّا مستثنيات الدين</w:t>
      </w:r>
    </w:p>
    <w:p>
      <w:pPr>
        <w:pStyle w:val="BookText"/>
        <w:rPr/>
      </w:pPr>
      <w:r>
        <w:rPr>
          <w:rFonts w:ascii="Amiri" w:hAnsi="Amiri" w:eastAsia="Amiri" w:cs="Amiri"/>
          <w:color w:val="111111"/>
          <w:sz w:val="28"/>
          <w:sz w:val="28"/>
          <w:szCs w:val="28"/>
          <w:rtl w:val="true"/>
          <w:lang w:bidi="ar-SA"/>
        </w:rPr>
        <w:t>بيعه</w:t>
      </w:r>
    </w:p>
    <w:p>
      <w:pPr>
        <w:pStyle w:val="BookText"/>
        <w:rPr/>
      </w:pPr>
      <w:r>
        <w:rPr>
          <w:rFonts w:ascii="Amiri" w:hAnsi="Amiri" w:eastAsia="Amiri" w:cs="Amiri"/>
          <w:color w:val="111111"/>
          <w:sz w:val="28"/>
          <w:sz w:val="28"/>
          <w:szCs w:val="28"/>
          <w:rtl w:val="true"/>
          <w:lang w:bidi="ar-SA"/>
        </w:rPr>
        <w:t xml:space="preserve">لا تباع في العتق ، كداره وثياب بدنه و خادمه وغيرها ممّا يكون في بي ضيق وحرج عليه لحاجته إليه ، وكان داخلاً في عنوان العاجز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قيمة العبد أزيد من ثمن المثل وكان عنده الثمن وجب الشراء ، ولا يعدّ ذلك عجزاً إلا إذا استلزم حرجاً وضرراً مجحفاً ، وكذا لو كان له مال غائب يصل إليه قريباً ، أو كان عنده ثمن الرقبة دون عينها ويتوقع وجودها بعد مدة غير بعيدة لم يعد ذلك من العجز ، بل ينتظر ، إلّا إذا شق عليه تأخير التكفير ، كالمظاهر الشبق الذي يشق عليه ترك مباشرة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الكفارات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يتحقق العجز عن الصيام الموجب لتعين الإطعام بالمرض المانع منه أو خوف حدوثه أو زيادته ويكون شاقاً عليه لا يتحمل ، ويكفي وجود المرض أو خوف حدوثه أو زيادته في الحال ، ولو مع رجاء البرء وتبدّل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المرض المنقطع اليسير يشكل الانتقال إلى الإطعام ، وعلى أي تقدير لو أخر الصيام والإطعام إلى أن يبرئ من المرض وتمكن من الصوم لاشك في تعينه مرتبة ولم يجز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 طرق الحيض والنفاس موجباً للعجز عن الصيام والانتقال إلى الإطعام ، وكذا طرق الاضطرار إلى السفر الموجب للإفطار لعدم انقطاع التتابع</w:t>
      </w:r>
    </w:p>
    <w:p>
      <w:pPr>
        <w:pStyle w:val="BookText"/>
        <w:rPr/>
      </w:pPr>
      <w:r>
        <w:rPr>
          <w:rFonts w:ascii="Amiri" w:hAnsi="Amiri" w:eastAsia="Amiri" w:cs="Amiri"/>
          <w:color w:val="111111"/>
          <w:sz w:val="28"/>
          <w:sz w:val="28"/>
          <w:szCs w:val="28"/>
          <w:rtl w:val="true"/>
          <w:lang w:bidi="ar-SA"/>
        </w:rPr>
        <w:t xml:space="preserve">بطرق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المعتبر في العجز والقدرة على حال الأداء لا حال الوجوب ، فلو كان حال حدوث موجب الكفّارة قادراً على العتق عاجزاً عن الصيام فلم يعتق حتى صار بالعكس ، صار فرضه الصيام وسقط عنه وجوب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وإن كان آثماً في التأخير مع القدرة ومعرضيّة طرق العجز </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العتق في الكفّارة المترتبة ، فشرع في الصوم ثم وجد ما يعتق لم يلزمه العتق ، فله إتمام الصيام، ويجزئ عن الكفّارة وإن كان الأفضل اختيار العتق ، لاسيما قبل الدخول في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عرض ما يوجب استئنافه ، بأن عرض في أثنائه ما أبطل التتابع ، تعين عليه العتق مع بقاء القدرة عليه ، وكذا الكلام فيما لو عجز عن الصيام ، فدخل في الإطعام ثمّ زال العجز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الصيام في جميع الكفارات بعدم تخلل الإفطار ولا صوم آخر غير الكفّارة بين أيامها ، من غير فرق بين ما وجب فيه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الشهران مرتباً على غيره أو مخيّراً أو جمعاً ، وكذا بين ما وجب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هران وما وجب فيه ثلاث أيام ككفّارة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أخل بالتتابع وجب الاستئناف ، فلا يصح الشروع في الصوم في زمان يعلم بتخلّل صوم آخر يجب في أثناءه ، فلو شرع في صيام ثلاثة أيام قبل شهر رمضان أو قبل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نذر صومه لم يصح ، بل وجب استئنافه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يضر بالتتابع الإفطار بالاختيار في الأثناء ، فلو وقع ذلك لعذر من الأعذار كما إذا كان الإفطار بسبب الإكراه أو الاضطرار ، أو بسبب عروض المرض ، أو طرق الحيض أو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به ، وكذا السفر إذا كان ضرورياً دون ما كان بالاختيار ، وكذا نسيان النية حتى فات وقتها بأن تذكر بعد الزوال ، وكذا تخلّل صوم آخر من غير اختيار ، كما لو نوى صوماً آخر نسياناً وتذكّر بعد الزوال ، وكذا لو نذر صوم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وجب عليه صوم شهرين متتابعين فلا يضر بالتتابع تخلّل المنذور في الأثناء ، ولا يتعين عليه البدل في المخيّرة ، ولا ينتقل إلى الإطعام في الكفّارة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صوم ثلاثة أيام يخلّ تخلّله ، فيلزم الشروع فيها في زمان لا يتخلل المنذور بينهما بل لا يبعد إخلال العذر في الثلاثة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تتابع الشهرين في الكفّارة ، مرتبة كانت أو مخيّرة ، صيام شهر ويوم متتابعاً ، ويجوز له التفريق في البقية ولو اختياراً لا لعذر ، فمن كان عليه صيام شهرين متتابعين يجوز له الشروع فيه قبل شعبان بيوم أو يومين ، ولا يجوز الاقتصار على شعبان لتخلّل شهر رمضان قبل إكمال شهر ويوم ، وكذا يجوز له الشروع قبل الأضحى بواحد وثلاثين يوماً ولا يجوز</w:t>
      </w:r>
    </w:p>
    <w:p>
      <w:pPr>
        <w:pStyle w:val="BookText"/>
        <w:rPr/>
      </w:pPr>
      <w:r>
        <w:rPr>
          <w:rFonts w:ascii="Amiri" w:hAnsi="Amiri" w:eastAsia="Amiri" w:cs="Amiri"/>
          <w:color w:val="111111"/>
          <w:sz w:val="28"/>
          <w:sz w:val="28"/>
          <w:szCs w:val="28"/>
          <w:rtl w:val="true"/>
          <w:lang w:bidi="ar-SA"/>
        </w:rPr>
        <w:t>قبله بثلاثين</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الكفارات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صيام شهرين ، فإن شرع فيه من أوّل الشهر فيجزي الهلاليان وإن كانا ناقصين ، وإن شرع في أثناء الشهر فالأقوى جعل كلّ شهر ثلاثيناً للزوم التتابع بينهما ، فلا يعتد بتكميل كسر الأول من الثالث فقط فيصوم ستّين يوماً مطلقاً تمّ الهلاليان أم نقصاً أم اختلفا ، ويتعين ذلك أيضاً فيما إذا وقع التفريق بين الأيام بتخلّل ما لا يضر بالتتابع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فى الإطعام الواجب في الكفارات بين إشباع المساكين والتسليم لهم ، ويجوز إشباع البعض والتسليم إلى البعض الآخر ، ولا يتقدّر الإشباع بمقدار ، بل المدار على الأكل بمقدار شبعهم ، قل أو كثر، وإن كان الأحوط أن لا يقلّ عن مدّ ، وأما التسليم فلابد من أن يسلّم إلى كلّ منهم مدّاً من الطعام لا أقلّ ، والأفضل مدان ، وهو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كلا النحوين من كمال العدد ستيناً أو عشرة ، فلا يجزي الأقلّ ولا بالتكرير على العدد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مضاعفاً ، ولا بتسليمهم كلّ واحد منهم مدين فأكثر من الستين مد ، ولا يجب الاجتماع لا في التسليم ولا في الإشباع ، فلو أطعم ستين مسكيناً في أوقات</w:t>
      </w:r>
    </w:p>
    <w:p>
      <w:pPr>
        <w:pStyle w:val="BookText"/>
        <w:rPr/>
      </w:pPr>
      <w:r>
        <w:rPr>
          <w:rFonts w:ascii="Amiri" w:hAnsi="Amiri" w:eastAsia="Amiri" w:cs="Amiri"/>
          <w:color w:val="111111"/>
          <w:sz w:val="28"/>
          <w:sz w:val="28"/>
          <w:szCs w:val="28"/>
          <w:rtl w:val="true"/>
          <w:lang w:bidi="ar-SA"/>
        </w:rPr>
        <w:t xml:space="preserve">متفرقة من بلاد مختلفة ولو في سنين عدة أجزأ ، وكفى وإن فرّط في التأخير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في الإشباع إشباع كل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w:t>
      </w:r>
    </w:p>
    <w:p>
      <w:pPr>
        <w:pStyle w:val="BookText"/>
        <w:rPr/>
      </w:pPr>
      <w:r>
        <w:rPr>
          <w:rFonts w:ascii="Amiri" w:hAnsi="Amiri" w:eastAsia="Amiri" w:cs="Amiri"/>
          <w:color w:val="111111"/>
          <w:sz w:val="28"/>
          <w:sz w:val="28"/>
          <w:szCs w:val="28"/>
          <w:rtl w:val="true"/>
          <w:lang w:bidi="ar-SA"/>
        </w:rPr>
        <w:t>وإن كان الأفضل إشباعه في يومه وليله ، غداة وعشاء</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في الإشباع كلّ ما يتعارف التغذي والتقوي به لغالب الناس من المطبوخ ، وما يصنع من أنواع الأطعمة ، ومن الخبز من أي جنس كان مما يتعارف خبزه حنطة أو شعير أو ذرّة أو دخن وغيرها ، وإن كان بلا إدام ، والأفضل أن يكون مع الإدام ، وكلّ ما جرت العادة على أكله مع الخبز ، جامداً أو مائعاً ، وإن كان خلاً أو ملحاً أو بصلاً ، وكلّ ما كان أفضل كان أفضل ، وفي التسليم بذل ما يسمّى طعاماً من ني ومطبوخ ، من الحنطة والشعير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ودقيقهما وخبزهما ، والأرز ، وغير ذلك ، والأحوط الحنطة أو دقيقه ، ويجزي التمر والزبيب تسليماً وإشباعاً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التسليم إلى المسكين تمليك له كسائر الصدقات ، فيملك</w:t>
      </w:r>
    </w:p>
    <w:p>
      <w:pPr>
        <w:pStyle w:val="BookText"/>
        <w:rPr/>
      </w:pPr>
      <w:r>
        <w:rPr>
          <w:rFonts w:ascii="Amiri" w:hAnsi="Amiri" w:eastAsia="Amiri" w:cs="Amiri"/>
          <w:color w:val="111111"/>
          <w:sz w:val="28"/>
          <w:sz w:val="28"/>
          <w:szCs w:val="28"/>
          <w:rtl w:val="true"/>
          <w:lang w:bidi="ar-SA"/>
        </w:rPr>
        <w:t>ما قبضه ويفعل به ما يشاء ، ولا يتعين عليه صرفه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يتساوى الصغير والكبير إن كان التكفير بنحو التسليم ، فيعطي الصغير مداً من طعام كما يعطي الكبير ، وإن كان اللازم في الصغير التسليم إلى الولي ، وإن كان بنحو الإشباع فكذلك إذا كان شأن الصغار التناول بقدر الكبار وأمّا إذا كان شأنهم التناول دون قدر الكبار كما في الصغار دون التمييز غالباً، فالأحوط 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 الصغيرين بكبير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في إشباع الصغير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إعطاء كلّ مسكين أزيد من مدّ من كفارات متعدّدة ولو مع الاختيار ، من غير فرق بين الإشباع والتسليم ، فلو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رمضان جاز له إشباع ستين شخصاً معينين في ثلاثين يوماً ، أو تسليم ثلاثين</w:t>
      </w:r>
    </w:p>
    <w:p>
      <w:pPr>
        <w:pStyle w:val="BookText"/>
        <w:rPr/>
      </w:pPr>
      <w:r>
        <w:rPr>
          <w:rFonts w:ascii="Amiri" w:hAnsi="Amiri" w:eastAsia="Amiri" w:cs="Amiri"/>
          <w:color w:val="111111"/>
          <w:sz w:val="28"/>
          <w:sz w:val="28"/>
          <w:szCs w:val="28"/>
          <w:rtl w:val="true"/>
          <w:lang w:bidi="ar-SA"/>
        </w:rPr>
        <w:t>مداً من طعام لكلّ واحد منهم ، وإن وجد غيرهم لحصول العدة الواجبة</w:t>
      </w:r>
    </w:p>
    <w:p>
      <w:pPr>
        <w:pStyle w:val="BookText"/>
        <w:rPr/>
      </w:pPr>
      <w:r>
        <w:rPr>
          <w:rFonts w:ascii="Amiri" w:hAnsi="Amiri" w:eastAsia="Amiri" w:cs="Amiri"/>
          <w:color w:val="111111"/>
          <w:sz w:val="28"/>
          <w:sz w:val="28"/>
          <w:szCs w:val="28"/>
          <w:rtl w:val="true"/>
          <w:lang w:bidi="ar-SA"/>
        </w:rPr>
        <w:t>كلّ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العدد في البلد وجب النقل إلى غيره ، وإن تعذر انتظر مع رجاء البقية قريباً ، وإلا فإذا وجد بعض العدد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يستوفي المقدار ، ويقتصر في التكرار على مقدار التعذر ، فلو تمكن من عشرة كرّر عليهم ست مرات ، ولا يجوز التكرار على خمسة اثنتي عشرة مرّة ، والأحوط عند تعدّر العدد الاقتصار على الإشباع دون التسليم ، وأن يكون</w:t>
      </w:r>
    </w:p>
    <w:p>
      <w:pPr>
        <w:pStyle w:val="BookText"/>
        <w:rPr/>
      </w:pP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الكفارات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مصرف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الفقير الذي يستحق الزكاة ، وهو من لم يملك قوت سنته لا فعلاً ولاقوة ، ويشترط فيه الإسلام ، بل الإيمان على الأحوط ، ويعطي المستضعف مع عدم وجودهم ممن لا يندرج في أقسام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لا يكون ممن يجب نفقته على الدافع ، كالوالدين والأولاد والمملوك والزوجة الدائمة دون المنقطعة ودون سائر الأقارب والأرحام ، حتّى الإخوة والأخوات ، ولا يشترط فيه العدالة ولا عدم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يعطي من يستعين بها على المعصية ، كما لا يعطي المتجاهر بالفسق الذي ألقى جلباب الحياء ، ويجوز إعطاء غير الهاشمي إلى الهاشمي وإن كان مكروهاً، والأحوط الاقتصار على مورد الاضطرار والاحتياج التام الذي يحلّ معه أخذ الزكاة ، بل الأحوط لزوماً عدمه مع المهانة والصغار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الكسوة التي يخيّر بينها وبين العتق والإطعام في كفّارة اليمين وما بحكمها أن تعدّ لباساً عرفاً ثوباً واحداً يواري عورته وإلا فثوبان، كما أن الأحوط عدم الاكتفاء بالسراويل ، ويستحبّ الثوبان مطلقاً ، بل الأحوط</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مع القدرة ، ولا يكتفى بالعمامة والقلنسوة والحزام والخفّ والجورب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الجديد وغيره ما لم يكن بالياً أو مستهلكاً ، ولا فرق في المكسوّ بين الصغير والكبير ، والحر والعبد ، والذكر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الاكتفاء بكسوة الصغير في أوائل سنينه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كونه مخيطاً ، فلو سلّم إليه الثوب غير مخيط لم يكن مجزياً ، ولا بأس بدفع أجرة الخياطة ليخيطه ويلبسه ، ولا يجزي إعطاء لباس الرجال للنساء وبالعكس ، ولا إعطاء لباس الصغير للكبير ، ولا فرق في جنسه بين كونه من صوف أو قطن أو كتان أو قنّب </w:t>
      </w:r>
    </w:p>
    <w:p>
      <w:pPr>
        <w:pStyle w:val="BookText"/>
        <w:rPr/>
      </w:pPr>
      <w:r>
        <w:rPr>
          <w:rFonts w:ascii="Times New Roman" w:hAnsi="Times New Roman" w:eastAsia="Times New Roman" w:cs="Times New Roman"/>
          <w:color w:val="111111"/>
          <w:sz w:val="28"/>
          <w:sz w:val="28"/>
          <w:szCs w:val="28"/>
          <w:rtl w:val="true"/>
          <w:lang w:val="en-US" w:bidi="en-US"/>
        </w:rPr>
        <w:t>ܬܘ</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أو حرير ، وفي الاجتزاء بالحرير المحض للرجال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تعدّر تمام العدد كسى الموجود وانتظر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الأحوط الجمع بين التكرار</w:t>
      </w:r>
    </w:p>
    <w:p>
      <w:pPr>
        <w:pStyle w:val="BookText"/>
        <w:rPr/>
      </w:pPr>
      <w:r>
        <w:rPr>
          <w:rFonts w:ascii="Amiri" w:hAnsi="Amiri" w:eastAsia="Amiri" w:cs="Amiri"/>
          <w:color w:val="111111"/>
          <w:sz w:val="28"/>
          <w:sz w:val="28"/>
          <w:szCs w:val="28"/>
          <w:rtl w:val="true"/>
          <w:lang w:bidi="ar-SA"/>
        </w:rPr>
        <w:t>على الموجود وإكساء باقي العدد إذا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القيمة في الكفّارة لا في الإطعام ولا في الكسوة ، بل لابد في الإطعام من بذل الطعام إشباعاً أو تمليكاً ، وكذلك في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بأن يدفع القيمة إلى المستحق ويوكله في أن يشتري بها طعاماً فيأكله أو كسوة فيلبسها مع الوثوق بفعله ذلك ، فيكون هذا المعطي عن المالك ومعطي له لنفسه باعتبارين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وجبت عليه كفّارة مخيّرة لم يجز أن يكفّر بتلفيق جنسين ، بأن يصوم شهراً ويطعم ثلاثين في كفّارة شهر رمضان ، أو يطعم خمسة ويكسو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باختلاف أفراد الصنف الواح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منها ، كما لو أطعم بعض العدد طعاماً خاصاً وبعضه غيره ، أو كسا بعضهم ثوباً من جنس وبعضهم من جنس آخر ، بل يجوز في الإطعام أن يشبع بعضاً ويسلّم</w:t>
      </w:r>
    </w:p>
    <w:p>
      <w:pPr>
        <w:pStyle w:val="BookText"/>
        <w:rPr/>
      </w:pPr>
      <w:r>
        <w:rPr>
          <w:rFonts w:ascii="Amiri" w:hAnsi="Amiri" w:eastAsia="Amiri" w:cs="Amiri"/>
          <w:color w:val="111111"/>
          <w:sz w:val="28"/>
          <w:sz w:val="28"/>
          <w:szCs w:val="28"/>
          <w:rtl w:val="true"/>
          <w:lang w:bidi="ar-SA"/>
        </w:rPr>
        <w:t xml:space="preserve">إلى بعض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لابدل شرعاً للعتق فى الكفّارة ، مخيّرة كانت أو مترتبة أو كفّارة الجمع ، فيسقط بالتعذر ، وأما صيام شهرين متتابعين والإطعام لو تعذر بالتمام صام ثمانية عشر يوماً متتابعات ، فإن عجز عن الصيام تصدق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كل يوم بمد ، وإن عجز صام ما استطاع أو تصدّق بما وجد ومع العجز عنهما من رأس استغفر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يسوغ التسويف في أداء الكفّارة بعد كونها من شرائط التوبة ،</w:t>
      </w:r>
    </w:p>
    <w:p>
      <w:pPr>
        <w:pStyle w:val="BookText"/>
        <w:rPr/>
      </w:pPr>
      <w:r>
        <w:rPr>
          <w:rFonts w:ascii="Amiri" w:hAnsi="Amiri" w:eastAsia="Amiri" w:cs="Amiri"/>
          <w:color w:val="111111"/>
          <w:sz w:val="28"/>
          <w:sz w:val="28"/>
          <w:szCs w:val="28"/>
          <w:rtl w:val="true"/>
          <w:lang w:bidi="ar-SA"/>
        </w:rPr>
        <w:t>فضلاً عن التواني والتهاون</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الكفارات </w:t>
      </w:r>
    </w:p>
    <w:p>
      <w:pPr>
        <w:pStyle w:val="BookText"/>
        <w:rPr/>
      </w:pPr>
      <w:r>
        <w:rPr>
          <w:rFonts w:ascii="Times New Roman" w:hAnsi="Times New Roman" w:eastAsia="Times New Roman" w:cs="Times New Roman"/>
          <w:color w:val="111111"/>
          <w:sz w:val="28"/>
          <w:sz w:val="28"/>
          <w:szCs w:val="28"/>
          <w:rtl w:val="true"/>
          <w:lang w:val="en-US" w:bidi="en-US"/>
        </w:rPr>
        <w:t>ܦܘ</w:t>
      </w:r>
    </w:p>
    <w:p>
      <w:pPr>
        <w:pStyle w:val="BookText"/>
        <w:rPr/>
      </w:pPr>
      <w:r>
        <w:rPr>
          <w:rFonts w:eastAsia="Times New Roman" w:cs="Times New Roman" w:ascii="Times New Roman" w:hAnsi="Times New Roman"/>
          <w:color w:val="111111"/>
          <w:sz w:val="28"/>
          <w:szCs w:val="28"/>
          <w:lang w:val="en-US" w:bidi="en-US"/>
        </w:rPr>
        <w:t>W</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إخراج الكفارات المالية وأدائها ، ويتولّى الوكيل النية إذا كان وكيلاً في الإخراج مضافاً إلى الموكل ينوي بالتسبيب ، ويتولّى الموكل فقط بدءاً من حين دفعه إلى الوكيل إذا كان وكيلاً في الأداء ، وأمّا الكفارات البدنية فلا يجزي فيها التوكيل ، ولا تجوز فيها النيابة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الأقوى ، إلّا عن الميت ولو تبرّعاً</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الكفارات المالية بحكم الديون ، فإذا مات من وجبت عليه تخرج من أصل المال ، وأما البدنيّة فالأقوى وجوب قضاءها عن الميت ، كقضاء الصلاة والصوم والج على وليّه ، إمّا تؤدّى من غير التركة ولو تسبيباً فتفرغ ذمة الميت ويتملّك التركة أو يخرجها من التركة بأن يستأجر من صلب تركته من المال ، ولو لم يكن للميت مال فالأحوط أداؤها على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الكفارات المندوبة ما روي عن الصادق له من أن كفارة عمل السلطان قضاء حوائج الإخوان ، وكفّارة المجالس أن تقول عند قيامك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 وسلام على المرسلين ، والحمد لله ربّ العالمين ، وكفارة 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تمقتني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وكفارة الاغتياب الاستغفار للمغتاب ، وكفّارة الطيرة التوكل ، وكفّارة اللطم على الخدود في غير العزاء على المعصوم الاستغفار والتوبة</w:t>
      </w:r>
      <w:r>
        <w:rPr>
          <w:rFonts w:eastAsia="Amiri" w:cs="Amiri" w:ascii="Amiri" w:hAnsi="Amiri"/>
          <w:color w:val="111111"/>
          <w:sz w:val="28"/>
          <w:szCs w:val="28"/>
          <w:rtl w:val="true"/>
          <w:lang w:bidi="ar-SA"/>
        </w:rPr>
        <w:t xml:space="preserve">. </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ascii="Amiri" w:hAnsi="Amiri" w:eastAsia="Amiri" w:cs="Amiri"/>
          <w:color w:val="111111"/>
          <w:sz w:val="28"/>
          <w:sz w:val="28"/>
          <w:szCs w:val="28"/>
          <w:rtl w:val="true"/>
          <w:lang w:bidi="ar-SA"/>
        </w:rPr>
        <w:t>القول في الصيد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أكل الحيوان إذا كان مما يؤكل لحمه بدون تذكية</w:t>
      </w:r>
    </w:p>
    <w:p>
      <w:pPr>
        <w:pStyle w:val="BookText"/>
        <w:rPr/>
      </w:pPr>
      <w:r>
        <w:rPr>
          <w:rFonts w:ascii="Amiri" w:hAnsi="Amiri" w:eastAsia="Amiri" w:cs="Amiri"/>
          <w:color w:val="111111"/>
          <w:sz w:val="28"/>
          <w:sz w:val="28"/>
          <w:szCs w:val="28"/>
          <w:rtl w:val="true"/>
          <w:lang w:bidi="ar-SA"/>
        </w:rPr>
        <w:t xml:space="preserve">والتذكية تقع بالصيد بقتل الحيوان الممتنع والذبح والنحر وغيرها ، والصيد إمّا بالحيوان أو بغيره من الآلة الجمادية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تقع التذكية على ما لا يؤكل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طاهر الحيوان ويصير ذكيّاً ينتفع بجلده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من صيد الحيوان ومقتوله إلا ما اصطاده الكلب المعلم ، سواء كان سلوقياً أو غيره ، وسواء كان أسود أو غيره ، فلا يحلّ صيد غير الكلب من جوارح السباع كالفهد والنمر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وجوارح الطير كالبازي والعقاب والباشق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معلّمة ، فما يأخذه الكلب المعلّم ويقتله بعقره وجرحه مذكّى حلال أكله من غير ذبح ، فيكون عض الكلب وجرح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أي موضع من الحيوان بمنزلة ذبحه دون ما لو خنقه أو صدمه دون جرح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حلّيّة صيد الكلب أن يكون معلّما للاصطياد ، وعلامة كونه بتلك الصفة أن يكون من عادته مع عدم المانع أن يسترسل ويهيج إلى الصيد متى أرسله صاحبه وأغراه، وأن ينزجر ويقف عن الذهاب والهياج إذا زجره ، وهل يعتبر فيه الانزجار بالزجر حتّى إذا كان بعد إرساله ؟</w:t>
      </w:r>
    </w:p>
    <w:p>
      <w:pPr>
        <w:pStyle w:val="BookText"/>
        <w:rPr/>
      </w:pPr>
      <w:r>
        <w:rPr>
          <w:rFonts w:ascii="Amiri" w:hAnsi="Amiri" w:eastAsia="Amiri" w:cs="Amiri"/>
          <w:color w:val="111111"/>
          <w:sz w:val="28"/>
          <w:sz w:val="28"/>
          <w:szCs w:val="28"/>
          <w:rtl w:val="true"/>
          <w:lang w:bidi="ar-SA"/>
        </w:rPr>
        <w:t>وجهان ، أقواهما العدم فيما إذا تمادى في الانبعاث أو قرب من فريسته</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واعتبر المشهور مع ذلك أن يكون من عادته التي لا تتخلّف إلا نادراً أن يمسك الصيد ولا يأكل منه شيئاً حتى يصل صاحبه ، وفي اعتباره نظر مع فرض انزجاره إذا انزجر ، وكون استر ساله بيد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حلّية صيد الكلب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بإرساله للاصطياد ، فلو استرسل بنفسه من دون إرسال لم يحلّ صيده وإن أغراه صاحبه بعد الاسترسال وأثر إغراؤه فيه بأن اشتدّ في عدوه أو زاد في هياجه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استرسل لنفسه فزجره صاحبه فوقف ، ثمّ أغراه وأرسله فاسترسل كفى ذلك في حلّ صيده ، وإذا أرسله لصيد غزال بعينه فصاد غيره حلّ ؛ إذ المعتبر قصد جنس الصيد لاشخصه ، فلا يضر الخطأ في العين ، وكذا لو أرسله إلى صيد فصاده وغيره حلّا معاً ، بل لا يبعد تحقق قصده مع عدم المشاهدة وعدم العلم بوجوده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المرسل مسلماً أو بحكمه ، كالصبي المميز الملحق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فلو أرسله كافر بجميع أنواعه وإن سمّى أو من بحكمه كالنواصب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أكل ما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بأن يذكر اسم الله عند إرساله ، فلو ترك التسمية عمداً لم يحلّ الصيد له ، ولا يضرّ لو كان الترك نسياناً ، والأق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فاية التسمية بعد الإرسال قبل الإصابة ، ولو ترك التسمية عمداً لم يحل الصيد ، أما إذا كان نسياناً حلّ ، وكذلك حكم الصيد بالآلة الجمادية ، كالسهم</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وبقية أحكام التسمية في مبحث 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يستند موت الحيوان إلى جرح الكلب وعقره ، فلو استند إلى سبب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573</w:t>
      </w:r>
    </w:p>
    <w:p>
      <w:pPr>
        <w:pStyle w:val="BookText"/>
        <w:rPr/>
      </w:pPr>
      <w:r>
        <w:rPr>
          <w:rFonts w:ascii="Amiri" w:hAnsi="Amiri" w:eastAsia="Amiri" w:cs="Amiri"/>
          <w:color w:val="111111"/>
          <w:sz w:val="28"/>
          <w:sz w:val="28"/>
          <w:szCs w:val="28"/>
          <w:rtl w:val="true"/>
          <w:lang w:bidi="ar-SA"/>
        </w:rPr>
        <w:t xml:space="preserve">آخر من صدمة ، أو اختناق ، أو إتعاب في العدو ، أو تلف مرارته لشدة خوفه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صاحب الكلب الصيد حيّاً مع تمكنه من تذكيته ، بأن أدركه ميتاً أو أدركه حيّاً لكن لم يسع الزمان لذبحه ، فإذا أرسل الكلب إلى الصيد فلحقه فأدركه ميتاً بعد إصابة الكلب حلّ أكله ، وكذا إذا أدركه حيّاً بعد إصابته ولكن لم يسع الزمان لتذكيته فمات بخلاف ما إذا كان الزمان يسع لتذكيته فتركه حتى مات لم يحلّ ، وكذا الحال إذا أدركه بعد عقر الكلب له حياً ، لكنه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ممتنعاً بأن بقي منهزماً يعدو ، فإنّه إذا تبعه فوقف فإن أدركه ميتاً حلّ ، وكذا حيّاً</w:t>
      </w:r>
    </w:p>
    <w:p>
      <w:pPr>
        <w:pStyle w:val="BookText"/>
        <w:rPr/>
      </w:pPr>
      <w:r>
        <w:rPr>
          <w:rFonts w:ascii="Amiri" w:hAnsi="Amiri" w:eastAsia="Amiri" w:cs="Amiri"/>
          <w:color w:val="111111"/>
          <w:sz w:val="28"/>
          <w:sz w:val="28"/>
          <w:szCs w:val="28"/>
          <w:rtl w:val="true"/>
          <w:lang w:bidi="ar-SA"/>
        </w:rPr>
        <w:t>لم يسع الزمان لتذكيته ، وأما إذا وسع لتذكيته فتركه حتى مات لم 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زمان تدرك فيه ذكاته أن يجده تطرف عينه ، أو تركض رجله ، أو يتحرّك ذنبه أو يده أو أذنه ، فإنّه إذا أدرك كذلك ولم يذكه والزم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متسع لتذكيته لم يحل إلا بالتذكية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اشتغل عن تذكيته بمقدّمات التذكية من سلّ السكّين ، ورفع الحائل من شعر ونحوه عن موضع الذبح ، ونحو ذلك من موانع تمكين الصيد ، فمات قبل أن يذبحه حلّ ، كما إذا لم يسع الوقت للتذكية ، أما إذا لم تكن عنده آلة الذبح فلم يذبحه حتى مات لم يحلّ ، إلا أن يدع الكلب يواصل قتل</w:t>
      </w:r>
    </w:p>
    <w:p>
      <w:pPr>
        <w:pStyle w:val="BookText"/>
        <w:rPr/>
      </w:pPr>
      <w:r>
        <w:rPr>
          <w:rFonts w:ascii="Amiri" w:hAnsi="Amiri" w:eastAsia="Amiri" w:cs="Amiri"/>
          <w:color w:val="111111"/>
          <w:sz w:val="28"/>
          <w:sz w:val="28"/>
          <w:szCs w:val="28"/>
          <w:rtl w:val="true"/>
          <w:lang w:bidi="ar-SA"/>
        </w:rPr>
        <w:t xml:space="preserve">الصيد وإزهاق روحه ولو بإغراءه به </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المبادرة إلى الصيد حينما يقعد الكلب الصيد وصيرورته غير ممتنع عن الأخذ ممّا يمكن إدراك ذكاته لا من حين إرساله ولا من حين إصابته له مع بقاءه على الامتناع والضابطة للزوم هي في موارد حصول التمكن من التذكية عند المبادرة عرفاً أو يتوقف إحراز استناد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 </w:t>
      </w:r>
    </w:p>
    <w:p>
      <w:pPr>
        <w:pStyle w:val="BookText"/>
        <w:rPr/>
      </w:pPr>
      <w:r>
        <w:rPr>
          <w:rFonts w:eastAsia="Times New Roman" w:cs="Times New Roman" w:ascii="Times New Roman" w:hAnsi="Times New Roman"/>
          <w:color w:val="111111"/>
          <w:sz w:val="28"/>
          <w:szCs w:val="28"/>
          <w:lang w:val="en-US" w:bidi="en-US"/>
        </w:rPr>
        <w:t>574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الجرح الكلب لا بسبب آخر والتعرف لحاله على المبادرة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عض الكلب الصيد كان موضع العضة نجساً ، فيجب غسله</w:t>
      </w:r>
    </w:p>
    <w:p>
      <w:pPr>
        <w:pStyle w:val="BookText"/>
        <w:rPr/>
      </w:pPr>
      <w:r>
        <w:rPr>
          <w:rFonts w:ascii="Amiri" w:hAnsi="Amiri" w:eastAsia="Amiri" w:cs="Amiri"/>
          <w:color w:val="111111"/>
          <w:sz w:val="28"/>
          <w:sz w:val="28"/>
          <w:szCs w:val="28"/>
          <w:rtl w:val="true"/>
          <w:lang w:bidi="ar-SA"/>
        </w:rPr>
        <w:t>ولا يجوز أكله قبل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سببية الصيد للتذكية مضافاً إلى الاستناد الذي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مزيلاً للحياة المستقرّة ، وأن يكون سبباً مستقلاً في الإزالة ، ولا يعتبر في حلّ الصيد وحدة المرسل ، فإذا أرسل جماعة كلباً واحداً مع اجتماع الشرائط في الجميع ، ولو كان واحد منهم واجداً للشرائط دون البقية مع كفاية إغرائه في ذهاب الكلب لو كان هو المغري وحده لم يحلّ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يعتبر وحدة الكلب ، فإذا أرسل شخص واحد كلاباً كلّها معلّمة فاصطادت على الاشتراك حيواناً حلّ ، ويعتبر في المتعدّد اجتماع الشرائط ، فلو أرسل مسلم وكافر كلبين فاصطادا حيواناً لم يحلّ ، وكذا إذا كانا مسلمين فسمّى أحدهما ولم يسمّ الآخر ، أو كان كلب أحدهما معلّماً دون كلب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استند القتل إليهما معاً ، أما إذا استند إلى أحدهما كما إذا سبق أحدهما فأثخنه وأشرف على الموت ثمّ جاءه الآخر فأصابه بحيث استند زوال حياته المستقرة إلى السابق اعتبر اجتماع الشروط في السابق لا غير ، وإذا أجهز عليه اللاحق بعد أن أصابه السابق ولم يوقفه ، بل بقي على امتناعه بحيث استند زوال حياته المستقرّة إلى اللاحق لا غير اعتبر اجتماع الشروط في اللاحق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 موت الصيد مستند إلى جرح الكلب أو إلى سبب آخر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هناك أمارة عرفيّة على استناده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وإن لم يحصل منها العلم </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الصيد المقتول بالآلة الجمادية إلّا ما قتله السيف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575</w:t>
      </w:r>
    </w:p>
    <w:p>
      <w:pPr>
        <w:pStyle w:val="BookText"/>
        <w:rPr/>
      </w:pPr>
      <w:r>
        <w:rPr>
          <w:rFonts w:ascii="Amiri" w:hAnsi="Amiri" w:eastAsia="Amiri" w:cs="Amiri"/>
          <w:color w:val="111111"/>
          <w:sz w:val="28"/>
          <w:sz w:val="28"/>
          <w:szCs w:val="28"/>
          <w:rtl w:val="true"/>
          <w:lang w:bidi="ar-SA"/>
        </w:rPr>
        <w:t>والسكين والخنجر ونحوها من الأسلحة التي تقطع بحدّها أو الرمح والسهم والنشاب ممّا يشكه بحده حتى العصا التي في طرفها حديدة محدّدة ، سواء صنع حدّها كالنصل الذي في السهم أو صنع قاطعاً أو شائكاً بنفسه ، بل لا يبعد عدم اعتبار كونه من معدن فلز الحديد ، فيكفي بعد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قاطعاً أو شائكاً كونه من أيّ فلز كان حتى الصفر والذهب والفضة ، وكذا الخشب إذا صنع منه آلة الصيد إذا خرقت الصيد وكان حادّاً ولم يكن لديه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 المتعارف من الحديد ، والظاهر عدم اعتبار ظهور الجرح في الصيد المقتول بآلة الصيد الحديدية ، فلو رمى بالسهم وأصاب الصيد أو طعنه برمح فقتله بالإصابة والطعن ولم يظهر فيه أثراً بيناً حلّ ، وهو الذي يعبّر عنه بإصابة السهم معترضاً الصيد</w:t>
      </w:r>
    </w:p>
    <w:p>
      <w:pPr>
        <w:pStyle w:val="BookText"/>
        <w:rPr/>
      </w:pPr>
      <w:r>
        <w:rPr>
          <w:rFonts w:ascii="Amiri" w:hAnsi="Amiri" w:eastAsia="Amiri" w:cs="Amiri"/>
          <w:color w:val="111111"/>
          <w:sz w:val="28"/>
          <w:sz w:val="28"/>
          <w:szCs w:val="28"/>
          <w:rtl w:val="true"/>
          <w:lang w:bidi="ar-SA"/>
        </w:rPr>
        <w:t>لا بمعنى الصدمة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آلة الصيد غير الحديدية فلابد من حصول الخرق والجرح بها ، ولا يكفي إصابته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جرح وخرق ظاهر ، كما لابد من حصول الخرق والجرح بجانبه المحدّد لا بجانبه الغليظ أو بثقله ،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المعراض في أحد تفسيريه من أنه خشبة لا نصل فيها ، محدّدة الطرفين ، ثقيلة أو غليظة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فالآلة الجمادية للصيد إما أن تكون حديدة محدّدة وإن لم يظهر ويستبين</w:t>
      </w:r>
    </w:p>
    <w:p>
      <w:pPr>
        <w:pStyle w:val="BookText"/>
        <w:rPr/>
      </w:pPr>
      <w:r>
        <w:rPr>
          <w:rFonts w:ascii="Amiri" w:hAnsi="Amiri" w:eastAsia="Amiri" w:cs="Amiri"/>
          <w:color w:val="111111"/>
          <w:sz w:val="28"/>
          <w:sz w:val="28"/>
          <w:szCs w:val="28"/>
          <w:rtl w:val="true"/>
          <w:lang w:bidi="ar-SA"/>
        </w:rPr>
        <w:t xml:space="preserve">خرقها ، وإما أن تكون محدّدة غير حديدية بشرط خرقها أو جرحها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الصيد المقتول بالآلة غير المحدّدة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كالحجارةوالمقمعة والعمود والشبكة والشرك والحبالة ونحوها من آلات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ليست قاطعة ولاشائكة</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الاجتزاء بمثل المخيط وهو الإبرة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w:t>
      </w:r>
    </w:p>
    <w:p>
      <w:pPr>
        <w:pStyle w:val="BookText"/>
        <w:rPr/>
      </w:pPr>
      <w:r>
        <w:rPr>
          <w:rFonts w:eastAsia="Times New Roman" w:cs="Times New Roman" w:ascii="Times New Roman" w:hAnsi="Times New Roman"/>
          <w:color w:val="111111"/>
          <w:sz w:val="28"/>
          <w:szCs w:val="28"/>
          <w:lang w:val="en-US" w:bidi="en-US"/>
        </w:rPr>
        <w:t>576</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وهو المسمار الطويل ونحوهما ممّا لا يصدق عليه السلاح صدقاً أولياً عرفاً إشكال ، بل يجوز الصيد به إذا كان حاداً وجرح الصيد واضطر إليه بأن لم يكن لديه سلاحاً أولياً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حلّ الصيد بالبنادق المتعارفة في هذه الأزمنة إذا كانت محدّدة مخروطة ، سواء أكانت من الحديد أم الرصاص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كانت البنادق صغيرة الحجم المعبّر عنها في عرفنا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 ومثله طلقات البنادق المكوّر رأسها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حلّ الصيد بالآلة الجمادية كون الرامي مسلماً والتسمية حال الرمي ، واستناد القتل إلى الرمي بقصد الاصطياد ، فلو 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لا بقصد شيء أو بقصد هدف أو عدوّ أو خنزير فأصاب غزالاً فقتله لم يحلّ ، وكذا إذا أفلت من يده فأصاب غزالاً فقتله ، ولو رمى بقصد الاصطياد فأصاب غير ما قصد حلّ ، ويعتبر في الحلية أن تستقل الآلة المحللة في القتل، فلو شاركها غيرها لم يحلّ ، كما إذا سقط في الماء ، أو سقط من أعلى الجدار إلى الأرض بعد ما أصاب السهم فاستند إلى إليهما ، وكذا إذا رماه مسلم وكافر ومَن سمّى ومَن لم لم يسم أو من قصده ومن لم يقصد ، واستند القتل إليهما معاً ، وإذا شكّ في استقلال استناد القتل إلى المحلّل بني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سهماً فأوصلته الريح إلى الصيد فقتله حلّ ، وإن كان</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الريح لم يصل ، وكذا إذا أصاب السهم الأرض ثم وثب فأصاب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الصيد بالآلة وحدة الآلة ولا وحدة الصائد ، فلو رمى أحد الصيد بسهم وطعنه آخر برمح، فمات منهما معاً ، حلّ إذا اجتمعت الشرائط في كلّ منهما ، بل إذا أرسل أحد كلبه إلى حيوان ورماه آخر بسهم فعقره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577</w:t>
      </w:r>
    </w:p>
    <w:p>
      <w:pPr>
        <w:pStyle w:val="BookText"/>
        <w:rPr/>
      </w:pPr>
      <w:r>
        <w:rPr>
          <w:rFonts w:ascii="Amiri" w:hAnsi="Amiri" w:eastAsia="Amiri" w:cs="Amiri"/>
          <w:color w:val="111111"/>
          <w:sz w:val="28"/>
          <w:sz w:val="28"/>
          <w:szCs w:val="28"/>
          <w:rtl w:val="true"/>
          <w:lang w:bidi="ar-SA"/>
        </w:rPr>
        <w:t>الكلب وأصابه السهم فمات منهما معاً حلّ أيضاً بخلاف ما إذا ثبت وأقعد من أحدهما ثم أصاب الآخر بعد الإقعاد مع فرض مجال للتذكية بالذبح وعدم زوال حياته المستقرة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اصطاد بالآلة المغصوبة حلّ الصيد وإن أثم باستعمال الآلة ، وكان عليه أجرة المثل إذا كان الاصطياد بها أجرة ويكون الصيد ملكاً للصائد</w:t>
      </w:r>
    </w:p>
    <w:p>
      <w:pPr>
        <w:pStyle w:val="BookText"/>
        <w:rPr/>
      </w:pPr>
      <w:r>
        <w:rPr>
          <w:rFonts w:ascii="Amiri" w:hAnsi="Amiri" w:eastAsia="Amiri" w:cs="Amiri"/>
          <w:color w:val="111111"/>
          <w:sz w:val="28"/>
          <w:sz w:val="28"/>
          <w:szCs w:val="28"/>
          <w:rtl w:val="true"/>
          <w:lang w:bidi="ar-SA"/>
        </w:rPr>
        <w:t>لا لصاحب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الحلّ بالآلة الحيوانية والجمادية بما كان الحيوان ممتنعاً بحيث لا يقدر عليه إلا بوسيلة ، كالطير والظبي وبقر الوحش وحماره ونحوها ، فلا يقع على الأهلي الذي يقدر عليه بلا وسيلة ، كالبقر والغنم والإبل والدجاج ونحوها ، وإذا توحّش الأهلي حلّ لحمه بالاصطياد ، وإذا تأهل الوحشي كالظبي والطير المتأهلين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أمسك بآلة غير قتالة كالشبكة وأمكن ذبحه بحسب نوع الناس لم يحلّ لحمه بالاصطياد ، وولد الحيوان الوحشي قبل أن يقوى على الفرار وفرخ الطير قبل نهوضه للطيران بحكم الأهلي، فإذا رمي طيراً وفرخه فماتا حلّ الطير وحرم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توحّش الحيوان الأهلي كالثور المستعصي ، والبعير العاصي ، والصائل من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لحمه بالاصطياد كالوحشى بالأصل ، وكذلك كلّ ما تردّى من البهائم في بئر ونحوها وتعذر ذبحه أو نحره ، فإنّ تذكيته تحصل بعقره في أي موضع كان من جسده وإن لم يكن في موضع النحر أو الذبح ، ويحلّ لحمه حينئذ ، ولكن في عموم الحكم للعقر بالكلب إشكال ، وإن كان الأقوى العموم</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تحقق الذكاة بالاصطياد بين حلال اللحم وحرامه ، </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فالسباع إذا اصطيدت صارت ذكيّة وجاز الانتفاع بجلدها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الصيد بالآلة الجمادية ، أما إذا كان بالكلب ففيه إشكال ، وإن كان الأقوى</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قطعت آلة الصيد في الضربة الأولى من الحيوان عضواً فأبانه فهي ميتة ، وإذا قطع العضو بضربة ثانية بعد ضربة الصيد المزيلة لحياته المستقرّة فهو حلال ، وإذا قطع الحيوان قطعتين ، فإن كانت الآلة مما يجوز الاصطياد بها مثل السيف 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زالت الحياة عنهما معاً حلّتا جميعاً مع اجتماع سائر شرائط التذكية ، وكذا إن تحرّك كلّ منهما حركة المذبوح ، وأمّا إن تحرّك ما فيه الرأس حركة مستقرة ولم تتحرّك القطعة الأخرى ووسع الوقت للتذكية بشرائطها فيحلّ ما فيه الرأس بالتذكية ، ومن شرائط التذكية خروج الدم بنحو المتعارف ، وإن لم يسع الوقت فحياته غير مستقرة ، وحركته حركة المذبوح ، فيحلّ كلّ من القطعتين ، وإن كانت الآلة مما لا يجوز الاصطياد قتلا بها كالحبالة والشبكة حرم ما ليس فيه الرأس وحلّ ما فيه الرأس بالتذكية ، فإن لم يذكّ حتى مات 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الممتنع بالأصل يملك بأحد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عليه والقبض على يده أو رجله أو شدّه بحبل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آلة صيد معتادة كالحبالة والشرك والشبكة ونحوها إذا</w:t>
      </w:r>
    </w:p>
    <w:p>
      <w:pPr>
        <w:pStyle w:val="BookText"/>
        <w:rPr/>
      </w:pPr>
      <w:r>
        <w:rPr>
          <w:rFonts w:ascii="Amiri" w:hAnsi="Amiri" w:eastAsia="Amiri" w:cs="Amiri"/>
          <w:color w:val="111111"/>
          <w:sz w:val="28"/>
          <w:sz w:val="28"/>
          <w:szCs w:val="28"/>
          <w:rtl w:val="true"/>
          <w:lang w:bidi="ar-SA"/>
        </w:rPr>
        <w:t>نصبها لذلك بخلاف ما إذا لم تكن معتادة ولا مملوكة</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يصيّره غير ممتنع ، مثل أن يجرحه فيعجز عن العدو أو كسر جناحه فعجز عن الطيران ، سواء كانت الآلة من الآلات المحللة للصيد كالسهم والكلب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غيرها كالحجارة والخشب والفهد والباز والشاهين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579</w:t>
      </w:r>
    </w:p>
    <w:p>
      <w:pPr>
        <w:pStyle w:val="BookText"/>
        <w:rPr/>
      </w:pPr>
      <w:r>
        <w:rPr>
          <w:rFonts w:ascii="Amiri" w:hAnsi="Amiri" w:eastAsia="Amiri" w:cs="Amiri"/>
          <w:color w:val="111111"/>
          <w:sz w:val="28"/>
          <w:sz w:val="28"/>
          <w:szCs w:val="28"/>
          <w:rtl w:val="true"/>
          <w:lang w:bidi="ar-SA"/>
        </w:rPr>
        <w:t>ويملكه الرامي ولا يجوز لغيره التصرّف فيه إلا بإذنه ، وإذا أفلت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أو شبكته أو برأ من العوار الذي أصابه بالرمي فصار ممتنعاً فاصطاده غيره لم يملكه ، ووجب دفعه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وضع يده ووقوعه في الشبكة كان من الاستيلاء الثابت المستقرّ ، أما إذا لم يكن الاستيلاء متمكناً ثابتاً مستداماً فقد يفرض تعدّد الاستيلاء والشراكة أو قوّة الصيد اللاحق دون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تملك الصيد الالتفات ولو ارتكازاً إلى كون نصب الشبكة أو الرمي في معرض الصيد وإن لم يكن ذلك داعيه الأصلي ولم يقصد عنوان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غافلاً من رأس فلا يتحقق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توحّل الحيوان في أرضه أو وثبت السمكة في سفينته لم يملك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التفاته إلى توحّل الحيوان ووثوب السمكة في السفينة لا يبعد حصول الاستيلاء بذلك ، أما إذا أعد شيئاً من ذلك للاصطياد كما إذا أجرى الماء في أرضه لتكون موحلة أو وضع سفينته في موضع معين ليثب فيها السمك فوثب فيها ، أو وضع الحبوب في بيته وأعدّه لدخول العصافير فيه فدخلت وأغلق عليها باب البيت أو طردها إلى مضيق لا يمكنها الخروج منه فدخله، ونحو ذلك من الاصطياد بغير الآلات التي يعتاد الاصطياد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 ذلك بآلة الصيد المعتادة في حصول الملك إشكال ، إلا أن يرى ذلك استيلاء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عدى خلف حيوان فوقف للإعياء لم يملكه إذ لم يزل ممتنعاً حتى يأخذه ، فإذا أخذه غيره قبل أن يأخذه هو ملكه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الإعياء مزيلاً لامتناعه كان الأوّل مالكاً له</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 حيوان في شبكة منصوبةللاصطيادفلم تمسكه الشبكة </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لضعفها وقوته فانفلت منها لم يملكه ناصبها لعدم الاستيلاء الثابت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الصيد فأصابه لكنّه تحامل طائراً أو عادياً ، بحيث</w:t>
      </w:r>
    </w:p>
    <w:p>
      <w:pPr>
        <w:pStyle w:val="BookText"/>
        <w:rPr/>
      </w:pPr>
      <w:r>
        <w:rPr>
          <w:rFonts w:ascii="Amiri" w:hAnsi="Amiri" w:eastAsia="Amiri" w:cs="Amiri"/>
          <w:color w:val="111111"/>
          <w:sz w:val="28"/>
          <w:sz w:val="28"/>
          <w:szCs w:val="28"/>
          <w:rtl w:val="true"/>
          <w:lang w:bidi="ar-SA"/>
        </w:rPr>
        <w:t>بقي على امتناعه ولم يقدر عليه إلا بالاتباع والإسراع لم يملكه الرامي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اثنان صيداً دفعة ، فإن اشتركا في التأثير وأثبتاه معاً فهو لهما ، وإذا كان أحدهما جارحاً جرحاً غير بليغ والآخر مثبتاً موقفاً له ، كان للثاني ، ولاضمان على الجارح ، وإذا كان تدريجاً فهو ملك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رمية غير ممتنع ، سابقاً كان أو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صيداً حلالاً باعتقاد كونه كلباً أو خنزيراً فقتله</w:t>
      </w:r>
    </w:p>
    <w:p>
      <w:pPr>
        <w:pStyle w:val="BookText"/>
        <w:rPr/>
      </w:pPr>
      <w:r>
        <w:rPr>
          <w:rFonts w:ascii="Amiri" w:hAnsi="Amiri" w:eastAsia="Amiri" w:cs="Amiri"/>
          <w:color w:val="111111"/>
          <w:sz w:val="28"/>
          <w:sz w:val="28"/>
          <w:szCs w:val="28"/>
          <w:rtl w:val="true"/>
          <w:lang w:bidi="ar-SA"/>
        </w:rPr>
        <w:t>لم يحلّ ، كما مر فيما لو رمي خنزيراً فأصاب غزالاً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رماه فجرحه فدخل داراً ولم يخرج بذلك عن الامتناع ، فأخذه صاحب الدار ملكه بأخذه لا بدخول الدار ، وأما إذا كان دخول الدار سبباً لزوال الامتناع فهل هو للرامي أم لصاحب الدار مع التفاته أو مطلقاً ؟ وجوه ، لا يخلو الثاني من قوة ، ومع عدم التفاته فإنّه يملكه الآخذ وإن دخل</w:t>
      </w:r>
    </w:p>
    <w:p>
      <w:pPr>
        <w:pStyle w:val="BookText"/>
        <w:rPr/>
      </w:pPr>
      <w:r>
        <w:rPr>
          <w:rFonts w:ascii="Amiri" w:hAnsi="Amiri" w:eastAsia="Amiri" w:cs="Amiri"/>
          <w:color w:val="111111"/>
          <w:sz w:val="28"/>
          <w:sz w:val="28"/>
          <w:szCs w:val="28"/>
          <w:rtl w:val="true"/>
          <w:lang w:bidi="ar-SA"/>
        </w:rPr>
        <w:t>الدار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صنع برجاً في داره لتعشعش فيه الحمام فيصطادها</w:t>
      </w:r>
    </w:p>
    <w:p>
      <w:pPr>
        <w:pStyle w:val="BookText"/>
        <w:rPr/>
      </w:pPr>
      <w:r>
        <w:rPr>
          <w:rFonts w:ascii="Amiri" w:hAnsi="Amiri" w:eastAsia="Amiri" w:cs="Amiri"/>
          <w:color w:val="111111"/>
          <w:sz w:val="28"/>
          <w:sz w:val="28"/>
          <w:szCs w:val="28"/>
          <w:rtl w:val="true"/>
          <w:lang w:bidi="ar-SA"/>
        </w:rPr>
        <w:t>فعشعشت فيه لم يملكها فيجوز لغيره صيدها ويملكها بذلك</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أطلق الصائد صيده من يده وصار ممتنعاً لكنّه يمكن صيده ، كما في العبد الآبق لامثل المتاع الساقط في أعماق البحر ، فإن لم يكن ذلك عن إعراض عنه بقي على ملكه لا يملكه غيره باصطياده ، وإن كان عن إعراض صار كالمباح بالأصل ، فيجوز لغيره اصطياده ويملكه بذلك ، وليس للأوّل الرجوع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 xml:space="preserve">وكذا الحكم في كلّ مال أعرض عنه مالكه ، حيواناً كان أو غيره ، ممّا كان الإعراض في معرض الاتلاف والتلف ، ولا فرق بين أن يكون الإعراض ناشئاً عن عجز المالك عن بقائه في يده وتحت استيلائه لقصور في المال أو المالك وأن يكون لا عن حجز عنه بل لغرض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الإعراض مجرّد ترك من دون معرضيّة التلف والإتلاف حين أخذ الغير ، فإنّ الآخذ وإن كان يتملّكه ولكن الظاهر جواز استرجاع المالك له إذا كان قائماً بعينه كما في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الصائد يملك الصيد بالاصطياد إذا كان مباحاً بالأصل أو بمنزلته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يملكه إذا كان مملوكاً لمالك على تفصيل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بنى على الأوّل ، إلا إذا كانت أمارة على الثاني ، مثل أن يوجد طوق في عنقه أو قرط في أذنه أو حبل مشدود في يده أو رجله أو غيرها ، وإذا علم كونه مملوكاً لمالك وجب ردّه إليه ، وإذا جهل فالأحوط جريان حكم اللقطة عليه إن كان ضائعاً ، وإلا جرى عليه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الطير ، فإن كان مقصوص الجناحين فكما مرّ في مطلق الحيوان ، وإن ملك الطائر جناحيه فهو لمن أخذه ، إلّا إذا كان له مالك معلوم معيّن فيجب ردّه إليه ، ولا يبعد تعميم التفصيل في مطلق الصيد مع التفصيل في مطلق الصيد مع امتناعه ، وإن كان الأحوط</w:t>
      </w:r>
    </w:p>
    <w:p>
      <w:pPr>
        <w:pStyle w:val="BookText"/>
        <w:rPr/>
      </w:pPr>
      <w:r>
        <w:rPr>
          <w:rFonts w:ascii="Amiri" w:hAnsi="Amiri" w:eastAsia="Amiri" w:cs="Amiri"/>
          <w:color w:val="111111"/>
          <w:sz w:val="28"/>
          <w:sz w:val="28"/>
          <w:szCs w:val="28"/>
          <w:rtl w:val="true"/>
          <w:lang w:bidi="ar-SA"/>
        </w:rPr>
        <w:t xml:space="preserve">فيما إذا علم أنّ له مالكاً غير معيّن إجراء حكم اللقطة أو مجهول المالك عليه </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ذكاة السمك والجراد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السمك تحصل بالاستيلاء عليه خارج الماء ، إما بأخذه من داخل الماء إلى خارجه حيّاً باليد أو من شبكة وشص وفالة وغيرها ، أو بأخذه خارج الماء باليد أو بالآلة ، ولو بحيازة بتوسط شيء مختص به كسفينته بعدما خرج بنفسه ، أو بنضوب الماء عنه ، أو غير ذلك ، فإذا وثب في سفينة أو على الأرض فاستولى عليه وأخذ حياً صار ذكيّاً، وإلا صار ميتة وحرم أكله ،</w:t>
      </w:r>
    </w:p>
    <w:p>
      <w:pPr>
        <w:pStyle w:val="BookText"/>
        <w:rPr/>
      </w:pPr>
      <w:r>
        <w:rPr>
          <w:rFonts w:ascii="Amiri" w:hAnsi="Amiri" w:eastAsia="Amiri" w:cs="Amiri"/>
          <w:color w:val="111111"/>
          <w:sz w:val="28"/>
          <w:sz w:val="28"/>
          <w:szCs w:val="28"/>
          <w:rtl w:val="true"/>
          <w:lang w:bidi="ar-SA"/>
        </w:rPr>
        <w:t>ولا يكفي في الاستيلاء مجرّد النظر إليه وهو حيّ يضطرب ما لم يكن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لقدرته عليه دون غيره ، وإذا ضربها وهي في الماء بآلة فقسمها نصفين ، ثمّ أخرجهما حيين ، فإن صدق على أحدهما أنه سمكة ناقصة كما لو كان فيه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هو دون غيره ؛ لأنه قطع قبل التذكية ، وأما إذا لم يصدق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أحدهما أنه سمكة ففي حلّهما إشكال، والأظهر العدم لكون كلّ قطعة لم تقتطع</w:t>
      </w:r>
    </w:p>
    <w:p>
      <w:pPr>
        <w:pStyle w:val="BookText"/>
        <w:rPr/>
      </w:pPr>
      <w:r>
        <w:rPr>
          <w:rFonts w:ascii="Amiri" w:hAnsi="Amiri" w:eastAsia="Amiri" w:cs="Amiri"/>
          <w:color w:val="111111"/>
          <w:sz w:val="28"/>
          <w:sz w:val="28"/>
          <w:szCs w:val="28"/>
          <w:rtl w:val="true"/>
          <w:lang w:bidi="ar-SA"/>
        </w:rPr>
        <w:t>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تذكية السمك الإسلام ولا التسمية ، فلو أخرجه</w:t>
      </w:r>
    </w:p>
    <w:p>
      <w:pPr>
        <w:pStyle w:val="BookText"/>
        <w:rPr/>
      </w:pPr>
      <w:r>
        <w:rPr>
          <w:rFonts w:ascii="Amiri" w:hAnsi="Amiri" w:eastAsia="Amiri" w:cs="Amiri"/>
          <w:color w:val="111111"/>
          <w:sz w:val="28"/>
          <w:sz w:val="28"/>
          <w:szCs w:val="28"/>
          <w:rtl w:val="true"/>
          <w:lang w:bidi="ar-SA"/>
        </w:rPr>
        <w:t>الكافر حيّاً من الماء أو أخذه بعد أن خرج فمات صار ذكياً كما في المسلم ولا فرق في الكافر بين الكتابي وغيره</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وجد السمك في يد الكافر ولم يعلم أنه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 أم لا ، بنى على العدم، ولا يقبل خبره بتذكيته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اطمئنّ بذلك بحسب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وشواهد حلّ ، وإذا وجده في يد مسلم يتصرّف فيه تصرّفات المذكى أو أخبر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ascii="Amiri" w:hAnsi="Amiri" w:eastAsia="Amiri" w:cs="Amiri"/>
          <w:color w:val="111111"/>
          <w:sz w:val="28"/>
          <w:sz w:val="28"/>
          <w:szCs w:val="28"/>
          <w:rtl w:val="true"/>
          <w:lang w:bidi="ar-SA"/>
        </w:rPr>
        <w:t>بتذكيته بنى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وثبت السمكة في سفينة لم يملكها السفّان ولاصاحب السفينة إذا لم يقصدا الاصطياد لما يثب ، ويملكها الآخذ وإن كان غيرهما ، وأما مع قصد صاحب اليد ، سواء فرض أنه صاحب السفينة أو السفّان ، فإنّه يملكها وتحلّ بالاستيلاء ، لاسيّما مع عمل بعض ما يوجب وثوبها فيها فإنه بمنزلة إخراجها من الماء حياً في صيرورته ذكيّاً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 شبكة في الماء فدخل فيها السمك ثم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الماء ووجد حين الإخراج ما فيها ميتاً كلّه أو بعضه ، فيحلّ ظاهراً ما لم يكن متفسخاً أو طافياً مما يعلم بموته في الماء قبل الإخراج ، وكذا لو صاد برمح أو 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نصب شبكة أو حظيرة لاصطياد السمك فدخلها ثمّ نضب الماء بسبب الجزر أو غيره ، فمات بعد نضوب الماء صار ذكيّاً وحل أكله ،</w:t>
      </w:r>
    </w:p>
    <w:p>
      <w:pPr>
        <w:pStyle w:val="BookText"/>
        <w:rPr/>
      </w:pPr>
      <w:r>
        <w:rPr>
          <w:rFonts w:ascii="Amiri" w:hAnsi="Amiri" w:eastAsia="Amiri" w:cs="Amiri"/>
          <w:color w:val="111111"/>
          <w:sz w:val="28"/>
          <w:sz w:val="28"/>
          <w:szCs w:val="28"/>
          <w:rtl w:val="true"/>
          <w:lang w:bidi="ar-SA"/>
        </w:rPr>
        <w:t>أما إذا كان يطفي على الماء مما مات قبل نضوب الماء فالأقوى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السمك من الماء حيّاً ثم جعل في شيء أو متعلق به وأعاده إلى الماء فمات فيه ، فلا يحلّ ، وإذا أخرجه ثم وجده ميتاً وشكّ أنه مات في الماء قبل صيده أو خارجه ففي الحلية إشكال ، بل منع إلا أن يعلم تاريخ الإخراج ويشك ويجهل وقت الموت ، وإن كان الأحوط الحرمة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إذاطفا السمك على وجه الماء بسبب ابتلاعه ما يسمى بالزهر أو عضه حيوان أو غير ذلك مما يوجب عجزه عن السباحة ، فإن أخذ حيّاً صار ذكيّاً وحل أكله ، وإن مات قبل ذلك حرم</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ألقى إنسان الزهر في الماء لابقصد اصطياد السمك فابتلعه </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السمك وطفا لم يملكه إلا إذا أخذه ، فإن أخذه غيره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بقصده ، فالظاهر أنه يملكه مع قدرته القريبة على أخذه وخروجه عن الامتناع ، لاسيّما في السمكة المعيّنة أو البعض المعين ، وكذا الحال في رميه بالبندقية أو بسهم أو طعنه برمح فعجز عن السباحة وطفا على وجه الماء لم يبعد كونه ملكاً للرامي والطاعن هذا إذا كانت قدرته عليه ثابتة مستقرّة ، وإلا فقد يفرض مشاركة الآخذ الثاني له فيه بحسب النسبة بينهما عرفاً ، كما مرّ في الصيد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حلّ السمك إذا خرج من الماء حياً أن يموت بنفسه ، فلومات بالتقطيع أو بشق بطنه أو بالضرب على رأسه فمات حلّ أيضاً ، بل لو شواه في النار حياً فمات حلّ أكله ، وفي جواز أكله حياً إشكال ،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قطع منه قطعة وأعيد الباقي إلى الماء حلّ ما قطعه ، سواء مات الباقي في الماء أم لا ، بخلاف ما لو قطعها منه وهو في الماء حيّاً ، ثمّ أخرج حيّاً فمات خارج الماء حرمت القطعة المبانة منه وهو في الماء وحلّ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ذكاة الجراد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الجراد أخذه حيّاً، سواء أكان الأخذ باليد أم بالآلة ، فما مات قبل أخذه حرم ، ولا يعتبر في تذكيته التسمية والإسلام، فما يأخذه الكافر حيّاً فهو أيضاً ذكيّ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يحكم بتذكية ما في يده إلا أن يعلم بها وإن أخبر بأنه ذكّاه لا يقبل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الدبا من الجراد ، وهو الذي لا يستقل بالطيران</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اشتعلت النار في موضع فيه الجراد فمات قبل أن يؤخذ حياً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Amiri" w:hAnsi="Amiri" w:eastAsia="Amiri" w:cs="Amiri"/>
          <w:color w:val="111111"/>
          <w:sz w:val="28"/>
          <w:sz w:val="28"/>
          <w:szCs w:val="28"/>
          <w:rtl w:val="true"/>
          <w:lang w:bidi="ar-SA"/>
        </w:rPr>
        <w:t>حرم أكله وإن كان إشعاله النار لأجل موت الجراد ، ولو أجّج ناراً لأجل جلبه الجراد واجتماعه من المواضع المجاورة فألقى نفسه فيه فمات ففي حلّه بذلك إشكال لعدم صدق أخذه وصيده حيّاً</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الذباحة</w:t>
      </w:r>
    </w:p>
    <w:p>
      <w:pPr>
        <w:pStyle w:val="BookText"/>
        <w:rPr/>
      </w:pPr>
      <w:r>
        <w:rPr>
          <w:rFonts w:ascii="Amiri" w:hAnsi="Amiri" w:eastAsia="Amiri" w:cs="Amiri"/>
          <w:color w:val="111111"/>
          <w:sz w:val="28"/>
          <w:sz w:val="28"/>
          <w:szCs w:val="28"/>
          <w:rtl w:val="true"/>
          <w:lang w:bidi="ar-SA"/>
        </w:rPr>
        <w:t>والكلام في الذابح ، وآلة الذبح ، وكيفيته ، وبعض الأحكام المتعلقة به ،</w:t>
      </w:r>
    </w:p>
    <w:p>
      <w:pPr>
        <w:pStyle w:val="BookText"/>
        <w:rPr/>
      </w:pPr>
      <w:r>
        <w:rPr>
          <w:rFonts w:ascii="Amiri" w:hAnsi="Amiri" w:eastAsia="Amiri" w:cs="Amiri"/>
          <w:color w:val="111111"/>
          <w:sz w:val="28"/>
          <w:sz w:val="28"/>
          <w:szCs w:val="28"/>
          <w:rtl w:val="true"/>
          <w:lang w:bidi="ar-SA"/>
        </w:rPr>
        <w:t xml:space="preserve">في طي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حلّ الذبيحة بالذبح أن يكون الذابح مسلماً ، فلا تحلّ ذبيحة الكافر وإن كان كتابيّاً ، ولا يشترط فيه الإيمان ، فتحلّ ذبيحة المخالف إذا كان محكوماً بإسلامه على الأظهر ، ولا تحل إذا كان محكوماً بكفره كالناصب والخارجي وغيرهما ممن مرّ ذكرهم في باب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اجتناب مَن يعلم عداوته وإن لم يعلن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تذبح المسلمة وولد المسلم وإن كان طفلاً إذا أحسن التذكية وقوي عليها ، وكذا الأعمى والأغلف والخصي والجنب والحائض والفاسق ، ولا يجوز ذبح غير الشاعر بفعله كالمجنون والنائم والسكران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جواز ذبحهم مع التمييز في الجملة مع تحقق سائر الشرائط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الذبح الاختيار ، فيجوز ذبح المكره وإن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إكراهه بغير حق ، كما لا يعتبر أن يكون الذابح ممّن يعتقد وجوب التسمية ، فيجوز ذبح من لا يعتقد إذا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ذبح ولد الزنا إذا كان مسلماً ، بالغاً كان أم غيره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التمييز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الذبح بغير الحديدة حال الاختيار ،كاللّيطة والخشب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ascii="Amiri" w:hAnsi="Amiri" w:eastAsia="Amiri" w:cs="Amiri"/>
          <w:color w:val="111111"/>
          <w:sz w:val="28"/>
          <w:sz w:val="28"/>
          <w:szCs w:val="28"/>
          <w:rtl w:val="true"/>
          <w:lang w:bidi="ar-SA"/>
        </w:rPr>
        <w:t>والحجر والزجاج ، والأظهر جواز ما خلط من المعادن الفلزات المنطبعة كالنحاس والصفر والرصاص والذهب والفضة ونحوها بالحديد ، وأما غير المخلوط بالحديد فلجوازه وجه ، وهذه الفلزات على أية حال مقدّمة على مثل الليطة والخشب والحجر ونحوها ، ومع عدم القدرة على المعدن المنطبع يجوز الذبح بكل ما يفري 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عدم اعتبار خوف فوت الذبيحة في الضرورة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 والظفر فإنه كان بنحو العض والنشب والنهش فلا يجوز ولو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الاضطرار ، وأما إن كانا منفصلين وبنحو الفري للأوداج مع الضرورة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جواز الذبح اختياراً بالمنجل ونحوه إن لم يكن منشاراً مستناً يتحقق به الفري لا النشر ممّا يقطع الأوداج ولو بصعوبة ، وإن كان الأحوط حينئذ الاقتصار على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قطع الأعضاء الأربعة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وهو مجرى الطعام ، والحلقوم وهو مجرى النَّفَس ومحلّه فوق المريء والودج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عرقان محيطان بالحلقوم والمريء ، ولا يجتزي بشقها من دون قطع ، كما لا يجزي قطع الحلقوم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قطع تمام الأعضاء إنّما هو تحت العقدة والخرزة المسمّاة في عرفنا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 فلو بقي شيء منها في الجسد لم يتحقق قطع تمامها كما تفيده صور التشريح وجربه الممارسين</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قصد الذبح ، فلو وقعت السكين من يد أحد على الأعضاء الأربعة فقطعها لم يحلّ وإن سمّي حين أصاب الأعضاء ، وكذا لو كان قد قصد بتحريك السكين على المذبح شيئاً غير الذبح فقطع الأعضاء ، وكذا لو كان </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سكراناً أو مغمى عليه أو مجنوناً غير مميّز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تتابع قطع الأعضاء ما دامت الحياة مستقرة ، فلو قطع بعضها ثمّ أرسلها ثمّ اخذها فقطع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قبل أن تشرف على الموت حلّ لحمها ، والأحوط والأحسن هو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الكثير إلى اشتراط استقرار الحياة في حلّ الذبيحة بأن يعيش مثلها اليوم والأيّام ، ونفاه آخرون ، والصحيح لزومه بالمعنى المتقدّم في الصيد ، وهو بقاء أصل الحياة بدرجة يكشف عنها خروج الدم العبيط السائل المعتاد وحركة الأعضاء عند الذبح ، كعين تطرف أو ذنب يمصع أو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تركض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تحلّ الذبيحة بالذبح إذا كانت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رقبة الذبيحة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وبقيت فيها الحياة فقطعت الأعضاء على الوجه المشروع وخرج الدم وتحركت الأعضاء حلّت ، وكذا إذا شق بطنها وانتزعت أمعاؤها ولم تمت بذلك ، فإذا ذبحت حلّت ، وكذا إذا عقرها سبع أو ذئب أو ضربت بسيف أو بندقية وقارب موتها ، فذبحت قبل أن تموت فإنها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 الذابح بالذبح فشق آخر بطنها وانتزع أمعاؤها مقارناً للذبح ، فالظاهر حلّ لحمها ، وكذا الحكم في كلّ فعل يزهق إذا كان مقارناً للذبح ، والاحتياط أولى ، وهذا بخلاف الصيد فيعتبر فيه السببية والاستقلال ،</w:t>
      </w:r>
    </w:p>
    <w:p>
      <w:pPr>
        <w:pStyle w:val="BookText"/>
        <w:rPr/>
      </w:pP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اتحاد الذابح ، فيجوز وقوع الذبح من اثنين على سبيل الاشتراك مقترنين بأن يأخذا السكين بيديهما ويذبحها معاً أو يقطع أحدهما بعض الأعضاء والآخر الباقي دفعة أو على التدريج بأن يقطع أحدهما بعض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ascii="Amiri" w:hAnsi="Amiri" w:eastAsia="Amiri" w:cs="Amiri"/>
          <w:color w:val="111111"/>
          <w:sz w:val="28"/>
          <w:sz w:val="28"/>
          <w:szCs w:val="28"/>
          <w:rtl w:val="true"/>
          <w:lang w:bidi="ar-SA"/>
        </w:rPr>
        <w:t>الأعضاء ثمّ يقطع الآخر الباقي وتجب التسمية عليهما معاً ، ولا يجتزأ بتسمية</w:t>
      </w:r>
    </w:p>
    <w:p>
      <w:pPr>
        <w:pStyle w:val="BookText"/>
        <w:rPr/>
      </w:pPr>
      <w:r>
        <w:rPr>
          <w:rFonts w:ascii="IRNazanin" w:hAnsi="IRNazanin" w:eastAsia="IRNazanin"/>
          <w:color w:val="111111"/>
          <w:sz w:val="28"/>
          <w:sz w:val="28"/>
          <w:szCs w:val="28"/>
          <w:rtl w:val="true"/>
          <w:lang w:bidi="fa-IR"/>
        </w:rPr>
        <w:t>أحدهما على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أخطأ الذابح فذبح من فوق الجوزة والتفت فذبحها</w:t>
      </w:r>
    </w:p>
    <w:p>
      <w:pPr>
        <w:pStyle w:val="BookText"/>
        <w:rPr/>
      </w:pPr>
      <w:r>
        <w:rPr>
          <w:rFonts w:ascii="Amiri" w:hAnsi="Amiri" w:eastAsia="Amiri" w:cs="Amiri"/>
          <w:color w:val="111111"/>
          <w:sz w:val="28"/>
          <w:sz w:val="28"/>
          <w:szCs w:val="28"/>
          <w:rtl w:val="true"/>
          <w:lang w:bidi="ar-SA"/>
        </w:rPr>
        <w:t xml:space="preserve">من تحت الجوزة قبل أن تموت بالمعنى المتقدّم ، حلّ لحمها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بعض الأعضاء الأربعة على غير النهج الشرعي بأن ضربها شخص بآلة فانقطع بعض الأعضاء أو عضها الذئب فقطعه بأسنانه أو غير بشر ط بقاء الحياة بالمعنى المتقدّم وكان بعض الأعضاء سالماً أمكنت تذكيتها بقطع العضو الباقي ويفري العضو المقطوع من فوق محلّ القطع من العضو المقطوع أو من تحته وتحلّ بذلك ، وكذا إذا نهش الذئب أو اقتطع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p>
    <w:p>
      <w:pPr>
        <w:pStyle w:val="BookText"/>
        <w:rPr/>
      </w:pPr>
      <w:r>
        <w:rPr>
          <w:rFonts w:ascii="Amiri" w:hAnsi="Amiri" w:eastAsia="Amiri" w:cs="Amiri"/>
          <w:color w:val="111111"/>
          <w:sz w:val="28"/>
          <w:sz w:val="28"/>
          <w:szCs w:val="28"/>
          <w:rtl w:val="true"/>
          <w:lang w:bidi="ar-SA"/>
        </w:rPr>
        <w:t xml:space="preserve">العضو فلم يبق منه ما يكون قابلا للفري ، كما لو أكل تمام الحلقوم وبقي الثلاثة فرى وقطع بقية الأعضاء مع الشرائط وتحققت التذكية وحلّ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أكل تمام الأعضاء بالتمام ولم يبق شيء منها حرمت ولم يمكن تذكيتها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ذبحت الذبيحة ثم وقعت في نار أو ماء أو سقطت إلى الأرض من شاهق أو نحو ذلك مما يوجب زوال الحياة لم تحرم وليس الحكم كذلك في الصيد كما تقدّم فتفترق التذكية بالصيد عنها بالذبح ، فإنّه يعتبر في الأوّل العلم باستناد الموت إليها ولا يعتبر ذلك في الثانية مضافاً إلى ما مرّ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التذكية بالذبح أمور </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بالذبيحة حال الذبح بأن يوجه مقاديمها ومذبحها إلى القبلة ، فإن أخلّ بذلك عالماً عامداً حرمت ، وإن كان ناسياً أو جاهلاً بالحكم أو خطأ منه في القبلة بأن وجهها إلى جهة اعتقد أنها القبلة فتبين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w:t>
      </w:r>
    </w:p>
    <w:p>
      <w:pPr>
        <w:pStyle w:val="BookText"/>
        <w:rPr/>
      </w:pPr>
      <w:r>
        <w:rPr>
          <w:rFonts w:eastAsia="Times New Roman" w:cs="Times New Roman" w:ascii="Times New Roman" w:hAnsi="Times New Roman"/>
          <w:color w:val="111111"/>
          <w:sz w:val="28"/>
          <w:szCs w:val="28"/>
          <w:lang w:val="en-US" w:bidi="en-US"/>
        </w:rPr>
        <w:t>090</w:t>
      </w:r>
    </w:p>
    <w:p>
      <w:pPr>
        <w:pStyle w:val="BookText"/>
        <w:rPr/>
      </w:pPr>
      <w:r>
        <w:rPr>
          <w:rFonts w:ascii="Amiri" w:hAnsi="Amiri" w:eastAsia="Amiri" w:cs="Amiri"/>
          <w:color w:val="111111"/>
          <w:sz w:val="28"/>
          <w:sz w:val="28"/>
          <w:szCs w:val="28"/>
          <w:rtl w:val="true"/>
          <w:lang w:bidi="ar-SA"/>
        </w:rPr>
        <w:t>في جميع</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ذلك ، وكذا تحل ذبيحة من لا يراه لازماً في الذبح كالمخالف ، وكذا إذا لم يعرف القبلة وتحرّى الطرف المظنون أو المحتمل فانكشف خلافه أو لم يتمكن من توجيهها إليها واضطر إلى تذكيتها كالحيوان المستعصي أو الواقع في بئر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استقبال الذابح نفسه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خاف موت الذبيحة لو اشتغل بالاستقبال بها ، فالظاهر</w:t>
      </w:r>
    </w:p>
    <w:p>
      <w:pPr>
        <w:pStyle w:val="BookText"/>
        <w:rPr/>
      </w:pPr>
      <w:r>
        <w:rPr>
          <w:rFonts w:ascii="IRNazanin" w:hAnsi="IRNazanin" w:eastAsia="IRNazanin"/>
          <w:color w:val="111111"/>
          <w:sz w:val="28"/>
          <w:sz w:val="28"/>
          <w:szCs w:val="28"/>
          <w:rtl w:val="true"/>
          <w:lang w:bidi="fa-IR"/>
        </w:rPr>
        <w:t>عدم لزومه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وضع الذبيحة على الأرض حال الذبح أن يضعها</w:t>
      </w:r>
    </w:p>
    <w:p>
      <w:pPr>
        <w:pStyle w:val="BookText"/>
        <w:rPr/>
      </w:pPr>
      <w:r>
        <w:rPr>
          <w:rFonts w:ascii="Amiri" w:hAnsi="Amiri" w:eastAsia="Amiri" w:cs="Amiri"/>
          <w:color w:val="111111"/>
          <w:sz w:val="28"/>
          <w:sz w:val="28"/>
          <w:szCs w:val="28"/>
          <w:rtl w:val="true"/>
          <w:lang w:bidi="ar-SA"/>
        </w:rPr>
        <w:t>على الجانب الأيمن كهيئة الميّت حال الدفن وأن يضعها على الأيسر ويجوز أن يذبحها وهي قائمة مستقبلة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من الذابح مع الالتفات ، ولو تركها عمداً حرمت الذبيحة ولو تركها نسياناً لم تحرم ، والأحوط استحباباً الإتيان بها عند الذكر ، ولو تركها جهلاً بالحكم فالظاهر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الإتيان بالتسمية بعنوان كونها على الذبيحة من جهة الذبح ، ولا تجزي التسمية الاتفاقية أو المقصود منها عنوان آخر ، والظاهر لزوم الإتيان بها عند الذبح ، والأولى الشروع بها ثم الذبح بلا فصل مقارنة له عرفاً ،</w:t>
      </w:r>
    </w:p>
    <w:p>
      <w:pPr>
        <w:pStyle w:val="BookText"/>
        <w:rPr/>
      </w:pPr>
      <w:r>
        <w:rPr>
          <w:rFonts w:ascii="Amiri" w:hAnsi="Amiri" w:eastAsia="Amiri" w:cs="Amiri"/>
          <w:color w:val="111111"/>
          <w:sz w:val="28"/>
          <w:sz w:val="28"/>
          <w:szCs w:val="28"/>
          <w:rtl w:val="true"/>
          <w:lang w:bidi="ar-SA"/>
        </w:rPr>
        <w:t>ولا يجزي الإتيان بها عند مقدّمات الذبح ، مثل حين أخذه بربط الذبيحة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ذبح الأخرس وتسميته تحريك لسانه وإشارته بإصبعه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التسمية الإتيان بذكر الله تعالى مقترن بالتعظيم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والحمد الله ، وبسم الله ، وفي الاكتفاء بمجرد ذكر الاسم الشريف</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 وكذا ذكر الأسماء الأخرى المختصة به تعالى ، كالرحمن والقيوم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ascii="Amiri" w:hAnsi="Amiri" w:eastAsia="Amiri" w:cs="Amiri"/>
          <w:color w:val="111111"/>
          <w:sz w:val="28"/>
          <w:sz w:val="28"/>
          <w:szCs w:val="28"/>
          <w:rtl w:val="true"/>
          <w:lang w:bidi="ar-SA"/>
        </w:rPr>
        <w:t>نعم ، مع العجز لا يبعد إجزاء كلّ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091</w:t>
      </w:r>
    </w:p>
    <w:p>
      <w:pPr>
        <w:pStyle w:val="BookText"/>
        <w:rPr/>
      </w:pPr>
      <w:r>
        <w:rPr>
          <w:rFonts w:ascii="Amiri" w:hAnsi="Amiri" w:eastAsia="Amiri" w:cs="Amiri"/>
          <w:color w:val="111111"/>
          <w:sz w:val="28"/>
          <w:sz w:val="28"/>
          <w:szCs w:val="28"/>
          <w:rtl w:val="true"/>
          <w:lang w:bidi="ar-SA"/>
        </w:rPr>
        <w:t xml:space="preserve">ويستحبّ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والله أكبر ، هذا منك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يمر السكين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الدم المعتاد على النحو المعتدل على الأظهر ، وإن كان علامة على استقرار الحياة أيضاً ، فلو لم يخرج الدم أو خرج متثاقلاً أو متقاطراً لم تحل ، وإن علم حياتها حال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العبرة في ذلك بملاحظة نوع الحيوان أو حاله ، فقد يكون الحيوان ولو من جهة المرض يخرج منه الدم متثاقلاً متقاطر الكنّه متعارف في نوعه ، فلا يضر ذلك بحلّيته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أن يكون الذبح من المذبح ، فلا يجوز من المنحر واللبة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ذبح من القفا حتى قطع الأوداج وخرج الدم وكانت حركة فتحلّ وإن أشكل قطع الرأس تكليفاً ، وكذا لو أدخل السكين تحت الأوداج ثمّ قطعها إلى فوق ، بل يضع السكين على المذبح من 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لزوماً أن لا تنخع الذبيحة عمداً بأن يصاب نخاعها حين الذبح ، والمراد به الخيط العصب الأبيض الممتد في وسط الفقار من الرقبة إلى الذنب فضلاً عن قطع رأسها عمداً ، وإن كان الأظهر حلّية الذبيحة مع خروج الدم والحركة ، فإذا ذبح الطير فقطع رأسه متعمّداً فالظاهر جواز أكل لحمه ، ولكن يحرم تعمّد ذلك مع عدم الاضطرار تكليفاً على الأحوط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الذبح أن يكون في أعلى الرقبة ، بل يجوز أن</w:t>
      </w:r>
    </w:p>
    <w:p>
      <w:pPr>
        <w:pStyle w:val="BookText"/>
        <w:rPr/>
      </w:pPr>
      <w:r>
        <w:rPr>
          <w:rFonts w:ascii="Amiri" w:hAnsi="Amiri" w:eastAsia="Amiri" w:cs="Amiri"/>
          <w:color w:val="111111"/>
          <w:sz w:val="28"/>
          <w:sz w:val="28"/>
          <w:szCs w:val="28"/>
          <w:rtl w:val="true"/>
          <w:lang w:bidi="ar-SA"/>
        </w:rPr>
        <w:t>يكون في وسطها وفي أسفلها إذا تحقق قطع الأوداج الأربعة</w:t>
      </w:r>
      <w:r>
        <w:rPr>
          <w:rFonts w:eastAsia="Amiri" w:cs="Amiri" w:ascii="Amiri" w:hAnsi="Amiri"/>
          <w:color w:val="111111"/>
          <w:sz w:val="28"/>
          <w:szCs w:val="28"/>
          <w:rtl w:val="true"/>
          <w:lang w:bidi="ar-SA"/>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الإبل من بين البهائم بأنّ تذكيتها بالنحر ، ولا يجوز ذلك في غيرها ، فلو ذكى الإبل بالذبح أو ذكى غيرها بالنحر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أدرك ذكاته بأن نحر غير الإبل وأمكن ذبحه قبل أن يموت فذبحه حلّ ، </w:t>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ascii="Amiri" w:hAnsi="Amiri" w:eastAsia="Amiri" w:cs="Amiri"/>
          <w:color w:val="111111"/>
          <w:sz w:val="28"/>
          <w:sz w:val="28"/>
          <w:szCs w:val="28"/>
          <w:rtl w:val="true"/>
          <w:lang w:bidi="ar-SA"/>
        </w:rPr>
        <w:t>وكذا لو ذبح الإبل ثم نحرها قبل أن تموت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النحر أن يدخل الآلة من سكين وغيره ولو مثل المنجل في اللبة وهو الموضع المنخفض الواقع في أعلى الصدر متصلاً بالعنق ، ويشترط في الناحر ما يشترط في الذابح ، وفي آلة النحر ما يشترط في آلة الذبح ، ويجب فيه التسمية والاستقبال بالمنحور والحياة حال النحر وخروج الدم المعتاد ، ويجوز نحر الإبل قائمة وباركة مستقبلاً بها القبلة ، ويستحبّ عقل يديها قائمة</w:t>
      </w:r>
    </w:p>
    <w:p>
      <w:pPr>
        <w:pStyle w:val="BookText"/>
        <w:rPr/>
      </w:pPr>
      <w:r>
        <w:rPr>
          <w:rFonts w:ascii="Amiri" w:hAnsi="Amiri" w:eastAsia="Amiri" w:cs="Amiri"/>
          <w:color w:val="111111"/>
          <w:sz w:val="28"/>
          <w:sz w:val="28"/>
          <w:szCs w:val="28"/>
          <w:rtl w:val="true"/>
          <w:lang w:bidi="ar-SA"/>
        </w:rPr>
        <w:t>أو 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ذبح الحيوان أو نحره كالمستعصي ، والواقع عليه جدار ، والمتردّي في بئر أو نهر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لا يتمكن من ذبحه أو نحره جاز أن يعقر بسيف أو خنجر أو سكين أو غيرها ، وإن لم يصادف موضع التذكية ويحلّ لحمه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لابد من التسمية واجتماع شرائط الذابح في العاقر ، وقد تقدّم التعرّض لذلك في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ذكاة أمه ، فإذا ماتت أمه بدون تذكية فإن مات هو في جوفها حرم أكله ، وكذا إذا أخرج منها حياً فمات بلا تذكية ، وأمّا إذا أخرج حيّاً فذكي حلّ أكله ، وإذا ذكيت أمه فمات في جوفها حلّ أكله إذا كان</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تاماً بأن أشعر وأوبر ، وإذا أخرج حيّاً فإن ذكي حلّ أكله وإن لم يذك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ذكيت أُمّه فخرج حيّاً ولم يتسع الزمان لتذكيته فمات بلاتذكية ، فالأقوى حرمته إذ لم يكن موته بذكاة أمه ، وأما إذا ماتت أمه بلا تذكية فخرج حيّاً ولم يتّسع الزمان لتذكيته فمات فلا إشكال في حرمته ، فيتحصّل اشتراط حلّيّة الجنين تبعاً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أمّه ، وتمام خلقته ، وموته قبل خروجه من بطنها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593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اشتراط الحلّ بالمبادرة إلى شق جوف الذبيحة وإخراج الجنين منها على النحو المتعارف ، فإذا توانى عن ذلك زائداً عن المقدار المزبور فخرج ميناً حرم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ذكاة الجنين بذكاة أُمه بين محلّل الأكل ومحرّمه</w:t>
      </w:r>
    </w:p>
    <w:p>
      <w:pPr>
        <w:pStyle w:val="BookText"/>
        <w:rPr/>
      </w:pPr>
      <w:r>
        <w:rPr>
          <w:rFonts w:ascii="Amiri" w:hAnsi="Amiri" w:eastAsia="Amiri" w:cs="Amiri"/>
          <w:color w:val="111111"/>
          <w:sz w:val="28"/>
          <w:sz w:val="28"/>
          <w:szCs w:val="28"/>
          <w:rtl w:val="true"/>
          <w:lang w:bidi="ar-SA"/>
        </w:rPr>
        <w:t xml:space="preserve">إذا كان مما يقبل التذكية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التذكية على كلّ حيوان مأكول اللحم ، فإذا ذكي صار طاهراً وحلّ أكله ، ولا تقع على نجس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 كالكلب والخنزير ، فإذا ذكي كان باقياً على النجاسة ولا تقع على الإنسان ، فإذا مات نجس وإن فريت أوداجه ، لا يطهر بدنه إلّا بالغسل إذا كان مسلماً ، أما الكافر الذي هو نجس العين فلا يطهر بالغسل أيضاً ، وأما الحيوانات غير مأكولة اللحم فالظاهر وقوع الذكاة عليه إذا كان يمكن الانتفاع به لطهارته من جلده أو شحمه بلبس وفرش ونحوهما ، ويطهر لحمه وجلده بها ، ولا فرق بين السباع كالأسد والنمر والفهد والثعلب وغيرها، وبين الحشرات التي تسكن باطن الأرض إذا كان لها جلد على النحو المذكور ، مثل ابن عرس والجرذ ونحوهما ، فيجوز استعمال جلد ما لا يؤكل لحمه إذا ذكيت فيما يعتبر فيه الطهارة ، فيتّخذ ظرفا للسمن والماء ولا ينجس ما يلاقيها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الحيوانات البرمائية ممّا له نفس سائلة ، فإن كان له مذبح فلا يبعد شمول التذكية بالذبح والصيد له ، وأما ما ليس له مذبح فيشمله عموم الصيد بالرمي لا بمجرد الإخراج من الماء وإن احتمل طهارة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ميتته</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غير مأكول اللحم إذا لم تكن له نفس سائلة طاهرة ، ويجوز الانتفاع بأجزائه كالجلد على الأظهر ، ولكن لا يجوز بيعه </w:t>
      </w:r>
    </w:p>
    <w:p>
      <w:pPr>
        <w:pStyle w:val="BookText"/>
        <w:rPr/>
      </w:pPr>
      <w:r>
        <w:rPr>
          <w:rFonts w:eastAsia="Times New Roman" w:cs="Times New Roman" w:ascii="Times New Roman" w:hAnsi="Times New Roman"/>
          <w:color w:val="111111"/>
          <w:sz w:val="28"/>
          <w:szCs w:val="28"/>
          <w:lang w:val="en-US" w:bidi="en-US"/>
        </w:rPr>
        <w:t>594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إلا مع المنفعة المحللة العقلائية ذات الرجحان عقلاً ، فإذا ذكى جاز بيعه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الحيوان غير مأكول اللحم في قبوله للتذكية</w:t>
      </w:r>
    </w:p>
    <w:p>
      <w:pPr>
        <w:pStyle w:val="BookText"/>
        <w:rPr/>
      </w:pPr>
      <w:r>
        <w:rPr>
          <w:rFonts w:ascii="Amiri" w:hAnsi="Amiri" w:eastAsia="Amiri" w:cs="Amiri"/>
          <w:color w:val="111111"/>
          <w:sz w:val="28"/>
          <w:sz w:val="28"/>
          <w:szCs w:val="28"/>
          <w:rtl w:val="true"/>
          <w:lang w:bidi="ar-SA"/>
        </w:rPr>
        <w:t>بين الطير وغيره مع إمكان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لحم الحيوان الذي يقبل التذكية أو جلده ولم يعلم أنه مذكّى أم لا ، فما كان بيد المسلم من اللحوم والشحوم والجلود يبنى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أنه مذكّى وتترتب جميع آثار المذكّى ، ولا يجب عليه الفحص والسؤال ، بل هو منهي عنه وإن كان في بلاد الكفر وسوق الكافر إذا كان يتصرّف فيه كمذكّى ، والظاهر عدم الفرق بين كون تصرف المسلم مسبوقاً بيد الكافر وعدمه ، إلّا أن يعلم أنه أخذه منه من دون تحرّي وتحقيق ، فلا يحكم عليه بالتذكية ، وإذا كان بيد المسلم من دون تصرّف يشعر بالتذكية فلا يحكم بتذكيته ، وكذلك يحكم بتذكية ما يباع منه في سوق المسلمين ، سواء كان بيد المسلم أو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سوق المسلمين في بلاد أو بلد أو مدينة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سوق المسلمين في بلاد أو بلد أو مدينة الكفار أو يختلط المسلمون مع الكفّار فيها ، وإن كانت المحلّة من المسلمين ، فكذلك إذا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من يد المسلم دون ما يؤخذ من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مطروحاً فى أرض المسلمين إذا كان فيه أثر الاستعمال كالمطبوخ والمخيط والمدبوغ ونحوها من الأمارات على اليد عليه ، والمأخوذ من مجهول الإسلام بمنزلة المأخوذ من المسلم إذا كان في بلاد يغلب عليها المسلمون بخلاف ما إذا كان في بلاد مختلطة أو كافرة</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يد الكافر من جلد ولحم وشحم يحكم بأنه غير مذكّى وميتة ، وإن أخبر بأنه مذكّى إلا إذا علم كونه مسبوقاً بيد وتصرف </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Amiri" w:hAnsi="Amiri" w:eastAsia="Amiri" w:cs="Amiri"/>
          <w:color w:val="111111"/>
          <w:sz w:val="28"/>
          <w:sz w:val="28"/>
          <w:szCs w:val="28"/>
          <w:rtl w:val="true"/>
          <w:lang w:bidi="ar-SA"/>
        </w:rPr>
        <w:t>المسلم الدال على التذكية ، وأما دهن السمك المجلوب من بلاد الكفار فلا يجوز شربه من دون ضرورة إذا اشتري من الكافر وإن أحرز تذكية السمكة المأخوذة منها الدهن إذا لم يحرز أنها كانت ذات فلس ، إلا إذا اشتري من المسلم ما لم يعلم أنّ المسلم أخذه منه من دون تحقيق وتحرّي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المسلم الذي يكون تصرفه أمارة على التذكية بين المؤمن والمخالف ، وإن كان يعتقد طهارة الميتة بالدبغ وكان لا يعتبر الشروط المقرّرة في التذكية ، كالاستقبال والتسمية وإسلام المذكي وقطع الأعضاء الأربعة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الجلد مجلوباً من بلاد الإسلام ومصنوعاً فيها حكم بأنه مذكى ، وكذا إذا وجد مطروحاً في أرضهم وعليه أثر استعمالهم له باللباس والفرش والطبخ أو بصنعه لباساً أو فراشاً أو نحوها من الاستعمالات الموقوفة على التذكية ، أو المناسبة لها ، فإنّه يحكم بأنّه مذكّي ، ويجوز استعماله استعمال المذكى من دون حاجة إلى الفحص عن حاله ، وفي حكم الجلد اللحم المجلوب من بلاد الإسلام ، وأما ما يجلب من بلاد الكفر ومصنوعاً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بأنه غير مذكى وميتة وإن احتمل أنه مجلوب من بلاد المسلمين </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للذبح والنحر آداب ، فيستحبّ في ذبح الغنم أن تربط يداه ورجل واحدة ، ويمسك صوفه أو شعره حتّى يبرد ، وفي ذبح البقر أن تعقل يداه ورجلاه ويطلق الذنب ، وفي الإبل أن تربط أخفافها إلى إباطها وتطلق رجلاها إذا نحرت باركة ، وأما إذا نحرت قائمة فينبغي أن تربط يديها ما بين الخفّين إلى الركبتين أو الإبطين ويُطلق رجليها أو تكون يدها اليسرى معقولة ، وفي الطير يستحبّ أن يرسل بعد الذباحة ، ويستحبّ حدّ الشفرة وسرعة القطع ، </w:t>
      </w:r>
    </w:p>
    <w:p>
      <w:pPr>
        <w:pStyle w:val="BookText"/>
        <w:rPr/>
      </w:pPr>
      <w:r>
        <w:rPr>
          <w:rFonts w:eastAsia="Times New Roman" w:cs="Times New Roman" w:ascii="Times New Roman" w:hAnsi="Times New Roman"/>
          <w:color w:val="111111"/>
          <w:sz w:val="28"/>
          <w:szCs w:val="28"/>
          <w:lang w:val="en-US" w:bidi="en-US"/>
        </w:rPr>
        <w:t>596</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وأن لا يري الشفرة للحيوان ولا يحركه من مكان إلى آخر ، بل يتركه في مكانه إلى أن يموت ، وأن يساق إلى الذبح برفق ويعرض عليه الماء قبل الذبح ، ويمر السكين بقوّة ذهاباً وإياباً ، ويجد في الإسراع ليكون أسهل ،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شأنه كتب عليكم الإحسان في كلّ شيء ، فإذا قتلتم فأحسنوا</w:t>
      </w:r>
    </w:p>
    <w:p>
      <w:pPr>
        <w:pStyle w:val="BookText"/>
        <w:rPr/>
      </w:pPr>
      <w:r>
        <w:rPr>
          <w:rFonts w:ascii="Amiri" w:hAnsi="Amiri" w:eastAsia="Amiri" w:cs="Amiri"/>
          <w:color w:val="111111"/>
          <w:sz w:val="28"/>
          <w:sz w:val="28"/>
          <w:szCs w:val="28"/>
          <w:rtl w:val="true"/>
          <w:lang w:bidi="ar-SA"/>
        </w:rPr>
        <w:t>القتلة ، وإذا ذبحتم فأحسنوا الذبحة ،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 ذبيحته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خبر أنه أمر أن تحد الشفار ، وأن توارى عن البهائم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الله</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الذباحة ليلاً ، وكذا نهار الجمعة إلى الزوال إلا مع الضرورة ، وأن يسلخ جلدها قبل خروج الروح منها ، وقيل فيه بالحرمة وإن لم تحرم الذبيحة لكنّه أحوط ، وأن يذبح بيده ما ربّاه من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ascii="Amiri" w:hAnsi="Amiri" w:eastAsia="Amiri" w:cs="Amiri"/>
          <w:color w:val="111111"/>
          <w:sz w:val="28"/>
          <w:sz w:val="28"/>
          <w:szCs w:val="28"/>
          <w:rtl w:val="true"/>
          <w:lang w:bidi="ar-SA"/>
        </w:rPr>
        <w:t xml:space="preserve">وهي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حيوان البحر إلا سمك له فلس ، وإذا شكّ</w:t>
      </w:r>
    </w:p>
    <w:p>
      <w:pPr>
        <w:pStyle w:val="BookText"/>
        <w:rPr/>
      </w:pPr>
      <w:r>
        <w:rPr>
          <w:rFonts w:ascii="Amiri" w:hAnsi="Amiri" w:eastAsia="Amiri" w:cs="Amiri"/>
          <w:color w:val="111111"/>
          <w:sz w:val="28"/>
          <w:sz w:val="28"/>
          <w:szCs w:val="28"/>
          <w:rtl w:val="true"/>
          <w:lang w:bidi="ar-SA"/>
        </w:rPr>
        <w:t>في وجود الفلس بني على حرمته ، ويحرم الميّت الطافي على وج وجه الماء ،</w:t>
      </w:r>
    </w:p>
    <w:p>
      <w:pPr>
        <w:pStyle w:val="BookText"/>
        <w:rPr/>
      </w:pPr>
      <w:r>
        <w:rPr>
          <w:rFonts w:ascii="Amiri" w:hAnsi="Amiri" w:eastAsia="Amiri" w:cs="Amiri"/>
          <w:color w:val="111111"/>
          <w:sz w:val="28"/>
          <w:sz w:val="28"/>
          <w:szCs w:val="28"/>
          <w:rtl w:val="true"/>
          <w:lang w:bidi="ar-SA"/>
        </w:rPr>
        <w:t>والجلال منه حتى يزول الجلل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والجري والمارماهي والزمير والسلحفاة والضفدع والسرطان ، ولا بأس بالكنعت والربيئا والطمر والطبراني والابلامي والاربيان المسمّى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ب الروبيان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الظاهر عدم اندراج ما يسمى في عصرنا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بل هي من السرطانيات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من السمك ما يوجد في جوف السمكة المباحة إذا كان مباحاً ، ولا يؤكل من السمك ما تقذفه الحيّة إلّا أن يضطرب ويؤخذ حيّاً خارج الماء ، والأحوط الأولى عدم تسلّخ فلسه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السمك تابع لحيوانه ، ومع الاشتباه يؤكل الخشن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يؤكل الأملس المسمّى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تأمل ، بل الأظهر حرمة كلّ ما يشتبه منه </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من الأهلية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 ومن الوحشية كبش الجبل والبقر والحمير والغزلان واليحامير ، وفي تخصيص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الخمسة إشكال ، بل الأظهر حلّيّة كلّ وحشي ليس له ناب ، ولاسبع ، ولا مسخ ، ولا يشابه ما حرّم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أكل لحوم الخيل والبغال والحمير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الجلال من المباح ، وهو ما يأكل عذرة الإنسان خاصة إن تمحض غذاؤه بالعذرة ، إلا مع الاستبراء وزوال الجلل ، وهو أن تطعم الناقة ، بل مطلق الإبل علفاً طاهراً أربعين يوماً ، والبقر عشرين ، والأحوط ثلاثين والشاة عشرة ، والبطة خمسة أو سبعة ، والدجاجة ثلاثة ، وفي السمك يوم وليلة ، وفي غير ما ذكرناه فالمدار على الزوال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لحم الحيوان بالجلل ، يحرم لبنه وبيضه ، ويحلّان</w:t>
      </w:r>
    </w:p>
    <w:p>
      <w:pPr>
        <w:pStyle w:val="BookText"/>
        <w:rPr/>
      </w:pPr>
      <w:r>
        <w:rPr>
          <w:rFonts w:ascii="Amiri" w:hAnsi="Amiri" w:eastAsia="Amiri" w:cs="Amiri"/>
          <w:color w:val="111111"/>
          <w:sz w:val="28"/>
          <w:sz w:val="28"/>
          <w:szCs w:val="28"/>
          <w:rtl w:val="true"/>
          <w:lang w:bidi="ar-SA"/>
        </w:rPr>
        <w:t xml:space="preserve">بما يحلّ به لحمه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رضع الجدي أو العناق لبن خنزيرة واشتدّ لحمه وشبّ وكبر حرم هو ونسله ، وإلا استبرئ سبعة أيام فيلقى على ضرع شاة ، وإذا كان مستغنياً عن الرضاع علف ويحلّ بعد ذلك ولا يلحق بالخنزيرة الكلب والكافرة وفي عموم الحكم لشرب اللبن من غير ارتضاع وجه ، والأحوط عموم الحكم للمرتضع من سائر ما يحلّ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رضع جدي أو عناق أو عجل من لبن امرأة حتى فطم</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وكبر لم يحرم ، لكنّه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السباع وكلّ ذي ناب والحشرات والهوام والمسوخ ، وتصدق الحرمة لعدة عناوين ، كالأسد والثعلب والقمل والب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والبراغيث والديدان واليربوع والمسوخ ، كالفيل والأرنب والدب والعقرب والضب والعنكبوت والجرّيّ والوطواط والقرد والخنزير والفأرة والزنبور والوزغ</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وطأ إنسان حيواناً محلّلاً أكله ، قبلاً أو دبراً ، حرم لحمه ولحم نسله ولبنهما ، ولا فرق في الوطئ بين الصغير والكبير ، ولاب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والمجنون ، والحرّ والعبد ، والعالم والجاهل ، والمختار والمكره ، ولافرق في الموطوء بين الذكر والأنثى ، ولا بين ذوات الأربع وغيرها ، ولا يحرم الحمل إذا كان متكوّناً قبل الوطء ، كما لا يحرم الموطوء إذا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والموطوء إن كان ممّا يقصد لحمه كالشاة ذبح ، فإذا مات أحرق ، فإن كان الواطئ غير المالك أغرم قيمته للمالك ، وإن كان المقصود ظهره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إلى بلد</w:t>
      </w:r>
    </w:p>
    <w:p>
      <w:pPr>
        <w:pStyle w:val="BookText"/>
        <w:rPr/>
      </w:pPr>
      <w:r>
        <w:rPr>
          <w:rFonts w:ascii="Amiri" w:hAnsi="Amiri" w:eastAsia="Amiri" w:cs="Amiri"/>
          <w:color w:val="111111"/>
          <w:sz w:val="28"/>
          <w:sz w:val="28"/>
          <w:szCs w:val="28"/>
          <w:rtl w:val="true"/>
          <w:lang w:bidi="ar-SA"/>
        </w:rPr>
        <w:t>غير بلد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السبع منها كالبازي والرخمة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ذا مخلب ، وهو الأصل في تحريم الطيور ، أو مع كونه مسخاً كما مر والمخلب ما يمزّق الطائر به فريسته ، والعلامة عليه كلّ ما كان صفيفه أكثر من دفيفه ، وإن تساويا فالأظهر الأخذ بالعلامات الثلاث وهي القانصة والحوصلة والصيصية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الشوكة التي خلف رجل الطائر خارجة عن الكفّ والقانصة وهي في الطير بمنزلة الكرش في غيره ويكفي في الحلّ إحدى الثلاث</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انتفت الثلاث مع الجهل بالطيران أو مع التساوي فيحرم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وإذا انتفت الثلاث مع دفيفه قدّم الدفيف ، فيحلّ ما كان دفيفه أكثر وإن انتفت</w:t>
      </w:r>
    </w:p>
    <w:p>
      <w:pPr>
        <w:pStyle w:val="BookText"/>
        <w:rPr/>
      </w:pPr>
      <w:r>
        <w:rPr>
          <w:rFonts w:ascii="Amiri" w:hAnsi="Amiri" w:eastAsia="Amiri" w:cs="Amiri"/>
          <w:color w:val="111111"/>
          <w:sz w:val="28"/>
          <w:sz w:val="28"/>
          <w:szCs w:val="28"/>
          <w:rtl w:val="true"/>
          <w:lang w:bidi="ar-SA"/>
        </w:rPr>
        <w:t>فيه الثلاث ، وكذا يحرم ما كان صفيفه أكثر ، وإن كانت له إحدى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وجدت له إحدى الثلاث أو جميعها وشكّ في كيفية طيرانه حكم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اللقلق فلا بد من تحرّي دفيفه من صفيفه والعلامات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من الطير الحمام بجميع أصنافه ، والدرّاج ، 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 والقطا ، والطيهوج ، والبط ، والكروان ، والحباري ، والكركي ، والدجاج بجميع أصنافه ، والعصفور كذلك ، والقبّرة ، ويكره منه الهدهد ، والخطاف ، والصرد ، والصوّام ، والشقراق ، ويحلّ بيض الطير الحلال ويحرم بيض الطير المحرّم ، وما اشتبه أنه من المحلّل أو المحرّم يؤكل ما اختلف طرفاها وتميّز رأسها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حتها ، مثل بيض الدجاج دون ما اتفق وتساوى طرفاه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الخفّاش والطاووس والجلال من الطير حتى يستبراً ويحرم الزنابير والذباب وبيض الطير المحرّم ، وكذا يحرم الغراب في جميع أنواعه حتى الزاغ وهو غراب الزرع وكذا الغرّاف وهو أصغر منه ، أغبر اللون كالرماد ، وقد يكون منه كبير الحجم ، وكذا الأغبر الأسود الكبير الآكل للجيف ، وكذا الأبقع العقعق ذو الذنب الطويل</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الميتة وأجزاؤها ، وهي نجسة فيما له نفس سائلة ، وكذلك أجزاؤها عدا ما لا تحلّه الحياة ، وكان طاهراً في حال حياته وإن كان ممّا لا يحلّ أكله ، كصوفه وشعره ووبره وريشه وقرنه وعظمه وظلفه وبيضه إذا اكتسى الجلد الفوقاني والأنفحة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والفرث ، والطحال ، والقضيب ، والأنثيان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والفرج ظاهره وباطنه ، والمثانة ، والمشيمة ، والمرارة ، </w:t>
      </w:r>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eastAsia="Times New Roman" w:cs="Times New Roman" w:ascii="Times New Roman" w:hAnsi="Times New Roman"/>
          <w:color w:val="111111"/>
          <w:sz w:val="28"/>
          <w:szCs w:val="28"/>
          <w:lang w:val="en-US" w:bidi="en-US"/>
        </w:rPr>
        <w:t>601</w:t>
      </w:r>
    </w:p>
    <w:p>
      <w:pPr>
        <w:pStyle w:val="BookText"/>
        <w:rPr/>
      </w:pPr>
      <w:r>
        <w:rPr>
          <w:rFonts w:ascii="Amiri" w:hAnsi="Amiri" w:eastAsia="Amiri" w:cs="Amiri"/>
          <w:color w:val="111111"/>
          <w:sz w:val="28"/>
          <w:sz w:val="28"/>
          <w:szCs w:val="28"/>
          <w:rtl w:val="true"/>
          <w:lang w:bidi="ar-SA"/>
        </w:rPr>
        <w:t xml:space="preserve">والنخاع، والغدد ، ومنها غدد ذات الأشاجع في الظلف ، والعلباء ، وخرزة الدماغ ، والحدق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ذبيحة غير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الطيور فيحرم ما يوجد من هذه الأمور فيها ، كالرجيع والدم والمرارة والحدق والفرج والطحال والبيضتين ، وتختص حرمة الأمور المذكورة بالذبيحة المنحورة ، ولا تشمل السمك والجراد عدا الرجيع والدم على إشكال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الكلى وأذنا القلب والعروق ، وأما الجلد والعظم فلا إشكال في جلد الكراع والرأس وجلد الدجاج والطيور ، وكذا عظم صغار الطيوركالعصفور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لحم حلال الأكل نيّاً ومطبوخاً ، ويكره طريّاً</w:t>
      </w:r>
    </w:p>
    <w:p>
      <w:pPr>
        <w:pStyle w:val="BookText"/>
        <w:rPr/>
      </w:pPr>
      <w:r>
        <w:rPr>
          <w:rFonts w:ascii="Amiri" w:hAnsi="Amiri" w:eastAsia="Amiri" w:cs="Amiri"/>
          <w:color w:val="111111"/>
          <w:sz w:val="28"/>
          <w:sz w:val="28"/>
          <w:szCs w:val="28"/>
          <w:rtl w:val="true"/>
          <w:lang w:bidi="ar-SA"/>
        </w:rPr>
        <w:t>لم يتغير بنار ولا ملح أو بتجفيف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تناول بول الإبل وبول ما يؤكل لحمه للتداوي ونحوه</w:t>
      </w:r>
    </w:p>
    <w:p>
      <w:pPr>
        <w:pStyle w:val="BookText"/>
        <w:rPr/>
      </w:pPr>
      <w:r>
        <w:rPr>
          <w:rFonts w:ascii="Amiri" w:hAnsi="Amiri" w:eastAsia="Amiri" w:cs="Amiri"/>
          <w:color w:val="111111"/>
          <w:sz w:val="28"/>
          <w:sz w:val="28"/>
          <w:szCs w:val="28"/>
          <w:rtl w:val="true"/>
          <w:lang w:bidi="ar-SA"/>
        </w:rPr>
        <w:t>من الأغراض ، ويشكل مع عدم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الدم من الحيوان ذي النفس حتى العلقة ، والدم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البيضة عدا المتخلّف في الذبيحة مما يبقى بعد التنظيف لا المجتمع في القلب ونحوه ، وأمّا دم غير ذي النفس ممّا يحلّ أكله كالسمك فيحل إذا لم يكن كالمنفرد والمتميز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الأعيان النجسة كالعذرة والقطعة المبانة من الحيوان الحي وكذا يحرم الطين عدا اليسير الذي لا يتجاوز قدر الحمّصة من تربة الحسين للاستشفاء ، وكذا تربة بقيّة المعصومين على الأقوى ، وإن كانت</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لا تربته أوكد في ذلك ، ولا يحرم غيره من المعادن والأحجار والأشجار ما لم يكن مضراً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كلّ ما يضر بالبدن ، سواء الموجب للهلاك </w:t>
      </w:r>
    </w:p>
    <w:p>
      <w:pPr>
        <w:pStyle w:val="BookText"/>
        <w:rPr/>
      </w:pPr>
      <w:r>
        <w:rPr>
          <w:rFonts w:eastAsia="Times New Roman" w:cs="Times New Roman" w:ascii="Times New Roman" w:hAnsi="Times New Roman"/>
          <w:color w:val="111111"/>
          <w:sz w:val="28"/>
          <w:szCs w:val="28"/>
          <w:lang w:val="en-US" w:bidi="en-US"/>
        </w:rPr>
        <w:t>602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كشرب السموم القاتلة ، وشرب الحامل ما يوجب سقوط الجنين ، أو سبباً لانحراف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لتعطيل بعض الحواس الظاهرة أو الباطنة ، أو فقد بعض القوى كالرجل يشرب ما يقطع به قوّة الباه و التناسل ، أو المرأة تشرب ما به تصير عقيماً لا تلد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عند تكراره أو إدمانه أو تعاطيه ببعض الكيفيات الخطيرة ، وكذا المخدّرات المعروفة ، فضلاً عما يندرج منها في المسكر الجامد مما يؤثر في العقل تأثير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 كالهروئين ونحوه ، بل قد يقال بحرمة المخدّر مطلقاً فيما كان شديده مسكر أفقليله خفّة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تناول المضرّ بين المعلوم الضرر ومظنونه ، بل ومحتمله إذا كان احتماله معتدّاً به عند العقلاء ، بأن يوجب الخوف عندهم عاجلاً أو آجلاً بحسب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كلّ مسكر من خمر وغيره حتى الجامد ،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في المخدرات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الفقاع هو ماء الشعير الذي لحقه نشيش وقفزان و تقلب أسفله أعلاه وغليان إمّا بنفسه أو بالنار مع بقاءه مدّة ، أو جعل فيه خميرة أو بضراوة الإناء الذي ينقع فيه إذا عمل فيه كثيراً من المرّات ، وتسميته بالفقاع للفقاعات التي تعلوه من نشيش الغليان ، وهو الغاز المتولّد من ذلك فهي علامة الغليان والنشيش ، وهو وإن لم يوجب السكر فعلاً ، ولكنّه يوجب النشوة ممّا يسمّى</w:t>
      </w:r>
    </w:p>
    <w:p>
      <w:pPr>
        <w:pStyle w:val="BookText"/>
        <w:rPr/>
      </w:pPr>
      <w:r>
        <w:rPr>
          <w:rFonts w:ascii="Amiri" w:hAnsi="Amiri" w:eastAsia="Amiri" w:cs="Amiri"/>
          <w:color w:val="111111"/>
          <w:sz w:val="28"/>
          <w:sz w:val="28"/>
          <w:szCs w:val="28"/>
          <w:rtl w:val="true"/>
          <w:lang w:bidi="ar-SA"/>
        </w:rPr>
        <w:t xml:space="preserve">سكر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ماء الشعير الذي يراد التداوي به فلابد من مراعاة عدم تولّد الفقاعات</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ascii="Amiri" w:hAnsi="Amiri" w:eastAsia="Amiri" w:cs="Amiri"/>
          <w:color w:val="111111"/>
          <w:sz w:val="28"/>
          <w:sz w:val="28"/>
          <w:szCs w:val="28"/>
          <w:rtl w:val="true"/>
          <w:lang w:bidi="ar-SA"/>
        </w:rPr>
        <w:t xml:space="preserve">منه الكاشفة عن غليانه ونشيشه ، وهو ما يعمل جديداً لم يبق مدة توجب غليانه ونشيشه بأن لا يحتفظ به مدّة ، بل يسارع إلى شربه قبل نشيشه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الفقاع كحرمة الخمر ، فهو ماء الشعير المخمر بعدما غلى ولو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معزولاً عن حبّات الشعير ، وعلامة تخمّره حصول النشيش والفق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علامة لاشتداده وضَرْيه ، وكثرة استخدام الإناء الواحد يسبب اشتداده وضراوته ، ففي جملة من الروايات أن شربه ما كان في إناء جديد أو غير ضارّ فيفعل في الزجاج وفي الفخار الجديد إلى قدر ثلاث عملات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لا تعد منه إلا في إناء جديد ، ومن ثم ورد في الصحيح أيضاً النهي عن شرب ما يعمل في السوق ويباع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الفقاع من غير الشعير المتخذ من القمح والأرز والذرة والدخن وغيرها ، وقد يقال له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تغيّر عن الحلاء أو تنتنت رائحته بالنشيش</w:t>
      </w:r>
    </w:p>
    <w:p>
      <w:pPr>
        <w:pStyle w:val="BookText"/>
        <w:rPr/>
      </w:pPr>
      <w:r>
        <w:rPr>
          <w:rFonts w:ascii="Amiri" w:hAnsi="Amiri" w:eastAsia="Amiri" w:cs="Amiri"/>
          <w:color w:val="111111"/>
          <w:sz w:val="28"/>
          <w:sz w:val="28"/>
          <w:szCs w:val="28"/>
          <w:rtl w:val="true"/>
          <w:lang w:bidi="ar-SA"/>
        </w:rPr>
        <w:t>والغليان بطول مدة التخمير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الدم والعلقة وإن كانت في البيضة ، وكلّ ما ينجس</w:t>
      </w:r>
    </w:p>
    <w:p>
      <w:pPr>
        <w:pStyle w:val="BookText"/>
        <w:rPr/>
      </w:pPr>
      <w:r>
        <w:rPr>
          <w:rFonts w:ascii="Amiri" w:hAnsi="Amiri" w:eastAsia="Amiri" w:cs="Amiri"/>
          <w:color w:val="111111"/>
          <w:sz w:val="28"/>
          <w:sz w:val="28"/>
          <w:szCs w:val="28"/>
          <w:rtl w:val="true"/>
          <w:lang w:bidi="ar-SA"/>
        </w:rPr>
        <w:t>من المائع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النجاسة في الجسم الجامد كالسمن والعسل الجامدين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إلقاء النجاسة وما يكنفها من الملاقي ويحل الباقي ، وإذا كان المائع غليظاً ثخيناً فهو كالجامد ، ولا تسري النجاسة إلى تمام أجزائه إذا لاقت</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 بل تختص النجاسة بالبعض الملاقي لها ويبقى الباقي على طهارته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الدهن المتنجس بملاقاة النجاسة يجوز بيعه والانتفاع به فيما لا يشترط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الاقتصار في الاستعمالات التي لا تنافي التوقي عن إصابتها للبدن والثياب في الصلاة وما يشترط فيه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الأبوال مما لا يؤكل لحمه ، بل مما يؤكل لحمه أيضاً إلا للتداوي والعلاج ونحوه ، لاسيّما بول الإبل ، وكذا يحرم لبن الحيوان المحرم دون الإنسان فإنّه يحلّ لبنه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لواشتبه اللحم فلم يعلم أنه مذكّى ولم تکن عليه يد مسلم تشعر بالتذكية اجتنب ، ولو اشتبه فلم يعلم أنه من نوع الحلال أو الحرام حكم بحله عدا الحيوان البحري ، فإنّه يحرم إلا ما علم أنه له فلس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للإنسان أن يأكل من بيت من تضمنته الآية الشريفة في سورة النور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والأمهات ، والإخوان والأخوات ، والأعمام والعمات، والأخوال والخالات، والأصدقاء ، والموكل المفوّض إليه الأمر ، وتلحق بهم الزوجة والولد ، فيجوز الأكل والشرب منها بما يعتاد ويتعارف ، مع عدم بروز وظهور الكراهة منهم ، ولا يتعدّ إلى المدخور المخزون من نفيس الطعام ، ولا إلى غير البيوت من أماكن أخرى مختصة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انقلبت الخمر خلاً طهرت وحلّت بعلاج كان أو غيره</w:t>
      </w:r>
    </w:p>
    <w:p>
      <w:pPr>
        <w:pStyle w:val="BookText"/>
        <w:rPr/>
      </w:pPr>
      <w:r>
        <w:rPr>
          <w:rFonts w:ascii="Amiri" w:hAnsi="Amiri" w:eastAsia="Amiri" w:cs="Amiri"/>
          <w:color w:val="111111"/>
          <w:sz w:val="28"/>
          <w:sz w:val="28"/>
          <w:szCs w:val="28"/>
          <w:rtl w:val="true"/>
          <w:lang w:bidi="ar-SA"/>
        </w:rPr>
        <w:t>على تفصيل مرّ في فصل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شيء من الربّ والمربيات والدبس من كل ثمرة وإن شمّ منها رائحة الكحول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مزجت بالماء مرة أخرى وتخمّرت</w:t>
      </w:r>
    </w:p>
    <w:p>
      <w:pPr>
        <w:pStyle w:val="BookText"/>
        <w:rPr/>
      </w:pPr>
      <w:r>
        <w:rPr>
          <w:rFonts w:ascii="Amiri" w:hAnsi="Amiri" w:eastAsia="Amiri" w:cs="Amiri"/>
          <w:color w:val="111111"/>
          <w:sz w:val="28"/>
          <w:sz w:val="28"/>
          <w:szCs w:val="28"/>
          <w:rtl w:val="true"/>
          <w:lang w:bidi="ar-SA"/>
        </w:rPr>
        <w:t>وتغيرت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العصير من العنب إذا غلى بالنار أو بغيرها أو نش حرم حتى يذهب ثلثاه بالنار أو ينقلب خلاً ، وكذا يحرم النبيذ من التمر أو الزبيب أو الحبوبات أو الفواكه ونحوها من الأطعمة إذا تغيّر طعمه ونتن 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بعملية التخمير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لتوقف حفظ نفسه وسد رمقه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تناوله ، أو لمرض مفرط ، أو لخوف عطب ولو على الغير ، كالحامل على الجنين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المحرّم بقدر ما يمسك رمقه إلا الباغي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الإمام أو باغي الصيد لهوا والعادي وهو قاطع الطريق أو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كلّ اضطر بار تکاب معصية كما لا يبعد ، ويجب عقلاً في باغي الصيد والعادي</w:t>
      </w:r>
    </w:p>
    <w:p>
      <w:pPr>
        <w:pStyle w:val="BookText"/>
        <w:rPr/>
      </w:pPr>
      <w:r>
        <w:rPr>
          <w:rFonts w:ascii="Amiri" w:hAnsi="Amiri" w:eastAsia="Amiri" w:cs="Amiri"/>
          <w:color w:val="111111"/>
          <w:sz w:val="28"/>
          <w:sz w:val="28"/>
          <w:szCs w:val="28"/>
          <w:rtl w:val="true"/>
          <w:lang w:bidi="ar-SA"/>
        </w:rPr>
        <w:t xml:space="preserve">ارتكاب المحرّم من باب وجوب ارتكاب أقل القبيحين ويعاقب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رفع الاضطرار الاقتصار على القدر اللازم كما لابد من مراعاة الأخفّ حرمة فالأخفٌ ، فلا تصل النوبة إلى رفعه بالخمر والميتة ونحوها مع إمكان رفعه بالمتنجس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الأكل بل الجلوس على مائدة فيها المسكر </w:t>
      </w:r>
      <w:r>
        <w:rPr>
          <w:rFonts w:eastAsia="Amiri" w:cs="Amiri" w:ascii="Amiri" w:hAnsi="Amiri"/>
          <w:color w:val="111111"/>
          <w:sz w:val="28"/>
          <w:szCs w:val="28"/>
          <w:rtl w:val="true"/>
          <w:lang w:bidi="ar-SA"/>
        </w:rPr>
        <w:t xml:space="preserve">. </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موجباته ،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وسب</w:t>
      </w:r>
    </w:p>
    <w:p>
      <w:pPr>
        <w:pStyle w:val="BookText"/>
        <w:rPr/>
      </w:pPr>
      <w:r>
        <w:rPr>
          <w:rFonts w:ascii="IRNazanin" w:hAnsi="IRNazanin" w:eastAsia="IRNazanin"/>
          <w:color w:val="111111"/>
          <w:sz w:val="28"/>
          <w:sz w:val="28"/>
          <w:szCs w:val="28"/>
          <w:rtl w:val="true"/>
          <w:lang w:bidi="fa-IR"/>
        </w:rPr>
        <w:t xml:space="preserve">أمّا النسب فله ثلاث مراتب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المتصلان دون الأجداد</w:t>
      </w:r>
    </w:p>
    <w:p>
      <w:pPr>
        <w:pStyle w:val="BookText"/>
        <w:rPr/>
      </w:pPr>
      <w:r>
        <w:rPr>
          <w:rFonts w:ascii="Amiri" w:hAnsi="Amiri" w:eastAsia="Amiri" w:cs="Amiri"/>
          <w:color w:val="111111"/>
          <w:sz w:val="28"/>
          <w:sz w:val="28"/>
          <w:szCs w:val="28"/>
          <w:rtl w:val="true"/>
          <w:lang w:bidi="ar-SA"/>
        </w:rPr>
        <w:t xml:space="preserve">والجدات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وإن نزلوا ، ذكوراً 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أيضاً؛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والجدات وإن علوا</w:t>
      </w:r>
    </w:p>
    <w:p>
      <w:pPr>
        <w:pStyle w:val="BookText"/>
        <w:rPr/>
      </w:pPr>
      <w:r>
        <w:rPr>
          <w:rFonts w:ascii="Amiri" w:hAnsi="Amiri" w:eastAsia="Amiri" w:cs="Amiri"/>
          <w:color w:val="111111"/>
          <w:sz w:val="28"/>
          <w:sz w:val="28"/>
          <w:szCs w:val="28"/>
          <w:rtl w:val="true"/>
          <w:lang w:bidi="ar-SA"/>
        </w:rPr>
        <w:t xml:space="preserve">كآبائهم وأجدادهم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والأخوات وأولادهم وإن نزلوا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والأخوال صنف واحد في الدرجات والمراتب دون علقة النسب ككون أحدهما لأبوين والآخر لأب أو لأم ، وهم الأعمام والأخوال وإن علوا كأعمام الآباء والأمهات وأخوالهم ، وأعمام الأجداد والجدات وأخوالهم وكذلك أولادهم وإن نزلوا كأولاد أولادهم وأولاد أولاد أولادهم وهكذا بشرط صدق القرابة للميت عرفاً</w:t>
      </w:r>
      <w:r>
        <w:rPr>
          <w:rFonts w:eastAsia="Amiri" w:cs="Amiri" w:ascii="Amiri" w:hAnsi="Amiri"/>
          <w:color w:val="111111"/>
          <w:sz w:val="28"/>
          <w:szCs w:val="28"/>
          <w:rtl w:val="true"/>
          <w:lang w:bidi="ar-SA"/>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زوجيّة وولاء ، والولاء ثلاث مرّتب ، ولاء العتق </w:t>
      </w:r>
    </w:p>
    <w:p>
      <w:pPr>
        <w:pStyle w:val="BookText"/>
        <w:rPr/>
      </w:pPr>
      <w:r>
        <w:rPr>
          <w:rFonts w:eastAsia="Times New Roman" w:cs="Times New Roman" w:ascii="Times New Roman" w:hAnsi="Times New Roman"/>
          <w:color w:val="111111"/>
          <w:sz w:val="28"/>
          <w:szCs w:val="28"/>
          <w:lang w:val="en-US" w:bidi="en-US"/>
        </w:rPr>
        <w:t>608</w:t>
      </w:r>
    </w:p>
    <w:p>
      <w:pPr>
        <w:pStyle w:val="BookText"/>
        <w:rPr/>
      </w:pPr>
      <w:r>
        <w:rPr>
          <w:rFonts w:ascii="Amiri" w:hAnsi="Amiri" w:eastAsia="Amiri" w:cs="Amiri"/>
          <w:color w:val="111111"/>
          <w:sz w:val="28"/>
          <w:sz w:val="28"/>
          <w:szCs w:val="28"/>
          <w:rtl w:val="true"/>
          <w:lang w:bidi="ar-SA"/>
        </w:rPr>
        <w:t>ثم ولاء ضمان الجريرة ، ثم ولاء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الوارث إلى خمسة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أي السهم المفروض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لاغير دائماً ،</w:t>
      </w:r>
    </w:p>
    <w:p>
      <w:pPr>
        <w:pStyle w:val="BookText"/>
        <w:rPr/>
      </w:pPr>
      <w:r>
        <w:rPr>
          <w:rFonts w:ascii="Amiri" w:hAnsi="Amiri" w:eastAsia="Amiri" w:cs="Amiri"/>
          <w:color w:val="111111"/>
          <w:sz w:val="28"/>
          <w:sz w:val="28"/>
          <w:szCs w:val="28"/>
          <w:rtl w:val="true"/>
          <w:lang w:bidi="ar-SA"/>
        </w:rPr>
        <w:t>وهو الزوجة ، فإنّ لها الربع مع عدم الولد ، والثمن معه ، ولا يرد عليها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دائماً ، وربما يرث منضماً إليه بالردّ كالأم ، فإنّها لها السدس مع الولد ، والثلث مع عدمه إذا لم يكن حاجب ، وربّما يردّ عليها زائداً على الفرض كما إذا زادت الفريضة على السهام، وكالزوج فإنه يرث الربع مع الولد والنصف مع عدمه، ويرد عليه إذا لم يكن وارث إلا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 بالفرض تارة وبالقرابة أخرى ، كالأب ، فإنه يرث بالفرض مع وجود الولد وبالقرابة مع عدمه، والبنت والبنات فإنّها ترث مع الأخ بالقرابة ومع عدمه بالفرض ، والأخت والأخوات للأب أو للأبوين فإنّها ترث مع الأخ بالقرابة ، ومع عدمه بالفرض ، وكالإخوة والأخوات من الأم فإنها ترث بالفرض إذا لم يكن جدّ للأم وبالقرابة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يرث إلا بالقرابة كالابن والإخوة للأبوين أو للأب والجدّ</w:t>
      </w:r>
    </w:p>
    <w:p>
      <w:pPr>
        <w:pStyle w:val="BookText"/>
        <w:rPr/>
      </w:pPr>
      <w:r>
        <w:rPr>
          <w:rFonts w:ascii="Amiri" w:hAnsi="Amiri" w:eastAsia="Amiri" w:cs="Amiri"/>
          <w:color w:val="111111"/>
          <w:sz w:val="28"/>
          <w:sz w:val="28"/>
          <w:szCs w:val="28"/>
          <w:rtl w:val="true"/>
          <w:lang w:bidi="ar-SA"/>
        </w:rPr>
        <w:t>والأعمام والأخوال ، فإنّهم يرثون بالأب أو بالأم ما لهما من سهم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يرث بالفرض ولا بالقرابة ، بل يرث بالولاء ، كالمعتق</w:t>
      </w:r>
    </w:p>
    <w:p>
      <w:pPr>
        <w:pStyle w:val="BookText"/>
        <w:rPr/>
      </w:pPr>
      <w:r>
        <w:rPr>
          <w:rFonts w:ascii="Amiri" w:hAnsi="Amiri" w:eastAsia="Amiri" w:cs="Amiri"/>
          <w:color w:val="111111"/>
          <w:sz w:val="28"/>
          <w:sz w:val="28"/>
          <w:szCs w:val="28"/>
          <w:rtl w:val="true"/>
          <w:lang w:bidi="ar-SA"/>
        </w:rPr>
        <w:t>وضامن الجريرة والإمام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الفرض هو السهم المقدّر في الكتاب المجيد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 والربع ، والثمن ، والثلثان ، والثلث ، والسدس وأربابها ثلاثة</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الواحدة ، والأخت للأبوين أو للأب فقط إذا لم يكن معها</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الإرث </w:t>
      </w:r>
    </w:p>
    <w:p>
      <w:pPr>
        <w:pStyle w:val="BookText"/>
        <w:rPr/>
      </w:pPr>
      <w:r>
        <w:rPr>
          <w:rFonts w:ascii="Amiri" w:hAnsi="Amiri" w:eastAsia="Amiri" w:cs="Amiri"/>
          <w:color w:val="111111"/>
          <w:sz w:val="28"/>
          <w:sz w:val="28"/>
          <w:szCs w:val="28"/>
          <w:rtl w:val="true"/>
          <w:lang w:bidi="ar-SA"/>
        </w:rPr>
        <w:t>أخ ، وللزوج مع عدم الولد للزوجة وإن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مع الولد للزوجة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وللزوجة مع عدم الولد للزوج</w:t>
      </w:r>
    </w:p>
    <w:p>
      <w:pPr>
        <w:pStyle w:val="BookText"/>
        <w:rPr/>
      </w:pPr>
      <w:r>
        <w:rPr>
          <w:rFonts w:ascii="Amiri" w:hAnsi="Amiri" w:eastAsia="Amiri" w:cs="Amiri"/>
          <w:color w:val="111111"/>
          <w:sz w:val="28"/>
          <w:sz w:val="28"/>
          <w:szCs w:val="28"/>
          <w:rtl w:val="true"/>
          <w:lang w:bidi="ar-SA"/>
        </w:rPr>
        <w:t>وإن نزل ، فإن كانت واحدة اختصت به ، وإلا فهو لهنّ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مع الولد للزوج وإن نزل ، فإن كانت واحدة اختصت به ،</w:t>
      </w:r>
    </w:p>
    <w:p>
      <w:pPr>
        <w:pStyle w:val="BookText"/>
        <w:rPr/>
      </w:pPr>
      <w:r>
        <w:rPr>
          <w:rFonts w:ascii="Amiri" w:hAnsi="Amiri" w:eastAsia="Amiri" w:cs="Amiri"/>
          <w:color w:val="111111"/>
          <w:sz w:val="28"/>
          <w:sz w:val="28"/>
          <w:szCs w:val="28"/>
          <w:rtl w:val="true"/>
          <w:lang w:bidi="ar-SA"/>
        </w:rPr>
        <w:t>وإلا فهو لهنّ بالسويّة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فصاعداً مع عدم الابن المساوي ، وللأختين فصاعداً</w:t>
      </w:r>
    </w:p>
    <w:p>
      <w:pPr>
        <w:pStyle w:val="BookText"/>
        <w:rPr/>
      </w:pPr>
      <w:r>
        <w:rPr>
          <w:rFonts w:ascii="Amiri" w:hAnsi="Amiri" w:eastAsia="Amiri" w:cs="Amiri"/>
          <w:color w:val="111111"/>
          <w:sz w:val="28"/>
          <w:sz w:val="28"/>
          <w:szCs w:val="28"/>
          <w:rtl w:val="true"/>
          <w:lang w:bidi="ar-SA"/>
        </w:rPr>
        <w:t>للأبوين أو للأب فقط مع عدم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الأم مع عدم الولد وإن نزل ، وعدم الإخوة على تفصيل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وللأخ والأخت من الأمّ مع التعدّد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الأبوين مع الولد وان نزل ، وللأم مع الإخوة للأبوين أو للأب على تفصيل يأتي ، وللأخ الواحد من الأم والأخت والواحدة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 إذا تعدّدوا فتارة يكونون جميعاً ذوي فروض وأخرى لا يكونون جميعاً ذوي فروض ، وثالثة يكون بعضهم ذا فرض دون بعض ، وإذا كانوا جميعاً ذوي فروض فتارة تكون فروضهم مساوية للفريضة ، وأخرى تكون زائدة عليها ، وثالثة تكون ناقصة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الميت أبوين وبنتين ، فإنّ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الأبوين السدس ، وسهم البنتين الثلثان ومجموعها مساوللفريضة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الميت زوجاً وأبوين وبنتين ، فإنّ السهام في الفرض</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الربع والسدسان والثلثان ، وهي زائدة على الفريضة ، وهذه هي مسألة العول ومذهب المخالفين فيها ورود النقص على كل حال واحد من ذوي الفروض </w:t>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على نسبة فرضه ، وعندنا يدخل النقص على الولد والإخوة ، وهم الذين يزادون وينقصون ، وهم من يرث بالفرض تارة وبالقرابة تارة أخرى عدا الأب ، ففى إرث أهل المرتبة الأولى يدخل النقص على البنت أو البنات ، وفي إرث المرتبة الثانية كما إذا ترك زوجاً وأختاً من الأبوين وأختين من الأم، فإن سهم الزوج النصف وسهم الأخت من الأبوين ، وسهم الأختين من الأمّ الثلث ، ومجموعها زائد على الفريضة يدخل النقص على المتقرب بالأبوين كالأخت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الزوج ودون المتقرّب بالأم؛ لأن البنت والأخت من الأب أو الأبوين لا تزيد أبداً على نصيب الذكر لو كان 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ترك بنتاً ،واحدة ، فإنّها لها النصف ، وتزيد الفريضة نصفاً ،</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 xml:space="preserve">وهذه هي مسألة التعصيب ، ومذهب المخالفين فيها إعطاء النصف الزائد إلى العصبة وهم الذكور الذين ينتسبون إلى الميت بغير بواسطة أو بواسطة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عمّموها للأنثى على تفصيل عندهم ، وأما عندنا فيرد على ذوي الفروض</w:t>
      </w:r>
    </w:p>
    <w:p>
      <w:pPr>
        <w:pStyle w:val="BookText"/>
        <w:rPr/>
      </w:pPr>
      <w:r>
        <w:rPr>
          <w:rFonts w:ascii="Amiri" w:hAnsi="Amiri" w:eastAsia="Amiri" w:cs="Amiri"/>
          <w:color w:val="111111"/>
          <w:sz w:val="28"/>
          <w:sz w:val="28"/>
          <w:szCs w:val="28"/>
          <w:rtl w:val="true"/>
          <w:lang w:bidi="ar-SA"/>
        </w:rPr>
        <w:t>كالبنت في الفرض فترث النصف بالفرض والنصف الآخر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يكونوا جميعاً ذوى فروض قسم المال بينهم على تفصيل يأتي ، وإذا كان بعضهم ذا فرض دون آخر ، أعطي ذو الفرض فرضه وأع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لغيره على تفصيل يأتي إن شاء الله تعالى</w:t>
      </w:r>
      <w:r>
        <w:rPr>
          <w:rFonts w:eastAsia="Amiri" w:cs="Amiri" w:ascii="Amiri" w:hAnsi="Amiri"/>
          <w:color w:val="111111"/>
          <w:sz w:val="28"/>
          <w:szCs w:val="28"/>
          <w:rtl w:val="true"/>
          <w:lang w:bidi="ar-SA"/>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موانع الإرث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والقتل ، والرقّ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الكافر المسلم وإن قرب ، ولا فرق في الكافر بين الأصلي ذمّيّاً كان أو حربيّاً ، والمرتدّ فطريّاً كان أو مليّاً، ولا في المسلم بين المؤمن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يمنع من يتقرب به ، فلو مات مسلم وله ولد كافر وللولد ولد مسلم ، كان ميراثه لولد ولده ، ولو مات المسلم وفقد الوارث المسلم كان ميراثه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يرث الكافر ويمنع من إرث الكافر للكافر ، فلومات كافر وله ولد كافر وأخ مسلم أو عمّ مسلم ، أو معتق ، أو ضامن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ورثه ولم يرثه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أولاد الكافر صغاراً ، وله قرابة مسلم ، ورثه المسلم وكان عليه الإنفاق على ولده الصغار حتى يبلغوا ، كما أن الأولاد إذا أسلموا وبلغوا استحقوا الإرث ممّا بقي من التركة ، وإن لم يكن للكافر وارث إلا الإمام كان ميراثه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الكافر أصليّاً ، أما إذا كان مرتدّاً عن ملة أو فطرة ، فالمشهور</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وارثه الإمام ولا يرثه الكافر ، وكان بحكم المسلم ، وهو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الكافر قبل القسمة ، فإن كان مساوياً في المرتبة شارك ، وإن كان أولى انفرد بالميراث ، ولو أسلم بعد القسمة لم يرث ، وكذا لو أسلم مقارناً للقسمة ، ولا فرق في ذلك بين كون الميت مسلماً وكافراً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هذا إذا كان الوارث متعدّداً ولو مثل الزوجة والإمام قبل القسمة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الوارث واحداً فكذلك إن لم يحز بأن كانت فترة تصفية التركة</w:t>
      </w:r>
    </w:p>
    <w:p>
      <w:pPr>
        <w:pStyle w:val="BookText"/>
        <w:rPr/>
      </w:pPr>
      <w:r>
        <w:rPr>
          <w:rFonts w:ascii="Amiri" w:hAnsi="Amiri" w:eastAsia="Amiri" w:cs="Amiri"/>
          <w:color w:val="111111"/>
          <w:sz w:val="28"/>
          <w:sz w:val="28"/>
          <w:szCs w:val="28"/>
          <w:rtl w:val="true"/>
          <w:lang w:bidi="ar-SA"/>
        </w:rPr>
        <w:t xml:space="preserve">من الديون والوصايا بخلاف ما إذا حاز التركة فلا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يرث إذا أسلم ولم يكن وارث سوى الإمام ولم ينقل المال لبيت</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بعد قسمة بعض التركة فالأقرب التفصيل ، فيرث</w:t>
      </w:r>
    </w:p>
    <w:p>
      <w:pPr>
        <w:pStyle w:val="BookText"/>
        <w:rPr/>
      </w:pPr>
      <w:r>
        <w:rPr>
          <w:rFonts w:ascii="Amiri" w:hAnsi="Amiri" w:eastAsia="Amiri" w:cs="Amiri"/>
          <w:color w:val="111111"/>
          <w:sz w:val="28"/>
          <w:sz w:val="28"/>
          <w:szCs w:val="28"/>
          <w:rtl w:val="true"/>
          <w:lang w:bidi="ar-SA"/>
        </w:rPr>
        <w:t xml:space="preserve">ممّا لم يقسم لا مما قسم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من الجميع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من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المسلمون يتوارثون وإن اختلفوا في المذاهب والآراء ،</w:t>
      </w:r>
    </w:p>
    <w:p>
      <w:pPr>
        <w:pStyle w:val="BookText"/>
        <w:rPr/>
      </w:pPr>
      <w:r>
        <w:rPr>
          <w:rFonts w:ascii="Amiri" w:hAnsi="Amiri" w:eastAsia="Amiri" w:cs="Amiri"/>
          <w:color w:val="111111"/>
          <w:sz w:val="28"/>
          <w:sz w:val="28"/>
          <w:szCs w:val="28"/>
          <w:rtl w:val="true"/>
          <w:lang w:bidi="ar-SA"/>
        </w:rPr>
        <w:t>والكافرون يتوارثون على ما بينهم وإن اختلفوا في 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المسلم والكافر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وموروثاً ، وحاجباً ومحجوباً ، أعم من المسلم والكافر بالأصالة والتبعية ، كالطفل والمجنون ،</w:t>
      </w:r>
    </w:p>
    <w:p>
      <w:pPr>
        <w:pStyle w:val="BookText"/>
        <w:rPr/>
      </w:pPr>
      <w:r>
        <w:rPr>
          <w:rFonts w:ascii="Amiri" w:hAnsi="Amiri" w:eastAsia="Amiri" w:cs="Amiri"/>
          <w:color w:val="111111"/>
          <w:sz w:val="28"/>
          <w:sz w:val="28"/>
          <w:szCs w:val="28"/>
          <w:rtl w:val="true"/>
          <w:lang w:bidi="ar-SA"/>
        </w:rPr>
        <w:t xml:space="preserve">فكلّ طفل كان أحد أبويه مسلماً ولو حال انعقاد نطفته بحكم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فيمنع من إرث الكافر ولا يرثه الكافر ، بل يرثه الإمام إذا لم يكن له وارث</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طفل كان أبواه معاً كافرين حال انعقاد نطفته بحكم الكافر ، فلا يرث المسلم مطلقاً ، كما لا يرث الكافر إذا كان له وارث مسلم غير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مرّ أنّ أولاد الكافر الصغار ينفق عليهم من تركته ، وإن كان له قرابة مسلم وارث ، وأنهم يورثون لو أسلموا وبلغوا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أحد أبويه قبل بلوغه تبعه في الإسلام وجرى عليه حكم</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المرتد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وملّيّ ، فالفطري من انعقدت نطفته</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وكان أحد أبويه مسلماً ثم كفر ، وبخلافه الملّيّ ، فإنّه من انعقدت نطفته وأبواه كافران وإن أسلما بعد ذلك ، أي حكم عليهما بالكفر قبل أن يحكم عليهما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وصف الإسلام بعد التمييز أو البلوغ في صدق الارتداد قبل الكفر قولان ؛ الأقرب ذلك ، فيجبر ويستتاب إذا بلغ ووصف الكفر من دون سبق الإسلام ، ولو ارتدّ مرّة أخرى جرى عليه حكم المرتد الفطري إن كان ممن انعقدت نطفته وأحد أبويه مسلم ، وإلا جرى عليه حكم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المرتدّ الفطري أن يقتل في الحال وتعتد امرأته من حين الارتداد عدة الوفاة ويقسّم ميراثه بين ورثته ، ولا تسقط الأحكام المذكورة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تاب تقبل توبته باطناً على الأقوى لا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t>
      </w:r>
    </w:p>
    <w:p>
      <w:pPr>
        <w:pStyle w:val="BookText"/>
        <w:rPr/>
      </w:pPr>
      <w:r>
        <w:rPr>
          <w:rFonts w:ascii="Amiri" w:hAnsi="Amiri" w:eastAsia="Amiri" w:cs="Amiri"/>
          <w:color w:val="111111"/>
          <w:sz w:val="28"/>
          <w:sz w:val="28"/>
          <w:szCs w:val="28"/>
          <w:rtl w:val="true"/>
          <w:lang w:bidi="ar-SA"/>
        </w:rPr>
        <w:t>وأما المرتدّ الملّي وهو ما يقابل الفطري ، فحكمه أنه يستتاب ، فإن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rPr/>
      </w:pPr>
      <w:r>
        <w:rPr>
          <w:rFonts w:ascii="Amiri" w:hAnsi="Amiri" w:eastAsia="Amiri" w:cs="Amiri"/>
          <w:color w:val="111111"/>
          <w:sz w:val="28"/>
          <w:sz w:val="28"/>
          <w:szCs w:val="28"/>
          <w:rtl w:val="true"/>
          <w:lang w:bidi="ar-SA"/>
        </w:rPr>
        <w:t>فهو ، وإلا قتل ، وينفسخ نكاحه لزوجته ، فتبين منه إن كانت غير مدخول بها وتعتد عدة الطلاق من حين الارتداد إن كانت مدخولاً بها ، ولا تقسّم أمواله إلا بعد الموت بالقتل أو بغيره ، وإذا تاب ثمّ ارتدّ ففي وجوب قتله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دون استتابة في الثالثة أو الرابعة وجهان ، الأظهر ذلك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المرتدّة فلا تقتل ، ولا تنتقل أموالها عنها إلى الورثة إلا بالموت ، وينفسخ نكاحها ، فإن كانت مدخولاً بها اعتدت عدّة الطلاق ، وإلّا بانت بمجرد الارتداد ، وتحبس ويضيّق عليها ، وتضرب أوقات الصلاة حتى تتوب ، فإن تابت قبلت توبتها ، سواء عن ملّة أو عن فطرة ، وكذا لو تكرّر منها الردّة مراراً على الأظهر الأقوى</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ترتيب الأثر على الارتداد البلوغ، وكمال العقل ، والاختيار ، فلو أكره على الارتداد فارتد كان لغواً ، وكذا إذا كان غافلاً ، </w:t>
      </w:r>
    </w:p>
    <w:p>
      <w:pPr>
        <w:pStyle w:val="BookText"/>
        <w:rPr/>
      </w:pPr>
      <w:r>
        <w:rPr>
          <w:rFonts w:eastAsia="Times New Roman" w:cs="Times New Roman" w:ascii="Times New Roman" w:hAnsi="Times New Roman"/>
          <w:color w:val="111111"/>
          <w:sz w:val="28"/>
          <w:szCs w:val="28"/>
          <w:lang w:val="en-US" w:bidi="en-US"/>
        </w:rPr>
        <w:t>614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أو ساهياً ، أو سبق لسانه ، أو كان صادراً عن الغضب الذي لا يعد معه الإنشاء للردّة جدياً عند العرف ، فضلاً عن ما يخرج به عن السيطرة على إرادته ، وكذا لو كان عن جهل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يضرب الصبي إذا كفر وأحد أبويه مسلماً</w:t>
      </w:r>
    </w:p>
    <w:p>
      <w:pPr>
        <w:pStyle w:val="BookText"/>
        <w:rPr/>
      </w:pPr>
      <w:r>
        <w:rPr>
          <w:rFonts w:ascii="Amiri" w:hAnsi="Amiri" w:eastAsia="Amiri" w:cs="Amiri"/>
          <w:color w:val="111111"/>
          <w:sz w:val="28"/>
          <w:sz w:val="28"/>
          <w:szCs w:val="28"/>
          <w:rtl w:val="true"/>
          <w:lang w:bidi="ar-SA"/>
        </w:rPr>
        <w:t xml:space="preserve">ولا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موانع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القاتل لا يرث المقتول إذا كان القتل عمد أظلماً ، أما إذا كان خطاً محضاً فلا يمنع كما إذا رمى طائراً فأصاب المورث ، وكذا إذا كان بحق قصاصاً أو دفاعاً عن نفسه أو عرضه أو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الخطأ شبيهاً بالعمد كما إذا ضربه بما لا يقتل عادة قاصداً ضربه غير قاصد قتله فقتل به ففيه قولان ، أقواهما أنه بحكم الخطأ من جهة عدم المنع من الإرث ، وإن كان بحكم العمد من جهة كون الدية فيه على الجاني 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العاقلة بخلاف الخطأ المحض ، فإنّ الدية فيه عليهم ، وهم الآباء والأبناء والإخوة من الأب وأولادهم والأعمام وأولادهم توزع على الأقرب فالأقرب منهم في الميراث تؤخذ منهم على قدر أحوالهم بما لا يجحف ببعضهم ، فيلاحظ حاله من جهة الغنى والفقر ، والقرب والبعد في الرحم ، فما يزيد يبسط على الطبقة اللاحقة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كون أولاد المرأة من العصبة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عجزوا عنها أو عن بعضها تكون الدية أو النقص على الجاني ، فإن عجز فعلى الإمام ، والخيار في تعيين الدية من الأصناف الستة للجاني مع رواجها ، وإلا فيتخيّر ما بين الرائج منها ، ومع رواج أحدها خاصة ،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الأصناف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 ومائتان من البقر ، وألف شاة ، وألف دينار، وعشرة آلاف درهم ، ومائتا حلة فاخرة تقارب قيمة الألف دينار</w:t>
      </w:r>
      <w:r>
        <w:rPr>
          <w:rFonts w:eastAsia="Amiri" w:cs="Amiri" w:ascii="Amiri" w:hAnsi="Amiri"/>
          <w:color w:val="111111"/>
          <w:sz w:val="28"/>
          <w:szCs w:val="28"/>
          <w:rtl w:val="true"/>
          <w:lang w:bidi="ar-SA"/>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الإرث </w:t>
      </w:r>
    </w:p>
    <w:p>
      <w:pPr>
        <w:pStyle w:val="BookText"/>
        <w:rPr/>
      </w:pPr>
      <w:r>
        <w:rPr>
          <w:rFonts w:ascii="Times New Roman" w:hAnsi="Times New Roman" w:eastAsia="Times New Roman" w:cs="Times New Roman"/>
          <w:color w:val="111111"/>
          <w:sz w:val="28"/>
          <w:sz w:val="28"/>
          <w:szCs w:val="28"/>
          <w:rtl w:val="true"/>
          <w:lang w:val="en-US" w:bidi="en-US"/>
        </w:rPr>
        <w:t>ܘܙܖ</w:t>
      </w:r>
    </w:p>
    <w:p>
      <w:pPr>
        <w:pStyle w:val="BookText"/>
        <w:rPr/>
      </w:pPr>
      <w:r>
        <w:rPr>
          <w:rFonts w:ascii="Amiri" w:hAnsi="Amiri" w:eastAsia="Amiri" w:cs="Amiri"/>
          <w:color w:val="111111"/>
          <w:sz w:val="28"/>
          <w:sz w:val="28"/>
          <w:szCs w:val="28"/>
          <w:rtl w:val="true"/>
          <w:lang w:bidi="ar-SA"/>
        </w:rPr>
        <w:t xml:space="preserve">هذا للرجل ، وفي تعداد الدرهم في زماننا في الأصناف إشكال بعد كون القيمة المتوسطة في الأصناف هي الموضوع الجامع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المرأة نصف ذلك ، ولا فرق في القتل العمدي بين أن يكون بالمباشرة كما لو ضربه بالسيف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بالتسبيب كما لو كتفه وألقاه إلى السبع فافترسه ، أو أمر صبياً غير مميّز أو مجنوناً بقتل أحد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أمر به شخصاً عاقلاً مختاراً فامتثل أمره بإرادته واختياره فقتله، فلا إشكال في أنه ارتكب حراماً ، ويحكم بحبسه إلى أن يموت ، إلا أنه لا يكون قاتلاً لا عمداً ولا خطاً بحسب القصاص والدية ، وأمّا بحسب المنع عن الإرث فمع الإكراه أو التسبيب القريب ، لاسيما في موارد الترديد في الإسناد بين السبب والمباشر يصدق العنوان للتوسع في درجة الإسناد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المشارك بنسبة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اثنان شخصاً عمداً ، وكانا وارثين ، منعا جميعاً ، وكان لولي المقتول</w:t>
      </w:r>
    </w:p>
    <w:p>
      <w:pPr>
        <w:pStyle w:val="BookText"/>
        <w:rPr/>
      </w:pPr>
      <w:r>
        <w:rPr>
          <w:rFonts w:ascii="Amiri" w:hAnsi="Amiri" w:eastAsia="Amiri" w:cs="Amiri"/>
          <w:color w:val="111111"/>
          <w:sz w:val="28"/>
          <w:sz w:val="28"/>
          <w:szCs w:val="28"/>
          <w:rtl w:val="true"/>
          <w:lang w:bidi="ar-SA"/>
        </w:rPr>
        <w:t>القصاص منهما جميعاً ، وردّ نصف الدية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واحد اثنين منع من إرثهما ، وكان لولي كلّ منهما القصاص منه ، فإذا اقتص منه لأحدهما ثبتت للآخر الدية في مال الجاني إذا لم يمكن الجاني نفسه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خطأ يمنع من إرث الدية ولا يمنع من إرث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القاتل لا يرث ولا يحجب من هو أبعد منه وإن تقرب به ، فإذا قتل الولد أباه ولم يكن له ولد آخر ، وكان للقاتل عمداً ولد ، كان ولده وارثاً لأبيه ، فإن كان للمقتول أب أو أمّ كان الإرث له ولولد القاتل</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الوارث في الطبقة الأولى بالولد القاتل انتقل إرث </w:t>
      </w:r>
    </w:p>
    <w:p>
      <w:pPr>
        <w:pStyle w:val="BookText"/>
        <w:rPr/>
      </w:pPr>
      <w:r>
        <w:rPr>
          <w:rFonts w:eastAsia="Times New Roman" w:cs="Times New Roman" w:ascii="Times New Roman" w:hAnsi="Times New Roman"/>
          <w:color w:val="111111"/>
          <w:sz w:val="28"/>
          <w:szCs w:val="28"/>
          <w:lang w:val="en-US" w:bidi="en-US"/>
        </w:rPr>
        <w:t>616</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المقتول إلى الطبقة الثانية وهم أجداده وإخوته ومع عدمهم فإلى الطبقة الثالثة</w:t>
      </w:r>
    </w:p>
    <w:p>
      <w:pPr>
        <w:pStyle w:val="BookText"/>
        <w:rPr/>
      </w:pPr>
      <w:r>
        <w:rPr>
          <w:rFonts w:ascii="Amiri" w:hAnsi="Amiri" w:eastAsia="Amiri" w:cs="Amiri"/>
          <w:color w:val="111111"/>
          <w:sz w:val="28"/>
          <w:sz w:val="28"/>
          <w:szCs w:val="28"/>
          <w:rtl w:val="true"/>
          <w:lang w:bidi="ar-SA"/>
        </w:rPr>
        <w:t xml:space="preserve">وهم أعمامه وأخواله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وارث إلا الإمام كان ميراثه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أسقطت الأم جنينها كانت عليها ديته 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من ورثته ، وهي عشرون ديناراً إذا كان نطفة ، وأربعون إذا كان علقة ، وستون إذا كان مضغة ، وثمانون إذا كان عظاماً ، ومائة إذا تمّ خلقه ولم تلجه الروح ، فإن ولجته الروح كانت ديته دية الإنسان الحيّ ، وإذا كان الأب هو الجاني على الجنين كانت ديته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إمضاء أحد الأبوين أو كليهما إسقاط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إرثهما الدية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باشر الإسقاط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تحديد المراتب المذكورة خلاف ، والأظهر أنه أربعون يوماً نطفة ،</w:t>
      </w:r>
    </w:p>
    <w:p>
      <w:pPr>
        <w:pStyle w:val="BookText"/>
        <w:rPr/>
      </w:pPr>
      <w:r>
        <w:rPr>
          <w:rFonts w:ascii="Amiri" w:hAnsi="Amiri" w:eastAsia="Amiri" w:cs="Amiri"/>
          <w:color w:val="111111"/>
          <w:sz w:val="28"/>
          <w:sz w:val="28"/>
          <w:szCs w:val="28"/>
          <w:rtl w:val="true"/>
          <w:lang w:bidi="ar-SA"/>
        </w:rPr>
        <w:t>وأربعون علقة ، وأربعون مضغة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الدية في حكم مال المقتول تقضى منها ديونه وتخرج منها وصاياه ، سواء أكان القتل خطأ أم كان عمداً ، أخذت الدية صلحاً أو لتعذر القصاص بموت الجاني أو فراره أو نحوهما ، ويرثها كل وارث سواء أكان اثه بالنسب أم السبب ، حتى الزوجين وإن لم يكن لهما حق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يرث الدية من يتقرّب بالأمّ ، سواء الإخوة والأخوات وأولادهم ، وغيرهم كالأجداد للأم والأخوال</w:t>
      </w:r>
    </w:p>
    <w:p>
      <w:pPr>
        <w:pStyle w:val="BookText"/>
        <w:rPr/>
      </w:pPr>
      <w:r>
        <w:rPr>
          <w:rFonts w:ascii="Amiri" w:hAnsi="Amiri" w:eastAsia="Amiri" w:cs="Amiri"/>
          <w:color w:val="111111"/>
          <w:sz w:val="28"/>
          <w:sz w:val="28"/>
          <w:szCs w:val="28"/>
          <w:rtl w:val="true"/>
          <w:lang w:bidi="ar-SA"/>
        </w:rPr>
        <w:t>مير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جرح أحد شخصاً فمات لكن المجروح أبرأ الجارح</w:t>
      </w:r>
    </w:p>
    <w:p>
      <w:pPr>
        <w:pStyle w:val="BookText"/>
        <w:rPr/>
      </w:pPr>
      <w:r>
        <w:rPr>
          <w:rFonts w:ascii="Amiri" w:hAnsi="Amiri" w:eastAsia="Amiri" w:cs="Amiri"/>
          <w:color w:val="111111"/>
          <w:sz w:val="28"/>
          <w:sz w:val="28"/>
          <w:szCs w:val="28"/>
          <w:rtl w:val="true"/>
          <w:lang w:bidi="ar-SA"/>
        </w:rPr>
        <w:t>في حياته لم تسقط الدية ، سواء كان الجرح عمداً أو خطأ إلا في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للمقتول عمداً وارث سوى الإمام رجع الأمر إليه وله المطالبة بالقصاص ، وله أخذ الدية مع التراضي ، وإذا كان الوارث غير الإمام كان له العفو بلا مال ، ولو عفا بشرط المال لم يسقط القصاص</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ولم تثبت الدية إلا مع رضا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عفا بعض الورّاث عن القصاص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p>
    <w:p>
      <w:pPr>
        <w:pStyle w:val="BookText"/>
        <w:rPr/>
      </w:pPr>
      <w:r>
        <w:rPr>
          <w:rFonts w:ascii="Amiri" w:hAnsi="Amiri" w:eastAsia="Amiri" w:cs="Amiri"/>
          <w:color w:val="111111"/>
          <w:sz w:val="28"/>
          <w:sz w:val="28"/>
          <w:szCs w:val="28"/>
          <w:rtl w:val="true"/>
          <w:lang w:bidi="ar-SA"/>
        </w:rPr>
        <w:t xml:space="preserve">الاستيفاء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مع ضمان حصة من لم يأذن ، والأظهر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المقتول ممّن أمر الشارع بقتله حداً كالزاني المحصن ، واللائط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قاتل بغير إذن الإمام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مهدور الدم شرعاً ، فلا يثبت القصاص ولا الدية بل ولا الكفّارة الخاصة بالقتل وإن أث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إشكال ومنع لعدم التلازم لاطرداً ولا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ذلك فيما يجوز فيه القتل كموارد الدفاع عن النفس أو العرض أو قتل ساب النبي والأئمة</w:t>
      </w:r>
    </w:p>
    <w:p>
      <w:pPr>
        <w:pStyle w:val="BookText"/>
        <w:rPr/>
      </w:pP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على المقتول عمداً ديون وليس له تركة توفّى منها</w:t>
      </w:r>
    </w:p>
    <w:p>
      <w:pPr>
        <w:pStyle w:val="BookText"/>
        <w:rPr/>
      </w:pPr>
      <w:r>
        <w:rPr>
          <w:rFonts w:ascii="Amiri" w:hAnsi="Amiri" w:eastAsia="Amiri" w:cs="Amiri"/>
          <w:color w:val="111111"/>
          <w:sz w:val="28"/>
          <w:sz w:val="28"/>
          <w:szCs w:val="28"/>
          <w:rtl w:val="true"/>
          <w:lang w:bidi="ar-SA"/>
        </w:rPr>
        <w:t xml:space="preserve">جاز للولي القصاص وليس للديان المنع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الجناية على الميت بعد الموت لم تعط الدية إلى الورثة ، بل صرفت في وجوه البرّ عنه ، وإذا كان عليه دين ففي وجوب قضائه منها إشكال ، والأظهر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مانع من الوارث والموروث من غير فرق بين المتشبث بالحرية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الولد ، والمكاتب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الذي لم يؤد شيئاً من مال الكتابة ، فإذا مات المملوك كان ماله لسيّده ، وإذا مات الحرّ وكان له وارث حرّ وآخر مملوك كان ميراثه للحرّ دون المملوك ، وإن كان أقرب من الحر ، ولو كان الوارث مملوكاً وله ولد حرّ كان الميراث لولده دونه ، وإذا لم يكن للملوك الميت وارث أصلا كان ميراثه للإمام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المملوك قبل القسمة شارك مع المساواة وانفرد بالميراث إذا كان أولى ، ولو أعتق بعد القسمة أو مقارناً لها 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w:t>
      </w:r>
    </w:p>
    <w:p>
      <w:pPr>
        <w:pStyle w:val="BookText"/>
        <w:rPr/>
      </w:pPr>
      <w:r>
        <w:rPr>
          <w:rFonts w:ascii="Amiri" w:hAnsi="Amiri" w:eastAsia="Amiri" w:cs="Amiri"/>
          <w:color w:val="111111"/>
          <w:sz w:val="28"/>
          <w:sz w:val="28"/>
          <w:szCs w:val="28"/>
          <w:rtl w:val="true"/>
          <w:lang w:bidi="ar-SA"/>
        </w:rPr>
        <w:t>الوارث متعدّداً ، ولو مثل الزوجة والإمام فأعتق قبل القسمة بينهما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الوارث واحداً فكذلك إن لم يحز بأن كانت فترة تصفية التركة</w:t>
      </w:r>
    </w:p>
    <w:p>
      <w:pPr>
        <w:pStyle w:val="BookText"/>
        <w:rPr/>
      </w:pPr>
      <w:r>
        <w:rPr>
          <w:rFonts w:ascii="Amiri" w:hAnsi="Amiri" w:eastAsia="Amiri" w:cs="Amiri"/>
          <w:color w:val="111111"/>
          <w:sz w:val="28"/>
          <w:sz w:val="28"/>
          <w:szCs w:val="28"/>
          <w:rtl w:val="true"/>
          <w:lang w:bidi="ar-SA"/>
        </w:rPr>
        <w:t xml:space="preserve">من الديون والوصايا بخلاف ما إذا حاز فلايرث ، كما تقدم في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انحصر الوارث بالمملوك اشتري من التركة ، اتحد أو تعدّد ،</w:t>
      </w:r>
    </w:p>
    <w:p>
      <w:pPr>
        <w:pStyle w:val="BookText"/>
        <w:rPr/>
      </w:pPr>
      <w:r>
        <w:rPr>
          <w:rFonts w:ascii="Amiri" w:hAnsi="Amiri" w:eastAsia="Amiri" w:cs="Amiri"/>
          <w:color w:val="111111"/>
          <w:sz w:val="28"/>
          <w:sz w:val="28"/>
          <w:szCs w:val="28"/>
          <w:rtl w:val="true"/>
          <w:lang w:bidi="ar-SA"/>
        </w:rPr>
        <w:t>على إشكال مع ضامن الجريرة إرثاً وحجباً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عتقه بعد الشراء ، فإن زاد من المال شيء دفع إليه ، وإذا امتنع مالكه عن بيعه قهر على بيعه ، وإذا قصرت التركة عن قيمته لم يفكّ ، وكان الإرث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بقدره ويستسعى في ما بقي ، وله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الوارث المملوك متعدّداً ووفت حصة بعضهم بقيمته دون الآخر ، فلا يبعد لزوم فكّ الأوّل ، وإذا كانت حصة كلّ منهم لا تفي بقيمته كان الوارث الإمام ، ويأتي هنا الوجه في فكّ من قصرت قيمته واستسعاءه ، بل لو قيل بعدم الفكّ بقدره فيفكّ أحدهم إذا وفت بالقرعة أو التخيير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لوكان المملوك قد تحرّر بعضه ورث من نصيبه بقدر حريته ، وإذا مات وكان له مال ورث منه الوارث بقدر حرّيّته والباقي لمالكه ، ولافرق بين ما جمعه بجزئه الحرّ وغيره ما لم تكن مهاياة فيختص الإرث بما جمعه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التولد من الزنا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قد يكون من الطرفين ، وأخرى من أحدهما فقط</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بين الأب الزاني والابن من الزنا ولا من يتقرب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بهما ، وفي توارث الابن من الزنا مع أمه الزانية قولان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فإنّه يمنع من توارث الملاعن مع الولد ومن يتقرب بهما دون الولد والأمّ ،</w:t>
      </w:r>
    </w:p>
    <w:p>
      <w:pPr>
        <w:pStyle w:val="BookText"/>
        <w:rPr/>
      </w:pPr>
      <w:r>
        <w:rPr>
          <w:rFonts w:ascii="Amiri" w:hAnsi="Amiri" w:eastAsia="Amiri" w:cs="Amiri"/>
          <w:color w:val="111111"/>
          <w:sz w:val="28"/>
          <w:sz w:val="28"/>
          <w:szCs w:val="28"/>
          <w:rtl w:val="true"/>
          <w:lang w:bidi="ar-SA"/>
        </w:rPr>
        <w:t xml:space="preserve">ومن يتقرب بهما </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كيفية الإرث حسب مراتبه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والأبناء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للأب المنفرد تمام المال ، وللأم المنفردة أيضاً تمام المال ،</w:t>
      </w:r>
    </w:p>
    <w:p>
      <w:pPr>
        <w:pStyle w:val="BookText"/>
        <w:rPr/>
      </w:pPr>
      <w:r>
        <w:rPr>
          <w:rFonts w:ascii="Amiri" w:hAnsi="Amiri" w:eastAsia="Amiri" w:cs="Amiri"/>
          <w:color w:val="111111"/>
          <w:sz w:val="28"/>
          <w:sz w:val="28"/>
          <w:szCs w:val="28"/>
          <w:rtl w:val="true"/>
          <w:lang w:bidi="ar-SA"/>
        </w:rPr>
        <w:t xml:space="preserve">الثلث منه بالفرض والزائد عليه بالردّ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الأبوان وليس للميت ولد ولا زوج أو زوجة ، كان للأم الثلث مع عدم الحاجب ، والسدس معه على ما يأتي والباقي للأب ، ولو كان معهما زوج كان له النصف ، ولو كان معهما زوجة كان لها الربع ، وللأم الثلث مع عدم الحاجب ، والسدس معه ، والباقي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للابن المنفرد تمام المال ، وللبنت المنفردة أيضاً تمام المال ، النصف بالفرض والباقي يردّ عليها ، وللابنين المنفردين فالأك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يقسّم بينهم بالسوية ، وللبنتين المنفردتين فأكثر الثلثان ويقسم بينهنّ بالسوية ، والباقي يردّ عليهن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الابن والبنت منفردين ، أو الأبناء والبنات منفردين ،</w:t>
      </w:r>
    </w:p>
    <w:p>
      <w:pPr>
        <w:pStyle w:val="BookText"/>
        <w:rPr/>
      </w:pPr>
      <w:r>
        <w:rPr>
          <w:rFonts w:ascii="Amiri" w:hAnsi="Amiri" w:eastAsia="Amiri" w:cs="Amiri"/>
          <w:color w:val="111111"/>
          <w:sz w:val="28"/>
          <w:sz w:val="28"/>
          <w:szCs w:val="28"/>
          <w:rtl w:val="true"/>
          <w:lang w:bidi="ar-SA"/>
        </w:rPr>
        <w:t>كان لهما أو لهم تمام المال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الأبوان مع ابن واحد كان لكل من الأبوين السدس والباقي للابن ، وإذا اجتمعا مع الأبناء الذكور فقط فكذلك ، والباقي يقسّم بالسوية بين الأبناء، وإذا كان مع الابن الواحد أو الأبناء البنات 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 بينهم جميعاً للذكر مثل حظ الأنثيين ، وإذا اجتمع أحد الأبوين مع ابن واحد</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كان له السدس والباقي للابن ، وإذا اجتمع أحد الأبوين مع الأبناء الذكور فكذلك ، والباقي يقسّم بين الأبناء بالسوية ، ولو كان مع الابن الواحد أو الأبناء والبنات كان لأحد الأبوين السدس والباقي يقسّم بين الأبناء والبنات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الأبوين مع بنت واحدة لا غير كان لأحد الأبوين الربع بالتسمية والردّ ، والثلاثة الأرباع للبنت كذلك ، وإذا اجتمع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الأبوين مع البنتين فأكثر لا غير كان له الخمس بالتسمية والردّ والباقي للبنتين أو البنات بالتسمية والردّ يقسّم بينهنّ بالسوية ، وإذا اجتمع الأبوان معاً مع البنت الواحدة لا غير كان لكلّ واحد منهما الخمس بالتسمية والردّ والباقي للبنت كذلك ، وإذا اجتمعا معاً مع البنتين فأكثر كان لكلّ واحد منهما السدس والباقي للبنتين أو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زوج أو زوجة مع أحد الأبوين ومعهما البنت الواحدة أو البنات ، كان للزوج الربع وللزوجة الثمن ، وللبنت الواحدة النصف ، وللبنات الثلثان ، ولأحد الأبوين السدس ، فإن بقي شيء يردّ عليه وعلى البنت أو البنات بحسب السهام، وإن كان نقص ورد النقص على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زوج مع الأبوين والبنت كان للزوج الربع وللأبوين السدسان وللبنت سدسان و نصف سدس ينتقص من سهمها ، وهو النصف نصف</w:t>
      </w:r>
    </w:p>
    <w:p>
      <w:pPr>
        <w:pStyle w:val="BookText"/>
        <w:rPr/>
      </w:pPr>
      <w:r>
        <w:rPr>
          <w:rFonts w:ascii="Amiri" w:hAnsi="Amiri" w:eastAsia="Amiri" w:cs="Amiri"/>
          <w:color w:val="111111"/>
          <w:sz w:val="28"/>
          <w:sz w:val="28"/>
          <w:szCs w:val="28"/>
          <w:rtl w:val="true"/>
          <w:lang w:bidi="ar-SA"/>
        </w:rPr>
        <w:t>السدس ، ولو كان البنتان مكان البنت كان لهما سدسان ونصف ، فينتقص من</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سهمهما وهو الثلثان سدس و نصف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اجتمعت زوجة مع الأبوين وبنتين كان للزوجة الثمن وللأبوين السدسان وللبنتين الباقي ، وهو أقل من الثلثين اللذين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البنتين ، وإذا كان مكان البنتين في الفرض بنت فلانقص بل يزيد ربع السدس ،</w:t>
      </w:r>
    </w:p>
    <w:p>
      <w:pPr>
        <w:pStyle w:val="BookText"/>
        <w:rPr/>
      </w:pPr>
      <w:r>
        <w:rPr>
          <w:rFonts w:ascii="Amiri" w:hAnsi="Amiri" w:eastAsia="Amiri" w:cs="Amiri"/>
          <w:color w:val="111111"/>
          <w:sz w:val="28"/>
          <w:sz w:val="28"/>
          <w:szCs w:val="28"/>
          <w:rtl w:val="true"/>
          <w:lang w:bidi="ar-SA"/>
        </w:rPr>
        <w:t>فيرد على الأبوين والبنت خمسان منه للأبوين وثلاثة أخماس منه للبنت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خلف الميت مع الأبوين أخاً وأختين أو أربع أخوات</w:t>
      </w:r>
    </w:p>
    <w:p>
      <w:pPr>
        <w:pStyle w:val="BookText"/>
        <w:rPr/>
      </w:pPr>
      <w:r>
        <w:rPr>
          <w:rFonts w:ascii="Amiri" w:hAnsi="Amiri" w:eastAsia="Amiri" w:cs="Amiri"/>
          <w:color w:val="111111"/>
          <w:sz w:val="28"/>
          <w:sz w:val="28"/>
          <w:szCs w:val="28"/>
          <w:rtl w:val="true"/>
          <w:lang w:bidi="ar-SA"/>
        </w:rPr>
        <w:t xml:space="preserve">أو أخوين حجبوا الأمّ عمّا زاد على السدس بشروط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رجلين فصاعداً ، أو رجلاً وامرأتين ، أو أربعة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يكونوا غير 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منفصلين بالولادة لا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 الأبوين أو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فقد بعض هذه الشروط فلاحجب ، وإذا اجتمعت هذه الشروط فإن لم يكن مع الأبوين ولد ذكر أو أنثى كان للأمّ السدس خاصة والباقي للأب ، وإن كان معهما بنت فلكلّ من الأبوين السدس وللبنت النصف ، والمشهور أن الباقي يردّ على الأب والبنت أرباعاً ولا يردّ شيء منه على الأم ، ولكنه لا يخلو عن إشكال ، ولا يبعد أن الحجب عن الثلث 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الرد بقدر مالها من سهم 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الباقي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الأولاد يقومون مقام الأولاد عند عدمهم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يحبى الولد الذكر الأكبر استحقاقاً وتحسب عليه من نصيبه</w:t>
      </w:r>
    </w:p>
    <w:p>
      <w:pPr>
        <w:pStyle w:val="BookText"/>
        <w:rPr/>
      </w:pPr>
      <w:r>
        <w:rPr>
          <w:rFonts w:ascii="Amiri" w:hAnsi="Amiri" w:eastAsia="Amiri" w:cs="Amiri"/>
          <w:color w:val="111111"/>
          <w:sz w:val="28"/>
          <w:sz w:val="28"/>
          <w:szCs w:val="28"/>
          <w:rtl w:val="true"/>
          <w:lang w:bidi="ar-SA"/>
        </w:rPr>
        <w:t>ثياب بدن الميت وخاتمه وسيفه ومصحفه ممّا هي من مختصات مساورة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تبدّل أمور أخرى بالاختصاص للميت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بعض</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المذكورات كان المتعيّن هي دون بعض المذكورات الخارجة عن اختصاصه مساورة ، وإذا تعدّد الثوب أعطي الجميع ، وأما إذا تعدّد غيره من المذكورات فيختص بما هو أخص من أفراد المتعدّد ، ولو فرض جميعها مساورة مختصة فالأحوط التصالح مع سائر الورثة في الزائد على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 xml:space="preserve">ويشترط في تخصيص الحبوة به أن يخلّف الميت تركة غيرها ، واشترط جمع رشد وبلوغ الولد الأكبر وعدم فساد الرأي وله وجه ، لعدم أولويته بشؤون الميت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على الميت دين مستغرق للتركة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للمحبو فكها بما يخصها من الدين ، وإذا لم يكن مستغرقاً لها جاز له فكها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الكفن وغيره من مؤنة التجهيز التي تخرج من أصل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بتمام الحبوة أو ببعضها لغير المحبونفذت وصيّته وحرم المحبو منها ما لم تزد على الثلث ، كما أنّ الولد الأكبر ليس له من الحبوة إلا بمقدار سهمه من الإرث كما تقدّم ، وإذا أوصى بثلث ماله أخرج الثلث منها ومن غيرها ، وكذلك إذا أوصى بمائة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تخرج من مجموع التركة بالنسبة إن كانت تساوي المائة ثلثها أو تنقص عنه ، ولو كانت أعيانها أو بعضها مرهونة وجب فكها من مجموع التركة</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الكسوة الشتائية والصيفية ، ولا بين القطن والجلد وغيرهما ، ولا بين الصغيرة والكبيرة ، فيدخل فيها مثل القلنسوة ، وفي الجورب والحزام والنعل تردّد أظهره الدخول ، ولا يتوقف صدق الثياب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اللبس بل يكفي إعدادها لذلك بنحو مختص مساوري أخصي بخلاف ما إذا أعدّها للتجارة أو لكسوة غيره من أهل بيته وأولاده وخدامه لم تكن من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دخول مثل الساعة في زماننا باعتبار أنّ الموضوع </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هو المختص المساور للميّت ممّا قد يتخلّف عن بعض المذكورات السابقة ويصدق على بعض غيرها بحسب الزمن ، ومن ثمّ يشكل الحال في المعدات الحربية ما لم يكن الميت من رجال العسكر ، ولا يبعد تبعية غمد السيف وقبضته وبيت المصحف وحمائلهما لهما ، وفي دخول ما يحرم لبسه مثل خاتم الذهب وثوب الحرير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مقطوع اليدين فالسيف لا يكون من الحبوة لعدم الاختصاص كما مر وكذلك لو كان أعمى فالمصحف ليس منها بخلاف ما لو طرأ ذلك اتفاقاً وكان قد أعدهما قبل ذلك لنفسه كانا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الذكر الأكبر وسائر الورثة في ثبوت الحبوة أو في أعيانها أو في غير ذلك من مسائلها لاختلافهم في الاجتهاد أو في التقليد رجعوا إلى الحاكم الشرعي في فصل خصومتهم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الذكر مع التساوي في السن ، فالمشهور الاشتراك</w:t>
      </w:r>
    </w:p>
    <w:p>
      <w:pPr>
        <w:pStyle w:val="BookText"/>
        <w:rPr/>
      </w:pPr>
      <w:r>
        <w:rPr>
          <w:rFonts w:ascii="Amiri" w:hAnsi="Amiri" w:eastAsia="Amiri" w:cs="Amiri"/>
          <w:color w:val="111111"/>
          <w:sz w:val="28"/>
          <w:sz w:val="28"/>
          <w:szCs w:val="28"/>
          <w:rtl w:val="true"/>
          <w:lang w:bidi="ar-SA"/>
        </w:rPr>
        <w:t>فيها ، وهو الأقوى لكونهما الأولى بالميت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بالأكبر الأسبق ولادة لا علوقاً ، وإذا اشتبه فالمرجع</w:t>
      </w:r>
    </w:p>
    <w:p>
      <w:pPr>
        <w:pStyle w:val="BookText"/>
        <w:rPr/>
      </w:pPr>
      <w:r>
        <w:rPr>
          <w:rFonts w:ascii="Amiri" w:hAnsi="Amiri" w:eastAsia="Amiri" w:cs="Amiri"/>
          <w:color w:val="111111"/>
          <w:sz w:val="28"/>
          <w:sz w:val="28"/>
          <w:szCs w:val="28"/>
          <w:rtl w:val="true"/>
          <w:lang w:bidi="ar-SA"/>
        </w:rPr>
        <w:t>في تعيينه القرعة ، والظاهر اختصاصها بالولد الصلبي فلا تكون لولد 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لكلّ من الأبوين الوارثين لولدهما إطعام الجد والجدة المتقرّب به سدس الأصل إذا زاد نصيبه عن السدس ، والظاهر عدم اختصاصه بصورة اتحاد الجدّ فيشمل التعدّد ، وفي ثبوت الاستحباب لولد الميت المجتمع مع الجدّ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والأجداد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ترث هذه المرتبة إلا إذالم يكن للميت ولد وإن نزل ولا أحد</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الأبوين المتصلين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كلّه</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جدّ ولا جدّة فللأخ المنفرد من الأبوين يرثه بالقرابة ، ومع التعدّد ينقسم بينهم بالسوية ، وللأخت المنفردة من الأبوين المال كلّه ، ترث نصفه بالفرض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ونصفه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ردّاً بالقرابة ، وللأختين أو الأخوات من الأبوين المال كله يرثن ثلثيه بالفرض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والثلث الثالث ردّاً بالقرابة ، وإذا ترك أخاً واحداً أو أكثر من الأبوين مع أخت واحدة أو أكثر كذلك فلا فرض بل يرثون المال كله بالقرابة يقتسمونه بينهم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للأخ المنفرد من الأم والأخت كذلك المال كله يرث السدس بالفرض والباقي ردّاً بالقرابة وللاثنين فصاعداً من الاخوة للأم ذكوراً أو إناثاً أو ذكوراً وإناثاً المال كلّه ، يرثون ثلثه بالفرض والباقي رداً بالقرابة ، ويقسم بينهم فرضاً وردّاً بالسوية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الأخ أو الأخت للأب مع وجود الأخ والأخت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فقدهم يرثون على نهج ميراثهم ، فللأخ من الأب واحداً كان أو متعدّداً تمام المال بالقرابة ، وللأخت الواحدة النصف بالفرض والنصف الآخر بالقرابة ، وللأخوات المتعدّدات تمام المال ، يرثن ثلثيه بالفرض والباقي ردّاً بالقرابة ، وإذا اجتمع الاخوة والأخوات كلّهم للأب كان لهم تمام المال يقسمونه بينهم للذكر مثل حظ الأنثيين</w:t>
      </w:r>
      <w:r>
        <w:rPr>
          <w:rFonts w:eastAsia="Amiri" w:cs="Amiri" w:ascii="Amiri" w:hAnsi="Amiri"/>
          <w:color w:val="111111"/>
          <w:sz w:val="28"/>
          <w:szCs w:val="28"/>
          <w:rtl w:val="true"/>
          <w:lang w:bidi="ar-SA"/>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 الاخوة بعضهم من الأبوين وبعضهم من الأم، فإن كان الذي من الأم واحداً كان له السدس ، ذكراً كان أو أنثى ، والباقي لمن كان من الأبوين ، وإن كان الذي من الأمّ متعدّداً كان له الثلث يقسم بينهم بالسوية ، ذكوراً كانوا أو إناثاً ، أو من الجنسين والباقي لمن كان من الأبوين ، </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واحداً كان أو متعدّداً، ومع اتفاقهم في الذكورة أو الأنوثة يقسم بالسوية ، ومع الاختلاف فيهما يقسم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صورة كون المتقرّب بالأبوين إناثاً وكون الأخ من الأم واحداً كان ميراث الأخوات من الأبوين بالفرض ثلثين وبالقرابة السدس ، وإذا كان المتقرّب بالأبوين أنثى واحدة كان لها النصف فرضاً وما زاد على سهم المتقرّب بالأم وهو السدس أو الثلث ردّ عليها ، ولا يردّ على المتقرّب بالأم ، وإذا وجد معهم إخوة من الأب فقط فلا ميراث لهم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إذالم يوجد للميت اخوة من الأبوين ، وكان له إخوة بعضهم من الأب فقط وبعضهم من الأم فقط ، فالحكم كما سبق في الإخوة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جميع صور انحصار الوارث القريب بالإخوة ، سواء كانوا من الأبوين أم من الأب أم من الأم أم بعضهم من الأبوين وبعضهم من الأب وبعضهم من الأم إذا كان للميّت زوج كان له النصف ، وإذا كانت له زوجة كان لها الربع ، وللأخ من الأم مع الاتحاد السدس ، ومع التعدد الثلث ، والب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للإخوة من الأبوين ، أو من الأب إذا كانوا ذكوراً أو ذكوراً وإناثاً ، أما إذا كانوا إناثاً ففي بعض الصور تكون الفروض أكثر من الفريضة ، كما إذا ترك زوجاً أو زوجة وأختين من الأبوين أو الأب وأختين أو أخوين من الأم، فإنّ سهم المتقرّب بالأمّ الثلث وسهم الأختين من الأبوين أو الأب الثلثان ، وذلك تمام الفريضة ويزيد عليها سهم الزوج أو الزوجة ، وكذا إذا ترك زوجاً وأختاً واحدة من الأبوين أو الأب وأختين أو أخوين من الأم، فإن نصف الزوج ونصف الأخت من الأبوين يستوفيان الفريضة ويزيد عليها سهم المتقرب بالأمّ ، ففي مثل هذه الفروض يدخل النقص على المتقرّب بالأبوين أو بالأب خاصة ، ولا يدخل النقص على المتقرّب بالأم ولا على الزوج أو الزوجة؛ وذلك لأن</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البنت والأخت لا ترثان أكثر من الذكر لو كان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الصور تكون الفريضة أكثر كما إذا ترك زوجة وأختاً من الأبوين وأخاً أو أختاً من الأمّ ، فإنّ الفريضة تزيد على الفروض بنصف سدس فيرد على الأخت من الأبوين فيكون لها نصف التركة ونصف سدسها ، وللزوجة الربع ، وللأخ أو الأخت من الأمّ السدس</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أخ أو أخت ، وانحصر الوارث بالجد أو الجدّة للأب أو للأمّ كان له المال كلّه ، وإذا اجتمع الجد والجدة معاً ، فإن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لأب كان المال لهما يقسم بينهم للذكر ضعف الأنثى ، وإن كانا لأمّ فالمال أيضاً لهما لكن يقسم بينهما بالسوية ، وإذا اجتمع الأجداد بعضهم للأم وبعضهم للأب كان للجدّ للأمّ الثلث وإن كان واحداً وللجدّ للأب الثلثان ، ولا فرق فيما ذكرنا بين الجد الأدنى والأعلى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اجتمع الجدّ الأدنى والجد الأعلى كان الميراث للأدنى ولم يرث الأعلى شيئاً ، ولا فرق بين أن يكون الأدنى ممّن يتقرب به الأعلى كما إذا ترك جدة وأبا جدته أو غيره كما إذا ترك جداً وأبا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الميراث في الجميع للأدنى ، سواء مع المزاحمة كما إذا انفرد الجدود بالإرث من دون إخوة أو مع عدمها كما إذا ترك إخوة لأمّ وجداً قريباً لأب وجداً بعيداً لأم ، أو ترك إخوة لأب وجداً قريباً لأم وجداً بعيداً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الجد البعيد في الصورتين لا يشارك الإخوة ويمنع الجد القريب من إرث الجد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الإخوة ومن يتقرّب بهم من أولادهم ، فإنّ الأقرب يمنع الأبعد ، سواء مع المزاحمة كما إذا انفرد الإخوة وأولادهم بالإرث من دون جدودة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عدم المزاحمة كما إذا اجتمعوا مع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منع</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الأقرب للأبعد مع المزاحمة وعدمها مطرد في المرتبة الأولى والثالثة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الزوج أو الزوجة مع الأجداد كان للزوج نصفه وللزوجة ربعه ، ويعطى المتقرب بالأم الثلث والباقي من التركة للمتقرب بالأب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 الإخوة مع الأجداد ،فالجد وإن علاكالأخ ، والجدّة وإن علت كالأخت ، فالجد وإن علا يقاسم الإخوة ، وكذلك الجدة ، فإذا اجتمع الإخوة والأجداد فإما أن يتحد نوع كلّ منهما مع الاتحاد في جهة النسب سبأن يكون الأجداد والإخوة كلّهم للأب أو كلّهم للأم أو مع الاختلاف فيها كأن يكون الأجداد للأب والإخوة للأم وأمّا أن يتعدّد نوع كلّ منهما بأن يكون كلّ من الأجداد والإخوة بعضهم للأب وبعضهم للأم أو يتعدّد نوع أحدهما ويتحد الآخر بأن يكون الأجداد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للأب وبعضهم للأم والإخوة للأب لا غير أو للأم لا غير ، أو يكون الإخوة بعضهم للأب وبعضهم للأم ، والأجداد كلّهم للأب لا غير أو للأم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كلا منهما إما أن يكون</w:t>
      </w:r>
    </w:p>
    <w:p>
      <w:pPr>
        <w:pStyle w:val="BookText"/>
        <w:rPr/>
      </w:pPr>
      <w:r>
        <w:rPr>
          <w:rFonts w:ascii="Amiri" w:hAnsi="Amiri" w:eastAsia="Amiri" w:cs="Amiri"/>
          <w:color w:val="111111"/>
          <w:sz w:val="28"/>
          <w:sz w:val="28"/>
          <w:szCs w:val="28"/>
          <w:rtl w:val="true"/>
          <w:lang w:bidi="ar-SA"/>
        </w:rPr>
        <w:t>واحداً ، ذكراً أو أنثى أو متعدّداً ، ذكوراً أو إناثاً ، أو ذكوراً وإناثاً ، فهنا 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واحداً ، ذكراً أو أنثى ، أو متعدّداً ذكوراً أو إناثاً ، أو ذكوراً وإناثاً من قبل الأم، وكان الأخ على أحد الأقسام المذكورة أيضاً من قبل الأم فيقتسمون المال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الجد والأخ على أحد الأقسام المذكورة فيهما للأب ، فيقتسمون المال بينهم أيضاً بالسوية إن كانوا جميعاً ذكوراً أو إناثاً ، وإن اختلفوا في الذكورة والأنوثة اقتسموا المال بالتفاضل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الجدّ للأب والأخ للأبوين ، والحكم فيهما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الأجداد متفرقين بعضهم للأب وبعضهم للأم، ذكوراً كانوا أو إناثاً ، أو ذكوراً وإناثاً والإخوة كذلك بعضهم للأب وبعضهم للأم،</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ذكوراً أو إناثاً ، أو ذكوراً وإناثاً فللمتقرب بالأم من الإخوة والأجداد الثلث يقتسمونه بالسوية ، وللمتقرّب بالأب منهم جميعاً الثلثان يقتسمونهما للذكر</w:t>
      </w:r>
    </w:p>
    <w:p>
      <w:pPr>
        <w:pStyle w:val="BookText"/>
        <w:rPr/>
      </w:pPr>
      <w:r>
        <w:rPr>
          <w:rFonts w:ascii="IRNazanin" w:hAnsi="IRNazanin" w:eastAsia="IRNazanin"/>
          <w:color w:val="111111"/>
          <w:sz w:val="28"/>
          <w:sz w:val="28"/>
          <w:szCs w:val="28"/>
          <w:rtl w:val="true"/>
          <w:lang w:bidi="fa-IR"/>
        </w:rPr>
        <w:t>مثل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حظ الأنثيين مع الاختلاف بالذكورة والأنوثة وإلا فبالسوية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على أحد الأقسام المذكورة للأب والأخ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أحد الأقسام المذكورة أيضاً للأم ، فيكون للأخ السدس إن كان واحداً ، والثلث إن كان متعدّداً ، يقسم بينهم بالسوية ، والباقي للجد واحداً كان أو</w:t>
      </w:r>
    </w:p>
    <w:p>
      <w:pPr>
        <w:pStyle w:val="BookText"/>
        <w:rPr/>
      </w:pPr>
      <w:r>
        <w:rPr>
          <w:rFonts w:ascii="Amiri" w:hAnsi="Amiri" w:eastAsia="Amiri" w:cs="Amiri"/>
          <w:color w:val="111111"/>
          <w:sz w:val="28"/>
          <w:sz w:val="28"/>
          <w:szCs w:val="28"/>
          <w:rtl w:val="true"/>
          <w:lang w:bidi="ar-SA"/>
        </w:rPr>
        <w:t>متعدداً ، ومع الاختلاف في الذكورة والأنوثة يقتسمونه بالتفاضل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ينعكس الفرض بأن يكون الجد بأقسامه المذكورة للأمّ</w:t>
      </w:r>
    </w:p>
    <w:p>
      <w:pPr>
        <w:pStyle w:val="BookText"/>
        <w:rPr/>
      </w:pPr>
      <w:r>
        <w:rPr>
          <w:rFonts w:ascii="Amiri" w:hAnsi="Amiri" w:eastAsia="Amiri" w:cs="Amiri"/>
          <w:color w:val="111111"/>
          <w:sz w:val="28"/>
          <w:sz w:val="28"/>
          <w:szCs w:val="28"/>
          <w:rtl w:val="true"/>
          <w:lang w:bidi="ar-SA"/>
        </w:rPr>
        <w:t>والأخ للأب ، فيكون للجد الثلث وللأخ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مع الجدّ للأم أخت للأب فإن كانتا اثنتين فما زاد لم تزد الفريضة على السهام، وإن كانت واحدة كان لها النصف وللجدّ الثلث والسدس الزائد من الفريضة يرد للأخت دون الجدّ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الأجداد متفرّقين وكان معهم أخ أو أكثر لأب كان للجدّ للأُمّ ، وإن كان أنثى واحدة الثلث ، ومع تعدّد الجدّ يقتسمونه بالسوية ، وإن اختلفوا في الذكورة والأنوثة والثلثان للأجداد للأب مع الإخوة له يقتسمونه للذكر مثل حظ الأنثيين ، وإذا كان معهم أخ لأم كان للجدّ للأُمّ مع الأخ للأم الثلث بالسوية ، وإن اختلفوا بالذكورة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وللأجداد للأب الثلثان للذكر مثل حظ الأنثيين ، وإذا كان الجد للأب لا غير والإخوة متفرقين ، فللإخوة للأمّ السدس إن كان واحداً ، والثلث إن كان متعدّداً</w:t>
      </w:r>
    </w:p>
    <w:p>
      <w:pPr>
        <w:pStyle w:val="BookText"/>
        <w:rPr/>
      </w:pPr>
      <w:r>
        <w:rPr>
          <w:rFonts w:ascii="Amiri" w:hAnsi="Amiri" w:eastAsia="Amiri" w:cs="Amiri"/>
          <w:color w:val="111111"/>
          <w:sz w:val="28"/>
          <w:sz w:val="28"/>
          <w:szCs w:val="28"/>
          <w:rtl w:val="true"/>
          <w:lang w:bidi="ar-SA"/>
        </w:rPr>
        <w:t>يقتسمونه بالسوية ، وللإخوة للأب مع الأجداد للأب الباقي</w:t>
      </w:r>
    </w:p>
    <w:p>
      <w:pPr>
        <w:pStyle w:val="BookText"/>
        <w:rPr/>
      </w:pPr>
      <w:r>
        <w:rPr>
          <w:rFonts w:ascii="Amiri" w:hAnsi="Amiri" w:eastAsia="Amiri" w:cs="Amiri"/>
          <w:color w:val="111111"/>
          <w:sz w:val="28"/>
          <w:sz w:val="28"/>
          <w:szCs w:val="28"/>
          <w:rtl w:val="true"/>
          <w:lang w:bidi="ar-SA"/>
        </w:rPr>
        <w:t>ولو كان الجدّ للأُمّ لا غير والإخوة مفترقين كان للجد مع الإخوة للأُمّ الثلث</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بالسوية وللأخ للأب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جدّ أب الميت وجدته من قبل أبيه وجد أبيه وجدته من قبل أمّ أبيه ، وجد أمّ الميت وجدتها من قبل أبيها وجدها وجدتها من قبل أمها كان للأجداد من قبل أب الميّت الثلثان ، وللأجداد من قبل أمّ الميت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الثلثان للأجداد من الأب فثلثاه للجد والجدة من قبل أب الأب بينهم للذكر مثل حظ الأنثيين ، وثلث الثلثين للجد والجدة من قبل أُمّ أبيه بالسوية وأما الثلث للأجداد من الأم فنصفه للجد والجدة من قبل أب أم الميت للذكر</w:t>
      </w:r>
    </w:p>
    <w:p>
      <w:pPr>
        <w:pStyle w:val="BookText"/>
        <w:rPr/>
      </w:pPr>
      <w:r>
        <w:rPr>
          <w:rFonts w:ascii="Amiri" w:hAnsi="Amiri" w:eastAsia="Amiri" w:cs="Amiri"/>
          <w:color w:val="111111"/>
          <w:sz w:val="28"/>
          <w:sz w:val="28"/>
          <w:szCs w:val="28"/>
          <w:rtl w:val="true"/>
          <w:lang w:bidi="ar-SA"/>
        </w:rPr>
        <w:t>مثل حظ الأنثيين ونصفه الآخر للجد والجدة من قبل أمّ أُمّ الميت بالسوية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الإخوة لا يرثون مع الإخوة شيئاً ، فلا يرث ابن الأخ للأبوين مع الأخ من الأب أو الأم ، بل الميراث للأخ ، سواء زاحمه كما إذا لم يكن جدودة مع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يزاحمه كما إذا ترك جداً لأم وابن أخ لأمّ مع أخ لأب فإبن الأخ لا يرث مع الجدّ الثلث ، وإن كان الثلثان للأخ لا يزيد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الأخوة قام أولادهم مقامهم في الإرث وفي مقاسمة الأجداد ، وكلّ واحد من الأولاد يرث نصيب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يتقرب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فلو خلف الميت أولاد أخ أو أخت لأم لا غير كان لهم سدس أبيهم أو أمهم بالفرض والباقي بالردّ ، ولو خلّف أولاد أخوين أو أختين أو أخ وأخت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لأولادكلّ واحد من الإخوة السدس بالفرض وسدسين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أولاد ثلاثة إخوة كان لكلّ فريق من أولاد واحد منهم حصة أبيه أو أمّه ، وهكذا الحكم في أولاد الإخوة للأبوين أو للأب يقسم المال بينهم للذكر مثل حظ الأنثيين إن كانوا أولاد أخ للأبوين أو للأب ، وأما إن كانوا أولاد أخ لأمّ</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واختلفوا بالذكورة والأنوثة ، فالمعروف في ظاهر الكلمات التقسيم بالسوية ولا يخلو من إشكال ، والأحوط هو الرجوع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خلف الميت أولاد أخ لأم وأولاد أخ لأبوين أو للأب كان لأولاد الأخ للأمّ السدس وإن كثروا ، ولأولاد الأخ للأبوين أو للأب الباقي وإن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للميت إخوة ولا أولادهم الصلبيون ، كان الميراث لأولاد أولاد الإخوة والأعلى طبقة منهم وهو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الأب يمنع من إرث الطبقة النازلة وهي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الأبوين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والأخوال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الأعمام والأخوال مع وجود المرتبتين الأولتين ، وهم صنف واحد كما مر يمنع الأقرب منهم الأبعد في الدرج دون جهة النسب ككون أحدهما لأبوين والآخر لأب أو 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للعمّ المنفرد تمام المال ، وكذا للعمين فما زاد ، يقسّم</w:t>
      </w:r>
    </w:p>
    <w:p>
      <w:pPr>
        <w:pStyle w:val="BookText"/>
        <w:rPr/>
      </w:pPr>
      <w:r>
        <w:rPr>
          <w:rFonts w:ascii="Amiri" w:hAnsi="Amiri" w:eastAsia="Amiri" w:cs="Amiri"/>
          <w:color w:val="111111"/>
          <w:sz w:val="28"/>
          <w:sz w:val="28"/>
          <w:szCs w:val="28"/>
          <w:rtl w:val="true"/>
          <w:lang w:bidi="ar-SA"/>
        </w:rPr>
        <w:t xml:space="preserve">بينهم بالسويّة ، وكذا العمة والعمتان والعمّات ، لأب كانوا أم لأمّ ، أم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الذكور والإناث كالعم والعمة ، والأعمام والعمات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فالقسمة بالتفاضل إن كانوا جميعاً للأبوين أو للأب ، للذكر مثل حظ الأنثيين ، وأما إن كانوا جميعاً للأم ، فالأقرب القسمة بالسوية</w:t>
      </w:r>
      <w:r>
        <w:rPr>
          <w:rFonts w:eastAsia="Amiri" w:cs="Amiri" w:ascii="Amiri" w:hAnsi="Amiri"/>
          <w:color w:val="111111"/>
          <w:sz w:val="28"/>
          <w:szCs w:val="28"/>
          <w:rtl w:val="true"/>
          <w:lang w:bidi="ar-SA"/>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الأعمام والعمات وتفرّقوا في جهة النسب بأن كان بعضهم للأبوين ، وبعضهم للأب ، وبعضهم للأم سقط المتقرب بالأب ، ولو فقد المتقرّب بالأبوين قام المتقرب بالأب مقامه ، فالمتقرب بالأمّ إن كان واحداً كان له السدس ، وإن كان متعدّداً كان لهم الثلث يقسم بينهم بالسوية ، </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والزائد على السدس أو الثلث يكون للمتقرّب بالأبوين ، واحداً كان أو أكثر ، يقسم بينهم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للخال المنفرد المال كلّه ، وكذا الخالان فما زاد ، يقسم بينهم بالسوية ، وللخالة المنفردة المال كلّه ، وكذا الخالتان والخالات ، وإذا اجتمع الذكور والإناث بأن كان للميّت خال فأكثر وخالة فأكثر يقسم المال بينهم بالسوية الذكر والأنثى إن كانوا جميعاً متقرّبين بالأم ، وإلا فإن كانوا متقربين بالأبوين أو بالأب ، فالأصح التفاضل بينهم للذكر مثل حظ الأنثيين ، ولو اجتمع المتقرّب بالأمّ مع المتقرّب بالأبوين أو بالأب ، فالسدس للمتقرب بالأمّ إن كان واحداً أو الثلث إن كان متعدّداً بالتسوية والباقي للمتقرب بالأبوين أو بالأب</w:t>
      </w:r>
    </w:p>
    <w:p>
      <w:pPr>
        <w:pStyle w:val="BookText"/>
        <w:rPr/>
      </w:pPr>
      <w:r>
        <w:rPr>
          <w:rFonts w:ascii="Amiri" w:hAnsi="Amiri" w:eastAsia="Amiri" w:cs="Amiri"/>
          <w:color w:val="111111"/>
          <w:sz w:val="28"/>
          <w:sz w:val="28"/>
          <w:szCs w:val="28"/>
          <w:rtl w:val="true"/>
          <w:lang w:bidi="ar-SA"/>
        </w:rPr>
        <w:t>بالتفاضل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الأعمام والأخوال كان للأخوال الثلث وإن كان واحداً ، ذكراً أو أنثى ، والثلثان للأعمام ، وإن كان واحداً ، ذكراً أو أنثى ، فإن تعدد الأخوال اقتسموا الثلث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تعدّد الأعمام اقتسموا الثلثين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الأعمام والعمات والأخوال والخالات يقومون مقام آبائهم عند فقدهم ، فلايرث ولد عم أو عمّة مع عم ولا مع عمة ، ولامع</w:t>
      </w:r>
    </w:p>
    <w:p>
      <w:pPr>
        <w:pStyle w:val="BookText"/>
        <w:rPr/>
      </w:pPr>
      <w:r>
        <w:rPr>
          <w:rFonts w:ascii="Amiri" w:hAnsi="Amiri" w:eastAsia="Amiri" w:cs="Amiri"/>
          <w:color w:val="111111"/>
          <w:sz w:val="28"/>
          <w:sz w:val="28"/>
          <w:szCs w:val="28"/>
          <w:rtl w:val="true"/>
          <w:lang w:bidi="ar-SA"/>
        </w:rPr>
        <w:t>ولامع خال ولامع خالة ، ولا يرث ولد خال أو خالة مع خال ولا مع خالة ، ولا مع عمّ ولا مع عمة ، بل يكون الميراث للعم أو الخال أو العمة أو الخالة ، لما عرفت من أنّ هذه المرتبة كلّها صنف واحد لاصنفان كي يتوهم أن ولد العم لا يرث مع العم والعمة ، ولكن يرث مع الخال والخالة ، ويتوهم أن ولد الخال لا يرث مع الخال أو الخالة ، ولكن يرث مع العمّ أو العمة ، بل الولد لا يرث مع وجود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 الخال ، ذكراً أو أنثى ، ويرث مع فقدهم جميعاً</w:t>
      </w:r>
      <w:r>
        <w:rPr>
          <w:rFonts w:eastAsia="Amiri" w:cs="Amiri" w:ascii="Amiri" w:hAnsi="Amiri"/>
          <w:color w:val="111111"/>
          <w:sz w:val="28"/>
          <w:szCs w:val="28"/>
          <w:rtl w:val="true"/>
          <w:lang w:bidi="ar-SA"/>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كلّ واحد من أولاد العمومة والخؤولة نصيب من يتقرب به ، فإذا اجتمع ولدعمة وولد خال أخذ ولد العمة وإن كان واحداً أنثى الثلثين ، وولد الخال وإن كان ذكراً متعدّداً الثلث ، والقسمة بين أولاد العمومة أو الخؤولة على النحو المتقدّم في أولاد الإخوة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العمّ والعمة ، والخال والخالة يمنعون أولادهم ، ويستثنى من ذلك صورة واحدة وهي ابن عمّ لأبوين مع عمّ لأب ، فإنّ ابن العمّ يمنع العمّ ويكون المال كلّه له ، ولا يرث معه العمّ للأب أصلاً ، ولو كان معهما خال أو خالة سقط ابن العم وكان الميراث للعمّ والخال والخالة ، ويعم الحكم بتقديمه ما لو تعدّد العمّ أو ابن العم أو كان زوج أو زوجة ، وكذا لو كان مع العم ابن خال أو ابن خالة ، وهل يرثا معه أو يختص ابن العم به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من العمومة والخؤولة يمنع الأبعد منهما ، فإذا كان للميّت عمّ وعمّ الأب أو عم الأم، أو خال الأب أو الأم، كان الميراث لعمّ الميت ، ولا يرث معه عمّ أبيه ولا خال أبيه ، ولاعمّ أُمِّه ولا خال أُمه ، ولو لم يكن للميت عمّ أو خال لكن كان له عمّ أب وعمّ جدّ أو خال جد ، كان الميراث لعم الأب دون عمّ الجدّ أو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العم والخال مقدّمون على عم أب الميت وخال أبيه وعمّ أُمّ الميت وخالها ، وكذلك من نزلوا من الأولاد وإن بعدوا ، فإنّهم مقدّمون على الدرجة الثانية من الأعمام والأخوال</w:t>
      </w:r>
      <w:r>
        <w:rPr>
          <w:rFonts w:eastAsia="Amiri" w:cs="Amiri" w:ascii="Amiri" w:hAnsi="Amiri"/>
          <w:color w:val="111111"/>
          <w:sz w:val="28"/>
          <w:szCs w:val="28"/>
          <w:rtl w:val="true"/>
          <w:lang w:bidi="ar-SA"/>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عمّ الأب وعمته وخاله وخالته وعم الأم وعمتها وخالها وخالتها ، كان للمتقرّب بالأمّ الثلث يقسّم بينهم بالسوية ، نصفه لعمومة الأمّ ونصفه لخؤولتها ، والتقسيم فيما بين العمومة وفيما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ؤولة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ما مرّ من التفصيل ، وللمتقرّب بالأب الثلثان ثلثهما للخؤولة يقسم بينهم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 مرّ ، والباقي يقسّم بين عمومة الأب على ما مرّ من التفصيل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الزوج أو الزوجة على الأعمام والأخوال كان للزوج أو الزوجة نصيبه الأعلى من النصف أو الربع ، وللأخوال الثلث وللأعمام الباقي ، الأخوال وكذلك قسمة الباقي بين الأعمام فعلى ما تقدّم</w:t>
      </w:r>
    </w:p>
    <w:p>
      <w:pPr>
        <w:pStyle w:val="BookText"/>
        <w:rPr/>
      </w:pPr>
      <w:r>
        <w:rPr>
          <w:rFonts w:ascii="Amiri" w:hAnsi="Amiri" w:eastAsia="Amiri" w:cs="Amiri"/>
          <w:color w:val="111111"/>
          <w:sz w:val="28"/>
          <w:sz w:val="28"/>
          <w:szCs w:val="28"/>
          <w:rtl w:val="true"/>
          <w:lang w:bidi="ar-SA"/>
        </w:rPr>
        <w:t>وأمّا قسمة الثلث بين من التفصيل في كلّ من القرابتين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الزوج أو الزوجة على الأخوال فقط وكانوا متعدّدين أخذ نصيبه الأعلى من النصف والربع ، والباقي يقسم بينهم على ما تقدّم ،</w:t>
      </w:r>
    </w:p>
    <w:p>
      <w:pPr>
        <w:pStyle w:val="BookText"/>
        <w:rPr/>
      </w:pPr>
      <w:r>
        <w:rPr>
          <w:rFonts w:ascii="Amiri" w:hAnsi="Amiri" w:eastAsia="Amiri" w:cs="Amiri"/>
          <w:color w:val="111111"/>
          <w:sz w:val="28"/>
          <w:sz w:val="28"/>
          <w:szCs w:val="28"/>
          <w:rtl w:val="true"/>
          <w:lang w:bidi="ar-SA"/>
        </w:rPr>
        <w:t>وهكذا الحكم فيما لو دخل الزوج أو الزوجة على الأعمام المتعدّدين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لوارث سببان للميراث ، فإن لم يمنع أحدهما الآخر ورث بهما معاً ، سواء اتحدا في النوع كجد لأب هو جد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تعدّدا كما إذا تزوّج أخو الشخص لأبيه بأخته لأمه فولدت له فهذا الشخص بالنسبة إلى ولد الشخص عمّ وخال ، وولد الشخص بالنسبة إلى ولدهما ولد عمّ لأب وولد خال لأم ، وكشخص هو زوج وابن عمّ وابن خال وإذا منع أحد السببين الآخر ورث بالمانع ، كما إذا تزوّج الأخوان زوجتين فولدتا لهما ، ثم مات أحدهما فتزوجها الآخر فولدت ، فولد هذه المرأة من زوجها الأوّل ابن عم لولدها من زوجها الثاني وأخ لأمّ ، فيرث بالأخوّة لا بالعمومة</w:t>
      </w:r>
      <w:r>
        <w:rPr>
          <w:rFonts w:eastAsia="Amiri" w:cs="Amiri" w:ascii="Amiri" w:hAnsi="Amiri"/>
          <w:color w:val="111111"/>
          <w:sz w:val="28"/>
          <w:szCs w:val="28"/>
          <w:rtl w:val="true"/>
          <w:lang w:bidi="ar-SA"/>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الميراث بالسبب</w:t>
      </w:r>
    </w:p>
    <w:p>
      <w:pPr>
        <w:pStyle w:val="BookText"/>
        <w:rPr/>
      </w:pP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والولاء ، فهنا مبحثان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الزوج من الزوجة النصف مع عدم الولد لها ، والربع مع الولد وإن نزل ، وترث الزوجة من الزوج الربع مع عدم الولد له ، والثمن مع الولد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تترك الزوجة وارثاً لها ذا نسب أو سبب إلا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فالنصف لزوجها بالفرض والنصف الآخر يردّ عليه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يترك الزوج وارثاً له ذا نسب أو سبب إلا الإمام ، فلز وجته الربع فرضاً ، وهل يردّ عليها الباقي مطلقاً أو إذا كان الإمام غائباً أو لا يردّ عليها مطلقاً بل يكون الباقي للإمام ؟</w:t>
      </w:r>
    </w:p>
    <w:p>
      <w:pPr>
        <w:pStyle w:val="BookText"/>
        <w:rPr/>
      </w:pPr>
      <w:r>
        <w:rPr>
          <w:rFonts w:ascii="Amiri" w:hAnsi="Amiri" w:eastAsia="Amiri" w:cs="Amiri"/>
          <w:color w:val="111111"/>
          <w:sz w:val="28"/>
          <w:sz w:val="28"/>
          <w:szCs w:val="28"/>
          <w:rtl w:val="true"/>
          <w:lang w:bidi="ar-SA"/>
        </w:rPr>
        <w:t>أقواها الأخير ، ولا يترك الاحتياط بإعطائها الباقي في الغيبة مع إعوازها</w:t>
      </w:r>
    </w:p>
    <w:p>
      <w:pPr>
        <w:pStyle w:val="BookText"/>
        <w:rPr/>
      </w:pPr>
      <w:r>
        <w:rPr>
          <w:rFonts w:ascii="Amiri" w:hAnsi="Amiri" w:eastAsia="Amiri" w:cs="Amiri"/>
          <w:color w:val="111111"/>
          <w:sz w:val="28"/>
          <w:sz w:val="28"/>
          <w:szCs w:val="28"/>
          <w:rtl w:val="true"/>
          <w:lang w:bidi="ar-SA"/>
        </w:rPr>
        <w:t>مع كونها مصرفاً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للميّت زوجتان فما زاد اشتركن في الثمن بالسوية</w:t>
      </w:r>
    </w:p>
    <w:p>
      <w:pPr>
        <w:pStyle w:val="BookText"/>
        <w:rPr/>
      </w:pPr>
      <w:r>
        <w:rPr>
          <w:rFonts w:ascii="Amiri" w:hAnsi="Amiri" w:eastAsia="Amiri" w:cs="Amiri"/>
          <w:color w:val="111111"/>
          <w:sz w:val="28"/>
          <w:sz w:val="28"/>
          <w:szCs w:val="28"/>
          <w:rtl w:val="true"/>
          <w:lang w:bidi="ar-SA"/>
        </w:rPr>
        <w:t>مع الولد ، وفي الربع بالسوية مع عدم الولد</w:t>
      </w:r>
      <w:r>
        <w:rPr>
          <w:rFonts w:eastAsia="Amiri" w:cs="Amiri" w:ascii="Amiri" w:hAnsi="Amiri"/>
          <w:color w:val="111111"/>
          <w:sz w:val="28"/>
          <w:szCs w:val="28"/>
          <w:rtl w:val="true"/>
          <w:lang w:bidi="ar-SA"/>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التوارث بين الزوجين دوام العقد ، فلا ميراث بينهما في الانقطاع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يشترطا ، ولا يشترط الدخول في </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التوارث ، فلو مات أحدهما قبل الدخول ورثه الآخر ، زوجاً كان أم زوجة ، والمطلقة رجعيّاً ترثه وتورث بخلاف البائن</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طلاق المريض لزوجته ولكنه مكروه ، فإذا طلقها في مرضه وماتت الزوجة في العدة الرجعية ،ورثها ، ولا يرثها في غير ذلك ، وأما إذا مات الزوج فهى ترثه ، سواء أكان الطلاق رجعياً أم كان بائناً ، إذا كان موته قبل انتهاء السنة من حين الطلاق ، ولم يبرأ من مرضه الذي طلّق فيه ولم يكن خلعاً ولا مباراة ولم تتزوّج بغيره ، فلومات بعد انتهاء السنة ولوبلحظة أو برئ من مرضه فمات لم ترثه ، وأمّا إذا كان الطلاق بسؤالها أو كان الطلاق خلعاً أو كانت قد تزوّجت بغيره ، فالأقرب الأظهر عدم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المريض زوجاته وكنّ أربعاً وتزوّج أربعاً أخرى و دخل بهنّ ومات في مرضه قبل انتهاء السنة من الطلاق اشتركت المطلقات مع الزوجات في الربع أو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الشخص واحدة من أربع فتزوّج أخرى ثم مات واشتبهت المطلقة في الزوجات الأولى ، ففي الرواية المعتمد عليها أنه كان للتي تزوجها أخيراً ربع الثمن، وتشترك الأربع المشتبه فيهنَّ المطلقة بثلاثة أرباعه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للميت ولد وإلا كان لها ربع الربع ، وتشترك الأربع الأولى في ثلاثة أرباعه ، وهل يتعدّى إلى كلّ مورد اشتبهت فيه المطلقة بغيرها أو يعمل بالقرعة لا يبعد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الزوج من جميع ما تركته الزوجة ، منقولاً وغيره ، أرضاً وغيرها ، وترث الزوجة أيضاً من جميع ما تركه الزوج إن كانت ذات ولد منه على المشهور عند الطبقات المتقدّمة، وهو الأظهر ، وإن لم تكن ذات ولد منه</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ورثت من المنقولات والسفن والحيوانات ولا ترث من الأرض لا عيناً ولا قيمة وترث ممّا ثبت فيها من بناء وأشجار وآلات وأخشاب ونحو ذلك ،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للوارث دفع القيمة إليها ، ويجب عليها القبول ، ولا فرق في الأرض بين الخالية والمشغولة بغرس أو بناء أو زرع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التقويم هو ما يتعارف في باب التقويم للأموال المشتركة</w:t>
      </w:r>
    </w:p>
    <w:p>
      <w:pPr>
        <w:pStyle w:val="BookText"/>
        <w:rPr/>
      </w:pPr>
      <w:r>
        <w:rPr>
          <w:rFonts w:ascii="Amiri" w:hAnsi="Amiri" w:eastAsia="Amiri" w:cs="Amiri"/>
          <w:color w:val="111111"/>
          <w:sz w:val="28"/>
          <w:sz w:val="28"/>
          <w:szCs w:val="28"/>
          <w:rtl w:val="true"/>
          <w:lang w:bidi="ar-SA"/>
        </w:rPr>
        <w:t>بين مالك العرصة ومالك البناء من وجود حق استثمار مشترك حفظ منفعة</w:t>
      </w:r>
    </w:p>
    <w:p>
      <w:pPr>
        <w:pStyle w:val="BookText"/>
        <w:rPr/>
      </w:pPr>
      <w:r>
        <w:rPr>
          <w:rFonts w:ascii="Amiri" w:hAnsi="Amiri" w:eastAsia="Amiri" w:cs="Amiri"/>
          <w:color w:val="111111"/>
          <w:sz w:val="28"/>
          <w:sz w:val="28"/>
          <w:szCs w:val="28"/>
          <w:rtl w:val="true"/>
          <w:lang w:bidi="ar-SA"/>
        </w:rPr>
        <w:t>مع العرصة لمالكها ومنفعة البناء لمالكه ، كما لا يلاحظ البناء أو نحوه منقوضاً أو مقلوعاً أو مقطوعاً ، فتستحق الزوجة الربع أو الثمن من قيمته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أنها تستحق من عين ثمرة النخل والشجر والزرع</w:t>
      </w:r>
    </w:p>
    <w:p>
      <w:pPr>
        <w:pStyle w:val="BookText"/>
        <w:rPr/>
      </w:pPr>
      <w:r>
        <w:rPr>
          <w:rFonts w:ascii="Amiri" w:hAnsi="Amiri" w:eastAsia="Amiri" w:cs="Amiri"/>
          <w:color w:val="111111"/>
          <w:sz w:val="28"/>
          <w:sz w:val="28"/>
          <w:szCs w:val="28"/>
          <w:rtl w:val="true"/>
          <w:lang w:bidi="ar-SA"/>
        </w:rPr>
        <w:t>الموجودة حال موت الزوج ، وليس للوارث إجبارها على قبول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يدفع الوارث القيمة لعذر أو لغير عذر ، سنة أو أكثر ، كان للزوجة المطالبة بأجرة البناء ، وإذا أثمرت الشجرة في تلك المدة كان لها فرضها من الثمرة عيناً فلها المطالبة بها ، وهكذا ما دام الوارث لم يدفع القيمة تستحق الحصّة من المنافع والثمرة وغيرها من النماءات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انقلعت الشجرة أو انكسرت أو انهدم البناء ، فالظاهر عدم جواز إجبارها على أخذ القيمة فيجوز لها المطالبة بحصتها من العين كالمنقول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البناء معرضاً للهدم والشجر معرضاً للكسر والقطع جاز إجبارها على أخذ القيمة ما دام لم ينهدم ولم ينكسر ، وكذا الحكم في الفسيل المعدّ للقطع ، وهل يلحق بذلك الدولاب والمحالة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والعريش الذي يكون عليه أغصان الكرم ونحوها ؟ وجهان ، أقواهما ذلك ، وفي كلّ ما كان قلعه موجباً</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لنقص صفته وقيمته فللوارث إجبارها على أخذ قيمتها ، وكذا بيوت القصب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القنوات والعيون والآبار ترث الزوجة من آلاتها ، وللوارث إجبارها على أخذ القيمة ، وأمّا الماء الموجود فيها بالفعل حال الموت لا المتجدّد ، فإنّها ترث من عينه وليس للوارث إجبارها على أخذ قيمته ، ولو حفر بئراً قبل أن يصل إلى حدّ النبع فمات ورثت من قيمتها الزوجة ، وكذا نفس القنوات والعيون والآبار للماء وللمعادن ونحوها على الأقرب ، وأما لو حفر مثل السرداب أو سدّة ترابية أو شق طريقاً ونحو ذلك مما كان صفة للأرض ، فالظاهر عدم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السرداب إن عدّ له قيمة زائدة على الأرض كالطابق من البناء ورثت من قيمته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يرغب الوارث في دفع القيمة للزوجة عن الشجرة والبناء كان له إجبارها على أخذ العين نفسها ، وكانت شريكة كسائر الورثة ، وليس لها المطالبة بالقيمة ، ولو عدل الوارث قبل دفع العين عن بذلها إلى القيمة ، ففي وجوب قبولها إشكال ، وإن كان الأظهر ذلك بخلاف ما لو دفع العين فليس</w:t>
      </w:r>
    </w:p>
    <w:p>
      <w:pPr>
        <w:pStyle w:val="BookText"/>
        <w:rPr/>
      </w:pPr>
      <w:r>
        <w:rPr>
          <w:rFonts w:ascii="IRNazanin" w:hAnsi="IRNazanin" w:eastAsia="IRNazanin"/>
          <w:color w:val="111111"/>
          <w:sz w:val="28"/>
          <w:sz w:val="28"/>
          <w:szCs w:val="28"/>
          <w:rtl w:val="true"/>
          <w:lang w:bidi="fa-IR"/>
        </w:rPr>
        <w:t xml:space="preserve">له العدول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القيمة على قيمة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كتاب النكاح أنه لو تزوّج المريض ودخل</w:t>
      </w:r>
    </w:p>
    <w:p>
      <w:pPr>
        <w:pStyle w:val="BookText"/>
        <w:rPr/>
      </w:pPr>
      <w:r>
        <w:rPr>
          <w:rFonts w:ascii="Amiri" w:hAnsi="Amiri" w:eastAsia="Amiri" w:cs="Amiri"/>
          <w:color w:val="111111"/>
          <w:sz w:val="28"/>
          <w:sz w:val="28"/>
          <w:szCs w:val="28"/>
          <w:rtl w:val="true"/>
          <w:lang w:bidi="ar-SA"/>
        </w:rPr>
        <w:t>بزوجته ورثته ، وإذا مات قبل الدخول فنكاحه باطل ولا مهر لها ولا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الولاء</w:t>
      </w:r>
    </w:p>
    <w:p>
      <w:pPr>
        <w:pStyle w:val="BookText"/>
        <w:rPr/>
      </w:pPr>
      <w:r>
        <w:rPr>
          <w:rFonts w:ascii="Amiri" w:hAnsi="Amiri" w:eastAsia="Amiri" w:cs="Amiri"/>
          <w:color w:val="111111"/>
          <w:sz w:val="28"/>
          <w:sz w:val="28"/>
          <w:szCs w:val="28"/>
          <w:rtl w:val="true"/>
          <w:lang w:bidi="ar-SA"/>
        </w:rPr>
        <w:t>وأقسامه ثلاثة ، وإن كان النسب موجب للولاء ، والإرث ، وضمان الجريرة</w:t>
      </w:r>
    </w:p>
    <w:p>
      <w:pPr>
        <w:pStyle w:val="BookText"/>
        <w:rPr/>
      </w:pPr>
      <w:r>
        <w:rPr>
          <w:rFonts w:ascii="Amiri" w:hAnsi="Amiri" w:eastAsia="Amiri" w:cs="Amiri"/>
          <w:color w:val="111111"/>
          <w:sz w:val="28"/>
          <w:sz w:val="28"/>
          <w:szCs w:val="28"/>
          <w:rtl w:val="true"/>
          <w:lang w:bidi="ar-SA"/>
        </w:rPr>
        <w:t xml:space="preserve">على العصبة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ولاء العتق ، وهو سبب إيقاعي للولاء بخلاف ولاء عقد ضمان</w:t>
      </w:r>
    </w:p>
    <w:p>
      <w:pPr>
        <w:pStyle w:val="BookText"/>
        <w:rPr/>
      </w:pPr>
      <w:r>
        <w:rPr>
          <w:rFonts w:ascii="Amiri" w:hAnsi="Amiri" w:eastAsia="Amiri" w:cs="Amiri"/>
          <w:color w:val="111111"/>
          <w:sz w:val="28"/>
          <w:sz w:val="28"/>
          <w:szCs w:val="28"/>
          <w:rtl w:val="true"/>
          <w:lang w:bidi="ar-SA"/>
        </w:rPr>
        <w:t>الجريرة</w:t>
      </w:r>
      <w:r>
        <w:rPr>
          <w:rFonts w:eastAsia="Amiri" w:cs="Amiri" w:ascii="Amiri" w:hAnsi="Amiri"/>
          <w:color w:val="111111"/>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المعتق عتيقه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عتقه في واجب كالكفّارة والنذر ، وإلا لم يثبت للمعتق الميراث ، وكذا المكاتب ، إلّا إذا شرط عليه الميراث فإنّه حينئذ كعقد ضمان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شرط عليه الميراث مع وجود القريب لم يصح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فرق في عدم الولاء لمن أعتق عبده عن نذر بين أن يكون قد نذر عتق عبد كلّي فأعتق عبداً معيناً وفاءاً بنذره ، وأن يكون قد نذر عتق عبد بعينه فأعتقه وفاءاً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تبرع بالعتق عن غيره ممن كان العتق واجباً عليه</w:t>
      </w:r>
    </w:p>
    <w:p>
      <w:pPr>
        <w:pStyle w:val="BookText"/>
        <w:rPr/>
      </w:pPr>
      <w:r>
        <w:rPr>
          <w:rFonts w:ascii="Amiri" w:hAnsi="Amiri" w:eastAsia="Amiri" w:cs="Amiri"/>
          <w:color w:val="111111"/>
          <w:sz w:val="28"/>
          <w:sz w:val="28"/>
          <w:szCs w:val="28"/>
          <w:rtl w:val="true"/>
          <w:lang w:bidi="ar-SA"/>
        </w:rPr>
        <w:t>لم يرث عتيقه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يتبرأ من ضمان جريرته ، فلو اشترط عليه عدم ضمان جريرته لم يضمنها ولم يرثه ، ولا يشترط في سقوط الضمان الإشهاد على الأقوى ، وهل يكفي التبري بعد العتق أو لا بد من أن يكون حال العتق ؟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للعتيق قرابة، قريباً كان أو بعيداً ، فلو كان</w:t>
      </w:r>
    </w:p>
    <w:p>
      <w:pPr>
        <w:pStyle w:val="BookText"/>
        <w:rPr/>
      </w:pPr>
      <w:r>
        <w:rPr>
          <w:rFonts w:ascii="Amiri" w:hAnsi="Amiri" w:eastAsia="Amiri" w:cs="Amiri"/>
          <w:color w:val="111111"/>
          <w:sz w:val="28"/>
          <w:sz w:val="28"/>
          <w:szCs w:val="28"/>
          <w:rtl w:val="true"/>
          <w:lang w:bidi="ar-SA"/>
        </w:rPr>
        <w:t>له قريب كان هو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للعتيق زوج أو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نصيبه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 xml:space="preserve">والباقي للمعتق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اشترك جماعة في العتق ، اشتركوا في الميراث ذكوراً كانوا أم إناثاً ، أم 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عدم المعتق فإن كان ذكراً انتقل الولاء إلى ورثته الذكور كالأب والبنين دون النساء كالزوجة والأم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أنثى انتقل إلى عصبتها ، وهم أولاد أبيها دون أولادها، ذكوراً</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وإناثاً ، وفي عدم كون الأب نفسه من العصبة إشكال ، والأظهر كونه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أولاد الأولاد مقام آبائهم عند عدمهم ويرث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منهم نصيب من يتقرب به ، كما تقدّم في الميراث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الأب والأولاد حتّى من نزلوا يكون الولاء للأخوة والأجداد من الأب الأقرب فالأقرب دون الأخوات والجدات والأجداد من الأم، ومع فقدهم فللأعمام دون الأخوال والعمات والخالات ، ومع فقد قرابة المعتق يرثه المعتق له ، فإن عدم وكان ذكراً ورثه أولاده الذكور وأبوه وأقاربه من الأب دون الأم ، وإن كان أنثى ورثته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العتيق ،مولاه ، بل إذا لم يكن له قريب ولا ضامن</w:t>
      </w:r>
    </w:p>
    <w:p>
      <w:pPr>
        <w:pStyle w:val="BookText"/>
        <w:rPr/>
      </w:pPr>
      <w:r>
        <w:rPr>
          <w:rFonts w:ascii="Amiri" w:hAnsi="Amiri" w:eastAsia="Amiri" w:cs="Amiri"/>
          <w:color w:val="111111"/>
          <w:sz w:val="28"/>
          <w:sz w:val="28"/>
          <w:szCs w:val="28"/>
          <w:rtl w:val="true"/>
          <w:lang w:bidi="ar-SA"/>
        </w:rPr>
        <w:t>جريرة كان ميراثه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بيع الولاء ولا هبته ولا اشتراطه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حملت الأمة المعتقة من حرّ لم يكن لمولى أمه ولاء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حملت به قبل العتق فتحرّر لا بعتق أمه فولاؤه لمعتقه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معتق الأمّ كان ولاء الولد لورثته الذكور ، فإذا فقدوا</w:t>
      </w:r>
    </w:p>
    <w:p>
      <w:pPr>
        <w:pStyle w:val="BookText"/>
        <w:rPr/>
      </w:pPr>
      <w:r>
        <w:rPr>
          <w:rFonts w:ascii="Amiri" w:hAnsi="Amiri" w:eastAsia="Amiri" w:cs="Amiri"/>
          <w:color w:val="111111"/>
          <w:sz w:val="28"/>
          <w:sz w:val="28"/>
          <w:szCs w:val="28"/>
          <w:rtl w:val="true"/>
          <w:lang w:bidi="ar-SA"/>
        </w:rPr>
        <w:t>فلعصبة المعتق ، ثمّ إلى معتقه، ثمّ إلى ورثته الذكور ، فإن فقدوا فلعصبته ، فإن فقدوا فلمعتقه ، وهكذا ، فإن فقد الموالي وعصباتهم وموالي عصباتهم ، فإلى ضامن الجريرة ، فإن فقد فإلى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المولى عن ابنين ، ثم مات المعتق بعد موت أحدهما ، اشترك الابن الحيّ وورثة الميت الذكور؛ لأنّ الأقوى كون إرثهم فرع إرث</w:t>
      </w:r>
    </w:p>
    <w:p>
      <w:pPr>
        <w:pStyle w:val="BookText"/>
        <w:rPr/>
      </w:pP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ولاء ضمان الجريرة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لأحد الشخصين أن يتولّى الآخر ويتحالف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فيتعاقدان الحلف على النصرة والدفع والعقل فيه ،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عاقدتك على أن تنصرني وأنصرك ، وتدفع عنّي وأدفع عنك ، وتعقل عنّي وأعقل عنك ، وترثني وأرثك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دمك ، ، وذمّتي ذمتك ، ومالي مالك ، تنصرني وأنصرك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فيتعاقدان الحلف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العقود اللازمة ، ويترتب عليه لزوم الوفاء بما تعاقدا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يترتب عليه أثره أيضاً وهو العقل والإرث ، ويجوز الاقتصار في العقد على العقل وحده من دون ذكر الإرث ، فيترتب عليه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الاقتصار</w:t>
      </w:r>
    </w:p>
    <w:p>
      <w:pPr>
        <w:pStyle w:val="BookText"/>
        <w:rPr/>
      </w:pPr>
      <w:r>
        <w:rPr>
          <w:rFonts w:ascii="Amiri" w:hAnsi="Amiri" w:eastAsia="Amiri" w:cs="Amiri"/>
          <w:color w:val="111111"/>
          <w:sz w:val="28"/>
          <w:sz w:val="28"/>
          <w:szCs w:val="28"/>
          <w:rtl w:val="true"/>
          <w:lang w:bidi="ar-SA"/>
        </w:rPr>
        <w:t>على ذكر الإرث ، فإنّه يترتب عليه وعلى الولاء العقل كما يترتب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العقل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وعقله عنه قيامه بدية جنايته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التولّي المذكور بين الشخصين على أن يعقل أحدهما بعينه الآخر دون العكس ، كما يجوز التولّي على أن يعقل كلّ منهما عن الآخر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تعقل عنّي وأعقل عنك ، وترثني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فيترتب عليه العقل من الطرفين ، والإرث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العقد المذكور بلحاظ أثر العقل والإرث إلا إذا كان المضمون لا وارث له من النسب ولا مولى معتق ، فإن اشترط العقل والإرث في العقد مع وجود الأرحام أو مولى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بطل العقد ، وأما إن لم يشترط في العقد مع وجودهم فيصح عقد الموالاة والحلف ، لكن يشترط في ترتب الإرث والعقل عليه انتفاء الأرحام ومولى العتق ، فإن كان الضمان من الطرفين اعتبر عدم الوارث النسبي وعدم المولى المعتق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أحد الطرفين اعتبر ذلك في المضمون لا غير ، فلو ضمن من له وارث نسبي أو مولى معتق له صح ، ولأجل ذلك لا يرث ضامن الجريرة إلا مع فقد القرابة</w:t>
      </w:r>
    </w:p>
    <w:p>
      <w:pPr>
        <w:pStyle w:val="BookText"/>
        <w:rPr/>
      </w:pPr>
      <w:r>
        <w:rPr>
          <w:rFonts w:ascii="IRNazanin" w:hAnsi="IRNazanin" w:eastAsia="IRNazanin"/>
          <w:color w:val="111111"/>
          <w:sz w:val="28"/>
          <w:sz w:val="28"/>
          <w:szCs w:val="28"/>
          <w:rtl w:val="true"/>
          <w:lang w:bidi="fa-IR"/>
        </w:rPr>
        <w:t>من</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 xml:space="preserve">من النسب والمولى المعتق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الضمان مَعَ مَن لا وارث له بالقرابة ولا مولى معتق ثم ولد له بعد ذلك ، فهل يبطل العقد أو يبقى مراعى بفقده ؟ وجهان ، والأقرب التفصيل الذي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لو عقد الولاء من دون اشتراط الضمان والإرث مع وجود الأرحام ثم انقرضوا لا يبعد ترتب العقل والإرث على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الزوج أو الزوجة مع ضامن الجريرة كان له نصيبه</w:t>
      </w:r>
    </w:p>
    <w:p>
      <w:pPr>
        <w:pStyle w:val="BookText"/>
        <w:rPr/>
      </w:pPr>
      <w:r>
        <w:rPr>
          <w:rFonts w:ascii="Amiri" w:hAnsi="Amiri" w:eastAsia="Amiri" w:cs="Amiri"/>
          <w:color w:val="111111"/>
          <w:sz w:val="28"/>
          <w:sz w:val="28"/>
          <w:szCs w:val="28"/>
          <w:rtl w:val="true"/>
          <w:lang w:bidi="ar-SA"/>
        </w:rPr>
        <w:t>الأعلى وكان الباقي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الضامن لم ينتقل الولاء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ولاء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الوارث ذو النسب والمولى المعتق وضامن الجريرة كان الميراث للإمام ، إلّا إذا كان له زوج ، فإنّه يأخذ النصف بالفرض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الباقي عليه ، وإذا كانت له زوجة كان لها الربع والباقي يكون للإمام ، ولا يترك الاحتياط في الغيبة بإعطائها الباقي مع إعوازها وكونها مصرفاً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الإمام ظاهراً كان الميراث له يعمل به ما يشاء ، وكان لا يعطيه لفقراء بلد الميت ، وإن كان غائباً كان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الشرعي وسبيله سبيل سهمه الا من الخمس يصرف في مصارفه ، وإن كان الأحوط منها صرفه في فقراء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من لا وارث له إلا الإمام بجميع ماله في الفقراء والمساكين وابن السبيل ففي نفوذ وصيّته في جميع المال كما عن عدة ، وورد به النص أو الثلث كما هو ظاهر الأصحاب ، والظاهر اتفاق القولين مع كون مورد الوصيّة ذلك ، ولعلّ وجهه النص ، وإلّا فيتعيّن الثاني</w:t>
      </w:r>
      <w:r>
        <w:rPr>
          <w:rFonts w:eastAsia="Amiri" w:cs="Amiri" w:ascii="Amiri" w:hAnsi="Amiri"/>
          <w:color w:val="111111"/>
          <w:sz w:val="28"/>
          <w:szCs w:val="28"/>
          <w:rtl w:val="true"/>
          <w:lang w:bidi="ar-SA"/>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ميراث ولد الملاعنة ، والزنا ، والحمل ، والمفقود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الملاعنة ترثه أمّه ومن يتقرب بها من إخوة وأخوات والزوج والزوجة ، ولا يرثه الأب ولا من يتقرب به وحده ، فإن ترك مع الأمّ أولاداً كان لها السدس والباقى لهم للذكر مثل حظ الأنثيين ، إلا إذا كان الولد بنتاً فلها النصف ويردّ الباقي أرباعاً عليها وعلى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زوجاً أو زوجة كان له نصيبه كغيره ، وتجري الأحكام السابقة في مراتب الميراث جميعاً ، ولا فرق بينه وبين غيره من الأموات ، إلا في عدم</w:t>
      </w:r>
    </w:p>
    <w:p>
      <w:pPr>
        <w:pStyle w:val="BookText"/>
        <w:rPr/>
      </w:pPr>
      <w:r>
        <w:rPr>
          <w:rFonts w:ascii="Amiri" w:hAnsi="Amiri" w:eastAsia="Amiri" w:cs="Amiri"/>
          <w:color w:val="111111"/>
          <w:sz w:val="28"/>
          <w:sz w:val="28"/>
          <w:szCs w:val="28"/>
          <w:rtl w:val="true"/>
          <w:lang w:bidi="ar-SA"/>
        </w:rPr>
        <w:t>إرث الأب ومَن يتقرّب به وحده ، كالأعمام والأجداد وإخوة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إخوة من الأبوين قسم المال بينهم جميعاً بالسوية وإن كانوا ذكوراً</w:t>
      </w:r>
    </w:p>
    <w:p>
      <w:pPr>
        <w:pStyle w:val="BookText"/>
        <w:rPr/>
      </w:pPr>
      <w:r>
        <w:rPr>
          <w:rFonts w:ascii="Amiri" w:hAnsi="Amiri" w:eastAsia="Amiri" w:cs="Amiri"/>
          <w:color w:val="111111"/>
          <w:sz w:val="28"/>
          <w:sz w:val="28"/>
          <w:szCs w:val="28"/>
          <w:rtl w:val="true"/>
          <w:lang w:bidi="ar-SA"/>
        </w:rPr>
        <w:t>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ولد الملاعنة أمه وقرابتها ، ولا يرث أباه إلا أن يعترف به</w:t>
      </w:r>
    </w:p>
    <w:p>
      <w:pPr>
        <w:pStyle w:val="BookText"/>
        <w:rPr/>
      </w:pPr>
      <w:r>
        <w:rPr>
          <w:rFonts w:ascii="Amiri" w:hAnsi="Amiri" w:eastAsia="Amiri" w:cs="Amiri"/>
          <w:color w:val="111111"/>
          <w:sz w:val="28"/>
          <w:sz w:val="28"/>
          <w:szCs w:val="28"/>
          <w:rtl w:val="true"/>
          <w:lang w:bidi="ar-SA"/>
        </w:rPr>
        <w:t>الأب بعد اللعان ، وإقرار الأب نافذ عليه دون من يتقرب بالأب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تبرّأ الأب من جريرة ولده ومن ميراثه ثم مات الولد قيل كان ميراثه لعصبة أمه دون أبيه ، وقيل لا أثر للتبري المذكور في نفي التوارث ، وهو الأقوى</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الزنا لا يرثه أبوه الزاني ولا من يتقرب به ولا يرثهم هو ، وفي عدم إرث أُمّه الزانية ومن يتقرب بها إشكال ، وذهب جمع من القدماء إلى الإرث ولا يخلو من وجه قريب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ويرثه ولده وزوجه أو زوجته ويرثهم هو ، وإذا مات مع عدم الوارث فإرثه للمولى المعتق ثم الضامن ثمّ الإمام ، وإذا كان له زوج أو زوجة حينئذ كان له نصيبه الأعلى ، ولا يرد على الزوجة إذا لم يكن له وارث إلا الإمام ، بل يكون له</w:t>
      </w:r>
    </w:p>
    <w:p>
      <w:pPr>
        <w:pStyle w:val="BookText"/>
        <w:rPr/>
      </w:pPr>
      <w:r>
        <w:rPr>
          <w:rFonts w:ascii="Amiri" w:hAnsi="Amiri" w:eastAsia="Amiri" w:cs="Amiri"/>
          <w:color w:val="111111"/>
          <w:sz w:val="28"/>
          <w:sz w:val="28"/>
          <w:szCs w:val="28"/>
          <w:rtl w:val="true"/>
          <w:lang w:bidi="ar-SA"/>
        </w:rPr>
        <w:t>ما زاد على نصيبها بخلاف الزوج على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وإن كان نطفة حال موت المورّث يرث إذا سقط حياً وإن لم يكن كاملاً ، ولا بد من إثبات ذلك وإن كان بشهادة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بعد أن سقط حيّاً كان ميراثه لوارثه وإن لم يكن مستقر الحياة ، وإذا سقط ميتاً لم يرث وإن علم أنه كان حيّاً حال كونه حملاً أو تحرّك بعدما انفصل إذا لم تكن</w:t>
      </w:r>
    </w:p>
    <w:p>
      <w:pPr>
        <w:pStyle w:val="BookText"/>
        <w:rPr/>
      </w:pPr>
      <w:r>
        <w:rPr>
          <w:rFonts w:ascii="Amiri" w:hAnsi="Amiri" w:eastAsia="Amiri" w:cs="Amiri"/>
          <w:color w:val="111111"/>
          <w:sz w:val="28"/>
          <w:sz w:val="28"/>
          <w:szCs w:val="28"/>
          <w:rtl w:val="true"/>
          <w:lang w:bidi="ar-SA"/>
        </w:rPr>
        <w:t>حركته حركة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نصفه واستهلّ صائحاً ثم مات فانفصل ميتالم يرث</w:t>
      </w:r>
    </w:p>
    <w:p>
      <w:pPr>
        <w:pStyle w:val="BookText"/>
        <w:rPr/>
      </w:pPr>
      <w:r>
        <w:rPr>
          <w:rFonts w:ascii="Amiri" w:hAnsi="Amiri" w:eastAsia="Amiri" w:cs="Amiri"/>
          <w:color w:val="111111"/>
          <w:sz w:val="28"/>
          <w:sz w:val="28"/>
          <w:szCs w:val="28"/>
          <w:rtl w:val="true"/>
          <w:lang w:bidi="ar-SA"/>
        </w:rPr>
        <w:t xml:space="preserve">ولم يورّث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يترك للحمل قبل الولادة نصيب ذكرين احتياطاً إذا احتمل ذلك ، ويعطى أصحاب الفرائض سهامهم من الباقي ، فإن ولد حيّاً وكان ذكرين فَهُوَ ، وإن كان ذكراً وأنثى ، أو ذكراً واحداً ، أو أنثيين أو أنثى واحدة ، قسم الزائد على أصحاب الفرائض بنسبة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رضى الورثة بذلك ، وإلا يترك له سهم ذكر واحد ويقسّم الباقي مع الوثوق بحفظ السهم الزائد للحمل وإمكان أخذه له ولو بعد التقسيم على تقدير سقوطه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لا بد من رعاية طريقة يتحفّظ فيها محتمل استحقاق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الجنين يرثها من يرث الدية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إسقاط الجنين في مثل عصرنا مع أمر الوالدين أو أحدهما فالدية وإن لم تكن عليهما بل على المباشر إلا أنه يمنع الإرث كما مرّ مع قوّة التسبيب بدرجة يوجب الترديد</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الإرث </w:t>
      </w:r>
    </w:p>
    <w:p>
      <w:pPr>
        <w:pStyle w:val="BookText"/>
        <w:rPr/>
      </w:pPr>
      <w:r>
        <w:rPr>
          <w:rFonts w:ascii="Amiri" w:hAnsi="Amiri" w:eastAsia="Amiri" w:cs="Amiri"/>
          <w:color w:val="111111"/>
          <w:sz w:val="28"/>
          <w:sz w:val="28"/>
          <w:szCs w:val="28"/>
          <w:rtl w:val="true"/>
          <w:lang w:bidi="ar-SA"/>
        </w:rPr>
        <w:t>بينه وبين المباشر عرفاً أو درجة إسناد أضعف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المفقود خبره والمجهول حاله يتربّص بماله ، وفي مدة التربص أقوال ، والأقوى أنها أربع سنين يفحص عنه فيها بنحو الذي مرّ في عدة الطلاق ، وإن الأربع قيد لمدة فقدانه لا قيد لمدة الفحص المستغرقة ، فإذا جهل خبره قسم بين ورثته الذين يرثونه لو مات حين انتهاء مدة التربّص ، ولا يرثه الذين يرثوه لو مات بعد انتهاء مدة التربّص ، ويرث هو مورّثه إذا مات قبل ذلك ولا يرثه إذا مات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ماله</w:t>
      </w:r>
    </w:p>
    <w:p>
      <w:pPr>
        <w:pStyle w:val="BookText"/>
        <w:rPr/>
      </w:pPr>
      <w:r>
        <w:rPr>
          <w:rFonts w:ascii="Amiri" w:hAnsi="Amiri" w:eastAsia="Amiri" w:cs="Amiri"/>
          <w:color w:val="111111"/>
          <w:sz w:val="28"/>
          <w:sz w:val="28"/>
          <w:szCs w:val="28"/>
          <w:rtl w:val="true"/>
          <w:lang w:bidi="ar-SA"/>
        </w:rPr>
        <w:t>والأظهر جواز التقسيم بعد مضي عشر سنوات بلا حاجة إلى الفحص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تعارف اثنان بالنسب وتصادقا عليه توارثا إذا لم يكن وارث آخر ، وإلا فلا يثبت إلا بالبيئة ، وتقدّمت جملة من أحكام الإقرار بالنسب</w:t>
      </w:r>
    </w:p>
    <w:p>
      <w:pPr>
        <w:pStyle w:val="BookText"/>
        <w:rPr/>
      </w:pPr>
      <w:r>
        <w:rPr>
          <w:rFonts w:ascii="Amiri" w:hAnsi="Amiri" w:eastAsia="Amiri" w:cs="Amiri"/>
          <w:color w:val="111111"/>
          <w:sz w:val="28"/>
          <w:sz w:val="28"/>
          <w:szCs w:val="28"/>
          <w:rtl w:val="true"/>
          <w:lang w:bidi="ar-SA"/>
        </w:rPr>
        <w:t>في كتاب الإقرار</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ميراث الخنثى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له فرج الرجال وفرج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من الرجال أو النساء عبر العلوم المختصة عمل به ، والعمدة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نشاط العضو التناسلي الذكري أو الأنثوي في مختلف أفعاله ، ومن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من أحدهما بعينه ، فإن كان يبول من فرج الرجال فهو رجل ، وإن كان يبول من فرج النساء فهو امرأة ، وإن كان يبول من كلّ منهما كان المدار على ما سبق البول منه ، فإن تساويا في السبق فمن أكثرهما انبعاثاً أو على ما ينقطع عنه البول أخيراً ، والمدار على أكثر هما نشاطاً في الأداء الوظيفي لذلك ، ولا يبعد اعتبار اختلاف عدد الأضلاع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أمارة على تعيين أحد الأمرين أعطي نصف سهم رجل ونصف سهم امرأة ، فإذا خلف الميت ولدين ذكراً وخنثى فرضتهما ذكرين تارةً ثم ذكر وأنثى أخرى ، وضربت إحدى الفريضتين في الأخرى في اثنين لتقدير مجموع</w:t>
      </w:r>
    </w:p>
    <w:p>
      <w:pPr>
        <w:pStyle w:val="BookText"/>
        <w:rPr/>
      </w:pP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الفرض لو كانت أنثى كان سهمها أربعة من اثنى عشر ، ولو كانت ذكراً كان سهمها ستة ، فيعطى الخنثى نصف الأربعة ونصف الستة 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لو فرض أنه خلف ذكرين وخنثى ، لو كانت ذكراً كان سهمها عشرة من ثلاثين ، ولو كانت أُنثى سهمها ستة ، فيعطى الخنثى نصف العشرة ونصف الستة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رأسان أو بدنان على حقو واحد ، فإن انتبها معافهما</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 xml:space="preserve">واحد وإلا فإثنان ، والمدار على تحرّي ما يعلم به الحال عبر الآليات العلمية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تترتب سائر الأحكام أيضاً كالإرث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 فرج الرجال ولا فرج النساء فيستعلم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كما سبق في الخنثى ، وإلّا فيكون حكمه كمن جهل حاله ولم يعلم أنه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أو أنثى لغرق ونحوه ، فإنّه يورث بالقرعة فيكتب 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سهم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المقرع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 أنت عالم الغيب والشهادة ، أنت تحكم بين عبادك فيما كانوا فيه يختلفون ، بين لنا هذا المولود حتى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يطرح السهمان في سهام مبهمة وتشوّش السهام ، ثمّ يجال السهم على ما خرج ويورّث عليه ، والظاهر أنّ الدعاء مستحبّ وإن كان ظاهر جماعة الوجوب </w:t>
      </w:r>
      <w:r>
        <w:rPr>
          <w:rFonts w:eastAsia="Amiri" w:cs="Amiri" w:ascii="Amiri" w:hAnsi="Amiri"/>
          <w:color w:val="111111"/>
          <w:sz w:val="28"/>
          <w:szCs w:val="28"/>
          <w:rtl w:val="true"/>
          <w:lang w:bidi="ar-SA"/>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ميراث الغرقى ، والمهدوم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الغرقى بعضهم من بعض ، وكذلك المهدوم عليهم</w:t>
      </w:r>
    </w:p>
    <w:p>
      <w:pPr>
        <w:pStyle w:val="BookText"/>
        <w:rPr/>
      </w:pPr>
      <w:r>
        <w:rPr>
          <w:rFonts w:ascii="Amiri" w:hAnsi="Amiri" w:eastAsia="Amiri" w:cs="Amiri"/>
          <w:color w:val="111111"/>
          <w:sz w:val="28"/>
          <w:sz w:val="28"/>
          <w:szCs w:val="28"/>
          <w:rtl w:val="true"/>
          <w:lang w:bidi="ar-SA"/>
        </w:rPr>
        <w:t xml:space="preserve">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أو لأحدهم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 نسب أو سبب يوجب الإرث من دون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التقدم والتأخر أو المتقدّم والمتأخّر ، فمع اجتماع الشرائط المذكورة يرث كلّ واحد منهما من صاحبه من ماله الذي مات عنه لا ممّا ورثه</w:t>
      </w:r>
    </w:p>
    <w:p>
      <w:pPr>
        <w:pStyle w:val="BookText"/>
        <w:rPr/>
      </w:pPr>
      <w:r>
        <w:rPr>
          <w:rFonts w:ascii="Amiri" w:hAnsi="Amiri" w:eastAsia="Amiri" w:cs="Amiri"/>
          <w:color w:val="111111"/>
          <w:sz w:val="28"/>
          <w:sz w:val="28"/>
          <w:szCs w:val="28"/>
          <w:rtl w:val="true"/>
          <w:lang w:bidi="ar-SA"/>
        </w:rPr>
        <w:t>منه ، فيفرض كلّ منهما حياً حال موت الآخر فيما يرثه منه يرثه إذا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الزوجان واشتبه المتقدم والمتأخّر ، وليس لهما ولد ، ورث الزوج النصف من تركة الزوجة ، وورثت الزوجة ربع ما تركه زوجها ، فيدفع النصف الموروث للزوج إلى ورثته مع ثلاثة أرباع تركته الباقية بعد إخراج ربع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ربع الموروث للزوجة مع نصف تركتها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الزوج</w:t>
      </w:r>
    </w:p>
    <w:p>
      <w:pPr>
        <w:pStyle w:val="BookText"/>
        <w:rPr/>
      </w:pPr>
      <w:r>
        <w:rPr>
          <w:rFonts w:ascii="Amiri" w:hAnsi="Amiri" w:eastAsia="Amiri" w:cs="Amiri"/>
          <w:color w:val="111111"/>
          <w:sz w:val="28"/>
          <w:sz w:val="28"/>
          <w:szCs w:val="28"/>
          <w:rtl w:val="true"/>
          <w:lang w:bidi="ar-SA"/>
        </w:rPr>
        <w:t xml:space="preserve">إلى ورثتها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توارثهما فيما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 إرث الحي غيرهما من أحدهما من ماله الأصلي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أنه يفرض الموروث سابقاً في الموت ويورث الثالث الحي منه ، ولا يفرض لاحقاً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الزوجة وبنتها فالزوج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من زوجته الربع وإن لم يكن للزوجة ولد غير البنت ولا يرث النصف ، وكذا إرث</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الإرث</w:t>
      </w:r>
    </w:p>
    <w:p>
      <w:pPr>
        <w:pStyle w:val="BookText"/>
        <w:rPr/>
      </w:pPr>
      <w:r>
        <w:rPr>
          <w:rFonts w:ascii="Amiri" w:hAnsi="Amiri" w:eastAsia="Amiri" w:cs="Amiri"/>
          <w:color w:val="111111"/>
          <w:sz w:val="28"/>
          <w:sz w:val="28"/>
          <w:szCs w:val="28"/>
          <w:rtl w:val="true"/>
          <w:lang w:bidi="ar-SA"/>
        </w:rPr>
        <w:t>البنت فإنّها تفرض سابقة ، فيكون لأمها التي غرقت معها الثلث ولأبيها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غرق الأب وبنته التي ليس له ولد سواها كان لزوجته الثمن ، ولا يفرض</w:t>
      </w:r>
    </w:p>
    <w:p>
      <w:pPr>
        <w:pStyle w:val="BookText"/>
        <w:rPr/>
      </w:pPr>
      <w:r>
        <w:rPr>
          <w:rFonts w:ascii="IRNazanin" w:hAnsi="IRNazanin" w:eastAsia="IRNazanin"/>
          <w:color w:val="111111"/>
          <w:sz w:val="28"/>
          <w:sz w:val="28"/>
          <w:szCs w:val="28"/>
          <w:rtl w:val="true"/>
          <w:lang w:bidi="fa-IR"/>
        </w:rPr>
        <w:t xml:space="preserve">موته بعد البنت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حكم إرث غيرهما الحى لأحدهما من ماله الذي ورثه من صاحبه الذي غرق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يفرض الموروث لاحقاً لصاحبه في الموت فيرثه وإرثه على هذا التقدير ولا يلاحظ فيه احتمال تقدّم موته عكس ما سبق في إرث ماله</w:t>
      </w:r>
    </w:p>
    <w:p>
      <w:pPr>
        <w:pStyle w:val="BookText"/>
        <w:rPr/>
      </w:pP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الموتى ثلاثة فما زاد فيفرض موت كلّ واحد منهم وحياة الآخرين</w:t>
      </w:r>
    </w:p>
    <w:p>
      <w:pPr>
        <w:pStyle w:val="BookText"/>
        <w:rPr/>
      </w:pPr>
      <w:r>
        <w:rPr>
          <w:rFonts w:ascii="Amiri" w:hAnsi="Amiri" w:eastAsia="Amiri" w:cs="Amiri"/>
          <w:color w:val="111111"/>
          <w:sz w:val="28"/>
          <w:sz w:val="28"/>
          <w:szCs w:val="28"/>
          <w:rtl w:val="true"/>
          <w:lang w:bidi="ar-SA"/>
        </w:rPr>
        <w:t>فيرثان منه كغيرهما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والأظهر عموم حكم التوارث للاشتباه لما إذا ماتا بالأسباب الأخرى غير الغرق والهدم ، كالحرق والقتل في معركة قتال أو</w:t>
      </w:r>
    </w:p>
    <w:p>
      <w:pPr>
        <w:pStyle w:val="BookText"/>
        <w:rPr/>
      </w:pPr>
      <w:r>
        <w:rPr>
          <w:rFonts w:ascii="Amiri" w:hAnsi="Amiri" w:eastAsia="Amiri" w:cs="Amiri"/>
          <w:color w:val="111111"/>
          <w:sz w:val="28"/>
          <w:sz w:val="28"/>
          <w:szCs w:val="28"/>
          <w:rtl w:val="true"/>
          <w:lang w:bidi="ar-SA"/>
        </w:rPr>
        <w:t>افتراس سبع أو نحو ذلك ، وكذا مع الاشتباه في موت حتف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التوارث بين المشتبه في موتهم فيما بينهم متوقفاً على تقدير آخر غير معلوم ، كما إذا غرق الأب وولداه ، فإن الولدين لا يتوارثان إلا مع فقد الأب ، ففي الحكم بالتوارث إشكال</w:t>
      </w:r>
      <w:r>
        <w:rPr>
          <w:rFonts w:eastAsia="Amiri" w:cs="Amiri" w:ascii="Amiri" w:hAnsi="Amiri"/>
          <w:color w:val="111111"/>
          <w:sz w:val="28"/>
          <w:szCs w:val="28"/>
          <w:rtl w:val="true"/>
          <w:lang w:bidi="ar-SA"/>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لدى المتأخرين اعتبار صلاحية التوارث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الطرفين ، فلو انتفت من أحدهما لم يحكم بالإرث من أحد الطرفين ، كما إذا غرق أخوان لأحدهما ولد دون الآخر ، وقيل لا يعتبر ذلك ويحكم بالإرث من أحد الطرفين ، وهو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ميراث غير المسلمين</w:t>
      </w:r>
    </w:p>
    <w:p>
      <w:pPr>
        <w:pStyle w:val="BookText"/>
        <w:rPr/>
      </w:pPr>
      <w:r>
        <w:rPr>
          <w:rFonts w:ascii="IRNazanin" w:hAnsi="IRNazanin" w:eastAsia="IRNazanin"/>
          <w:color w:val="111111"/>
          <w:sz w:val="28"/>
          <w:sz w:val="28"/>
          <w:szCs w:val="28"/>
          <w:rtl w:val="true"/>
          <w:lang w:bidi="fa-IR"/>
        </w:rPr>
        <w:t>من المجوس والملل الأخرى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غير المسلمين من المجوس والملل الأخرى يتوارثون بالنسب والسبب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يتوارثون بالنسب والسبب الفاسدين ، أي النكاح بالمحارم من النسب أو من المصاهرة ، كما إذا تزوج من يحرم عيله نكاحها عندنا فأولدها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فإذا تزوّج أخته فأولدها ومات ورثت أخته نصيب الزوجة ،</w:t>
      </w:r>
    </w:p>
    <w:p>
      <w:pPr>
        <w:pStyle w:val="BookText"/>
        <w:rPr/>
      </w:pPr>
      <w:r>
        <w:rPr>
          <w:rFonts w:ascii="Amiri" w:hAnsi="Amiri" w:eastAsia="Amiri" w:cs="Amiri"/>
          <w:color w:val="111111"/>
          <w:sz w:val="28"/>
          <w:sz w:val="28"/>
          <w:szCs w:val="28"/>
          <w:rtl w:val="true"/>
          <w:lang w:bidi="ar-SA"/>
        </w:rPr>
        <w:t>وورث ولدها نصيب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ففي المثال لا ترثه أخته الزوجة ولا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بالتفصيل بين النسب والسبب ، فيرثه في المثال المذكور الولد ولا ترثه الزوجة والأقوال المذكورة كلّها مشهورة ، وأقواها الأخير، هذا في نكاح</w:t>
      </w:r>
    </w:p>
    <w:p>
      <w:pPr>
        <w:pStyle w:val="BookText"/>
        <w:rPr/>
      </w:pPr>
      <w:r>
        <w:rPr>
          <w:rFonts w:ascii="Amiri" w:hAnsi="Amiri" w:eastAsia="Amiri" w:cs="Amiri"/>
          <w:color w:val="111111"/>
          <w:sz w:val="28"/>
          <w:sz w:val="28"/>
          <w:szCs w:val="28"/>
          <w:rtl w:val="true"/>
          <w:lang w:bidi="ar-SA"/>
        </w:rPr>
        <w:t>المحارم من النسب ، والأقوى كذلك في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للوارث سببان ورث بهما معاً ، كما لو كانت امرأة</w:t>
      </w:r>
    </w:p>
    <w:p>
      <w:pPr>
        <w:pStyle w:val="BookText"/>
        <w:rPr/>
      </w:pPr>
      <w:r>
        <w:rPr>
          <w:rFonts w:ascii="Amiri" w:hAnsi="Amiri" w:eastAsia="Amiri" w:cs="Amiri"/>
          <w:color w:val="111111"/>
          <w:sz w:val="28"/>
          <w:sz w:val="28"/>
          <w:szCs w:val="28"/>
          <w:rtl w:val="true"/>
          <w:lang w:bidi="ar-SA"/>
        </w:rPr>
        <w:t>هي جدته وهي أخته ، فترث نصيب الجدة ونصيب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سببان أحدهما يمنع الآخر ورث من جهة المانع دون الممنوع ، كما إذا تزوّج أمه فأولدها ، فإنّ الولد أخوه من أمه فهو يرثه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ولداً ، ولا يرث من حيث كونه أخاً ، وكما إذا تزوّج بنته فأولدها ، فإنّ ولدها ولد له وابن ابنته ، فيرث من السبب الأوّل ولا يرث من السبب الثاني</w:t>
      </w:r>
      <w:r>
        <w:rPr>
          <w:rFonts w:eastAsia="Amiri" w:cs="Amiri" w:ascii="Amiri" w:hAnsi="Amiri"/>
          <w:color w:val="111111"/>
          <w:sz w:val="28"/>
          <w:szCs w:val="28"/>
          <w:rtl w:val="true"/>
          <w:lang w:bidi="ar-SA"/>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الإرث </w:t>
      </w:r>
    </w:p>
    <w:p>
      <w:pPr>
        <w:pStyle w:val="BookText"/>
        <w:rPr/>
      </w:pPr>
      <w:r>
        <w:rPr>
          <w:rFonts w:ascii="Times New Roman" w:hAnsi="Times New Roman" w:eastAsia="Times New Roman" w:cs="Times New Roman"/>
          <w:color w:val="111111"/>
          <w:sz w:val="28"/>
          <w:sz w:val="28"/>
          <w:szCs w:val="28"/>
          <w:rtl w:val="true"/>
          <w:lang w:val="en-US" w:bidi="en-US"/>
        </w:rPr>
        <w:t>ܙܘ</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لا يرث بالسبب الفاسد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بالنسب الفاسد ما لم يكن زنا ، فولد الشبهة يرث ويورّث ، وإذا كانت الشبهة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واحد اختص التوارث به دون الآخر ، والله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مخارج السهام المفروضة في الكتاب العزيز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الإثنان مخرج النصف ، والثلاثة مخرج الثلث والثلثين ، والأربعة مخرج الربع ، والستة مخرج السدس ، والثمانية مخرج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الفريضة كسران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متداخلين ، بأن كان مخرج أحدهما يفني مخرج الآخر إذا سقط منه مكرّراً كالنصف والربع ، فإنّ مخرج النصف وهو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مخرج الربع وهو الأربعة وكالنصف والثمن والثلث والسدس ، فإذا كان الأمر كذلك كانت الفريضة مطابقة للأكثر ، فإذا اجتمع النصف والربع كانت الفريضة أربعة ، وإذا اجتمع النصف والسدس كانت ستة ، وإذا اجتمع النصف والثمن كانت</w:t>
      </w:r>
    </w:p>
    <w:p>
      <w:pPr>
        <w:pStyle w:val="BookText"/>
        <w:rPr/>
      </w:pP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الكسران متوافقين ، بأن كان مخرج أحدهما لا يفني مخرج الآخر إذا سقط منه مكرّراً ولكن يفني مخرجيهما عدد ثالث إذا سقط مكرّراً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منهما كالربع والسدس ، فإنّ مخرج الربع أربعة ، ومخرج السدس ستة ، والأربعة لا تفني الستة ولكنّ الاثنين يفني كلا منهما وكسر ذلك العدد وفق بينهما ، فإذا كان الأمر كذلك ضرب أحد المخرجين في وفق الآخر وتكون الفريضة مطابقة لحاصل الضرب ، فإذا اجتمع الربع والسدس ضربت نصف الأربعة في</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الستة أو نصف السنّة في الأربعة وكان الحاصل هو عدد الفريضة ، وهو إثنا عشر ، وإذا اجتمع السدس والثمن كانت الفريضة أربعة وعشرين حاصلة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ضرب نصف مخرج السدس ، وهو ثلاثة في الثمانية أو نصف مخرج الثمن وهو الأربعة في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الكسران متباينين ، بأن كان مخرج أحدهما لا يفني مخرج الآخر ولا يفنيهما عدد ثالث غير الواحد كالثلث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مخرج أحدهما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مخرج الآخر ، وكان المتحصل هو عدد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المذكور تكون الفريضة أربعة وعشرين حاصلة من ضرب الثلاثة</w:t>
      </w:r>
    </w:p>
    <w:p>
      <w:pPr>
        <w:pStyle w:val="BookText"/>
        <w:rPr/>
      </w:pPr>
      <w:r>
        <w:rPr>
          <w:rFonts w:ascii="Amiri" w:hAnsi="Amiri" w:eastAsia="Amiri" w:cs="Amiri"/>
          <w:color w:val="111111"/>
          <w:sz w:val="28"/>
          <w:sz w:val="28"/>
          <w:szCs w:val="28"/>
          <w:rtl w:val="true"/>
          <w:lang w:bidi="ar-SA"/>
        </w:rPr>
        <w:t>في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الثلث والربع كانت الفريضة اثنتي عشرة حاصلة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الأربعة في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أصحاب الفرض الواحد كانت الفريضة حاصلة من ضرب عددهم في مخرج الفرض ، كما إذا ترك أربع زوجات وولداً، فإنّ الفريضة تكون من اثنين وثلاثين حاصلة من ضرب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الثمانية مخرج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 أبوين وأربع زوجات كانت الفريضة من ثمانية وأربعين حاصلة من ضرب الثلاث التي هي مخرج الثلث في الأربع التي هي مخرج الربع ، فتكون إثنتي عشرة ، فتضرب في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الحاصل ثمانية</w:t>
      </w:r>
    </w:p>
    <w:p>
      <w:pPr>
        <w:pStyle w:val="BookText"/>
        <w:rPr/>
      </w:pPr>
      <w:r>
        <w:rPr>
          <w:rFonts w:ascii="Amiri" w:hAnsi="Amiri" w:eastAsia="Amiri" w:cs="Amiri"/>
          <w:color w:val="111111"/>
          <w:sz w:val="28"/>
          <w:sz w:val="28"/>
          <w:szCs w:val="28"/>
          <w:rtl w:val="true"/>
          <w:lang w:bidi="ar-SA"/>
        </w:rPr>
        <w:t>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تتضاعف الفريضة بعدد من ينكسر عليهم السهم</w:t>
      </w:r>
      <w:r>
        <w:rPr>
          <w:rFonts w:eastAsia="Amiri" w:cs="Amiri" w:ascii="Amiri" w:hAnsi="Amiri"/>
          <w:color w:val="111111"/>
          <w:sz w:val="28"/>
          <w:szCs w:val="28"/>
          <w:rtl w:val="true"/>
          <w:lang w:bidi="ar-SA"/>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 وصلى الله على محمد وآله الطاهرين </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تنقيح هذه المسائل ليلة الثامن عشر من ذي الحجة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عيد الغدير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ألف وأربعمائة وأربع وثلاثين هجرية ، على مهاجرها وآله آلاف التحيّة والثناء ، والصلاة والسلام </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image" Target="media/image2.jpeg"/><Relationship Id="rId670" Type="http://schemas.openxmlformats.org/officeDocument/2006/relationships/image" Target="media/image2.jpeg"/><Relationship Id="rId671" Type="http://schemas.openxmlformats.org/officeDocument/2006/relationships/footer" Target="footer664.xml"/><Relationship Id="rId672" Type="http://schemas.openxmlformats.org/officeDocument/2006/relationships/numbering" Target="numbering.xml"/><Relationship Id="rId673" Type="http://schemas.openxmlformats.org/officeDocument/2006/relationships/fontTable" Target="fontTable.xml"/><Relationship Id="rId674" Type="http://schemas.openxmlformats.org/officeDocument/2006/relationships/settings" Target="settings.xml"/><Relationship Id="rId6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669</Pages>
  <Words>155490</Words>
  <Characters>599278</Characters>
  <CharactersWithSpaces>751152</CharactersWithSpaces>
  <Paragraphs>4141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2026-08-31T12:28:33Z</dcterms:created>
  <dc:creator>ghaemiyeh.com</dc:creator>
  <dc:description/>
  <dc:language>en-US</dc:language>
  <cp:lastModifiedBy/>
  <dcterms:modified xsi:type="dcterms:W3CDTF">2026-08-31T15:58:45Z</dcterms:modified>
  <cp:revision>1</cp:revision>
  <dc:subject/>
  <dc:title>منهاج الصالحین العبادات- المعاملات جلد 2</dc:title>
</cp:coreProperties>
</file>

<file path=docProps/custom.xml><?xml version="1.0" encoding="utf-8"?>
<Properties xmlns="http://schemas.openxmlformats.org/officeDocument/2006/custom-properties" xmlns:vt="http://schemas.openxmlformats.org/officeDocument/2006/docPropsVTypes"/>
</file>