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تمسک العترة الطاهرة باقرآن الکریم دراسة تفصیلیة حول الایات التی تمسک بها الائمة علیهم السلام جلد 2</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کتاب الأمر بالمعروف والنهی عن المنکر</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أبواب الأمر والنهی</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أبواب فعل المعروف</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کتاب التجارة</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أبواب مقدّمات التجارة</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أبواب ما یکتسب به</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أبواب آداب التجارة</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أبواب الربا</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أبواب الدین والقرض</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کتاب المزارعة والمساقاة</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أبواب المزارعة والمساقاة</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کتاب الودیعة</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أبواب الودیعة</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کتاب الإجارة</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أبواب الإجارة</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کتاب الوکالة</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أبواب الوکالة</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کتاب الهبات</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أبواب الهبات</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کتاب الوصایا</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أبواب الوصایا</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کتاب النکاح</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أبواب مقدّمات النکاح وآدابه</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أبواب عقد النکاح وأولیاء العقد</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أبواب ما یحرم بالمصاهرة والمحرّم وما یناسبه</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أبواب ما یحرم بالمصاهرة ونحوها</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أبواب ما یحرم بالکفر ونحوه</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أبواب المتعة</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أبواب المهور</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أبواب القسم والنشوز والشقاق</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أبواب أحکام الأولاد</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أبواب النفقات</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کتاب الطلاق</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أبواب مقدّماته وشرائطه</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أبواب أقسام الطلاق وأحکامه</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أبواب العِدد</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أبواب الخلع والمباراة</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أبواب الظهار</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کتاب الإیلاء والکفّارات</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أبواب الکفّارات</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کتاب اللعان</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أبواب اللعان</w:t>
        </w:r>
        <w:r>
          <w:tab/>
        </w:r>
        <w:r>
          <w:fldChar w:fldCharType="begin"/>
        </w:r>
        <w:r>
          <w:instrText xml:space="preserve">PAGEREF 56 \h</w:instrText>
        </w:r>
        <w:r>
          <w:fldChar w:fldCharType="end"/>
        </w:r>
      </w:hyperlink>
    </w:p>
    <w:p>
      <w:pPr>
        <w:tabs>
          <w:tab w:val="right" w:leader="dot" w:pos="9062"/>
        </w:tabs>
        <w:ind w:left="220"/>
      </w:pPr>
      <w:hyperlink w:anchor="_Toc57" w:history="1">
        <w:r>
          <w:rPr>
            <w:rFonts w:ascii="IRNazanin" w:hAnsi="IRNazanin" w:eastAsia="IRNazanin" w:cs="IRNazanin"/>
            <w:color w:val="111111"/>
            <w:sz w:val="22"/>
            <w:szCs w:val="22"/>
            <w:b w:val="0"/>
            <w:bCs w:val="0"/>
            <w:i w:val="0"/>
            <w:iCs w:val="0"/>
          </w:rPr>
          <w:t>کتاب العتق</w:t>
        </w:r>
        <w:r>
          <w:tab/>
        </w:r>
        <w:r>
          <w:fldChar w:fldCharType="begin"/>
        </w:r>
        <w:r>
          <w:instrText xml:space="preserve">PAGEREF 57 \h</w:instrText>
        </w:r>
        <w:r>
          <w:fldChar w:fldCharType="end"/>
        </w:r>
      </w:hyperlink>
    </w:p>
    <w:p>
      <w:pPr>
        <w:tabs>
          <w:tab w:val="right" w:leader="dot" w:pos="9062"/>
        </w:tabs>
        <w:ind w:left="220"/>
      </w:pPr>
      <w:hyperlink w:anchor="_Toc58" w:history="1">
        <w:r>
          <w:rPr>
            <w:rFonts w:ascii="IRNazanin" w:hAnsi="IRNazanin" w:eastAsia="IRNazanin" w:cs="IRNazanin"/>
            <w:color w:val="111111"/>
            <w:sz w:val="22"/>
            <w:szCs w:val="22"/>
            <w:b w:val="0"/>
            <w:bCs w:val="0"/>
            <w:i w:val="0"/>
            <w:iCs w:val="0"/>
          </w:rPr>
          <w:t>کتاب الأیمان</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کتاب النذر والعهد</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کتاب الصید والذبائح</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أبواب الصید</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أبواب الذبائح</w:t>
        </w:r>
        <w:r>
          <w:tab/>
        </w:r>
        <w:r>
          <w:fldChar w:fldCharType="begin"/>
        </w:r>
        <w:r>
          <w:instrText xml:space="preserve">PAGEREF 63 \h</w:instrText>
        </w:r>
        <w:r>
          <w:fldChar w:fldCharType="end"/>
        </w:r>
      </w:hyperlink>
    </w:p>
    <w:p>
      <w:pPr>
        <w:tabs>
          <w:tab w:val="right" w:leader="dot" w:pos="9062"/>
        </w:tabs>
        <w:ind w:left="220"/>
      </w:pPr>
      <w:hyperlink w:anchor="_Toc64" w:history="1">
        <w:r>
          <w:rPr>
            <w:rFonts w:ascii="IRNazanin" w:hAnsi="IRNazanin" w:eastAsia="IRNazanin" w:cs="IRNazanin"/>
            <w:color w:val="111111"/>
            <w:sz w:val="22"/>
            <w:szCs w:val="22"/>
            <w:b w:val="0"/>
            <w:bCs w:val="0"/>
            <w:i w:val="0"/>
            <w:iCs w:val="0"/>
          </w:rPr>
          <w:t>کتاب الأطعمة والأشربة</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أبواب الأطعمة المحرّمة</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أبواب آداب المائدة</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کتاب الأطعمة المباحة</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أبواب الأشربة المباحة</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أبواب الأشربة المحرّمة</w:t>
        </w:r>
        <w:r>
          <w:tab/>
        </w:r>
        <w:r>
          <w:fldChar w:fldCharType="begin"/>
        </w:r>
        <w:r>
          <w:instrText xml:space="preserve">PAGEREF 70 \h</w:instrText>
        </w:r>
        <w:r>
          <w:fldChar w:fldCharType="end"/>
        </w:r>
      </w:hyperlink>
    </w:p>
    <w:p>
      <w:pPr>
        <w:tabs>
          <w:tab w:val="right" w:leader="dot" w:pos="9062"/>
        </w:tabs>
        <w:ind w:left="220"/>
      </w:pPr>
      <w:hyperlink w:anchor="_Toc71" w:history="1">
        <w:r>
          <w:rPr>
            <w:rFonts w:ascii="IRNazanin" w:hAnsi="IRNazanin" w:eastAsia="IRNazanin" w:cs="IRNazanin"/>
            <w:color w:val="111111"/>
            <w:sz w:val="22"/>
            <w:szCs w:val="22"/>
            <w:b w:val="0"/>
            <w:bCs w:val="0"/>
            <w:i w:val="0"/>
            <w:iCs w:val="0"/>
          </w:rPr>
          <w:t>کتاب الفرائض والمواریث</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أبواب موجبات الإرث</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أبواب میراث الأبوین والأولاد</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أبواب میراث الإخوة والأجداد</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أبواب میراث ولاء العتق</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أبواب میراث الخُنثی وما أشبهه</w:t>
        </w:r>
        <w:r>
          <w:tab/>
        </w:r>
        <w:r>
          <w:fldChar w:fldCharType="begin"/>
        </w:r>
        <w:r>
          <w:instrText xml:space="preserve">PAGEREF 77 \h</w:instrText>
        </w:r>
        <w:r>
          <w:fldChar w:fldCharType="end"/>
        </w:r>
      </w:hyperlink>
    </w:p>
    <w:p>
      <w:pPr>
        <w:tabs>
          <w:tab w:val="right" w:leader="dot" w:pos="9062"/>
        </w:tabs>
        <w:ind w:left="220"/>
      </w:pPr>
      <w:hyperlink w:anchor="_Toc78" w:history="1">
        <w:r>
          <w:rPr>
            <w:rFonts w:ascii="IRNazanin" w:hAnsi="IRNazanin" w:eastAsia="IRNazanin" w:cs="IRNazanin"/>
            <w:color w:val="111111"/>
            <w:sz w:val="22"/>
            <w:szCs w:val="22"/>
            <w:b w:val="0"/>
            <w:bCs w:val="0"/>
            <w:i w:val="0"/>
            <w:iCs w:val="0"/>
          </w:rPr>
          <w:t>کتاب القضاء</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أبواب صفات القاضی</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أبواب کیفیة الحکم وأحکام الدعوی</w:t>
        </w:r>
        <w:r>
          <w:tab/>
        </w:r>
        <w:r>
          <w:fldChar w:fldCharType="begin"/>
        </w:r>
        <w:r>
          <w:instrText xml:space="preserve">PAGEREF 81 \h</w:instrText>
        </w:r>
        <w:r>
          <w:fldChar w:fldCharType="end"/>
        </w:r>
      </w:hyperlink>
    </w:p>
    <w:p>
      <w:pPr>
        <w:tabs>
          <w:tab w:val="right" w:leader="dot" w:pos="9062"/>
        </w:tabs>
        <w:ind w:left="220"/>
      </w:pPr>
      <w:hyperlink w:anchor="_Toc82" w:history="1">
        <w:r>
          <w:rPr>
            <w:rFonts w:ascii="IRNazanin" w:hAnsi="IRNazanin" w:eastAsia="IRNazanin" w:cs="IRNazanin"/>
            <w:color w:val="111111"/>
            <w:sz w:val="22"/>
            <w:szCs w:val="22"/>
            <w:b w:val="0"/>
            <w:bCs w:val="0"/>
            <w:i w:val="0"/>
            <w:iCs w:val="0"/>
          </w:rPr>
          <w:t>کتاب الشهادات</w:t>
        </w:r>
        <w:r>
          <w:tab/>
        </w:r>
        <w:r>
          <w:fldChar w:fldCharType="begin"/>
        </w:r>
        <w:r>
          <w:instrText xml:space="preserve">PAGEREF 82 \h</w:instrText>
        </w:r>
        <w:r>
          <w:fldChar w:fldCharType="end"/>
        </w:r>
      </w:hyperlink>
    </w:p>
    <w:p>
      <w:pPr>
        <w:tabs>
          <w:tab w:val="right" w:leader="dot" w:pos="9062"/>
        </w:tabs>
        <w:ind w:left="220"/>
      </w:pPr>
      <w:hyperlink w:anchor="_Toc83" w:history="1">
        <w:r>
          <w:rPr>
            <w:rFonts w:ascii="IRNazanin" w:hAnsi="IRNazanin" w:eastAsia="IRNazanin" w:cs="IRNazanin"/>
            <w:color w:val="111111"/>
            <w:sz w:val="22"/>
            <w:szCs w:val="22"/>
            <w:b w:val="0"/>
            <w:bCs w:val="0"/>
            <w:i w:val="0"/>
            <w:iCs w:val="0"/>
          </w:rPr>
          <w:t>کتاب الحدود والتعزیرات</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أبواب مقدّمات الحدود وأحکامها العامّة</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أبواب حدّ الزنا</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أبواب حدّ السحق والقیادة</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أبواب حدّ السرقة</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أبواب حدّ المرتد</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أبواب حدّ المرتدّ ونکاح البهائم ووطء الأموات والاستمناء</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أبواب بقیّة الحدود والتعزیزات</w:t>
        </w:r>
        <w:r>
          <w:tab/>
        </w:r>
        <w:r>
          <w:fldChar w:fldCharType="begin"/>
        </w:r>
        <w:r>
          <w:instrText xml:space="preserve">PAGEREF 91 \h</w:instrText>
        </w:r>
        <w:r>
          <w:fldChar w:fldCharType="end"/>
        </w:r>
      </w:hyperlink>
    </w:p>
    <w:p>
      <w:pPr>
        <w:tabs>
          <w:tab w:val="right" w:leader="dot" w:pos="9062"/>
        </w:tabs>
        <w:ind w:left="220"/>
      </w:pPr>
      <w:hyperlink w:anchor="_Toc92" w:history="1">
        <w:r>
          <w:rPr>
            <w:rFonts w:ascii="IRNazanin" w:hAnsi="IRNazanin" w:eastAsia="IRNazanin" w:cs="IRNazanin"/>
            <w:color w:val="111111"/>
            <w:sz w:val="22"/>
            <w:szCs w:val="22"/>
            <w:b w:val="0"/>
            <w:bCs w:val="0"/>
            <w:i w:val="0"/>
            <w:iCs w:val="0"/>
          </w:rPr>
          <w:t>کتاب القصاص</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أبواب القصاص فی النفس</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أبواب دعوی القتل وما یثبت به</w:t>
        </w:r>
        <w:r>
          <w:tab/>
        </w:r>
        <w:r>
          <w:fldChar w:fldCharType="begin"/>
        </w:r>
        <w:r>
          <w:instrText xml:space="preserve">PAGEREF 95 \h</w:instrText>
        </w:r>
        <w:r>
          <w:fldChar w:fldCharType="end"/>
        </w:r>
      </w:hyperlink>
    </w:p>
    <w:p>
      <w:pPr>
        <w:tabs>
          <w:tab w:val="right" w:leader="dot" w:pos="9062"/>
        </w:tabs>
        <w:ind w:left="220"/>
      </w:pPr>
      <w:hyperlink w:anchor="_Toc96" w:history="1">
        <w:r>
          <w:rPr>
            <w:rFonts w:ascii="IRNazanin" w:hAnsi="IRNazanin" w:eastAsia="IRNazanin" w:cs="IRNazanin"/>
            <w:color w:val="111111"/>
            <w:sz w:val="22"/>
            <w:szCs w:val="22"/>
            <w:b w:val="0"/>
            <w:bCs w:val="0"/>
            <w:i w:val="0"/>
            <w:iCs w:val="0"/>
          </w:rPr>
          <w:t>کتاب الدیات</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أبواب دیات النفس</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أبواب موجبات الضمان</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أبواب دیات الأعضاء</w:t>
        </w:r>
        <w:r>
          <w:tab/>
        </w:r>
        <w:r>
          <w:fldChar w:fldCharType="begin"/>
        </w:r>
        <w:r>
          <w:instrText xml:space="preserve">PAGEREF 100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4412_160847"/>
    <w:bookmarkEnd w:id="0"/>
    <w:p>
      <w:pPr>
        <w:pStyle w:val="Heading2"/>
      </w:pPr>
      <w:bookmarkStart w:id="78" w:name="_Toc1"/>
      <w:r>
        <w:t>اشارة</w:t>
      </w:r>
      <w:bookmarkEnd w:id="78"/>
    </w:p>
    <w:p>
      <w:pPr>
        <w:pStyle w:val="BookText"/>
      </w:pPr>
      <w:r>
        <w:rPr>
          <w:rFonts w:ascii="IRNazanin" w:hAnsi="IRNazanin" w:eastAsia="IRNazanin" w:cs="IRNazanin"/>
          <w:lang w:bidi="fa-IR"/>
          <w:color w:val="111111"/>
          <w:sz w:val="28"/>
          <w:szCs w:val="28"/>
          <w:rtl/>
        </w:rPr>
        <w:t xml:space="preserve">سرشناسه:طب‍س‍ی‌، م‍ح‍م‍د ج‍ع‍ف‍ر، ۱۳۳۵ -</w:t>
      </w:r>
    </w:p>
    <w:p>
      <w:pPr>
        <w:pStyle w:val="BookText"/>
      </w:pPr>
      <w:r>
        <w:rPr>
          <w:rFonts w:ascii="IRNazanin" w:hAnsi="IRNazanin" w:eastAsia="IRNazanin" w:cs="IRNazanin"/>
          <w:lang w:bidi="fa-IR"/>
          <w:color w:val="111111"/>
          <w:sz w:val="28"/>
          <w:szCs w:val="28"/>
          <w:rtl/>
        </w:rPr>
        <w:t xml:space="preserve">‏عنوان و نام پدیدآور:‏‫تمسک‌العترةالطاهرة باقرآن‌الکریم: دراسة تفصیلیة حول‌الایات‌التی تمسک بها‌الائمة علیهم‌السلام [کتاب]/‏‫ تالیف محمدجعفر الطبسی.‬</w:t>
      </w:r>
    </w:p>
    <w:p>
      <w:pPr>
        <w:pStyle w:val="BookText"/>
      </w:pPr>
      <w:r>
        <w:rPr>
          <w:rFonts w:ascii="IRNazanin" w:hAnsi="IRNazanin" w:eastAsia="IRNazanin" w:cs="IRNazanin"/>
          <w:lang w:bidi="fa-IR"/>
          <w:color w:val="111111"/>
          <w:sz w:val="28"/>
          <w:szCs w:val="28"/>
          <w:rtl/>
        </w:rPr>
        <w:t xml:space="preserve">‏مشخصات نشر:‏‫قم‬: ‏‫مرکز فقهی ائمه اطهار (ع)‬، ‏‫۱۳۹۲.</w:t>
      </w:r>
    </w:p>
    <w:p>
      <w:pPr>
        <w:pStyle w:val="BookText"/>
      </w:pPr>
      <w:r>
        <w:rPr>
          <w:rFonts w:ascii="IRNazanin" w:hAnsi="IRNazanin" w:eastAsia="IRNazanin" w:cs="IRNazanin"/>
          <w:lang w:bidi="fa-IR"/>
          <w:color w:val="111111"/>
          <w:sz w:val="28"/>
          <w:szCs w:val="28"/>
          <w:rtl/>
        </w:rPr>
        <w:t xml:space="preserve">‏مشخصات ظاهری:‏‫2ج.‬‬</w:t>
      </w:r>
    </w:p>
    <w:p>
      <w:pPr>
        <w:pStyle w:val="BookText"/>
      </w:pPr>
      <w:r>
        <w:rPr>
          <w:rFonts w:ascii="IRNazanin" w:hAnsi="IRNazanin" w:eastAsia="IRNazanin" w:cs="IRNazanin"/>
          <w:lang w:bidi="fa-IR"/>
          <w:color w:val="111111"/>
          <w:sz w:val="28"/>
          <w:szCs w:val="28"/>
          <w:rtl/>
        </w:rPr>
        <w:t xml:space="preserve">‏شابک:‏‫۴۰۰۰۰۰ ریال‬‬‬‬‏‫:‏‫دوره‬‬‬‬‏‫:‏‫‬‮‭978-600-5694-63-5‬‬‬ ؛ ‏‫ج. ۱‬‬‏‫‬‮‭978-600-5694-62-8 :‬ ؛ ‏‫ج. ۲‬‬‏‫‬‮‭978-600-5694-64-2 :‬ ؛ ‏‫ج.۴‭‮‬‬‬: ‏‫‭978-600-388131-0‬‭‮‬‬‬‬</w:t>
      </w:r>
    </w:p>
    <w:p>
      <w:pPr>
        <w:pStyle w:val="BookText"/>
      </w:pPr>
      <w:r>
        <w:rPr>
          <w:rFonts w:ascii="IRNazanin" w:hAnsi="IRNazanin" w:eastAsia="IRNazanin" w:cs="IRNazanin"/>
          <w:lang w:bidi="fa-IR"/>
          <w:color w:val="111111"/>
          <w:sz w:val="28"/>
          <w:szCs w:val="28"/>
          <w:rtl/>
        </w:rPr>
        <w:t xml:space="preserve">‏وضعیت فهرست نویسی:فاپا</w:t>
      </w:r>
    </w:p>
    <w:p>
      <w:pPr>
        <w:pStyle w:val="BookText"/>
      </w:pPr>
      <w:r>
        <w:rPr>
          <w:rFonts w:ascii="IRNazanin" w:hAnsi="IRNazanin" w:eastAsia="IRNazanin" w:cs="IRNazanin"/>
          <w:lang w:bidi="fa-IR"/>
          <w:color w:val="111111"/>
          <w:sz w:val="28"/>
          <w:szCs w:val="28"/>
          <w:rtl/>
        </w:rPr>
        <w:t xml:space="preserve">‏یادداشت:‏‫عربی.‬</w:t>
      </w:r>
    </w:p>
    <w:p>
      <w:pPr>
        <w:pStyle w:val="BookText"/>
      </w:pPr>
      <w:r>
        <w:rPr>
          <w:rFonts w:ascii="IRNazanin" w:hAnsi="IRNazanin" w:eastAsia="IRNazanin" w:cs="IRNazanin"/>
          <w:lang w:bidi="fa-IR"/>
          <w:color w:val="111111"/>
          <w:sz w:val="28"/>
          <w:szCs w:val="28"/>
          <w:rtl/>
        </w:rPr>
        <w:t xml:space="preserve">‏یادداشت:‏‫ج.۴(چاپ اول: ۱۳۹۸)(فیپا).‭‮‬‬‬</w:t>
      </w:r>
    </w:p>
    <w:p>
      <w:pPr>
        <w:pStyle w:val="BookText"/>
      </w:pPr>
      <w:r>
        <w:rPr>
          <w:rFonts w:ascii="IRNazanin" w:hAnsi="IRNazanin" w:eastAsia="IRNazanin" w:cs="IRNazanin"/>
          <w:lang w:bidi="fa-IR"/>
          <w:color w:val="111111"/>
          <w:sz w:val="28"/>
          <w:szCs w:val="28"/>
          <w:rtl/>
        </w:rPr>
        <w:t xml:space="preserve">‏یادداشت:‏‫کتابنامه.‬</w:t>
      </w:r>
    </w:p>
    <w:p>
      <w:pPr>
        <w:pStyle w:val="BookText"/>
      </w:pPr>
      <w:r>
        <w:rPr>
          <w:rFonts w:ascii="IRNazanin" w:hAnsi="IRNazanin" w:eastAsia="IRNazanin" w:cs="IRNazanin"/>
          <w:lang w:bidi="fa-IR"/>
          <w:color w:val="111111"/>
          <w:sz w:val="28"/>
          <w:szCs w:val="28"/>
          <w:rtl/>
        </w:rPr>
        <w:t xml:space="preserve">‏یادداشت:‏‫نمایه.‬</w:t>
      </w:r>
    </w:p>
    <w:p>
      <w:pPr>
        <w:pStyle w:val="BookText"/>
      </w:pPr>
      <w:r>
        <w:rPr>
          <w:rFonts w:ascii="IRNazanin" w:hAnsi="IRNazanin" w:eastAsia="IRNazanin" w:cs="IRNazanin"/>
          <w:lang w:bidi="fa-IR"/>
          <w:color w:val="111111"/>
          <w:sz w:val="28"/>
          <w:szCs w:val="28"/>
          <w:rtl/>
        </w:rPr>
        <w:t xml:space="preserve">‏موضوع:احادیث شیعه -- قرن ۱۴</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Hadith (Shiites) -- Texts -- 20th century</w:t>
      </w:r>
    </w:p>
    <w:p>
      <w:pPr>
        <w:pStyle w:val="BookText"/>
      </w:pPr>
      <w:r>
        <w:rPr>
          <w:rFonts w:ascii="IRNazanin" w:hAnsi="IRNazanin" w:eastAsia="IRNazanin" w:cs="IRNazanin"/>
          <w:lang w:bidi="fa-IR"/>
          <w:color w:val="111111"/>
          <w:sz w:val="28"/>
          <w:szCs w:val="28"/>
          <w:rtl/>
        </w:rPr>
        <w:t xml:space="preserve">‏موضوع:احادیث احکام -- قرن ۱۴</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Hadiths, Legal -- 20th century</w:t>
      </w:r>
    </w:p>
    <w:p>
      <w:pPr>
        <w:pStyle w:val="BookText"/>
      </w:pPr>
      <w:r>
        <w:rPr>
          <w:rFonts w:ascii="IRNazanin" w:hAnsi="IRNazanin" w:eastAsia="IRNazanin" w:cs="IRNazanin"/>
          <w:lang w:bidi="fa-IR"/>
          <w:color w:val="111111"/>
          <w:sz w:val="28"/>
          <w:szCs w:val="28"/>
          <w:rtl/>
        </w:rPr>
        <w:t xml:space="preserve">‏رده بندی کنگره: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۱۳۶/۹‏‫‬‮‭/ط۲۳ت۸ ۱۳۹۲</w:t>
      </w:r>
    </w:p>
    <w:p>
      <w:pPr>
        <w:pStyle w:val="BookText"/>
      </w:pPr>
      <w:r>
        <w:rPr>
          <w:rFonts w:ascii="IRNazanin" w:hAnsi="IRNazanin" w:eastAsia="IRNazanin" w:cs="IRNazanin"/>
          <w:lang w:bidi="fa-IR"/>
          <w:color w:val="111111"/>
          <w:sz w:val="28"/>
          <w:szCs w:val="28"/>
          <w:rtl/>
        </w:rPr>
        <w:t xml:space="preserve">‏رده بندی دیویی:‏‫‬‮‭۲۹۷/۲۱۲</w:t>
      </w:r>
    </w:p>
    <w:p>
      <w:pPr>
        <w:pStyle w:val="BookText"/>
      </w:pPr>
      <w:r>
        <w:rPr>
          <w:rFonts w:ascii="IRNazanin" w:hAnsi="IRNazanin" w:eastAsia="IRNazanin" w:cs="IRNazanin"/>
          <w:lang w:bidi="fa-IR"/>
          <w:color w:val="111111"/>
          <w:sz w:val="28"/>
          <w:szCs w:val="28"/>
          <w:rtl/>
        </w:rPr>
        <w:t xml:space="preserve">‏شماره کتابشناسی ملی:‏‫۳۳۰۶۲۷۰‬</w:t>
      </w:r>
    </w:p>
    <w:p>
      <w:pPr>
        <w:pStyle w:val="Heading2"/>
      </w:pPr>
      <w:bookmarkStart w:id="79" w:name="_Toc2"/>
      <w:r>
        <w:t>اشارة</w:t>
      </w:r>
      <w:bookmarkEnd w:id="79"/>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تمسک‌العترةالطاهرة باقرآن‌الکریم</w:t>
      </w:r>
    </w:p>
    <w:p>
      <w:pPr>
        <w:pStyle w:val="BookText"/>
      </w:pPr>
      <w:r>
        <w:rPr>
          <w:rFonts w:ascii="IRNazanin" w:hAnsi="IRNazanin" w:eastAsia="IRNazanin" w:cs="IRNazanin"/>
          <w:lang w:bidi="fa-IR"/>
          <w:color w:val="111111"/>
          <w:sz w:val="28"/>
          <w:szCs w:val="28"/>
          <w:rtl/>
        </w:rPr>
        <w:t xml:space="preserve">دراسة تفصیلیة حول‌الایات‌التی تمسک بها‌الائمة علیهم‌السلام</w:t>
      </w:r>
    </w:p>
    <w:p>
      <w:pPr>
        <w:pStyle w:val="BookText"/>
      </w:pPr>
      <w:r>
        <w:rPr>
          <w:rFonts w:ascii="IRNazanin" w:hAnsi="IRNazanin" w:eastAsia="IRNazanin" w:cs="IRNazanin"/>
          <w:lang w:bidi="fa-IR"/>
          <w:color w:val="111111"/>
          <w:sz w:val="28"/>
          <w:szCs w:val="28"/>
          <w:rtl/>
        </w:rPr>
        <w:t xml:space="preserve">تالیف محمدجعفر الطبسی</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14412_160851"/>
    <w:bookmarkEnd w:id="1"/>
    <w:p>
      <w:pPr>
        <w:pStyle w:val="Heading2"/>
      </w:pPr>
      <w:bookmarkStart w:id="80" w:name="_Toc3"/>
      <w:r>
        <w:t>کتاب الأمر بالمعروف والنهی عن المنکر</w:t>
      </w:r>
      <w:bookmarkEnd w:id="80"/>
    </w:p>
    <w:p>
      <w:pPr>
        <w:pStyle w:val="Heading3"/>
      </w:pPr>
      <w:bookmarkStart w:id="81" w:name="_Toc4"/>
      <w:r>
        <w:t>اشارة</w:t>
      </w:r>
      <w:bookmarkEnd w:id="81"/>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2" w:name="pg14412_160853"/>
    <w:bookmarkEnd w:id="2"/>
    <w:p>
      <w:pPr>
        <w:pStyle w:val="Heading3"/>
      </w:pPr>
      <w:bookmarkStart w:id="82" w:name="_Toc5"/>
      <w:r>
        <w:t>أبواب الأمر والنهی</w:t>
      </w:r>
      <w:bookmarkEnd w:id="82"/>
    </w:p>
    <w:p>
      <w:pPr>
        <w:pStyle w:val="BookText"/>
      </w:pPr>
      <w:r>
        <w:rPr>
          <w:rFonts w:ascii="Amiri" w:hAnsi="Amiri" w:eastAsia="Amiri" w:cs="Amiri"/>
          <w:lang w:bidi="ar-SA"/>
          <w:color w:val="111111"/>
          <w:sz w:val="28"/>
          <w:szCs w:val="28"/>
          <w:rtl/>
        </w:rPr>
        <w:t xml:space="preserve">2[291] قال اللّه عزّ وجلّ‌: «وَ لْتَکُنْ مِنْکُمْ أُمَّةٌ یَدْعُونَ إِلَی الْخَیْرِ وَ یَأْمُرُونَ‌ بِالْمَعْرُوفِ وَ یَنْهَوْنَ عَنِ الْمُنْکَرِ» قال اللّه عزّ وجلّ‌: «وَ مِنْ قَوْمِ مُوسی أُمَّةٌ یَهْدُونَ بِالْحَقِّ وَ بِهِ یَعْدِلُونَ‌» قال اللّه عزّ وجلّ‌: «إِنَّ إِبْراهِیمَ کانَ أُمَّةً قانِتاً لِلّهِ‌»</w:t>
      </w:r>
    </w:p>
    <w:p>
      <w:pPr>
        <w:pStyle w:val="BookText"/>
      </w:pPr>
      <w:r>
        <w:rPr>
          <w:rFonts w:ascii="IRNazanin" w:hAnsi="IRNazanin" w:eastAsia="IRNazanin" w:cs="IRNazanin"/>
          <w:lang w:bidi="fa-IR"/>
          <w:color w:val="111111"/>
          <w:sz w:val="28"/>
          <w:szCs w:val="28"/>
          <w:rtl/>
        </w:rPr>
        <w:t xml:space="preserve">محمّد بن یعقوب، عن علیّ بن إبراهیم، عن هارون بن مسلم، عن مسعدة بن صدقة، عن أبی عبد اللّه علیه السلام قال: سمعته یقول </w:t>
      </w:r>
      <w:r>
        <w:rPr>
          <w:rStyle w:val="FootnoteReference"/>
        </w:rPr>
        <w:footnoteReference w:id="1"/>
      </w:r>
      <w:r>
        <w:rPr>
          <w:rFonts w:ascii="IRNazanin" w:hAnsi="IRNazanin" w:eastAsia="IRNazanin" w:cs="IRNazanin"/>
          <w:lang w:bidi="fa-IR"/>
          <w:color w:val="111111"/>
          <w:sz w:val="28"/>
          <w:szCs w:val="28"/>
          <w:rtl/>
        </w:rPr>
        <w:t xml:space="preserve">- وسئل عن الأمر بالمعروف والنّهی عن المنکر أواجبٌ هو علی الأمّة جمیعاً؟ فقال -: لا، فقیل له</w:t>
      </w:r>
      <w:r>
        <w:rPr>
          <w:rStyle w:val="FootnoteReference"/>
        </w:rPr>
        <w:footnoteReference w:id="2"/>
      </w:r>
      <w:r>
        <w:rPr>
          <w:rFonts w:ascii="IRNazanin" w:hAnsi="IRNazanin" w:eastAsia="IRNazanin" w:cs="IRNazanin"/>
          <w:lang w:bidi="fa-IR"/>
          <w:color w:val="111111"/>
          <w:sz w:val="28"/>
          <w:szCs w:val="28"/>
          <w:rtl/>
        </w:rPr>
        <w:t xml:space="preserve">: ولم‌؟ قال: إنّما هو علی القویّ المطاع العالم بالمعروف من المنکر، لا علی (الضّعیف الّذی لا یهتدی)</w:t>
      </w:r>
      <w:r>
        <w:rPr>
          <w:rStyle w:val="FootnoteReference"/>
        </w:rPr>
        <w:footnoteReference w:id="3"/>
      </w:r>
      <w:r>
        <w:rPr>
          <w:rFonts w:ascii="Amiri" w:hAnsi="Amiri" w:eastAsia="Amiri" w:cs="Amiri"/>
          <w:lang w:bidi="ar-SA"/>
          <w:color w:val="111111"/>
          <w:sz w:val="28"/>
          <w:szCs w:val="28"/>
          <w:rtl/>
        </w:rPr>
        <w:t xml:space="preserve">سبیلاً إلی أیّ من أیّ یقول من الحقّ إلی الباطل، والدّلیل علی ذلک (کتاب اللّه عزّ وجلّ قوله)</w:t>
      </w:r>
      <w:r>
        <w:rPr>
          <w:rStyle w:val="FootnoteReference"/>
        </w:rPr>
        <w:footnoteReference w:id="4"/>
      </w:r>
      <w:r>
        <w:rPr>
          <w:rFonts w:ascii="Amiri" w:hAnsi="Amiri" w:eastAsia="Amiri" w:cs="Amiri"/>
          <w:lang w:bidi="ar-SA"/>
          <w:color w:val="111111"/>
          <w:sz w:val="28"/>
          <w:szCs w:val="28"/>
          <w:rtl/>
        </w:rPr>
        <w:t xml:space="preserve">: «وَ لْتَکُنْ مِنْکُمْ أُمَّةٌ یَدْعُونَ إِلَی الْخَیْرِ وَ یَأْمُرُونَ</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بِالْمَعْرُوفِ وَ یَنْهَوْنَ عَنِ الْمُنْکَرِ»1 فهذا خاصّ غیر عامّ کما قال اللّه عزّ وجلّ‌:</w:t>
      </w:r>
    </w:p>
    <w:p>
      <w:pPr>
        <w:pStyle w:val="BookText"/>
      </w:pPr>
      <w:r>
        <w:rPr>
          <w:rFonts w:ascii="Amiri" w:hAnsi="Amiri" w:eastAsia="Amiri" w:cs="Amiri"/>
          <w:lang w:bidi="ar-SA"/>
          <w:color w:val="111111"/>
          <w:sz w:val="28"/>
          <w:szCs w:val="28"/>
          <w:rtl/>
        </w:rPr>
        <w:t xml:space="preserve">«وَ مِنْ قَوْمِ مُوسی أُمَّةٌ یَهْدُونَ بِالْحَقِّ وَ بِهِ یَعْدِلُونَ‌»2 ولم یقل: علی أمّة موسی ولا علی کلّ قومه</w:t>
      </w:r>
      <w:r>
        <w:rPr>
          <w:rStyle w:val="FootnoteReference"/>
        </w:rPr>
        <w:footnoteReference w:id="5"/>
      </w:r>
      <w:r>
        <w:rPr>
          <w:rFonts w:ascii="Amiri" w:hAnsi="Amiri" w:eastAsia="Amiri" w:cs="Amiri"/>
          <w:lang w:bidi="ar-SA"/>
          <w:color w:val="111111"/>
          <w:sz w:val="28"/>
          <w:szCs w:val="28"/>
          <w:rtl/>
        </w:rPr>
        <w:t xml:space="preserve">وهم یومئذ أممٌ مختلفةٌ‌، والأمّة واحدٌ</w:t>
      </w:r>
      <w:r>
        <w:rPr>
          <w:rStyle w:val="FootnoteReference"/>
        </w:rPr>
        <w:footnoteReference w:id="6"/>
      </w:r>
      <w:r>
        <w:rPr>
          <w:rFonts w:ascii="Amiri" w:hAnsi="Amiri" w:eastAsia="Amiri" w:cs="Amiri"/>
          <w:lang w:bidi="ar-SA"/>
          <w:color w:val="111111"/>
          <w:sz w:val="28"/>
          <w:szCs w:val="28"/>
          <w:rtl/>
        </w:rPr>
        <w:t xml:space="preserve">فصاعداً، کما قال اللّه عزّ وجلّ‌: «إِنَّ إِبْراهِیمَ کانَ أُمَّةً قانِتاً لِلّهِ‌»5 یقول: مطیعاً للّه‌عزّ وجلّ‌</w:t>
      </w:r>
      <w:r>
        <w:rPr>
          <w:rStyle w:val="FootnoteReference"/>
        </w:rPr>
        <w:footnoteReference w:id="7"/>
      </w:r>
      <w:r>
        <w:rPr>
          <w:rFonts w:ascii="IRNazanin" w:hAnsi="IRNazanin" w:eastAsia="IRNazanin" w:cs="IRNazanin"/>
          <w:lang w:bidi="fa-IR"/>
          <w:color w:val="111111"/>
          <w:sz w:val="28"/>
          <w:szCs w:val="28"/>
          <w:rtl/>
        </w:rPr>
        <w:t xml:space="preserve">ولیس علی من یعلم ذلک فی هذه</w:t>
      </w:r>
      <w:r>
        <w:rPr>
          <w:rStyle w:val="FootnoteReference"/>
        </w:rPr>
        <w:footnoteReference w:id="8"/>
      </w:r>
      <w:r>
        <w:rPr>
          <w:rFonts w:ascii="IRNazanin" w:hAnsi="IRNazanin" w:eastAsia="IRNazanin" w:cs="IRNazanin"/>
          <w:lang w:bidi="fa-IR"/>
          <w:color w:val="111111"/>
          <w:sz w:val="28"/>
          <w:szCs w:val="28"/>
          <w:rtl/>
        </w:rPr>
        <w:t xml:space="preserve">الهدنة من حرج إذا کان لا قوّة له ولا عدد</w:t>
      </w:r>
      <w:r>
        <w:rPr>
          <w:rStyle w:val="FootnoteReference"/>
        </w:rPr>
        <w:footnoteReference w:id="9"/>
      </w:r>
      <w:r>
        <w:rPr>
          <w:rFonts w:ascii="Amiri" w:hAnsi="Amiri" w:eastAsia="Amiri" w:cs="Amiri"/>
          <w:lang w:bidi="ar-SA"/>
          <w:color w:val="111111"/>
          <w:sz w:val="28"/>
          <w:szCs w:val="28"/>
          <w:rtl/>
        </w:rPr>
        <w:t xml:space="preserve">ولا طاعة.</w:t>
      </w:r>
    </w:p>
    <w:p>
      <w:pPr>
        <w:pStyle w:val="BookText"/>
      </w:pPr>
      <w:r>
        <w:rPr>
          <w:rFonts w:ascii="Amiri" w:hAnsi="Amiri" w:eastAsia="Amiri" w:cs="Amiri"/>
          <w:lang w:bidi="ar-SA"/>
          <w:color w:val="111111"/>
          <w:sz w:val="28"/>
          <w:szCs w:val="28"/>
          <w:rtl/>
        </w:rPr>
        <w:t xml:space="preserve">قال مسعدة: وسمعت</w:t>
      </w:r>
      <w:r>
        <w:rPr>
          <w:rStyle w:val="FootnoteReference"/>
        </w:rPr>
        <w:footnoteReference w:id="10"/>
      </w:r>
      <w:r>
        <w:rPr>
          <w:rFonts w:ascii="IRNazanin" w:hAnsi="IRNazanin" w:eastAsia="IRNazanin" w:cs="IRNazanin"/>
          <w:lang w:bidi="fa-IR"/>
          <w:color w:val="111111"/>
          <w:sz w:val="28"/>
          <w:szCs w:val="28"/>
          <w:rtl/>
        </w:rPr>
        <w:t xml:space="preserve">أبا عبد اللّه علیه السلام یقول</w:t>
      </w:r>
      <w:r>
        <w:rPr>
          <w:rStyle w:val="FootnoteReference"/>
        </w:rPr>
        <w:footnoteReference w:id="11"/>
      </w:r>
      <w:r>
        <w:rPr>
          <w:rFonts w:ascii="IRNazanin" w:hAnsi="IRNazanin" w:eastAsia="IRNazanin" w:cs="IRNazanin"/>
          <w:lang w:bidi="fa-IR"/>
          <w:color w:val="111111"/>
          <w:sz w:val="28"/>
          <w:szCs w:val="28"/>
          <w:rtl/>
        </w:rPr>
        <w:t xml:space="preserve">: وسئل عن الحدیث الّذی جاء عن النّبیّ صلی الله علیه و آله: إنّ أفضل الجهاد کلمة عدل عند إمام جائر، ما معناه‌؟ قال: هذا علی أن یأمره بعد معرفته، وهو مع ذلک یقبل منه وإلّا فلا.</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العلّامة المجلسی: قوله علیه السلام: (یقول من الحقّ‌) یحتمل أن یکون «یقول» کلام الإمام علیه السلام بمعنی یدعو أو مضمّناً معناه أی: یدعو هذا الضعیف النّاس من الحقّ إلی الباطل بحیث لا یعلم، والأظهر أنّه کلام الراوی فکان الأظهر إلی حقّ‌ من باطل، ولعلّه لبیان حاصل المعنی، أی: من لا یهتدی سبیلاً إلی الحقّ والباطل، یمکن أن یهدی من الحقّ إلی الباطل.</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علیه السلام: (ولم یقل) کان علی امّة موسی أو علی کلّ قوم موسی أن یهدوا بالحقّ‌، أو ما یفید مفاده، بل قال ما یفید اختصاصه ببعض الاُمّة، ویدلّ علی أنّ‌ المراد بالآیة إختصاص بعض امّة موسی باستیهال هذا الأمر لا اختصاصهم بالعمل به کما هو المتبادر.</w:t>
      </w:r>
    </w:p>
    <w:p>
      <w:pPr>
        <w:pStyle w:val="BookText"/>
      </w:pPr>
      <w:r>
        <w:rPr>
          <w:rFonts w:ascii="IRNazanin" w:hAnsi="IRNazanin" w:eastAsia="IRNazanin" w:cs="IRNazanin"/>
          <w:lang w:bidi="fa-IR"/>
          <w:color w:val="111111"/>
          <w:sz w:val="28"/>
          <w:szCs w:val="28"/>
          <w:rtl/>
        </w:rPr>
        <w:t xml:space="preserve">قوله علیه السلام: (فی هذه الهدنة) أی: المصالحة والمسالمة، وظاهره اختصاص الأمر بالمعروف بالإمام، کما هو ظاهر سیاق الخبر، ویمکن أن یحمل علی أنّ عمومه وکماله مخصوص به.</w:t>
      </w:r>
    </w:p>
    <w:p>
      <w:pPr>
        <w:pStyle w:val="BookText"/>
      </w:pPr>
      <w:r>
        <w:rPr>
          <w:rFonts w:ascii="IRNazanin" w:hAnsi="IRNazanin" w:eastAsia="IRNazanin" w:cs="IRNazanin"/>
          <w:lang w:bidi="fa-IR"/>
          <w:color w:val="111111"/>
          <w:sz w:val="28"/>
          <w:szCs w:val="28"/>
          <w:rtl/>
        </w:rPr>
        <w:t xml:space="preserve">قوله علیه السلام: (ولا عذر) أی: لا یقبل النّاس عذره فی ذلک، وفی التهذیب ولا عدد بضمّ العین جمع عدّة، أو بالفتح وهو الأصوب، وما فی الکتاب لعلّه تصحیف.</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مرآة العقول 406:18، وراجع: ملاذ الأخیار 470:9.</w:t>
      </w:r>
    </w:p>
    <w:p>
      <w:pPr>
        <w:pStyle w:val="BookText"/>
      </w:pPr>
      <w:r>
        <w:rPr>
          <w:rFonts w:ascii="Amiri" w:hAnsi="Amiri" w:eastAsia="Amiri" w:cs="Amiri"/>
          <w:lang w:bidi="ar-SA"/>
          <w:color w:val="111111"/>
          <w:sz w:val="28"/>
          <w:szCs w:val="28"/>
          <w:rtl/>
        </w:rPr>
        <w:t xml:space="preserve">[292] قال اللّه عزّ وجلّ‌: «لَوْ لا یَنْهاهُمُ الرَّبّانِیُّونَ وَ الْأَحْبارُ عَنْ قَوْلِهِمُ الْإِثْمَ‌»2 قال اللّه عزّ وجلّ‌: «لُعِنَ الَّذِینَ کَفَرُوا مِنْ بَنِی إِسْرائِیلَ - إلی قوله - لَبِئْسَ ما کانُوا یَفْعَلُونَ‌»3 قال اللّه عزّ وجلّ‌: «فَلا تَخْشَوُا النّاسَ وَ اخْشَوْنِ‌»4 قال اللّه عزّ وجلّ‌: «وَ الْمُؤْمِنُونَ وَ الْمُؤْمِناتُ بَعْضُهُمْ أَوْلِیاءُ بَعْضٍ یَأْمُرُونَ‌ بِالْمَعْرُوفِ وَ یَنْهَوْنَ عَنِ الْمُنْکَرِ»5</w:t>
      </w:r>
    </w:p>
    <w:p>
      <w:pPr>
        <w:pStyle w:val="BookText"/>
      </w:pPr>
      <w:r>
        <w:rPr>
          <w:rFonts w:ascii="IRNazanin" w:hAnsi="IRNazanin" w:eastAsia="IRNazanin" w:cs="IRNazanin"/>
          <w:lang w:bidi="fa-IR"/>
          <w:color w:val="111111"/>
          <w:sz w:val="28"/>
          <w:szCs w:val="28"/>
          <w:rtl/>
        </w:rPr>
        <w:t xml:space="preserve">الحسن بن علیّ بن شعبة فی (تحف العقول) عن الحسین علیه السلام قال: ویروی عن علیّ‌</w:t>
      </w:r>
      <w:r>
        <w:rPr>
          <w:rStyle w:val="FootnoteReference"/>
        </w:rPr>
        <w:footnoteReference w:id="14"/>
      </w:r>
      <w:r>
        <w:rPr>
          <w:rFonts w:ascii="IRNazanin" w:hAnsi="IRNazanin" w:eastAsia="IRNazanin" w:cs="IRNazanin"/>
          <w:lang w:bidi="fa-IR"/>
          <w:color w:val="111111"/>
          <w:sz w:val="28"/>
          <w:szCs w:val="28"/>
          <w:rtl/>
        </w:rPr>
        <w:t xml:space="preserve">علیه السلام إعتبروا أیّها النّاس بما وعظ اللّه به أولیاءه من سوء ثنائه علی الأحبار</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 یقول: «لَوْ لا یَنْهاهُمُ الرَّبّانِیُّونَ وَ الْأَحْبارُ عَنْ قَوْلِهِمُ الْإِثْمَ‌»1 وقال: «لُعِنَ الَّذِینَ کَفَرُوا مِنْ بَنِی إِسْرائِیلَ - إلی قوله - لَبِئْسَ ما کانُوا یَفْعَلُونَ‌»2 وإنّما عاب اللّه ذلک علیهم لأنّهم کانوا یرون من الظّلمة</w:t>
      </w:r>
      <w:r>
        <w:rPr>
          <w:rStyle w:val="FootnoteReference"/>
        </w:rPr>
        <w:footnoteReference w:id="15"/>
      </w:r>
      <w:r>
        <w:rPr>
          <w:rFonts w:ascii="Amiri" w:hAnsi="Amiri" w:eastAsia="Amiri" w:cs="Amiri"/>
          <w:lang w:bidi="ar-SA"/>
          <w:color w:val="111111"/>
          <w:sz w:val="28"/>
          <w:szCs w:val="28"/>
          <w:rtl/>
        </w:rPr>
        <w:t xml:space="preserve">المنکر والفساد فلا ینهونهم عن ذلک رغبةً‌ فیما کانوا ینالون منهم ورهبةً ممّا یحذرون واللّه یقول: «فَلا تَخْشَوُا النّاسَ‌ وَ اخْشَوْنِ‌»4 وقال: «وَ الْمُؤْمِنُونَ وَ الْمُؤْمِناتُ بَعْضُهُمْ أَوْلِیاءُ بَعْضٍ یَأْمُرُونَ بِالْمَعْرُوفِ وَ یَنْهَوْنَ عَنِ الْمُنْکَرِ»5 فبدأ اللّه بالأمر بالمعروف والنّهی عن المنکر فریضةً منه لعلمه بأنّها إذا أدّیت وأقیمت استقامت الفرائض کلّها هیّنها وصعبها وذلک أنّ الأمر بالمعروف والنّهی عن المنکر دعاءٌ إلی الإسلام مع ردّ المظالم ومخالفة الظّالم وقسمة الفیء والغنائم وأخذ الصّدقات من مواضعها ووضعها فی حقّها.</w:t>
      </w:r>
      <w:r>
        <w:rPr>
          <w:rStyle w:val="FootnoteReference"/>
        </w:rPr>
        <w:footnoteReference w:id="16"/>
      </w:r>
    </w:p>
    <w:p>
      <w:pPr>
        <w:pStyle w:val="BookText"/>
      </w:pPr>
      <w:r>
        <w:rPr>
          <w:rFonts w:ascii="Amiri" w:hAnsi="Amiri" w:eastAsia="Amiri" w:cs="Amiri"/>
          <w:lang w:bidi="ar-SA"/>
          <w:color w:val="111111"/>
          <w:sz w:val="28"/>
          <w:szCs w:val="28"/>
          <w:rtl/>
        </w:rPr>
        <w:t xml:space="preserve">[293] قال اللّه عزّ وجلّ‌: «لُعِنَ الَّذِینَ کَفَرُوا مِنْ بَنِی إِسْرائِیلَ عَلی لِسانِ داوُدَ وَ عِیسَی ابْنِ مَرْیَمَ ذلِکَ بِما عَصَوْا وَ کانُوا یَعْتَدُونَ * کانُوا لا یَتَناهَوْنَ عَنْ‌ مُنکَرٍ فَعَلُوهُ‌»7</w:t>
      </w:r>
    </w:p>
    <w:p>
      <w:pPr>
        <w:pStyle w:val="BookText"/>
      </w:pPr>
      <w:r>
        <w:rPr>
          <w:rFonts w:ascii="IRNazanin" w:hAnsi="IRNazanin" w:eastAsia="IRNazanin" w:cs="IRNazanin"/>
          <w:lang w:bidi="fa-IR"/>
          <w:color w:val="111111"/>
          <w:sz w:val="28"/>
          <w:szCs w:val="28"/>
          <w:rtl/>
        </w:rPr>
        <w:t xml:space="preserve">حدّثنی محمّد بن الحسن قال: حدّثنی محمّد بن أبی القاسم، عن هارون بن مسلم، عن مسعدة بن صدقة، عن جعفر بن محمّد، عن أبیه علیه السلام</w:t>
      </w:r>
      <w:r>
        <w:rPr>
          <w:rStyle w:val="FootnoteReference"/>
        </w:rPr>
        <w:footnoteReference w:id="17"/>
      </w:r>
      <w:r>
        <w:rPr>
          <w:rFonts w:ascii="IRNazanin" w:hAnsi="IRNazanin" w:eastAsia="IRNazanin" w:cs="IRNazanin"/>
          <w:lang w:bidi="fa-IR"/>
          <w:color w:val="111111"/>
          <w:sz w:val="28"/>
          <w:szCs w:val="28"/>
          <w:rtl/>
        </w:rPr>
        <w:t xml:space="preserve">قال: قال علی علیه السلام: إنّ اللّه</w:t>
      </w:r>
      <w:r>
        <w:rPr>
          <w:rStyle w:val="FootnoteReference"/>
        </w:rPr>
        <w:footnoteReference w:id="18"/>
      </w:r>
      <w:r>
        <w:rPr>
          <w:rFonts w:ascii="Amiri" w:hAnsi="Amiri" w:eastAsia="Amiri" w:cs="Amiri"/>
          <w:lang w:bidi="ar-SA"/>
          <w:color w:val="111111"/>
          <w:sz w:val="28"/>
          <w:szCs w:val="28"/>
          <w:rtl/>
        </w:rPr>
        <w:t xml:space="preserve">لا یعذّب العامّة بذنب الخاصّة إذا عملت الخاصّة بالمنکر سرّاً</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غیر أن تعلم العامّة فإذا عملت الخاصّة بالمنکر جهاراً، فلم تغیّر</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فی عقاب الأعمال: «فلم یعیّر».</w:t>
      </w:r>
    </w:p>
    <w:p>
      <w:pPr>
        <w:pStyle w:val="BookText"/>
      </w:pPr>
      <w:r>
        <w:rPr>
          <w:rFonts w:ascii="IRNazanin" w:hAnsi="IRNazanin" w:eastAsia="IRNazanin" w:cs="IRNazanin"/>
          <w:lang w:bidi="fa-IR"/>
          <w:color w:val="111111"/>
          <w:sz w:val="28"/>
          <w:szCs w:val="28"/>
          <w:rtl/>
        </w:rPr>
        <w:t xml:space="preserve">ذلک العامّة استوجب الفریقان العقوبة من اللّه عزّ وجلّ‌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ثمّ قال: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وقال: لا یحضرنّ أحدکم رجلاً یضربه سلطانٌ جائرٌ ظلماً وعدواناً ولا مقتولاً ولا مظلوماً إذا لم ینصره، لأنّ‌ نصرته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علی المؤمن فریضةٌ واجبةٌ إذا هو حضره والعافیة أوسع ما لم تلزمک الحجّة الظّاهرة،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قال: ولمّا جعل التّفضّل</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فی بنی إسرائیل، جعل الرّجل منهم یری أخاه علی الذّنب فینهاه فلا ینتهی فلا یمنعه ذلک أن یکون أکیله وجلیسه وشریبه حتّی ضرب اللّه عزّ وجلّ قلوب بعضهم ببعض ونزل فیهم القرآن حیث یقول عزّ وجلّ‌: «لُعِنَ الَّذِینَ کَفَرُوا مِنْ بَنِی إِسْرائِیلَ عَلی لِسانِ داوُدَ وَ عِیسَی ابْنِ‌ مَرْیَمَ ذلِکَ بِما عَصَوْا وَ کانُوا یَعْتَدُونَ * کانُوا لا یَتَناهَوْنَ عَنْ مُنکَرٍ فَعَلُوهُ‌» الآیة</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[294] قال اللّه عزّ وجلّ‌: «قُلْ قَدْ جاءَکُمْ رُسُلٌ مِنْ قَبْلِی بِالْبَیِّناتِ وَ بِالَّذِی قُلْتُمْ‌ فَلِمَ قَتَلْتُمُوهُمْ إِنْ کُنْتُمْ صادِقِینَ‌»9</w:t>
      </w:r>
    </w:p>
    <w:p>
      <w:pPr>
        <w:pStyle w:val="BookText"/>
      </w:pPr>
      <w:r>
        <w:rPr>
          <w:rFonts w:ascii="IRNazanin" w:hAnsi="IRNazanin" w:eastAsia="IRNazanin" w:cs="IRNazanin"/>
          <w:lang w:bidi="fa-IR"/>
          <w:color w:val="111111"/>
          <w:sz w:val="28"/>
          <w:szCs w:val="28"/>
          <w:rtl/>
        </w:rPr>
        <w:t xml:space="preserve">عن محمّد بن الأرقط، عن أبی عبد اللّه علیه السلام قال</w:t>
      </w:r>
      <w:r>
        <w:rPr>
          <w:rStyle w:val="FootnoteReference"/>
        </w:rPr>
        <w:footnoteReference w:id="20"/>
      </w:r>
      <w:r>
        <w:rPr>
          <w:rFonts w:ascii="IRNazanin" w:hAnsi="IRNazanin" w:eastAsia="IRNazanin" w:cs="IRNazanin"/>
          <w:lang w:bidi="fa-IR"/>
          <w:color w:val="111111"/>
          <w:sz w:val="28"/>
          <w:szCs w:val="28"/>
          <w:rtl/>
        </w:rPr>
        <w:t xml:space="preserve">، قال لی: تنزل الکوفة‌؟ فقلت</w:t>
      </w:r>
      <w:r>
        <w:rPr>
          <w:rStyle w:val="FootnoteReference"/>
        </w:rPr>
        <w:footnoteReference w:id="21"/>
      </w:r>
      <w:r>
        <w:rPr>
          <w:rFonts w:ascii="IRNazanin" w:hAnsi="IRNazanin" w:eastAsia="IRNazanin" w:cs="IRNazanin"/>
          <w:lang w:bidi="fa-IR"/>
          <w:color w:val="111111"/>
          <w:sz w:val="28"/>
          <w:szCs w:val="28"/>
          <w:rtl/>
        </w:rPr>
        <w:t xml:space="preserve">: نعم، فقال</w:t>
      </w:r>
      <w:r>
        <w:rPr>
          <w:rStyle w:val="FootnoteReference"/>
        </w:rPr>
        <w:footnoteReference w:id="22"/>
      </w:r>
      <w:r>
        <w:rPr>
          <w:rFonts w:ascii="IRNazanin" w:hAnsi="IRNazanin" w:eastAsia="IRNazanin" w:cs="IRNazanin"/>
          <w:lang w:bidi="fa-IR"/>
          <w:color w:val="111111"/>
          <w:sz w:val="28"/>
          <w:szCs w:val="28"/>
          <w:rtl/>
        </w:rPr>
        <w:t xml:space="preserve">: ترون</w:t>
      </w:r>
      <w:r>
        <w:rPr>
          <w:rStyle w:val="FootnoteReference"/>
        </w:rPr>
        <w:footnoteReference w:id="23"/>
      </w:r>
      <w:r>
        <w:rPr>
          <w:rFonts w:ascii="IRNazanin" w:hAnsi="IRNazanin" w:eastAsia="IRNazanin" w:cs="IRNazanin"/>
          <w:lang w:bidi="fa-IR"/>
          <w:color w:val="111111"/>
          <w:sz w:val="28"/>
          <w:szCs w:val="28"/>
          <w:rtl/>
        </w:rPr>
        <w:t xml:space="preserve">قتلة الحسین علیه السلام بین أظهرکم‌؟ قال، قلت: جعلت</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فداک ما بقی</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فی تفسیر العیّاشی: «ما رأیت» بدل «ما بقی».</w:t>
      </w:r>
    </w:p>
    <w:p>
      <w:pPr>
        <w:pStyle w:val="BookText"/>
      </w:pPr>
      <w:r>
        <w:rPr>
          <w:rFonts w:ascii="Amiri" w:hAnsi="Amiri" w:eastAsia="Amiri" w:cs="Amiri"/>
          <w:lang w:bidi="ar-SA"/>
          <w:color w:val="111111"/>
          <w:sz w:val="28"/>
          <w:szCs w:val="28"/>
          <w:rtl/>
        </w:rPr>
        <w:t xml:space="preserve">منهم أحدٌ. قال: فأنت إذاً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لا تری القاتل إلّامن قتل أو من ولی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القتل‌؟ أ لم تسمع إلی قول اللّه: «قُلْ قَدْ جاءَکُمْ رُسُلٌ مِنْ قَبْلِی بِالْبَیِّناتِ وَ بِالَّذِی قُلْتُمْ‌ فَلِمَ قَتَلْتُمُوهُمْ إِنْ کُنْتُمْ صادِقِینَ‌»4 فأیّ رسول (قتل الّذین کان)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محمّدٌ صلی الله علیه و آله بین أظهرهم ولم یکن بینه وبین عیسی رسولٌ وإنّما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رضوا قتل أولئک فسمّوا قاتلین.</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[295] قال اللّه عزّ وجلّ‌: «وَ لِلّهِ الْعِزَّةُ وَ لِرَسُولِهِ وَ لِلْمُؤْمِنِینَ‌»8</w:t>
      </w:r>
    </w:p>
    <w:p>
      <w:pPr>
        <w:pStyle w:val="BookText"/>
      </w:pPr>
      <w:r>
        <w:rPr>
          <w:rFonts w:ascii="IRNazanin" w:hAnsi="IRNazanin" w:eastAsia="IRNazanin" w:cs="IRNazanin"/>
          <w:lang w:bidi="fa-IR"/>
          <w:color w:val="111111"/>
          <w:sz w:val="28"/>
          <w:szCs w:val="28"/>
          <w:rtl/>
        </w:rPr>
        <w:t xml:space="preserve">محمّد بن یعقوب، عن محمّد بن الحسین</w:t>
      </w:r>
      <w:r>
        <w:rPr>
          <w:rStyle w:val="FootnoteReference"/>
        </w:rPr>
        <w:footnoteReference w:id="25"/>
      </w:r>
      <w:r>
        <w:rPr>
          <w:rFonts w:ascii="IRNazanin" w:hAnsi="IRNazanin" w:eastAsia="IRNazanin" w:cs="IRNazanin"/>
          <w:lang w:bidi="fa-IR"/>
          <w:color w:val="111111"/>
          <w:sz w:val="28"/>
          <w:szCs w:val="28"/>
          <w:rtl/>
        </w:rPr>
        <w:t xml:space="preserve">، عن إبراهیم بن إسحاق الأحمر، عن عبد اللّه بن حمّاد الأنصاریّ‌، عن عبد اللّه بن سنان، عن أبی الحسن الأحمسیّ‌، عن أبی عبد اللّه علیه السلام قال: إنّ اللّه فوّض إلی المؤمن أموره کلّها ولم یفوّض إلیه أن یکون ذلیلاً، أما تسمع اللّه عزّ وجلّ‌</w:t>
      </w:r>
      <w:r>
        <w:rPr>
          <w:rStyle w:val="FootnoteReference"/>
        </w:rPr>
        <w:footnoteReference w:id="26"/>
      </w:r>
      <w:r>
        <w:rPr>
          <w:rFonts w:ascii="Amiri" w:hAnsi="Amiri" w:eastAsia="Amiri" w:cs="Amiri"/>
          <w:lang w:bidi="ar-SA"/>
          <w:color w:val="111111"/>
          <w:sz w:val="28"/>
          <w:szCs w:val="28"/>
          <w:rtl/>
        </w:rPr>
        <w:t xml:space="preserve">یقول: «وَ لِلّهِ الْعِزَّةُ وَ لِرَسُولِهِ وَ لِلْمُؤْمِنِینَ‌»11 فالمؤمن یکون عزیزاً ولا یکون ذلیلاً، ثمّ‌</w:t>
      </w:r>
      <w:r>
        <w:rPr>
          <w:rStyle w:val="FootnoteReference"/>
        </w:rPr>
        <w:footnoteReference w:id="27"/>
      </w: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إنّ المؤمن أعزّ من الجبل، إنّ‌</w:t>
      </w:r>
      <w:r>
        <w:rPr>
          <w:rStyle w:val="FootnoteReference"/>
        </w:rPr>
        <w:footnoteReference w:id="28"/>
      </w:r>
      <w:r>
        <w:rPr>
          <w:rFonts w:ascii="IRNazanin" w:hAnsi="IRNazanin" w:eastAsia="IRNazanin" w:cs="IRNazanin"/>
          <w:lang w:bidi="fa-IR"/>
          <w:color w:val="111111"/>
          <w:sz w:val="28"/>
          <w:szCs w:val="28"/>
          <w:rtl/>
        </w:rPr>
        <w:t xml:space="preserve">الجبل یستقلّ منه بالمعاول، والمؤمن لا یستقلّ‌</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دینه شیء</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فی التهذیب: «بشیء».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العلّامة المجلسی: قوله علیه السلام: (ولم یفوّض إلیه) لعلّ المعنی أنّه ینبغی للمؤمن أن لا یذلّ نفسه، ولو صار ذلیلاً بغیر إختیار، فهو فی نفس الأمر عزیز بدینه، أو المعنی أنّ اللّه تعالی لم یفوّض إلیه ذلّته، لأنّه جعل له دیناً لا یستقلّ منه، والأوّل أظهر، والاستقلال هنا طلب القلّة.</w:t>
      </w:r>
    </w:p>
    <w:p>
      <w:pPr>
        <w:pStyle w:val="BookText"/>
      </w:pPr>
      <w:r>
        <w:rPr>
          <w:rFonts w:ascii="IRNazanin" w:hAnsi="IRNazanin" w:eastAsia="IRNazanin" w:cs="IRNazanin"/>
          <w:lang w:bidi="fa-IR"/>
          <w:color w:val="111111"/>
          <w:sz w:val="28"/>
          <w:szCs w:val="28"/>
          <w:rtl/>
        </w:rPr>
        <w:t xml:space="preserve">وقال فی القاموس: «المعول» کمنبر: الحدیدة ینقر بها الجبال.</w:t>
      </w:r>
      <w:r>
        <w:rPr>
          <w:rStyle w:val="FootnoteReference"/>
        </w:rPr>
        <w:footnoteReference w:id="30"/>
      </w:r>
    </w:p>
    <w:p>
      <w:pPr>
        <w:pStyle w:val="BookText"/>
      </w:pPr>
      <w:r>
        <w:rPr>
          <w:rFonts w:ascii="Amiri" w:hAnsi="Amiri" w:eastAsia="Amiri" w:cs="Amiri"/>
          <w:lang w:bidi="ar-SA"/>
          <w:color w:val="111111"/>
          <w:sz w:val="28"/>
          <w:szCs w:val="28"/>
          <w:rtl/>
        </w:rPr>
        <w:t xml:space="preserve">[296] قال اللّه عزّ وجلّ‌: «حَبَّبَ إِلَیْکُمُ الْإِیمانَ وَ زَیَّنَهُ فِی قُلُوبِکُمْ وَ کَرَّهَ إِلَیْکُمُ‌ الْکُفْرَ وَ الْفُسُوقَ وَ الْعِصْیانَ أُولئِکَ هُمُ الرّاشِدُونَ‌»4</w:t>
      </w:r>
    </w:p>
    <w:p>
      <w:pPr>
        <w:pStyle w:val="BookText"/>
      </w:pPr>
      <w:r>
        <w:rPr>
          <w:rFonts w:ascii="IRNazanin" w:hAnsi="IRNazanin" w:eastAsia="IRNazanin" w:cs="IRNazanin"/>
          <w:lang w:bidi="fa-IR"/>
          <w:color w:val="111111"/>
          <w:sz w:val="28"/>
          <w:szCs w:val="28"/>
          <w:rtl/>
        </w:rPr>
        <w:t xml:space="preserve">أحمد بن محمّد بن خالد فی (المحاسن) عن أبیه، عن حمّاد بن عیسی، عن حریز بن عبداللّه، عن فضیل بن یسار قال: سألت أبا عبداللّه علیه السلام عن الحبّ‌ والبغض أمن الإیمان هو؟ فقال: وهل الإیمان إلّاالحبّ والبغض، ثمّ تأوّل</w:t>
      </w:r>
      <w:r>
        <w:rPr>
          <w:rStyle w:val="FootnoteReference"/>
        </w:rPr>
        <w:footnoteReference w:id="31"/>
      </w:r>
      <w:r>
        <w:rPr>
          <w:rFonts w:ascii="Amiri" w:hAnsi="Amiri" w:eastAsia="Amiri" w:cs="Amiri"/>
          <w:lang w:bidi="ar-SA"/>
          <w:color w:val="111111"/>
          <w:sz w:val="28"/>
          <w:szCs w:val="28"/>
          <w:rtl/>
        </w:rPr>
        <w:t xml:space="preserve">هذه الآیة: «و... حَبَّبَ إِلَیْکُمُ الْإِیمانَ وَ زَیَّنَهُ فِی قُلُوبِکُمْ وَ کَرَّهَ إِلَیْکُمُ الْکُفْرَ وَ الْفُسُوقَ‌ وَ الْعِصْیانَ أُولئِکَ هُمُ الرّاشِدُونَ‌»6.7</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[297] قال اللّه عزّ وجلّ‌: «قُلْ إِنْ کُنْتُمْ تُحِبُّونَ اللّهَ فَاتَّبِعُونِی یُحْبِبْکُمُ اللّهُ وَ یَغْفِرْ لَکُمْ ذُنُوبَکُمْ‌»1 قال اللّه عزّ وجلّ‌: «حَبَّبَ إِلَیْکُمُ الْإِیمانَ وَ زَیَّنَهُ فِی قُلُوبِکُمْ‌»2 قال اللّه عزّ وجلّ‌: «یُحِبُّونَ مَنْ هاجَرَ إِلَیْهِمْ‌»3</w:t>
      </w:r>
    </w:p>
    <w:p>
      <w:pPr>
        <w:pStyle w:val="BookText"/>
      </w:pPr>
      <w:r>
        <w:rPr>
          <w:rFonts w:ascii="IRNazanin" w:hAnsi="IRNazanin" w:eastAsia="IRNazanin" w:cs="IRNazanin"/>
          <w:lang w:bidi="fa-IR"/>
          <w:color w:val="111111"/>
          <w:sz w:val="28"/>
          <w:szCs w:val="28"/>
          <w:rtl/>
        </w:rPr>
        <w:t xml:space="preserve">عن أحمد بن محمّد بن أبی نصر، عن صفوان الجمّال، عن أبی عبیدة زیاد الحذّاء، عن أبی جعفر علیه السلام - فی حدیث - أنّه قال له: یا زیاد ویحک وهل الدّین إلّا الحبّ؟ ألا تری إلی قوله</w:t>
      </w:r>
      <w:r>
        <w:rPr>
          <w:rStyle w:val="FootnoteReference"/>
        </w:rPr>
        <w:footnoteReference w:id="32"/>
      </w:r>
      <w:r>
        <w:rPr>
          <w:rFonts w:ascii="Amiri" w:hAnsi="Amiri" w:eastAsia="Amiri" w:cs="Amiri"/>
          <w:lang w:bidi="ar-SA"/>
          <w:color w:val="111111"/>
          <w:sz w:val="28"/>
          <w:szCs w:val="28"/>
          <w:rtl/>
        </w:rPr>
        <w:t xml:space="preserve">: «قُلْ إِنْ کُنْتُمْ تُحِبُّونَ اللّهَ فَاتَّبِعُونِی یُحْبِبْکُمُ اللّهُ وَ یَغْفِرْ لَکُمْ ذُنُوبَکُمْ‌»5 أولا تری قول اللّه لمحمّد صلی الله علیه و آله: «حَبَّبَ إِلَیْکُمُ الْإِیمانَ وَ زَیَّنَهُ فِی قُلُوبِکُمْ‌»6 وقال: «یُحِبُّونَ مَنْ هاجَرَ إِلَیْهِمْ‌»7 فقال: الدّین هو الحبّ والحبّ هو الدّین.</w:t>
      </w:r>
      <w:r>
        <w:rPr>
          <w:rStyle w:val="FootnoteReference"/>
        </w:rPr>
        <w:footnoteReference w:id="33"/>
      </w:r>
    </w:p>
    <w:p>
      <w:pPr>
        <w:pStyle w:val="BookText"/>
      </w:pPr>
      <w:r>
        <w:rPr>
          <w:rFonts w:ascii="Amiri" w:hAnsi="Amiri" w:eastAsia="Amiri" w:cs="Amiri"/>
          <w:lang w:bidi="ar-SA"/>
          <w:color w:val="111111"/>
          <w:sz w:val="28"/>
          <w:szCs w:val="28"/>
          <w:rtl/>
        </w:rPr>
        <w:t xml:space="preserve">[298] قال اللّه عزّ وجلّ‌: «إِنَّ الَّذِینَ آمَنُوا وَ عَمِلُوا الصّالِحاتِ أُولئِکَ هُمْ خَیْرُ الْبَرِیَّةِ‌»9</w:t>
      </w:r>
    </w:p>
    <w:p>
      <w:pPr>
        <w:pStyle w:val="BookText"/>
      </w:pPr>
      <w:r>
        <w:rPr>
          <w:rFonts w:ascii="IRNazanin" w:hAnsi="IRNazanin" w:eastAsia="IRNazanin" w:cs="IRNazanin"/>
          <w:lang w:bidi="fa-IR"/>
          <w:color w:val="111111"/>
          <w:sz w:val="28"/>
          <w:szCs w:val="28"/>
          <w:rtl/>
        </w:rPr>
        <w:t xml:space="preserve">الحسن بن محمّد الطّوسیّ فی (مجالسه)، عن أبیه، عن (القاسم بن سهل بن الوکیل)</w:t>
      </w:r>
      <w:r>
        <w:rPr>
          <w:rStyle w:val="FootnoteReference"/>
        </w:rPr>
        <w:footnoteReference w:id="34"/>
      </w:r>
      <w:r>
        <w:rPr>
          <w:rFonts w:ascii="IRNazanin" w:hAnsi="IRNazanin" w:eastAsia="IRNazanin" w:cs="IRNazanin"/>
          <w:lang w:bidi="fa-IR"/>
          <w:color w:val="111111"/>
          <w:sz w:val="28"/>
          <w:szCs w:val="28"/>
          <w:rtl/>
        </w:rPr>
        <w:t xml:space="preserve">، عن ظفر بن حمدون، عن إبراهیم بن إسحاق الأحمریّ‌، عن عبد اللّه</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حمّاد الأنصاریّ‌، عن عمرو بن شمر، عن یعقوب بن میثم التمّار مولی علیّ بن الحسین علیه السلام قال: دخلت علی أبی جعفر علیه السلام فقلت له:</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فی أمالی الطوسی زیادة: «جعلت فداک یابن رسول اللّه».</w:t>
      </w:r>
    </w:p>
    <w:p>
      <w:pPr>
        <w:pStyle w:val="BookText"/>
      </w:pPr>
      <w:r>
        <w:rPr>
          <w:rFonts w:ascii="IRNazanin" w:hAnsi="IRNazanin" w:eastAsia="IRNazanin" w:cs="IRNazanin"/>
          <w:lang w:bidi="fa-IR"/>
          <w:color w:val="111111"/>
          <w:sz w:val="28"/>
          <w:szCs w:val="28"/>
          <w:rtl/>
        </w:rPr>
        <w:t xml:space="preserve">إنّی وجدت فی کتب أبی أنّ علیّاً علیه السلام (قال لأبی: یا میثم)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أحبب حبیب آل محمّد وإن کان فاسقاً زانیاً، وأبغض مبغض آل محمّد وإنّ کان صوّاماً قوّاماً، فإنّی سمعت رسول اللّه صلی الله علیه و آله وهو یقول: «إِنَّ الَّذِینَ آمَنُوا وَ عَمِلُوا الصّالِحاتِ أُولئِکَ هُمْ خَیْرُ الْبَرِیَّةِ‌»3 ثمّ التفت إلیّ‌ وقال: هم واللّه أنت وشیعتک،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ومیعادک ومیعادهم الحوض غداً غرّاً محجّلین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متوّجین، فقال أبو جعفر علیه السلام: هکذا هو عندنا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فی کتاب علیّ علیه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[299] قال اللّه عزّ وجلّ‌: «یا أَیُّهَا الَّذِینَ آمَنُوا قُوا أَنْفُسَکُمْ وَ أَهْلِیکُمْ ناراً وَقُودُهَا النّاسُ وَ الْحِجارَةُ‌»8</w:t>
      </w:r>
    </w:p>
    <w:p>
      <w:pPr>
        <w:pStyle w:val="BookText"/>
      </w:pPr>
      <w:r>
        <w:rPr>
          <w:rFonts w:ascii="IRNazanin" w:hAnsi="IRNazanin" w:eastAsia="IRNazanin" w:cs="IRNazanin"/>
          <w:lang w:bidi="fa-IR"/>
          <w:color w:val="111111"/>
          <w:sz w:val="28"/>
          <w:szCs w:val="28"/>
          <w:rtl/>
        </w:rPr>
        <w:t xml:space="preserve">محمد بن یعقوب، عن محمد بن یحیی، عن أحمد بن محمد بن عیسی، عن علیّ بن النعمان، عن عبد اللّه بن مسکان، عن سلیمان بن خالد قال: قلت لأبی عبد اللّه علیه السلام: إنّ لی أهل بیت وهم یسمعون منّی: أفأدعوهم إلی هذا الأمر؟ فقال</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إنّ اللّه یقول فی کتابه: «یا أَیُّهَا الَّذِینَ آمَنُوا قُوا أَنْفُسَکُمْ وَ أَهْلِیکُمْ ناراً وَقُودُهَا النّاسُ وَ الْحِجارَةُ‌»10.11</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Amiri" w:hAnsi="Amiri" w:eastAsia="Amiri" w:cs="Amiri"/>
          <w:lang w:bidi="ar-SA"/>
          <w:color w:val="111111"/>
          <w:sz w:val="28"/>
          <w:szCs w:val="28"/>
          <w:rtl/>
        </w:rPr>
        <w:t xml:space="preserve">قال العلّامة المجلسی: «قُوا»1 أی: احفظوا واحرسوا وامنعوا «أَنْفُسَکُمْ وَ أَهْلِیکُمْ ناراً»2 أی: قوا أنفسکم النّار بالصبر علی طاعة اللّه وعن معصیته وعن اتبّاع الشهوات، وقوا أهلیکم النّار بدعائهم إلی طاعة اللّه، وتعلیمهم الفرائض ونهیهم عن القبائح وحثّهم علی أفعال الخیر «وَقُودُهَا النّاسُ وَ الْحِجارَةُ‌»3 قیل:</w:t>
      </w:r>
    </w:p>
    <w:p>
      <w:pPr>
        <w:pStyle w:val="BookText"/>
      </w:pPr>
      <w:r>
        <w:rPr>
          <w:rFonts w:ascii="IRNazanin" w:hAnsi="IRNazanin" w:eastAsia="IRNazanin" w:cs="IRNazanin"/>
          <w:lang w:bidi="fa-IR"/>
          <w:color w:val="111111"/>
          <w:sz w:val="28"/>
          <w:szCs w:val="28"/>
          <w:rtl/>
        </w:rPr>
        <w:t xml:space="preserve">أی: حجارة الکبریت، لأنّها تزید فی قوّة النّار، وقیل: الأحجار المعبودة وتدلّ‌ الآیة والخبر علی وجوب الأمر بالمعروف و النهی عن المنکر، وعلی أنّ الأقارب من الزوجة والممالیک، والوالدین، والأولاد، وسائر القربات مقدّمون فی ذلک علی الأجانب.</w:t>
      </w:r>
      <w:r>
        <w:rPr>
          <w:rStyle w:val="FootnoteReference"/>
        </w:rPr>
        <w:footnoteReference w:id="37"/>
      </w:r>
    </w:p>
    <w:p>
      <w:pPr>
        <w:pStyle w:val="BookText"/>
      </w:pPr>
      <w:r>
        <w:rPr>
          <w:rFonts w:ascii="Amiri" w:hAnsi="Amiri" w:eastAsia="Amiri" w:cs="Amiri"/>
          <w:lang w:bidi="ar-SA"/>
          <w:color w:val="111111"/>
          <w:sz w:val="28"/>
          <w:szCs w:val="28"/>
          <w:rtl/>
        </w:rPr>
        <w:t xml:space="preserve">[300] قال اللّه عزّ وجلّ‌: «إِنَّکَ لا تَهْدِی مَنْ أَحْبَبْتَ وَ لکِنَّ اللّهَ یَهْدِی مَنْ‌ یَشاءُ‌»5 قال اللّه عزّ وجلّ‌: «أَ فَأَنْتَ تُکْرِهُ النّاسَ حَتّی یَکُونُوا مُؤْمِنِینَ‌»6</w:t>
      </w:r>
    </w:p>
    <w:p>
      <w:pPr>
        <w:pStyle w:val="BookText"/>
      </w:pPr>
      <w:r>
        <w:rPr>
          <w:rFonts w:ascii="IRNazanin" w:hAnsi="IRNazanin" w:eastAsia="IRNazanin" w:cs="IRNazanin"/>
          <w:lang w:bidi="fa-IR"/>
          <w:color w:val="111111"/>
          <w:sz w:val="28"/>
          <w:szCs w:val="28"/>
          <w:rtl/>
        </w:rPr>
        <w:t xml:space="preserve">وعنه (محمّد بن یحیی)، عن أحمد</w:t>
      </w:r>
      <w:r>
        <w:rPr>
          <w:rStyle w:val="FootnoteReference"/>
        </w:rPr>
        <w:footnoteReference w:id="38"/>
      </w:r>
      <w:r>
        <w:rPr>
          <w:rFonts w:ascii="IRNazanin" w:hAnsi="IRNazanin" w:eastAsia="IRNazanin" w:cs="IRNazanin"/>
          <w:lang w:bidi="fa-IR"/>
          <w:color w:val="111111"/>
          <w:sz w:val="28"/>
          <w:szCs w:val="28"/>
          <w:rtl/>
        </w:rPr>
        <w:t xml:space="preserve">، عن ابن فضّال، عن علیّ بن عقبة، عن أبیه قال: قال أبو عبد اللّه علیه السلام: اجعلوا أمرکم هذا للّه‌و لا تجعلوه للنّاس، فإنّه ما کان للّه فهو للّه‌وما کان للنّاس فلا یصعد إلی السّماء، ولا تخاصموا بدینکم</w:t>
      </w:r>
      <w:r>
        <w:rPr>
          <w:rStyle w:val="FootnoteReference"/>
        </w:rPr>
        <w:footnoteReference w:id="39"/>
      </w:r>
      <w:r>
        <w:rPr>
          <w:rFonts w:ascii="Amiri" w:hAnsi="Amiri" w:eastAsia="Amiri" w:cs="Amiri"/>
          <w:lang w:bidi="ar-SA"/>
          <w:color w:val="111111"/>
          <w:sz w:val="28"/>
          <w:szCs w:val="28"/>
          <w:rtl/>
        </w:rPr>
        <w:t xml:space="preserve">فإنّ‌ المخاصمة ممرضةٌ للقلب، إنّ اللّه عزّ وجلّ قال لنبیّه صلی الله علیه و آله: «إِنَّکَ لا تَهْدِی مَنْ‌</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أَحْبَبْتَ وَ لکِنَّ اللّهَ یَهْدِی مَنْ یَشاءُ‌»1 وقال: «أَ فَأَنْتَ تُکْرِهُ النّاسَ حَتّی یَکُونُوا مُؤْمِنِینَ‌»2 ذروا النّاس فإنّ النّاس أخذوا عن النّاس، وإنّکم أخذتم عن رسول اللّه صلی الله علیه و آله وعلیّ علیه السلام ولا سواءٌ‌، وإنّی</w:t>
      </w:r>
      <w:r>
        <w:rPr>
          <w:rStyle w:val="FootnoteReference"/>
        </w:rPr>
        <w:footnoteReference w:id="40"/>
      </w:r>
      <w:r>
        <w:rPr>
          <w:rFonts w:ascii="IRNazanin" w:hAnsi="IRNazanin" w:eastAsia="IRNazanin" w:cs="IRNazanin"/>
          <w:lang w:bidi="fa-IR"/>
          <w:color w:val="111111"/>
          <w:sz w:val="28"/>
          <w:szCs w:val="28"/>
          <w:rtl/>
        </w:rPr>
        <w:t xml:space="preserve">سمعت أبی علیه السلام یقول: إذا کتب اللّه علی عبد أن یدخله فی هذا الأمر کان أسرع إلیه من الطّیر إلی وکره.</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Amiri" w:hAnsi="Amiri" w:eastAsia="Amiri" w:cs="Amiri"/>
          <w:lang w:bidi="ar-SA"/>
          <w:color w:val="111111"/>
          <w:sz w:val="28"/>
          <w:szCs w:val="28"/>
          <w:rtl/>
        </w:rPr>
        <w:t xml:space="preserve">قال العلّامة المجلسی: الحدیث حسن موثّق، (اجعلوا أمرکم هذا) أی: دینکم ودعوتکم النّاس إلیه، (للّه) بأن تدعو النّاس إلیه فی مقام تعلمون رضی اللّه فیه، ولا تدعوا فی مقام التقیّة، فإنّه نهی اللّه عنه (ولا تجعلوه للناس) بإظهار الفضل وحبّ‌ الغلبة علی الخصم والعصبیّة فتدعوهم فی مقام التقیّة أیضاً فیعود ضرره علیکم وعلینا (فإنّه ما کان للّه) أی: خالصاً لوجهه تعالی، (فهو للّه) أی: یقبله اللّه ویثیب علیه، أو ما کان للّه‌فی الدنیا فهو للّه‌فی الآخرة، ومآلهما واحد، (فلا یصعد إلی السماء) أی: لا یقبل، إشارة إلی قوله تعالی: «إِلَیْهِ یَصْعَدُ الْکَلِمُ الطَّیِّبُ وَ الْعَمَلُ‌ الصّالِحُ یَرْفَعُهُ‌».5</w:t>
      </w:r>
    </w:p>
    <w:p>
      <w:pPr>
        <w:pStyle w:val="BookText"/>
      </w:pPr>
      <w:r>
        <w:rPr>
          <w:rFonts w:ascii="IRNazanin" w:hAnsi="IRNazanin" w:eastAsia="IRNazanin" w:cs="IRNazanin"/>
          <w:lang w:bidi="fa-IR"/>
          <w:color w:val="111111"/>
          <w:sz w:val="28"/>
          <w:szCs w:val="28"/>
          <w:rtl/>
        </w:rPr>
        <w:t xml:space="preserve">(ولا تخاصموا بدینکم) أی: لا تجادلوا مجادلة یکون غرضکم فیها المغالبة والمعاندة بإلقاء الشبهات الفاسدة لا ظهور الحقّ‌، فإنّ المخاصمة علی هذا الوجه یمرض القلب بالشکّ والشبهة والأغراض الباطلة، وإن کان غرضکم إجبارهم علی الهدایة، فإنّها لیست بیدکم کما قال تعالی لنبیّه: «إِنَّکَ لا تَهْدِی مَنْ‌</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أَحْبَبْتَ‌»1 وقال: «أَ فَأَنْتَ تُکْرِهُ النّاسَ‌».2</w:t>
      </w:r>
    </w:p>
    <w:p>
      <w:pPr>
        <w:pStyle w:val="BookText"/>
      </w:pPr>
      <w:r>
        <w:rPr>
          <w:rFonts w:ascii="IRNazanin" w:hAnsi="IRNazanin" w:eastAsia="IRNazanin" w:cs="IRNazanin"/>
          <w:lang w:bidi="fa-IR"/>
          <w:color w:val="111111"/>
          <w:sz w:val="28"/>
          <w:szCs w:val="28"/>
          <w:rtl/>
        </w:rPr>
        <w:t xml:space="preserve">وقوله علیه السلام: (ذروا الناس) یحتمل أن یکون المراد به أنّ غرضکم من المجادلة إن کان ظهور الحقّ لکم، فلا حاجة لکم إلی ذلک، فإنّ حقّیتکم أظهر من ذلک، فإنّکم أخذتم دینکم عن اللّه بالآیات المحکمات، وعن رسول اللّه بالأخبار المتواترة من الجانبین، وعن علیّ علیه السلام المقبول من الطرفین، وهم أخذوا من الأخبار الموضوعة المنتمیة إلی النواصب والمعاندین والشبهات الواهیة التی تظهر بأدنی تأمّل بطلانها، ولا سواء مأخذکم ومأخذهم، ووکر الطائر عشّه.</w:t>
      </w:r>
      <w:r>
        <w:rPr>
          <w:rStyle w:val="FootnoteReference"/>
        </w:rPr>
        <w:footnoteReference w:id="42"/>
      </w:r>
    </w:p>
    <w:p>
      <w:pPr>
        <w:pStyle w:val="BookText"/>
      </w:pPr>
      <w:r>
        <w:rPr>
          <w:rFonts w:ascii="Amiri" w:hAnsi="Amiri" w:eastAsia="Amiri" w:cs="Amiri"/>
          <w:lang w:bidi="ar-SA"/>
          <w:color w:val="111111"/>
          <w:sz w:val="28"/>
          <w:szCs w:val="28"/>
          <w:rtl/>
        </w:rPr>
        <w:t xml:space="preserve">[301] قال اللّه عزّ وجلّ‌: «وَ أَنَّ إِلی رَبِّکَ الْمُنْتَهی‌»4</w:t>
      </w:r>
    </w:p>
    <w:p>
      <w:pPr>
        <w:pStyle w:val="BookText"/>
      </w:pPr>
      <w:r>
        <w:rPr>
          <w:rFonts w:ascii="IRNazanin" w:hAnsi="IRNazanin" w:eastAsia="IRNazanin" w:cs="IRNazanin"/>
          <w:lang w:bidi="fa-IR"/>
          <w:color w:val="111111"/>
          <w:sz w:val="28"/>
          <w:szCs w:val="28"/>
          <w:rtl/>
        </w:rPr>
        <w:t xml:space="preserve">وعن علیّ بن أحمد بن عمران،</w:t>
      </w:r>
      <w:r>
        <w:rPr>
          <w:rStyle w:val="FootnoteReference"/>
        </w:rPr>
        <w:footnoteReference w:id="43"/>
      </w:r>
      <w:r>
        <w:rPr>
          <w:rFonts w:ascii="IRNazanin" w:hAnsi="IRNazanin" w:eastAsia="IRNazanin" w:cs="IRNazanin"/>
          <w:lang w:bidi="fa-IR"/>
          <w:color w:val="111111"/>
          <w:sz w:val="28"/>
          <w:szCs w:val="28"/>
          <w:rtl/>
        </w:rPr>
        <w:t xml:space="preserve">عن محمّد بن أبی عبد اللّه، عن محمّد بن سلیمان، عن عبد اللّه بن محمّد</w:t>
      </w:r>
      <w:r>
        <w:rPr>
          <w:rStyle w:val="FootnoteReference"/>
        </w:rPr>
        <w:footnoteReference w:id="44"/>
      </w:r>
      <w:r>
        <w:rPr>
          <w:rFonts w:ascii="IRNazanin" w:hAnsi="IRNazanin" w:eastAsia="IRNazanin" w:cs="IRNazanin"/>
          <w:lang w:bidi="fa-IR"/>
          <w:color w:val="111111"/>
          <w:sz w:val="28"/>
          <w:szCs w:val="28"/>
          <w:rtl/>
        </w:rPr>
        <w:t xml:space="preserve">، عن بعض أصحابنا، عن زرارة قال: قلت لأبی جعفر علیه السلام: إنّ النّاس قبلنا قد أکثروا فی الصّفة، فما تقول‌؟ قال: مکروه، أما تسمع اللّه</w:t>
      </w:r>
      <w:r>
        <w:rPr>
          <w:rStyle w:val="FootnoteReference"/>
        </w:rPr>
        <w:footnoteReference w:id="45"/>
      </w:r>
      <w:r>
        <w:rPr>
          <w:rFonts w:ascii="Amiri" w:hAnsi="Amiri" w:eastAsia="Amiri" w:cs="Amiri"/>
          <w:lang w:bidi="ar-SA"/>
          <w:color w:val="111111"/>
          <w:sz w:val="28"/>
          <w:szCs w:val="28"/>
          <w:rtl/>
        </w:rPr>
        <w:t xml:space="preserve">یقول: «وَ أَنَّ إِلی رَبِّکَ الْمُنْتَهی‌» تکلّموا فیما دون ذلک.</w:t>
      </w:r>
      <w:r>
        <w:rPr>
          <w:rStyle w:val="FootnoteReference"/>
        </w:rPr>
        <w:footnoteReference w:id="46"/>
      </w:r>
    </w:p>
    <w:p>
      <w:pPr>
        <w:pStyle w:val="BookText"/>
      </w:pPr>
      <w:r>
        <w:rPr>
          <w:rFonts w:ascii="Amiri" w:hAnsi="Amiri" w:eastAsia="Amiri" w:cs="Amiri"/>
          <w:lang w:bidi="ar-SA"/>
          <w:color w:val="111111"/>
          <w:sz w:val="28"/>
          <w:szCs w:val="28"/>
          <w:rtl/>
        </w:rPr>
        <w:t xml:space="preserve">[302] قال اللّه عزّ وجلّ‌: «وَ لَتَعْرِفَنَّهُمْ فِی لَحْنِ الْقَوْلِ‌»9</w:t>
      </w:r>
    </w:p>
    <w:p>
      <w:pPr>
        <w:pStyle w:val="BookText"/>
      </w:pPr>
      <w:r>
        <w:rPr>
          <w:rFonts w:ascii="IRNazanin" w:hAnsi="IRNazanin" w:eastAsia="IRNazanin" w:cs="IRNazanin"/>
          <w:lang w:bidi="fa-IR"/>
          <w:color w:val="111111"/>
          <w:sz w:val="28"/>
          <w:szCs w:val="28"/>
          <w:rtl/>
        </w:rPr>
        <w:t xml:space="preserve">وعن عاصم الحنّاط، عن أبی عبیدة الحذّاء قال: قال لی أبو جعفر علیه السلام: (یا أبا</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عبیدة)</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فی کشف المحجّة: «وأنا عنده» بدل «یا أبا عبیدة».</w:t>
      </w:r>
    </w:p>
    <w:p>
      <w:pPr>
        <w:pStyle w:val="BookText"/>
      </w:pPr>
      <w:r>
        <w:rPr>
          <w:rFonts w:ascii="IRNazanin" w:hAnsi="IRNazanin" w:eastAsia="IRNazanin" w:cs="IRNazanin"/>
          <w:lang w:bidi="fa-IR"/>
          <w:color w:val="111111"/>
          <w:sz w:val="28"/>
          <w:szCs w:val="28"/>
          <w:rtl/>
        </w:rPr>
        <w:t xml:space="preserve">إیّاک وأصحاب الکلام والخصومات ومجالستهم، فإنّهم ترکوا ما امروا بعلمه، وتکلّفوا ما لم یؤمروا بعلمه، حتّی تکلّفوا علم السّماء، یا أبا عبیدة خالط النّاس بأخلاقهم (وزایلهم بأعمالهم)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یا أبا عبیدة إنّا لا نعدّ الرّجل فقیهاً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حتّی یعرف لحن القول، وهو قول اللّه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«وَ لَتَعْرِفَنَّهُمْ فِی لَحْنِ الْقَوْلِ‌»5.6</w:t>
      </w:r>
    </w:p>
    <w:p>
      <w:pPr>
        <w:pStyle w:val="BookText"/>
      </w:pPr>
      <w:r>
        <w:rPr>
          <w:rFonts w:ascii="Amiri" w:hAnsi="Amiri" w:eastAsia="Amiri" w:cs="Amiri"/>
          <w:lang w:bidi="ar-SA"/>
          <w:color w:val="111111"/>
          <w:sz w:val="28"/>
          <w:szCs w:val="28"/>
          <w:rtl/>
        </w:rPr>
        <w:t xml:space="preserve">[303] قال اللّه عزّ وجلّ‌: «إِلاّ أَنْ تَتَّقُوا مِنْهُمْ تُقاةً‌»7</w:t>
      </w:r>
    </w:p>
    <w:p>
      <w:pPr>
        <w:pStyle w:val="BookText"/>
      </w:pPr>
      <w:r>
        <w:rPr>
          <w:rFonts w:ascii="IRNazanin" w:hAnsi="IRNazanin" w:eastAsia="IRNazanin" w:cs="IRNazanin"/>
          <w:lang w:bidi="fa-IR"/>
          <w:color w:val="111111"/>
          <w:sz w:val="28"/>
          <w:szCs w:val="28"/>
          <w:rtl/>
        </w:rPr>
        <w:t xml:space="preserve">محمّد بن مسعود العیّاشی فی (تفسیره) عن الحسن بن زید بن علیّ‌</w:t>
      </w:r>
      <w:r>
        <w:rPr>
          <w:rStyle w:val="FootnoteReference"/>
        </w:rPr>
        <w:footnoteReference w:id="48"/>
      </w:r>
      <w:r>
        <w:rPr>
          <w:rFonts w:ascii="Amiri" w:hAnsi="Amiri" w:eastAsia="Amiri" w:cs="Amiri"/>
          <w:lang w:bidi="ar-SA"/>
          <w:color w:val="111111"/>
          <w:sz w:val="28"/>
          <w:szCs w:val="28"/>
          <w:rtl/>
        </w:rPr>
        <w:t xml:space="preserve">، عن جعفر بن محمّد، عن أبیه علیهما السلام قال: کان رسول اللّه صلی الله علیه و آله یقول: لا إیمان لمن لا تقیّة له، ویقول: قال اللّه: «إِلاّ أَنْ تَتَّقُوا مِنْهُمْ تُقاةً‌»9.10</w:t>
      </w:r>
    </w:p>
    <w:p>
      <w:pPr>
        <w:pStyle w:val="BookText"/>
      </w:pPr>
      <w:r>
        <w:rPr>
          <w:rFonts w:ascii="Amiri" w:hAnsi="Amiri" w:eastAsia="Amiri" w:cs="Amiri"/>
          <w:lang w:bidi="ar-SA"/>
          <w:color w:val="111111"/>
          <w:sz w:val="28"/>
          <w:szCs w:val="28"/>
          <w:rtl/>
        </w:rPr>
        <w:t xml:space="preserve">[304] قال اللّه عزّ وجلّ‌: «أَیَّتُهَا الْعِیرُ إِنَّکُمْ لَسارِقُونَ‌»11 قال اللّه عزّ وجلّ‌: «إِنِّی سَقِیمٌ‌»12</w:t>
      </w:r>
    </w:p>
    <w:p>
      <w:pPr>
        <w:pStyle w:val="BookText"/>
      </w:pPr>
      <w:r>
        <w:rPr>
          <w:rFonts w:ascii="IRNazanin" w:hAnsi="IRNazanin" w:eastAsia="IRNazanin" w:cs="IRNazanin"/>
          <w:lang w:bidi="fa-IR"/>
          <w:color w:val="111111"/>
          <w:sz w:val="28"/>
          <w:szCs w:val="28"/>
          <w:rtl/>
        </w:rPr>
        <w:t xml:space="preserve">وعن عدّة من أصحابنا، عن أحمد بن محمّد بن خالد، عن عثمان بن عیسی،</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سماعة، عن أبی بصیر قال: قال أبو عبداللّه علیه السلام: التقیّة من دین اللّه، قلت: من دین اللّه‌؟ قال: إی‌واللّه من دین اللّه، ولقد</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فی المحاسن: «وقد».</w:t>
      </w:r>
    </w:p>
    <w:p>
      <w:pPr>
        <w:pStyle w:val="BookText"/>
      </w:pPr>
      <w:r>
        <w:rPr>
          <w:rFonts w:ascii="Amiri" w:hAnsi="Amiri" w:eastAsia="Amiri" w:cs="Amiri"/>
          <w:lang w:bidi="ar-SA"/>
          <w:color w:val="111111"/>
          <w:sz w:val="28"/>
          <w:szCs w:val="28"/>
          <w:rtl/>
        </w:rPr>
        <w:t xml:space="preserve">قال یوسف: «أَیَّتُهَا الْعِیرُ إِنَّکُمْ لَسارِقُونَ‌»2 واللّه ما کانوا سرقوا شیئاً، ولقد قال إبراهیم: «إِنِّی سَقِیمٌ‌»3 واللّه ما کان سقیماً.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العلّامة المجلسی: قوله: (من دین اللّه) أی: من دین اللّه الذی أمر عباده بالتمسّک به فی کلّ ملّة، لأنّ أکثر الخلق فی کلّ عصر لمّا کانوا من أهل البدع، شرّع اللّه التقیّة فی الأقوال والأفعال والسکوت عن الحقّ لخلّص عباده عند الخوف، حفظاً لنفوسهم ودمائهم وأعراضهم وأموالهم، وإبقاءً لدینه الحقّ‌، ولولا التقیّة بطل دینه بالکلّیة وانقرض أهله لاستیلاء أهل الجور، والتقیّة إنّما هی فی الأعمال لا العقائد، لأنّها من الأسرار التی لا یعلمها إلّاعلّام الغیوب.</w:t>
      </w:r>
    </w:p>
    <w:p>
      <w:pPr>
        <w:pStyle w:val="BookText"/>
      </w:pPr>
      <w:r>
        <w:rPr>
          <w:rFonts w:ascii="IRNazanin" w:hAnsi="IRNazanin" w:eastAsia="IRNazanin" w:cs="IRNazanin"/>
          <w:lang w:bidi="fa-IR"/>
          <w:color w:val="111111"/>
          <w:sz w:val="28"/>
          <w:szCs w:val="28"/>
          <w:rtl/>
        </w:rPr>
        <w:t xml:space="preserve">واستشهد علیه السلام لجواز التقیّة بالآیة الکریمة حیث قال: (ولقد قال یوسف) نسب القول إلی یوسف باعتبار أنّه امر به، والفعل ینسب إلی الآمر کما ینسب إلی الفاعل، والعیر بالکسر القافلة مؤنّثة وهذا القول مع أنّهم لم یسرقوا السقایة لیس بکذب، لأنّه کان لمصلحة وهی حبس أخیه عنده بأمر اللّه، مع عدم علم القوم بأنّه علیه السلام أخوهم، مع ما فیه من التوریة المجوّزة عند المصلحة التی خرج بها عن الکذب، باعتبار أنّ صورتهم وحالتهم شبیهة بحال السّراق بعد ظهور السقایة عندهم، أو بإرادة أنّهم سرقوا یوسف من أبیه کما ورد فی الخبر.</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وکذا قول إبراهیم علیه السلام «إِنِّی سَقِیمٌ‌»1 ولم یکن سقیماً، لمصلحة، فإنّه أراد التخلّف عن القوم لکسر الأصنام، فتعلّل بذلک وأراد أنّه سقیم القلب بما یری من القوم من عبادة الأصنام، أو لما علم من شهادة الحسین علیه السلام کما مرّ، أو أراد أنّه فی معرض السقم والبلایا، وکأنّ الاستشهاد بالآیتین علی التنظیر لرفع الاستبعاد عن جواز التقیّة، بأنّه إذا جاز ما ظاهره الکذب لبعض المصالح التی لم تصل إلی حدّ الضرورة، فجواز إظهار خلاف الواقع قولاً وفعلاً عند خوف الضرر العظیم أولی، أو المراد بالتقیّة ما یشمل تلک الاُمور أیضاً.</w:t>
      </w:r>
      <w:r>
        <w:rPr>
          <w:rStyle w:val="FootnoteReference"/>
        </w:rPr>
        <w:footnoteReference w:id="50"/>
      </w:r>
    </w:p>
    <w:p>
      <w:pPr>
        <w:pStyle w:val="BookText"/>
      </w:pPr>
      <w:r>
        <w:rPr>
          <w:rFonts w:ascii="Amiri" w:hAnsi="Amiri" w:eastAsia="Amiri" w:cs="Amiri"/>
          <w:lang w:bidi="ar-SA"/>
          <w:color w:val="111111"/>
          <w:sz w:val="28"/>
          <w:szCs w:val="28"/>
          <w:rtl/>
        </w:rPr>
        <w:t xml:space="preserve">[305] قال اللّه عزّ وجلّ‌: «وَ لا تُلْقُوا بِأَیْدِیکُمْ إِلَی التَّهْلُکَةِ‌»3</w:t>
      </w:r>
    </w:p>
    <w:p>
      <w:pPr>
        <w:pStyle w:val="BookText"/>
      </w:pPr>
      <w:r>
        <w:rPr>
          <w:rFonts w:ascii="IRNazanin" w:hAnsi="IRNazanin" w:eastAsia="IRNazanin" w:cs="IRNazanin"/>
          <w:lang w:bidi="fa-IR"/>
          <w:color w:val="111111"/>
          <w:sz w:val="28"/>
          <w:szCs w:val="28"/>
          <w:rtl/>
        </w:rPr>
        <w:t xml:space="preserve">وعن محمّد بن علیّ بن بشّار، عن علیّ بن إبراهیم القطّان، عن محمّد بن عبد اللّه الحضرمیّ‌، عن أحمد بن بکر، عن محمّد بن مصعب، عن حمّاد بن سلمة، عن ثابت، عن أنس قال: قال رسول اللّه صلی الله علیه و آله طاعة السّلطان واجبةٌ ومن ترک طاعة السّلطان فقد ترک طاعة اللّه عزّ وجلّ ودخل فی نهیه إنّ اللّه عزّ وجلّ یقول:</w:t>
      </w:r>
    </w:p>
    <w:p>
      <w:pPr>
        <w:pStyle w:val="BookText"/>
      </w:pPr>
      <w:r>
        <w:rPr>
          <w:rFonts w:ascii="Amiri" w:hAnsi="Amiri" w:eastAsia="Amiri" w:cs="Amiri"/>
          <w:lang w:bidi="ar-SA"/>
          <w:color w:val="111111"/>
          <w:sz w:val="28"/>
          <w:szCs w:val="28"/>
          <w:rtl/>
        </w:rPr>
        <w:t xml:space="preserve">«وَ لا تُلْقُوا بِأَیْدِیکُمْ إِلَی التَّهْلُکَةِ‌».4</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[306] قال اللّه عزّ وجلّ‌: «إِلاّ مَنْ أُکْرِهَ وَ قَلْبُهُ مُطْمَئِنٌّ بِالْإِیمانِ‌»1</w:t>
      </w:r>
    </w:p>
    <w:p>
      <w:pPr>
        <w:pStyle w:val="BookText"/>
      </w:pPr>
      <w:r>
        <w:rPr>
          <w:rFonts w:ascii="IRNazanin" w:hAnsi="IRNazanin" w:eastAsia="IRNazanin" w:cs="IRNazanin"/>
          <w:lang w:bidi="fa-IR"/>
          <w:color w:val="111111"/>
          <w:sz w:val="28"/>
          <w:szCs w:val="28"/>
          <w:rtl/>
        </w:rPr>
        <w:t xml:space="preserve">محمّد بن مسعود العیّاشیّ فی (تفسیره) عن أبی بکر الحضرمیّ‌</w:t>
      </w:r>
      <w:r>
        <w:rPr>
          <w:rStyle w:val="FootnoteReference"/>
        </w:rPr>
        <w:footnoteReference w:id="51"/>
      </w:r>
      <w:r>
        <w:rPr>
          <w:rFonts w:ascii="IRNazanin" w:hAnsi="IRNazanin" w:eastAsia="IRNazanin" w:cs="IRNazanin"/>
          <w:lang w:bidi="fa-IR"/>
          <w:color w:val="111111"/>
          <w:sz w:val="28"/>
          <w:szCs w:val="28"/>
          <w:rtl/>
        </w:rPr>
        <w:t xml:space="preserve">، عن أبی عبد اللّه علیه السلام - فی حدیث - أنّه قیل له</w:t>
      </w:r>
      <w:r>
        <w:rPr>
          <w:rStyle w:val="FootnoteReference"/>
        </w:rPr>
        <w:footnoteReference w:id="52"/>
      </w:r>
      <w:r>
        <w:rPr>
          <w:rFonts w:ascii="Amiri" w:hAnsi="Amiri" w:eastAsia="Amiri" w:cs="Amiri"/>
          <w:lang w:bidi="ar-SA"/>
          <w:color w:val="111111"/>
          <w:sz w:val="28"/>
          <w:szCs w:val="28"/>
          <w:rtl/>
        </w:rPr>
        <w:t xml:space="preserve">: مدّ الرّقاب أحبّ إلیک أم البراءة من علیّ علیه السلام‌؟ فقال: الرّخصة أحبّ إلیّ‌، أما سمعت قول اللّه عزّ وجلّ‌</w:t>
      </w:r>
      <w:r>
        <w:rPr>
          <w:rStyle w:val="FootnoteReference"/>
        </w:rPr>
        <w:footnoteReference w:id="53"/>
      </w:r>
      <w:r>
        <w:rPr>
          <w:rFonts w:ascii="Amiri" w:hAnsi="Amiri" w:eastAsia="Amiri" w:cs="Amiri"/>
          <w:lang w:bidi="ar-SA"/>
          <w:color w:val="111111"/>
          <w:sz w:val="28"/>
          <w:szCs w:val="28"/>
          <w:rtl/>
        </w:rPr>
        <w:t xml:space="preserve">فی عمّار: «إِلاّ مَنْ أُکْرِهَ وَ قَلْبُهُ مُطْمَئِنٌّ بِالْإِیمانِ‌»5.6</w:t>
      </w:r>
    </w:p>
    <w:p>
      <w:pPr>
        <w:pStyle w:val="BookText"/>
      </w:pPr>
      <w:r>
        <w:rPr>
          <w:rFonts w:ascii="Amiri" w:hAnsi="Amiri" w:eastAsia="Amiri" w:cs="Amiri"/>
          <w:lang w:bidi="ar-SA"/>
          <w:color w:val="111111"/>
          <w:sz w:val="28"/>
          <w:szCs w:val="28"/>
          <w:rtl/>
        </w:rPr>
        <w:t xml:space="preserve">[307] قال اللّه عزّ وجلّ‌: «وَ إِذا جاءَهُمْ أَمْرٌ مِنَ الْأَمْنِ أَوِ الْخَوْفِ أَذاعُوا بِهِ‌»7</w:t>
      </w:r>
    </w:p>
    <w:p>
      <w:pPr>
        <w:pStyle w:val="BookText"/>
      </w:pPr>
      <w:r>
        <w:rPr>
          <w:rFonts w:ascii="IRNazanin" w:hAnsi="IRNazanin" w:eastAsia="IRNazanin" w:cs="IRNazanin"/>
          <w:lang w:bidi="fa-IR"/>
          <w:color w:val="111111"/>
          <w:sz w:val="28"/>
          <w:szCs w:val="28"/>
          <w:rtl/>
        </w:rPr>
        <w:t xml:space="preserve">وبالإسناد (عدّة من أصحابنا، عن أحمد بن محمّد بن خالد)، عن عثمان بن عیسی، عن محمّد بن عجلان (قال: سمعت أبا عبد اللّه علیه السلام یقول)</w:t>
      </w:r>
      <w:r>
        <w:rPr>
          <w:rStyle w:val="FootnoteReference"/>
        </w:rPr>
        <w:footnoteReference w:id="54"/>
      </w:r>
      <w:r>
        <w:rPr>
          <w:rFonts w:ascii="Amiri" w:hAnsi="Amiri" w:eastAsia="Amiri" w:cs="Amiri"/>
          <w:lang w:bidi="ar-SA"/>
          <w:color w:val="111111"/>
          <w:sz w:val="28"/>
          <w:szCs w:val="28"/>
          <w:rtl/>
        </w:rPr>
        <w:t xml:space="preserve">: إنّ اللّه عزّ وجلّ‌</w:t>
      </w:r>
      <w:r>
        <w:rPr>
          <w:rStyle w:val="FootnoteReference"/>
        </w:rPr>
        <w:footnoteReference w:id="55"/>
      </w:r>
      <w:r>
        <w:rPr>
          <w:rFonts w:ascii="Amiri" w:hAnsi="Amiri" w:eastAsia="Amiri" w:cs="Amiri"/>
          <w:lang w:bidi="ar-SA"/>
          <w:color w:val="111111"/>
          <w:sz w:val="28"/>
          <w:szCs w:val="28"/>
          <w:rtl/>
        </w:rPr>
        <w:t xml:space="preserve">عیّر قوماً</w:t>
      </w:r>
      <w:r>
        <w:rPr>
          <w:rStyle w:val="FootnoteReference"/>
        </w:rPr>
        <w:footnoteReference w:id="56"/>
      </w:r>
      <w:r>
        <w:rPr>
          <w:rFonts w:ascii="IRNazanin" w:hAnsi="IRNazanin" w:eastAsia="IRNazanin" w:cs="IRNazanin"/>
          <w:lang w:bidi="fa-IR"/>
          <w:color w:val="111111"/>
          <w:sz w:val="28"/>
          <w:szCs w:val="28"/>
          <w:rtl/>
        </w:rPr>
        <w:t xml:space="preserve">بالإذاعة فی قوله عزّ وجلّ‌</w:t>
      </w:r>
      <w:r>
        <w:rPr>
          <w:rStyle w:val="FootnoteReference"/>
        </w:rPr>
        <w:footnoteReference w:id="57"/>
      </w:r>
      <w:r>
        <w:rPr>
          <w:rFonts w:ascii="Amiri" w:hAnsi="Amiri" w:eastAsia="Amiri" w:cs="Amiri"/>
          <w:lang w:bidi="ar-SA"/>
          <w:color w:val="111111"/>
          <w:sz w:val="28"/>
          <w:szCs w:val="28"/>
          <w:rtl/>
        </w:rPr>
        <w:t xml:space="preserve">: «وَ إِذا جاءَهُمْ أَمْرٌ مِنَ الْأَمْنِ أَوِ الْخَوْفِ أَذاعُوا بِهِ‌»12 فإیّاکم والإذاعة.</w:t>
      </w:r>
      <w:r>
        <w:rPr>
          <w:rStyle w:val="FootnoteReference"/>
        </w:rPr>
        <w:footnoteReference w:id="58"/>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Amiri" w:hAnsi="Amiri" w:eastAsia="Amiri" w:cs="Amiri"/>
          <w:lang w:bidi="ar-SA"/>
          <w:color w:val="111111"/>
          <w:sz w:val="28"/>
          <w:szCs w:val="28"/>
          <w:rtl/>
        </w:rPr>
        <w:t xml:space="preserve">قال العلّامة المجلسی: ویقال: ذاع الخبر یذیع ذیعاً، أی: انتشر، وأذاعه غیره، أی: أفشاه «وَ إِذا جاءَهُمْ أَمْرٌ مِنَ الْأَمْنِ أَوِ الْخَوْفِ‌»1 قال البیضاوی: أی: ممّا یوجب الأمن أو الخوف «أَذاعُوا بِهِ‌»2 أی: أفشوه، کان یفعله قوم من ضعفة المسلمین إذا بلغهم خبر عن سرایا رسول اللّه صلی الله علیه و آله أو أخبرهم الرّسول بما أوحی إلیه من وعد بالظفر أو تخویف من الکفرة أذاعوا، لعدم حزمهم، وکانت إذاعتهم مفسدة، والباء مزیدة، أو لتضمّن الإذاعة معنی التحدّث. «وَ لَوْ رَدُّوهُ‌»3 أی: ردّوا ذلک الخبر «إِلَی الرَّسُولِ وَ إِلی أُولِی الْأَمْرِ مِنْهُمْ‌»4 أی: إلی رأیه ورأی کبار الصحابة البصراء بالأمور، أو الأمراء «لَعَلِمَهُ‌»5 أیّ‌: لعلمه علی أیّ وجه یذکر «اَلَّذِینَ یَسْتَنْبِطُونَهُ مِنْهُمْ‌»6 أی: یستخرجون تدبیره بتجاربهم وأنظارهم.</w:t>
      </w:r>
    </w:p>
    <w:p>
      <w:pPr>
        <w:pStyle w:val="BookText"/>
      </w:pPr>
      <w:r>
        <w:rPr>
          <w:rFonts w:ascii="IRNazanin" w:hAnsi="IRNazanin" w:eastAsia="IRNazanin" w:cs="IRNazanin"/>
          <w:lang w:bidi="fa-IR"/>
          <w:color w:val="111111"/>
          <w:sz w:val="28"/>
          <w:szCs w:val="28"/>
          <w:rtl/>
        </w:rPr>
        <w:t xml:space="preserve">وقیل: کانوا یسمعون أراجیف المنافقین فیذیعونها فیعود وبالاً علی المسلمین، ولو ردّوه إلی الرّسول وإلی أولی الأمر منهم حتّی سمعوه منهم ویعرفوا أنّه هل یذاع لعلم ذلک من هؤلاء الذین یستنبطونه من الرسول وأولی الأمر أی:</w:t>
      </w:r>
    </w:p>
    <w:p>
      <w:pPr>
        <w:pStyle w:val="BookText"/>
      </w:pPr>
      <w:r>
        <w:rPr>
          <w:rFonts w:ascii="IRNazanin" w:hAnsi="IRNazanin" w:eastAsia="IRNazanin" w:cs="IRNazanin"/>
          <w:lang w:bidi="fa-IR"/>
          <w:color w:val="111111"/>
          <w:sz w:val="28"/>
          <w:szCs w:val="28"/>
          <w:rtl/>
        </w:rPr>
        <w:t xml:space="preserve">یستخرجون علمه من جهتهم، انتهی.</w:t>
      </w:r>
    </w:p>
    <w:p>
      <w:pPr>
        <w:pStyle w:val="BookText"/>
      </w:pPr>
      <w:r>
        <w:rPr>
          <w:rFonts w:ascii="IRNazanin" w:hAnsi="IRNazanin" w:eastAsia="IRNazanin" w:cs="IRNazanin"/>
          <w:lang w:bidi="fa-IR"/>
          <w:color w:val="111111"/>
          <w:sz w:val="28"/>
          <w:szCs w:val="28"/>
          <w:rtl/>
        </w:rPr>
        <w:t xml:space="preserve">وفی الأخبار أنّ اولی الأمر الأئمة علیهم السلام وعلی أیّ حال تدلّ الآیة علی ذمّ إذاعة ما فی إفشائه مفسدة، والغرض التحذیر عن إفشاء أسرار الأئمة علیهم السلام عند المخالفین، فیصیر مفسدة وضرراً علی الأئمّة وعلی المؤمنین، ویمکن شموله لافشاء بعض غوامض العلوم التّی لاتدرکها عقول عامّة الخلق، کما مرّ فی باب الکتمان.</w:t>
      </w:r>
      <w:r>
        <w:rPr>
          <w:rStyle w:val="FootnoteReference"/>
        </w:rPr>
        <w:footnoteReference w:id="59"/>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[308] قال اللّه عزّ وجلّ‌: «ذلِکَ بِأَنَّهُمْ کانُوا یَکْفُرُونَ بِآیاتِ اللّهِ وَ یَقْتُلُونَ النَّبِیِّینَ‌ بِغَیْرِ الْحَقِّ ذلِکَ بِما عَصَوْا وَ کانُوا یَعْتَدُونَ‌»1</w:t>
      </w:r>
    </w:p>
    <w:p>
      <w:pPr>
        <w:pStyle w:val="BookText"/>
      </w:pPr>
      <w:r>
        <w:rPr>
          <w:rFonts w:ascii="IRNazanin" w:hAnsi="IRNazanin" w:eastAsia="IRNazanin" w:cs="IRNazanin"/>
          <w:lang w:bidi="fa-IR"/>
          <w:color w:val="111111"/>
          <w:sz w:val="28"/>
          <w:szCs w:val="28"/>
          <w:rtl/>
        </w:rPr>
        <w:t xml:space="preserve">وبالإسناد (عن علیّ بن إبراهیم، عن محمّد بن عیسی)، عن یونس، عن ابن مسکان</w:t>
      </w:r>
      <w:r>
        <w:rPr>
          <w:rStyle w:val="FootnoteReference"/>
        </w:rPr>
        <w:footnoteReference w:id="60"/>
      </w:r>
      <w:r>
        <w:rPr>
          <w:rFonts w:ascii="IRNazanin" w:hAnsi="IRNazanin" w:eastAsia="IRNazanin" w:cs="IRNazanin"/>
          <w:lang w:bidi="fa-IR"/>
          <w:color w:val="111111"/>
          <w:sz w:val="28"/>
          <w:szCs w:val="28"/>
          <w:rtl/>
        </w:rPr>
        <w:t xml:space="preserve">، عن إسحاق بن عمّار، (عن أبی عبد اللّه علیه السلام وتلا هذه الآیة)</w:t>
      </w:r>
      <w:r>
        <w:rPr>
          <w:rStyle w:val="FootnoteReference"/>
        </w:rPr>
        <w:footnoteReference w:id="61"/>
      </w:r>
      <w:r>
        <w:rPr>
          <w:rFonts w:ascii="Amiri" w:hAnsi="Amiri" w:eastAsia="Amiri" w:cs="Amiri"/>
          <w:lang w:bidi="ar-SA"/>
          <w:color w:val="111111"/>
          <w:sz w:val="28"/>
          <w:szCs w:val="28"/>
          <w:rtl/>
        </w:rPr>
        <w:t xml:space="preserve">: «ذلِکَ بِأَنَّهُمْ کانُوا یَکْفُرُونَ بِآیاتِ اللّهِ وَ یَقْتُلُونَ النَّبِیِّینَ بِغَیْرِ الْحَقِّ ذلِکَ بِما عَصَوْا وَ کانُوا یَعْتَدُونَ‌»4 قال</w:t>
      </w:r>
      <w:r>
        <w:rPr>
          <w:rStyle w:val="FootnoteReference"/>
        </w:rPr>
        <w:footnoteReference w:id="62"/>
      </w:r>
      <w:r>
        <w:rPr>
          <w:rFonts w:ascii="IRNazanin" w:hAnsi="IRNazanin" w:eastAsia="IRNazanin" w:cs="IRNazanin"/>
          <w:lang w:bidi="fa-IR"/>
          <w:color w:val="111111"/>
          <w:sz w:val="28"/>
          <w:szCs w:val="28"/>
          <w:rtl/>
        </w:rPr>
        <w:t xml:space="preserve">: (واللّه ما قتلوهم بأیدیهم ولا ضربوهم بأسیافهم)</w:t>
      </w:r>
      <w:r>
        <w:rPr>
          <w:rStyle w:val="FootnoteReference"/>
        </w:rPr>
        <w:footnoteReference w:id="63"/>
      </w:r>
      <w:r>
        <w:rPr>
          <w:rFonts w:ascii="Amiri" w:hAnsi="Amiri" w:eastAsia="Amiri" w:cs="Amiri"/>
          <w:lang w:bidi="ar-SA"/>
          <w:color w:val="111111"/>
          <w:sz w:val="28"/>
          <w:szCs w:val="28"/>
          <w:rtl/>
        </w:rPr>
        <w:t xml:space="preserve">ولکنّهم</w:t>
      </w:r>
      <w:r>
        <w:rPr>
          <w:rStyle w:val="FootnoteReference"/>
        </w:rPr>
        <w:footnoteReference w:id="64"/>
      </w:r>
      <w:r>
        <w:rPr>
          <w:rFonts w:ascii="IRNazanin" w:hAnsi="IRNazanin" w:eastAsia="IRNazanin" w:cs="IRNazanin"/>
          <w:lang w:bidi="fa-IR"/>
          <w:color w:val="111111"/>
          <w:sz w:val="28"/>
          <w:szCs w:val="28"/>
          <w:rtl/>
        </w:rPr>
        <w:t xml:space="preserve">سمعوا أحادیثهم فأذاعوها، فأخذوا علیها، فقتلوا فصار</w:t>
      </w:r>
      <w:r>
        <w:rPr>
          <w:rStyle w:val="FootnoteReference"/>
        </w:rPr>
        <w:footnoteReference w:id="65"/>
      </w:r>
      <w:r>
        <w:rPr>
          <w:rFonts w:ascii="Amiri" w:hAnsi="Amiri" w:eastAsia="Amiri" w:cs="Amiri"/>
          <w:lang w:bidi="ar-SA"/>
          <w:color w:val="111111"/>
          <w:sz w:val="28"/>
          <w:szCs w:val="28"/>
          <w:rtl/>
        </w:rPr>
        <w:t xml:space="preserve">قتلاً واعتداءً‌ ومعصیة.</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Amiri" w:hAnsi="Amiri" w:eastAsia="Amiri" w:cs="Amiri"/>
          <w:lang w:bidi="ar-SA"/>
          <w:color w:val="111111"/>
          <w:sz w:val="28"/>
          <w:szCs w:val="28"/>
          <w:rtl/>
        </w:rPr>
        <w:t xml:space="preserve">قال العلّامة المجلسی: قوله: (وتلا)، الواو للاستئناف أو حال عن فاعل قال المذکور بعدها، أو عن فاعل روی المقدّر، أو للعطف علی جملة أخری ترکها الراوی «ذلِکَ‌»10 إشارة إلی ما سبق من ضرب الذلّة والمسکنة، والبوء بالغضب «بِأَنَّهُمْ کانُوا یَکْفُرُونَ بِآیاتِ اللّهِ‌»  </w:t>
      </w:r>
      <w:r>
        <w:rPr>
          <w:rStyle w:val="FootnoteReference"/>
        </w:rPr>
        <w:footnoteReference w:id="67"/>
      </w:r>
      <w:r>
        <w:rPr>
          <w:rFonts w:ascii="Amiri" w:hAnsi="Amiri" w:eastAsia="Amiri" w:cs="Amiri"/>
          <w:lang w:bidi="ar-SA"/>
          <w:color w:val="111111"/>
          <w:sz w:val="28"/>
          <w:szCs w:val="28"/>
          <w:rtl/>
        </w:rPr>
        <w:t xml:space="preserve">أی: بالمعجزات أو بآیات الکتب المنزلة «وَ یَقْتُلُونَ النَّبِیِّینَ‌»  </w:t>
      </w:r>
      <w:r>
        <w:rPr>
          <w:rStyle w:val="FootnoteReference"/>
        </w:rPr>
        <w:footnoteReference w:id="68"/>
      </w:r>
      <w:r>
        <w:rPr>
          <w:rFonts w:ascii="IRNazanin" w:hAnsi="IRNazanin" w:eastAsia="IRNazanin" w:cs="IRNazanin"/>
          <w:lang w:bidi="fa-IR"/>
          <w:color w:val="111111"/>
          <w:sz w:val="28"/>
          <w:szCs w:val="28"/>
          <w:rtl/>
        </w:rPr>
        <w:t xml:space="preserve">کشعیباً ویحیی وزکریّا وغیرهم.</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«ذلِکَ بِما عَصَوْا»1 قیل: أی جرّهم العصیان والتمادی والاعتداء فیه إلی الکفر بالآیات وقتل النبیّین، فإنّ صغار المعاصی سبب یؤدّی إلی ارتکاب کبارها.</w:t>
      </w:r>
    </w:p>
    <w:p>
      <w:pPr>
        <w:pStyle w:val="BookText"/>
      </w:pPr>
      <w:r>
        <w:rPr>
          <w:rFonts w:ascii="IRNazanin" w:hAnsi="IRNazanin" w:eastAsia="IRNazanin" w:cs="IRNazanin"/>
          <w:lang w:bidi="fa-IR"/>
          <w:color w:val="111111"/>
          <w:sz w:val="28"/>
          <w:szCs w:val="28"/>
          <w:rtl/>
        </w:rPr>
        <w:t xml:space="preserve">قال: (واللّه ما قتلوهم)، هذا یحتمل وجوهاً:</w:t>
      </w:r>
    </w:p>
    <w:p>
      <w:pPr>
        <w:pStyle w:val="BookText"/>
      </w:pPr>
      <w:r>
        <w:rPr>
          <w:rFonts w:ascii="IRNazanin" w:hAnsi="IRNazanin" w:eastAsia="IRNazanin" w:cs="IRNazanin"/>
          <w:lang w:bidi="fa-IR"/>
          <w:color w:val="111111"/>
          <w:sz w:val="28"/>
          <w:szCs w:val="28"/>
          <w:rtl/>
        </w:rPr>
        <w:t xml:space="preserve">الأوّل: أنّ قتل الأنبیاء لم یصدر من الیهود بل من غیرهم من الفراعنة، ولکنّ‌ الیهود لمّا تسبّبوا إلی ذلک بإفشاء أسرارهم نسب ذلک إلیهم.</w:t>
      </w:r>
    </w:p>
    <w:p>
      <w:pPr>
        <w:pStyle w:val="BookText"/>
      </w:pPr>
      <w:r>
        <w:rPr>
          <w:rFonts w:ascii="IRNazanin" w:hAnsi="IRNazanin" w:eastAsia="IRNazanin" w:cs="IRNazanin"/>
          <w:lang w:bidi="fa-IR"/>
          <w:color w:val="111111"/>
          <w:sz w:val="28"/>
          <w:szCs w:val="28"/>
          <w:rtl/>
        </w:rPr>
        <w:t xml:space="preserve">الثانی: أنّه تعالی نسب إلی جمیع الیهود أو آباء المخاطبین القتل ولم یصدر ذلک من جمیعهم، وإنّما صدر من بعضهم، وإنّما نسب إلی الجمیع لذلک، فقوله: (ما قتلوهم)، أی: جمیعاً.</w:t>
      </w:r>
    </w:p>
    <w:p>
      <w:pPr>
        <w:pStyle w:val="BookText"/>
      </w:pPr>
      <w:r>
        <w:rPr>
          <w:rFonts w:ascii="IRNazanin" w:hAnsi="IRNazanin" w:eastAsia="IRNazanin" w:cs="IRNazanin"/>
          <w:lang w:bidi="fa-IR"/>
          <w:color w:val="111111"/>
          <w:sz w:val="28"/>
          <w:szCs w:val="28"/>
          <w:rtl/>
        </w:rPr>
        <w:t xml:space="preserve">الثالث: أن یکون المراد فی هذه الآیة غیر القاتلین، وعلی التقادیر یمکن أن یکون المراد بغیر الحقّ‌، أی: بسبب أمر غیر حقّ‌، وهو ذکرهم الأحادیث فی غیر موضعها، فالباء للآلة، وقوله تعالی: «ذلِکَ بِما عَصَوْا»2 یمکن أن یراد به أنّ ذلک القتل أو نسبته إلیهم بسبب أنّهم عصوا واعتدوا فی ترک التقیّة، کما قال علیه السلام، فصار أی: الإذاعة قتلاً واعتداءً ومعصیةً‌، وهذا التفسیر أشدّ انطباقاً علی الآیة من تفسیر سائر المفسّرین.</w:t>
      </w:r>
      <w:r>
        <w:rPr>
          <w:rStyle w:val="FootnoteReference"/>
        </w:rPr>
        <w:footnoteReference w:id="69"/>
      </w:r>
    </w:p>
    <w:p>
      <w:pPr>
        <w:pStyle w:val="BookText"/>
      </w:pPr>
      <w:r>
        <w:rPr>
          <w:rFonts w:ascii="Amiri" w:hAnsi="Amiri" w:eastAsia="Amiri" w:cs="Amiri"/>
          <w:lang w:bidi="ar-SA"/>
          <w:color w:val="111111"/>
          <w:sz w:val="28"/>
          <w:szCs w:val="28"/>
          <w:rtl/>
        </w:rPr>
        <w:t xml:space="preserve">[309] قال اللّه عزّ وجلّ‌: «وَ لا تَسُبُّوا الَّذِینَ یَدْعُونَ مِنْ دُونِ اللّهِ فَیَسُبُّوا اللّهَ‌»4</w:t>
      </w:r>
    </w:p>
    <w:p>
      <w:pPr>
        <w:pStyle w:val="BookText"/>
      </w:pPr>
      <w:r>
        <w:rPr>
          <w:rFonts w:ascii="IRNazanin" w:hAnsi="IRNazanin" w:eastAsia="IRNazanin" w:cs="IRNazanin"/>
          <w:lang w:bidi="fa-IR"/>
          <w:color w:val="111111"/>
          <w:sz w:val="28"/>
          <w:szCs w:val="28"/>
          <w:rtl/>
        </w:rPr>
        <w:t xml:space="preserve">علیّ بن إبراهیم فی (تفسیره) عن أبیه، عن مسعدة بن صدقة، عن أبی عبد اللّه علیه السلام قال:</w:t>
      </w:r>
      <w:r>
        <w:rPr>
          <w:rStyle w:val="FootnoteReference"/>
        </w:rPr>
        <w:footnoteReference w:id="70"/>
      </w:r>
      <w:r>
        <w:rPr>
          <w:rFonts w:ascii="IRNazanin" w:hAnsi="IRNazanin" w:eastAsia="IRNazanin" w:cs="IRNazanin"/>
          <w:lang w:bidi="fa-IR"/>
          <w:color w:val="111111"/>
          <w:sz w:val="28"/>
          <w:szCs w:val="28"/>
          <w:rtl/>
        </w:rPr>
        <w:t xml:space="preserve">سئل عن قول النبیّ صلی الله علیه و آله: إنّ الشّرک أخفی من دبیب النّمل علی</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صفاة سوداء فی لیلة ظلماء، قال</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فی تفسیر القمّی: «فقال».</w:t>
      </w:r>
    </w:p>
    <w:p>
      <w:pPr>
        <w:pStyle w:val="BookText"/>
      </w:pPr>
      <w:r>
        <w:rPr>
          <w:rFonts w:ascii="IRNazanin" w:hAnsi="IRNazanin" w:eastAsia="IRNazanin" w:cs="IRNazanin"/>
          <w:lang w:bidi="fa-IR"/>
          <w:color w:val="111111"/>
          <w:sz w:val="28"/>
          <w:szCs w:val="28"/>
          <w:rtl/>
        </w:rPr>
        <w:t xml:space="preserve">: کان المؤمنون یسبّون ما یعبد المشرکون من دون اللّه، وکان المشرکون یسبّون ما یعبد المؤمنون، فنهی اللّه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عن سبّ آلهتهم لکی لا یسبّ الکفّار إله المؤمنین فیکون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المؤمنون قد أشرکوا باللّه من حیث لا یعلمون فقال: «وَ لا تَسُبُّوا الَّذِینَ یَدْعُونَ مِنْ دُونِ اللّهِ فَیَسُبُّوا اللّهَ‌»4.5</w:t>
      </w:r>
    </w:p>
    <w:p>
      <w:pPr>
        <w:pStyle w:val="BookText"/>
      </w:pPr>
      <w:r>
        <w:rPr>
          <w:rFonts w:ascii="Amiri" w:hAnsi="Amiri" w:eastAsia="Amiri" w:cs="Amiri"/>
          <w:lang w:bidi="ar-SA"/>
          <w:color w:val="111111"/>
          <w:sz w:val="28"/>
          <w:szCs w:val="28"/>
          <w:rtl/>
        </w:rPr>
        <w:t xml:space="preserve">[310] قال اللّه عزّ وجلّ‌: «فَقُطِعَ دابِرُ الْقَوْمِ الَّذِینَ ظَلَمُوا وَ الْحَمْدُ لِلّهِ رَبِّ‌ الْعالَمِینَ‌»6</w:t>
      </w:r>
    </w:p>
    <w:p>
      <w:pPr>
        <w:pStyle w:val="BookText"/>
      </w:pPr>
      <w:r>
        <w:rPr>
          <w:rFonts w:ascii="IRNazanin" w:hAnsi="IRNazanin" w:eastAsia="IRNazanin" w:cs="IRNazanin"/>
          <w:lang w:bidi="fa-IR"/>
          <w:color w:val="111111"/>
          <w:sz w:val="28"/>
          <w:szCs w:val="28"/>
          <w:rtl/>
        </w:rPr>
        <w:t xml:space="preserve">محمّد بن علیّ بن الحسین، عن أبیه، عن سعد، عن القاسم بن محمّد، عن المنقریّ‌، عن فضیل بن عیاض، عن أبی عبد اللّه علیه السلام قال: قلت له: من الورع من النّاس‌؟ قال</w:t>
      </w:r>
      <w:r>
        <w:rPr>
          <w:rStyle w:val="FootnoteReference"/>
        </w:rPr>
        <w:footnoteReference w:id="72"/>
      </w:r>
      <w:r>
        <w:rPr>
          <w:rFonts w:ascii="IRNazanin" w:hAnsi="IRNazanin" w:eastAsia="IRNazanin" w:cs="IRNazanin"/>
          <w:lang w:bidi="fa-IR"/>
          <w:color w:val="111111"/>
          <w:sz w:val="28"/>
          <w:szCs w:val="28"/>
          <w:rtl/>
        </w:rPr>
        <w:t xml:space="preserve">: الّذی یتورّع عن محارم اللّه، (ویجتنب هؤلاء)</w:t>
      </w:r>
      <w:r>
        <w:rPr>
          <w:rStyle w:val="FootnoteReference"/>
        </w:rPr>
        <w:footnoteReference w:id="73"/>
      </w:r>
      <w:r>
        <w:rPr>
          <w:rFonts w:ascii="IRNazanin" w:hAnsi="IRNazanin" w:eastAsia="IRNazanin" w:cs="IRNazanin"/>
          <w:lang w:bidi="fa-IR"/>
          <w:color w:val="111111"/>
          <w:sz w:val="28"/>
          <w:szCs w:val="28"/>
          <w:rtl/>
        </w:rPr>
        <w:t xml:space="preserve">، فإذا</w:t>
      </w:r>
      <w:r>
        <w:rPr>
          <w:rStyle w:val="FootnoteReference"/>
        </w:rPr>
        <w:footnoteReference w:id="74"/>
      </w:r>
      <w:r>
        <w:rPr>
          <w:rFonts w:ascii="IRNazanin" w:hAnsi="IRNazanin" w:eastAsia="IRNazanin" w:cs="IRNazanin"/>
          <w:lang w:bidi="fa-IR"/>
          <w:color w:val="111111"/>
          <w:sz w:val="28"/>
          <w:szCs w:val="28"/>
          <w:rtl/>
        </w:rPr>
        <w:t xml:space="preserve">لم یتّق الشّبهات وقع فی الحرام وهو لا یعرفه، وإذا رأی المنکر ولم</w:t>
      </w:r>
      <w:r>
        <w:rPr>
          <w:rStyle w:val="FootnoteReference"/>
        </w:rPr>
        <w:footnoteReference w:id="75"/>
      </w:r>
      <w:r>
        <w:rPr>
          <w:rFonts w:ascii="IRNazanin" w:hAnsi="IRNazanin" w:eastAsia="IRNazanin" w:cs="IRNazanin"/>
          <w:lang w:bidi="fa-IR"/>
          <w:color w:val="111111"/>
          <w:sz w:val="28"/>
          <w:szCs w:val="28"/>
          <w:rtl/>
        </w:rPr>
        <w:t xml:space="preserve">ینکره وهو یقوی</w:t>
      </w:r>
      <w:r>
        <w:rPr>
          <w:rStyle w:val="FootnoteReference"/>
        </w:rPr>
        <w:footnoteReference w:id="76"/>
      </w:r>
      <w:r>
        <w:rPr>
          <w:rFonts w:ascii="IRNazanin" w:hAnsi="IRNazanin" w:eastAsia="IRNazanin" w:cs="IRNazanin"/>
          <w:lang w:bidi="fa-IR"/>
          <w:color w:val="111111"/>
          <w:sz w:val="28"/>
          <w:szCs w:val="28"/>
          <w:rtl/>
        </w:rPr>
        <w:t xml:space="preserve">علیه فقد أحبّ أن یعصی اللّه،</w:t>
      </w:r>
      <w:r>
        <w:rPr>
          <w:rStyle w:val="FootnoteReference"/>
        </w:rPr>
        <w:footnoteReference w:id="77"/>
      </w:r>
      <w:r>
        <w:rPr>
          <w:rFonts w:ascii="IRNazanin" w:hAnsi="IRNazanin" w:eastAsia="IRNazanin" w:cs="IRNazanin"/>
          <w:lang w:bidi="fa-IR"/>
          <w:color w:val="111111"/>
          <w:sz w:val="28"/>
          <w:szCs w:val="28"/>
          <w:rtl/>
        </w:rPr>
        <w:t xml:space="preserve">ومن أحبّ أن یعصی اللّه فقد بارز اللّه بالعداوة، ومن أحبّ بقاء الظّالمین فقد أحبّ أن یعصی اللّه، إنّ اللّه تبارک وتعالی</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حمد نفسه علی إهلاک الظّالمین</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فی المعانی: «الظلمة» بدل «الظالمین».</w:t>
      </w:r>
    </w:p>
    <w:p>
      <w:pPr>
        <w:pStyle w:val="BookText"/>
      </w:pPr>
      <w:r>
        <w:rPr>
          <w:rFonts w:ascii="IRNazanin" w:hAnsi="IRNazanin" w:eastAsia="IRNazanin" w:cs="IRNazanin"/>
          <w:lang w:bidi="fa-IR"/>
          <w:color w:val="111111"/>
          <w:sz w:val="28"/>
          <w:szCs w:val="28"/>
          <w:rtl/>
        </w:rPr>
        <w:t xml:space="preserve">فقال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«فَقُطِعَ دابِرُ الْقَوْمِ الَّذِینَ ظَلَمُوا وَ الْحَمْدُ لِلّهِ رَبِّ الْعالَمِینَ‌»3.4</w:t>
      </w:r>
    </w:p>
    <w:p>
      <w:pPr>
        <w:pStyle w:val="BookText"/>
      </w:pPr>
      <w:r>
        <w:rPr>
          <w:rFonts w:ascii="Amiri" w:hAnsi="Amiri" w:eastAsia="Amiri" w:cs="Amiri"/>
          <w:lang w:bidi="ar-SA"/>
          <w:color w:val="111111"/>
          <w:sz w:val="28"/>
          <w:szCs w:val="28"/>
          <w:rtl/>
        </w:rPr>
        <w:t xml:space="preserve">[311] قال اللّه عزّ وجلّ‌: «وَ إِذا رَأَیْتَ الَّذِینَ یَخُوضُونَ فِی آیاتِنا فَأَعْرِضْ عَنْهُمْ‌ حَتّی یَخُوضُوا فِی حَدِیثٍ غَیْرِهِ‌»5</w:t>
      </w:r>
    </w:p>
    <w:p>
      <w:pPr>
        <w:pStyle w:val="BookText"/>
      </w:pPr>
      <w:r>
        <w:rPr>
          <w:rFonts w:ascii="IRNazanin" w:hAnsi="IRNazanin" w:eastAsia="IRNazanin" w:cs="IRNazanin"/>
          <w:lang w:bidi="fa-IR"/>
          <w:color w:val="111111"/>
          <w:sz w:val="28"/>
          <w:szCs w:val="28"/>
          <w:rtl/>
        </w:rPr>
        <w:t xml:space="preserve">ورواه علیّ بن إبراهیم فی (تفسیره)، عن أحمد بن إدریس، عن أحمد بن محمّد، عن الحسین بن سعید، عن فضالة بن أیّوب، عن سیف بن عمیرة، عن عبد الأعلی بن أعین قال: قال رسول اللّه صلی الله علیه و آله: من کان یؤمن باللّه والیوم الآخر فلا یجلس فی مجلس یسبّ فیه إمام، أو یغتاب فیه مؤمن</w:t>
      </w:r>
      <w:r>
        <w:rPr>
          <w:rStyle w:val="FootnoteReference"/>
        </w:rPr>
        <w:footnoteReference w:id="79"/>
      </w:r>
      <w:r>
        <w:rPr>
          <w:rFonts w:ascii="Amiri" w:hAnsi="Amiri" w:eastAsia="Amiri" w:cs="Amiri"/>
          <w:lang w:bidi="ar-SA"/>
          <w:color w:val="111111"/>
          <w:sz w:val="28"/>
          <w:szCs w:val="28"/>
          <w:rtl/>
        </w:rPr>
        <w:t xml:space="preserve">، إنّ اللّه یقول فی کتابه:</w:t>
      </w:r>
    </w:p>
    <w:p>
      <w:pPr>
        <w:pStyle w:val="BookText"/>
      </w:pPr>
      <w:r>
        <w:rPr>
          <w:rFonts w:ascii="Amiri" w:hAnsi="Amiri" w:eastAsia="Amiri" w:cs="Amiri"/>
          <w:lang w:bidi="ar-SA"/>
          <w:color w:val="111111"/>
          <w:sz w:val="28"/>
          <w:szCs w:val="28"/>
          <w:rtl/>
        </w:rPr>
        <w:t xml:space="preserve">«وَ إِذا رَأَیْتَ الَّذِینَ یَخُوضُونَ فِی آیاتِنا فَأَعْرِضْ عَنْهُمْ حَتّی یَخُوضُوا فِی حَدِیثٍ‌ غَیْرِهِ‌»7.8</w:t>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العلّامة المجلسی: الحدیث مجهول بعبد الأعلی، وقد یعدّ حسناً لمدح فیه رواه نفسه.</w:t>
      </w:r>
    </w:p>
    <w:p>
      <w:pPr>
        <w:pStyle w:val="BookText"/>
      </w:pPr>
      <w:r>
        <w:rPr>
          <w:rFonts w:ascii="Amiri" w:hAnsi="Amiri" w:eastAsia="Amiri" w:cs="Amiri"/>
          <w:lang w:bidi="ar-SA"/>
          <w:color w:val="111111"/>
          <w:sz w:val="28"/>
          <w:szCs w:val="28"/>
          <w:rtl/>
        </w:rPr>
        <w:t xml:space="preserve">(فلا یجلس) بالجزم أو الرفع، وکأنّه إشارة إلی قوله تعالی: «لا تَجِدُ قَوْماً</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یُؤْمِنُونَ بِاللّهِ وَ الْیَوْمِ الْآخِرِ یُوادُّونَ مَنْ حَادَّ اللّهَ وَ رَسُولَهُ‌»1 وفیه زجر عظیم عن استماع غیبة المؤمن حیث عادله بانتقاص الإمام، یقال: فلان ینتقص فلاناً، أی:</w:t>
      </w:r>
    </w:p>
    <w:p>
      <w:pPr>
        <w:pStyle w:val="BookText"/>
      </w:pPr>
      <w:r>
        <w:rPr>
          <w:rFonts w:ascii="IRNazanin" w:hAnsi="IRNazanin" w:eastAsia="IRNazanin" w:cs="IRNazanin"/>
          <w:lang w:bidi="fa-IR"/>
          <w:color w:val="111111"/>
          <w:sz w:val="28"/>
          <w:szCs w:val="28"/>
          <w:rtl/>
        </w:rPr>
        <w:t xml:space="preserve">یقع فیه ویذمّه.</w:t>
      </w:r>
      <w:r>
        <w:rPr>
          <w:rStyle w:val="FootnoteReference"/>
        </w:rPr>
        <w:footnoteReference w:id="80"/>
      </w:r>
    </w:p>
    <w:p>
      <w:pPr>
        <w:pStyle w:val="BookText"/>
      </w:pPr>
      <w:r>
        <w:rPr>
          <w:rFonts w:ascii="Amiri" w:hAnsi="Amiri" w:eastAsia="Amiri" w:cs="Amiri"/>
          <w:lang w:bidi="ar-SA"/>
          <w:color w:val="111111"/>
          <w:sz w:val="28"/>
          <w:szCs w:val="28"/>
          <w:rtl/>
        </w:rPr>
        <w:t xml:space="preserve">[312] قال اللّه عزّ وجلّ‌: «وَ لا تَسُبُّوا الَّذِینَ یَدْعُونَ مِنْ دُونِ اللّهِ فَیَسُبُّوا اللّهَ عَدْواً بِغَیْرِ عِلْمٍ‌»3 قال اللّه عزّ وجلّ‌: «وَ إِذا رَأَیْتَ الَّذِینَ یَخُوضُونَ فِی آیاتِنا فَأَعْرِضْ عَنْهُمْ حَتّی یَخُوضُوا فِی حَدِیثٍ غَیْرِهِ‌»4 قال اللّه عزّ وجلّ‌: «وَ لا تَقُولُوا لِما تَصِفُ أَلْسِنَتُکُمُ الْکَذِبَ هذا حَلالٌ وَ هذا حَرامٌ لِتَفْتَرُوا عَلَی اللّهِ الْکَذِبَ‌»5</w:t>
      </w:r>
    </w:p>
    <w:p>
      <w:pPr>
        <w:pStyle w:val="BookText"/>
      </w:pPr>
      <w:r>
        <w:rPr>
          <w:rFonts w:ascii="IRNazanin" w:hAnsi="IRNazanin" w:eastAsia="IRNazanin" w:cs="IRNazanin"/>
          <w:lang w:bidi="fa-IR"/>
          <w:color w:val="111111"/>
          <w:sz w:val="28"/>
          <w:szCs w:val="28"/>
          <w:rtl/>
        </w:rPr>
        <w:t xml:space="preserve">وعن الحسین بن محمّد، عن علیّ بن محمّد بن سعد، عن محمّد بن مسلم، عن إسحاق بن موسی، عن أخیه وعمّه، عن أبی عبد اللّه علیه السلام قال: ثلاثة مجالس یمقتها اللّه، ویرسل نقمته علی أهلها، فلا تقاعدوهم ولا تجالسوهم: مجلساً فیه من یصف لسانه کذباً فی فتیاه، ومجلساً ذکر أعدائنا فیه جدیدٌ وذکرنا فیه رثّ‌، ومجلساً فیه من یصدّ عنّا وأنت تعلم</w:t>
      </w:r>
      <w:r>
        <w:rPr>
          <w:rStyle w:val="FootnoteReference"/>
        </w:rPr>
        <w:footnoteReference w:id="81"/>
      </w:r>
      <w:r>
        <w:rPr>
          <w:rFonts w:ascii="Amiri" w:hAnsi="Amiri" w:eastAsia="Amiri" w:cs="Amiri"/>
          <w:lang w:bidi="ar-SA"/>
          <w:color w:val="111111"/>
          <w:sz w:val="28"/>
          <w:szCs w:val="28"/>
          <w:rtl/>
        </w:rPr>
        <w:t xml:space="preserve">، ثمّ تلا أبو عبد اللّه علیه السلام ثلاث آیات من کتاب اللّه، کأنّما کنّ فی فیه أو قال فی کفّه: «وَ لا تَسُبُّوا الَّذِینَ یَدْعُونَ مِنْ دُونِ اللّهِ‌ فَیَسُبُّوا اللّهَ عَدْواً بِغَیْرِ عِلْمٍ‌»7  ؛ «وَ إِذا رَأَیْتَ الَّذِینَ یَخُوضُونَ فِی آیاتِنا فَأَعْرِضْ</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عَنْهُمْ حَتّی یَخُوضُوا فِی حَدِیثٍ غَیْرِهِ‌»1  ؛ «وَ لا تَقُولُوا لِما تَصِفُ أَلْسِنَتُکُمُ الْکَذِبَ هذا حَلالٌ وَ هذا حَرامٌ لِتَفْتَرُوا عَلَی اللّهِ الْکَذِبَ‌»2.3</w:t>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العلّامة المجلسی: کأنّ المراد بالأخ الرضا علیه السلام، لأنّ الشیخ عدّ إسحاق من أصحابه علیه السلام، وبالعمّ علیّ بن جعفر، وکأنّه کان عن أبی عبد اللّه علیه السلام فظنّ الرواة أنّه زائد فأسقطوه، وإن أمکن روایة علیّ بن جعفر عن أبیه، والرضا علیه السلام لا یحتاج إلی الواسطة فی الروایة، والمراد بالنقمة: إمّا العقوبة الدنیویّة أو اللعنة، والحکم باستحقاق العقوبة الأخرویّة.</w:t>
      </w:r>
    </w:p>
    <w:p>
      <w:pPr>
        <w:pStyle w:val="BookText"/>
      </w:pPr>
      <w:r>
        <w:rPr>
          <w:rFonts w:ascii="Amiri" w:hAnsi="Amiri" w:eastAsia="Amiri" w:cs="Amiri"/>
          <w:lang w:bidi="ar-SA"/>
          <w:color w:val="111111"/>
          <w:sz w:val="28"/>
          <w:szCs w:val="28"/>
          <w:rtl/>
        </w:rPr>
        <w:t xml:space="preserve">وقوله: (ولا تجالسوهم) إمّا تأکید لقوله: (فلا تقاعدوهم)، أو المراد بالمقاعدة مطلق القعود مع المرء، وبالمجالسة الجلوس معه علی وجه الموادّة والمصاحبة والمؤانسة، کما یقال فلان أنیسه وجلیسه، فیکون ترقیّاً من الأدون إلی الأعلی کما هو عادة العرب، وعلیه جری قوله تعالی: «وَ لا أَصْغَرَ مِنْ ذلِکَ وَ لا أَکْبَرَ»4 وقوله سبحانه: «لا تَأْخُذُهُ سِنَةٌ وَ لا نَوْمٌ‌».5</w:t>
      </w:r>
    </w:p>
    <w:p>
      <w:pPr>
        <w:pStyle w:val="BookText"/>
      </w:pPr>
      <w:r>
        <w:rPr>
          <w:rFonts w:ascii="Amiri" w:hAnsi="Amiri" w:eastAsia="Amiri" w:cs="Amiri"/>
          <w:lang w:bidi="ar-SA"/>
          <w:color w:val="111111"/>
          <w:sz w:val="28"/>
          <w:szCs w:val="28"/>
          <w:rtl/>
        </w:rPr>
        <w:t xml:space="preserve">ویحتمل العکس أیضاً بأن یکون المراد بالمقاعدة من یلازم القعود کقوله تعالی: «عَنِ الْیَمِینِ وَ عَنِ الشِّمالِ قَعِیدٌ»6 أو یکون المراد بأحدهما حقیقة المقاعدة، وبالأخری مطلق المصاحبة.</w:t>
      </w:r>
    </w:p>
    <w:p>
      <w:pPr>
        <w:pStyle w:val="BookText"/>
      </w:pPr>
      <w:r>
        <w:rPr>
          <w:rFonts w:ascii="IRNazanin" w:hAnsi="IRNazanin" w:eastAsia="IRNazanin" w:cs="IRNazanin"/>
          <w:lang w:bidi="fa-IR"/>
          <w:color w:val="111111"/>
          <w:sz w:val="28"/>
          <w:szCs w:val="28"/>
          <w:rtl/>
        </w:rPr>
        <w:t xml:space="preserve">و قد ذکروا وجوهاً من الفرق بین القعود والجلوس، لکن مناسبته لهذا المقام</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محلّ تأمّل، وإن أمکن تحصیلها بتکلّف. قال فی المصباح: الجلوس غیر القعود، فالجلوس هو الانتقال من سفل إلی علوّ، والقعود هو الانتقال من علوّ إلی سفل، فعلی الأوّل یقال لمن هو نائم أو ساجد إجلس، وعلی الثانی لمن هو قائم اقعد، وقد یکون جلس بمعنی قعد متربّعاً، وقد یفارقه، ومنه جلس بین شعبها أی:</w:t>
      </w:r>
    </w:p>
    <w:p>
      <w:pPr>
        <w:pStyle w:val="BookText"/>
      </w:pPr>
      <w:r>
        <w:rPr>
          <w:rFonts w:ascii="IRNazanin" w:hAnsi="IRNazanin" w:eastAsia="IRNazanin" w:cs="IRNazanin"/>
          <w:lang w:bidi="fa-IR"/>
          <w:color w:val="111111"/>
          <w:sz w:val="28"/>
          <w:szCs w:val="28"/>
          <w:rtl/>
        </w:rPr>
        <w:t xml:space="preserve">حصل وتمکّن، إذ لا یسمّی هذا قعوداً، فإنّ الرجل حینئذ یکون معتمداً علی أعضائه الأربع، ویقال: جلس متّکئاً، ولا یقال قعد متّکئاً بمعنی الاعتماد علی أحد الجانبین.</w:t>
      </w:r>
    </w:p>
    <w:p>
      <w:pPr>
        <w:pStyle w:val="BookText"/>
      </w:pPr>
      <w:r>
        <w:rPr>
          <w:rFonts w:ascii="IRNazanin" w:hAnsi="IRNazanin" w:eastAsia="IRNazanin" w:cs="IRNazanin"/>
          <w:lang w:bidi="fa-IR"/>
          <w:color w:val="111111"/>
          <w:sz w:val="28"/>
          <w:szCs w:val="28"/>
          <w:rtl/>
        </w:rPr>
        <w:t xml:space="preserve">وقال الفارابی وجماعة: الجلوس نقیض القیام فهو أعمّ من القعود، وقد یستعملان بمعنی الکون والحصول، فیکونان بمعنی واحد، ومنه یقال: جلس متربّعاً، وقعد متربّعاً، والجلیس من یجالسک، فعیل بمعنی فاعل.</w:t>
      </w:r>
    </w:p>
    <w:p>
      <w:pPr>
        <w:pStyle w:val="BookText"/>
      </w:pPr>
      <w:r>
        <w:rPr>
          <w:rFonts w:ascii="Amiri" w:hAnsi="Amiri" w:eastAsia="Amiri" w:cs="Amiri"/>
          <w:lang w:bidi="ar-SA"/>
          <w:color w:val="111111"/>
          <w:sz w:val="28"/>
          <w:szCs w:val="28"/>
          <w:rtl/>
        </w:rPr>
        <w:t xml:space="preserve">(فی فیتاه) قیل: فی للتعلیل، ونحو قوله: «فَذلِکُنَّ الَّذِی لُمْتُنَّنِی فِیهِ‌»1 وقال الجوهری: الرثّ الشیء البالی، وقال: صدّعنه صدوداً أعرض، وصدّه عن الأمر صدّا منعه وصرفه عنه، والمراد بمن یصدّ عنهم أعمّ من ذلک المجلس وغیره، لقوله: (وأنت تعلم)، أی: وأنت تعلم أنّه ممّن یصدّ عنّا، فإن لم تعلم فلا حرج علیک فی مجالسته.</w:t>
      </w:r>
    </w:p>
    <w:p>
      <w:pPr>
        <w:pStyle w:val="BookText"/>
      </w:pPr>
      <w:r>
        <w:rPr>
          <w:rFonts w:ascii="IRNazanin" w:hAnsi="IRNazanin" w:eastAsia="IRNazanin" w:cs="IRNazanin"/>
          <w:lang w:bidi="fa-IR"/>
          <w:color w:val="111111"/>
          <w:sz w:val="28"/>
          <w:szCs w:val="28"/>
          <w:rtl/>
        </w:rPr>
        <w:t xml:space="preserve">(قال ثمّ تلا) الضمیر فی قال هنا وفیما سیأتی راجع إلی کلّ من الأخ والعمّ‌، ولذلک تکلّف بعضهم وقال: الأخ والعمّ واحد، والمراد الأخ الرضاعیّ ولا یخفی بعده، (أو قال کفّه) التردید من الراوی أی: أو قال مکان فی فیه فی کفّه، وعلی التقدیرین الغرض التعجّب من سرعة الاستشهاد بالآیات بلا تفکّر وتأمّل.</w:t>
      </w:r>
    </w:p>
    <w:p>
      <w:pPr>
        <w:pStyle w:val="BookText"/>
      </w:pPr>
      <w:r>
        <w:rPr>
          <w:rFonts w:ascii="IRNazanin" w:hAnsi="IRNazanin" w:eastAsia="IRNazanin" w:cs="IRNazanin"/>
          <w:lang w:bidi="fa-IR"/>
          <w:color w:val="111111"/>
          <w:sz w:val="28"/>
          <w:szCs w:val="28"/>
          <w:rtl/>
        </w:rPr>
        <w:t xml:space="preserve">وترتیب الآیات علی خلاف ترتیب المطالب، فالآیة الثالثة للکذب فی الفتیا، والأولی للثانی، إذ قد ورد فی الأخبار أنّ المراد بسبّ اللّه سبّ أولیاء اللّه، وإذا</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جلس مجلساً یذکر فیه أعداء اللّه، فإمّا أن یسکت فیکون مداهناً أو یتعرّض لهم فیدخل تحت الآیة، وسیأتی فی الروضة فی حدیث طویل عن الصادق علیه السلام:</w:t>
      </w:r>
    </w:p>
    <w:p>
      <w:pPr>
        <w:pStyle w:val="BookText"/>
      </w:pPr>
      <w:r>
        <w:rPr>
          <w:rFonts w:ascii="IRNazanin" w:hAnsi="IRNazanin" w:eastAsia="IRNazanin" w:cs="IRNazanin"/>
          <w:lang w:bidi="fa-IR"/>
          <w:color w:val="111111"/>
          <w:sz w:val="28"/>
          <w:szCs w:val="28"/>
          <w:rtl/>
        </w:rPr>
        <w:t xml:space="preserve">وجاملوا الناس ولا تحملوهم علی رقابکم تجمعوا مع ذلک طاعة ربّکم، وإیّاکم وسبّ أعداء اللّه حیث یسمعونکم فیسبّوا اللّه عدواً بغیر علم، وقد ینبغی لکم أن تعلموا حدّ سبّهم للّه، کیف هو أنّه من سبّ أولیاء اللّه فقد انتهک سبّ اللّه، ومن أظلم عند اللّه ممّن استسبّ للّه‌ولأولیائه، فمهلاً مهلاً، فاتّبعوا أمر اللّه ولا حول ولا قوّة إلّا باللّه.</w:t>
      </w:r>
    </w:p>
    <w:p>
      <w:pPr>
        <w:pStyle w:val="BookText"/>
      </w:pPr>
      <w:r>
        <w:rPr>
          <w:rFonts w:ascii="IRNazanin" w:hAnsi="IRNazanin" w:eastAsia="IRNazanin" w:cs="IRNazanin"/>
          <w:lang w:bidi="fa-IR"/>
          <w:color w:val="111111"/>
          <w:sz w:val="28"/>
          <w:szCs w:val="28"/>
          <w:rtl/>
        </w:rPr>
        <w:t xml:space="preserve">و روی العیّاشی عنه علیه السلام: أنّه سئل عن هذه الآیة‌؟ فقال: أرأیت أحداً یسبّ‌ اللّه‌؟ فقال: لا وکیف‌؟ قال: من سبّ ولیّ اللّه فقد سبّ اللّه.</w:t>
      </w:r>
    </w:p>
    <w:p>
      <w:pPr>
        <w:pStyle w:val="BookText"/>
      </w:pPr>
      <w:r>
        <w:rPr>
          <w:rFonts w:ascii="Amiri" w:hAnsi="Amiri" w:eastAsia="Amiri" w:cs="Amiri"/>
          <w:lang w:bidi="ar-SA"/>
          <w:color w:val="111111"/>
          <w:sz w:val="28"/>
          <w:szCs w:val="28"/>
          <w:rtl/>
        </w:rPr>
        <w:t xml:space="preserve">و فی الاعتقادات عنه علیه السلام أنّه قیل له: إنّا نری فی المسجد رجلاً یعلن بسبّ‌ أعدائکم ویسبّهم‌؟ فقال: ما له لعنه اللّه، تعرّض بنا، قال اللّه: «وَ لا تَسُبُّوا الَّذِینَ‌ یَدْعُونَ‌»1 الآیة، قال: وقال الصادق علیه السلام فی تفسیر هذه الآیة: لا تسبّوهم فإنّهم یسبّوا علیکم، وقال: من سبّ ولیّ اللّه فقد سبّ اللّه.</w:t>
      </w:r>
    </w:p>
    <w:p>
      <w:pPr>
        <w:pStyle w:val="BookText"/>
      </w:pPr>
      <w:r>
        <w:rPr>
          <w:rFonts w:ascii="IRNazanin" w:hAnsi="IRNazanin" w:eastAsia="IRNazanin" w:cs="IRNazanin"/>
          <w:lang w:bidi="fa-IR"/>
          <w:color w:val="111111"/>
          <w:sz w:val="28"/>
          <w:szCs w:val="28"/>
          <w:rtl/>
        </w:rPr>
        <w:t xml:space="preserve">قال النبیّ صلی الله علیه و آله لعلیّ علیه السلام: من سبّک فقد سبّنی، ومن سبّنی فقد سبّ اللّه، ومن سبّ اللّه فقد کبّه اللّه علی منخریه فی النار.</w:t>
      </w:r>
    </w:p>
    <w:p>
      <w:pPr>
        <w:pStyle w:val="BookText"/>
      </w:pPr>
      <w:r>
        <w:rPr>
          <w:rFonts w:ascii="IRNazanin" w:hAnsi="IRNazanin" w:eastAsia="IRNazanin" w:cs="IRNazanin"/>
          <w:lang w:bidi="fa-IR"/>
          <w:color w:val="111111"/>
          <w:sz w:val="28"/>
          <w:szCs w:val="28"/>
          <w:rtl/>
        </w:rPr>
        <w:t xml:space="preserve">والآیة الثانیة للمطلب الثالث، إذ قد ورد فی الأخبار أنّ المراد بالآیات الأئمّة علیهم السلام، وروی علیّ بن إبراهیم عن النبیّ صلی الله علیه و آله، قال: من کان یؤمن باللّه والیوم الآخر فلا یجلس فی مجلس یسبّ فیه إمام أو یغتاب فیه مسلم، إن اللّه تعالی یقول فی کتابه: «وَ إِذا رَأَیْتَ الَّذِینَ یَخُوضُونَ فِی آیاتِنا»2 الآیة، وقیل:</w:t>
      </w:r>
    </w:p>
    <w:p>
      <w:pPr>
        <w:pStyle w:val="BookText"/>
      </w:pPr>
      <w:r>
        <w:rPr>
          <w:rFonts w:ascii="IRNazanin" w:hAnsi="IRNazanin" w:eastAsia="IRNazanin" w:cs="IRNazanin"/>
          <w:lang w:bidi="fa-IR"/>
          <w:color w:val="111111"/>
          <w:sz w:val="28"/>
          <w:szCs w:val="28"/>
          <w:rtl/>
        </w:rPr>
        <w:t xml:space="preserve">الأولی للثالث، والثانیة للثانی، وقال: الخوض فی شیء الطعن فیه، کما قال</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تعالی: «وَ کُنّا نَخُوضُ مَعَ الْخائِضِینَ‌»1  ؛ ولنرجع إلی تفسیر الآیات علی قول المفسّرین: «وَ لا تَسُبُّوا الَّذِینَ یَدْعُونَ مِنْ دُونِ اللّهِ‌»2  ، قالوا، أی: لا تذکروا آلهتهم الّتی یعبدونها فیها من القبائح، «فَیَسُبُّوا اللّهَ عَدْواً»3 أی: تجاوزاً عن الحقّ إلی الباطل «بِغَیْرِ عِلْمٍ‌»4 أی: علی جهالة باللّه وما یجب أن یذکر به.</w:t>
      </w:r>
    </w:p>
    <w:p>
      <w:pPr>
        <w:pStyle w:val="BookText"/>
      </w:pPr>
      <w:r>
        <w:rPr>
          <w:rFonts w:ascii="IRNazanin" w:hAnsi="IRNazanin" w:eastAsia="IRNazanin" w:cs="IRNazanin"/>
          <w:lang w:bidi="fa-IR"/>
          <w:color w:val="111111"/>
          <w:sz w:val="28"/>
          <w:szCs w:val="28"/>
          <w:rtl/>
        </w:rPr>
        <w:t xml:space="preserve">وأقول: علی تأویلهم علیهم السلام یحتمل أن یکون المعنی بغیر علم: أنّ سبّ أولیاء اللّه سبّ للّه.</w:t>
      </w:r>
    </w:p>
    <w:p>
      <w:pPr>
        <w:pStyle w:val="BookText"/>
      </w:pPr>
      <w:r>
        <w:rPr>
          <w:rFonts w:ascii="Amiri" w:hAnsi="Amiri" w:eastAsia="Amiri" w:cs="Amiri"/>
          <w:lang w:bidi="ar-SA"/>
          <w:color w:val="111111"/>
          <w:sz w:val="28"/>
          <w:szCs w:val="28"/>
          <w:rtl/>
        </w:rPr>
        <w:t xml:space="preserve">«وَ إِذا رَأَیْتَ الَّذِینَ یَخُوضُونَ فِی آیاتِنا»5 قالوا: أی بالتکذیب والاستهزاء بها والطعن فیها «فَأَعْرِضْ عَنْهُمْ‌»6 أی: فلا تجالسهم وقم عنهم «حَتّی یَخُوضُوا فِی حَدِیثٍ غَیْرِهِ‌»7 قیل: أعاد الضمیر علی معنی الآیات، لأنّها القرآن، وقیل فی قوله: «فِی آیاتِنا»8 حذف مضاف، أی: حدیث آیاتنا بقرینة قوله: فی حدیث غیره، وقال بعد ذلک: «وَ إِمّا یُنْسِیَنَّکَ الشَّیْطانُ‌»9 بأن یشغلک بوسوسته حتّی تنسی النهی «فَلا تَقْعُدْ بَعْدَ الذِّکْری‌»10 أی: بعد أن تذکره «مَعَ الْقَوْمِ الظّالِمِینَ‌»11  أی: معهم بوضع الظاهر موضع المضمر، دلالة علی أنّهم ظلموا بوضع التکذیب والاستهزاء موضع التصدیق والاستعظام.</w:t>
      </w:r>
    </w:p>
    <w:p>
      <w:pPr>
        <w:pStyle w:val="BookText"/>
      </w:pPr>
      <w:r>
        <w:rPr>
          <w:rFonts w:ascii="IRNazanin" w:hAnsi="IRNazanin" w:eastAsia="IRNazanin" w:cs="IRNazanin"/>
          <w:lang w:bidi="fa-IR"/>
          <w:color w:val="111111"/>
          <w:sz w:val="28"/>
          <w:szCs w:val="28"/>
          <w:rtl/>
        </w:rPr>
        <w:t xml:space="preserve">«وَ لا تَقُولُوا لِما تَصِفُ أَلْسِنَتُکُمُ‌»12 قیل: اللّام للتعلیل ومتعلّق بالنهی عنه فی «لا تقولوا»، وما مصدریّة. قال البیضاوی: انتصاب الکذب بلا تقولوا و «هذا حَلالٌ وَ هذا حَرامٌ‌»13 بدل منه أو متعلّق بتصف علی إرادة القول، أی: لا تقولوا الکذب لما تصف‌ألسنتکم فتقولوا هذا حلال وهذا حرام، أو مفعول لا تقولوا، أو الکذب منتصب بتصف، وما مصدریّة أی: لا تقولوا هذا حلال وهذا حرام لوصف</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ألسنتکم الکذب، أی: لا تحرّموا ولا تحلّوا بمجرّد قول تنطق به ألسنتکم من غیر دلیل.</w:t>
      </w:r>
    </w:p>
    <w:p>
      <w:pPr>
        <w:pStyle w:val="BookText"/>
      </w:pPr>
      <w:r>
        <w:rPr>
          <w:rFonts w:ascii="IRNazanin" w:hAnsi="IRNazanin" w:eastAsia="IRNazanin" w:cs="IRNazanin"/>
          <w:lang w:bidi="fa-IR"/>
          <w:color w:val="111111"/>
          <w:sz w:val="28"/>
          <w:szCs w:val="28"/>
          <w:rtl/>
        </w:rPr>
        <w:t xml:space="preserve">ووصف ألسنتهم الکذب مبالغة فی وصف کلامهم بالکذب، کأنّ حقیقة الکذب کانت مجهولة، وألسنتهم تصفها وتعرفها بکلامهم، هذا ولذلک عدّ من فصیح الکلام کقولهم وجهها یصف الجمال، وعینها تصف السحر.</w:t>
      </w:r>
    </w:p>
    <w:p>
      <w:pPr>
        <w:pStyle w:val="BookText"/>
      </w:pPr>
      <w:r>
        <w:rPr>
          <w:rFonts w:ascii="Amiri" w:hAnsi="Amiri" w:eastAsia="Amiri" w:cs="Amiri"/>
          <w:lang w:bidi="ar-SA"/>
          <w:color w:val="111111"/>
          <w:sz w:val="28"/>
          <w:szCs w:val="28"/>
          <w:rtl/>
        </w:rPr>
        <w:t xml:space="preserve">«لِتَفْتَرُوا عَلَی اللّهِ الْکَذِبَ‌»1 تعلیل لا یتضمّن الغرض کما فی قوله «لِیَکُونَ لَهُمْ عَدُوًّا وَ حَزَناً»2.3</w:t>
      </w:r>
    </w:p>
    <w:p>
      <w:pPr>
        <w:pStyle w:val="BookText"/>
      </w:pPr>
      <w:r>
        <w:rPr>
          <w:rFonts w:ascii="Amiri" w:hAnsi="Amiri" w:eastAsia="Amiri" w:cs="Amiri"/>
          <w:lang w:bidi="ar-SA"/>
          <w:color w:val="111111"/>
          <w:sz w:val="28"/>
          <w:szCs w:val="28"/>
          <w:rtl/>
        </w:rPr>
        <w:t xml:space="preserve">[313] قال اللّه عزّ وجلّ‌: «اَلَّذِینَ قالُوا إِنَّ اللّهَ عَهِدَ إِلَیْنا أَلاّ نُؤْمِنَ لِرَسُولٍ حَتّی یَأْتِیَنا بِقُرْبانٍ تَأْکُلُهُ النّارُ قُلْ قَدْ جاءَکُمْ رُسُلٌ مِنْ قَبْلِی بِالْبَیِّناتِ وَ بِالَّذِی قُلْتُمْ فَلِمَ قَتَلْتُمُوهُمْ إِنْ کُنْتُمْ صادِقِینَ‌»4</w:t>
      </w:r>
    </w:p>
    <w:p>
      <w:pPr>
        <w:pStyle w:val="BookText"/>
      </w:pPr>
      <w:r>
        <w:rPr>
          <w:rFonts w:ascii="IRNazanin" w:hAnsi="IRNazanin" w:eastAsia="IRNazanin" w:cs="IRNazanin"/>
          <w:lang w:bidi="fa-IR"/>
          <w:color w:val="111111"/>
          <w:sz w:val="28"/>
          <w:szCs w:val="28"/>
          <w:rtl/>
        </w:rPr>
        <w:t xml:space="preserve">وعن معمر بن عمر</w:t>
      </w:r>
      <w:r>
        <w:rPr>
          <w:rStyle w:val="FootnoteReference"/>
        </w:rPr>
        <w:footnoteReference w:id="82"/>
      </w:r>
      <w:r>
        <w:rPr>
          <w:rFonts w:ascii="IRNazanin" w:hAnsi="IRNazanin" w:eastAsia="IRNazanin" w:cs="IRNazanin"/>
          <w:lang w:bidi="fa-IR"/>
          <w:color w:val="111111"/>
          <w:sz w:val="28"/>
          <w:szCs w:val="28"/>
          <w:rtl/>
        </w:rPr>
        <w:t xml:space="preserve">قال</w:t>
      </w:r>
      <w:r>
        <w:rPr>
          <w:rStyle w:val="FootnoteReference"/>
        </w:rPr>
        <w:footnoteReference w:id="83"/>
      </w:r>
      <w:r>
        <w:rPr>
          <w:rFonts w:ascii="IRNazanin" w:hAnsi="IRNazanin" w:eastAsia="IRNazanin" w:cs="IRNazanin"/>
          <w:lang w:bidi="fa-IR"/>
          <w:color w:val="111111"/>
          <w:sz w:val="28"/>
          <w:szCs w:val="28"/>
          <w:rtl/>
        </w:rPr>
        <w:t xml:space="preserve">: قال أبو عبد اللّه علیه السلام: لعن اللّه القدریّة، لعن اللّه الحروریّة، لعن اللّه المرجئة، لعن اللّه المرجئة، قلت</w:t>
      </w:r>
      <w:r>
        <w:rPr>
          <w:rStyle w:val="FootnoteReference"/>
        </w:rPr>
        <w:footnoteReference w:id="84"/>
      </w:r>
      <w:r>
        <w:rPr>
          <w:rFonts w:ascii="IRNazanin" w:hAnsi="IRNazanin" w:eastAsia="IRNazanin" w:cs="IRNazanin"/>
          <w:lang w:bidi="fa-IR"/>
          <w:color w:val="111111"/>
          <w:sz w:val="28"/>
          <w:szCs w:val="28"/>
          <w:rtl/>
        </w:rPr>
        <w:t xml:space="preserve">کیف لعنت هؤلاء مرّة، ولعنت هؤلاء مرّتین‌؟ فقال: إنّ هؤلاء زعموا أنّ الذین قتلونا کانوا</w:t>
      </w:r>
      <w:r>
        <w:rPr>
          <w:rStyle w:val="FootnoteReference"/>
        </w:rPr>
        <w:footnoteReference w:id="85"/>
      </w:r>
      <w:r>
        <w:rPr>
          <w:rFonts w:ascii="Amiri" w:hAnsi="Amiri" w:eastAsia="Amiri" w:cs="Amiri"/>
          <w:lang w:bidi="ar-SA"/>
          <w:color w:val="111111"/>
          <w:sz w:val="28"/>
          <w:szCs w:val="28"/>
          <w:rtl/>
        </w:rPr>
        <w:t xml:space="preserve">مؤمنین، فثیابهم ملطّخة بدمائنا إلی یوم القیامة، أما تسمع لقول اللّه: «اَلَّذِینَ قالُوا إِنَّ اللّهَ‌ عَهِدَ إِلَیْنا - إلی قوله - فَلِمَ قَتَلْتُمُوهُمْ إِنْ کُنْتُمْ صادِقِینَ‌»9 قال: وکان</w:t>
      </w:r>
      <w:r>
        <w:rPr>
          <w:rStyle w:val="FootnoteReference"/>
        </w:rPr>
        <w:footnoteReference w:id="86"/>
      </w:r>
      <w:r>
        <w:rPr>
          <w:rFonts w:ascii="IRNazanin" w:hAnsi="IRNazanin" w:eastAsia="IRNazanin" w:cs="IRNazanin"/>
          <w:lang w:bidi="fa-IR"/>
          <w:color w:val="111111"/>
          <w:sz w:val="28"/>
          <w:szCs w:val="28"/>
          <w:rtl/>
        </w:rPr>
        <w:t xml:space="preserve">بین الذین</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خوطبوا بهذا القول وبین القاتلین خمسمائة عام، فسمّاهم اللّه قاتلین برضاهم بما صنع أولئک.</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تفسیر العیاشی 208:1، ح 163، الوسائل 268:16، کتاب الأمر بالعروف والنهی عن المنکر، ب 39 من أبواب الأمر والنهی ح 6.</w:t>
      </w:r>
    </w:p>
    <w:p>
      <w:pPr>
        <w:pStyle w:val="BookText"/>
      </w:pPr>
      <w:r>
        <w:rPr>
          <w:rFonts w:ascii="Amiri" w:hAnsi="Amiri" w:eastAsia="Amiri" w:cs="Amiri"/>
          <w:lang w:bidi="ar-SA"/>
          <w:color w:val="111111"/>
          <w:sz w:val="28"/>
          <w:szCs w:val="28"/>
          <w:rtl/>
        </w:rPr>
        <w:t xml:space="preserve">[314] قال اللّه عزّ وجلّ‌: «إِنَّ اللّهَ لا یُغَیِّرُ ما بِقَوْمٍ حَتّی یُغَیِّرُوا ما بِأَنْفُسِهِمْ‌»2 قال اللّه عزّ وجلّ‌: «فَأَصْبَحَ مِنَ النّادِمِینَ‌»3</w:t>
      </w:r>
    </w:p>
    <w:p>
      <w:pPr>
        <w:pStyle w:val="BookText"/>
      </w:pPr>
      <w:r>
        <w:rPr>
          <w:rFonts w:ascii="IRNazanin" w:hAnsi="IRNazanin" w:eastAsia="IRNazanin" w:cs="IRNazanin"/>
          <w:lang w:bidi="fa-IR"/>
          <w:color w:val="111111"/>
          <w:sz w:val="28"/>
          <w:szCs w:val="28"/>
          <w:rtl/>
        </w:rPr>
        <w:t xml:space="preserve">محمّد بن علیّ بن الحسین فی (معانی الأخبار) عن أحمد بن الحسن القطّان، عن أحمد بن یحیی بن زکریّا، عن بکر بن عبد اللّه بن حبیب، عن تمیم بن بهلول، عن أبیه، عن عبد اللّه بن الفضیل، عن أبیه، عن أبی خالد الکابلیّ قال</w:t>
      </w:r>
      <w:r>
        <w:rPr>
          <w:rStyle w:val="FootnoteReference"/>
        </w:rPr>
        <w:footnoteReference w:id="88"/>
      </w:r>
      <w:r>
        <w:rPr>
          <w:rFonts w:ascii="IRNazanin" w:hAnsi="IRNazanin" w:eastAsia="IRNazanin" w:cs="IRNazanin"/>
          <w:lang w:bidi="fa-IR"/>
          <w:color w:val="111111"/>
          <w:sz w:val="28"/>
          <w:szCs w:val="28"/>
          <w:rtl/>
        </w:rPr>
        <w:t xml:space="preserve">: سمعت زین العابدین علیّ بن الحسین علیه السلام یقول: الذّنوب الّتی تغیّر النّعم: البغی علی النّاس، والزّوال عن العادة فی الخیر، واصطناع المعروف، وکفران النّعم، وترک الشّکر، قال اللّه تعالی</w:t>
      </w:r>
      <w:r>
        <w:rPr>
          <w:rStyle w:val="FootnoteReference"/>
        </w:rPr>
        <w:footnoteReference w:id="89"/>
      </w:r>
      <w:r>
        <w:rPr>
          <w:rFonts w:ascii="Amiri" w:hAnsi="Amiri" w:eastAsia="Amiri" w:cs="Amiri"/>
          <w:lang w:bidi="ar-SA"/>
          <w:color w:val="111111"/>
          <w:sz w:val="28"/>
          <w:szCs w:val="28"/>
          <w:rtl/>
        </w:rPr>
        <w:t xml:space="preserve">: «إِنَّ اللّهَ لا یُغَیِّرُ ما بِقَوْمٍ حَتّی یُغَیِّرُوا ما بِأَنْفُسِهِمْ‌»6.</w:t>
      </w:r>
    </w:p>
    <w:p>
      <w:pPr>
        <w:pStyle w:val="BookText"/>
      </w:pPr>
      <w:r>
        <w:rPr>
          <w:rFonts w:ascii="Amiri" w:hAnsi="Amiri" w:eastAsia="Amiri" w:cs="Amiri"/>
          <w:lang w:bidi="ar-SA"/>
          <w:color w:val="111111"/>
          <w:sz w:val="28"/>
          <w:szCs w:val="28"/>
          <w:rtl/>
        </w:rPr>
        <w:t xml:space="preserve">والذّنوب الّتی تورث النّدم: قتل النّفس الّتی حرّم اللّه، قال اللّه تعالی</w:t>
      </w:r>
      <w:r>
        <w:rPr>
          <w:rStyle w:val="FootnoteReference"/>
        </w:rPr>
        <w:footnoteReference w:id="90"/>
      </w:r>
      <w:r>
        <w:rPr>
          <w:rFonts w:ascii="IRNazanin" w:hAnsi="IRNazanin" w:eastAsia="IRNazanin" w:cs="IRNazanin"/>
          <w:lang w:bidi="fa-IR"/>
          <w:color w:val="111111"/>
          <w:sz w:val="28"/>
          <w:szCs w:val="28"/>
          <w:rtl/>
        </w:rPr>
        <w:t xml:space="preserve">فی قصّة قابیل حین قتل أخاه هابیل فعجز عن دفنه</w:t>
      </w:r>
      <w:r>
        <w:rPr>
          <w:rStyle w:val="FootnoteReference"/>
        </w:rPr>
        <w:footnoteReference w:id="91"/>
      </w:r>
      <w:r>
        <w:rPr>
          <w:rFonts w:ascii="Amiri" w:hAnsi="Amiri" w:eastAsia="Amiri" w:cs="Amiri"/>
          <w:lang w:bidi="ar-SA"/>
          <w:color w:val="111111"/>
          <w:sz w:val="28"/>
          <w:szCs w:val="28"/>
          <w:rtl/>
        </w:rPr>
        <w:t xml:space="preserve">: «فَأَصْبَحَ مِنَ النّادِمِینَ‌»9 وترک صلة القرابة حتّی یستغنوا، وترک الصّلاة حتّی یخرج وقتها، وترک الوصیّة وردّ المظالم، ومنع الزّکاة حتّی یحضر الموت وینغلق اللّسان.</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والذّنوب الّتی تنزل النّقم: عصیان العارف بالبغی والتّطاول علی النّاس، والاستهزاء بهم، والسّخریّة منهم.</w:t>
      </w:r>
    </w:p>
    <w:p>
      <w:pPr>
        <w:pStyle w:val="BookText"/>
      </w:pPr>
      <w:r>
        <w:rPr>
          <w:rFonts w:ascii="IRNazanin" w:hAnsi="IRNazanin" w:eastAsia="IRNazanin" w:cs="IRNazanin"/>
          <w:lang w:bidi="fa-IR"/>
          <w:color w:val="111111"/>
          <w:sz w:val="28"/>
          <w:szCs w:val="28"/>
          <w:rtl/>
        </w:rPr>
        <w:t xml:space="preserve">والذّنوب الّتی تدفع القسم: إظهار الافتقار، والنّوم عن العتمة، وعن صلاة الغداة واستحقار النّعم، وشکوی المعبود عزّ وجلّ‌.</w:t>
      </w:r>
    </w:p>
    <w:p>
      <w:pPr>
        <w:pStyle w:val="BookText"/>
      </w:pPr>
      <w:r>
        <w:rPr>
          <w:rFonts w:ascii="IRNazanin" w:hAnsi="IRNazanin" w:eastAsia="IRNazanin" w:cs="IRNazanin"/>
          <w:lang w:bidi="fa-IR"/>
          <w:color w:val="111111"/>
          <w:sz w:val="28"/>
          <w:szCs w:val="28"/>
          <w:rtl/>
        </w:rPr>
        <w:t xml:space="preserve">والذّنوب الّتی تهتک العصم: شرب الخمر، واللّعب بالقمار، وتعاطی ما یضحک النّاس من اللّغو والمزاح، وذکر عیوب النّاس، ومجالسة أهل الرّیب.</w:t>
      </w:r>
    </w:p>
    <w:p>
      <w:pPr>
        <w:pStyle w:val="BookText"/>
      </w:pPr>
      <w:r>
        <w:rPr>
          <w:rFonts w:ascii="IRNazanin" w:hAnsi="IRNazanin" w:eastAsia="IRNazanin" w:cs="IRNazanin"/>
          <w:lang w:bidi="fa-IR"/>
          <w:color w:val="111111"/>
          <w:sz w:val="28"/>
          <w:szCs w:val="28"/>
          <w:rtl/>
        </w:rPr>
        <w:t xml:space="preserve">والذّنوب الّتی تنزل البلاء ترک إغاثة الملهوف، وترک معاونة المظلوم، وتضییع الأمر بالمعروف والنّهی عن المنکر.</w:t>
      </w:r>
    </w:p>
    <w:p>
      <w:pPr>
        <w:pStyle w:val="BookText"/>
      </w:pPr>
      <w:r>
        <w:rPr>
          <w:rFonts w:ascii="Amiri" w:hAnsi="Amiri" w:eastAsia="Amiri" w:cs="Amiri"/>
          <w:lang w:bidi="ar-SA"/>
          <w:color w:val="111111"/>
          <w:sz w:val="28"/>
          <w:szCs w:val="28"/>
          <w:rtl/>
        </w:rPr>
        <w:t xml:space="preserve">والذّنوب الّتی تدیل</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الادالة: أخذ الدولة منهم وایتاؤها اعدائهم / کما جاء معناه فی هامش معانی الأخبار: 271.</w:t>
      </w:r>
    </w:p>
    <w:p>
      <w:pPr>
        <w:pStyle w:val="BookText"/>
      </w:pPr>
      <w:r>
        <w:rPr>
          <w:rFonts w:ascii="IRNazanin" w:hAnsi="IRNazanin" w:eastAsia="IRNazanin" w:cs="IRNazanin"/>
          <w:lang w:bidi="fa-IR"/>
          <w:color w:val="111111"/>
          <w:sz w:val="28"/>
          <w:szCs w:val="28"/>
          <w:rtl/>
        </w:rPr>
        <w:t xml:space="preserve">الأعداء: المجاهرة بالظّلم، وإعلان الفجور، وإباحة المحظور، وعصیان الأخیار، والانطیاع</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للأشرار.</w:t>
      </w:r>
    </w:p>
    <w:p>
      <w:pPr>
        <w:pStyle w:val="BookText"/>
      </w:pPr>
      <w:r>
        <w:rPr>
          <w:rFonts w:ascii="IRNazanin" w:hAnsi="IRNazanin" w:eastAsia="IRNazanin" w:cs="IRNazanin"/>
          <w:lang w:bidi="fa-IR"/>
          <w:color w:val="111111"/>
          <w:sz w:val="28"/>
          <w:szCs w:val="28"/>
          <w:rtl/>
        </w:rPr>
        <w:t xml:space="preserve">والذّنوب الّتی تعجّل الفناء: قطیعة الرّحم، والیمین الفاجرة، والأقوال الکاذبة، والزّنا، وسدّ طریق</w:t>
      </w:r>
      <w:r>
        <w:rPr>
          <w:rStyle w:val="FootnoteReference"/>
        </w:rPr>
        <w:footnoteReference w:id="93"/>
      </w:r>
      <w:r>
        <w:rPr>
          <w:rFonts w:ascii="IRNazanin" w:hAnsi="IRNazanin" w:eastAsia="IRNazanin" w:cs="IRNazanin"/>
          <w:lang w:bidi="fa-IR"/>
          <w:color w:val="111111"/>
          <w:sz w:val="28"/>
          <w:szCs w:val="28"/>
          <w:rtl/>
        </w:rPr>
        <w:t xml:space="preserve">المسلمین، وادّعاء الإمامة بغیر حقّ‌.</w:t>
      </w:r>
    </w:p>
    <w:p>
      <w:pPr>
        <w:pStyle w:val="BookText"/>
      </w:pPr>
      <w:r>
        <w:rPr>
          <w:rFonts w:ascii="Amiri" w:hAnsi="Amiri" w:eastAsia="Amiri" w:cs="Amiri"/>
          <w:lang w:bidi="ar-SA"/>
          <w:color w:val="111111"/>
          <w:sz w:val="28"/>
          <w:szCs w:val="28"/>
          <w:rtl/>
        </w:rPr>
        <w:t xml:space="preserve">والذّنوب الّتی تقطع الرّجاء: الیأس من روح اللّه، والقنوط من رحمة اللّه، والثّقة بغیر اللّه والتّکذیب بوعد اللّه عزّ وجلّ‌.</w:t>
      </w:r>
    </w:p>
    <w:p>
      <w:pPr>
        <w:pStyle w:val="BookText"/>
      </w:pPr>
      <w:r>
        <w:rPr>
          <w:rFonts w:ascii="IRNazanin" w:hAnsi="IRNazanin" w:eastAsia="IRNazanin" w:cs="IRNazanin"/>
          <w:lang w:bidi="fa-IR"/>
          <w:color w:val="111111"/>
          <w:sz w:val="28"/>
          <w:szCs w:val="28"/>
          <w:rtl/>
        </w:rPr>
        <w:t xml:space="preserve">والذّنوب الّتی تظلم الهواء: السّحر والکهانة، والإیمان بالنّجوم، والتّکذیب بالقدر، وعقوق الوالدین.</w:t>
      </w:r>
    </w:p>
    <w:p>
      <w:pPr>
        <w:pStyle w:val="BookText"/>
      </w:pPr>
      <w:r>
        <w:rPr>
          <w:rFonts w:ascii="IRNazanin" w:hAnsi="IRNazanin" w:eastAsia="IRNazanin" w:cs="IRNazanin"/>
          <w:lang w:bidi="fa-IR"/>
          <w:color w:val="111111"/>
          <w:sz w:val="28"/>
          <w:szCs w:val="28"/>
          <w:rtl/>
        </w:rPr>
        <w:t xml:space="preserve">والذّنوب الّتی تکشف الغطاء: الاستدانة بغیر نیّة الأداء، والإسراف فی النّفقة علی الباطل، والبخل علی الأهل والولد وذوی الأرحام، وسوء الخلق، وقلّة الصّبر، واستعمال الضّجر والکسل، والاستهانة بأهل الدّین.</w:t>
      </w:r>
    </w:p>
    <w:p>
      <w:pPr>
        <w:pStyle w:val="BookText"/>
      </w:pPr>
      <w:r>
        <w:rPr>
          <w:rFonts w:ascii="Amiri" w:hAnsi="Amiri" w:eastAsia="Amiri" w:cs="Amiri"/>
          <w:lang w:bidi="ar-SA"/>
          <w:color w:val="111111"/>
          <w:sz w:val="28"/>
          <w:szCs w:val="28"/>
          <w:rtl/>
        </w:rPr>
        <w:t xml:space="preserve">والذّنوب الّتی تردّ الدّعاء: سوء النّیّة، وخبث السّریرة، والنّفاق مع الإخوان،</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وترک التّصدیق بالإجابة، وتأخیر الصّلوات المفروضات حتّی تذهب أوقاتها، وترک التّقرّب إلی اللّه عزّ وجلّ بالبرّ والصّدقة، واستعمال البذاء، والفحش فی القول. والذّنوب الّتی تحبس غیث السّماء: جور الحکّام فی القضاء، وشهادة‌الزّور وکتمان الشّهادة، ومنع الزّکاة والقرض والماعون، وقساوة القلب علی أهل الفقر والفاقة، وظلم الیتیم والأرملة، وانتهار السّائل وردّه باللّیل.</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معانی الأخبار: 270، باب معنی الذنوب التی...، ح 2، الوسائل 281:16، کتاب الأمر بالمعروف والنهی عن المنکر، ب 41 من أبواب الأمر والنهی ح 8.</w:t>
      </w:r>
    </w:p>
    <w:p>
      <w:pPr>
        <w:pStyle w:val="BookText"/>
      </w:pPr>
      <w:r>
        <w:rPr>
          <w:rFonts w:ascii="Amiri" w:hAnsi="Amiri" w:eastAsia="Amiri" w:cs="Amiri"/>
          <w:lang w:bidi="ar-SA"/>
          <w:color w:val="111111"/>
          <w:sz w:val="28"/>
          <w:szCs w:val="28"/>
          <w:rtl/>
        </w:rPr>
        <w:t xml:space="preserve">[315] قال اللّه عزّ وجلّ‌: «هَلْ جَزاءُ الْإِحْسانِ إِلاَّ الْإِحْسانُ‌»2</w:t>
      </w:r>
    </w:p>
    <w:p>
      <w:pPr>
        <w:pStyle w:val="BookText"/>
      </w:pPr>
      <w:r>
        <w:rPr>
          <w:rFonts w:ascii="IRNazanin" w:hAnsi="IRNazanin" w:eastAsia="IRNazanin" w:cs="IRNazanin"/>
          <w:lang w:bidi="fa-IR"/>
          <w:color w:val="111111"/>
          <w:sz w:val="28"/>
          <w:szCs w:val="28"/>
          <w:rtl/>
        </w:rPr>
        <w:t xml:space="preserve">الحسین بن سعید فی کتاب (الزّهد)، عن عثمان بن عیسی، عن علیّ بن سالم</w:t>
      </w:r>
      <w:r>
        <w:rPr>
          <w:rStyle w:val="FootnoteReference"/>
        </w:rPr>
        <w:footnoteReference w:id="95"/>
      </w:r>
      <w:r>
        <w:rPr>
          <w:rFonts w:ascii="IRNazanin" w:hAnsi="IRNazanin" w:eastAsia="IRNazanin" w:cs="IRNazanin"/>
          <w:lang w:bidi="fa-IR"/>
          <w:color w:val="111111"/>
          <w:sz w:val="28"/>
          <w:szCs w:val="28"/>
          <w:rtl/>
        </w:rPr>
        <w:t xml:space="preserve">قال: سمعت أبا عبد اللّه علیه السلام یقول: آیةٌ فی کتاب اللّه مسجّلةٌ‌، قلت: ما هی‌؟ قال: </w:t>
      </w:r>
      <w:r>
        <w:rPr>
          <w:rStyle w:val="FootnoteReference"/>
        </w:rPr>
        <w:footnoteReference w:id="96"/>
      </w:r>
      <w:r>
        <w:rPr>
          <w:rFonts w:ascii="Amiri" w:hAnsi="Amiri" w:eastAsia="Amiri" w:cs="Amiri"/>
          <w:lang w:bidi="ar-SA"/>
          <w:color w:val="111111"/>
          <w:sz w:val="28"/>
          <w:szCs w:val="28"/>
          <w:rtl/>
        </w:rPr>
        <w:t xml:space="preserve">«هَلْ جَزاءُ الْإِحْسانِ إِلاَّ الْإِحْسانُ‌»5 جرت فی (المؤمن والکافر)</w:t>
      </w:r>
      <w:r>
        <w:rPr>
          <w:rStyle w:val="FootnoteReference"/>
        </w:rPr>
        <w:footnoteReference w:id="97"/>
      </w:r>
      <w:r>
        <w:rPr>
          <w:rFonts w:ascii="IRNazanin" w:hAnsi="IRNazanin" w:eastAsia="IRNazanin" w:cs="IRNazanin"/>
          <w:lang w:bidi="fa-IR"/>
          <w:color w:val="111111"/>
          <w:sz w:val="28"/>
          <w:szCs w:val="28"/>
          <w:rtl/>
        </w:rPr>
        <w:t xml:space="preserve">، والبرّ والفاجر، من صنع إلیه معروف فعلیه أن یکافیء به، ولیست المکافأة أن یصنع کما صنع به، بل</w:t>
      </w:r>
      <w:r>
        <w:rPr>
          <w:rStyle w:val="FootnoteReference"/>
        </w:rPr>
        <w:footnoteReference w:id="98"/>
      </w:r>
      <w:r>
        <w:rPr>
          <w:rFonts w:ascii="IRNazanin" w:hAnsi="IRNazanin" w:eastAsia="IRNazanin" w:cs="IRNazanin"/>
          <w:lang w:bidi="fa-IR"/>
          <w:color w:val="111111"/>
          <w:sz w:val="28"/>
          <w:szCs w:val="28"/>
          <w:rtl/>
        </w:rPr>
        <w:t xml:space="preserve">یری مع فعله لذلک أنّ له الفضل المبتدأ.</w:t>
      </w:r>
      <w:r>
        <w:rPr>
          <w:rStyle w:val="FootnoteReference"/>
        </w:rPr>
        <w:footnoteReference w:id="99"/>
      </w:r>
    </w:p>
    <w:p>
      <w:pPr>
        <w:pStyle w:val="BookText"/>
      </w:pPr>
      <w:r>
        <w:rPr>
          <w:rFonts w:ascii="Amiri" w:hAnsi="Amiri" w:eastAsia="Amiri" w:cs="Amiri"/>
          <w:lang w:bidi="ar-SA"/>
          <w:color w:val="111111"/>
          <w:sz w:val="28"/>
          <w:szCs w:val="28"/>
          <w:rtl/>
        </w:rPr>
        <w:t xml:space="preserve">[316] قال اللّه عزّ وجلّ‌: «لَئِنْ شَکَرْتُمْ لَأَزِیدَنَّکُمْ وَ لَئِنْ کَفَرْتُمْ إِنَّ عَذابِی لَشَدِیدٌ»9</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3" w:name="pg14412_160883"/>
    <w:bookmarkEnd w:id="3"/>
    <w:p>
      <w:pPr>
        <w:pStyle w:val="BookText"/>
      </w:pPr>
      <w:r>
        <w:rPr>
          <w:rFonts w:ascii="IRNazanin" w:hAnsi="IRNazanin" w:eastAsia="IRNazanin" w:cs="IRNazanin"/>
          <w:lang w:bidi="fa-IR"/>
          <w:color w:val="111111"/>
          <w:sz w:val="28"/>
          <w:szCs w:val="28"/>
          <w:rtl/>
        </w:rPr>
        <w:t xml:space="preserve">الحسن بن محمّد بن الحسن الطّوسی، عن أبیه، عن جماعة، عن أبی المفضّل، عن حنان بن بشیر</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فی أمالی الطوسی: «أبو بشر حیّان بن بشر الأسدی».</w:t>
      </w:r>
    </w:p>
    <w:p>
      <w:pPr>
        <w:pStyle w:val="BookText"/>
      </w:pPr>
      <w:r>
        <w:rPr>
          <w:rFonts w:ascii="IRNazanin" w:hAnsi="IRNazanin" w:eastAsia="IRNazanin" w:cs="IRNazanin"/>
          <w:lang w:bidi="fa-IR"/>
          <w:color w:val="111111"/>
          <w:sz w:val="28"/>
          <w:szCs w:val="28"/>
          <w:rtl/>
        </w:rPr>
        <w:t xml:space="preserve">، عن عامر بن عمران الضبّی، عن محمّد بن مفضّل الضبّی، عن أبیه، عن مالک بن أعین الجهنیّ قال: أوصی علیّ بن الحسین علیه السلام بعض ولده فقال: یا بنیّ اشکر من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أنعم علیک وأنعم علی من شکرک، فإنّه لا زوال للنّعماء</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إذا شکرت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ولا بقاء لها إذا کفرت</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 والشّاکر بشکره أسعد منه بالنّعمة الّتی وجب علیها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الشّکر</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وتلا</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 «لَئِنْ شَکَرْتُمْ لَأَزِیدَنَّکُمْ وَ لَئِنْ کَفَرْتُمْ إِنَّ عَذابِی لَشَدِیدٌ»9.10</w:t>
      </w:r>
    </w:p>
    <w:p>
      <w:pPr>
        <w:pStyle w:val="Heading3"/>
      </w:pPr>
      <w:bookmarkStart w:id="83" w:name="_Toc6"/>
      <w:r>
        <w:t>أبواب فعل المعروف</w:t>
      </w:r>
      <w:bookmarkEnd w:id="83"/>
    </w:p>
    <w:p>
      <w:pPr>
        <w:pStyle w:val="BookText"/>
      </w:pPr>
      <w:r>
        <w:rPr>
          <w:rFonts w:ascii="Amiri" w:hAnsi="Amiri" w:eastAsia="Amiri" w:cs="Amiri"/>
          <w:lang w:bidi="ar-SA"/>
          <w:color w:val="111111"/>
          <w:sz w:val="28"/>
          <w:szCs w:val="28"/>
          <w:rtl/>
        </w:rPr>
        <w:t xml:space="preserve">3[317] قال اللّه عزّ وجلّ‌: «وَ إِنْ کانَ ذُو عُسْرَةٍ فَنَظِرَةٌ إِلی مَیْسَرَةٍ وَ أَنْ تَصَدَّقُوا خَیْرٌ لَکُمْ إِنْ کُنْتُمْ تَعْلَمُونَ‌»11</w:t>
      </w:r>
    </w:p>
    <w:p>
      <w:pPr>
        <w:pStyle w:val="BookText"/>
      </w:pPr>
      <w:r>
        <w:rPr>
          <w:rFonts w:ascii="IRNazanin" w:hAnsi="IRNazanin" w:eastAsia="IRNazanin" w:cs="IRNazanin"/>
          <w:lang w:bidi="fa-IR"/>
          <w:color w:val="111111"/>
          <w:sz w:val="28"/>
          <w:szCs w:val="28"/>
          <w:rtl/>
        </w:rPr>
        <w:t xml:space="preserve">وعنهم (عدّة من أصحابنا) عن سهل، عن الحسن بن محبوب، عن یحیی بن عبد اللّه بن الحسن بن الحسن، عن أبی عبد اللّه علیه السلام قال: صعد رسول اللّه صلی الله علیه و آله المنبر ذات یوم فحمد اللّه وأثنی علیه</w:t>
      </w:r>
      <w:r>
        <w:rPr>
          <w:rStyle w:val="FootnoteReference"/>
        </w:rPr>
        <w:footnoteReference w:id="101"/>
      </w:r>
      <w:r>
        <w:rPr>
          <w:rFonts w:ascii="Amiri" w:hAnsi="Amiri" w:eastAsia="Amiri" w:cs="Amiri"/>
          <w:lang w:bidi="ar-SA"/>
          <w:color w:val="111111"/>
          <w:sz w:val="28"/>
          <w:szCs w:val="28"/>
          <w:rtl/>
        </w:rPr>
        <w:t xml:space="preserve">ثمّ قال: أیّها النّاس لیبلّغ الشّاهد منکم الغائب،</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ألا و</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لیس فی الفقیه: «ألاو».</w:t>
      </w:r>
    </w:p>
    <w:p>
      <w:pPr>
        <w:pStyle w:val="BookText"/>
      </w:pPr>
      <w:r>
        <w:rPr>
          <w:rFonts w:ascii="Amiri" w:hAnsi="Amiri" w:eastAsia="Amiri" w:cs="Amiri"/>
          <w:lang w:bidi="ar-SA"/>
          <w:color w:val="111111"/>
          <w:sz w:val="28"/>
          <w:szCs w:val="28"/>
          <w:rtl/>
        </w:rPr>
        <w:t xml:space="preserve">من أنظر معسراً کان له علی اللّه عزّ وجلّ فی کلّ یوم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صدقةٌ بمثل ماله حتّی یستوفیه، ثمّ‌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قال أبو عبد اللّه علیه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«وَ إِنْ کانَ ذُو عُسْرَةٍ فَنَظِرَةٌ إِلی مَیْسَرَةٍ وَ أَنْ تَصَدَّقُوا خَیْرٌ لَکُمْ إِنْ کُنْتُمْ تَعْلَمُونَ‌»5 إنّه معسرٌ فتصدّقوا علیه بما لکم علیه فهو خیرٌ لکم.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Amiri" w:hAnsi="Amiri" w:eastAsia="Amiri" w:cs="Amiri"/>
          <w:lang w:bidi="ar-SA"/>
          <w:color w:val="111111"/>
          <w:sz w:val="28"/>
          <w:szCs w:val="28"/>
          <w:rtl/>
        </w:rPr>
        <w:t xml:space="preserve">قال المولی المجلسی: (صعد رسول اللّه صلی الله علیه و آله المنبر) رواه الکلینی مسنداً عن أبی عبد اللّه عنه صلی الله علیه و آله، (ذات یوم) أی: فی یوم من الأیّام (وقال أبو عبد اللّه علیه السلام) تتمّة الحدیث السابق واستشهد علیه السلام علی قوله صلی الله علیه و آله بقول اللّه تعالی: «وَ إِنْ کانَ ذُو عُسْرَةٍ فَنَظِرَةٌ‌»7 أی: فالحکم أو الأمر أو الواجب علیکم إمهاله «إِلی مَیْسَرَةٍ وَ أَنْ تَصَدَّقُوا»8 أی: تصدّقکم وإبراءکم ذمته «خَیْرٌ لَکُمْ‌»9 من النظرة «إِنْ کُنْتُمْ‌ تَعْلَمُونَ‌»10 أنّه معسر، وهذا من الأمور المستحبّة التی تفضّل علی الواجب کالسّلام فإنّه مستحب، وردّه واجب، وجاء فی الأخبار الصحیحة، عن أبی عبد اللّه علیه السلام أنّ البادی بالسّلام أولی باللّه ورسوله وإنّ اللّه یحبّ إفشاء السلام.</w:t>
      </w:r>
    </w:p>
    <w:p>
      <w:pPr>
        <w:pStyle w:val="BookText"/>
      </w:pPr>
      <w:r>
        <w:rPr>
          <w:rFonts w:ascii="IRNazanin" w:hAnsi="IRNazanin" w:eastAsia="IRNazanin" w:cs="IRNazanin"/>
          <w:lang w:bidi="fa-IR"/>
          <w:color w:val="111111"/>
          <w:sz w:val="28"/>
          <w:szCs w:val="28"/>
          <w:rtl/>
        </w:rPr>
        <w:t xml:space="preserve">وروی أنّ بینهما مائة رحمة، تسعة وتسعون للبادی وواحدة للرادّ.</w:t>
      </w:r>
      <w:r>
        <w:rPr>
          <w:rStyle w:val="FootnoteReference"/>
        </w:rPr>
        <w:footnoteReference w:id="103"/>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4" w:name="pg14412_160885"/>
    <w:bookmarkEnd w:id="4"/>
    <w:p>
      <w:pPr>
        <w:pStyle w:val="Heading2"/>
      </w:pPr>
      <w:bookmarkStart w:id="84" w:name="_Toc7"/>
      <w:r>
        <w:t>کتاب التجارة</w:t>
      </w:r>
      <w:bookmarkEnd w:id="84"/>
    </w:p>
    <w:p>
      <w:pPr>
        <w:pStyle w:val="Heading3"/>
      </w:pPr>
      <w:bookmarkStart w:id="85" w:name="_Toc8"/>
      <w:r>
        <w:t>اشارة</w:t>
      </w:r>
      <w:bookmarkEnd w:id="85"/>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5" w:name="pg14412_160887"/>
    <w:bookmarkEnd w:id="5"/>
    <w:p>
      <w:pPr>
        <w:pStyle w:val="Heading3"/>
      </w:pPr>
      <w:bookmarkStart w:id="86" w:name="_Toc9"/>
      <w:r>
        <w:t>أبواب مقدّمات التجارة</w:t>
      </w:r>
      <w:bookmarkEnd w:id="86"/>
    </w:p>
    <w:p>
      <w:pPr>
        <w:pStyle w:val="BookText"/>
      </w:pPr>
      <w:r>
        <w:rPr>
          <w:rFonts w:ascii="Amiri" w:hAnsi="Amiri" w:eastAsia="Amiri" w:cs="Amiri"/>
          <w:lang w:bidi="ar-SA"/>
          <w:color w:val="111111"/>
          <w:sz w:val="28"/>
          <w:szCs w:val="28"/>
          <w:rtl/>
        </w:rPr>
        <w:t xml:space="preserve">5[318] قال اللّه عزّ وجلّ‌: «یا أَیُّهَا الَّذِینَ آمَنُوا إِذا تَدایَنْتُمْ بِدَیْنٍ إِلی أَجَلٍ مُسَمًّی فَاکْتُبُوهُ‌»</w:t>
      </w:r>
    </w:p>
    <w:p>
      <w:pPr>
        <w:pStyle w:val="BookText"/>
      </w:pPr>
      <w:r>
        <w:rPr>
          <w:rFonts w:ascii="IRNazanin" w:hAnsi="IRNazanin" w:eastAsia="IRNazanin" w:cs="IRNazanin"/>
          <w:lang w:bidi="fa-IR"/>
          <w:color w:val="111111"/>
          <w:sz w:val="28"/>
          <w:szCs w:val="28"/>
          <w:rtl/>
        </w:rPr>
        <w:t xml:space="preserve">علیّ بن الحسین المرتضی فی رسالة (المحکم والمتشابه) نقلاً من (تفسیر النعمانی) بإسناده الآتی</w:t>
      </w:r>
      <w:r>
        <w:rPr>
          <w:rStyle w:val="FootnoteReference"/>
        </w:rPr>
        <w:footnoteReference w:id="104"/>
      </w:r>
      <w:r>
        <w:rPr>
          <w:rFonts w:ascii="IRNazanin" w:hAnsi="IRNazanin" w:eastAsia="IRNazanin" w:cs="IRNazanin"/>
          <w:lang w:bidi="fa-IR"/>
          <w:color w:val="111111"/>
          <w:sz w:val="28"/>
          <w:szCs w:val="28"/>
          <w:rtl/>
        </w:rPr>
        <w:t xml:space="preserve">عن علیّ علیه السلام فی بیان معایش الخلق - إلی أن قال -:</w:t>
      </w:r>
    </w:p>
    <w:p>
      <w:pPr>
        <w:pStyle w:val="BookText"/>
      </w:pPr>
      <w:r>
        <w:rPr>
          <w:rFonts w:ascii="Amiri" w:hAnsi="Amiri" w:eastAsia="Amiri" w:cs="Amiri"/>
          <w:lang w:bidi="ar-SA"/>
          <w:color w:val="111111"/>
          <w:sz w:val="28"/>
          <w:szCs w:val="28"/>
          <w:rtl/>
        </w:rPr>
        <w:t xml:space="preserve">وأمّا وجه التجارة فقوله تعالی: «یا أَیُّهَا الَّذِینَ آمَنُوا إِذا تَدایَنْتُمْ بِدَیْنٍ إِلی أَجَلٍ‌ مُسَمًّی فَاکْتُبُوهُ‌»3 الآیة، فعرّفهم سبحانه کیف یشترون المتاع (فی الحضر والسفر)</w:t>
      </w:r>
      <w:r>
        <w:rPr>
          <w:rStyle w:val="FootnoteReference"/>
        </w:rPr>
        <w:footnoteReference w:id="105"/>
      </w:r>
      <w:r>
        <w:rPr>
          <w:rFonts w:ascii="IRNazanin" w:hAnsi="IRNazanin" w:eastAsia="IRNazanin" w:cs="IRNazanin"/>
          <w:lang w:bidi="fa-IR"/>
          <w:color w:val="111111"/>
          <w:sz w:val="28"/>
          <w:szCs w:val="28"/>
          <w:rtl/>
        </w:rPr>
        <w:t xml:space="preserve">، وکیف یتّجرون، إذ کان ذلک من أسباب المعاش</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r>
        <w:rPr>
          <w:rStyle w:val="FootnoteReference"/>
        </w:rPr>
        <w:footnoteReference w:id="107"/>
      </w:r>
    </w:p>
    <w:p>
      <w:pPr>
        <w:pStyle w:val="BookText"/>
      </w:pPr>
      <w:r>
        <w:rPr>
          <w:rFonts w:ascii="Amiri" w:hAnsi="Amiri" w:eastAsia="Amiri" w:cs="Amiri"/>
          <w:lang w:bidi="ar-SA"/>
          <w:color w:val="111111"/>
          <w:sz w:val="28"/>
          <w:szCs w:val="28"/>
          <w:rtl/>
        </w:rPr>
        <w:t xml:space="preserve">[319] قال اللّه عزّ وجلّ‌: «وَ سْئَلُوا اللّهَ مِنْ فَضْلِهِ‌»7</w:t>
      </w:r>
    </w:p>
    <w:p>
      <w:pPr>
        <w:pStyle w:val="BookText"/>
      </w:pPr>
      <w:r>
        <w:rPr>
          <w:rFonts w:ascii="IRNazanin" w:hAnsi="IRNazanin" w:eastAsia="IRNazanin" w:cs="IRNazanin"/>
          <w:lang w:bidi="fa-IR"/>
          <w:color w:val="111111"/>
          <w:sz w:val="28"/>
          <w:szCs w:val="28"/>
          <w:rtl/>
        </w:rPr>
        <w:t xml:space="preserve">وعنهم (عدّة من أصحابنا)، عن أحمد بن محمّد بن عیسی، عن الحسین بن سعید، عن إبراهیم بن أبی البلاد، عن أبیه، عن أبی جعفر علیه السلام قال: لیس من نفس</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6" w:name="pg14412_160888"/>
    <w:bookmarkEnd w:id="6"/>
    <w:p>
      <w:pPr>
        <w:pStyle w:val="BookText"/>
      </w:pPr>
      <w:r>
        <w:rPr>
          <w:rFonts w:ascii="Amiri" w:hAnsi="Amiri" w:eastAsia="Amiri" w:cs="Amiri"/>
          <w:lang w:bidi="ar-SA"/>
          <w:color w:val="111111"/>
          <w:sz w:val="28"/>
          <w:szCs w:val="28"/>
          <w:rtl/>
        </w:rPr>
        <w:t xml:space="preserve">إلّا وقد فرض اللّه</w:t>
      </w:r>
      <w:r>
        <w:rPr>
          <w:rStyle w:val="FootnoteReference"/>
        </w:rPr>
        <w:footnoteReference w:id="108"/>
      </w:r>
    </w:p>
    <w:p>
      <w:pPr>
        <w:pStyle w:val="BookText"/>
      </w:pPr>
      <w:r>
        <w:rPr>
          <w:rFonts w:ascii="Amiri" w:hAnsi="Amiri" w:eastAsia="Amiri" w:cs="Amiri"/>
          <w:lang w:bidi="ar-SA"/>
          <w:color w:val="111111"/>
          <w:sz w:val="28"/>
          <w:szCs w:val="28"/>
          <w:rtl/>
        </w:rPr>
        <w:t xml:space="preserve">فی الکافی زیادة: «عزّ وجلّ‌».</w:t>
      </w:r>
    </w:p>
    <w:p>
      <w:pPr>
        <w:pStyle w:val="BookText"/>
      </w:pPr>
      <w:r>
        <w:rPr>
          <w:rFonts w:ascii="IRNazanin" w:hAnsi="IRNazanin" w:eastAsia="IRNazanin" w:cs="IRNazanin"/>
          <w:lang w:bidi="fa-IR"/>
          <w:color w:val="111111"/>
          <w:sz w:val="28"/>
          <w:szCs w:val="28"/>
          <w:rtl/>
        </w:rPr>
        <w:t xml:space="preserve">لها رزقها حلالاً یأتیها فی عافیة، وعرض لها بالحرام من وجه آخر، فإن هی تناولت شیئاً من الحرام قاصّها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من الحلال الّذی فرض لها، وعند اللّه سواهما فضل کثیر، وهو قوله عزّ وجلّ‌: «وَ سْئَلُوا اللّهَ مِنْ فَضْلِهِ‌»3.4</w:t>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العلّامة المجلسی: قوله علیه السلام: (عرض لها) لعلّ ذکر التعریض الّذی هو مقابل التصریح مضمّناً معنی الإشعار لبیان أنّ فی تحصیلها مشقّة أو خفاء ومکاسب الحلال أیسر وأظهر.</w:t>
      </w:r>
      <w:r>
        <w:rPr>
          <w:rStyle w:val="FootnoteReference"/>
        </w:rPr>
        <w:footnoteReference w:id="109"/>
      </w:r>
    </w:p>
    <w:p>
      <w:pPr>
        <w:pStyle w:val="Heading3"/>
      </w:pPr>
      <w:bookmarkStart w:id="87" w:name="_Toc10"/>
      <w:r>
        <w:t>أبواب ما یکتسب به</w:t>
      </w:r>
      <w:bookmarkEnd w:id="87"/>
    </w:p>
    <w:p>
      <w:pPr>
        <w:pStyle w:val="BookText"/>
      </w:pPr>
      <w:r>
        <w:rPr>
          <w:rFonts w:ascii="Amiri" w:hAnsi="Amiri" w:eastAsia="Amiri" w:cs="Amiri"/>
          <w:lang w:bidi="ar-SA"/>
          <w:color w:val="111111"/>
          <w:sz w:val="28"/>
          <w:szCs w:val="28"/>
          <w:rtl/>
        </w:rPr>
        <w:t xml:space="preserve">6[320] قال اللّه عزّ وجلّ‌: «وَ لَوْ کُنْتُ أَعْلَمُ الْغَیْبَ لاَسْتَکْثَرْتُ مِنَ الْخَیْرِ وَ ما مَسَّنِیَ السُّوءُ‌»6 وقال اللّه عزّ وجلّ‌: «کَذلِکَ لِنَصْرِفَ عَنْهُ السُّوءَ وَ الْفَحْشاءَ‌»7 وقال اللّه عزّ وجلّ‌: «وَ أَدْخِلْ یَدَکَ فِی جَیْبِکَ تَخْرُجْ بَیْضاءَ مِنْ غَیْرِ سُوءٍ‌»8</w:t>
      </w:r>
    </w:p>
    <w:p>
      <w:pPr>
        <w:pStyle w:val="BookText"/>
      </w:pPr>
      <w:r>
        <w:rPr>
          <w:rFonts w:ascii="IRNazanin" w:hAnsi="IRNazanin" w:eastAsia="IRNazanin" w:cs="IRNazanin"/>
          <w:lang w:bidi="fa-IR"/>
          <w:color w:val="111111"/>
          <w:sz w:val="28"/>
          <w:szCs w:val="28"/>
          <w:rtl/>
        </w:rPr>
        <w:t xml:space="preserve">محمّد بن علیّ بن الحسین فی (معانی الأخبار) عن أبیه، عن سعد بن عبد اللّه (عن یعقوب بن یزید)،</w:t>
      </w:r>
      <w:r>
        <w:rPr>
          <w:rStyle w:val="FootnoteReference"/>
        </w:rPr>
        <w:footnoteReference w:id="110"/>
      </w:r>
      <w:r>
        <w:rPr>
          <w:rFonts w:ascii="IRNazanin" w:hAnsi="IRNazanin" w:eastAsia="IRNazanin" w:cs="IRNazanin"/>
          <w:lang w:bidi="fa-IR"/>
          <w:color w:val="111111"/>
          <w:sz w:val="28"/>
          <w:szCs w:val="28"/>
          <w:rtl/>
        </w:rPr>
        <w:t xml:space="preserve">عن أحمد بن محمّد بن خالد، عن أبیه، عن عبد اللّه بن سنان، عن خلف بن حمّاد</w:t>
      </w:r>
      <w:r>
        <w:rPr>
          <w:rStyle w:val="FootnoteReference"/>
        </w:rPr>
        <w:footnoteReference w:id="111"/>
      </w:r>
      <w:r>
        <w:rPr>
          <w:rFonts w:ascii="IRNazanin" w:hAnsi="IRNazanin" w:eastAsia="IRNazanin" w:cs="IRNazanin"/>
          <w:lang w:bidi="fa-IR"/>
          <w:color w:val="111111"/>
          <w:sz w:val="28"/>
          <w:szCs w:val="28"/>
          <w:rtl/>
        </w:rPr>
        <w:t xml:space="preserve">، عن أبی عبد اللّه علیه السلام قال</w:t>
      </w:r>
      <w:r>
        <w:rPr>
          <w:rStyle w:val="FootnoteReference"/>
        </w:rPr>
        <w:footnoteReference w:id="112"/>
      </w:r>
      <w:r>
        <w:rPr>
          <w:rFonts w:ascii="Amiri" w:hAnsi="Amiri" w:eastAsia="Amiri" w:cs="Amiri"/>
          <w:lang w:bidi="ar-SA"/>
          <w:color w:val="111111"/>
          <w:sz w:val="28"/>
          <w:szCs w:val="28"/>
          <w:rtl/>
        </w:rPr>
        <w:t xml:space="preserve">: إذا أردت الحجامة</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وخرج الدّم من محاجمک فقل قبل أن یفرغ</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فی المعانی: «تفرغ».</w:t>
      </w:r>
    </w:p>
    <w:p>
      <w:pPr>
        <w:pStyle w:val="BookText"/>
      </w:pPr>
      <w:r>
        <w:rPr>
          <w:rFonts w:ascii="IRNazanin" w:hAnsi="IRNazanin" w:eastAsia="IRNazanin" w:cs="IRNazanin"/>
          <w:lang w:bidi="fa-IR"/>
          <w:color w:val="111111"/>
          <w:sz w:val="28"/>
          <w:szCs w:val="28"/>
          <w:rtl/>
        </w:rPr>
        <w:t xml:space="preserve">والدّم یسیل: «بسم اللّه الرّحمن الرّحیم أعوذ باللّه الکریم فی حجامتی هذه من العین فی الدّم، ومن کلّ سوء» ثمّ‌ قال: وما علمت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أنّک إذا قلت هذا فقد جمعت الأشیاء</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إنّ اللّه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یقول: «وَ لَوْ کُنْتُ أَعْلَمُ الْغَیْبَ لاَسْتَکْثَرْتُ مِنَ الْخَیْرِ وَ ما مَسَّنِیَ السُّوءُ‌»5 یعنی الفقر.</w:t>
      </w:r>
    </w:p>
    <w:p>
      <w:pPr>
        <w:pStyle w:val="BookText"/>
      </w:pPr>
      <w:r>
        <w:rPr>
          <w:rFonts w:ascii="IRNazanin" w:hAnsi="IRNazanin" w:eastAsia="IRNazanin" w:cs="IRNazanin"/>
          <w:lang w:bidi="fa-IR"/>
          <w:color w:val="111111"/>
          <w:sz w:val="28"/>
          <w:szCs w:val="28"/>
          <w:rtl/>
        </w:rPr>
        <w:t xml:space="preserve">وقال</w:t>
      </w:r>
      <w:r>
        <w:rPr>
          <w:rStyle w:val="FootnoteReference"/>
        </w:rPr>
        <w:footnoteReference w:id="114"/>
      </w:r>
      <w:r>
        <w:rPr>
          <w:rFonts w:ascii="Amiri" w:hAnsi="Amiri" w:eastAsia="Amiri" w:cs="Amiri"/>
          <w:lang w:bidi="ar-SA"/>
          <w:color w:val="111111"/>
          <w:sz w:val="28"/>
          <w:szCs w:val="28"/>
          <w:rtl/>
        </w:rPr>
        <w:t xml:space="preserve">: «کَذلِکَ لِنَصْرِفَ عَنْهُ السُّوءَ وَ الْفَحْشاءَ‌»7 یعنی أن یدخل فی الزنا.</w:t>
      </w:r>
    </w:p>
    <w:p>
      <w:pPr>
        <w:pStyle w:val="BookText"/>
      </w:pPr>
      <w:r>
        <w:rPr>
          <w:rFonts w:ascii="IRNazanin" w:hAnsi="IRNazanin" w:eastAsia="IRNazanin" w:cs="IRNazanin"/>
          <w:lang w:bidi="fa-IR"/>
          <w:color w:val="111111"/>
          <w:sz w:val="28"/>
          <w:szCs w:val="28"/>
          <w:rtl/>
        </w:rPr>
        <w:t xml:space="preserve">وقال</w:t>
      </w:r>
      <w:r>
        <w:rPr>
          <w:rStyle w:val="FootnoteReference"/>
        </w:rPr>
        <w:footnoteReference w:id="115"/>
      </w:r>
      <w:r>
        <w:rPr>
          <w:rFonts w:ascii="Amiri" w:hAnsi="Amiri" w:eastAsia="Amiri" w:cs="Amiri"/>
          <w:lang w:bidi="ar-SA"/>
          <w:color w:val="111111"/>
          <w:sz w:val="28"/>
          <w:szCs w:val="28"/>
          <w:rtl/>
        </w:rPr>
        <w:t xml:space="preserve">: «وَ أَدْخِلْ یَدَکَ فِی جَیْبِکَ تَخْرُجْ بَیْضاءَ مِنْ غَیْرِ سُوءٍ‌»9 قال: من غیر برص.</w:t>
      </w:r>
      <w:r>
        <w:rPr>
          <w:rStyle w:val="FootnoteReference"/>
        </w:rPr>
        <w:footnoteReference w:id="116"/>
      </w:r>
    </w:p>
    <w:p>
      <w:pPr>
        <w:pStyle w:val="BookText"/>
      </w:pPr>
      <w:r>
        <w:rPr>
          <w:rFonts w:ascii="Amiri" w:hAnsi="Amiri" w:eastAsia="Amiri" w:cs="Amiri"/>
          <w:lang w:bidi="ar-SA"/>
          <w:color w:val="111111"/>
          <w:sz w:val="28"/>
          <w:szCs w:val="28"/>
          <w:rtl/>
        </w:rPr>
        <w:t xml:space="preserve">[321] قال اللّه عزّ وجلّ‌: «وَ مِنَ النّاسِ مَنْ یَشْتَرِی لَهْوَ الْحَدِیثِ لِیُضِلَّ عَنْ سَبِیلِ‌ اللّهِ‌»11</w:t>
      </w:r>
    </w:p>
    <w:p>
      <w:pPr>
        <w:pStyle w:val="BookText"/>
      </w:pPr>
      <w:r>
        <w:rPr>
          <w:rFonts w:ascii="IRNazanin" w:hAnsi="IRNazanin" w:eastAsia="IRNazanin" w:cs="IRNazanin"/>
          <w:lang w:bidi="fa-IR"/>
          <w:color w:val="111111"/>
          <w:sz w:val="28"/>
          <w:szCs w:val="28"/>
          <w:rtl/>
        </w:rPr>
        <w:t xml:space="preserve">محمّد بن یعقوب، عن عدّة من أصحابنا، عن أحمد بن محمّد، عن الحسین بن سعید، عن علیّ بن أبی حمزة، عن أبی بصیر قال: سألت أبا عبد اللّه</w:t>
      </w:r>
      <w:r>
        <w:rPr>
          <w:rStyle w:val="FootnoteReference"/>
        </w:rPr>
        <w:footnoteReference w:id="117"/>
      </w:r>
      <w:r>
        <w:rPr>
          <w:rFonts w:ascii="IRNazanin" w:hAnsi="IRNazanin" w:eastAsia="IRNazanin" w:cs="IRNazanin"/>
          <w:lang w:bidi="fa-IR"/>
          <w:color w:val="111111"/>
          <w:sz w:val="28"/>
          <w:szCs w:val="28"/>
          <w:rtl/>
        </w:rPr>
        <w:t xml:space="preserve">علیه السلام عن کسب المغنّیات‌؟ فقال: الّتی یدخل</w:t>
      </w:r>
      <w:r>
        <w:rPr>
          <w:rStyle w:val="FootnoteReference"/>
        </w:rPr>
        <w:footnoteReference w:id="118"/>
      </w:r>
      <w:r>
        <w:rPr>
          <w:rFonts w:ascii="IRNazanin" w:hAnsi="IRNazanin" w:eastAsia="IRNazanin" w:cs="IRNazanin"/>
          <w:lang w:bidi="fa-IR"/>
          <w:color w:val="111111"/>
          <w:sz w:val="28"/>
          <w:szCs w:val="28"/>
          <w:rtl/>
        </w:rPr>
        <w:t xml:space="preserve">علیها الرّجال حرام، والّتی تدعی إلی</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الأعراس لیس به بأس وهو قول اللّه عزّ وجلّ‌</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فی الاستبصار: «تعالی» بدل «عزّ وجلّ‌».</w:t>
      </w:r>
    </w:p>
    <w:p>
      <w:pPr>
        <w:pStyle w:val="BookText"/>
      </w:pPr>
      <w:r>
        <w:rPr>
          <w:rFonts w:ascii="Amiri" w:hAnsi="Amiri" w:eastAsia="Amiri" w:cs="Amiri"/>
          <w:lang w:bidi="ar-SA"/>
          <w:color w:val="111111"/>
          <w:sz w:val="28"/>
          <w:szCs w:val="28"/>
          <w:rtl/>
        </w:rPr>
        <w:t xml:space="preserve">: «وَ مِنَ النّاسِ مَنْ یَشْتَرِی لَهْوَ الْحَدِیثِ لِیُضِلَّ عَنْ سَبِیلِ اللّهِ‌»2.3</w:t>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العلّامة المجلسی: وقال فی الدّروس: یحرم الغناء وتعلّمه وتعلیمه واستماعه والتکسّب به إلّاغناء العرس إذا لم تدخل الرّجال علی المرأة، ولم تتکلّم بالباطل، ولم تلعب بالملاهی، وکرّهه القاضی، وحرّمه ابن إدریس والفاضل فی التذکرة، والإباحة أصحّ طریقاً وأخصّ دلالة.</w:t>
      </w:r>
      <w:r>
        <w:rPr>
          <w:rStyle w:val="FootnoteReference"/>
        </w:rPr>
        <w:footnoteReference w:id="120"/>
      </w:r>
    </w:p>
    <w:p>
      <w:pPr>
        <w:pStyle w:val="BookText"/>
      </w:pPr>
      <w:r>
        <w:rPr>
          <w:rFonts w:ascii="Amiri" w:hAnsi="Amiri" w:eastAsia="Amiri" w:cs="Amiri"/>
          <w:lang w:bidi="ar-SA"/>
          <w:color w:val="111111"/>
          <w:sz w:val="28"/>
          <w:szCs w:val="28"/>
          <w:rtl/>
        </w:rPr>
        <w:t xml:space="preserve">[322] قال اللّه عزّ وجلّ‌: «وَ ما هُمْ بِضارِّینَ بِهِ مِنْ أَحَدٍ إِلاّ بِإِذْنِ اللّهِ‌»5</w:t>
      </w:r>
    </w:p>
    <w:p>
      <w:pPr>
        <w:pStyle w:val="BookText"/>
      </w:pPr>
      <w:r>
        <w:rPr>
          <w:rFonts w:ascii="IRNazanin" w:hAnsi="IRNazanin" w:eastAsia="IRNazanin" w:cs="IRNazanin"/>
          <w:lang w:bidi="fa-IR"/>
          <w:color w:val="111111"/>
          <w:sz w:val="28"/>
          <w:szCs w:val="28"/>
          <w:rtl/>
        </w:rPr>
        <w:t xml:space="preserve">وعن تمیم بن عبد اللّه</w:t>
      </w:r>
      <w:r>
        <w:rPr>
          <w:rStyle w:val="FootnoteReference"/>
        </w:rPr>
        <w:footnoteReference w:id="121"/>
      </w:r>
      <w:r>
        <w:rPr>
          <w:rFonts w:ascii="IRNazanin" w:hAnsi="IRNazanin" w:eastAsia="IRNazanin" w:cs="IRNazanin"/>
          <w:lang w:bidi="fa-IR"/>
          <w:color w:val="111111"/>
          <w:sz w:val="28"/>
          <w:szCs w:val="28"/>
          <w:rtl/>
        </w:rPr>
        <w:t xml:space="preserve">القرشی، عن أبیه، عن أحمد بن علیّ الأنصاری، عن علیّ‌</w:t>
      </w:r>
      <w:r>
        <w:rPr>
          <w:rStyle w:val="FootnoteReference"/>
        </w:rPr>
        <w:footnoteReference w:id="122"/>
      </w:r>
      <w:r>
        <w:rPr>
          <w:rFonts w:ascii="IRNazanin" w:hAnsi="IRNazanin" w:eastAsia="IRNazanin" w:cs="IRNazanin"/>
          <w:lang w:bidi="fa-IR"/>
          <w:color w:val="111111"/>
          <w:sz w:val="28"/>
          <w:szCs w:val="28"/>
          <w:rtl/>
        </w:rPr>
        <w:t xml:space="preserve">بن الجهم، عن الرضا علیه السلام - فی حدیث - قال: وأمّا هاروت وماروت فکانا ملکین علّما الناس السّحر لیحترزوا به</w:t>
      </w:r>
      <w:r>
        <w:rPr>
          <w:rStyle w:val="FootnoteReference"/>
        </w:rPr>
        <w:footnoteReference w:id="123"/>
      </w:r>
      <w:r>
        <w:rPr>
          <w:rFonts w:ascii="IRNazanin" w:hAnsi="IRNazanin" w:eastAsia="IRNazanin" w:cs="IRNazanin"/>
          <w:lang w:bidi="fa-IR"/>
          <w:color w:val="111111"/>
          <w:sz w:val="28"/>
          <w:szCs w:val="28"/>
          <w:rtl/>
        </w:rPr>
        <w:t xml:space="preserve">سحر السّحرة، ویبطلوا به کیدهم، وما علّما أحداً من ذلک شیئاً حتّی قالا</w:t>
      </w:r>
      <w:r>
        <w:rPr>
          <w:rStyle w:val="FootnoteReference"/>
        </w:rPr>
        <w:footnoteReference w:id="124"/>
      </w:r>
      <w:r>
        <w:rPr>
          <w:rFonts w:ascii="IRNazanin" w:hAnsi="IRNazanin" w:eastAsia="IRNazanin" w:cs="IRNazanin"/>
          <w:lang w:bidi="fa-IR"/>
          <w:color w:val="111111"/>
          <w:sz w:val="28"/>
          <w:szCs w:val="28"/>
          <w:rtl/>
        </w:rPr>
        <w:t xml:space="preserve">: إنّما نحن فتنة فلا تکفر، فکفر قوم باستعمالهم لما أُمروا بالاحتراز منه وجعلوا یفرّقون بما تعلّموه بین المرء وزوجه،</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اللّه تعالی</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فی العیون: «عزّ وجلّ‌» بدل «تعالی».</w:t>
      </w:r>
    </w:p>
    <w:p>
      <w:pPr>
        <w:pStyle w:val="BookText"/>
      </w:pPr>
      <w:r>
        <w:rPr>
          <w:rFonts w:ascii="Amiri" w:hAnsi="Amiri" w:eastAsia="Amiri" w:cs="Amiri"/>
          <w:lang w:bidi="ar-SA"/>
          <w:color w:val="111111"/>
          <w:sz w:val="28"/>
          <w:szCs w:val="28"/>
          <w:rtl/>
        </w:rPr>
        <w:t xml:space="preserve">: «وَ ما هُمْ بِضارِّینَ بِهِ مِنْ أَحَدٍ إِلاّ بِإِذْنِ اللّهِ‌»2 - یعنی یعلّمه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[323] قال اللّه عزّ وجلّ‌: «وَ لا تَرْکَنُوا إِلَی الَّذِینَ ظَلَمُوا فَتَمَسَّکُمُ النّارُ»5</w:t>
      </w:r>
    </w:p>
    <w:p>
      <w:pPr>
        <w:pStyle w:val="BookText"/>
      </w:pPr>
      <w:r>
        <w:rPr>
          <w:rFonts w:ascii="IRNazanin" w:hAnsi="IRNazanin" w:eastAsia="IRNazanin" w:cs="IRNazanin"/>
          <w:lang w:bidi="fa-IR"/>
          <w:color w:val="111111"/>
          <w:sz w:val="28"/>
          <w:szCs w:val="28"/>
          <w:rtl/>
        </w:rPr>
        <w:t xml:space="preserve">محمّد بن علیّ بن الحسین بإسناده عن شعیب بن واقد، عن الحسین بن زید، عن الصّادق جعفر بن محمّد، عن أبیه، عن آبائه</w:t>
      </w:r>
      <w:r>
        <w:rPr>
          <w:rStyle w:val="FootnoteReference"/>
        </w:rPr>
        <w:footnoteReference w:id="126"/>
      </w:r>
      <w:r>
        <w:rPr>
          <w:rFonts w:ascii="IRNazanin" w:hAnsi="IRNazanin" w:eastAsia="IRNazanin" w:cs="IRNazanin"/>
          <w:lang w:bidi="fa-IR"/>
          <w:color w:val="111111"/>
          <w:sz w:val="28"/>
          <w:szCs w:val="28"/>
          <w:rtl/>
        </w:rPr>
        <w:t xml:space="preserve">علیهم السلام، عن رسول اللّه صلی الله علیه و آله - فی حدیث المناهی - أنّه نهی عن المدح وقال: احثوا فی وجوه المدّاحین التّراب.</w:t>
      </w:r>
    </w:p>
    <w:p>
      <w:pPr>
        <w:pStyle w:val="BookText"/>
      </w:pPr>
      <w:r>
        <w:rPr>
          <w:rFonts w:ascii="IRNazanin" w:hAnsi="IRNazanin" w:eastAsia="IRNazanin" w:cs="IRNazanin"/>
          <w:lang w:bidi="fa-IR"/>
          <w:color w:val="111111"/>
          <w:sz w:val="28"/>
          <w:szCs w:val="28"/>
          <w:rtl/>
        </w:rPr>
        <w:t xml:space="preserve">قال: وقال صلی الله علیه و آله: من تولّی خصومة ظالم أو أعان علیها ثمّ نزل به ملک الموت قال له: أبشر بلعنة اللّه ونار جهنم وبئس المصیر. قال: وقال صلی الله علیه و آله: من مدح سلطاناً جائراً وتحفّف وتضعضع له طمعاً فیه کان قرینه فی النّار.</w:t>
      </w:r>
    </w:p>
    <w:p>
      <w:pPr>
        <w:pStyle w:val="BookText"/>
      </w:pPr>
      <w:r>
        <w:rPr>
          <w:rFonts w:ascii="Amiri" w:hAnsi="Amiri" w:eastAsia="Amiri" w:cs="Amiri"/>
          <w:lang w:bidi="ar-SA"/>
          <w:color w:val="111111"/>
          <w:sz w:val="28"/>
          <w:szCs w:val="28"/>
          <w:rtl/>
        </w:rPr>
        <w:t xml:space="preserve">قال: وقال صلی الله علیه و آله: قال اللّه عزّ وجلّ‌: «وَ لا تَرْکَنُوا إِلَی الَّذِینَ ظَلَمُوا فَتَمَسَّکُمُ‌ النّارُ»7.</w:t>
      </w:r>
    </w:p>
    <w:p>
      <w:pPr>
        <w:pStyle w:val="BookText"/>
      </w:pPr>
      <w:r>
        <w:rPr>
          <w:rFonts w:ascii="IRNazanin" w:hAnsi="IRNazanin" w:eastAsia="IRNazanin" w:cs="IRNazanin"/>
          <w:lang w:bidi="fa-IR"/>
          <w:color w:val="111111"/>
          <w:sz w:val="28"/>
          <w:szCs w:val="28"/>
          <w:rtl/>
        </w:rPr>
        <w:t xml:space="preserve">وقال علیه السلام: من ولی جائراً علی جور کان قرین هامان فی جهنّم.</w:t>
      </w:r>
      <w:r>
        <w:rPr>
          <w:rStyle w:val="FootnoteReference"/>
        </w:rPr>
        <w:footnoteReference w:id="127"/>
      </w:r>
    </w:p>
    <w:p>
      <w:pPr>
        <w:pStyle w:val="BookText"/>
      </w:pPr>
      <w:r>
        <w:rPr>
          <w:rFonts w:ascii="Amiri" w:hAnsi="Amiri" w:eastAsia="Amiri" w:cs="Amiri"/>
          <w:lang w:bidi="ar-SA"/>
          <w:color w:val="111111"/>
          <w:sz w:val="28"/>
          <w:szCs w:val="28"/>
          <w:rtl/>
        </w:rPr>
        <w:t xml:space="preserve">[324] قال اللّه عزّ وجلّ‌: «اِجْعَلْنِی عَلی خَزائِنِ الْأَرْضِ إِنِّی حَفِیظٌ عَلِیمٌ‌»9</w:t>
      </w:r>
    </w:p>
    <w:p>
      <w:pPr>
        <w:pStyle w:val="BookText"/>
      </w:pPr>
      <w:r>
        <w:rPr>
          <w:rFonts w:ascii="IRNazanin" w:hAnsi="IRNazanin" w:eastAsia="IRNazanin" w:cs="IRNazanin"/>
          <w:lang w:bidi="fa-IR"/>
          <w:color w:val="111111"/>
          <w:sz w:val="28"/>
          <w:szCs w:val="28"/>
          <w:rtl/>
        </w:rPr>
        <w:t xml:space="preserve">وعن أحمد بن زیاد بن جعفر الهمدانی، عن علیّ بن إبراهیم</w:t>
      </w:r>
      <w:r>
        <w:rPr>
          <w:rStyle w:val="FootnoteReference"/>
        </w:rPr>
        <w:footnoteReference w:id="128"/>
      </w:r>
      <w:r>
        <w:rPr>
          <w:rFonts w:ascii="IRNazanin" w:hAnsi="IRNazanin" w:eastAsia="IRNazanin" w:cs="IRNazanin"/>
          <w:lang w:bidi="fa-IR"/>
          <w:color w:val="111111"/>
          <w:sz w:val="28"/>
          <w:szCs w:val="28"/>
          <w:rtl/>
        </w:rPr>
        <w:t xml:space="preserve">، عن أبیه، عن</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الریّان بن الصلت قال: دخلت علی علیّ بن موسی الرضا علیه السلام فقلت له: یا بن رسول اللّه صلی الله علیه و آله، إنّ‌</w:t>
      </w:r>
      <w:r>
        <w:rPr>
          <w:rStyle w:val="FootnoteReference"/>
        </w:rPr>
        <w:footnoteReference w:id="129"/>
      </w:r>
    </w:p>
    <w:p>
      <w:pPr>
        <w:pStyle w:val="BookText"/>
      </w:pPr>
      <w:r>
        <w:rPr>
          <w:rFonts w:ascii="IRNazanin" w:hAnsi="IRNazanin" w:eastAsia="IRNazanin" w:cs="IRNazanin"/>
          <w:lang w:bidi="fa-IR"/>
          <w:color w:val="111111"/>
          <w:sz w:val="28"/>
          <w:szCs w:val="28"/>
          <w:rtl/>
        </w:rPr>
        <w:t xml:space="preserve">لیس فی العیون: «إنّ‌».</w:t>
      </w:r>
    </w:p>
    <w:p>
      <w:pPr>
        <w:pStyle w:val="BookText"/>
      </w:pPr>
      <w:r>
        <w:rPr>
          <w:rFonts w:ascii="IRNazanin" w:hAnsi="IRNazanin" w:eastAsia="IRNazanin" w:cs="IRNazanin"/>
          <w:lang w:bidi="fa-IR"/>
          <w:color w:val="111111"/>
          <w:sz w:val="28"/>
          <w:szCs w:val="28"/>
          <w:rtl/>
        </w:rPr>
        <w:t xml:space="preserve">الناس یقولون: إنّک قبلت ولایة العهد مع إظهارک الزهد فی الدنیا، فقال علیه السلام: قد علم اللّه کراهتی لذلک، فلمّا خیّرت بین قبول ذلک وبین القتل أخترت القبول علی القتل، ویحهم أما عملوا أنّ یوسف علیه السلام کان نبیّاً رسولاً، فلمّا دفعته الضرورة إلی تولّی خزائن العزیز قال له: «اِجْعَلْنِی عَلی خَزائِنِ الْأَرْضِ إِنِّی حَفِیظٌ عَلِیمٌ‌»2  ، ودفعتنی الضرورة إلی قبول ذلک علی إکراه وإجبار بعد الإشراف علی الهلاک، علی أنّی ما دخلت فی هذا الأمر إلّادخول خارج منه، فإلی اللّه المشتکی وهو المستعان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[325] قال اللّه عزّ وجلّ‌: «اَلَّذِینَ یَکْنِزُونَ الذَّهَبَ وَ الْفِضَّةَ وَ لا یُنْفِقُونَها فِی سَبِیلِ‌ اللّهِ فَبَشِّرْهُمْ بِعَذابٍ أَلِیمٍ‌»4 قال اللّه عزّ وجلّ‌: «أُولئِکَ لا خَلاقَ لَهُمْ‌»5 قال اللّه عزّ وجلّ‌: «إِنَّ الَّذِینَ یُحِبُّونَ أَنْ تَشِیعَ الْفاحِشَةُ فِی الَّذِینَ آمَنُوا لَهُمْ‌ عَذابٌ أَلِیمٌ‌»6</w:t>
      </w:r>
    </w:p>
    <w:p>
      <w:pPr>
        <w:pStyle w:val="BookText"/>
      </w:pPr>
      <w:r>
        <w:rPr>
          <w:rFonts w:ascii="IRNazanin" w:hAnsi="IRNazanin" w:eastAsia="IRNazanin" w:cs="IRNazanin"/>
          <w:lang w:bidi="fa-IR"/>
          <w:color w:val="111111"/>
          <w:sz w:val="28"/>
          <w:szCs w:val="28"/>
          <w:rtl/>
        </w:rPr>
        <w:t xml:space="preserve">روی الشّهید الثّانی الشّیخ زین الدِّین فی (رسالة الغیبة) بإسناده، عن الشّیخ الطوسی، عن المفید، عن جعفر بن محمّد بن قولویه، عن أبیه، عن سعد بن عبد اللّه، عن أحمد بن محمّد بن عیسی، عن أبیه محمّد بن عیسی الأشعریّ‌، عن</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اللّه بن سلیمان النّوفلی قال: کنت عند جعفر بن محمّد الصّادق علیه السلام فإذا بمولی لعبد اللّه النّجاشیِّ قد ورد علیه فسلّم وأوصل إلیه کتابه ففضّه وقرأه وإذا أوّل سطر فیه بسم اللّه الرّحمن الرّحیم - إلی أن قال: - إنِّی بلیت بولایة الأهواز فإن رأی سیِّدی ومولای أن یحدّ لی حدّاً أو یمثِّل لی مثالاً لأستدلّ به علی ما یقرِّبنی إلی اللّه عزّ وجلّ وإلی رسوله ویلخِّص لی فی کتابه ما یری لی العمل به وفیما أبتذله وأین أضع زکاتی وفیمن أصرفها، وبمن آنس وإلی من أستریح، وبمن أثق وآمن وألجأ إلیه فی سرِّی‌؟ فعسی أن یخلِّصنی اللّه بهدایتک فإنّک حجّة اللّه علی خلقه وأمینه فی بلاده، لا زالت نعمته علیک.</w:t>
      </w:r>
    </w:p>
    <w:p>
      <w:pPr>
        <w:pStyle w:val="BookText"/>
      </w:pPr>
      <w:r>
        <w:rPr>
          <w:rFonts w:ascii="IRNazanin" w:hAnsi="IRNazanin" w:eastAsia="IRNazanin" w:cs="IRNazanin"/>
          <w:lang w:bidi="fa-IR"/>
          <w:color w:val="111111"/>
          <w:sz w:val="28"/>
          <w:szCs w:val="28"/>
          <w:rtl/>
        </w:rPr>
        <w:t xml:space="preserve">قال عبد اللّه بن سلیمان فأجابه أبو عبد اللّه علیه السلام بسم اللّه الرّحمن الرّحیم حاطک اللّه بصنعه ولطف بک بمنِّه وکلأک برعایته فإنّه ولیُّ ذلک أمّا بعد فقد جاءنی رسولک بکتابک فقرأته وفهمت جمیع ما ذکرت وسألته عنه، وزعمت أنّک بلیت بولایة الأهواز فسرّنی ذلک وساءنی، وسأخبرک بما ساءنی من ذلک، وما سرّنی إن شاء اللّه، فأمّا سروری بولایتک فقلت: عسی أن یغیث اللّه بک ملهوفاً خائفاً من آل محمّد علیهم السلام ویعزّ بک ذلیلهم، ویکسو بک عاریهم، ویقوِّی بک ضعیفهم ویطفئ بک نار المخالفین عنهم، وأمّا الّذی ساءنی من ذلک فإنّ أدنی ما أخاف علیک أن تعثر بولیّ لنا فلا تشمّ حظیرة القدس، فإنِّی ملخِّصٌ لک جمیع ما سألت عنه إن أنت عملت به ولم تجاوزه، رجوت أن تسلم إن شاء اللّه، أخبرنی یا عبد اللّه، أبی، عن آبائه، عن علیِّ بن أبی طالب علیه السلام عن رسول اللّه صلی الله علیه و آله أنّه قال من استشاره أخوه المؤمن فلم یمحضه النّصیحة سلبه اللّه لبّه.</w:t>
      </w:r>
    </w:p>
    <w:p>
      <w:pPr>
        <w:pStyle w:val="BookText"/>
      </w:pPr>
      <w:r>
        <w:rPr>
          <w:rFonts w:ascii="IRNazanin" w:hAnsi="IRNazanin" w:eastAsia="IRNazanin" w:cs="IRNazanin"/>
          <w:lang w:bidi="fa-IR"/>
          <w:color w:val="111111"/>
          <w:sz w:val="28"/>
          <w:szCs w:val="28"/>
          <w:rtl/>
        </w:rPr>
        <w:t xml:space="preserve">واعلم أنّی ساُشیر علیک برأی إن أنت عملت به تخلّصت ممّا أنت متخوِّفه، واعلم أنّ خلاصک ممّا بک من حقن الدِّماء، وکفِّ الأذی عن أولیاء اللّه، والرّفق بالرّعیّة، والتأنّی وحسن المعاشرة مع لین فی غیر ضعف وشدّة فی غیر عنف، ومداراة صاحبک، ومن یرد علیک من رسله، وارتق فتق رعیّتک بأن توقفهم علی</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وافق الحقّ والعدل إن شاء اللّه، وإیّاک والسّعاة وأهل النّمائم فلا یلتزقنّ بک أحدٌ منهم، ولا یراک اللّه یوماً ولیلةً وأنت تقبل منهم صرفاً ولا عدلاً، فیسخط اللّه علیک، ویهتک سترک، واحذر مکر خوز الأهواز، فإنّ أبی أخبرنی عن آبائه عن أمیر المؤمنین علیه السلام أنّه قال: إنّ الإیمان لا یثبت فی قلب یهودیّ ولا خوزیّ أبداً.</w:t>
      </w:r>
    </w:p>
    <w:p>
      <w:pPr>
        <w:pStyle w:val="BookText"/>
      </w:pPr>
      <w:r>
        <w:rPr>
          <w:rFonts w:ascii="IRNazanin" w:hAnsi="IRNazanin" w:eastAsia="IRNazanin" w:cs="IRNazanin"/>
          <w:lang w:bidi="fa-IR"/>
          <w:color w:val="111111"/>
          <w:sz w:val="28"/>
          <w:szCs w:val="28"/>
          <w:rtl/>
        </w:rPr>
        <w:t xml:space="preserve">فأمّا من تأنس به وتستریح إلیه وتلجیء امورک إلیه فذلک الرّجل الممتحن المستبصر الأمین الموافق لک علی دینک، ومیِّز عوامّک وجرِّب الفریقین، فإن رأیت هناک رشداً فشأنک وإیّاه، وإیّاک أن تعطی درهماً أو تخلع ثوباً أو تحمل علی دابّة فی غیر ذات اللّه لشاعر أو مضحک أو ممتزح إلاّ أعطیت مثله فی ذات اللّه ولتکن جوائزک وعطایاک وخلعک للقوّاد والرُّسل والأجناد وأصحاب الرّسائل وأصحاب الشُّرط والأخماس، وما أردت أن تصرفه فی وجوه البرِّ والنّجاح والفتوّة والصّدقة والحجِّ والمشرب والکسوة الّتی تصلِّی فیها وتصل بها والهدیّة الّتی تهدیها إلی اللّه عزّ وجلّ وإلی رسوله صلی الله علیه و آله من أطیب کسبک.</w:t>
      </w:r>
    </w:p>
    <w:p>
      <w:pPr>
        <w:pStyle w:val="BookText"/>
      </w:pPr>
      <w:r>
        <w:rPr>
          <w:rFonts w:ascii="Amiri" w:hAnsi="Amiri" w:eastAsia="Amiri" w:cs="Amiri"/>
          <w:lang w:bidi="ar-SA"/>
          <w:color w:val="111111"/>
          <w:sz w:val="28"/>
          <w:szCs w:val="28"/>
          <w:rtl/>
        </w:rPr>
        <w:t xml:space="preserve">یا عبد اللّه إجهد أن لا تکنز ذهباً ولا فضّةً فتکون من أهل هذه الآیة: «اَلَّذِینَ‌ یَکْنِزُونَ الذَّهَبَ وَ الْفِضَّةَ وَ لا یُنْفِقُونَها فِی سَبِیلِ اللّهِ فَبَشِّرْهُمْ بِعَذابٍ أَلِیمٍ‌»1 ولا تستصغرنّ من حلو ولا من فضل طعام تصرفه فی بطون خالیة تسکِّن بها غضب الرّبِّ تبارک وتعالی.</w:t>
      </w:r>
    </w:p>
    <w:p>
      <w:pPr>
        <w:pStyle w:val="BookText"/>
      </w:pPr>
      <w:r>
        <w:rPr>
          <w:rFonts w:ascii="IRNazanin" w:hAnsi="IRNazanin" w:eastAsia="IRNazanin" w:cs="IRNazanin"/>
          <w:lang w:bidi="fa-IR"/>
          <w:color w:val="111111"/>
          <w:sz w:val="28"/>
          <w:szCs w:val="28"/>
          <w:rtl/>
        </w:rPr>
        <w:t xml:space="preserve">واعلم أنّی سمعت أبی یحدّث، عن آبائه، عن أمیر المؤمنین علیه السلام أنّه سمع عن النّبیِّ صلی الله علیه و آله یقول لأصحابه یوماً: ما آمن باللّه والیوم الآخر من بات شبعاناً [شبعان] وجاره جائع، فقلنا هلکنا یا رسول اللّه، فقال: من فضل طعامکم، ومن فضل تمرکم ورزقکم وخلقکم وخرقکم تطفؤون بها غضب الربّ‌.</w:t>
      </w:r>
    </w:p>
    <w:p>
      <w:pPr>
        <w:pStyle w:val="BookText"/>
      </w:pPr>
      <w:r>
        <w:rPr>
          <w:rFonts w:ascii="IRNazanin" w:hAnsi="IRNazanin" w:eastAsia="IRNazanin" w:cs="IRNazanin"/>
          <w:lang w:bidi="fa-IR"/>
          <w:color w:val="111111"/>
          <w:sz w:val="28"/>
          <w:szCs w:val="28"/>
          <w:rtl/>
        </w:rPr>
        <w:t xml:space="preserve">وسأنبّئک بهوان الدّنیا وهوان شرفها علی من مضی من السّلف والتّابعین.</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ذکر حدیث زهد أمیر المؤمنین علیه السلام فی الدّنیا وطلاقه لها - إلی أن قال: - وقد وجّهت إلیک بمکارم الدُّنیا والآخرة عن الصّادق المصدّق رسول اللّه صلی الله علیه و آله فإن أنت عملت بما نصحت لک فی کتابی هذا، ثمّ کانت علیک من الذُّنوب والخطایا کمثل أوزان الجبال وأمواج البحار رجوت اللّه أن یتجافی عنک جلّ وعزّ بقدرته.</w:t>
      </w:r>
    </w:p>
    <w:p>
      <w:pPr>
        <w:pStyle w:val="BookText"/>
      </w:pPr>
      <w:r>
        <w:rPr>
          <w:rFonts w:ascii="IRNazanin" w:hAnsi="IRNazanin" w:eastAsia="IRNazanin" w:cs="IRNazanin"/>
          <w:lang w:bidi="fa-IR"/>
          <w:color w:val="111111"/>
          <w:sz w:val="28"/>
          <w:szCs w:val="28"/>
          <w:rtl/>
        </w:rPr>
        <w:t xml:space="preserve">یا عبد اللّه، إیّاک أن تخیف مؤمناً فإنّ أبی محمّد بن علیّ حدّثنی عن أبیه، عن جدِّه علیِّ بن أبی طالب علیه السلام أنّه کان یقول: من نظر إلی مؤمن نظرةً لیخیفه بها أخافه اللّه یوم لا ظلّ إلّاظلّه، وحشره فی صورة الذرّ لحمه وجسده وجمیع أعضائه، حتّی یورده مورده.</w:t>
      </w:r>
    </w:p>
    <w:p>
      <w:pPr>
        <w:pStyle w:val="BookText"/>
      </w:pPr>
      <w:r>
        <w:rPr>
          <w:rFonts w:ascii="IRNazanin" w:hAnsi="IRNazanin" w:eastAsia="IRNazanin" w:cs="IRNazanin"/>
          <w:lang w:bidi="fa-IR"/>
          <w:color w:val="111111"/>
          <w:sz w:val="28"/>
          <w:szCs w:val="28"/>
          <w:rtl/>
        </w:rPr>
        <w:t xml:space="preserve">وحدّثنی أبی، عن آبائه، عن علیّ علیه السلام، عن النّبیّ صلی الله علیه و آله قال: من أغاث لهفاناً من المؤمنین أغاثه اللّه یوم لا ظلّ إلّاظلّه وآمنه یوم الفزع الأکبر وآمنه من سوء المنقلب، ومن قضی لأخیه المؤمن حاجةً قضی اللّه له حوائج کثیرةً من إحداها الجنّة، ومن کسا أخاه المؤمن من عری کساه اللّه من سندس الجنّة و إستبرقها وحریرها، ولم یزل یخوض فی رضوان اللّه ما دام علی المکسوِّ منه سلکٌ‌، ومن أطعم أخاه من جوع أطعمه اللّه من طیِّبات الجنّة، ومن سقاه من ظمأ سقاه اللّه من الرّحیق المختوم ریّه، ومن أخدم أخاه أخدمه اللّه من الولدان المخلّدین، وأسکنه مع أولیائه الطّاهرین، ومن حمل أخاه المؤمن من رجلة حمله اللّه علی ناقة من نوق الجنّة، وباهی به الملائکة المقرّبین یوم القیامة، ومن زوّج أخاه المؤمن امرأةً‌ یأنس بهاتشدُّ عضده ویستریح إلیها زوّجه اللّه من الحور العین، وآنسه بمن أحبّه من الصِّدِّیقین من أهل بیت نبیِّه وإخوانه وآنسهم به، ومن أعان أخاه المؤمن علی سلطان جائر أعانه اللّه علی إجازة الصِّراط عند زلّة الأقدام، ومن زار أخاه إلی منزله لا لحاجة منه إلیه کتب من زوّار اللّه، وکان حقیقاً علی اللّه أن یکرم زائره.</w:t>
      </w:r>
    </w:p>
    <w:p>
      <w:pPr>
        <w:pStyle w:val="BookText"/>
      </w:pPr>
      <w:r>
        <w:rPr>
          <w:rFonts w:ascii="IRNazanin" w:hAnsi="IRNazanin" w:eastAsia="IRNazanin" w:cs="IRNazanin"/>
          <w:lang w:bidi="fa-IR"/>
          <w:color w:val="111111"/>
          <w:sz w:val="28"/>
          <w:szCs w:val="28"/>
          <w:rtl/>
        </w:rPr>
        <w:t xml:space="preserve">یا عبد اللّه وحدّثنی أبی، عن آبائه، عن علیّ علیه السلام أنّه سمع رسول اللّه صلی الله علیه و آله یقول لأصحابه یوماً: معاشر النّاس إنّه لیس بمؤمن من آمن بلسانه ولم یؤمن بقلبه،</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فلا تتّبعوا عثرات المؤمنین، فإنّه من تتبّع عثرة مؤمن اتّبع اللّه عثراته یوم القیامة وفضحه فی جوف بیته.</w:t>
      </w:r>
    </w:p>
    <w:p>
      <w:pPr>
        <w:pStyle w:val="BookText"/>
      </w:pPr>
      <w:r>
        <w:rPr>
          <w:rFonts w:ascii="IRNazanin" w:hAnsi="IRNazanin" w:eastAsia="IRNazanin" w:cs="IRNazanin"/>
          <w:lang w:bidi="fa-IR"/>
          <w:color w:val="111111"/>
          <w:sz w:val="28"/>
          <w:szCs w:val="28"/>
          <w:rtl/>
        </w:rPr>
        <w:t xml:space="preserve">وحدّثنی أبی، عن آبائه، عن علیّ علیه السلام أنّه قال: أخذ اللّه میثاق المؤمن أن لا یصدّق فی مقالته، ولا ینتصف من عدوِّه، وعلی أن لا یشفی غیظه إلّابفضیحة نفسه، لأنّ کلّ مؤمن ملجمٌ‌، وذلک لغایة قصیرة، وراحة طویلة، وأخذ اللّه میثاق المؤمن علی أشیاء أیسرها علیه مؤمنٌ مثله یقول بمقالته یبغیه ویحسده، والشّیطان یغویه ویضلُّه، والسُّلطان یقفو أثره، ویتّبع عثراته، وکافر باللّه الّذی هو مؤمن به یری سفک دمه دیناً، وإباحة حریمه غنماً، فما بقاء المؤمن بعد هذا.</w:t>
      </w:r>
    </w:p>
    <w:p>
      <w:pPr>
        <w:pStyle w:val="BookText"/>
      </w:pPr>
      <w:r>
        <w:rPr>
          <w:rFonts w:ascii="IRNazanin" w:hAnsi="IRNazanin" w:eastAsia="IRNazanin" w:cs="IRNazanin"/>
          <w:lang w:bidi="fa-IR"/>
          <w:color w:val="111111"/>
          <w:sz w:val="28"/>
          <w:szCs w:val="28"/>
          <w:rtl/>
        </w:rPr>
        <w:t xml:space="preserve">یا عبد اللّه، وحدّثنی أبی، عن آبائه، عن علیّ علیه السلام عن النّبیِّ صلی الله علیه و آله قال: نزل علیّ‌ جبرئیل علیه السلام فقال: یا محمّد إنّ اللّه یقرأ علیک السّلام ویقول: اشتققت للمؤمن إسماً من أسمائی، سمّیته مؤمناً، فالمؤمن منِّی وأنا منه، من إستهان مؤمناً فقد استقبلنی بالمحاربة.</w:t>
      </w:r>
    </w:p>
    <w:p>
      <w:pPr>
        <w:pStyle w:val="BookText"/>
      </w:pPr>
      <w:r>
        <w:rPr>
          <w:rFonts w:ascii="IRNazanin" w:hAnsi="IRNazanin" w:eastAsia="IRNazanin" w:cs="IRNazanin"/>
          <w:lang w:bidi="fa-IR"/>
          <w:color w:val="111111"/>
          <w:sz w:val="28"/>
          <w:szCs w:val="28"/>
          <w:rtl/>
        </w:rPr>
        <w:t xml:space="preserve">یا عبد اللّه وحدّثنی أبی، عن آبائه، عن علیّ علیه السلام، عن النّبیِّ صلی الله علیه و آله قال یوماً: یا علیُّ‌، لا تناظر رجلاً حتّی تنظر فی سریرته فإن کانت سریرته حسنةً فإنّ اللّه عزّ وجلّ لم یکن لیخذل ولیّه، فإن تکن سریرته ردیّةً فقد یکفیه مساویه، فلو جهدت أن تعمل به أکثر ممّا عمل من معاصی اللّه عزّ وجلّ ما قدرت علیه.</w:t>
      </w:r>
    </w:p>
    <w:p>
      <w:pPr>
        <w:pStyle w:val="BookText"/>
      </w:pPr>
      <w:r>
        <w:rPr>
          <w:rFonts w:ascii="Amiri" w:hAnsi="Amiri" w:eastAsia="Amiri" w:cs="Amiri"/>
          <w:lang w:bidi="ar-SA"/>
          <w:color w:val="111111"/>
          <w:sz w:val="28"/>
          <w:szCs w:val="28"/>
          <w:rtl/>
        </w:rPr>
        <w:t xml:space="preserve">یا عبد اللّه وحدّثنی أبی، عن آبائه، عن علیّ علیه السلام عن النّبیِّ صلی الله علیه و آله أنّه قال: أدنی الکفر أن یسمع الرّجل من أخیه الکلمة فیحفظها علیه یرید أن یفضحه بها «أُولئِکَ‌ لا خَلاقَ لَهُمْ‌»1  .</w:t>
      </w:r>
    </w:p>
    <w:p>
      <w:pPr>
        <w:pStyle w:val="BookText"/>
      </w:pPr>
      <w:r>
        <w:rPr>
          <w:rFonts w:ascii="IRNazanin" w:hAnsi="IRNazanin" w:eastAsia="IRNazanin" w:cs="IRNazanin"/>
          <w:lang w:bidi="fa-IR"/>
          <w:color w:val="111111"/>
          <w:sz w:val="28"/>
          <w:szCs w:val="28"/>
          <w:rtl/>
        </w:rPr>
        <w:t xml:space="preserve">یا عبد اللّه، وحدّثنی أبی، عن آبائه، عن علیّ علیه السلام أنّه قال: من قال فی مؤمن ما رأت عیناه، وسمعت أذناه ما یشینه ویهدم مروءته فهو من الّذین قال اللّه عزّ وجلّ‌:</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الَّذِینَ یُحِبُّونَ أَنْ تَشِیعَ الْفاحِشَةُ فِی الَّذِینَ آمَنُوا لَهُمْ عَذابٌ أَلِیمٌ‌»1.</w:t>
      </w:r>
    </w:p>
    <w:p>
      <w:pPr>
        <w:pStyle w:val="BookText"/>
      </w:pPr>
      <w:r>
        <w:rPr>
          <w:rFonts w:ascii="IRNazanin" w:hAnsi="IRNazanin" w:eastAsia="IRNazanin" w:cs="IRNazanin"/>
          <w:lang w:bidi="fa-IR"/>
          <w:color w:val="111111"/>
          <w:sz w:val="28"/>
          <w:szCs w:val="28"/>
          <w:rtl/>
        </w:rPr>
        <w:t xml:space="preserve">یا عبد اللّه وحدّثنی أبی، عن آبائه، عن علیّ علیه السلام قال: من روی عن أخیه المؤمن روایةً یرید بها هدم مروءته وثلبه أوبقه اللّه بخطیئته حتّی یأتی بمخرج ممّا قال، ولن یأتی بالمخرج منه أبداً ومن أدخل علی أخیه المؤمن سروراً، فقد أدخل علی أهل البیت سروراً ومن أدخل علی أهل البیت سروراً، فقد أدخل علی رسول اللّه صلی الله علیه و آله سروراً، ومن أدخل علی رسول اللّه صلی الله علیه و آله سروراً فقد سرّ اللّه، ومن سرّ اللّه فحقیقٌ علی اللّه عزّ وجلّ أن یدخله جنّته.</w:t>
      </w:r>
    </w:p>
    <w:p>
      <w:pPr>
        <w:pStyle w:val="BookText"/>
      </w:pPr>
      <w:r>
        <w:rPr>
          <w:rFonts w:ascii="IRNazanin" w:hAnsi="IRNazanin" w:eastAsia="IRNazanin" w:cs="IRNazanin"/>
          <w:lang w:bidi="fa-IR"/>
          <w:color w:val="111111"/>
          <w:sz w:val="28"/>
          <w:szCs w:val="28"/>
          <w:rtl/>
        </w:rPr>
        <w:t xml:space="preserve">ثمّ إنِّی أوصیک بتقوی اللّه وإیثار طاعته والاعتصام بحبله فإنّه من اعتصم بحبل اللّه فقد هدی إلی صراط مستقیم، فاتّق اللّه ولا تؤثر أحداً علی رضاه وهواه، فإنّه وصیّة اللّه عزّ وجلّ إلی خلقه لا یقبل منهم غیرها ولا یعظِّم سواها، واعلم أنّ‌ الخلائق لم یوکّلوا بشیء أعظم من التّقوی، فإنّه وصیّتنا أهل البیت، فإن إستطعت أن لا تنال من الدُّنیا شیئاً تسأل عنه غداً فافعل.</w:t>
      </w:r>
    </w:p>
    <w:p>
      <w:pPr>
        <w:pStyle w:val="BookText"/>
      </w:pPr>
      <w:r>
        <w:rPr>
          <w:rFonts w:ascii="IRNazanin" w:hAnsi="IRNazanin" w:eastAsia="IRNazanin" w:cs="IRNazanin"/>
          <w:lang w:bidi="fa-IR"/>
          <w:color w:val="111111"/>
          <w:sz w:val="28"/>
          <w:szCs w:val="28"/>
          <w:rtl/>
        </w:rPr>
        <w:t xml:space="preserve">قال عبد اللّه بن سلیمان فلمّا وصل کتاب الصّادق علیه السلام إلی النّجاشیِّ نظر فیه وقال: صدق واللّه الّذی لا إله إلاّ هو مولای فما عمل أحدٌ بما فی هذا الکتاب إلّا نجا، فلم یزل عبد اللّه یعمل به أیّام حیاته.</w:t>
      </w:r>
      <w:r>
        <w:rPr>
          <w:rStyle w:val="FootnoteReference"/>
        </w:rPr>
        <w:footnoteReference w:id="130"/>
      </w:r>
    </w:p>
    <w:p>
      <w:pPr>
        <w:pStyle w:val="BookText"/>
      </w:pPr>
      <w:r>
        <w:rPr>
          <w:rFonts w:ascii="Amiri" w:hAnsi="Amiri" w:eastAsia="Amiri" w:cs="Amiri"/>
          <w:lang w:bidi="ar-SA"/>
          <w:color w:val="111111"/>
          <w:sz w:val="28"/>
          <w:szCs w:val="28"/>
          <w:rtl/>
        </w:rPr>
        <w:t xml:space="preserve">[326] قال اللّه عزّ وجلّ‌: «إِنَّ الَّذِینَ یَأْکُلُونَ أَمْوالَ الْیَتامی ظُلْماً إِنَّما یَأْکُلُونَ فِی بُطُونِهِمْ ناراً وَ سَیَصْلَوْنَ سَعِیراً»3</w:t>
      </w:r>
    </w:p>
    <w:p>
      <w:pPr>
        <w:pStyle w:val="BookText"/>
      </w:pPr>
      <w:r>
        <w:rPr>
          <w:rFonts w:ascii="IRNazanin" w:hAnsi="IRNazanin" w:eastAsia="IRNazanin" w:cs="IRNazanin"/>
          <w:lang w:bidi="fa-IR"/>
          <w:color w:val="111111"/>
          <w:sz w:val="28"/>
          <w:szCs w:val="28"/>
          <w:rtl/>
        </w:rPr>
        <w:t xml:space="preserve">محمّد بن یعقوب، عن علیّ بن إبراهیم، عن أبیه، عن ابن أبی عمیر، عن هشام بن سالم، عن عجلان أبی صالح قال: سألت أبا عبد اللّه علیه السلام عن أکل مال الیتیم‌؟</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هو کما قال اللّه عزّ وجلّ‌: «إِنَّ الَّذِینَ یَأْکُلُونَ أَمْوالَ الْیَتامی ظُلْماً إِنَّما یَأْکُلُونَ‌ فِی بُطُونِهِمْ ناراً وَ سَیَصْلَوْنَ سَعِیراً» ثمّ قال</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فی الکافی زیادة: «علیه السلام».</w:t>
      </w:r>
    </w:p>
    <w:p>
      <w:pPr>
        <w:pStyle w:val="BookText"/>
      </w:pPr>
      <w:r>
        <w:rPr>
          <w:rFonts w:ascii="IRNazanin" w:hAnsi="IRNazanin" w:eastAsia="IRNazanin" w:cs="IRNazanin"/>
          <w:lang w:bidi="fa-IR"/>
          <w:color w:val="111111"/>
          <w:sz w:val="28"/>
          <w:szCs w:val="28"/>
          <w:rtl/>
        </w:rPr>
        <w:t xml:space="preserve">من غیر أن أسأله: من عال یتیماً حتّی ینقطع یتمه أو یستغنی بنفسه أوجب اللّه عزّ وجلّ له الجنّة کما أوجب النّار لمن أکل مال الیتیم.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العلّامة المجلسی: الحدیث حسن. قوله تعالی: «ظُلْماً»3 قال المحقّق الأردبیلی رحمه الله: یحتمل أن یکون حالاً وتمیزاً، ویحتمل أن یکون المراد بالأکل التصرّف مطلقاً کما هو شائع، ولعلّ ذکر البطن للتأکید، مثل: «یطیر بجناحیه» أی:</w:t>
      </w:r>
    </w:p>
    <w:p>
      <w:pPr>
        <w:pStyle w:val="BookText"/>
      </w:pPr>
      <w:r>
        <w:rPr>
          <w:rFonts w:ascii="IRNazanin" w:hAnsi="IRNazanin" w:eastAsia="IRNazanin" w:cs="IRNazanin"/>
          <w:lang w:bidi="fa-IR"/>
          <w:color w:val="111111"/>
          <w:sz w:val="28"/>
          <w:szCs w:val="28"/>
          <w:rtl/>
        </w:rPr>
        <w:t xml:space="preserve">إنّما یأکل ما یوجب النّار، أو هو کنایة عن دخول النّار.</w:t>
      </w:r>
      <w:r>
        <w:rPr>
          <w:rStyle w:val="FootnoteReference"/>
        </w:rPr>
        <w:footnoteReference w:id="132"/>
      </w:r>
    </w:p>
    <w:p>
      <w:pPr>
        <w:pStyle w:val="BookText"/>
      </w:pPr>
      <w:r>
        <w:rPr>
          <w:rFonts w:ascii="Amiri" w:hAnsi="Amiri" w:eastAsia="Amiri" w:cs="Amiri"/>
          <w:lang w:bidi="ar-SA"/>
          <w:color w:val="111111"/>
          <w:sz w:val="28"/>
          <w:szCs w:val="28"/>
          <w:rtl/>
        </w:rPr>
        <w:t xml:space="preserve">[327] قال اللّه عزّ وجلّ‌: «وَ لْیَخْشَ الَّذِینَ لَوْ تَرَکُوا مِنْ خَلْفِهِمْ ذُرِّیَّةً ضِعافاً خافُوا عَلَیْهِمْ‌»5</w:t>
      </w:r>
    </w:p>
    <w:p>
      <w:pPr>
        <w:pStyle w:val="BookText"/>
      </w:pPr>
      <w:r>
        <w:rPr>
          <w:rFonts w:ascii="IRNazanin" w:hAnsi="IRNazanin" w:eastAsia="IRNazanin" w:cs="IRNazanin"/>
          <w:lang w:bidi="fa-IR"/>
          <w:color w:val="111111"/>
          <w:sz w:val="28"/>
          <w:szCs w:val="28"/>
          <w:rtl/>
        </w:rPr>
        <w:t xml:space="preserve">وعن عدّة من أصحابنا، عن أحمد بن محمّد، عن عثمان بن عیسی، عن سماعة (قال: قال أبو عبد اللّه علیه السلام)</w:t>
      </w:r>
      <w:r>
        <w:rPr>
          <w:rStyle w:val="FootnoteReference"/>
        </w:rPr>
        <w:footnoteReference w:id="133"/>
      </w:r>
      <w:r>
        <w:rPr>
          <w:rFonts w:ascii="Amiri" w:hAnsi="Amiri" w:eastAsia="Amiri" w:cs="Amiri"/>
          <w:lang w:bidi="ar-SA"/>
          <w:color w:val="111111"/>
          <w:sz w:val="28"/>
          <w:szCs w:val="28"/>
          <w:rtl/>
        </w:rPr>
        <w:t xml:space="preserve">: (أوعد اللّه عزّ وجلّ‌)</w:t>
      </w:r>
      <w:r>
        <w:rPr>
          <w:rStyle w:val="FootnoteReference"/>
        </w:rPr>
        <w:footnoteReference w:id="134"/>
      </w:r>
      <w:r>
        <w:rPr>
          <w:rFonts w:ascii="IRNazanin" w:hAnsi="IRNazanin" w:eastAsia="IRNazanin" w:cs="IRNazanin"/>
          <w:lang w:bidi="fa-IR"/>
          <w:color w:val="111111"/>
          <w:sz w:val="28"/>
          <w:szCs w:val="28"/>
          <w:rtl/>
        </w:rPr>
        <w:t xml:space="preserve">فی أکل</w:t>
      </w:r>
      <w:r>
        <w:rPr>
          <w:rStyle w:val="FootnoteReference"/>
        </w:rPr>
        <w:footnoteReference w:id="135"/>
      </w:r>
      <w:r>
        <w:rPr>
          <w:rFonts w:ascii="IRNazanin" w:hAnsi="IRNazanin" w:eastAsia="IRNazanin" w:cs="IRNazanin"/>
          <w:lang w:bidi="fa-IR"/>
          <w:color w:val="111111"/>
          <w:sz w:val="28"/>
          <w:szCs w:val="28"/>
          <w:rtl/>
        </w:rPr>
        <w:t xml:space="preserve">مال الیتیم بعقوبتین</w:t>
      </w:r>
      <w:r>
        <w:rPr>
          <w:rStyle w:val="FootnoteReference"/>
        </w:rPr>
        <w:footnoteReference w:id="136"/>
      </w:r>
      <w:r>
        <w:rPr>
          <w:rFonts w:ascii="Amiri" w:hAnsi="Amiri" w:eastAsia="Amiri" w:cs="Amiri"/>
          <w:lang w:bidi="ar-SA"/>
          <w:color w:val="111111"/>
          <w:sz w:val="28"/>
          <w:szCs w:val="28"/>
          <w:rtl/>
        </w:rPr>
        <w:t xml:space="preserve">: (إحداهما عقوبة)</w:t>
      </w:r>
      <w:r>
        <w:rPr>
          <w:rStyle w:val="FootnoteReference"/>
        </w:rPr>
        <w:footnoteReference w:id="137"/>
      </w:r>
      <w:r>
        <w:rPr>
          <w:rFonts w:ascii="Amiri" w:hAnsi="Amiri" w:eastAsia="Amiri" w:cs="Amiri"/>
          <w:lang w:bidi="ar-SA"/>
          <w:color w:val="111111"/>
          <w:sz w:val="28"/>
          <w:szCs w:val="28"/>
          <w:rtl/>
        </w:rPr>
        <w:t xml:space="preserve">الآخرة النّار، وأمّا عقوبة</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الدنیا</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فی الفقیه وعقاب الأعمال زیادة: «فهو».</w:t>
      </w:r>
    </w:p>
    <w:p>
      <w:pPr>
        <w:pStyle w:val="BookText"/>
      </w:pPr>
      <w:r>
        <w:rPr>
          <w:rFonts w:ascii="IRNazanin" w:hAnsi="IRNazanin" w:eastAsia="IRNazanin" w:cs="IRNazanin"/>
          <w:lang w:bidi="fa-IR"/>
          <w:color w:val="111111"/>
          <w:sz w:val="28"/>
          <w:szCs w:val="28"/>
          <w:rtl/>
        </w:rPr>
        <w:t xml:space="preserve">فقوله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عزّ وجلّ‌: «وَ لْیَخْشَ الَّذِینَ لَوْ تَرَکُوا مِنْ خَلْفِهِمْ ذُرِّیَّةً ضِعافاً خافُوا عَلَیْهِمْ‌»3 الآیة - یعنی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لیخش أن أخلفه فی ذریته - کما صنع بهؤلاء الیتامی.</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Amiri" w:hAnsi="Amiri" w:eastAsia="Amiri" w:cs="Amiri"/>
          <w:lang w:bidi="ar-SA"/>
          <w:color w:val="111111"/>
          <w:sz w:val="28"/>
          <w:szCs w:val="28"/>
          <w:rtl/>
        </w:rPr>
        <w:t xml:space="preserve">قال العلّامة المجلسی: الحدیث موثّق. قوله تعالی: «وَ لْیَخْشَ الَّذِینَ‌»6 قال المحقّق الأردبیلی رحمه الله: «اَلَّذِینَ‌»7 فاعل «وَ لْیَخْشَ‌»8 و «تَرَکُوا»9 فعل شرط، فاعله ضمیر الّذین و «ذُرِّیَّةً‌»10 مفعوله، و «ضِعافاً»11 أی: صغاراً صفتها و «خافُوا عَلَیْهِمْ‌»12 جزاء الشرط، والجملة صلة الّذین علی مضیّ حالهم وصفتهم أنّهم لو شارفوا علی أن ترکوا خلفهم أولاداً صغاراً خافوا علیهم.</w:t>
      </w:r>
    </w:p>
    <w:p>
      <w:pPr>
        <w:pStyle w:val="BookText"/>
      </w:pPr>
      <w:r>
        <w:rPr>
          <w:rFonts w:ascii="IRNazanin" w:hAnsi="IRNazanin" w:eastAsia="IRNazanin" w:cs="IRNazanin"/>
          <w:lang w:bidi="fa-IR"/>
          <w:color w:val="111111"/>
          <w:sz w:val="28"/>
          <w:szCs w:val="28"/>
          <w:rtl/>
        </w:rPr>
        <w:t xml:space="preserve">یحتمل کون المخاطبین هم أولیاء الیتامی، والمقصود تخویفهم من التصرّف فیهم وفی أموالهم علی غیر الحقّ‌، ویحتمل کون الخطاب للحاضرین عند إیصاء الموصیّ فلا یترکوه أن یوصی بحیث یضرّ بأولاده، ویشفقون علیهم کما یشفقون علی أولادهم.</w:t>
      </w:r>
      <w:r>
        <w:rPr>
          <w:rStyle w:val="FootnoteReference"/>
        </w:rPr>
        <w:footnoteReference w:id="139"/>
      </w:r>
    </w:p>
    <w:p>
      <w:pPr>
        <w:pStyle w:val="BookText"/>
      </w:pPr>
      <w:r>
        <w:rPr>
          <w:rFonts w:ascii="Amiri" w:hAnsi="Amiri" w:eastAsia="Amiri" w:cs="Amiri"/>
          <w:lang w:bidi="ar-SA"/>
          <w:color w:val="111111"/>
          <w:sz w:val="28"/>
          <w:szCs w:val="28"/>
          <w:rtl/>
        </w:rPr>
        <w:t xml:space="preserve">[328] قال اللّه عزّ وجلّ‌: «وَ لْیَخْشَ الَّذِینَ لَوْ تَرَکُوا مِنْ خَلْفِهِمْ ذُرِّیَّةً ضِعافاً خافُوا عَلَیْهِمْ فَلْیَتَّقُوا اللّهَ‌» 14</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اللّه عزّ وجلّ‌: «إِنَّ الَّذِینَ یَأْکُلُونَ أَمْوالَ الْیَتامی ظُلْماً إِنَّما یَأْکُلُونَ فِی بُطُونِهِمْ ناراً وَ سَیَصْلَوْنَ سَعِیراً»1</w:t>
      </w:r>
    </w:p>
    <w:p>
      <w:pPr>
        <w:pStyle w:val="BookText"/>
      </w:pPr>
      <w:r>
        <w:rPr>
          <w:rFonts w:ascii="IRNazanin" w:hAnsi="IRNazanin" w:eastAsia="IRNazanin" w:cs="IRNazanin"/>
          <w:lang w:bidi="fa-IR"/>
          <w:color w:val="111111"/>
          <w:sz w:val="28"/>
          <w:szCs w:val="28"/>
          <w:rtl/>
        </w:rPr>
        <w:t xml:space="preserve">قال (أی الصدوق): وقال الصادق علیه السلام: إنّ آکل مال الیتیم یخلفه</w:t>
      </w:r>
      <w:r>
        <w:rPr>
          <w:rStyle w:val="FootnoteReference"/>
        </w:rPr>
        <w:footnoteReference w:id="140"/>
      </w:r>
      <w:r>
        <w:rPr>
          <w:rFonts w:ascii="IRNazanin" w:hAnsi="IRNazanin" w:eastAsia="IRNazanin" w:cs="IRNazanin"/>
          <w:lang w:bidi="fa-IR"/>
          <w:color w:val="111111"/>
          <w:sz w:val="28"/>
          <w:szCs w:val="28"/>
          <w:rtl/>
        </w:rPr>
        <w:t xml:space="preserve">وبال ذلک فی الدنیا والآخرة، أمّا فی الدنیا فإنّ اللّه تعالی</w:t>
      </w:r>
      <w:r>
        <w:rPr>
          <w:rStyle w:val="FootnoteReference"/>
        </w:rPr>
        <w:footnoteReference w:id="141"/>
      </w:r>
      <w:r>
        <w:rPr>
          <w:rFonts w:ascii="Amiri" w:hAnsi="Amiri" w:eastAsia="Amiri" w:cs="Amiri"/>
          <w:lang w:bidi="ar-SA"/>
          <w:color w:val="111111"/>
          <w:sz w:val="28"/>
          <w:szCs w:val="28"/>
          <w:rtl/>
        </w:rPr>
        <w:t xml:space="preserve">یقول: «وَ لْیَخْشَ الَّذِینَ لَوْ تَرَکُوا مِنْ خَلْفِهِمْ ذُرِّیَّةً ضِعافاً خافُوا عَلَیْهِمْ فَلْیَتَّقُوا اللّهَ‌»4 وأمّا فی الآخرة فإنّ اللّه عزّ وجلّ یقول: «إِنَّ الَّذِینَ یَأْکُلُونَ أَمْوالَ الْیَتامی ظُلْماً إِنَّما یَأْکُلُونَ فِی بُطُونِهِمْ ناراً وَ سَیَصْلَوْنَ سَعِیراً»5.6</w:t>
      </w:r>
    </w:p>
    <w:p>
      <w:pPr>
        <w:pStyle w:val="BookText"/>
      </w:pPr>
      <w:r>
        <w:rPr>
          <w:rFonts w:ascii="Amiri" w:hAnsi="Amiri" w:eastAsia="Amiri" w:cs="Amiri"/>
          <w:lang w:bidi="ar-SA"/>
          <w:color w:val="111111"/>
          <w:sz w:val="28"/>
          <w:szCs w:val="28"/>
          <w:rtl/>
        </w:rPr>
        <w:t xml:space="preserve">[329] قال اللّه عزّ وجلّ‌: «بَلِ الْإِنْسانُ عَلی نَفْسِهِ بَصِیرَةٌ‌»7 وقال اللّه عزّ وجلّ‌: «وَ اللّهُ یَعْلَمُ الْمُفْسِدَ مِنَ الْمُصْلِحِ‌»8</w:t>
      </w:r>
    </w:p>
    <w:p>
      <w:pPr>
        <w:pStyle w:val="BookText"/>
      </w:pPr>
      <w:r>
        <w:rPr>
          <w:rFonts w:ascii="IRNazanin" w:hAnsi="IRNazanin" w:eastAsia="IRNazanin" w:cs="IRNazanin"/>
          <w:lang w:bidi="fa-IR"/>
          <w:color w:val="111111"/>
          <w:sz w:val="28"/>
          <w:szCs w:val="28"/>
          <w:rtl/>
        </w:rPr>
        <w:t xml:space="preserve">محمّد بن یعقوب، عن محمّد بن یحیی، عن أحمد بن محمّد، عن علیّ بن الحکم، عن عبد اللّه بن یحیی الکاهلی قال: قیل لأبی عبد اللّه علیه السلام: إنّا ندخل علی أخ لنا فی بیت أیتام ومعه</w:t>
      </w:r>
      <w:r>
        <w:rPr>
          <w:rStyle w:val="FootnoteReference"/>
        </w:rPr>
        <w:footnoteReference w:id="142"/>
      </w:r>
      <w:r>
        <w:rPr>
          <w:rFonts w:ascii="IRNazanin" w:hAnsi="IRNazanin" w:eastAsia="IRNazanin" w:cs="IRNazanin"/>
          <w:lang w:bidi="fa-IR"/>
          <w:color w:val="111111"/>
          <w:sz w:val="28"/>
          <w:szCs w:val="28"/>
          <w:rtl/>
        </w:rPr>
        <w:t xml:space="preserve">خادم لهم فنقعد علی بساطهم ونشرب من مائهم ویخدمنا خادمهم، وربّما طعمنا فیه الطّعام من عند صاحبنا وفیه من طعامهم، فما تری فی ذلک‌؟ فقال: إن کان فی دخولکم علیهم منفعة لهم فلا بأس، وإن کان فیه</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ضرر</w:t>
      </w:r>
      <w:r>
        <w:rPr>
          <w:rStyle w:val="FootnoteReference"/>
        </w:rPr>
        <w:footnoteReference w:id="143"/>
      </w:r>
    </w:p>
    <w:p>
      <w:pPr>
        <w:pStyle w:val="BookText"/>
      </w:pPr>
      <w:r>
        <w:rPr>
          <w:rFonts w:ascii="IRNazanin" w:hAnsi="IRNazanin" w:eastAsia="IRNazanin" w:cs="IRNazanin"/>
          <w:lang w:bidi="fa-IR"/>
          <w:color w:val="111111"/>
          <w:sz w:val="28"/>
          <w:szCs w:val="28"/>
          <w:rtl/>
        </w:rPr>
        <w:t xml:space="preserve">فی التهذیب زیادة: «لهم».</w:t>
      </w:r>
    </w:p>
    <w:p>
      <w:pPr>
        <w:pStyle w:val="BookText"/>
      </w:pPr>
      <w:r>
        <w:rPr>
          <w:rFonts w:ascii="IRNazanin" w:hAnsi="IRNazanin" w:eastAsia="IRNazanin" w:cs="IRNazanin"/>
          <w:lang w:bidi="fa-IR"/>
          <w:color w:val="111111"/>
          <w:sz w:val="28"/>
          <w:szCs w:val="28"/>
          <w:rtl/>
        </w:rPr>
        <w:t xml:space="preserve">فلا، وقال علیه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«بَلِ الْإِنْسانُ عَلی نَفْسِهِ بَصِیرَةٌ‌»3 فأنتم لا یخفی علیکم، وقد قال اللّه عزّ وجلّ‌: «وَ اللّهُ یَعْلَمُ الْمُفْسِدَ مِنَ الْمُصْلِحِ‌»4.5</w:t>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العلّامة المجلسی: الحدیث حسن. وقال فی التحریر: یجوز أن یفرد الیتیم بالمأکول والملبوس والسکنی، وأن یخلّطه بعیاله ویحسبه کأحدهم من ماله بإزاء ما یقابل مؤونته، ولا یفضّله علی نفسه، بل یستحبّ أن یفضّل نفسه علیه، ولو کان إفراده أرفق به أفرده، وکذا لو کان الرفق فی مزجه مزجه استحباباً.</w:t>
      </w:r>
      <w:r>
        <w:rPr>
          <w:rStyle w:val="FootnoteReference"/>
        </w:rPr>
        <w:footnoteReference w:id="144"/>
      </w:r>
    </w:p>
    <w:p>
      <w:pPr>
        <w:pStyle w:val="BookText"/>
      </w:pPr>
      <w:r>
        <w:rPr>
          <w:rFonts w:ascii="Amiri" w:hAnsi="Amiri" w:eastAsia="Amiri" w:cs="Amiri"/>
          <w:lang w:bidi="ar-SA"/>
          <w:color w:val="111111"/>
          <w:sz w:val="28"/>
          <w:szCs w:val="28"/>
          <w:rtl/>
        </w:rPr>
        <w:t xml:space="preserve">[330] قال اللّه عزّ وجلّ‌: «یَهَبُ لِمَنْ یَشاءُ إِناثاً وَ یَهَبُ لِمَنْ یَشاءُ الذُّکُورَ»7 وقال اللّه عزّ وجلّ‌: «اُدْعُوهُمْ لِآبائِهِمْ هُوَ أَقْسَطُ عِنْدَ اللّهِ‌»8</w:t>
      </w:r>
    </w:p>
    <w:p>
      <w:pPr>
        <w:pStyle w:val="BookText"/>
      </w:pPr>
      <w:r>
        <w:rPr>
          <w:rFonts w:ascii="IRNazanin" w:hAnsi="IRNazanin" w:eastAsia="IRNazanin" w:cs="IRNazanin"/>
          <w:lang w:bidi="fa-IR"/>
          <w:color w:val="111111"/>
          <w:sz w:val="28"/>
          <w:szCs w:val="28"/>
          <w:rtl/>
        </w:rPr>
        <w:t xml:space="preserve">محمّد بن علیّ بن الحسین فی (عیون الأخبار) وفی (العلل) بأسانید تأتی</w:t>
      </w:r>
      <w:r>
        <w:rPr>
          <w:rStyle w:val="FootnoteReference"/>
        </w:rPr>
        <w:footnoteReference w:id="145"/>
      </w:r>
      <w:r>
        <w:rPr>
          <w:rFonts w:ascii="IRNazanin" w:hAnsi="IRNazanin" w:eastAsia="IRNazanin" w:cs="IRNazanin"/>
          <w:lang w:bidi="fa-IR"/>
          <w:color w:val="111111"/>
          <w:sz w:val="28"/>
          <w:szCs w:val="28"/>
          <w:rtl/>
        </w:rPr>
        <w:t xml:space="preserve">عن محمّد بن سنان، أنّ الرّضا علیه السلام کتب إلیه فیما کتب من جواب مسائله: وعلّة تحلیل مال الولد لوالده</w:t>
      </w:r>
      <w:r>
        <w:rPr>
          <w:rStyle w:val="FootnoteReference"/>
        </w:rPr>
        <w:footnoteReference w:id="146"/>
      </w:r>
      <w:r>
        <w:rPr>
          <w:rFonts w:ascii="IRNazanin" w:hAnsi="IRNazanin" w:eastAsia="IRNazanin" w:cs="IRNazanin"/>
          <w:lang w:bidi="fa-IR"/>
          <w:color w:val="111111"/>
          <w:sz w:val="28"/>
          <w:szCs w:val="28"/>
          <w:rtl/>
        </w:rPr>
        <w:t xml:space="preserve">بغیر إذنه ولیس ذلک للولد؛ لأنّ الولد موهوب</w:t>
      </w:r>
      <w:r>
        <w:rPr>
          <w:rStyle w:val="FootnoteReference"/>
        </w:rPr>
        <w:footnoteReference w:id="147"/>
      </w:r>
      <w:r>
        <w:rPr>
          <w:rFonts w:ascii="IRNazanin" w:hAnsi="IRNazanin" w:eastAsia="IRNazanin" w:cs="IRNazanin"/>
          <w:lang w:bidi="fa-IR"/>
          <w:color w:val="111111"/>
          <w:sz w:val="28"/>
          <w:szCs w:val="28"/>
          <w:rtl/>
        </w:rPr>
        <w:t xml:space="preserve">للوالد</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قوله عزّ وجلّ‌</w:t>
      </w:r>
      <w:r>
        <w:rPr>
          <w:rStyle w:val="FootnoteReference"/>
        </w:rPr>
        <w:footnoteReference w:id="148"/>
      </w:r>
    </w:p>
    <w:p>
      <w:pPr>
        <w:pStyle w:val="BookText"/>
      </w:pPr>
      <w:r>
        <w:rPr>
          <w:rFonts w:ascii="IRNazanin" w:hAnsi="IRNazanin" w:eastAsia="IRNazanin" w:cs="IRNazanin"/>
          <w:lang w:bidi="fa-IR"/>
          <w:color w:val="111111"/>
          <w:sz w:val="28"/>
          <w:szCs w:val="28"/>
          <w:rtl/>
        </w:rPr>
        <w:t xml:space="preserve">فی العلل: «قول اللّه تعالی» وفی العیون: «قول اللّه عزّ وجلّ‌».</w:t>
      </w:r>
    </w:p>
    <w:p>
      <w:pPr>
        <w:pStyle w:val="BookText"/>
      </w:pPr>
      <w:r>
        <w:rPr>
          <w:rFonts w:ascii="Amiri" w:hAnsi="Amiri" w:eastAsia="Amiri" w:cs="Amiri"/>
          <w:lang w:bidi="ar-SA"/>
          <w:color w:val="111111"/>
          <w:sz w:val="28"/>
          <w:szCs w:val="28"/>
          <w:rtl/>
        </w:rPr>
        <w:t xml:space="preserve">: «یَهَبُ لِمَنْ یَشاءُ إِناثاً وَ یَهَبُ لِمَنْ یَشاءُ الذُّکُورَ»2 مع أنّه المأخوذ بمؤونته صغیراً وکبیراً، والمنسوب إلیه و</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المدعو له لقوله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عزّ وجلّ‌:</w:t>
      </w:r>
    </w:p>
    <w:p>
      <w:pPr>
        <w:pStyle w:val="BookText"/>
      </w:pPr>
      <w:r>
        <w:rPr>
          <w:rFonts w:ascii="Amiri" w:hAnsi="Amiri" w:eastAsia="Amiri" w:cs="Amiri"/>
          <w:lang w:bidi="ar-SA"/>
          <w:color w:val="111111"/>
          <w:sz w:val="28"/>
          <w:szCs w:val="28"/>
          <w:rtl/>
        </w:rPr>
        <w:t xml:space="preserve">«اُدْعُوهُمْ لِآبائِهِمْ هُوَ أَقْسَطُ عِنْدَ اللّهِ‌»5 ولقول</w:t>
      </w:r>
      <w:r>
        <w:rPr>
          <w:rStyle w:val="FootnoteReference"/>
        </w:rPr>
        <w:footnoteReference w:id="149"/>
      </w:r>
      <w:r>
        <w:rPr>
          <w:rFonts w:ascii="IRNazanin" w:hAnsi="IRNazanin" w:eastAsia="IRNazanin" w:cs="IRNazanin"/>
          <w:lang w:bidi="fa-IR"/>
          <w:color w:val="111111"/>
          <w:sz w:val="28"/>
          <w:szCs w:val="28"/>
          <w:rtl/>
        </w:rPr>
        <w:t xml:space="preserve">النبیّ صلی الله علیه و آله: أنت ومالک لأبیک، ولیس للوالدة</w:t>
      </w:r>
      <w:r>
        <w:rPr>
          <w:rStyle w:val="FootnoteReference"/>
        </w:rPr>
        <w:footnoteReference w:id="150"/>
      </w:r>
      <w:r>
        <w:rPr>
          <w:rFonts w:ascii="IRNazanin" w:hAnsi="IRNazanin" w:eastAsia="IRNazanin" w:cs="IRNazanin"/>
          <w:lang w:bidi="fa-IR"/>
          <w:color w:val="111111"/>
          <w:sz w:val="28"/>
          <w:szCs w:val="28"/>
          <w:rtl/>
        </w:rPr>
        <w:t xml:space="preserve">مثل ذلک</w:t>
      </w:r>
      <w:r>
        <w:rPr>
          <w:rStyle w:val="FootnoteReference"/>
        </w:rPr>
        <w:footnoteReference w:id="151"/>
      </w:r>
      <w:r>
        <w:rPr>
          <w:rFonts w:ascii="IRNazanin" w:hAnsi="IRNazanin" w:eastAsia="IRNazanin" w:cs="IRNazanin"/>
          <w:lang w:bidi="fa-IR"/>
          <w:color w:val="111111"/>
          <w:sz w:val="28"/>
          <w:szCs w:val="28"/>
          <w:rtl/>
        </w:rPr>
        <w:t xml:space="preserve">، لا تأخذ من ماله شیئاً</w:t>
      </w:r>
      <w:r>
        <w:rPr>
          <w:rStyle w:val="FootnoteReference"/>
        </w:rPr>
        <w:footnoteReference w:id="152"/>
      </w:r>
      <w:r>
        <w:rPr>
          <w:rFonts w:ascii="IRNazanin" w:hAnsi="IRNazanin" w:eastAsia="IRNazanin" w:cs="IRNazanin"/>
          <w:lang w:bidi="fa-IR"/>
          <w:color w:val="111111"/>
          <w:sz w:val="28"/>
          <w:szCs w:val="28"/>
          <w:rtl/>
        </w:rPr>
        <w:t xml:space="preserve">إلّابإذنه أو بإذن الأب، ولأنّ الوالد</w:t>
      </w:r>
      <w:r>
        <w:rPr>
          <w:rStyle w:val="FootnoteReference"/>
        </w:rPr>
        <w:footnoteReference w:id="153"/>
      </w:r>
      <w:r>
        <w:rPr>
          <w:rFonts w:ascii="Amiri" w:hAnsi="Amiri" w:eastAsia="Amiri" w:cs="Amiri"/>
          <w:lang w:bidi="ar-SA"/>
          <w:color w:val="111111"/>
          <w:sz w:val="28"/>
          <w:szCs w:val="28"/>
          <w:rtl/>
        </w:rPr>
        <w:t xml:space="preserve">مأخوذ بنفقة الولد، ولا تؤخذ المرأة بنفقة ولدها.</w:t>
      </w:r>
      <w:r>
        <w:rPr>
          <w:rStyle w:val="FootnoteReference"/>
        </w:rPr>
        <w:footnoteReference w:id="154"/>
      </w:r>
    </w:p>
    <w:p>
      <w:pPr>
        <w:pStyle w:val="BookText"/>
      </w:pPr>
      <w:r>
        <w:rPr>
          <w:rFonts w:ascii="Amiri" w:hAnsi="Amiri" w:eastAsia="Amiri" w:cs="Amiri"/>
          <w:lang w:bidi="ar-SA"/>
          <w:color w:val="111111"/>
          <w:sz w:val="28"/>
          <w:szCs w:val="28"/>
          <w:rtl/>
        </w:rPr>
        <w:t xml:space="preserve">[331] قال اللّه عزّ وجلّ‌: «فَإِنْ طِبْنَ لَکُمْ عَنْ شَیْ‌ءٍ مِنْهُ نَفْساً فَکُلُوهُ هَنِیئاً مَرِیئاً»12</w:t>
      </w:r>
    </w:p>
    <w:p>
      <w:pPr>
        <w:pStyle w:val="BookText"/>
      </w:pPr>
      <w:r>
        <w:rPr>
          <w:rFonts w:ascii="IRNazanin" w:hAnsi="IRNazanin" w:eastAsia="IRNazanin" w:cs="IRNazanin"/>
          <w:lang w:bidi="fa-IR"/>
          <w:color w:val="111111"/>
          <w:sz w:val="28"/>
          <w:szCs w:val="28"/>
          <w:rtl/>
        </w:rPr>
        <w:t xml:space="preserve">محمّد بن یعقوب، عن عدّة من أصحابنا، عن أحمد بن محمّد، عن الحسین بن سعید، عن عثمان بن عیسی، عن سعید بن یسار قال: قلت لأبی عبد اللّه علیه السلام:</w:t>
      </w:r>
    </w:p>
    <w:p>
      <w:pPr>
        <w:pStyle w:val="BookText"/>
      </w:pPr>
      <w:r>
        <w:rPr>
          <w:rFonts w:ascii="IRNazanin" w:hAnsi="IRNazanin" w:eastAsia="IRNazanin" w:cs="IRNazanin"/>
          <w:lang w:bidi="fa-IR"/>
          <w:color w:val="111111"/>
          <w:sz w:val="28"/>
          <w:szCs w:val="28"/>
          <w:rtl/>
        </w:rPr>
        <w:t xml:space="preserve">جعلت فداک، امرأة دفعت إلی زوجها مالاً من مالها لیعمل به، وقالت له حین دفعته</w:t>
      </w:r>
      <w:r>
        <w:rPr>
          <w:rStyle w:val="FootnoteReference"/>
        </w:rPr>
        <w:footnoteReference w:id="155"/>
      </w:r>
      <w:r>
        <w:rPr>
          <w:rFonts w:ascii="IRNazanin" w:hAnsi="IRNazanin" w:eastAsia="IRNazanin" w:cs="IRNazanin"/>
          <w:lang w:bidi="fa-IR"/>
          <w:color w:val="111111"/>
          <w:sz w:val="28"/>
          <w:szCs w:val="28"/>
          <w:rtl/>
        </w:rPr>
        <w:t xml:space="preserve">إلیه: أنفق منه، فإن حدث بک حدث</w:t>
      </w:r>
      <w:r>
        <w:rPr>
          <w:rStyle w:val="FootnoteReference"/>
        </w:rPr>
        <w:footnoteReference w:id="156"/>
      </w:r>
      <w:r>
        <w:rPr>
          <w:rFonts w:ascii="IRNazanin" w:hAnsi="IRNazanin" w:eastAsia="IRNazanin" w:cs="IRNazanin"/>
          <w:lang w:bidi="fa-IR"/>
          <w:color w:val="111111"/>
          <w:sz w:val="28"/>
          <w:szCs w:val="28"/>
          <w:rtl/>
        </w:rPr>
        <w:t xml:space="preserve">فما أنفقت منه</w:t>
      </w:r>
      <w:r>
        <w:rPr>
          <w:rStyle w:val="FootnoteReference"/>
        </w:rPr>
        <w:footnoteReference w:id="157"/>
      </w:r>
      <w:r>
        <w:rPr>
          <w:rFonts w:ascii="Amiri" w:hAnsi="Amiri" w:eastAsia="Amiri" w:cs="Amiri"/>
          <w:lang w:bidi="ar-SA"/>
          <w:color w:val="111111"/>
          <w:sz w:val="28"/>
          <w:szCs w:val="28"/>
          <w:rtl/>
        </w:rPr>
        <w:t xml:space="preserve">حلالاً طیّباً،</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وإن</w:t>
      </w:r>
      <w:r>
        <w:rPr>
          <w:rStyle w:val="FootnoteReference"/>
        </w:rPr>
        <w:footnoteReference w:id="158"/>
      </w:r>
    </w:p>
    <w:p>
      <w:pPr>
        <w:pStyle w:val="BookText"/>
      </w:pPr>
      <w:r>
        <w:rPr>
          <w:rFonts w:ascii="IRNazanin" w:hAnsi="IRNazanin" w:eastAsia="IRNazanin" w:cs="IRNazanin"/>
          <w:lang w:bidi="fa-IR"/>
          <w:color w:val="111111"/>
          <w:sz w:val="28"/>
          <w:szCs w:val="28"/>
          <w:rtl/>
        </w:rPr>
        <w:t xml:space="preserve">فی الکافی: «فإن».</w:t>
      </w:r>
    </w:p>
    <w:p>
      <w:pPr>
        <w:pStyle w:val="BookText"/>
      </w:pPr>
      <w:r>
        <w:rPr>
          <w:rFonts w:ascii="IRNazanin" w:hAnsi="IRNazanin" w:eastAsia="IRNazanin" w:cs="IRNazanin"/>
          <w:lang w:bidi="fa-IR"/>
          <w:color w:val="111111"/>
          <w:sz w:val="28"/>
          <w:szCs w:val="28"/>
          <w:rtl/>
        </w:rPr>
        <w:t xml:space="preserve">حدث بی حدث فما أنفقت منه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فهو حلال طیّب، فقال: أعد علیَّ یا سعید المسألة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فلمّا ذهبت (أعید المسألة عرض)</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فیها صاحبها وکان معی حاضراً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فأعاد علیه مثل ذلک، فلمّا فرغ أشار بإصبعه إلی صاحب المسألة، فقال</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 یا هذا إن کنت تعلم أنّها قد أفضت</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بذلک إلیک فیما بینک وبینها وبین اللّه</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فحلال طیّب - ثلاث مرّات - ثمّ قال: یقول اللّه جلّ اسمه</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فی کتابه: «فَإِنْ طِبْنَ لَکُمْ عَنْ شَیْ‌ءٍ مِنْهُ نَفْساً فَکُلُوهُ هَنِیئاً مَرِیئاً»10.11</w:t>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العلّامة المجلسی: الحدیث موثّق. وقال فی التحریر: لا یجوز للمرأة أن تأخذ شیئاً من مال زوجها وإن قلّ إلّابإذنه، ویجوز لها أخذ المأدوم إذا کان یسیراً، ویتصدّق به مع عدم الإضرار بالزّوج، ولو منعها لفظاً حرم، ولا یترخّص فی ذلک من یقوم مقام المرأة فی المنزل کالجاریة، والبنت، والأخت، والغلام، والمرأة الممنوعة من التصرّف فی طعامه لا یجوز لها الصّدقة بشیء منه، ولا یجوز للرّجل أن یأخذ من مال زوجته شیئاً مع عدم الإذن، ویقتصر علی</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المأذون، ولو دفعت إلیه مالاً وشرطت له الانتفاع به جاز التصرّف فیه، ویکره أن یشتری به جاریة یطأها، ولو أذنت فلا کراهیة، ولو شرطت له شیئاً من الربح کان قراضاً، ولو شرطت جمیعه کان قرضاً، ولو شرطت الربح لها بأجمعه کان بضاعة.</w:t>
      </w:r>
      <w:r>
        <w:rPr>
          <w:rStyle w:val="FootnoteReference"/>
        </w:rPr>
        <w:footnoteReference w:id="159"/>
      </w:r>
    </w:p>
    <w:p>
      <w:pPr>
        <w:pStyle w:val="BookText"/>
      </w:pPr>
      <w:r>
        <w:rPr>
          <w:rFonts w:ascii="Amiri" w:hAnsi="Amiri" w:eastAsia="Amiri" w:cs="Amiri"/>
          <w:lang w:bidi="ar-SA"/>
          <w:color w:val="111111"/>
          <w:sz w:val="28"/>
          <w:szCs w:val="28"/>
          <w:rtl/>
        </w:rPr>
        <w:t xml:space="preserve">مرآة العقول 107:19.</w:t>
      </w:r>
    </w:p>
    <w:p>
      <w:pPr>
        <w:pStyle w:val="BookText"/>
      </w:pPr>
      <w:r>
        <w:rPr>
          <w:rFonts w:ascii="Amiri" w:hAnsi="Amiri" w:eastAsia="Amiri" w:cs="Amiri"/>
          <w:lang w:bidi="ar-SA"/>
          <w:color w:val="111111"/>
          <w:sz w:val="28"/>
          <w:szCs w:val="28"/>
          <w:rtl/>
        </w:rPr>
        <w:t xml:space="preserve">[332] قال اللّه عزّ وجلّ‌: «وَ ما خَلَقْنَا السَّماءَ وَ الْأَرْضَ وَ ما بَیْنَهُما لاعِبِینَ * لَوْ أَرَدْنا أَنْ نَتَّخِذَ لَهْواً لاَتَّخَذْناهُ مِنْ لَدُنّا إِنْ کُنّا فاعِلِینَ * بَلْ نَقْذِفُ بِالْحَقِّ عَلَی الْباطِلِ فَیَدْمَغُهُ فَإِذا هُوَ زاهِقٌ وَ لَکُمُ الْوَیْلُ مِمّا تَصِفُونَ‌»2</w:t>
      </w:r>
    </w:p>
    <w:p>
      <w:pPr>
        <w:pStyle w:val="BookText"/>
      </w:pPr>
      <w:r>
        <w:rPr>
          <w:rFonts w:ascii="Amiri" w:hAnsi="Amiri" w:eastAsia="Amiri" w:cs="Amiri"/>
          <w:lang w:bidi="ar-SA"/>
          <w:color w:val="111111"/>
          <w:sz w:val="28"/>
          <w:szCs w:val="28"/>
          <w:rtl/>
        </w:rPr>
        <w:t xml:space="preserve">وعن محمّد بن یحیی، عن أحمد بن محمّد، عن ابن فضّال، عن یونس بن یعقوب، عن عبد الأعلی قال: سألت أبا عبد اللّه علیه السلام عن الغناء وقلت: إنّهم یزعمون أنّ رسول اللّه صلی الله علیه و آله رخّص فی أن یقال: جئناکم جئناکم حیّونا حیّونا نحیّکم، فقال: کذبوا إنّ اللّه عزّ وجلّ یقول: «وَ ما خَلَقْنَا السَّماءَ وَ الْأَرْضَ وَ ما بَیْنَهُما لاعِبِینَ * لَوْ أَرَدْنا أَنْ نَتَّخِذَ لَهْواً لاَتَّخَذْناهُ مِنْ لَدُنّا إِنْ کُنّا فاعِلِینَ * بَلْ نَقْذِفُ بِالْحَقِّ‌ عَلَی الْباطِلِ فَیَدْمَغُهُ فَإِذا هُوَ زاهِقٌ وَ لَکُمُ الْوَیْلُ مِمّا تَصِفُونَ‌» ثمّ قال: (ویل لفلان ممّا یصف) - رجل لم یحضر المجلس -.</w:t>
      </w:r>
      <w:r>
        <w:rPr>
          <w:rStyle w:val="FootnoteReference"/>
        </w:rPr>
        <w:footnoteReference w:id="160"/>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العلّامة المجلسی: الحدیث کالحسن. قوله (حیّونا) یحتمل أن یکون جیئونا جیئونا نجیئکم، والاستدلال بالآیة من حیث أن اللّه تعالی عبّر عن اللّهو بالباطل، والغناء من اللّهو، والرّسول صلی الله علیه و آله لم یکن یجوّز الباطل، وفیما عندنا من</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القرآن: «اَلسَّماءَ‌» بلفظ المفرد ولعلّه من النساخ، ویحتمل أن یکون فی قرائة أهل البیت علیهم السلام بلفظ الجمع.</w:t>
      </w:r>
    </w:p>
    <w:p>
      <w:pPr>
        <w:pStyle w:val="BookText"/>
      </w:pPr>
      <w:r>
        <w:rPr>
          <w:rFonts w:ascii="Amiri" w:hAnsi="Amiri" w:eastAsia="Amiri" w:cs="Amiri"/>
          <w:lang w:bidi="ar-SA"/>
          <w:color w:val="111111"/>
          <w:sz w:val="28"/>
          <w:szCs w:val="28"/>
          <w:rtl/>
        </w:rPr>
        <w:t xml:space="preserve">قال البیضاوی: «وَ ما خَلَقْنَا السَّماءَ وَ الْأَرْضَ وَ ما بَیْنَهُما لاعِبِینَ‌»1 وإنّما خلقناها مشحونة بضروب البدائع تبصرة للنظّار «لَوْ أَرَدْنا أَنْ نَتَّخِذَ لَهْواً»2 ما یتلهّی به ویلعب «لاَتَّخَذْناهُ مِنْ لَدُنّا»3 من جهة قدرتنا أو من عندنا ممّا یلیق بحضرتنا من المجرّدات، لا من الأجسام المرفوعة والأجرام المبسوطة کعادتکم فی رفع السّقوف وتزویقها، وتسویة الفرش وتزیینها.</w:t>
      </w:r>
    </w:p>
    <w:p>
      <w:pPr>
        <w:pStyle w:val="BookText"/>
      </w:pPr>
      <w:r>
        <w:rPr>
          <w:rFonts w:ascii="Amiri" w:hAnsi="Amiri" w:eastAsia="Amiri" w:cs="Amiri"/>
          <w:lang w:bidi="ar-SA"/>
          <w:color w:val="111111"/>
          <w:sz w:val="28"/>
          <w:szCs w:val="28"/>
          <w:rtl/>
        </w:rPr>
        <w:t xml:space="preserve">وقیل: اللّهو الولد بلغة الیمن، وقیل: الزّوجة، والمراد الردّ علی النصاری «بَلْ‌ نَقْذِفُ بِالْحَقِّ عَلَی الْباطِلِ‌»4 الّذی من عداده اللّهو «فَیَدْمَغُهُ‌»5 أی یهلکه، انتهی. وقوله (رجل) بیان لفلان.</w:t>
      </w:r>
      <w:r>
        <w:rPr>
          <w:rStyle w:val="FootnoteReference"/>
        </w:rPr>
        <w:footnoteReference w:id="161"/>
      </w:r>
    </w:p>
    <w:p>
      <w:pPr>
        <w:pStyle w:val="BookText"/>
      </w:pPr>
      <w:r>
        <w:rPr>
          <w:rFonts w:ascii="Amiri" w:hAnsi="Amiri" w:eastAsia="Amiri" w:cs="Amiri"/>
          <w:lang w:bidi="ar-SA"/>
          <w:color w:val="111111"/>
          <w:sz w:val="28"/>
          <w:szCs w:val="28"/>
          <w:rtl/>
        </w:rPr>
        <w:t xml:space="preserve">[333] قال اللّه عزّ وجلّ‌: «وَ إِذا مَرُّوا بِاللَّغْوِ مَرُّوا کِراماً»7</w:t>
      </w:r>
    </w:p>
    <w:p>
      <w:pPr>
        <w:pStyle w:val="BookText"/>
      </w:pPr>
      <w:r>
        <w:rPr>
          <w:rFonts w:ascii="IRNazanin" w:hAnsi="IRNazanin" w:eastAsia="IRNazanin" w:cs="IRNazanin"/>
          <w:lang w:bidi="fa-IR"/>
          <w:color w:val="111111"/>
          <w:sz w:val="28"/>
          <w:szCs w:val="28"/>
          <w:rtl/>
        </w:rPr>
        <w:t xml:space="preserve">وعن الحسین بن أحمد البیهقی، عن محمّد بن یحیی الصولی، عن عون بن محمّد الکاتب</w:t>
      </w:r>
      <w:r>
        <w:rPr>
          <w:rStyle w:val="FootnoteReference"/>
        </w:rPr>
        <w:footnoteReference w:id="162"/>
      </w:r>
      <w:r>
        <w:rPr>
          <w:rFonts w:ascii="IRNazanin" w:hAnsi="IRNazanin" w:eastAsia="IRNazanin" w:cs="IRNazanin"/>
          <w:lang w:bidi="fa-IR"/>
          <w:color w:val="111111"/>
          <w:sz w:val="28"/>
          <w:szCs w:val="28"/>
          <w:rtl/>
        </w:rPr>
        <w:t xml:space="preserve">، عن محمّد بن أبی عباد وکان مستهتراً</w:t>
      </w:r>
      <w:r>
        <w:rPr>
          <w:rStyle w:val="FootnoteReference"/>
        </w:rPr>
        <w:footnoteReference w:id="163"/>
      </w:r>
      <w:r>
        <w:rPr>
          <w:rFonts w:ascii="IRNazanin" w:hAnsi="IRNazanin" w:eastAsia="IRNazanin" w:cs="IRNazanin"/>
          <w:lang w:bidi="fa-IR"/>
          <w:color w:val="111111"/>
          <w:sz w:val="28"/>
          <w:szCs w:val="28"/>
          <w:rtl/>
        </w:rPr>
        <w:t xml:space="preserve">بالسماع ویشرب</w:t>
      </w:r>
      <w:r>
        <w:rPr>
          <w:rStyle w:val="FootnoteReference"/>
        </w:rPr>
        <w:footnoteReference w:id="164"/>
      </w:r>
      <w:r>
        <w:rPr>
          <w:rFonts w:ascii="IRNazanin" w:hAnsi="IRNazanin" w:eastAsia="IRNazanin" w:cs="IRNazanin"/>
          <w:lang w:bidi="fa-IR"/>
          <w:color w:val="111111"/>
          <w:sz w:val="28"/>
          <w:szCs w:val="28"/>
          <w:rtl/>
        </w:rPr>
        <w:t xml:space="preserve">النبیذ قال: سألت الرّضا علیه السلام عن السماع، فقال: (لأهل الحجاز فیه رأی)</w:t>
      </w:r>
      <w:r>
        <w:rPr>
          <w:rStyle w:val="FootnoteReference"/>
        </w:rPr>
        <w:footnoteReference w:id="165"/>
      </w:r>
      <w:r>
        <w:rPr>
          <w:rFonts w:ascii="Amiri" w:hAnsi="Amiri" w:eastAsia="Amiri" w:cs="Amiri"/>
          <w:lang w:bidi="ar-SA"/>
          <w:color w:val="111111"/>
          <w:sz w:val="28"/>
          <w:szCs w:val="28"/>
          <w:rtl/>
        </w:rPr>
        <w:t xml:space="preserve">وهو فی حیّز الباطل واللّهو، أما سمعت اللّه عزّ وجلّ‌</w:t>
      </w:r>
      <w:r>
        <w:rPr>
          <w:rStyle w:val="FootnoteReference"/>
        </w:rPr>
        <w:footnoteReference w:id="166"/>
      </w:r>
      <w:r>
        <w:rPr>
          <w:rFonts w:ascii="IRNazanin" w:hAnsi="IRNazanin" w:eastAsia="IRNazanin" w:cs="IRNazanin"/>
          <w:lang w:bidi="fa-IR"/>
          <w:color w:val="111111"/>
          <w:sz w:val="28"/>
          <w:szCs w:val="28"/>
          <w:rtl/>
        </w:rPr>
        <w:t xml:space="preserve">یقول:</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7" w:name="pg14412_160906"/>
    <w:bookmarkEnd w:id="7"/>
    <w:p>
      <w:pPr>
        <w:pStyle w:val="BookText"/>
      </w:pPr>
      <w:r>
        <w:rPr>
          <w:rFonts w:ascii="Amiri" w:hAnsi="Amiri" w:eastAsia="Amiri" w:cs="Amiri"/>
          <w:lang w:bidi="ar-SA"/>
          <w:color w:val="111111"/>
          <w:sz w:val="28"/>
          <w:szCs w:val="28"/>
          <w:rtl/>
        </w:rPr>
        <w:t xml:space="preserve">«وَ إِذا مَرُّوا بِاللَّغْوِ مَرُّوا کِراماً».</w:t>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الحرّ العاملی فی رسالة الغناء: أقول: فیه - وفی بعض ما مرّ - دلالة علی دخول الغناء فی قسم الباطل واللهو واللعب، فجیمع ما ورد من الآیات والروایات فی ذلک دالّة علی المقصود هنا.</w:t>
      </w:r>
    </w:p>
    <w:p>
      <w:pPr>
        <w:pStyle w:val="BookText"/>
      </w:pPr>
      <w:r>
        <w:rPr>
          <w:rFonts w:ascii="IRNazanin" w:hAnsi="IRNazanin" w:eastAsia="IRNazanin" w:cs="IRNazanin"/>
          <w:lang w:bidi="fa-IR"/>
          <w:color w:val="111111"/>
          <w:sz w:val="28"/>
          <w:szCs w:val="28"/>
          <w:rtl/>
        </w:rPr>
        <w:t xml:space="preserve">وقوله: (لأهل الحجاز فیه رأی) وجهه أنّهم کانوا یتغنّون أیّام التشریق.</w:t>
      </w:r>
    </w:p>
    <w:p>
      <w:pPr>
        <w:pStyle w:val="BookText"/>
      </w:pPr>
      <w:r>
        <w:rPr>
          <w:rFonts w:ascii="IRNazanin" w:hAnsi="IRNazanin" w:eastAsia="IRNazanin" w:cs="IRNazanin"/>
          <w:lang w:bidi="fa-IR"/>
          <w:color w:val="111111"/>
          <w:sz w:val="28"/>
          <w:szCs w:val="28"/>
          <w:rtl/>
        </w:rPr>
        <w:t xml:space="preserve">قال أبو طالب المکّی من العامّة فی کتاب قوت القلوب، فی سیاق الاحتجاج علی إباحة الغناء:</w:t>
      </w:r>
    </w:p>
    <w:p>
      <w:pPr>
        <w:pStyle w:val="BookText"/>
      </w:pPr>
      <w:r>
        <w:rPr>
          <w:rFonts w:ascii="IRNazanin" w:hAnsi="IRNazanin" w:eastAsia="IRNazanin" w:cs="IRNazanin"/>
          <w:lang w:bidi="fa-IR"/>
          <w:color w:val="111111"/>
          <w:sz w:val="28"/>
          <w:szCs w:val="28"/>
          <w:rtl/>
        </w:rPr>
        <w:t xml:space="preserve">ولم یزل أهل الحجحاز عندنا بمکّة یسمعون السماع فی أفضل أیّام السنة، وهی الأیّام المعدودات التی أمر اللّه تعالی عباده فیها بذکره.</w:t>
      </w:r>
      <w:r>
        <w:rPr>
          <w:rStyle w:val="FootnoteReference"/>
        </w:rPr>
        <w:footnoteReference w:id="167"/>
      </w:r>
    </w:p>
    <w:p>
      <w:pPr>
        <w:pStyle w:val="BookText"/>
      </w:pPr>
      <w:r>
        <w:rPr>
          <w:rFonts w:ascii="IRNazanin" w:hAnsi="IRNazanin" w:eastAsia="IRNazanin" w:cs="IRNazanin"/>
          <w:lang w:bidi="fa-IR"/>
          <w:color w:val="111111"/>
          <w:sz w:val="28"/>
          <w:szCs w:val="28"/>
          <w:rtl/>
        </w:rPr>
        <w:t xml:space="preserve">وکانت لعطاء جاریتان تلحّنان، فکان إخوانه یستمعون إلیهما - قال: - ولم یزل أهل المدینة مواظبین کأهل مکّة علی سماع الغناء إلی زماننا هذا؛ فإنّا أدرکنا أبا مروان القاضی وله جوارٍ یسمعن التلحین قد أعدّهنّ للمتصوّفین، انتهی.</w:t>
      </w:r>
    </w:p>
    <w:p>
      <w:pPr>
        <w:pStyle w:val="BookText"/>
      </w:pPr>
      <w:r>
        <w:rPr>
          <w:rFonts w:ascii="IRNazanin" w:hAnsi="IRNazanin" w:eastAsia="IRNazanin" w:cs="IRNazanin"/>
          <w:lang w:bidi="fa-IR"/>
          <w:color w:val="111111"/>
          <w:sz w:val="28"/>
          <w:szCs w:val="28"/>
          <w:rtl/>
        </w:rPr>
        <w:t xml:space="preserve">وقد تبیّن من الأحادیث المذکورة تحریم الغناء، وعرفت کثرة الأدلّة وتواتر النصوص وتعاضدها وصحّتها إجماعاً من الاُصولیّین والأخباریّین، واللّه أعلم.</w:t>
      </w:r>
      <w:r>
        <w:rPr>
          <w:rStyle w:val="FootnoteReference"/>
        </w:rPr>
        <w:footnoteReference w:id="168"/>
      </w:r>
    </w:p>
    <w:p>
      <w:pPr>
        <w:pStyle w:val="Heading3"/>
      </w:pPr>
      <w:bookmarkStart w:id="88" w:name="_Toc11"/>
      <w:r>
        <w:t>أبواب آداب التجارة</w:t>
      </w:r>
      <w:bookmarkEnd w:id="88"/>
    </w:p>
    <w:p>
      <w:pPr>
        <w:pStyle w:val="BookText"/>
      </w:pPr>
      <w:r>
        <w:rPr>
          <w:rFonts w:ascii="Amiri" w:hAnsi="Amiri" w:eastAsia="Amiri" w:cs="Amiri"/>
          <w:lang w:bidi="ar-SA"/>
          <w:color w:val="111111"/>
          <w:sz w:val="28"/>
          <w:szCs w:val="28"/>
          <w:rtl/>
        </w:rPr>
        <w:t xml:space="preserve">7[334] قال اللّه عزّ وجلّ‌: «إِنّا عَرَضْنَا الْأَمانَةَ عَلَی السَّماواتِ وَ الْأَرْضِ وَ الْجِبالِ‌ فَأَبَیْنَ أَنْ یَحْمِلْنَها وَ أَشْفَقْنَ مِنْها وَ حَمَلَهَا الْإِنْسانُ إِنَّهُ کانَ ظَلُوماً جَهُولاً»4</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وعنه (الحسین بن سعید)، عن الحسن بن علی، عن علیّ بن النعمان وأبی المعزا والولید بن مدرک جمیعاً</w:t>
      </w:r>
      <w:r>
        <w:rPr>
          <w:rStyle w:val="FootnoteReference"/>
        </w:rPr>
        <w:footnoteReference w:id="169"/>
      </w:r>
    </w:p>
    <w:p>
      <w:pPr>
        <w:pStyle w:val="BookText"/>
      </w:pPr>
      <w:r>
        <w:rPr>
          <w:rFonts w:ascii="IRNazanin" w:hAnsi="IRNazanin" w:eastAsia="IRNazanin" w:cs="IRNazanin"/>
          <w:lang w:bidi="fa-IR"/>
          <w:color w:val="111111"/>
          <w:sz w:val="28"/>
          <w:szCs w:val="28"/>
          <w:rtl/>
        </w:rPr>
        <w:t xml:space="preserve">لیس فی التهذیب: «جمیعاً».</w:t>
      </w:r>
    </w:p>
    <w:p>
      <w:pPr>
        <w:pStyle w:val="BookText"/>
      </w:pPr>
      <w:r>
        <w:rPr>
          <w:rFonts w:ascii="IRNazanin" w:hAnsi="IRNazanin" w:eastAsia="IRNazanin" w:cs="IRNazanin"/>
          <w:lang w:bidi="fa-IR"/>
          <w:color w:val="111111"/>
          <w:sz w:val="28"/>
          <w:szCs w:val="28"/>
          <w:rtl/>
        </w:rPr>
        <w:t xml:space="preserve">، عن إسحاق قال: سألت أبا عبد اللّه علیه السلام عن الرّجل یبعث إلی الرّجل یقول له: إبتع لی ثوباً فیطلب له فی السّوق فیکون عنده مثل ما یجد له فی السوق فیعطیه من عنده، فقال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لا یقربنّ هذا ولا یدنّس نفسه، إنّ اللّه عزّ وجلّ یقول: «إِنّا عَرَضْنَا الْأَمانَةَ عَلَی السَّماواتِ وَ الْأَرْضِ وَ الْجِبالِ فَأَبَیْنَ‌ أَنْ یَحْمِلْنَها وَ أَشْفَقْنَ مِنْها وَ حَمَلَهَا الْإِنْسانُ إِنَّهُ کانَ ظَلُوماً جَهُولاً»3 وإن کان عنده خیر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ممّا یجد له فی السوق فلا یعطیه من عنده.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العلّامة المجلسی: الحدیث موثّق. وقال الوالد العلّامة نوّر اللّه ضریحه:</w:t>
      </w:r>
    </w:p>
    <w:p>
      <w:pPr>
        <w:pStyle w:val="BookText"/>
      </w:pPr>
      <w:r>
        <w:rPr>
          <w:rFonts w:ascii="IRNazanin" w:hAnsi="IRNazanin" w:eastAsia="IRNazanin" w:cs="IRNazanin"/>
          <w:lang w:bidi="fa-IR"/>
          <w:color w:val="111111"/>
          <w:sz w:val="28"/>
          <w:szCs w:val="28"/>
          <w:rtl/>
        </w:rPr>
        <w:t xml:space="preserve">یدلّ علی الکراهة الشدیدة، ویحمل علی التهمة، أو علی أنّه وکّله لأن یشتری من غیره، کما هو ظاهر کلامه، وإن أمکن أن یقال: الشّراء له أعمّ‌، لکنّه خلاف متبادر العرف، فالأحوط ترکه إذا لم یکن حاضراً، ویمکن أن یجمع بین الأخبار بالحضور وعدمه. قوله علیه السلام: (ولا یدلّس). وفی بعض النسخ (یدنّس) بالنون، وهو یشعر بالتهمة.</w:t>
      </w:r>
      <w:r>
        <w:rPr>
          <w:rStyle w:val="FootnoteReference"/>
        </w:rPr>
        <w:footnoteReference w:id="170"/>
      </w:r>
    </w:p>
    <w:p>
      <w:pPr>
        <w:pStyle w:val="BookText"/>
      </w:pPr>
      <w:r>
        <w:rPr>
          <w:rFonts w:ascii="Amiri" w:hAnsi="Amiri" w:eastAsia="Amiri" w:cs="Amiri"/>
          <w:lang w:bidi="ar-SA"/>
          <w:color w:val="111111"/>
          <w:sz w:val="28"/>
          <w:szCs w:val="28"/>
          <w:rtl/>
        </w:rPr>
        <w:t xml:space="preserve">[335] قال اللّه عزّ وجلّ‌: «وَ لا تَنْسَوُا الْفَضْلَ بَیْنَکُمْ‌»7</w:t>
      </w:r>
    </w:p>
    <w:p>
      <w:pPr>
        <w:pStyle w:val="BookText"/>
      </w:pPr>
      <w:r>
        <w:rPr>
          <w:rFonts w:ascii="IRNazanin" w:hAnsi="IRNazanin" w:eastAsia="IRNazanin" w:cs="IRNazanin"/>
          <w:lang w:bidi="fa-IR"/>
          <w:color w:val="111111"/>
          <w:sz w:val="28"/>
          <w:szCs w:val="28"/>
          <w:rtl/>
        </w:rPr>
        <w:t xml:space="preserve">وبإسناده (الشیخ الطوسی) عن الحسن بن محمّد بن سماعة، عن أحمد بن</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8" w:name="pg14412_160908"/>
    <w:bookmarkEnd w:id="8"/>
    <w:p>
      <w:pPr>
        <w:pStyle w:val="BookText"/>
      </w:pPr>
      <w:r>
        <w:rPr>
          <w:rFonts w:ascii="IRNazanin" w:hAnsi="IRNazanin" w:eastAsia="IRNazanin" w:cs="IRNazanin"/>
          <w:lang w:bidi="fa-IR"/>
          <w:color w:val="111111"/>
          <w:sz w:val="28"/>
          <w:szCs w:val="28"/>
          <w:rtl/>
        </w:rPr>
        <w:t xml:space="preserve">الحسن المیثمی، عن معاویة بن وهب، عن أبی أیّوب</w:t>
      </w:r>
      <w:r>
        <w:rPr>
          <w:rStyle w:val="FootnoteReference"/>
        </w:rPr>
        <w:footnoteReference w:id="171"/>
      </w:r>
    </w:p>
    <w:p>
      <w:pPr>
        <w:pStyle w:val="BookText"/>
      </w:pPr>
      <w:r>
        <w:rPr>
          <w:rFonts w:ascii="IRNazanin" w:hAnsi="IRNazanin" w:eastAsia="IRNazanin" w:cs="IRNazanin"/>
          <w:lang w:bidi="fa-IR"/>
          <w:color w:val="111111"/>
          <w:sz w:val="28"/>
          <w:szCs w:val="28"/>
          <w:rtl/>
        </w:rPr>
        <w:t xml:space="preserve">فی الإستبصار: «أبی تراب» بدل «أبی أیّوب».</w:t>
      </w:r>
    </w:p>
    <w:p>
      <w:pPr>
        <w:pStyle w:val="BookText"/>
      </w:pPr>
      <w:r>
        <w:rPr>
          <w:rFonts w:ascii="IRNazanin" w:hAnsi="IRNazanin" w:eastAsia="IRNazanin" w:cs="IRNazanin"/>
          <w:lang w:bidi="fa-IR"/>
          <w:color w:val="111111"/>
          <w:sz w:val="28"/>
          <w:szCs w:val="28"/>
          <w:rtl/>
        </w:rPr>
        <w:t xml:space="preserve">، عن أبی عبد اللّه علیه السلام قال:</w:t>
      </w:r>
    </w:p>
    <w:p>
      <w:pPr>
        <w:pStyle w:val="BookText"/>
      </w:pPr>
      <w:r>
        <w:rPr>
          <w:rFonts w:ascii="IRNazanin" w:hAnsi="IRNazanin" w:eastAsia="IRNazanin" w:cs="IRNazanin"/>
          <w:lang w:bidi="fa-IR"/>
          <w:color w:val="111111"/>
          <w:sz w:val="28"/>
          <w:szCs w:val="28"/>
          <w:rtl/>
        </w:rPr>
        <w:t xml:space="preserve">یأتی علی النّاس زمان عضوض یعضّ کلّ امریء علی ما فی یده</w:t>
      </w:r>
      <w:r>
        <w:rPr>
          <w:rStyle w:val="FootnoteReference"/>
        </w:rPr>
        <w:footnoteReference w:id="172"/>
      </w:r>
      <w:r>
        <w:rPr>
          <w:rFonts w:ascii="IRNazanin" w:hAnsi="IRNazanin" w:eastAsia="IRNazanin" w:cs="IRNazanin"/>
          <w:lang w:bidi="fa-IR"/>
          <w:color w:val="111111"/>
          <w:sz w:val="28"/>
          <w:szCs w:val="28"/>
          <w:rtl/>
        </w:rPr>
        <w:t xml:space="preserve">وینسی الفضل، وقد قال اللّه</w:t>
      </w:r>
      <w:r>
        <w:rPr>
          <w:rStyle w:val="FootnoteReference"/>
        </w:rPr>
        <w:footnoteReference w:id="173"/>
      </w:r>
      <w:r>
        <w:rPr>
          <w:rFonts w:ascii="Amiri" w:hAnsi="Amiri" w:eastAsia="Amiri" w:cs="Amiri"/>
          <w:lang w:bidi="ar-SA"/>
          <w:color w:val="111111"/>
          <w:sz w:val="28"/>
          <w:szCs w:val="28"/>
          <w:rtl/>
        </w:rPr>
        <w:t xml:space="preserve">: «وَ لا تَنْسَوُا الْفَضْلَ بَیْنَکُمْ‌»4  ، ثمّ‌</w:t>
      </w:r>
      <w:r>
        <w:rPr>
          <w:rStyle w:val="FootnoteReference"/>
        </w:rPr>
        <w:footnoteReference w:id="174"/>
      </w:r>
      <w:r>
        <w:rPr>
          <w:rFonts w:ascii="IRNazanin" w:hAnsi="IRNazanin" w:eastAsia="IRNazanin" w:cs="IRNazanin"/>
          <w:lang w:bidi="fa-IR"/>
          <w:color w:val="111111"/>
          <w:sz w:val="28"/>
          <w:szCs w:val="28"/>
          <w:rtl/>
        </w:rPr>
        <w:t xml:space="preserve">ینبری فی ذلک الزّمان أقوام</w:t>
      </w:r>
      <w:r>
        <w:rPr>
          <w:rStyle w:val="FootnoteReference"/>
        </w:rPr>
        <w:footnoteReference w:id="175"/>
      </w:r>
      <w:r>
        <w:rPr>
          <w:rFonts w:ascii="IRNazanin" w:hAnsi="IRNazanin" w:eastAsia="IRNazanin" w:cs="IRNazanin"/>
          <w:lang w:bidi="fa-IR"/>
          <w:color w:val="111111"/>
          <w:sz w:val="28"/>
          <w:szCs w:val="28"/>
          <w:rtl/>
        </w:rPr>
        <w:t xml:space="preserve">یبایعون</w:t>
      </w:r>
      <w:r>
        <w:rPr>
          <w:rStyle w:val="FootnoteReference"/>
        </w:rPr>
        <w:footnoteReference w:id="176"/>
      </w:r>
      <w:r>
        <w:rPr>
          <w:rFonts w:ascii="IRNazanin" w:hAnsi="IRNazanin" w:eastAsia="IRNazanin" w:cs="IRNazanin"/>
          <w:lang w:bidi="fa-IR"/>
          <w:color w:val="111111"/>
          <w:sz w:val="28"/>
          <w:szCs w:val="28"/>
          <w:rtl/>
        </w:rPr>
        <w:t xml:space="preserve">المضطرّین، أولئک هم شرار النّاس.</w:t>
      </w:r>
      <w:r>
        <w:rPr>
          <w:rStyle w:val="FootnoteReference"/>
        </w:rPr>
        <w:footnoteReference w:id="177"/>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العلّامة المجلسی: الحدیث موثّق. وقال فی النهایة: فیه (ثمّ یکون ملک عضوض) أی: یصیب الرعیّة فیه عسف وظلم، کأنّهم یعضّون فیه عضّاً، والعضوض من أبنیة المبالغة، انتهی. وفی القاموس: إنبری له اعترض.</w:t>
      </w:r>
      <w:r>
        <w:rPr>
          <w:rStyle w:val="FootnoteReference"/>
        </w:rPr>
        <w:footnoteReference w:id="178"/>
      </w:r>
    </w:p>
    <w:p>
      <w:pPr>
        <w:pStyle w:val="Heading3"/>
      </w:pPr>
      <w:bookmarkStart w:id="89" w:name="_Toc12"/>
      <w:r>
        <w:t>أبواب الربا</w:t>
      </w:r>
      <w:bookmarkEnd w:id="89"/>
    </w:p>
    <w:p>
      <w:pPr>
        <w:pStyle w:val="BookText"/>
      </w:pPr>
      <w:r>
        <w:rPr>
          <w:rFonts w:ascii="Amiri" w:hAnsi="Amiri" w:eastAsia="Amiri" w:cs="Amiri"/>
          <w:lang w:bidi="ar-SA"/>
          <w:color w:val="111111"/>
          <w:sz w:val="28"/>
          <w:szCs w:val="28"/>
          <w:rtl/>
        </w:rPr>
        <w:t xml:space="preserve">8[336] قال اللّه عزّ وجلّ‌: «یا أَیُّهَا الَّذِینَ آمَنُوا اتَّقُوا اللّهَ وَ ذَرُوا ما بَقِیَ مِنَ الرِّبا إِنْ‌ کُنْتُمْ مُؤْمِنِینَ * فَإِنْ لَمْ تَفْعَلُوا فَأْذَنُوا بِحَرْبٍ مِنَ اللّهِ وَ رَسُولِهِ وَ إِنْ تُبْتُمْ فَلَکُمْ‌ رُؤُسُ أَمْوالِکُمْ لا تَظْلِمُونَ وَ لا تُظْلَمُونَ‌»</w:t>
      </w:r>
    </w:p>
    <w:p>
      <w:pPr>
        <w:pStyle w:val="BookText"/>
      </w:pPr>
      <w:r>
        <w:rPr>
          <w:rFonts w:ascii="IRNazanin" w:hAnsi="IRNazanin" w:eastAsia="IRNazanin" w:cs="IRNazanin"/>
          <w:lang w:bidi="fa-IR"/>
          <w:color w:val="111111"/>
          <w:sz w:val="28"/>
          <w:szCs w:val="28"/>
          <w:rtl/>
        </w:rPr>
        <w:t xml:space="preserve">عن أبی عمرو الزّبیری، عن أبی عبد اللّه علیه السلام قال: إنّ التّوبة مطهّرة من دنس</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الخطیئة، قال اللّه</w:t>
      </w:r>
      <w:r>
        <w:rPr>
          <w:rStyle w:val="FootnoteReference"/>
        </w:rPr>
        <w:footnoteReference w:id="179"/>
      </w:r>
    </w:p>
    <w:p>
      <w:pPr>
        <w:pStyle w:val="BookText"/>
      </w:pPr>
      <w:r>
        <w:rPr>
          <w:rFonts w:ascii="IRNazanin" w:hAnsi="IRNazanin" w:eastAsia="IRNazanin" w:cs="IRNazanin"/>
          <w:lang w:bidi="fa-IR"/>
          <w:color w:val="111111"/>
          <w:sz w:val="28"/>
          <w:szCs w:val="28"/>
          <w:rtl/>
        </w:rPr>
        <w:t xml:space="preserve">لیس فی تفسیر العیّاشی: «اللّه».</w:t>
      </w:r>
    </w:p>
    <w:p>
      <w:pPr>
        <w:pStyle w:val="BookText"/>
      </w:pPr>
      <w:r>
        <w:rPr>
          <w:rFonts w:ascii="Amiri" w:hAnsi="Amiri" w:eastAsia="Amiri" w:cs="Amiri"/>
          <w:lang w:bidi="ar-SA"/>
          <w:color w:val="111111"/>
          <w:sz w:val="28"/>
          <w:szCs w:val="28"/>
          <w:rtl/>
        </w:rPr>
        <w:t xml:space="preserve">: «یا أَیُّهَا الَّذِینَ آمَنُوا اتَّقُوا اللّهَ وَ ذَرُوا ما بَقِیَ مِنَ الرِّبا إِنْ کُنْتُمْ مُؤْمِنِینَ - إلی قوله - وَ لا تُظْلَمُونَ‌»2 فهذا ما دعا اللّه إلیه عباده من التّوبة ووعد علیها من ثوابه، فمن خالف ما أمره اللّه به من التّوبة سخط اللّه علیه، وکانت النّار أولی به وأحقّ‌.</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[337] قال اللّه عزّ وجلّ‌: «وَ ما آتَیْتُمْ مِنْ رِباً لِیَرْبُوَا فِی أَمْوالِ النّاسِ فَلا یَرْبُوا عِنْدَ اللّهِ‌»4</w:t>
      </w:r>
    </w:p>
    <w:p>
      <w:pPr>
        <w:pStyle w:val="BookText"/>
      </w:pPr>
      <w:r>
        <w:rPr>
          <w:rFonts w:ascii="Amiri" w:hAnsi="Amiri" w:eastAsia="Amiri" w:cs="Amiri"/>
          <w:lang w:bidi="ar-SA"/>
          <w:color w:val="111111"/>
          <w:sz w:val="28"/>
          <w:szCs w:val="28"/>
          <w:rtl/>
        </w:rPr>
        <w:t xml:space="preserve">محمّد بن یعقوب، عن علیّ بن إبراهیم، عن أبیه، عن حمّاد بن عیسی، عن إبراهیم بن عمر الیمانیّ‌، عن أبی عبد اللّه علیه السلام قال: الرّبا رباءان: رباً یؤکل، ورباً لا یؤکل، فأمّا الّذی یؤکل فهدیّتک إلی الرّجل تطلب منه الثّواب أفضل منها، فذلک الرّبا الّذی یؤکل، وهو قول اللّه عزّ وجلّ‌: «وَ ما آتَیْتُمْ مِنْ رِباً لِیَرْبُوَا فِی أَمْوالِ النّاسِ‌ فَلا یَرْبُوا عِنْدَ اللّهِ‌» وأمّا الّذی لا یؤکل فهو</w:t>
      </w:r>
      <w:r>
        <w:rPr>
          <w:rStyle w:val="FootnoteReference"/>
        </w:rPr>
        <w:footnoteReference w:id="180"/>
      </w:r>
      <w:r>
        <w:rPr>
          <w:rFonts w:ascii="Amiri" w:hAnsi="Amiri" w:eastAsia="Amiri" w:cs="Amiri"/>
          <w:lang w:bidi="ar-SA"/>
          <w:color w:val="111111"/>
          <w:sz w:val="28"/>
          <w:szCs w:val="28"/>
          <w:rtl/>
        </w:rPr>
        <w:t xml:space="preserve">الّذی نهی اللّه عزّ وجلّ عنه وأوعد علیه النّار.</w:t>
      </w:r>
      <w:r>
        <w:rPr>
          <w:rStyle w:val="FootnoteReference"/>
        </w:rPr>
        <w:footnoteReference w:id="181"/>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Amiri" w:hAnsi="Amiri" w:eastAsia="Amiri" w:cs="Amiri"/>
          <w:lang w:bidi="ar-SA"/>
          <w:color w:val="111111"/>
          <w:sz w:val="28"/>
          <w:szCs w:val="28"/>
          <w:rtl/>
        </w:rPr>
        <w:t xml:space="preserve">قال العلّامة المجلسی: الحدیث حسن. قوله تعالی: «وَ ما آتَیْتُمْ مِنْ رِباً»7  ، قال الزمخشریّ‌: ما أعطیتم آکلة الرّبا من رباً لیربوا فی أموال النّاس لیزیدوا</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9" w:name="pg14412_160910"/>
    <w:bookmarkEnd w:id="9"/>
    <w:p>
      <w:pPr>
        <w:pStyle w:val="BookText"/>
      </w:pPr>
      <w:r>
        <w:rPr>
          <w:rFonts w:ascii="IRNazanin" w:hAnsi="IRNazanin" w:eastAsia="IRNazanin" w:cs="IRNazanin"/>
          <w:lang w:bidi="fa-IR"/>
          <w:color w:val="111111"/>
          <w:sz w:val="28"/>
          <w:szCs w:val="28"/>
          <w:rtl/>
        </w:rPr>
        <w:t xml:space="preserve">ویزکوا فی أموالهم فلا یزکوا عند اللّه.</w:t>
      </w:r>
    </w:p>
    <w:p>
      <w:pPr>
        <w:pStyle w:val="BookText"/>
      </w:pPr>
      <w:r>
        <w:rPr>
          <w:rFonts w:ascii="IRNazanin" w:hAnsi="IRNazanin" w:eastAsia="IRNazanin" w:cs="IRNazanin"/>
          <w:lang w:bidi="fa-IR"/>
          <w:color w:val="111111"/>
          <w:sz w:val="28"/>
          <w:szCs w:val="28"/>
          <w:rtl/>
        </w:rPr>
        <w:t xml:space="preserve">وقیل: المراد أن یهب الرّجل للرّجل ویهدی إلیه لیعوّضه أکثر ممّا وهب له أو أهدی إلیه فلیست تلک الزّیادة بحرام، ولکنّ المعوّض لا یثاب علی تلک الزّیادة، إنتهی.</w:t>
      </w:r>
    </w:p>
    <w:p>
      <w:pPr>
        <w:pStyle w:val="BookText"/>
      </w:pPr>
      <w:r>
        <w:rPr>
          <w:rFonts w:ascii="IRNazanin" w:hAnsi="IRNazanin" w:eastAsia="IRNazanin" w:cs="IRNazanin"/>
          <w:lang w:bidi="fa-IR"/>
          <w:color w:val="111111"/>
          <w:sz w:val="28"/>
          <w:szCs w:val="28"/>
          <w:rtl/>
        </w:rPr>
        <w:t xml:space="preserve">أقول: بل الظاهر علی هذا أنّ المراد به أنّه لا ثواب لمن أهدی للعوض فی الآخرة کما هو ظاهر الآیة والخبر.</w:t>
      </w:r>
      <w:r>
        <w:rPr>
          <w:rStyle w:val="FootnoteReference"/>
        </w:rPr>
        <w:footnoteReference w:id="182"/>
      </w:r>
    </w:p>
    <w:p>
      <w:pPr>
        <w:pStyle w:val="BookText"/>
      </w:pPr>
      <w:r>
        <w:rPr>
          <w:rFonts w:ascii="Amiri" w:hAnsi="Amiri" w:eastAsia="Amiri" w:cs="Amiri"/>
          <w:lang w:bidi="ar-SA"/>
          <w:color w:val="111111"/>
          <w:sz w:val="28"/>
          <w:szCs w:val="28"/>
          <w:rtl/>
        </w:rPr>
        <w:t xml:space="preserve">مرآة العقول 124:19.</w:t>
      </w:r>
    </w:p>
    <w:p>
      <w:pPr>
        <w:pStyle w:val="Heading3"/>
      </w:pPr>
      <w:bookmarkStart w:id="90" w:name="_Toc13"/>
      <w:r>
        <w:t>أبواب الدین والقرض</w:t>
      </w:r>
      <w:bookmarkEnd w:id="90"/>
    </w:p>
    <w:p>
      <w:pPr>
        <w:pStyle w:val="BookText"/>
      </w:pPr>
      <w:r>
        <w:rPr>
          <w:rFonts w:ascii="Amiri" w:hAnsi="Amiri" w:eastAsia="Amiri" w:cs="Amiri"/>
          <w:lang w:bidi="ar-SA"/>
          <w:color w:val="111111"/>
          <w:sz w:val="28"/>
          <w:szCs w:val="28"/>
          <w:rtl/>
        </w:rPr>
        <w:t xml:space="preserve">9[338] قال اللّه عزّ وجلّ‌: «فَمَنْ جاءَهُ مَوْعِظَةٌ مِنْ رَبِّهِ فَانْتَهی فَلَهُ ما سَلَفَ‌»2</w:t>
      </w:r>
    </w:p>
    <w:p>
      <w:pPr>
        <w:pStyle w:val="BookText"/>
      </w:pPr>
      <w:r>
        <w:rPr>
          <w:rFonts w:ascii="IRNazanin" w:hAnsi="IRNazanin" w:eastAsia="IRNazanin" w:cs="IRNazanin"/>
          <w:lang w:bidi="fa-IR"/>
          <w:color w:val="111111"/>
          <w:sz w:val="28"/>
          <w:szCs w:val="28"/>
          <w:rtl/>
        </w:rPr>
        <w:t xml:space="preserve">أحمد بن محمّد بن عیسی فی (نوادره) عن أبیه قال: إنّ رجلاً أربی دهراً من الدهر فخرج قاصداً أبا جعفر الجواد</w:t>
      </w:r>
      <w:r>
        <w:rPr>
          <w:rStyle w:val="FootnoteReference"/>
        </w:rPr>
        <w:footnoteReference w:id="183"/>
      </w:r>
      <w:r>
        <w:rPr>
          <w:rFonts w:ascii="IRNazanin" w:hAnsi="IRNazanin" w:eastAsia="IRNazanin" w:cs="IRNazanin"/>
          <w:lang w:bidi="fa-IR"/>
          <w:color w:val="111111"/>
          <w:sz w:val="28"/>
          <w:szCs w:val="28"/>
          <w:rtl/>
        </w:rPr>
        <w:t xml:space="preserve">علیه السلام</w:t>
      </w:r>
      <w:r>
        <w:rPr>
          <w:rStyle w:val="FootnoteReference"/>
        </w:rPr>
        <w:footnoteReference w:id="184"/>
      </w:r>
      <w:r>
        <w:rPr>
          <w:rFonts w:ascii="IRNazanin" w:hAnsi="IRNazanin" w:eastAsia="IRNazanin" w:cs="IRNazanin"/>
          <w:lang w:bidi="fa-IR"/>
          <w:color w:val="111111"/>
          <w:sz w:val="28"/>
          <w:szCs w:val="28"/>
          <w:rtl/>
        </w:rPr>
        <w:t xml:space="preserve">فقال له: مخرجک من کتاب اللّه یقول</w:t>
      </w:r>
      <w:r>
        <w:rPr>
          <w:rStyle w:val="FootnoteReference"/>
        </w:rPr>
        <w:footnoteReference w:id="185"/>
      </w:r>
      <w:r>
        <w:rPr>
          <w:rFonts w:ascii="Amiri" w:hAnsi="Amiri" w:eastAsia="Amiri" w:cs="Amiri"/>
          <w:lang w:bidi="ar-SA"/>
          <w:color w:val="111111"/>
          <w:sz w:val="28"/>
          <w:szCs w:val="28"/>
          <w:rtl/>
        </w:rPr>
        <w:t xml:space="preserve">: «فَمَنْ جاءَهُ مَوْعِظَةٌ مِنْ رَبِّهِ فَانْتَهی فَلَهُ ما سَلَفَ‌»6 والموعظة هی التّوبة، فجهله بتحریمه ثمّ معرفته به، فما مضی فحلال، وما بقی فلیتحفّظ</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r>
        <w:rPr>
          <w:rStyle w:val="FootnoteReference"/>
        </w:rPr>
        <w:footnoteReference w:id="187"/>
      </w:r>
    </w:p>
    <w:p>
      <w:pPr>
        <w:pStyle w:val="BookText"/>
      </w:pPr>
      <w:r>
        <w:rPr>
          <w:rFonts w:ascii="Amiri" w:hAnsi="Amiri" w:eastAsia="Amiri" w:cs="Amiri"/>
          <w:lang w:bidi="ar-SA"/>
          <w:color w:val="111111"/>
          <w:sz w:val="28"/>
          <w:szCs w:val="28"/>
          <w:rtl/>
        </w:rPr>
        <w:t xml:space="preserve">[339] قال اللّه عزّ وجلّ‌: «لا تَأْکُلُوا أَمْوالَکُمْ بَیْنَکُمْ بِالْباطِلِ إِلاّ أَنْ تَکُونَ تِجارَةً‌ عَنْ تَراضٍ مِنْکُمْ‌»9</w:t>
      </w:r>
    </w:p>
    <w:p>
      <w:pPr>
        <w:pStyle w:val="BookText"/>
      </w:pPr>
      <w:r>
        <w:rPr>
          <w:rFonts w:ascii="IRNazanin" w:hAnsi="IRNazanin" w:eastAsia="IRNazanin" w:cs="IRNazanin"/>
          <w:lang w:bidi="fa-IR"/>
          <w:color w:val="111111"/>
          <w:sz w:val="28"/>
          <w:szCs w:val="28"/>
          <w:rtl/>
        </w:rPr>
        <w:t xml:space="preserve">وعنهم (عدّة من أصحابنا)، عن سهل بن زیاد، وأحمد بن محمّد جمیعاً، عن</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محبوب، عن أبی أیّوب، عن سماعة قال: قلت لأبی عبد اللّه علیه السلام: الرّجل منّا یکون عنده الشیء یتبلّغ به وعلیه دین أیطعمه</w:t>
      </w:r>
      <w:r>
        <w:rPr>
          <w:rStyle w:val="FootnoteReference"/>
        </w:rPr>
        <w:footnoteReference w:id="188"/>
      </w:r>
    </w:p>
    <w:p>
      <w:pPr>
        <w:pStyle w:val="BookText"/>
      </w:pPr>
      <w:r>
        <w:rPr>
          <w:rFonts w:ascii="IRNazanin" w:hAnsi="IRNazanin" w:eastAsia="IRNazanin" w:cs="IRNazanin"/>
          <w:lang w:bidi="fa-IR"/>
          <w:color w:val="111111"/>
          <w:sz w:val="28"/>
          <w:szCs w:val="28"/>
          <w:rtl/>
        </w:rPr>
        <w:t xml:space="preserve">فی المستطرفات زیادة: «علی».</w:t>
      </w:r>
    </w:p>
    <w:p>
      <w:pPr>
        <w:pStyle w:val="BookText"/>
      </w:pPr>
      <w:r>
        <w:rPr>
          <w:rFonts w:ascii="Amiri" w:hAnsi="Amiri" w:eastAsia="Amiri" w:cs="Amiri"/>
          <w:lang w:bidi="ar-SA"/>
          <w:color w:val="111111"/>
          <w:sz w:val="28"/>
          <w:szCs w:val="28"/>
          <w:rtl/>
        </w:rPr>
        <w:t xml:space="preserve">عیاله حتّی یأتیه اللّه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بمیسرة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فیقضی دینه، أو یستقرض علی نفسه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فی خبث</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الزمان وشدّة المکاسب (أو یقبل الصّدقة)</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قال</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 یقضی بما عنده دینه</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 و</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لا یأکل أموال النّاس إلّا وعنده ما یؤدّی إلیهم حقوقهم</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 إن اللّه تبارک وتعالی</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Amiri" w:hAnsi="Amiri" w:eastAsia="Amiri" w:cs="Amiri"/>
          <w:lang w:bidi="ar-SA"/>
          <w:color w:val="111111"/>
          <w:sz w:val="28"/>
          <w:szCs w:val="28"/>
          <w:rtl/>
        </w:rPr>
        <w:t xml:space="preserve">یقول: «لا تَأْکُلُوا أَمْوالَکُمْ بَیْنَکُمْ بِالْباطِلِ إِلاّ أَنْ تَکُونَ تِجارَةً عَنْ تَراضٍ مِنْکُمْ‌»12.13</w:t>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العلّامة المجلسی: الحدیث موثّق. قوله: (أیطعمه) أی: لا یؤدّی الدین ویطعم ما فی یده عیاله أو یؤدّیه ممّا فی یده، فإذا أدّی فإمّا أن یستقرض علی ظهره، أی: بلا عین مال یکون الدَّین علیه، أو یأخذ الصّدقة‌؟ فأمره علیه السلام بردّ الدَّین وقبول الصّدقة.</w:t>
      </w:r>
      <w:r>
        <w:rPr>
          <w:rStyle w:val="FootnoteReference"/>
        </w:rPr>
        <w:footnoteReference w:id="189"/>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[340] قال اللّه عزّ وجلّ‌: «وَ یَخافُونَ سُوءَ الْحِسابِ‌»1</w:t>
      </w:r>
    </w:p>
    <w:p>
      <w:pPr>
        <w:pStyle w:val="BookText"/>
      </w:pPr>
      <w:r>
        <w:rPr>
          <w:rFonts w:ascii="IRNazanin" w:hAnsi="IRNazanin" w:eastAsia="IRNazanin" w:cs="IRNazanin"/>
          <w:lang w:bidi="fa-IR"/>
          <w:color w:val="111111"/>
          <w:sz w:val="28"/>
          <w:szCs w:val="28"/>
          <w:rtl/>
        </w:rPr>
        <w:t xml:space="preserve">محمّد بن یعقوب، عن الحسین بن محمّد، عن معلّی بن محمّد، عن الحسن بن علیّ‌، عن حمّاد بن عثمان قال: (دخل رجل علی أبی عبد اللّه علیه السلام)</w:t>
      </w:r>
      <w:r>
        <w:rPr>
          <w:rStyle w:val="FootnoteReference"/>
        </w:rPr>
        <w:footnoteReference w:id="190"/>
      </w:r>
      <w:r>
        <w:rPr>
          <w:rFonts w:ascii="IRNazanin" w:hAnsi="IRNazanin" w:eastAsia="IRNazanin" w:cs="IRNazanin"/>
          <w:lang w:bidi="fa-IR"/>
          <w:color w:val="111111"/>
          <w:sz w:val="28"/>
          <w:szCs w:val="28"/>
          <w:rtl/>
        </w:rPr>
        <w:t xml:space="preserve">فشکی إلیه رجلاً من أصحابه فلم یلبث أن جاء المشکوّ، فقال له أبو عبد اللّه علیه السلام: ما لفلان</w:t>
      </w:r>
      <w:r>
        <w:rPr>
          <w:rStyle w:val="FootnoteReference"/>
        </w:rPr>
        <w:footnoteReference w:id="191"/>
      </w:r>
      <w:r>
        <w:rPr>
          <w:rFonts w:ascii="IRNazanin" w:hAnsi="IRNazanin" w:eastAsia="IRNazanin" w:cs="IRNazanin"/>
          <w:lang w:bidi="fa-IR"/>
          <w:color w:val="111111"/>
          <w:sz w:val="28"/>
          <w:szCs w:val="28"/>
          <w:rtl/>
        </w:rPr>
        <w:t xml:space="preserve">یشکوک‌؟ فقال</w:t>
      </w:r>
      <w:r>
        <w:rPr>
          <w:rStyle w:val="FootnoteReference"/>
        </w:rPr>
        <w:footnoteReference w:id="192"/>
      </w:r>
      <w:r>
        <w:rPr>
          <w:rFonts w:ascii="IRNazanin" w:hAnsi="IRNazanin" w:eastAsia="IRNazanin" w:cs="IRNazanin"/>
          <w:lang w:bidi="fa-IR"/>
          <w:color w:val="111111"/>
          <w:sz w:val="28"/>
          <w:szCs w:val="28"/>
          <w:rtl/>
        </w:rPr>
        <w:t xml:space="preserve">: یشکونی (أنّی استقضیت منه حقّی)</w:t>
      </w:r>
      <w:r>
        <w:rPr>
          <w:rStyle w:val="FootnoteReference"/>
        </w:rPr>
        <w:footnoteReference w:id="193"/>
      </w:r>
      <w:r>
        <w:rPr>
          <w:rFonts w:ascii="IRNazanin" w:hAnsi="IRNazanin" w:eastAsia="IRNazanin" w:cs="IRNazanin"/>
          <w:lang w:bidi="fa-IR"/>
          <w:color w:val="111111"/>
          <w:sz w:val="28"/>
          <w:szCs w:val="28"/>
          <w:rtl/>
        </w:rPr>
        <w:t xml:space="preserve">، قال: فجلس أبو عبد اللّه علیه السلام</w:t>
      </w:r>
      <w:r>
        <w:rPr>
          <w:rStyle w:val="FootnoteReference"/>
        </w:rPr>
        <w:footnoteReference w:id="194"/>
      </w:r>
      <w:r>
        <w:rPr>
          <w:rFonts w:ascii="Amiri" w:hAnsi="Amiri" w:eastAsia="Amiri" w:cs="Amiri"/>
          <w:lang w:bidi="ar-SA"/>
          <w:color w:val="111111"/>
          <w:sz w:val="28"/>
          <w:szCs w:val="28"/>
          <w:rtl/>
        </w:rPr>
        <w:t xml:space="preserve">مغضباً ثمّ قال</w:t>
      </w:r>
      <w:r>
        <w:rPr>
          <w:rStyle w:val="FootnoteReference"/>
        </w:rPr>
        <w:footnoteReference w:id="195"/>
      </w:r>
      <w:r>
        <w:rPr>
          <w:rFonts w:ascii="IRNazanin" w:hAnsi="IRNazanin" w:eastAsia="IRNazanin" w:cs="IRNazanin"/>
          <w:lang w:bidi="fa-IR"/>
          <w:color w:val="111111"/>
          <w:sz w:val="28"/>
          <w:szCs w:val="28"/>
          <w:rtl/>
        </w:rPr>
        <w:t xml:space="preserve">: کأنّک إذا استقضیت حقّک لم تسیء، أرأیتک </w:t>
      </w:r>
      <w:r>
        <w:rPr>
          <w:rStyle w:val="FootnoteReference"/>
        </w:rPr>
        <w:footnoteReference w:id="196"/>
      </w:r>
      <w:r>
        <w:rPr>
          <w:rFonts w:ascii="Amiri" w:hAnsi="Amiri" w:eastAsia="Amiri" w:cs="Amiri"/>
          <w:lang w:bidi="ar-SA"/>
          <w:color w:val="111111"/>
          <w:sz w:val="28"/>
          <w:szCs w:val="28"/>
          <w:rtl/>
        </w:rPr>
        <w:t xml:space="preserve">(ما حکی اللّه عزّ وجلّ‌)</w:t>
      </w:r>
      <w:r>
        <w:rPr>
          <w:rStyle w:val="FootnoteReference"/>
        </w:rPr>
        <w:footnoteReference w:id="197"/>
      </w:r>
      <w:r>
        <w:rPr>
          <w:rFonts w:ascii="Amiri" w:hAnsi="Amiri" w:eastAsia="Amiri" w:cs="Amiri"/>
          <w:lang w:bidi="ar-SA"/>
          <w:color w:val="111111"/>
          <w:sz w:val="28"/>
          <w:szCs w:val="28"/>
          <w:rtl/>
        </w:rPr>
        <w:t xml:space="preserve">: «وَ یَخافُونَ سُوءَ الْحِسابِ‌» 10  (أتری أنّهم خافوا اللّه أن یجور علیهم‌؟)</w:t>
      </w:r>
      <w:r>
        <w:rPr>
          <w:rStyle w:val="FootnoteReference"/>
        </w:rPr>
        <w:footnoteReference w:id="198"/>
      </w:r>
      <w:r>
        <w:rPr>
          <w:rFonts w:ascii="Amiri" w:hAnsi="Amiri" w:eastAsia="Amiri" w:cs="Amiri"/>
          <w:lang w:bidi="ar-SA"/>
          <w:color w:val="111111"/>
          <w:sz w:val="28"/>
          <w:szCs w:val="28"/>
          <w:rtl/>
        </w:rPr>
        <w:t xml:space="preserve">لا واللّه ما خافوا إلّاالاستقضاء فسمّاه اللّه عزّ وجلّ‌</w:t>
      </w:r>
      <w:r>
        <w:rPr>
          <w:rStyle w:val="FootnoteReference"/>
        </w:rPr>
        <w:footnoteReference w:id="199"/>
      </w:r>
      <w:r>
        <w:rPr>
          <w:rFonts w:ascii="IRNazanin" w:hAnsi="IRNazanin" w:eastAsia="IRNazanin" w:cs="IRNazanin"/>
          <w:lang w:bidi="fa-IR"/>
          <w:color w:val="111111"/>
          <w:sz w:val="28"/>
          <w:szCs w:val="28"/>
          <w:rtl/>
        </w:rPr>
        <w:t xml:space="preserve">سوء الحساب، فمن استقضی</w:t>
      </w:r>
      <w:r>
        <w:rPr>
          <w:rStyle w:val="FootnoteReference"/>
        </w:rPr>
        <w:footnoteReference w:id="200"/>
      </w:r>
      <w:r>
        <w:rPr>
          <w:rFonts w:ascii="IRNazanin" w:hAnsi="IRNazanin" w:eastAsia="IRNazanin" w:cs="IRNazanin"/>
          <w:lang w:bidi="fa-IR"/>
          <w:color w:val="111111"/>
          <w:sz w:val="28"/>
          <w:szCs w:val="28"/>
          <w:rtl/>
        </w:rPr>
        <w:t xml:space="preserve">فقد أساء.</w:t>
      </w:r>
      <w:r>
        <w:rPr>
          <w:rStyle w:val="FootnoteReference"/>
        </w:rPr>
        <w:footnoteReference w:id="201"/>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العلّامة المجلسی: قوله (استقضیت) بالضاد المعجمة أی: طلبت منه</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القضاء، وفی بعض النسخ القدیمة بالصاد المهملة فی الموضعین، أی: بلغت الغایة فی الطلب.</w:t>
      </w:r>
      <w:r>
        <w:rPr>
          <w:rStyle w:val="FootnoteReference"/>
        </w:rPr>
        <w:footnoteReference w:id="202"/>
      </w:r>
    </w:p>
    <w:p>
      <w:pPr>
        <w:pStyle w:val="BookText"/>
      </w:pPr>
      <w:r>
        <w:rPr>
          <w:rFonts w:ascii="Amiri" w:hAnsi="Amiri" w:eastAsia="Amiri" w:cs="Amiri"/>
          <w:lang w:bidi="ar-SA"/>
          <w:color w:val="111111"/>
          <w:sz w:val="28"/>
          <w:szCs w:val="28"/>
          <w:rtl/>
        </w:rPr>
        <w:t xml:space="preserve">مرآة العقول 54:19.</w:t>
      </w:r>
    </w:p>
    <w:p>
      <w:pPr>
        <w:pStyle w:val="BookText"/>
      </w:pPr>
      <w:r>
        <w:rPr>
          <w:rFonts w:ascii="IRNazanin" w:hAnsi="IRNazanin" w:eastAsia="IRNazanin" w:cs="IRNazanin"/>
          <w:lang w:bidi="fa-IR"/>
          <w:color w:val="111111"/>
          <w:sz w:val="28"/>
          <w:szCs w:val="28"/>
          <w:rtl/>
        </w:rPr>
        <w:t xml:space="preserve">وقال أیضاً: قوله: (یشکونی أن استقضیت حقّی) لعلّه کان فقیراً، أو کان غنیّاً فبالغ فی الاستقضاء.</w:t>
      </w:r>
    </w:p>
    <w:p>
      <w:pPr>
        <w:pStyle w:val="BookText"/>
      </w:pPr>
      <w:r>
        <w:rPr>
          <w:rFonts w:ascii="IRNazanin" w:hAnsi="IRNazanin" w:eastAsia="IRNazanin" w:cs="IRNazanin"/>
          <w:lang w:bidi="fa-IR"/>
          <w:color w:val="111111"/>
          <w:sz w:val="28"/>
          <w:szCs w:val="28"/>
          <w:rtl/>
        </w:rPr>
        <w:t xml:space="preserve">وقال فی القاموس: قضی غریمه دینه إیّاه، واستقضی فلاناً طلب إلیه أن یقضیه، انتهی.</w:t>
      </w:r>
    </w:p>
    <w:p>
      <w:pPr>
        <w:pStyle w:val="BookText"/>
      </w:pPr>
      <w:r>
        <w:rPr>
          <w:rFonts w:ascii="IRNazanin" w:hAnsi="IRNazanin" w:eastAsia="IRNazanin" w:cs="IRNazanin"/>
          <w:lang w:bidi="fa-IR"/>
          <w:color w:val="111111"/>
          <w:sz w:val="28"/>
          <w:szCs w:val="28"/>
          <w:rtl/>
        </w:rPr>
        <w:t xml:space="preserve">واستشهاده علیه السلام بالآیة، لأنّ اللّه تعالی سمّی المناقشة والمداقّة فی الحساب سوءاً، وإن کان من یفعل اللّه تعالی به ذلک یستحقّه لسوء أعماله، فلا ینافی طلب الحقّ الإساءة، وإن کان ما یفعله الإنسان مذموماً، وما یفعله اللّه تعالی ممدوحاً.</w:t>
      </w:r>
      <w:r>
        <w:rPr>
          <w:rStyle w:val="FootnoteReference"/>
        </w:rPr>
        <w:footnoteReference w:id="203"/>
      </w:r>
    </w:p>
    <w:p>
      <w:pPr>
        <w:pStyle w:val="BookText"/>
      </w:pPr>
      <w:r>
        <w:rPr>
          <w:rFonts w:ascii="Amiri" w:hAnsi="Amiri" w:eastAsia="Amiri" w:cs="Amiri"/>
          <w:lang w:bidi="ar-SA"/>
          <w:color w:val="111111"/>
          <w:sz w:val="28"/>
          <w:szCs w:val="28"/>
          <w:rtl/>
        </w:rPr>
        <w:t xml:space="preserve">[341] قال اللّه عزّ وجلّ‌: «فَلَکُمْ رُؤُسُ أَمْوالِکُمْ لا تَظْلِمُونَ وَ لا تُظْلَمُونَ‌»3</w:t>
      </w:r>
    </w:p>
    <w:p>
      <w:pPr>
        <w:pStyle w:val="BookText"/>
      </w:pPr>
      <w:r>
        <w:rPr>
          <w:rFonts w:ascii="IRNazanin" w:hAnsi="IRNazanin" w:eastAsia="IRNazanin" w:cs="IRNazanin"/>
          <w:lang w:bidi="fa-IR"/>
          <w:color w:val="111111"/>
          <w:sz w:val="28"/>
          <w:szCs w:val="28"/>
          <w:rtl/>
        </w:rPr>
        <w:t xml:space="preserve">محمّد بن علیّ بن الحسین بإسناده عن أبان، عن محمّد بن مسلم، عن أبی جعفر علیه السلام فی الرّجل یکون علیه دین إلی أجل مسمّی فیأتیه غریمه فیقول</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إنقدنی</w:t>
      </w:r>
      <w:r>
        <w:rPr>
          <w:rStyle w:val="FootnoteReference"/>
        </w:rPr>
        <w:footnoteReference w:id="205"/>
      </w:r>
      <w:r>
        <w:rPr>
          <w:rFonts w:ascii="IRNazanin" w:hAnsi="IRNazanin" w:eastAsia="IRNazanin" w:cs="IRNazanin"/>
          <w:lang w:bidi="fa-IR"/>
          <w:color w:val="111111"/>
          <w:sz w:val="28"/>
          <w:szCs w:val="28"/>
          <w:rtl/>
        </w:rPr>
        <w:t xml:space="preserve">من الّذی لی کذا وکذا، وأضع لک بقیّته، أو یقول: انقدنی</w:t>
      </w:r>
      <w:r>
        <w:rPr>
          <w:rStyle w:val="FootnoteReference"/>
        </w:rPr>
        <w:footnoteReference w:id="206"/>
      </w:r>
      <w:r>
        <w:rPr>
          <w:rFonts w:ascii="Amiri" w:hAnsi="Amiri" w:eastAsia="Amiri" w:cs="Amiri"/>
          <w:lang w:bidi="ar-SA"/>
          <w:color w:val="111111"/>
          <w:sz w:val="28"/>
          <w:szCs w:val="28"/>
          <w:rtl/>
        </w:rPr>
        <w:t xml:space="preserve">بعضاً وأمدّ لک فی الأجل فیما بقی، فقال: لا أری به بأساً ما لم یزد علی رأس ماله شیئاً، یقول اللّه عزّ وجلّ‌: «فَلَکُمْ رُؤُسُ أَمْوالِکُمْ لا تَظْلِمُونَ وَ لا تُظْلَمُونَ‌»7.8</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10" w:name="pg14412_160915"/>
    <w:bookmarkEnd w:id="10"/>
    <w:p>
      <w:pPr>
        <w:pStyle w:val="Heading2"/>
      </w:pPr>
      <w:bookmarkStart w:id="91" w:name="_Toc14"/>
      <w:r>
        <w:t>کتاب المزارعة والمساقاة</w:t>
      </w:r>
      <w:bookmarkEnd w:id="91"/>
    </w:p>
    <w:p>
      <w:pPr>
        <w:pStyle w:val="Heading3"/>
      </w:pPr>
      <w:bookmarkStart w:id="92" w:name="_Toc15"/>
      <w:r>
        <w:t>اشارة</w:t>
      </w:r>
      <w:bookmarkEnd w:id="92"/>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11" w:name="pg14412_160917"/>
    <w:bookmarkEnd w:id="11"/>
    <w:p>
      <w:pPr>
        <w:pStyle w:val="Heading3"/>
      </w:pPr>
      <w:bookmarkStart w:id="93" w:name="_Toc16"/>
      <w:r>
        <w:t>أبواب المزارعة والمساقاة</w:t>
      </w:r>
      <w:bookmarkEnd w:id="93"/>
    </w:p>
    <w:p>
      <w:pPr>
        <w:pStyle w:val="BookText"/>
      </w:pPr>
      <w:r>
        <w:rPr>
          <w:rFonts w:ascii="Amiri" w:hAnsi="Amiri" w:eastAsia="Amiri" w:cs="Amiri"/>
          <w:lang w:bidi="ar-SA"/>
          <w:color w:val="111111"/>
          <w:sz w:val="28"/>
          <w:szCs w:val="28"/>
          <w:rtl/>
        </w:rPr>
        <w:t xml:space="preserve">11[342] قال اللّه عزّ وجلّ‌: «هُوَ أَنْشَأَکُمْ مِنَ الْأَرْضِ وَ اسْتَعْمَرَکُمْ فِیها»1</w:t>
      </w:r>
    </w:p>
    <w:p>
      <w:pPr>
        <w:pStyle w:val="BookText"/>
      </w:pPr>
      <w:r>
        <w:rPr>
          <w:rFonts w:ascii="IRNazanin" w:hAnsi="IRNazanin" w:eastAsia="IRNazanin" w:cs="IRNazanin"/>
          <w:lang w:bidi="fa-IR"/>
          <w:color w:val="111111"/>
          <w:sz w:val="28"/>
          <w:szCs w:val="28"/>
          <w:rtl/>
        </w:rPr>
        <w:t xml:space="preserve">علیّ بن الحسین المرتضی فی رسالة (المحکم والمتشابه) نقلاً من تفسیر (النعمانی) بإسناده الآتی</w:t>
      </w:r>
      <w:r>
        <w:rPr>
          <w:rStyle w:val="FootnoteReference"/>
        </w:rPr>
        <w:footnoteReference w:id="207"/>
      </w:r>
      <w:r>
        <w:rPr>
          <w:rFonts w:ascii="IRNazanin" w:hAnsi="IRNazanin" w:eastAsia="IRNazanin" w:cs="IRNazanin"/>
          <w:lang w:bidi="fa-IR"/>
          <w:color w:val="111111"/>
          <w:sz w:val="28"/>
          <w:szCs w:val="28"/>
          <w:rtl/>
        </w:rPr>
        <w:t xml:space="preserve">، عن علیّ علیه السلام - فی حدیث - أنّ معایش الخلق خمسة: الإمارة</w:t>
      </w:r>
      <w:r>
        <w:rPr>
          <w:rStyle w:val="FootnoteReference"/>
        </w:rPr>
        <w:footnoteReference w:id="208"/>
      </w:r>
      <w:r>
        <w:rPr>
          <w:rFonts w:ascii="IRNazanin" w:hAnsi="IRNazanin" w:eastAsia="IRNazanin" w:cs="IRNazanin"/>
          <w:lang w:bidi="fa-IR"/>
          <w:color w:val="111111"/>
          <w:sz w:val="28"/>
          <w:szCs w:val="28"/>
          <w:rtl/>
        </w:rPr>
        <w:t xml:space="preserve">، والعمارة، والتجارة، والإجارة، والصدقات - إلی أن قال -:</w:t>
      </w:r>
    </w:p>
    <w:p>
      <w:pPr>
        <w:pStyle w:val="BookText"/>
      </w:pPr>
      <w:r>
        <w:rPr>
          <w:rFonts w:ascii="Amiri" w:hAnsi="Amiri" w:eastAsia="Amiri" w:cs="Amiri"/>
          <w:lang w:bidi="ar-SA"/>
          <w:color w:val="111111"/>
          <w:sz w:val="28"/>
          <w:szCs w:val="28"/>
          <w:rtl/>
        </w:rPr>
        <w:t xml:space="preserve">وأمّا وجه العمارة فقوله تعالی: «هُوَ أَنْشَأَکُمْ مِنَ الْأَرْضِ وَ اسْتَعْمَرَکُمْ فِیها»4 فأعلمنا سبحانه أنّه قد أمرهم بالعمارة لیکون ذلک سبباً لمعایشهم بما یخرج من الأرض من الحبّ والثّمرات وما شاکل ذلک ممّا جعله اللّه</w:t>
      </w:r>
      <w:r>
        <w:rPr>
          <w:rStyle w:val="FootnoteReference"/>
        </w:rPr>
        <w:footnoteReference w:id="209"/>
      </w:r>
      <w:r>
        <w:rPr>
          <w:rFonts w:ascii="IRNazanin" w:hAnsi="IRNazanin" w:eastAsia="IRNazanin" w:cs="IRNazanin"/>
          <w:lang w:bidi="fa-IR"/>
          <w:color w:val="111111"/>
          <w:sz w:val="28"/>
          <w:szCs w:val="28"/>
          <w:rtl/>
        </w:rPr>
        <w:t xml:space="preserve">معایش للخلق.</w:t>
      </w:r>
      <w:r>
        <w:rPr>
          <w:rStyle w:val="FootnoteReference"/>
        </w:rPr>
        <w:footnoteReference w:id="210"/>
      </w:r>
    </w:p>
    <w:p>
      <w:pPr>
        <w:pStyle w:val="BookText"/>
      </w:pPr>
      <w:r>
        <w:rPr>
          <w:rFonts w:ascii="Amiri" w:hAnsi="Amiri" w:eastAsia="Amiri" w:cs="Amiri"/>
          <w:lang w:bidi="ar-SA"/>
          <w:color w:val="111111"/>
          <w:sz w:val="28"/>
          <w:szCs w:val="28"/>
          <w:rtl/>
        </w:rPr>
        <w:t xml:space="preserve">[343] قال اللّه عزّ وجلّ‌: «فَبِظُلْمٍ مِنَ الَّذِینَ هادُوا حَرَّمْنا عَلَیْهِمْ طَیِّباتٍ أُحِلَّتْ‌ لَهُمْ‌»7</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بن إبراهیم فی (تفسیره) عن أبیه، عن الحسن بن محبوب، عن عبد اللّه بن أبی یعفور</w:t>
      </w:r>
      <w:r>
        <w:rPr>
          <w:rStyle w:val="FootnoteReference"/>
        </w:rPr>
        <w:footnoteReference w:id="211"/>
      </w:r>
    </w:p>
    <w:p>
      <w:pPr>
        <w:pStyle w:val="BookText"/>
      </w:pPr>
      <w:r>
        <w:rPr>
          <w:rFonts w:ascii="IRNazanin" w:hAnsi="IRNazanin" w:eastAsia="IRNazanin" w:cs="IRNazanin"/>
          <w:lang w:bidi="fa-IR"/>
          <w:color w:val="111111"/>
          <w:sz w:val="28"/>
          <w:szCs w:val="28"/>
          <w:rtl/>
        </w:rPr>
        <w:t xml:space="preserve">فی تفسیر القمّی: «یعقوب» بدل «یعفور».</w:t>
      </w:r>
    </w:p>
    <w:p>
      <w:pPr>
        <w:pStyle w:val="BookText"/>
      </w:pPr>
      <w:r>
        <w:rPr>
          <w:rFonts w:ascii="IRNazanin" w:hAnsi="IRNazanin" w:eastAsia="IRNazanin" w:cs="IRNazanin"/>
          <w:lang w:bidi="fa-IR"/>
          <w:color w:val="111111"/>
          <w:sz w:val="28"/>
          <w:szCs w:val="28"/>
          <w:rtl/>
        </w:rPr>
        <w:t xml:space="preserve">قال: سمعت أبا عبد اللّه علیه السلام یقول: من زرع حنطة فی أرض فلم تزک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أرضه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وزرعه أو خرج</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زرعه کثیر الشعیر فبظلم عمله فی ملک رقبة الأرض، أو بظلم مزارعه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واُکرته، لأنّ اللّه تعالی</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یقول: «فَبِظُلْمٍ مِنَ الَّذِینَ هادُوا حَرَّمْنا عَلَیْهِمْ طَیِّباتٍ أُحِلَّتْ لَهُمْ‌».7</w:t>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Amiri" w:hAnsi="Amiri" w:eastAsia="Amiri" w:cs="Amiri"/>
          <w:lang w:bidi="ar-SA"/>
          <w:color w:val="111111"/>
          <w:sz w:val="28"/>
          <w:szCs w:val="28"/>
          <w:rtl/>
        </w:rPr>
        <w:t xml:space="preserve">قال العلّامة المجلسی: قوله علیه السلام: (إنّ إسرائیل) لعلّ المعنی أنّ التحریم الّذی ذکره اللّه تعالی فی الآیة لیس بمعنی الحکم بالحرمة، بل المراد جعلهم محرومین منها، بسبب قلّة الأمطار وحدوث الوباء والأمراض فیها، فیکون تعلیلاً لاستشهاده علیه السلام بالآیة، أو المعنی أنّه تعالی بظلمهم وکلهم إلی أنفسهم حتّی ابتدعوا تحریمها، فتصحّ الاستشهاد بالآیة أیضاً، لکنّه یصیر أبعد، ویؤیّد الوجهین قوله تعالی‌: «کُلُّ الطَّعامِ کانَ حِلاًّ لِبَنِی إِسْرائِیلَ إِلاّ ما حَرَّمَ إِسْرائِیلُ عَلی نَفْسِهِ مِنْ‌ قَبْلِ أَنْ تُنَزَّلَ التَّوْراةُ قُلْ فَأْتُوا بِالتَّوْراةِ فَاتْلُوها إِنْ کُنْتُمْ صادِقِینَ‌»8.</w:t>
      </w:r>
    </w:p>
    <w:p>
      <w:pPr>
        <w:pStyle w:val="BookText"/>
      </w:pPr>
      <w:r>
        <w:rPr>
          <w:rFonts w:ascii="IRNazanin" w:hAnsi="IRNazanin" w:eastAsia="IRNazanin" w:cs="IRNazanin"/>
          <w:lang w:bidi="fa-IR"/>
          <w:color w:val="111111"/>
          <w:sz w:val="28"/>
          <w:szCs w:val="28"/>
          <w:rtl/>
        </w:rPr>
        <w:t xml:space="preserve">ثمّ إعلم أنّ علیّ بن إبراهیم رحمه الله روی هذه الرّوایة فی تفسیره عن أبیه، عن ابن</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محبوب، عن ابن أبی یعفور هکذا، إلی قوله: «یعنی لحوم الإبل وشحوم البقر والغنم» هکذا أنزلها اللّه فاقرأوها هکذا وما کان اللّه لیحلّ شیئاً فی کتابه ثمّ یحرّمه بعدما أحلّه، ولا یحرّم شیئاً ثمّ یحلّه بعدما حرّمه. قلت: وکذلک أیضاً قوله: «وَ مِنَ‌ الْبَقَرِ وَ الْغَنَمِ حَرَّمْنا عَلَیْهِمْ شُحُومَهُما»1  . قال: نعم، قلت: فقوله: «إِلاّ ما حَرَّمَ إِسْرائِیلُ عَلی نَفْسِهِ‌»2 قال: إنّ إسرائیل کان إذا أکل - إلی آخر الخبر - فلعلّه علیه السلام قرأ حرمنا بالتخفیف أی: جعلناهم محرومین بتضمین معنی السخط ونحوه، واستدلّ علی ذلک بأنّ ظلم الیهود کان بعد موسی علیه السلام ولم ینسخ شرعه إلّابشریعة عیسی علیه السلام، والیهود لم یؤمنوا به، فلا معنی للتحریم الشرعیّ‌، فلابدّ من الحمل علی أحد الوجهین اللّذین ذکرنا أوّلاً.</w:t>
      </w:r>
    </w:p>
    <w:p>
      <w:pPr>
        <w:pStyle w:val="BookText"/>
      </w:pPr>
      <w:r>
        <w:rPr>
          <w:rFonts w:ascii="IRNazanin" w:hAnsi="IRNazanin" w:eastAsia="IRNazanin" w:cs="IRNazanin"/>
          <w:lang w:bidi="fa-IR"/>
          <w:color w:val="111111"/>
          <w:sz w:val="28"/>
          <w:szCs w:val="28"/>
          <w:rtl/>
        </w:rPr>
        <w:t xml:space="preserve">وأمّا قوله علیه السلام: (لم یحرّمه ولم یأکله) أی: موسی علیه السلام، أو یقرأ یؤکّله علی بناء التفعیل بأنْ یکون الضّمیران راجعین إلی اللّه تعالی، أو بالتاء بإرجاعهما إلی التوریة أو بالتخفیف بإرجاعهما إلی بنی إسرائیل</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12" w:name="pg14412_160921"/>
    <w:bookmarkEnd w:id="12"/>
    <w:p>
      <w:pPr>
        <w:pStyle w:val="Heading2"/>
      </w:pPr>
      <w:bookmarkStart w:id="94" w:name="_Toc17"/>
      <w:r>
        <w:t>کتاب الودیعة</w:t>
      </w:r>
      <w:bookmarkEnd w:id="94"/>
    </w:p>
    <w:p>
      <w:pPr>
        <w:pStyle w:val="Heading3"/>
      </w:pPr>
      <w:bookmarkStart w:id="95" w:name="_Toc18"/>
      <w:r>
        <w:t>اشارة</w:t>
      </w:r>
      <w:bookmarkEnd w:id="95"/>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13" w:name="pg14412_160923"/>
    <w:bookmarkEnd w:id="13"/>
    <w:p>
      <w:pPr>
        <w:pStyle w:val="Heading3"/>
      </w:pPr>
      <w:bookmarkStart w:id="96" w:name="_Toc19"/>
      <w:r>
        <w:t>أبواب الودیعة</w:t>
      </w:r>
      <w:bookmarkEnd w:id="96"/>
    </w:p>
    <w:p>
      <w:pPr>
        <w:pStyle w:val="BookText"/>
      </w:pPr>
      <w:r>
        <w:rPr>
          <w:rFonts w:ascii="Amiri" w:hAnsi="Amiri" w:eastAsia="Amiri" w:cs="Amiri"/>
          <w:lang w:bidi="ar-SA"/>
          <w:color w:val="111111"/>
          <w:sz w:val="28"/>
          <w:szCs w:val="28"/>
          <w:rtl/>
        </w:rPr>
        <w:t xml:space="preserve">13[344] قال اللّه عزّ وجلّ‌: «یُؤْمِنُ بِاللّهِ وَ یُؤْمِنُ لِلْمُؤْمِنِینَ‌»1 وقال اللّه عزّ وجلّ‌: «وَ لا تُؤْتُوا السُّفَهاءَ أَمْوالَکُمُ‌»2</w:t>
      </w:r>
    </w:p>
    <w:p>
      <w:pPr>
        <w:pStyle w:val="BookText"/>
      </w:pPr>
      <w:r>
        <w:rPr>
          <w:rFonts w:ascii="IRNazanin" w:hAnsi="IRNazanin" w:eastAsia="IRNazanin" w:cs="IRNazanin"/>
          <w:lang w:bidi="fa-IR"/>
          <w:color w:val="111111"/>
          <w:sz w:val="28"/>
          <w:szCs w:val="28"/>
          <w:rtl/>
        </w:rPr>
        <w:t xml:space="preserve">محمّد بن یعقوب، عن علیّ بن إبراهیم، عن أبیه، عن ابن أبی عمیر، عن حمّاد بن عیسی، عن حریز قال: کانت لإسماعیل بن أبی عبد اللّه علیه السلام دنانیر، وأراد رجل من قریش أن یخرج إلی الیمن، فقال إسماعیل: یا أبه</w:t>
      </w:r>
      <w:r>
        <w:rPr>
          <w:rStyle w:val="FootnoteReference"/>
        </w:rPr>
        <w:footnoteReference w:id="213"/>
      </w:r>
      <w:r>
        <w:rPr>
          <w:rFonts w:ascii="IRNazanin" w:hAnsi="IRNazanin" w:eastAsia="IRNazanin" w:cs="IRNazanin"/>
          <w:lang w:bidi="fa-IR"/>
          <w:color w:val="111111"/>
          <w:sz w:val="28"/>
          <w:szCs w:val="28"/>
          <w:rtl/>
        </w:rPr>
        <w:t xml:space="preserve">إنّ فلاناً یرید الخروج إلی الیمن وعندی کذا وکذا دینار، أفتری أن أدفعها إلیه یبتاع لی بها بضاعة من الیمن‌؟ فقال أبو عبد اللّه علیه السلام: یا بنیّ أما بلغک أنّه یشرب الخمر؟ فقال إسماعیل: هکذا یقول النّاس، فقال: یا بنیّ لا تفعل، فعصی إسماعیل أباه ودفع إلیه دنانیره، فاستهلکها ولم یأته بشیء منها، فخرج إسماعیل، وقضی أنّ أبا عبد اللّه علیه السلام حجّ‌ وحجّ إسماعیل تلک السنة، فجعل یطوف بالبیت ویقول: «اللّهمّ أجرنی واخلف علیّ‌» فلحقه أبو عبد اللّه علیه السلام فهمزه بیده من خلفه وقال له: مه، یا بنیّ‌، فلا واللّه مالک علی اللّه هذا</w:t>
      </w:r>
      <w:r>
        <w:rPr>
          <w:rStyle w:val="FootnoteReference"/>
        </w:rPr>
        <w:footnoteReference w:id="214"/>
      </w:r>
      <w:r>
        <w:rPr>
          <w:rFonts w:ascii="IRNazanin" w:hAnsi="IRNazanin" w:eastAsia="IRNazanin" w:cs="IRNazanin"/>
          <w:lang w:bidi="fa-IR"/>
          <w:color w:val="111111"/>
          <w:sz w:val="28"/>
          <w:szCs w:val="28"/>
          <w:rtl/>
        </w:rPr>
        <w:t xml:space="preserve">، ولا لک أن یأجرک ولا یخلف علیک، وقد بلغک أنّه یشرب</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الخمر فائتمنته، فقال إسماعیل: یا أبه</w:t>
      </w:r>
      <w:r>
        <w:rPr>
          <w:rStyle w:val="FootnoteReference"/>
        </w:rPr>
        <w:footnoteReference w:id="215"/>
      </w:r>
    </w:p>
    <w:p>
      <w:pPr>
        <w:pStyle w:val="BookText"/>
      </w:pPr>
      <w:r>
        <w:rPr>
          <w:rFonts w:ascii="IRNazanin" w:hAnsi="IRNazanin" w:eastAsia="IRNazanin" w:cs="IRNazanin"/>
          <w:lang w:bidi="fa-IR"/>
          <w:color w:val="111111"/>
          <w:sz w:val="28"/>
          <w:szCs w:val="28"/>
          <w:rtl/>
        </w:rPr>
        <w:t xml:space="preserve">فی الکافی: «یا أبت».</w:t>
      </w:r>
    </w:p>
    <w:p>
      <w:pPr>
        <w:pStyle w:val="BookText"/>
      </w:pPr>
      <w:r>
        <w:rPr>
          <w:rFonts w:ascii="Amiri" w:hAnsi="Amiri" w:eastAsia="Amiri" w:cs="Amiri"/>
          <w:lang w:bidi="ar-SA"/>
          <w:color w:val="111111"/>
          <w:sz w:val="28"/>
          <w:szCs w:val="28"/>
          <w:rtl/>
        </w:rPr>
        <w:t xml:space="preserve">إنّی لم أره یشرب الخمر، إنّما سمعت النّاس یقولون، فقال: یا بنیّ إنّ اللّه عزّ وجلّ یقول فی کتابه: «یُؤْمِنُ بِاللّهِ وَ یُؤْمِنُ‌ لِلْمُؤْمِنِینَ‌»2 یقول: یصدّق للّه‌ویصدّق للمؤمنین، فإذا شهد عندک المؤمنون فصدّقهم، ولا تأتمن شارب الخمر إنّ اللّه عزّ وجلّ یقول فی کتابه: «وَ لا تُؤْتُوا السُّفَهاءَ أَمْوالَکُمُ‌»3 فأیّ‌: سفیه أسفه من شارب الخمر؟ إنّ شارب الخمر لا یزوّج إذا خطب، ولا یشفّع إذا شفع، ولا یؤتمن علی أمانة، فمن ائتمنه علی أمانة فاستهلکها لم یکن للّذی ائتمنه علی اللّه أن یأجره ولا یخلف علیه.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العلّامة المجلسی: الحدیث حسن. ویدلّ علی کراهة ائتمان شارب الخمر کما ذکره فی الدروس.</w:t>
      </w:r>
    </w:p>
    <w:p>
      <w:pPr>
        <w:pStyle w:val="BookText"/>
      </w:pPr>
      <w:r>
        <w:rPr>
          <w:rFonts w:ascii="IRNazanin" w:hAnsi="IRNazanin" w:eastAsia="IRNazanin" w:cs="IRNazanin"/>
          <w:lang w:bidi="fa-IR"/>
          <w:color w:val="111111"/>
          <w:sz w:val="28"/>
          <w:szCs w:val="28"/>
          <w:rtl/>
        </w:rPr>
        <w:t xml:space="preserve">قوله علیه السلام: (ویصدّق للمؤمنین) یدلّ علی قبول قول المؤمن وجواز الاعتماد علیه فی کلّ ما أخبر به إلّاما أخرجه الآیة، ولا یبعد فهم التعدد من الآیة والخبر، بل تحقّق أقلّ الجمع، لکنّ الظّاهر تصدیق کلّ مؤمن، کما هو المشهور فی الجمع المحلّی باللّام.</w:t>
      </w:r>
      <w:r>
        <w:rPr>
          <w:rStyle w:val="FootnoteReference"/>
        </w:rPr>
        <w:footnoteReference w:id="216"/>
      </w:r>
    </w:p>
    <w:p>
      <w:pPr>
        <w:pStyle w:val="BookText"/>
      </w:pPr>
      <w:r>
        <w:rPr>
          <w:rFonts w:ascii="Amiri" w:hAnsi="Amiri" w:eastAsia="Amiri" w:cs="Amiri"/>
          <w:lang w:bidi="ar-SA"/>
          <w:color w:val="111111"/>
          <w:sz w:val="28"/>
          <w:szCs w:val="28"/>
          <w:rtl/>
        </w:rPr>
        <w:t xml:space="preserve">[345] قال اللّه عزّ وجلّ‌: «لا خَیْرَ فِی کَثِیرٍ مِنْ نَجْواهُمْ‌»6 وقال عزّ وجلّ‌: «وَ لا تُؤْتُوا السُّفَهاءَ أَمْوالَکُمُ الَّتِی جَعَلَ اللّهُ لَکُمْ قِیاماً» 7</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عزّ وجلّ‌: «لا تَسْئَلُوا عَنْ أَشْیاءَ إِنْ تُبْدَ لَکُمْ تَسُؤْکُمْ‌»1</w:t>
      </w:r>
    </w:p>
    <w:p>
      <w:pPr>
        <w:pStyle w:val="BookText"/>
      </w:pPr>
      <w:r>
        <w:rPr>
          <w:rFonts w:ascii="IRNazanin" w:hAnsi="IRNazanin" w:eastAsia="IRNazanin" w:cs="IRNazanin"/>
          <w:lang w:bidi="fa-IR"/>
          <w:color w:val="111111"/>
          <w:sz w:val="28"/>
          <w:szCs w:val="28"/>
          <w:rtl/>
        </w:rPr>
        <w:t xml:space="preserve">وعنه (علیّ بن إبراهیم)، عن أبیه، عن محمّد بن عیسی، عن یونس، وعن عدّة من أصحابنا، عن أحمد بن أبی عبد اللّه، عن أبیه جمیعاً، عن یونس، عن عبد اللّه ابن سنان وابن مسکان</w:t>
      </w:r>
      <w:r>
        <w:rPr>
          <w:rStyle w:val="FootnoteReference"/>
        </w:rPr>
        <w:footnoteReference w:id="217"/>
      </w:r>
      <w:r>
        <w:rPr>
          <w:rFonts w:ascii="IRNazanin" w:hAnsi="IRNazanin" w:eastAsia="IRNazanin" w:cs="IRNazanin"/>
          <w:lang w:bidi="fa-IR"/>
          <w:color w:val="111111"/>
          <w:sz w:val="28"/>
          <w:szCs w:val="28"/>
          <w:rtl/>
        </w:rPr>
        <w:t xml:space="preserve">، عن أبی الجارود قال: قال أبو جعفر علیه السلام: إذا حدّثتکم بشیء فاسألونی</w:t>
      </w:r>
      <w:r>
        <w:rPr>
          <w:rStyle w:val="FootnoteReference"/>
        </w:rPr>
        <w:footnoteReference w:id="218"/>
      </w:r>
      <w:r>
        <w:rPr>
          <w:rFonts w:ascii="IRNazanin" w:hAnsi="IRNazanin" w:eastAsia="IRNazanin" w:cs="IRNazanin"/>
          <w:lang w:bidi="fa-IR"/>
          <w:color w:val="111111"/>
          <w:sz w:val="28"/>
          <w:szCs w:val="28"/>
          <w:rtl/>
        </w:rPr>
        <w:t xml:space="preserve">عن کتاب اللّه</w:t>
      </w:r>
      <w:r>
        <w:rPr>
          <w:rStyle w:val="FootnoteReference"/>
        </w:rPr>
        <w:footnoteReference w:id="219"/>
      </w:r>
      <w:r>
        <w:rPr>
          <w:rFonts w:ascii="Amiri" w:hAnsi="Amiri" w:eastAsia="Amiri" w:cs="Amiri"/>
          <w:lang w:bidi="ar-SA"/>
          <w:color w:val="111111"/>
          <w:sz w:val="28"/>
          <w:szCs w:val="28"/>
          <w:rtl/>
        </w:rPr>
        <w:t xml:space="preserve">، ثمّ قال فی حدیثه: إنّ اللّه</w:t>
      </w:r>
      <w:r>
        <w:rPr>
          <w:rStyle w:val="FootnoteReference"/>
        </w:rPr>
        <w:footnoteReference w:id="220"/>
      </w:r>
      <w:r>
        <w:rPr>
          <w:rFonts w:ascii="IRNazanin" w:hAnsi="IRNazanin" w:eastAsia="IRNazanin" w:cs="IRNazanin"/>
          <w:lang w:bidi="fa-IR"/>
          <w:color w:val="111111"/>
          <w:sz w:val="28"/>
          <w:szCs w:val="28"/>
          <w:rtl/>
        </w:rPr>
        <w:t xml:space="preserve">نهی عن القیل والقال، وفساد المال وکثرة السؤال، فقالوا: یابن رسول اللّه وأین هذا من کتاب اللّه</w:t>
      </w:r>
      <w:r>
        <w:rPr>
          <w:rStyle w:val="FootnoteReference"/>
        </w:rPr>
        <w:footnoteReference w:id="221"/>
      </w:r>
      <w:r>
        <w:rPr>
          <w:rFonts w:ascii="IRNazanin" w:hAnsi="IRNazanin" w:eastAsia="IRNazanin" w:cs="IRNazanin"/>
          <w:lang w:bidi="fa-IR"/>
          <w:color w:val="111111"/>
          <w:sz w:val="28"/>
          <w:szCs w:val="28"/>
          <w:rtl/>
        </w:rPr>
        <w:t xml:space="preserve">؟ فقال</w:t>
      </w:r>
      <w:r>
        <w:rPr>
          <w:rStyle w:val="FootnoteReference"/>
        </w:rPr>
        <w:footnoteReference w:id="222"/>
      </w:r>
      <w:r>
        <w:rPr>
          <w:rFonts w:ascii="Amiri" w:hAnsi="Amiri" w:eastAsia="Amiri" w:cs="Amiri"/>
          <w:lang w:bidi="ar-SA"/>
          <w:color w:val="111111"/>
          <w:sz w:val="28"/>
          <w:szCs w:val="28"/>
          <w:rtl/>
        </w:rPr>
        <w:t xml:space="preserve">: إنّ اللّه عزّ وجلّ یقول فی کتابه: «لا خَیْرَ فِی کَثِیرٍ مِنْ نَجْواهُمْ‌»8 الآیة، وقال</w:t>
      </w:r>
      <w:r>
        <w:rPr>
          <w:rStyle w:val="FootnoteReference"/>
        </w:rPr>
        <w:footnoteReference w:id="223"/>
      </w:r>
      <w:r>
        <w:rPr>
          <w:rFonts w:ascii="Amiri" w:hAnsi="Amiri" w:eastAsia="Amiri" w:cs="Amiri"/>
          <w:lang w:bidi="ar-SA"/>
          <w:color w:val="111111"/>
          <w:sz w:val="28"/>
          <w:szCs w:val="28"/>
          <w:rtl/>
        </w:rPr>
        <w:t xml:space="preserve">: «وَ لا تُؤْتُوا السُّفَهاءَ أَمْوالَکُمُ الَّتِی جَعَلَ اللّهُ لَکُمْ قِیاماً»10 وقال: «لا تَسْئَلُوا عَنْ أَشْیاءَ إِنْ تُبْدَ لَکُمْ تَسُؤْکُمْ‌»11.12</w:t>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العلّامة المجلسی: قال فی النهایة: فیه (أنّه نهی رسول اللّه صلی الله علیه و آله عن قیل وقال) أی: نهی عن فضول ما یتحدّث به المتجالسون من قولهم قیل کذا، وقال کذا، وبناؤهما علی کونهما فعلین ماضیین متضمّنین للضّمیر. والإعراب علی</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إجرائهما مجری الأسماء خِلوَین من الضّمیر، وإدخال حرف التّعریف علیهما فی قولهم القیل والقال.</w:t>
      </w:r>
    </w:p>
    <w:p>
      <w:pPr>
        <w:pStyle w:val="BookText"/>
      </w:pPr>
      <w:r>
        <w:rPr>
          <w:rFonts w:ascii="IRNazanin" w:hAnsi="IRNazanin" w:eastAsia="IRNazanin" w:cs="IRNazanin"/>
          <w:lang w:bidi="fa-IR"/>
          <w:color w:val="111111"/>
          <w:sz w:val="28"/>
          <w:szCs w:val="28"/>
          <w:rtl/>
        </w:rPr>
        <w:t xml:space="preserve">وقیل: القال: الإبتداء، والقیل: الجواب، وهذا إنّما یصحّ إذا کانت الرّوایة «قیل وقال» علی أنّهما فعلان، فیکون النّهی عن القول بما لا یصحّ ولا تعلم حقیقته، وهو کحدیثه الآخر: بئس مطیّة الرّجل زعموا. فأمّا من حکی مایصحّ ویعرف حقیقته وأسنده إلی صادق ثقة فلا وجه للنّهی عنه ولا ذمّ‌.</w:t>
      </w:r>
    </w:p>
    <w:p>
      <w:pPr>
        <w:pStyle w:val="BookText"/>
      </w:pPr>
      <w:r>
        <w:rPr>
          <w:rFonts w:ascii="IRNazanin" w:hAnsi="IRNazanin" w:eastAsia="IRNazanin" w:cs="IRNazanin"/>
          <w:lang w:bidi="fa-IR"/>
          <w:color w:val="111111"/>
          <w:sz w:val="28"/>
          <w:szCs w:val="28"/>
          <w:rtl/>
        </w:rPr>
        <w:t xml:space="preserve">وقال أبو عبید: فیه نحو وعربیّة، وذلک أنّه جعل القال مصدراً کأنّه قال: نهی عن قیل وقول، یقال: قلت قالاً وقولاً وقیلاً، وهذا التأویل علی أنّهما اسمان.</w:t>
      </w:r>
    </w:p>
    <w:p>
      <w:pPr>
        <w:pStyle w:val="BookText"/>
      </w:pPr>
      <w:r>
        <w:rPr>
          <w:rFonts w:ascii="IRNazanin" w:hAnsi="IRNazanin" w:eastAsia="IRNazanin" w:cs="IRNazanin"/>
          <w:lang w:bidi="fa-IR"/>
          <w:color w:val="111111"/>
          <w:sz w:val="28"/>
          <w:szCs w:val="28"/>
          <w:rtl/>
        </w:rPr>
        <w:t xml:space="preserve">وقیل: أراد النّهی عن کثرة الکلام مبتدئاً ومجیباً، وقیل: أراد به حکایة أقوال النّاس والبحث عمّا لا یعنی.</w:t>
      </w:r>
      <w:r>
        <w:rPr>
          <w:rStyle w:val="FootnoteReference"/>
        </w:rPr>
        <w:footnoteReference w:id="224"/>
      </w:r>
    </w:p>
    <w:p>
      <w:pPr>
        <w:pStyle w:val="BookText"/>
      </w:pPr>
      <w:r>
        <w:rPr>
          <w:rFonts w:ascii="Amiri" w:hAnsi="Amiri" w:eastAsia="Amiri" w:cs="Amiri"/>
          <w:lang w:bidi="ar-SA"/>
          <w:color w:val="111111"/>
          <w:sz w:val="28"/>
          <w:szCs w:val="28"/>
          <w:rtl/>
        </w:rPr>
        <w:t xml:space="preserve">مرآة العقول 410:19.</w:t>
      </w:r>
    </w:p>
    <w:p>
      <w:pPr>
        <w:pStyle w:val="BookText"/>
      </w:pPr>
      <w:r>
        <w:rPr>
          <w:rFonts w:ascii="Amiri" w:hAnsi="Amiri" w:eastAsia="Amiri" w:cs="Amiri"/>
          <w:lang w:bidi="ar-SA"/>
          <w:color w:val="111111"/>
          <w:sz w:val="28"/>
          <w:szCs w:val="28"/>
          <w:rtl/>
        </w:rPr>
        <w:t xml:space="preserve">وقال أیضاً: وقال الوالد العلّامة نوّر اللّه ضریحه: «وَ لا تُؤْتُوا السُّفَهاءَ أَمْوالَکُمُ‌ الَّتِی جَعَلَ اللّهُ لَکُمْ قِیاماً»2 أی: لا تعطوا الفسّاق والمسرفین أموالهم التی هی کأموالکم، ویجب علیکم حفظها کما یجب حفظ أموالکم. أو کما أنّکم تحفظون أموالکم أحفظوا أموالهم بالحجر علیهم، ومنعهم من التصرف فی أموالهم التی جعل اللّه تعالی، قوام أبدانهم بها.</w:t>
      </w:r>
      <w:r>
        <w:rPr>
          <w:rStyle w:val="FootnoteReference"/>
        </w:rPr>
        <w:footnoteReference w:id="225"/>
      </w:r>
    </w:p>
    <w:p>
      <w:pPr>
        <w:pStyle w:val="BookText"/>
      </w:pPr>
      <w:r>
        <w:rPr>
          <w:rFonts w:ascii="Amiri" w:hAnsi="Amiri" w:eastAsia="Amiri" w:cs="Amiri"/>
          <w:lang w:bidi="ar-SA"/>
          <w:color w:val="111111"/>
          <w:sz w:val="28"/>
          <w:szCs w:val="28"/>
          <w:rtl/>
        </w:rPr>
        <w:t xml:space="preserve">[346] قال اللّه عزّ وجلّ‌: «وَ لا تُؤْتُوا السُّفَهاءَ أَمْوالَکُمُ الَّتِی جَعَلَ اللّهُ لَکُمْ‌ قِیاماً»4</w:t>
      </w:r>
    </w:p>
    <w:p>
      <w:pPr>
        <w:pStyle w:val="BookText"/>
      </w:pPr>
      <w:r>
        <w:rPr>
          <w:rFonts w:ascii="IRNazanin" w:hAnsi="IRNazanin" w:eastAsia="IRNazanin" w:cs="IRNazanin"/>
          <w:lang w:bidi="fa-IR"/>
          <w:color w:val="111111"/>
          <w:sz w:val="28"/>
          <w:szCs w:val="28"/>
          <w:rtl/>
        </w:rPr>
        <w:t xml:space="preserve">وعبداللّه بن جعفر فی (قرب الإسناد)، عن هارون بن مسلم، عن مسعدة بن زیاد قال: سمعت أبا الحسن موسی علیه السلام یقول لأبیه: یا أبه</w:t>
      </w:r>
      <w:r>
        <w:rPr>
          <w:rStyle w:val="FootnoteReference"/>
        </w:rPr>
        <w:footnoteReference w:id="226"/>
      </w:r>
      <w:r>
        <w:rPr>
          <w:rFonts w:ascii="Amiri" w:hAnsi="Amiri" w:eastAsia="Amiri" w:cs="Amiri"/>
          <w:lang w:bidi="ar-SA"/>
          <w:color w:val="111111"/>
          <w:sz w:val="28"/>
          <w:szCs w:val="28"/>
          <w:rtl/>
        </w:rPr>
        <w:t xml:space="preserve">إنّ فلاناً یرید الیمن</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(أفلا ازوّده بمال)</w:t>
      </w:r>
      <w:r>
        <w:rPr>
          <w:rStyle w:val="FootnoteReference"/>
        </w:rPr>
        <w:footnoteReference w:id="227"/>
      </w:r>
    </w:p>
    <w:p>
      <w:pPr>
        <w:pStyle w:val="BookText"/>
      </w:pPr>
      <w:r>
        <w:rPr>
          <w:rFonts w:ascii="IRNazanin" w:hAnsi="IRNazanin" w:eastAsia="IRNazanin" w:cs="IRNazanin"/>
          <w:lang w:bidi="fa-IR"/>
          <w:color w:val="111111"/>
          <w:sz w:val="28"/>
          <w:szCs w:val="28"/>
          <w:rtl/>
        </w:rPr>
        <w:t xml:space="preserve">فی قرب الإسناد: «أفلا ازوّد ببضاعة» بدل «أفلا ازوّده بمال».</w:t>
      </w:r>
    </w:p>
    <w:p>
      <w:pPr>
        <w:pStyle w:val="BookText"/>
      </w:pPr>
      <w:r>
        <w:rPr>
          <w:rFonts w:ascii="IRNazanin" w:hAnsi="IRNazanin" w:eastAsia="IRNazanin" w:cs="IRNazanin"/>
          <w:lang w:bidi="fa-IR"/>
          <w:color w:val="111111"/>
          <w:sz w:val="28"/>
          <w:szCs w:val="28"/>
          <w:rtl/>
        </w:rPr>
        <w:t xml:space="preserve">لیشتری لی به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عصب الیمن‌؟ فقال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یا بنیّ لا تفعل، قال:</w:t>
      </w:r>
    </w:p>
    <w:p>
      <w:pPr>
        <w:pStyle w:val="BookText"/>
      </w:pPr>
      <w:r>
        <w:rPr>
          <w:rFonts w:ascii="Amiri" w:hAnsi="Amiri" w:eastAsia="Amiri" w:cs="Amiri"/>
          <w:lang w:bidi="ar-SA"/>
          <w:color w:val="111111"/>
          <w:sz w:val="28"/>
          <w:szCs w:val="28"/>
          <w:rtl/>
        </w:rPr>
        <w:t xml:space="preserve">ولِمَ؟ قال: لأنّها إن ذهبت لم تؤجر علیها، ولم تخلف علیک، لأنّ اللّه عزّ وجلّ‌</w:t>
      </w:r>
      <w:r>
        <w:rPr>
          <w:rStyle w:val="FootnoteReference"/>
        </w:rPr>
        <w:footnoteReference w:id="228"/>
      </w:r>
      <w:r>
        <w:rPr>
          <w:rFonts w:ascii="Amiri" w:hAnsi="Amiri" w:eastAsia="Amiri" w:cs="Amiri"/>
          <w:lang w:bidi="ar-SA"/>
          <w:color w:val="111111"/>
          <w:sz w:val="28"/>
          <w:szCs w:val="28"/>
          <w:rtl/>
        </w:rPr>
        <w:t xml:space="preserve">یقول: «وَ لا تُؤْتُوا السُّفَهاءَ أَمْوالَکُمُ الَّتِی جَعَلَ اللّهُ لَکُمْ قِیاماً»5  ، فأیّ سفیه أسفه بعد النساء من شارب الخمر؟</w:t>
      </w:r>
    </w:p>
    <w:p>
      <w:pPr>
        <w:pStyle w:val="BookText"/>
      </w:pPr>
      <w:r>
        <w:rPr>
          <w:rFonts w:ascii="IRNazanin" w:hAnsi="IRNazanin" w:eastAsia="IRNazanin" w:cs="IRNazanin"/>
          <w:lang w:bidi="fa-IR"/>
          <w:color w:val="111111"/>
          <w:sz w:val="28"/>
          <w:szCs w:val="28"/>
          <w:rtl/>
        </w:rPr>
        <w:t xml:space="preserve">یا بنیّ إنّ أبی حدّثنی، عن آبائه علیهم السلام، عن رسول اللّه صلی الله علیه و آله قال: من إئتمن غیر أمین فلیس له علی اللّه ضمان، لأنّه قد نهاه عزّ وجلّ‌</w:t>
      </w:r>
      <w:r>
        <w:rPr>
          <w:rStyle w:val="FootnoteReference"/>
        </w:rPr>
        <w:footnoteReference w:id="229"/>
      </w:r>
      <w:r>
        <w:rPr>
          <w:rFonts w:ascii="IRNazanin" w:hAnsi="IRNazanin" w:eastAsia="IRNazanin" w:cs="IRNazanin"/>
          <w:lang w:bidi="fa-IR"/>
          <w:color w:val="111111"/>
          <w:sz w:val="28"/>
          <w:szCs w:val="28"/>
          <w:rtl/>
        </w:rPr>
        <w:t xml:space="preserve">أن یأتمنه</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14" w:name="pg14412_160929"/>
    <w:bookmarkEnd w:id="14"/>
    <w:p>
      <w:pPr>
        <w:pStyle w:val="Heading2"/>
      </w:pPr>
      <w:bookmarkStart w:id="97" w:name="_Toc20"/>
      <w:r>
        <w:t>کتاب الإجارة</w:t>
      </w:r>
      <w:bookmarkEnd w:id="97"/>
    </w:p>
    <w:p>
      <w:pPr>
        <w:pStyle w:val="Heading3"/>
      </w:pPr>
      <w:bookmarkStart w:id="98" w:name="_Toc21"/>
      <w:r>
        <w:t>اشارة</w:t>
      </w:r>
      <w:bookmarkEnd w:id="98"/>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15" w:name="pg14412_160931"/>
    <w:bookmarkEnd w:id="15"/>
    <w:p>
      <w:pPr>
        <w:pStyle w:val="Heading3"/>
      </w:pPr>
      <w:bookmarkStart w:id="99" w:name="_Toc22"/>
      <w:r>
        <w:t>أبواب الإجارة</w:t>
      </w:r>
      <w:bookmarkEnd w:id="99"/>
    </w:p>
    <w:p>
      <w:pPr>
        <w:pStyle w:val="BookText"/>
      </w:pPr>
      <w:r>
        <w:rPr>
          <w:rFonts w:ascii="Amiri" w:hAnsi="Amiri" w:eastAsia="Amiri" w:cs="Amiri"/>
          <w:lang w:bidi="ar-SA"/>
          <w:color w:val="111111"/>
          <w:sz w:val="28"/>
          <w:szCs w:val="28"/>
          <w:rtl/>
        </w:rPr>
        <w:t xml:space="preserve">15[347] قال اللّه عزّ وجلّ‌: «نَحْنُ قَسَمْنا بَیْنَهُمْ مَعِیشَتَهُمْ فِی الْحَیاةِ الدُّنْیا وَ رَفَعْنا بَعْضَهُمْ فَوْقَ بَعْضٍ دَرَجاتٍ لِیَتَّخِذَ بَعْضُهُمْ بَعْضاً سُخْرِیًّا وَ رَحْمَتُ رَبِّکَ خَیْرٌ مِمّا یَجْمَعُونَ‌»1</w:t>
      </w:r>
    </w:p>
    <w:p>
      <w:pPr>
        <w:pStyle w:val="BookText"/>
      </w:pPr>
      <w:r>
        <w:rPr>
          <w:rFonts w:ascii="IRNazanin" w:hAnsi="IRNazanin" w:eastAsia="IRNazanin" w:cs="IRNazanin"/>
          <w:lang w:bidi="fa-IR"/>
          <w:color w:val="111111"/>
          <w:sz w:val="28"/>
          <w:szCs w:val="28"/>
          <w:rtl/>
        </w:rPr>
        <w:t xml:space="preserve">علیّ بن الحسین المرتضی فی رسالة (المحکم والمتشابه) نقلاً من تفسیر النعمانی بإسناده الآتی</w:t>
      </w:r>
      <w:r>
        <w:rPr>
          <w:rStyle w:val="FootnoteReference"/>
        </w:rPr>
        <w:footnoteReference w:id="231"/>
      </w:r>
      <w:r>
        <w:rPr>
          <w:rFonts w:ascii="Amiri" w:hAnsi="Amiri" w:eastAsia="Amiri" w:cs="Amiri"/>
          <w:lang w:bidi="ar-SA"/>
          <w:color w:val="111111"/>
          <w:sz w:val="28"/>
          <w:szCs w:val="28"/>
          <w:rtl/>
        </w:rPr>
        <w:t xml:space="preserve">عن علیّ علیه السلام فی بیان معایش الخلق قال: وأمّا وجه الإجارة فقوله عزّ وجلّ‌: «نَحْنُ قَسَمْنا بَیْنَهُمْ مَعِیشَتَهُمْ فِی الْحَیاةِ الدُّنْیا وَ رَفَعْنا بَعْضَهُمْ فَوْقَ بَعْضٍ دَرَجاتٍ لِیَتَّخِذَ بَعْضُهُمْ بَعْضاً سُخْرِیًّا وَ رَحْمَتُ رَبِّکَ خَیْرٌ مِمّا یَجْمَعُونَ‌»3 فأخبرنا سبحانه أنّ الإجارة أحد معایش الخلق، إذ خالف بحکمته بین هممهم وإراداتهم وسائر حالاتهم، وجعل ذلک قواماً لمعایش الخلق، وهو</w:t>
      </w:r>
      <w:r>
        <w:rPr>
          <w:rStyle w:val="FootnoteReference"/>
        </w:rPr>
        <w:footnoteReference w:id="232"/>
      </w:r>
      <w:r>
        <w:rPr>
          <w:rFonts w:ascii="IRNazanin" w:hAnsi="IRNazanin" w:eastAsia="IRNazanin" w:cs="IRNazanin"/>
          <w:lang w:bidi="fa-IR"/>
          <w:color w:val="111111"/>
          <w:sz w:val="28"/>
          <w:szCs w:val="28"/>
          <w:rtl/>
        </w:rPr>
        <w:t xml:space="preserve">الرّجل یستأجر الرّجل فی ضیعته</w:t>
      </w:r>
      <w:r>
        <w:rPr>
          <w:rStyle w:val="FootnoteReference"/>
        </w:rPr>
        <w:footnoteReference w:id="233"/>
      </w:r>
      <w:r>
        <w:rPr>
          <w:rFonts w:ascii="IRNazanin" w:hAnsi="IRNazanin" w:eastAsia="IRNazanin" w:cs="IRNazanin"/>
          <w:lang w:bidi="fa-IR"/>
          <w:color w:val="111111"/>
          <w:sz w:val="28"/>
          <w:szCs w:val="28"/>
          <w:rtl/>
        </w:rPr>
        <w:t xml:space="preserve">وأعماله وأحکامه وتصرّفاته وأملاکه، ولو کان الرّجل منّا یضطرّ إلی أن یکون بنّاءاً لنفسه أو نجّاراً أو صانعاً فی شیء من</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جمیع أنواع الصّنائع لنفسه، ویتولّی جمیع ما یحتاج إلیه من إصلاح الثّیاب وما یحتاج إلیه من</w:t>
      </w:r>
      <w:r>
        <w:rPr>
          <w:rStyle w:val="FootnoteReference"/>
        </w:rPr>
        <w:footnoteReference w:id="234"/>
      </w:r>
    </w:p>
    <w:p>
      <w:pPr>
        <w:pStyle w:val="BookText"/>
      </w:pPr>
      <w:r>
        <w:rPr>
          <w:rFonts w:ascii="IRNazanin" w:hAnsi="IRNazanin" w:eastAsia="IRNazanin" w:cs="IRNazanin"/>
          <w:lang w:bidi="fa-IR"/>
          <w:color w:val="111111"/>
          <w:sz w:val="28"/>
          <w:szCs w:val="28"/>
          <w:rtl/>
        </w:rPr>
        <w:t xml:space="preserve">لیس فی المحکم والمتشابه: «مِنَ‌».</w:t>
      </w:r>
    </w:p>
    <w:p>
      <w:pPr>
        <w:pStyle w:val="BookText"/>
      </w:pPr>
      <w:r>
        <w:rPr>
          <w:rFonts w:ascii="IRNazanin" w:hAnsi="IRNazanin" w:eastAsia="IRNazanin" w:cs="IRNazanin"/>
          <w:lang w:bidi="fa-IR"/>
          <w:color w:val="111111"/>
          <w:sz w:val="28"/>
          <w:szCs w:val="28"/>
          <w:rtl/>
        </w:rPr>
        <w:t xml:space="preserve">الملک فمن دونه ما استقامت أحوال العالم بذلک، ولا اتّسعوا له، ولعجزوا عنه، ولکنّه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أتقن تدبیره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لمخالفته بین هممهم، (وکلّ ما یطلب ممّا تنصرف)</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إلیه همّته ممّا یقوم به بعضهم لبعض، ولیستغنی</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بعضهم ببعض فی أبواب المعایش الّتی بها صلاح أحوالهم.</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16" w:name="pg14412_160933"/>
    <w:bookmarkEnd w:id="16"/>
    <w:p>
      <w:pPr>
        <w:pStyle w:val="Heading2"/>
      </w:pPr>
      <w:bookmarkStart w:id="100" w:name="_Toc23"/>
      <w:r>
        <w:t>کتاب الوکالة</w:t>
      </w:r>
      <w:bookmarkEnd w:id="100"/>
    </w:p>
    <w:p>
      <w:pPr>
        <w:pStyle w:val="Heading3"/>
      </w:pPr>
      <w:bookmarkStart w:id="101" w:name="_Toc24"/>
      <w:r>
        <w:t>اشارة</w:t>
      </w:r>
      <w:bookmarkEnd w:id="101"/>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17" w:name="pg14412_160935"/>
    <w:bookmarkEnd w:id="17"/>
    <w:p>
      <w:pPr>
        <w:pStyle w:val="Heading3"/>
      </w:pPr>
      <w:bookmarkStart w:id="102" w:name="_Toc25"/>
      <w:r>
        <w:t>أبواب الوکالة</w:t>
      </w:r>
      <w:bookmarkEnd w:id="102"/>
    </w:p>
    <w:p>
      <w:pPr>
        <w:pStyle w:val="BookText"/>
      </w:pPr>
      <w:r>
        <w:rPr>
          <w:rFonts w:ascii="Amiri" w:hAnsi="Amiri" w:eastAsia="Amiri" w:cs="Amiri"/>
          <w:lang w:bidi="ar-SA"/>
          <w:color w:val="111111"/>
          <w:sz w:val="28"/>
          <w:szCs w:val="28"/>
          <w:rtl/>
        </w:rPr>
        <w:t xml:space="preserve">17[348] قال اللّه عزّ وجلّ‌: «فَإِمْساکٌ بِمَعْرُوفٍ أَوْ تَسْرِیحٌ بِإِحْسانٍ‌»1</w:t>
      </w:r>
    </w:p>
    <w:p>
      <w:pPr>
        <w:pStyle w:val="BookText"/>
      </w:pPr>
      <w:r>
        <w:rPr>
          <w:rFonts w:ascii="IRNazanin" w:hAnsi="IRNazanin" w:eastAsia="IRNazanin" w:cs="IRNazanin"/>
          <w:lang w:bidi="fa-IR"/>
          <w:color w:val="111111"/>
          <w:sz w:val="28"/>
          <w:szCs w:val="28"/>
          <w:rtl/>
        </w:rPr>
        <w:t xml:space="preserve">محمّد بن علیّ بن الحسین بإسناده عن داود بن الحصین، عن عمر بن حنظلة، عن أبی عبد اللّه علیه السلام (قال: سألته عن رجل)</w:t>
      </w:r>
      <w:r>
        <w:rPr>
          <w:rStyle w:val="FootnoteReference"/>
        </w:rPr>
        <w:footnoteReference w:id="235"/>
      </w:r>
      <w:r>
        <w:rPr>
          <w:rFonts w:ascii="IRNazanin" w:hAnsi="IRNazanin" w:eastAsia="IRNazanin" w:cs="IRNazanin"/>
          <w:lang w:bidi="fa-IR"/>
          <w:color w:val="111111"/>
          <w:sz w:val="28"/>
          <w:szCs w:val="28"/>
          <w:rtl/>
        </w:rPr>
        <w:t xml:space="preserve">قال لآخر: اخطب لی فلانة فما فعلت من شیء</w:t>
      </w:r>
      <w:r>
        <w:rPr>
          <w:rStyle w:val="FootnoteReference"/>
        </w:rPr>
        <w:footnoteReference w:id="236"/>
      </w:r>
      <w:r>
        <w:rPr>
          <w:rFonts w:ascii="Amiri" w:hAnsi="Amiri" w:eastAsia="Amiri" w:cs="Amiri"/>
          <w:lang w:bidi="ar-SA"/>
          <w:color w:val="111111"/>
          <w:sz w:val="28"/>
          <w:szCs w:val="28"/>
          <w:rtl/>
        </w:rPr>
        <w:t xml:space="preserve">ممّا قاولت</w:t>
      </w:r>
      <w:r>
        <w:rPr>
          <w:rStyle w:val="FootnoteReference"/>
        </w:rPr>
        <w:footnoteReference w:id="237"/>
      </w:r>
      <w:r>
        <w:rPr>
          <w:rFonts w:ascii="IRNazanin" w:hAnsi="IRNazanin" w:eastAsia="IRNazanin" w:cs="IRNazanin"/>
          <w:lang w:bidi="fa-IR"/>
          <w:color w:val="111111"/>
          <w:sz w:val="28"/>
          <w:szCs w:val="28"/>
          <w:rtl/>
        </w:rPr>
        <w:t xml:space="preserve">من صداق أو ضمنت من شیء أو شرطت فذلک لی رضاً</w:t>
      </w:r>
      <w:r>
        <w:rPr>
          <w:rStyle w:val="FootnoteReference"/>
        </w:rPr>
        <w:footnoteReference w:id="238"/>
      </w:r>
      <w:r>
        <w:rPr>
          <w:rFonts w:ascii="IRNazanin" w:hAnsi="IRNazanin" w:eastAsia="IRNazanin" w:cs="IRNazanin"/>
          <w:lang w:bidi="fa-IR"/>
          <w:color w:val="111111"/>
          <w:sz w:val="28"/>
          <w:szCs w:val="28"/>
          <w:rtl/>
        </w:rPr>
        <w:t xml:space="preserve">وهو لازم لی، ولم یشهد علی ذلک، فذهب فخطب له وبذل عنه الصّداق وغیر ذلک ممّا طالبوه وسألوه، فلمّا رجع إلیه أنکر ذلک کلّه، قال یغرم لها نصف الصّداق عنه، وذلک أنّه هو الّذی ضیّع حقّها، فلمّا</w:t>
      </w:r>
      <w:r>
        <w:rPr>
          <w:rStyle w:val="FootnoteReference"/>
        </w:rPr>
        <w:footnoteReference w:id="239"/>
      </w:r>
      <w:r>
        <w:rPr>
          <w:rFonts w:ascii="IRNazanin" w:hAnsi="IRNazanin" w:eastAsia="IRNazanin" w:cs="IRNazanin"/>
          <w:lang w:bidi="fa-IR"/>
          <w:color w:val="111111"/>
          <w:sz w:val="28"/>
          <w:szCs w:val="28"/>
          <w:rtl/>
        </w:rPr>
        <w:t xml:space="preserve">لم یشهد لها علیه بذلک الّذی قال له، حلّ لها أن تتزوّج ولا یحلّ‌</w:t>
      </w:r>
      <w:r>
        <w:rPr>
          <w:rStyle w:val="FootnoteReference"/>
        </w:rPr>
        <w:footnoteReference w:id="240"/>
      </w:r>
      <w:r>
        <w:rPr>
          <w:rFonts w:ascii="Amiri" w:hAnsi="Amiri" w:eastAsia="Amiri" w:cs="Amiri"/>
          <w:lang w:bidi="ar-SA"/>
          <w:color w:val="111111"/>
          <w:sz w:val="28"/>
          <w:szCs w:val="28"/>
          <w:rtl/>
        </w:rPr>
        <w:t xml:space="preserve">للأوّل فیما بینه وبین اللّه عزّ وجلّ إلّا أنّ یطلّقها، لأنّ اللّه تعالی یقول: «فَإِمْساکٌ بِمَعْرُوفٍ أَوْ تَسْرِیحٌ بِإِحْسانٍ‌»8 فإن لم</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یفعل فإنّه مأثوم فیما بینه وبین اللّه عزّ وجلّ‌، وکان الحکم الظاهر حکم الإسلام، وقد أباح اللّه عزّ وجلّ‌</w:t>
      </w:r>
      <w:r>
        <w:rPr>
          <w:rStyle w:val="FootnoteReference"/>
        </w:rPr>
        <w:footnoteReference w:id="241"/>
      </w:r>
    </w:p>
    <w:p>
      <w:pPr>
        <w:pStyle w:val="BookText"/>
      </w:pPr>
      <w:r>
        <w:rPr>
          <w:rFonts w:ascii="IRNazanin" w:hAnsi="IRNazanin" w:eastAsia="IRNazanin" w:cs="IRNazanin"/>
          <w:lang w:bidi="fa-IR"/>
          <w:color w:val="111111"/>
          <w:sz w:val="28"/>
          <w:szCs w:val="28"/>
          <w:rtl/>
        </w:rPr>
        <w:t xml:space="preserve">فی التهذیب: «تعالی» بدل «عزّ وجلّ‌».</w:t>
      </w:r>
    </w:p>
    <w:p>
      <w:pPr>
        <w:pStyle w:val="BookText"/>
      </w:pPr>
      <w:r>
        <w:rPr>
          <w:rFonts w:ascii="IRNazanin" w:hAnsi="IRNazanin" w:eastAsia="IRNazanin" w:cs="IRNazanin"/>
          <w:lang w:bidi="fa-IR"/>
          <w:color w:val="111111"/>
          <w:sz w:val="28"/>
          <w:szCs w:val="28"/>
          <w:rtl/>
        </w:rPr>
        <w:t xml:space="preserve">لها أن تتزوّج.</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العلّامة المجلسی: واعلم أنّ المشهور بین الأصحاب أنّه إذا زوّجه إمرأة فأنکر الوکالة ولا بیّنة، کان القول قول الموکّل مع یمینه، ویلزم الوکیل نصف مهرها، وهو مختار الشیخ أیضاً فی المبسوط، إستناداً إلی هذه الرّوایة، ولأنّه فسخ قبل الدّخول فیجب معه نصف المهر.</w:t>
      </w:r>
    </w:p>
    <w:p>
      <w:pPr>
        <w:pStyle w:val="BookText"/>
      </w:pPr>
      <w:r>
        <w:rPr>
          <w:rFonts w:ascii="IRNazanin" w:hAnsi="IRNazanin" w:eastAsia="IRNazanin" w:cs="IRNazanin"/>
          <w:lang w:bidi="fa-IR"/>
          <w:color w:val="111111"/>
          <w:sz w:val="28"/>
          <w:szCs w:val="28"/>
          <w:rtl/>
        </w:rPr>
        <w:t xml:space="preserve">وقیل: یجب بالعقد کملاً وإنّما ینتصف بالطّلاق ولیس، وقد فوّته الوکیل علیها بتقصیره بترک الإشهاد، فیضمنه، واختاره الشیخ رحمه الله فی النهایة.</w:t>
      </w:r>
    </w:p>
    <w:p>
      <w:pPr>
        <w:pStyle w:val="BookText"/>
      </w:pPr>
      <w:r>
        <w:rPr>
          <w:rFonts w:ascii="IRNazanin" w:hAnsi="IRNazanin" w:eastAsia="IRNazanin" w:cs="IRNazanin"/>
          <w:lang w:bidi="fa-IR"/>
          <w:color w:val="111111"/>
          <w:sz w:val="28"/>
          <w:szCs w:val="28"/>
          <w:rtl/>
        </w:rPr>
        <w:t xml:space="preserve">وقیل: یحکم ببطلان العقد ظاهراً، ویجب علی الموکّل أن یطلّقها إن کان یعلم صدق الوکیل، ویسوق إلیها نصف المهر، وهو مختار المحقّق فی الشرائع، وقوّاه الشّهید الثّانی رحمه الله أیضاً فی الشرح، وقال: ووجهه واضح، فإنّه إذا أنکر الوکالة وحلف علی نفیها، إنتفی النّکاح ظاهراً، ومن ثمّ یباح لها أن تتزوّج، وقد صرّح به فی الرّوایة، فینتفی المهر أیضاً، لأنّ ثبوته یتوقف علی لزوم العقد، ولأنّه علی تقدیر لزومها إنّما یلزم الزّوج، لأنّه عوض البضع، والوکیل لیس بزوج، نعم لو ضمن الوکیل المهر کلّه أو نصفه، لزمه حسب ما ضمن، ویمکن حمل الرّوایة علیه.</w:t>
      </w:r>
    </w:p>
    <w:p>
      <w:pPr>
        <w:pStyle w:val="BookText"/>
      </w:pPr>
      <w:r>
        <w:rPr>
          <w:rFonts w:ascii="IRNazanin" w:hAnsi="IRNazanin" w:eastAsia="IRNazanin" w:cs="IRNazanin"/>
          <w:lang w:bidi="fa-IR"/>
          <w:color w:val="111111"/>
          <w:sz w:val="28"/>
          <w:szCs w:val="28"/>
          <w:rtl/>
        </w:rPr>
        <w:t xml:space="preserve">واعلم أنّ المرأة إنّما یجوز لها التّزویج مع حلفه إذا لم یصدق الوکیل علیها، وإلّا لم یجز لها التّزویج قبل الطلاق، ولو امتنع من الطلاق لم یجبر علیه، لانتفاء</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النّکاح ظاهراً، وحینئذٍ ففی تسلّطها علی الفسخ دفعاً للضّرر، أو تسلّط الحاکم علی الطلاق، أو بقائها کذلک حتّی تطلّق، أو تموت أوجه.</w:t>
      </w:r>
      <w:r>
        <w:rPr>
          <w:rStyle w:val="FootnoteReference"/>
        </w:rPr>
        <w:footnoteReference w:id="242"/>
      </w:r>
    </w:p>
    <w:p>
      <w:pPr>
        <w:pStyle w:val="BookText"/>
      </w:pPr>
      <w:r>
        <w:rPr>
          <w:rFonts w:ascii="IRNazanin" w:hAnsi="IRNazanin" w:eastAsia="IRNazanin" w:cs="IRNazanin"/>
          <w:lang w:bidi="fa-IR"/>
          <w:color w:val="111111"/>
          <w:sz w:val="28"/>
          <w:szCs w:val="28"/>
          <w:rtl/>
        </w:rPr>
        <w:t xml:space="preserve">ملاذ الأخیار 569:9.</w:t>
      </w:r>
    </w:p>
    <w:p>
      <w:pPr>
        <w:pStyle w:val="BookText"/>
      </w:pPr>
      <w:r>
        <w:rPr>
          <w:rFonts w:ascii="Amiri" w:hAnsi="Amiri" w:eastAsia="Amiri" w:cs="Amiri"/>
          <w:lang w:bidi="ar-SA"/>
          <w:color w:val="111111"/>
          <w:sz w:val="28"/>
          <w:szCs w:val="28"/>
          <w:rtl/>
        </w:rPr>
        <w:t xml:space="preserve">[349] قال اللّه عزّ وجلّ‌: «إِلاّ أَنْ یَعْفُونَ أَوْ یَعْفُوَا الَّذِی بِیَدِهِ عُقْدَةُ النِّکاحِ‌»2</w:t>
      </w:r>
    </w:p>
    <w:p>
      <w:pPr>
        <w:pStyle w:val="BookText"/>
      </w:pPr>
      <w:r>
        <w:rPr>
          <w:rFonts w:ascii="IRNazanin" w:hAnsi="IRNazanin" w:eastAsia="IRNazanin" w:cs="IRNazanin"/>
          <w:lang w:bidi="fa-IR"/>
          <w:color w:val="111111"/>
          <w:sz w:val="28"/>
          <w:szCs w:val="28"/>
          <w:rtl/>
        </w:rPr>
        <w:t xml:space="preserve">محمّد بن علیّ بن الحسین بإسناده عن محمّد بن أبی عمیر فی نوادره، عن غیر واحد من أصحابنا، عن أبی عبد اللّه علیه السلام فی رجل قبض صداق ابنته من زوجها ثمّ مات هل لها أن تطالب زوجها بصداقها أو قبض أبیها قبضها؟ فقال علیه السلام:</w:t>
      </w:r>
    </w:p>
    <w:p>
      <w:pPr>
        <w:pStyle w:val="BookText"/>
      </w:pPr>
      <w:r>
        <w:rPr>
          <w:rFonts w:ascii="IRNazanin" w:hAnsi="IRNazanin" w:eastAsia="IRNazanin" w:cs="IRNazanin"/>
          <w:lang w:bidi="fa-IR"/>
          <w:color w:val="111111"/>
          <w:sz w:val="28"/>
          <w:szCs w:val="28"/>
          <w:rtl/>
        </w:rPr>
        <w:t xml:space="preserve">إن کانت وکّلته بقبض صداقها من زوجها فلیس لها أن تطالبه، وإن لم تکن وکّلته فلها ذلک، ویرجع الزّوج علی ورثة أبیها بذلک إلّاأن تکون حینئذٍ صبیّة فی حجره، فیجوز لأبیها أن یقبض صداقها</w:t>
      </w:r>
      <w:r>
        <w:rPr>
          <w:rStyle w:val="FootnoteReference"/>
        </w:rPr>
        <w:footnoteReference w:id="243"/>
      </w:r>
      <w:r>
        <w:rPr>
          <w:rFonts w:ascii="Amiri" w:hAnsi="Amiri" w:eastAsia="Amiri" w:cs="Amiri"/>
          <w:lang w:bidi="ar-SA"/>
          <w:color w:val="111111"/>
          <w:sz w:val="28"/>
          <w:szCs w:val="28"/>
          <w:rtl/>
        </w:rPr>
        <w:t xml:space="preserve">عنها، ومتی طلّقها قبل الدّخول بها فلأبیها أن یعفو عن بعض الصّداق، ویأخذ بعضاً، ولیس له أن یدع کلّه، وذلک قول اللّه عزّ وجلّ‌: «إِلاّ أَنْ یَعْفُونَ أَوْ یَعْفُوَا الَّذِی بِیَدِهِ عُقْدَةُ النِّکاحِ‌»4 یعنی الأب، والّذی توکّله المرأة وتولّیه أمرها من أخ أو قرابة أو غیرهما.</w:t>
      </w:r>
      <w:r>
        <w:rPr>
          <w:rStyle w:val="FootnoteReference"/>
        </w:rPr>
        <w:footnoteReference w:id="244"/>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العلّامة المجلسی: الحدیث حسن. قوله: (ومتی طلّقها) قال الوالد العلّامة قدّس اللّه روحه: الظاهر أنّه من کلام الصّدوق، وإن کان مضمون الروایات، وظنّ‌ الشیخ أنّه تتمّة الخبر. ویحتمل أن یکون من کلام الشیخ علی بُعد.</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(والّذی توکّله المرأة) أی: فی العقد مع الإطلاق کما قیل، أو فی العفو علی المشهور.</w:t>
      </w:r>
    </w:p>
    <w:p>
      <w:pPr>
        <w:pStyle w:val="BookText"/>
      </w:pPr>
      <w:r>
        <w:rPr>
          <w:rFonts w:ascii="IRNazanin" w:hAnsi="IRNazanin" w:eastAsia="IRNazanin" w:cs="IRNazanin"/>
          <w:lang w:bidi="fa-IR"/>
          <w:color w:val="111111"/>
          <w:sz w:val="28"/>
          <w:szCs w:val="28"/>
          <w:rtl/>
        </w:rPr>
        <w:t xml:space="preserve">وفی شرح اللّمعة: ولولیّها الإجباری الّذی بیده عقدة النکاح أصلاً - وهو الأب والجدّ له بالنسبة إلی الصغیرة - العفو عن البعض، أی: بعض النصف الّذی یستحقّه بالطلاق قبل الدخول، لأنّ عفو الولیّ مشروط بکون الطلاق قبل الدخول لا الجمیع، واحترز بالإجباری عن وکیل الرشیدة، فلیس له العفو مع الطلاق فی أصحّ القولین.</w:t>
      </w:r>
    </w:p>
    <w:p>
      <w:pPr>
        <w:pStyle w:val="BookText"/>
      </w:pPr>
      <w:r>
        <w:rPr>
          <w:rFonts w:ascii="IRNazanin" w:hAnsi="IRNazanin" w:eastAsia="IRNazanin" w:cs="IRNazanin"/>
          <w:lang w:bidi="fa-IR"/>
          <w:color w:val="111111"/>
          <w:sz w:val="28"/>
          <w:szCs w:val="28"/>
          <w:rtl/>
        </w:rPr>
        <w:t xml:space="preserve">نعم، لو وکّلت فی العفو جاز مطلقاً، وکذا وکیل الزّوج فی النصف الّذی یستحقّه بالطلاق</w:t>
      </w:r>
      <w:r>
        <w:rPr>
          <w:rStyle w:val="FootnoteReference"/>
        </w:rPr>
        <w:footnoteReference w:id="245"/>
      </w:r>
    </w:p>
    <w:p>
      <w:pPr>
        <w:pStyle w:val="BookText"/>
      </w:pPr>
      <w:r>
        <w:rPr>
          <w:rFonts w:ascii="IRNazanin" w:hAnsi="IRNazanin" w:eastAsia="IRNazanin" w:cs="IRNazanin"/>
          <w:lang w:bidi="fa-IR"/>
          <w:color w:val="111111"/>
          <w:sz w:val="28"/>
          <w:szCs w:val="28"/>
          <w:rtl/>
        </w:rPr>
        <w:t xml:space="preserve">ملاذ الأخیار 575:9.</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18" w:name="pg14412_160939"/>
    <w:bookmarkEnd w:id="18"/>
    <w:p>
      <w:pPr>
        <w:pStyle w:val="Heading2"/>
      </w:pPr>
      <w:bookmarkStart w:id="103" w:name="_Toc26"/>
      <w:r>
        <w:t>کتاب الهبات</w:t>
      </w:r>
      <w:bookmarkEnd w:id="103"/>
    </w:p>
    <w:p>
      <w:pPr>
        <w:pStyle w:val="Heading3"/>
      </w:pPr>
      <w:bookmarkStart w:id="104" w:name="_Toc27"/>
      <w:r>
        <w:t>اشارة</w:t>
      </w:r>
      <w:bookmarkEnd w:id="104"/>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19" w:name="pg14412_160941"/>
    <w:bookmarkEnd w:id="19"/>
    <w:p>
      <w:pPr>
        <w:pStyle w:val="Heading3"/>
      </w:pPr>
      <w:bookmarkStart w:id="105" w:name="_Toc28"/>
      <w:r>
        <w:t>أبواب الهبات</w:t>
      </w:r>
      <w:bookmarkEnd w:id="105"/>
    </w:p>
    <w:p>
      <w:pPr>
        <w:pStyle w:val="BookText"/>
      </w:pPr>
      <w:r>
        <w:rPr>
          <w:rFonts w:ascii="Amiri" w:hAnsi="Amiri" w:eastAsia="Amiri" w:cs="Amiri"/>
          <w:lang w:bidi="ar-SA"/>
          <w:color w:val="111111"/>
          <w:sz w:val="28"/>
          <w:szCs w:val="28"/>
          <w:rtl/>
        </w:rPr>
        <w:t xml:space="preserve">19[350] قال اللّه عزّ وجلّ‌: «وَ لا یَحِلُّ لَکُمْ أَنْ تَأْخُذُوا مِمّا آتَیْتُمُوهُنَّ شَیْئاً»1 وقال اللّه عزّ وجلّ‌: «فَإِنْ طِبْنَ لَکُمْ عَنْ شَیْ‌ءٍ مِنْهُ نَفْساً فَکُلُوهُ هَنِیئاً مَرِیئاً»2</w:t>
      </w:r>
    </w:p>
    <w:p>
      <w:pPr>
        <w:pStyle w:val="BookText"/>
      </w:pPr>
      <w:r>
        <w:rPr>
          <w:rFonts w:ascii="IRNazanin" w:hAnsi="IRNazanin" w:eastAsia="IRNazanin" w:cs="IRNazanin"/>
          <w:lang w:bidi="fa-IR"/>
          <w:color w:val="111111"/>
          <w:sz w:val="28"/>
          <w:szCs w:val="28"/>
          <w:rtl/>
        </w:rPr>
        <w:t xml:space="preserve">محمّد بن الحسن بإسناده عن أحمد بن محمّد، عن الحسن بن محبوب، عن علیّ بن رئاب، عن زرارة، عن أبی عبد اللّه علیه السلام - فی حدیث - قال: ولا یرجع الرّجل فیما یهب لامرأته، ولا المرأة فیما تهب لزوجها (حیز أو لم یحز)</w:t>
      </w:r>
      <w:r>
        <w:rPr>
          <w:rStyle w:val="FootnoteReference"/>
        </w:rPr>
        <w:footnoteReference w:id="246"/>
      </w:r>
      <w:r>
        <w:rPr>
          <w:rFonts w:ascii="Amiri" w:hAnsi="Amiri" w:eastAsia="Amiri" w:cs="Amiri"/>
          <w:lang w:bidi="ar-SA"/>
          <w:color w:val="111111"/>
          <w:sz w:val="28"/>
          <w:szCs w:val="28"/>
          <w:rtl/>
        </w:rPr>
        <w:t xml:space="preserve">، لأنّ‌</w:t>
      </w:r>
      <w:r>
        <w:rPr>
          <w:rStyle w:val="FootnoteReference"/>
        </w:rPr>
        <w:footnoteReference w:id="247"/>
      </w:r>
      <w:r>
        <w:rPr>
          <w:rFonts w:ascii="Amiri" w:hAnsi="Amiri" w:eastAsia="Amiri" w:cs="Amiri"/>
          <w:lang w:bidi="ar-SA"/>
          <w:color w:val="111111"/>
          <w:sz w:val="28"/>
          <w:szCs w:val="28"/>
          <w:rtl/>
        </w:rPr>
        <w:t xml:space="preserve">اللّه تعالی یقول: «وَ لا یَحِلُّ لَکُمْ أَنْ تَأْخُذُوا مِمّا آتَیْتُمُوهُنَّ شَیْئاً»5 وقال: «فَإِنْ طِبْنَ لَکُمْ عَنْ شَیْ‌ءٍ مِنْهُ نَفْساً فَکُلُوهُ هَنِیئاً مَرِیئاً»6 وهذا یدخل فی الصّداق والهبة.</w:t>
      </w:r>
      <w:r>
        <w:rPr>
          <w:rStyle w:val="FootnoteReference"/>
        </w:rPr>
        <w:footnoteReference w:id="248"/>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العلّامة المجلسی: الحدیث صحیح. وقال فی الشرائع: یکره الرجوع فیما تهبه الزّوجة لزوجها، أو الزّوج لزوجته، وقیل: یجریان مجری ذی الرّحم، والأوّل أشبه، انتهی.</w:t>
      </w:r>
    </w:p>
    <w:p>
      <w:pPr>
        <w:pStyle w:val="BookText"/>
      </w:pPr>
      <w:r>
        <w:rPr>
          <w:rFonts w:ascii="Amiri" w:hAnsi="Amiri" w:eastAsia="Amiri" w:cs="Amiri"/>
          <w:lang w:bidi="ar-SA"/>
          <w:color w:val="111111"/>
          <w:sz w:val="28"/>
          <w:szCs w:val="28"/>
          <w:rtl/>
        </w:rPr>
        <w:t xml:space="preserve">قوله تعالی: «وَ لا یَحِلُّ لَکُمْ أَنْ تَأْخُذُوا مِمّا آتَیْتُمُوهُنَّ شَیْئاً»1 یدلّ الخبر علی عدم اختصاص الآیة بالمهر، بل یشمله وغیره، کما هو ظاهر اللّفظ، وقال به بعض المفسّرین، والأکثر خصّوه بالصّداق.</w:t>
      </w:r>
    </w:p>
    <w:p>
      <w:pPr>
        <w:pStyle w:val="BookText"/>
      </w:pPr>
      <w:r>
        <w:rPr>
          <w:rFonts w:ascii="Amiri" w:hAnsi="Amiri" w:eastAsia="Amiri" w:cs="Amiri"/>
          <w:lang w:bidi="ar-SA"/>
          <w:color w:val="111111"/>
          <w:sz w:val="28"/>
          <w:szCs w:val="28"/>
          <w:rtl/>
        </w:rPr>
        <w:t xml:space="preserve">وأمّا الآیة الثانیة، فظاهر اللّفظ والمفسّرین رجوع ضمیر «منه» إلی الصّدقات فی قوله تعالی: «وَ آتُوا النِّساءَ صَدُقاتِهِنَّ نِحْلَةً‌»2 بتأویل الصّداق، أو المشار إلیه فقوله: (وهذا یدخل فی الصّداق والهبة) أنّ الحکم فیهما واحد، لا أنّ الآیة تدلّ‌ علیهما، أو یکون قیاساً إلزاماً علی المخالفین.</w:t>
      </w:r>
      <w:r>
        <w:rPr>
          <w:rStyle w:val="FootnoteReference"/>
        </w:rPr>
        <w:footnoteReference w:id="249"/>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20" w:name="pg14412_160943"/>
    <w:bookmarkEnd w:id="20"/>
    <w:p>
      <w:pPr>
        <w:pStyle w:val="Heading2"/>
      </w:pPr>
      <w:bookmarkStart w:id="106" w:name="_Toc29"/>
      <w:r>
        <w:t>کتاب الوصایا</w:t>
      </w:r>
      <w:bookmarkEnd w:id="106"/>
    </w:p>
    <w:p>
      <w:pPr>
        <w:pStyle w:val="Heading3"/>
      </w:pPr>
      <w:bookmarkStart w:id="107" w:name="_Toc30"/>
      <w:r>
        <w:t>اشارة</w:t>
      </w:r>
      <w:bookmarkEnd w:id="107"/>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21" w:name="pg14412_160945"/>
    <w:bookmarkEnd w:id="21"/>
    <w:p>
      <w:pPr>
        <w:pStyle w:val="Heading3"/>
      </w:pPr>
      <w:bookmarkStart w:id="108" w:name="_Toc31"/>
      <w:r>
        <w:t>أبواب الوصایا</w:t>
      </w:r>
      <w:bookmarkEnd w:id="108"/>
    </w:p>
    <w:p>
      <w:pPr>
        <w:pStyle w:val="BookText"/>
      </w:pPr>
      <w:r>
        <w:rPr>
          <w:rFonts w:ascii="Amiri" w:hAnsi="Amiri" w:eastAsia="Amiri" w:cs="Amiri"/>
          <w:lang w:bidi="ar-SA"/>
          <w:color w:val="111111"/>
          <w:sz w:val="28"/>
          <w:szCs w:val="28"/>
          <w:rtl/>
        </w:rPr>
        <w:t xml:space="preserve">21[351] قال اللّه عزّ وجلّ‌: «لا یَمْلِکُونَ الشَّفاعَةَ إِلاّ مَنِ اتَّخَذَ عِنْدَ الرَّحْمنِ‌ عَهْداً»1</w:t>
      </w:r>
    </w:p>
    <w:p>
      <w:pPr>
        <w:pStyle w:val="BookText"/>
      </w:pPr>
      <w:r>
        <w:rPr>
          <w:rFonts w:ascii="IRNazanin" w:hAnsi="IRNazanin" w:eastAsia="IRNazanin" w:cs="IRNazanin"/>
          <w:lang w:bidi="fa-IR"/>
          <w:color w:val="111111"/>
          <w:sz w:val="28"/>
          <w:szCs w:val="28"/>
          <w:rtl/>
        </w:rPr>
        <w:t xml:space="preserve">محمّد بن یعقوب، عن علیّ بن إبراهیم، عن علیّ بن إسحاق، عن الحسین</w:t>
      </w:r>
      <w:r>
        <w:rPr>
          <w:rStyle w:val="FootnoteReference"/>
        </w:rPr>
        <w:footnoteReference w:id="250"/>
      </w:r>
      <w:r>
        <w:rPr>
          <w:rFonts w:ascii="IRNazanin" w:hAnsi="IRNazanin" w:eastAsia="IRNazanin" w:cs="IRNazanin"/>
          <w:lang w:bidi="fa-IR"/>
          <w:color w:val="111111"/>
          <w:sz w:val="28"/>
          <w:szCs w:val="28"/>
          <w:rtl/>
        </w:rPr>
        <w:t xml:space="preserve">بن حازم الکلبیّ ابن أخت هشام بن سالم، عن سلیمان بن جعفر، عن أبی عبد اللّه علیه السلام قال: قال رسول اللّه صلی الله علیه و آله: من لم یحسن وصیّته عند الموت (کان نقصاً فی مروءته وعقله)</w:t>
      </w:r>
      <w:r>
        <w:rPr>
          <w:rStyle w:val="FootnoteReference"/>
        </w:rPr>
        <w:footnoteReference w:id="251"/>
      </w:r>
      <w:r>
        <w:rPr>
          <w:rFonts w:ascii="IRNazanin" w:hAnsi="IRNazanin" w:eastAsia="IRNazanin" w:cs="IRNazanin"/>
          <w:lang w:bidi="fa-IR"/>
          <w:color w:val="111111"/>
          <w:sz w:val="28"/>
          <w:szCs w:val="28"/>
          <w:rtl/>
        </w:rPr>
        <w:t xml:space="preserve">، قیل</w:t>
      </w:r>
      <w:r>
        <w:rPr>
          <w:rStyle w:val="FootnoteReference"/>
        </w:rPr>
        <w:footnoteReference w:id="252"/>
      </w:r>
      <w:r>
        <w:rPr>
          <w:rFonts w:ascii="IRNazanin" w:hAnsi="IRNazanin" w:eastAsia="IRNazanin" w:cs="IRNazanin"/>
          <w:lang w:bidi="fa-IR"/>
          <w:color w:val="111111"/>
          <w:sz w:val="28"/>
          <w:szCs w:val="28"/>
          <w:rtl/>
        </w:rPr>
        <w:t xml:space="preserve">: یا رسول اللّه (وکیف یوصی المیّت‌؟)</w:t>
      </w:r>
      <w:r>
        <w:rPr>
          <w:rStyle w:val="FootnoteReference"/>
        </w:rPr>
        <w:footnoteReference w:id="253"/>
      </w:r>
      <w:r>
        <w:rPr>
          <w:rFonts w:ascii="IRNazanin" w:hAnsi="IRNazanin" w:eastAsia="IRNazanin" w:cs="IRNazanin"/>
          <w:lang w:bidi="fa-IR"/>
          <w:color w:val="111111"/>
          <w:sz w:val="28"/>
          <w:szCs w:val="28"/>
          <w:rtl/>
        </w:rPr>
        <w:t xml:space="preserve">قال:</w:t>
      </w:r>
    </w:p>
    <w:p>
      <w:pPr>
        <w:pStyle w:val="BookText"/>
      </w:pPr>
      <w:r>
        <w:rPr>
          <w:rFonts w:ascii="IRNazanin" w:hAnsi="IRNazanin" w:eastAsia="IRNazanin" w:cs="IRNazanin"/>
          <w:lang w:bidi="fa-IR"/>
          <w:color w:val="111111"/>
          <w:sz w:val="28"/>
          <w:szCs w:val="28"/>
          <w:rtl/>
        </w:rPr>
        <w:t xml:space="preserve">إذا حضرته وفاته</w:t>
      </w:r>
      <w:r>
        <w:rPr>
          <w:rStyle w:val="FootnoteReference"/>
        </w:rPr>
        <w:footnoteReference w:id="254"/>
      </w:r>
      <w:r>
        <w:rPr>
          <w:rFonts w:ascii="IRNazanin" w:hAnsi="IRNazanin" w:eastAsia="IRNazanin" w:cs="IRNazanin"/>
          <w:lang w:bidi="fa-IR"/>
          <w:color w:val="111111"/>
          <w:sz w:val="28"/>
          <w:szCs w:val="28"/>
          <w:rtl/>
        </w:rPr>
        <w:t xml:space="preserve">واجتمع النّاس إلیه قال: (اللّهم فاطر السّماوات والأرض عالم الغیب والشّهادة الرّحمن الرّحیم، اللّهمّ إنّی أعهد إلیک فی دار الدّنیا أنی أشهد أن لا إله إلّاأنت وحدک لا شریک لک، و</w:t>
      </w:r>
      <w:r>
        <w:rPr>
          <w:rStyle w:val="FootnoteReference"/>
        </w:rPr>
        <w:footnoteReference w:id="255"/>
      </w:r>
      <w:r>
        <w:rPr>
          <w:rFonts w:ascii="Amiri" w:hAnsi="Amiri" w:eastAsia="Amiri" w:cs="Amiri"/>
          <w:lang w:bidi="ar-SA"/>
          <w:color w:val="111111"/>
          <w:sz w:val="28"/>
          <w:szCs w:val="28"/>
          <w:rtl/>
        </w:rPr>
        <w:t xml:space="preserve">أنّ محمّداً عبدک ورسولک، وأنّ الجنّة</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حقّ‌، وأنّ‌</w:t>
      </w:r>
      <w:r>
        <w:rPr>
          <w:rStyle w:val="FootnoteReference"/>
        </w:rPr>
        <w:footnoteReference w:id="256"/>
      </w:r>
    </w:p>
    <w:p>
      <w:pPr>
        <w:pStyle w:val="BookText"/>
      </w:pPr>
      <w:r>
        <w:rPr>
          <w:rFonts w:ascii="IRNazanin" w:hAnsi="IRNazanin" w:eastAsia="IRNazanin" w:cs="IRNazanin"/>
          <w:lang w:bidi="fa-IR"/>
          <w:color w:val="111111"/>
          <w:sz w:val="28"/>
          <w:szCs w:val="28"/>
          <w:rtl/>
        </w:rPr>
        <w:t xml:space="preserve">لیس فی التهذیب والفقیه: «أنّ‌».</w:t>
      </w:r>
    </w:p>
    <w:p>
      <w:pPr>
        <w:pStyle w:val="BookText"/>
      </w:pPr>
      <w:r>
        <w:rPr>
          <w:rFonts w:ascii="Amiri" w:hAnsi="Amiri" w:eastAsia="Amiri" w:cs="Amiri"/>
          <w:lang w:bidi="ar-SA"/>
          <w:color w:val="111111"/>
          <w:sz w:val="28"/>
          <w:szCs w:val="28"/>
          <w:rtl/>
        </w:rPr>
        <w:t xml:space="preserve">النّار حقّ‌، وأنّ البعث حقّ‌، و</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الحساب حقّ‌</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والقدر</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والمیزان حقّ‌، (وأنّ الدّین کما وصفت، وإنّ الإسلام کما شرّعت، وأنّ القول کما حدّثت)</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 وأنّ القرآن کما أنزلت</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 وإنّک أنت اللّه</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الحقّ المبین، جزی اللّه محمّداً</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خیر الجزاء، وحیّا</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محمّداً وآل محمّد بالسّلام، اللّهمّ یا عدّتی عند کربتی، وصاحبی</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عند شدّتی، ویا ولیّ‌</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IRNazanin" w:hAnsi="IRNazanin" w:eastAsia="IRNazanin" w:cs="IRNazanin"/>
          <w:lang w:bidi="fa-IR"/>
          <w:color w:val="111111"/>
          <w:sz w:val="28"/>
          <w:szCs w:val="28"/>
          <w:rtl/>
        </w:rPr>
        <w:t xml:space="preserve">نعمتی، إلهی وإله آبائی لا تکلنی إلی نفسی طرفة عین أبداً</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IRNazanin" w:hAnsi="IRNazanin" w:eastAsia="IRNazanin" w:cs="IRNazanin"/>
          <w:lang w:bidi="fa-IR"/>
          <w:color w:val="111111"/>
          <w:sz w:val="28"/>
          <w:szCs w:val="28"/>
          <w:rtl/>
        </w:rPr>
        <w:t xml:space="preserve">، فإنک إن تکلنی إلی نفسی</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IRNazanin" w:hAnsi="IRNazanin" w:eastAsia="IRNazanin" w:cs="IRNazanin"/>
          <w:lang w:bidi="fa-IR"/>
          <w:color w:val="111111"/>
          <w:sz w:val="28"/>
          <w:szCs w:val="28"/>
          <w:rtl/>
        </w:rPr>
        <w:t xml:space="preserve">أقرب من الشرّ، وأبعد من الخیر</w:t>
      </w:r>
    </w:p>
    <w:p>
      <w:pPr>
        <w:pStyle w:val="BookText"/>
      </w:pPr>
      <w:r>
        <w:rPr>
          <w:rFonts w:ascii="Times New Roman" w:hAnsi="Times New Roman" w:eastAsia="Times New Roman" w:cs="Times New Roman"/>
          <w:lang w:val="en-US" w:bidi="en-US"/>
          <w:color w:val="111111"/>
          <w:sz w:val="28"/>
          <w:szCs w:val="28"/>
          <w:vertAlign w:val="superscript"/>
          <w:rtl/>
        </w:rPr>
        <w:t xml:space="preserve">(14)</w:t>
      </w:r>
    </w:p>
    <w:p>
      <w:pPr>
        <w:pStyle w:val="BookText"/>
      </w:pPr>
      <w:r>
        <w:rPr>
          <w:rFonts w:ascii="IRNazanin" w:hAnsi="IRNazanin" w:eastAsia="IRNazanin" w:cs="IRNazanin"/>
          <w:lang w:bidi="fa-IR"/>
          <w:color w:val="111111"/>
          <w:sz w:val="28"/>
          <w:szCs w:val="28"/>
          <w:rtl/>
        </w:rPr>
        <w:t xml:space="preserve">، فآنس</w:t>
      </w:r>
    </w:p>
    <w:p>
      <w:pPr>
        <w:pStyle w:val="BookText"/>
      </w:pPr>
      <w:r>
        <w:rPr>
          <w:rFonts w:ascii="Times New Roman" w:hAnsi="Times New Roman" w:eastAsia="Times New Roman" w:cs="Times New Roman"/>
          <w:lang w:val="en-US" w:bidi="en-US"/>
          <w:color w:val="111111"/>
          <w:sz w:val="28"/>
          <w:szCs w:val="28"/>
          <w:vertAlign w:val="superscript"/>
          <w:rtl/>
        </w:rPr>
        <w:t xml:space="preserve">(15)</w:t>
      </w:r>
    </w:p>
    <w:p>
      <w:pPr>
        <w:pStyle w:val="BookText"/>
      </w:pPr>
      <w:r>
        <w:rPr>
          <w:rFonts w:ascii="IRNazanin" w:hAnsi="IRNazanin" w:eastAsia="IRNazanin" w:cs="IRNazanin"/>
          <w:lang w:bidi="fa-IR"/>
          <w:color w:val="111111"/>
          <w:sz w:val="28"/>
          <w:szCs w:val="28"/>
          <w:rtl/>
        </w:rPr>
        <w:t xml:space="preserve">فی القبر وحشتی، واجعل لی عهداً یوم ألقاک منشوراً.</w:t>
      </w:r>
    </w:p>
    <w:p>
      <w:pPr>
        <w:pStyle w:val="BookText"/>
      </w:pPr>
      <w:r>
        <w:rPr>
          <w:rFonts w:ascii="IRNazanin" w:hAnsi="IRNazanin" w:eastAsia="IRNazanin" w:cs="IRNazanin"/>
          <w:lang w:bidi="fa-IR"/>
          <w:color w:val="111111"/>
          <w:sz w:val="28"/>
          <w:szCs w:val="28"/>
          <w:rtl/>
        </w:rPr>
        <w:t xml:space="preserve">ثمّ یوصی بحاجته وتصدیق هذه الوصیّة (فی القرآن فی السّورة الّتی یذکر</w:t>
      </w:r>
      <w:r>
        <w:rPr>
          <w:rStyle w:val="FootnoteReference"/>
        </w:rPr>
        <w:footnoteReference w:id="257"/>
      </w:r>
      <w:r>
        <w:rPr>
          <w:rFonts w:ascii="IRNazanin" w:hAnsi="IRNazanin" w:eastAsia="IRNazanin" w:cs="IRNazanin"/>
          <w:lang w:bidi="fa-IR"/>
          <w:color w:val="111111"/>
          <w:sz w:val="28"/>
          <w:szCs w:val="28"/>
          <w:rtl/>
        </w:rPr>
        <w:t xml:space="preserve">فیها مریم فی قوله عزّ وجلّ‌)</w:t>
      </w:r>
      <w:r>
        <w:rPr>
          <w:rStyle w:val="FootnoteReference"/>
        </w:rPr>
        <w:footnoteReference w:id="258"/>
      </w:r>
      <w:r>
        <w:rPr>
          <w:rFonts w:ascii="Amiri" w:hAnsi="Amiri" w:eastAsia="Amiri" w:cs="Amiri"/>
          <w:lang w:bidi="ar-SA"/>
          <w:color w:val="111111"/>
          <w:sz w:val="28"/>
          <w:szCs w:val="28"/>
          <w:rtl/>
        </w:rPr>
        <w:t xml:space="preserve">: «لا یَمْلِکُونَ الشَّفاعَةَ إِلاّ مَنِ اتَّخَذَ عِنْدَ الرَّحْمنِ عَهْداً»18 فهذا عهد المیّت، والوصیّة حقّ علی کلّ مسلم</w:t>
      </w:r>
      <w:r>
        <w:rPr>
          <w:rStyle w:val="FootnoteReference"/>
        </w:rPr>
        <w:footnoteReference w:id="259"/>
      </w:r>
      <w:r>
        <w:rPr>
          <w:rFonts w:ascii="IRNazanin" w:hAnsi="IRNazanin" w:eastAsia="IRNazanin" w:cs="IRNazanin"/>
          <w:lang w:bidi="fa-IR"/>
          <w:color w:val="111111"/>
          <w:sz w:val="28"/>
          <w:szCs w:val="28"/>
          <w:rtl/>
        </w:rPr>
        <w:t xml:space="preserve">أن یحفظ هذه</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الوصیّة ویعلّمها</w:t>
      </w:r>
      <w:r>
        <w:rPr>
          <w:rStyle w:val="FootnoteReference"/>
        </w:rPr>
        <w:footnoteReference w:id="260"/>
      </w:r>
    </w:p>
    <w:p>
      <w:pPr>
        <w:pStyle w:val="BookText"/>
      </w:pPr>
      <w:r>
        <w:rPr>
          <w:rFonts w:ascii="IRNazanin" w:hAnsi="IRNazanin" w:eastAsia="IRNazanin" w:cs="IRNazanin"/>
          <w:lang w:bidi="fa-IR"/>
          <w:color w:val="111111"/>
          <w:sz w:val="28"/>
          <w:szCs w:val="28"/>
          <w:rtl/>
        </w:rPr>
        <w:t xml:space="preserve">فی تفسیر القمّی: «ویتعلّمها» بدل «ویعلّمها».</w:t>
      </w:r>
    </w:p>
    <w:p>
      <w:pPr>
        <w:pStyle w:val="BookText"/>
      </w:pPr>
      <w:r>
        <w:rPr>
          <w:rFonts w:ascii="IRNazanin" w:hAnsi="IRNazanin" w:eastAsia="IRNazanin" w:cs="IRNazanin"/>
          <w:lang w:bidi="fa-IR"/>
          <w:color w:val="111111"/>
          <w:sz w:val="28"/>
          <w:szCs w:val="28"/>
          <w:rtl/>
        </w:rPr>
        <w:t xml:space="preserve">. قال أمیر المؤمنین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علیه السلام: علّمنیها رسول اللّه صلی الله علیه و آله وقال رسول اللّه صلی الله علیه و آله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علّمنیها جبرئیل علیه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العلّامة المجلسی: قوله صلی الله علیه و آله: (والقدر حقّ‌) أی: تقدیر اللّه تعالی للأشیاء خلافاً للمفوّضة، ویحتمل أن یکون المراد هنا المجازاة بقدر العمل، قوله صلی الله علیه و آله:</w:t>
      </w:r>
    </w:p>
    <w:p>
      <w:pPr>
        <w:pStyle w:val="BookText"/>
      </w:pPr>
      <w:r>
        <w:rPr>
          <w:rFonts w:ascii="Amiri" w:hAnsi="Amiri" w:eastAsia="Amiri" w:cs="Amiri"/>
          <w:lang w:bidi="ar-SA"/>
          <w:color w:val="111111"/>
          <w:sz w:val="28"/>
          <w:szCs w:val="28"/>
          <w:rtl/>
        </w:rPr>
        <w:t xml:space="preserve">(منشوراً) إمّا حال عن فاعل ألقاک، أو صفة للعهد، أی: إجعل لی هذا العهد یوم القیامة منشوراً، قوله تعالی: «إِلاّ مَنِ اتَّخَذَ»5 قال البیضاویّ‌: الضّمیر فیه للعباد، أی: إلّامن تحلّی بما یستعدّ به، ویستأهل أن یشفع للعصاة من الإیمان، والعمل بالصّالح، وقیل: الضّمیر للمجرمین والمعنی «لا یَمْلِکُونَ الشَّفاعَةَ إِلاّ مَنِ اتَّخَذَ عِنْدَ الرَّحْمنِ عَهْداً»6 یستعدّ به أن یشفع له بالإسلام.</w:t>
      </w:r>
      <w:r>
        <w:rPr>
          <w:rStyle w:val="FootnoteReference"/>
        </w:rPr>
        <w:footnoteReference w:id="261"/>
      </w:r>
    </w:p>
    <w:p>
      <w:pPr>
        <w:pStyle w:val="BookText"/>
      </w:pPr>
      <w:r>
        <w:rPr>
          <w:rFonts w:ascii="Amiri" w:hAnsi="Amiri" w:eastAsia="Amiri" w:cs="Amiri"/>
          <w:lang w:bidi="ar-SA"/>
          <w:color w:val="111111"/>
          <w:sz w:val="28"/>
          <w:szCs w:val="28"/>
          <w:rtl/>
        </w:rPr>
        <w:t xml:space="preserve">[352] قال اللّه عزّ وجلّ‌: «إِنْ تَرَکَ خَیْراً الْوَصِیَّةُ لِلْوالِدَیْنِ وَ الْأَقْرَبِینَ‌»8</w:t>
      </w:r>
    </w:p>
    <w:p>
      <w:pPr>
        <w:pStyle w:val="BookText"/>
      </w:pPr>
      <w:r>
        <w:rPr>
          <w:rFonts w:ascii="IRNazanin" w:hAnsi="IRNazanin" w:eastAsia="IRNazanin" w:cs="IRNazanin"/>
          <w:lang w:bidi="fa-IR"/>
          <w:color w:val="111111"/>
          <w:sz w:val="28"/>
          <w:szCs w:val="28"/>
          <w:rtl/>
        </w:rPr>
        <w:t xml:space="preserve">وعنهم (عدّة من أصحابنا)، عن سهل، عن أحمد بن محمّد بن أبی نصر، عن إبن بکیر، عن محمّد بن مسلم، عن أبی جعفر علیه السلام قال: سألته عن الوصیّة</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للوارث‌؟ فقال: تجوز، قال: ثمّ تلا هذه الآیة: «إِنْ تَرَکَ خَیْراً الْوَصِیَّةُ لِلْوالِدَیْنِ‌ وَ الْأَقْرَبِینَ‌».1</w:t>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الفیض الکاشانی: بیان: قد مضی تأویل لهذه الآیة بنحو آخر فی باب صلة الإمام والذرّیة من کتاب الزّکاة، والعامّة یزعمون أنّها منسوخة بآیة المیراث ویمنعون من الوصیّة للوارث.</w:t>
      </w:r>
      <w:r>
        <w:rPr>
          <w:rStyle w:val="FootnoteReference"/>
        </w:rPr>
        <w:footnoteReference w:id="262"/>
      </w:r>
    </w:p>
    <w:p>
      <w:pPr>
        <w:pStyle w:val="BookText"/>
      </w:pPr>
      <w:r>
        <w:rPr>
          <w:rFonts w:ascii="Amiri" w:hAnsi="Amiri" w:eastAsia="Amiri" w:cs="Amiri"/>
          <w:lang w:bidi="ar-SA"/>
          <w:color w:val="111111"/>
          <w:sz w:val="28"/>
          <w:szCs w:val="28"/>
          <w:rtl/>
        </w:rPr>
        <w:t xml:space="preserve">وقال العلّامة المجلسی: والآیة هکذا: «کُتِبَ عَلَیْکُمْ إِذا حَضَرَ أَحَدَکُمُ الْمَوْتُ إِنْ‌ تَرَکَ خَیْراً الْوَصِیَّةُ لِلْوالِدَیْنِ وَ الْأَقْرَبِینَ بِالْمَعْرُوفِ حَقًّا عَلَی الْمُتَّقِینَ‌»3 قوله تعالی:</w:t>
      </w:r>
    </w:p>
    <w:p>
      <w:pPr>
        <w:pStyle w:val="BookText"/>
      </w:pPr>
      <w:r>
        <w:rPr>
          <w:rFonts w:ascii="IRNazanin" w:hAnsi="IRNazanin" w:eastAsia="IRNazanin" w:cs="IRNazanin"/>
          <w:lang w:bidi="fa-IR"/>
          <w:color w:val="111111"/>
          <w:sz w:val="28"/>
          <w:szCs w:val="28"/>
          <w:rtl/>
        </w:rPr>
        <w:t xml:space="preserve">«کُتِبَ‌»4 قیل: أی فرض أو أثبت وقرّر علیکم إذا حضر أحدکم الموت، أی:</w:t>
      </w:r>
    </w:p>
    <w:p>
      <w:pPr>
        <w:pStyle w:val="BookText"/>
      </w:pPr>
      <w:r>
        <w:rPr>
          <w:rFonts w:ascii="IRNazanin" w:hAnsi="IRNazanin" w:eastAsia="IRNazanin" w:cs="IRNazanin"/>
          <w:lang w:bidi="fa-IR"/>
          <w:color w:val="111111"/>
          <w:sz w:val="28"/>
          <w:szCs w:val="28"/>
          <w:rtl/>
        </w:rPr>
        <w:t xml:space="preserve">أمارات وقوعه، وقیل: المراد أن تقول حال الصحّة إذا حضرنا الموت افعلوا کذا وکذا، وبعده واضح «إِنْ تَرَکَ خَیْراً»5 قیل: هو المال قلیلاً کان أو کثیراً، وقیل:</w:t>
      </w:r>
    </w:p>
    <w:p>
      <w:pPr>
        <w:pStyle w:val="BookText"/>
      </w:pPr>
      <w:r>
        <w:rPr>
          <w:rFonts w:ascii="IRNazanin" w:hAnsi="IRNazanin" w:eastAsia="IRNazanin" w:cs="IRNazanin"/>
          <w:lang w:bidi="fa-IR"/>
          <w:color w:val="111111"/>
          <w:sz w:val="28"/>
          <w:szCs w:val="28"/>
          <w:rtl/>
        </w:rPr>
        <w:t xml:space="preserve">ألف درهم إلی خمسمائة، وعن ابن عبّاس ثمانمائة درهم، وروی عن علیّ علیه السلام أنّه دخل علی ولیّ له فی مرضه وله سبعمائه درهم أو ستمائة، قال: ألا أوصی‌؟ فقال: لا، إنّما قال اللّه سبحانه: «إِنْ تَرَکَ خَیْراً»6 ولیس لک کثیر مال، قال الرّاوندی: بهذا نأخذ، وفی مجمع البیان، فهذا هو المأخوذ به عندنا، لأنّ قوله حجّة، وکان ملخّصه قول ابن عبّاس «اَلْوَصِیَّةُ‌»7 مرفوع بکتب و «بِالْمَعْرُوفِ‌»8 متعلّق بالوصیّة، أو بمقدّر حال عنها، وقیل: المراد به المعلوم فلا یصحّ بمجهول، وقیل: بالعدل بأن لایزید علی الثّلث، ویفضّل بالقرب والفقر</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والصلاح، وأن یقلّل الوصیّة وإن کان الوارث غنیّاً، «حَقًّا»1 نصب علی المصدر، تقدیره أحقّ ذلک حقّاً أو علی الحال، وقیل: مصدر کتب من غیر لفظه «عَلَی الْمُتَّقِینَ‌»2 أی: حقّاً ثابتاً علی الّذین یتّقون عذاب اللّه أو معاصیه.</w:t>
      </w:r>
      <w:r>
        <w:rPr>
          <w:rStyle w:val="FootnoteReference"/>
        </w:rPr>
        <w:footnoteReference w:id="263"/>
      </w:r>
    </w:p>
    <w:p>
      <w:pPr>
        <w:pStyle w:val="BookText"/>
      </w:pPr>
      <w:r>
        <w:rPr>
          <w:rFonts w:ascii="IRNazanin" w:hAnsi="IRNazanin" w:eastAsia="IRNazanin" w:cs="IRNazanin"/>
          <w:lang w:bidi="fa-IR"/>
          <w:color w:val="111111"/>
          <w:sz w:val="28"/>
          <w:szCs w:val="28"/>
          <w:rtl/>
        </w:rPr>
        <w:t xml:space="preserve">وقال أیضاً: الحدیث موثّق کالصحیح سنداً ومتناً، ولم یکن الخبر الثانی فی الأصل المأخوذ من خطّ الشیخ، لکن کان فی سائر النسخ.</w:t>
      </w:r>
    </w:p>
    <w:p>
      <w:pPr>
        <w:pStyle w:val="BookText"/>
      </w:pPr>
      <w:r>
        <w:rPr>
          <w:rFonts w:ascii="IRNazanin" w:hAnsi="IRNazanin" w:eastAsia="IRNazanin" w:cs="IRNazanin"/>
          <w:lang w:bidi="fa-IR"/>
          <w:color w:val="111111"/>
          <w:sz w:val="28"/>
          <w:szCs w:val="28"/>
          <w:rtl/>
        </w:rPr>
        <w:t xml:space="preserve">وقال فی المسالک: إتّفق أصحابنا علی جواز الوصیّة للوارث، کما یجوز لغیره من الأقارب والأجانب، وأخبارهم الصحیحة به واردة، وفی الآیة الکریمة ما یدلّ‌ علی الأمر به فضلاً عن جوازه، لأنّ معنی «کُتِبَ‌»4 فرض، وهو هنا بمعنی الحثّ‌ والترغیب دون الفرض، وذهب أکثر الجمهور إلی عدم جوازها للوارث، لما رووا عن النبیّ صلی الله علیه و آله أنّه قال: لا وصیة لوارث.</w:t>
      </w:r>
    </w:p>
    <w:p>
      <w:pPr>
        <w:pStyle w:val="BookText"/>
      </w:pPr>
      <w:r>
        <w:rPr>
          <w:rFonts w:ascii="IRNazanin" w:hAnsi="IRNazanin" w:eastAsia="IRNazanin" w:cs="IRNazanin"/>
          <w:lang w:bidi="fa-IR"/>
          <w:color w:val="111111"/>
          <w:sz w:val="28"/>
          <w:szCs w:val="28"/>
          <w:rtl/>
        </w:rPr>
        <w:t xml:space="preserve">واختلفوا فی تنزل الآیة، فمنهم من جعلها منسوخة بآیة المیراث، ومنهم من حمل الوالدین علی الکافرین وباقی الأقارب علی غیر الوارث، ومنهم من جعلها منسوخة فیما یتعلّق بالوالدین خاصّة، انتهی.</w:t>
      </w:r>
      <w:r>
        <w:rPr>
          <w:rStyle w:val="FootnoteReference"/>
        </w:rPr>
        <w:footnoteReference w:id="264"/>
      </w:r>
    </w:p>
    <w:p>
      <w:pPr>
        <w:pStyle w:val="BookText"/>
      </w:pPr>
      <w:r>
        <w:rPr>
          <w:rFonts w:ascii="Amiri" w:hAnsi="Amiri" w:eastAsia="Amiri" w:cs="Amiri"/>
          <w:lang w:bidi="ar-SA"/>
          <w:color w:val="111111"/>
          <w:sz w:val="28"/>
          <w:szCs w:val="28"/>
          <w:rtl/>
        </w:rPr>
        <w:t xml:space="preserve">[353] قال اللّه عزّ وجلّ‌: «ذلِکَ أَدْنی أَنْ یَأْتُوا بِالشَّهادَةِ عَلی وَجْهِها أَوْ یَخافُوا أَنْ‌ تُرَدَّ أَیْمانٌ بَعْدَ أَیْمانِهِمْ‌»6</w:t>
      </w:r>
    </w:p>
    <w:p>
      <w:pPr>
        <w:pStyle w:val="BookText"/>
      </w:pPr>
      <w:r>
        <w:rPr>
          <w:rFonts w:ascii="Amiri" w:hAnsi="Amiri" w:eastAsia="Amiri" w:cs="Amiri"/>
          <w:lang w:bidi="ar-SA"/>
          <w:color w:val="111111"/>
          <w:sz w:val="28"/>
          <w:szCs w:val="28"/>
          <w:rtl/>
        </w:rPr>
        <w:t xml:space="preserve">وعن محمّد بن ا حمد، عن عبداللّه بن الصلت، عن یونس بن عبدالرحمن، عن یحیی بن محمّد قال: سألت أبا عبداللّه علیه السلام عن قول اللّه عزّ وجلّ‌: «یا أَیُّهَا الَّذِینَ‌ آمَنُوا شَهادَةُ بَیْنِکُمْ إِذا حَضَرَ أَحَدَکُمُ الْمَوْتُ حِینَ الْوَصِیَّةِ اثْنانِ ذَوا عَدْلٍ مِنْکُمْ أَوْ</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آخَرانِ مِنْ غَیْرِکُمْ‌»1  ؟ قال: اللذان منکم مسلمان، واللذان من غیرکم، من أهل الکتاب، فإن لم تجدوا من أهل الکتاب فمن المجوس، (لأنّ رسول اللّه صلی الله علیه و آله سنّ‌ فیهم سنّة أهل الکتاب فی الجزیة)</w:t>
      </w:r>
      <w:r>
        <w:rPr>
          <w:rStyle w:val="FootnoteReference"/>
        </w:rPr>
        <w:footnoteReference w:id="265"/>
      </w:r>
      <w:r>
        <w:rPr>
          <w:rFonts w:ascii="IRNazanin" w:hAnsi="IRNazanin" w:eastAsia="IRNazanin" w:cs="IRNazanin"/>
          <w:lang w:bidi="fa-IR"/>
          <w:color w:val="111111"/>
          <w:sz w:val="28"/>
          <w:szCs w:val="28"/>
          <w:rtl/>
        </w:rPr>
        <w:t xml:space="preserve">، وذلک إذا مات الرجل فی أرض غربة (فلم یوجد مسلمان)</w:t>
      </w:r>
      <w:r>
        <w:rPr>
          <w:rStyle w:val="FootnoteReference"/>
        </w:rPr>
        <w:footnoteReference w:id="266"/>
      </w:r>
      <w:r>
        <w:rPr>
          <w:rFonts w:ascii="IRNazanin" w:hAnsi="IRNazanin" w:eastAsia="IRNazanin" w:cs="IRNazanin"/>
          <w:lang w:bidi="fa-IR"/>
          <w:color w:val="111111"/>
          <w:sz w:val="28"/>
          <w:szCs w:val="28"/>
          <w:rtl/>
        </w:rPr>
        <w:t xml:space="preserve">، أشهد رجلین</w:t>
      </w:r>
      <w:r>
        <w:rPr>
          <w:rStyle w:val="FootnoteReference"/>
        </w:rPr>
        <w:footnoteReference w:id="267"/>
      </w:r>
      <w:r>
        <w:rPr>
          <w:rFonts w:ascii="IRNazanin" w:hAnsi="IRNazanin" w:eastAsia="IRNazanin" w:cs="IRNazanin"/>
          <w:lang w:bidi="fa-IR"/>
          <w:color w:val="111111"/>
          <w:sz w:val="28"/>
          <w:szCs w:val="28"/>
          <w:rtl/>
        </w:rPr>
        <w:t xml:space="preserve">من أهل الکتاب یحبسان</w:t>
      </w:r>
      <w:r>
        <w:rPr>
          <w:rStyle w:val="FootnoteReference"/>
        </w:rPr>
        <w:footnoteReference w:id="268"/>
      </w:r>
      <w:r>
        <w:rPr>
          <w:rFonts w:ascii="Amiri" w:hAnsi="Amiri" w:eastAsia="Amiri" w:cs="Amiri"/>
          <w:lang w:bidi="ar-SA"/>
          <w:color w:val="111111"/>
          <w:sz w:val="28"/>
          <w:szCs w:val="28"/>
          <w:rtl/>
        </w:rPr>
        <w:t xml:space="preserve">بعد الصلاة</w:t>
      </w:r>
      <w:r>
        <w:rPr>
          <w:rStyle w:val="FootnoteReference"/>
        </w:rPr>
        <w:footnoteReference w:id="269"/>
      </w:r>
      <w:r>
        <w:rPr>
          <w:rFonts w:ascii="Amiri" w:hAnsi="Amiri" w:eastAsia="Amiri" w:cs="Amiri"/>
          <w:lang w:bidi="ar-SA"/>
          <w:color w:val="111111"/>
          <w:sz w:val="28"/>
          <w:szCs w:val="28"/>
          <w:rtl/>
        </w:rPr>
        <w:t xml:space="preserve">، «فَیُقْسِمانِ بِاللّهِ إِنِ ارْتَبْتُمْ لا نَشْتَرِی بِهِ ثَمَناً وَ لَوْ کانَ ذا قُرْبی وَ لا نَکْتُمُ شَهادَةَ اللّهِ إِنّا إِذاً لَمِنَ الْآثِمِینَ‌»7  ، قال: وذلک إذا</w:t>
      </w:r>
      <w:r>
        <w:rPr>
          <w:rStyle w:val="FootnoteReference"/>
        </w:rPr>
        <w:footnoteReference w:id="270"/>
      </w:r>
      <w:r>
        <w:rPr>
          <w:rFonts w:ascii="IRNazanin" w:hAnsi="IRNazanin" w:eastAsia="IRNazanin" w:cs="IRNazanin"/>
          <w:lang w:bidi="fa-IR"/>
          <w:color w:val="111111"/>
          <w:sz w:val="28"/>
          <w:szCs w:val="28"/>
          <w:rtl/>
        </w:rPr>
        <w:t xml:space="preserve">إرتاب ولیّ المیّت فی شهادتهما، فإن عثر علی أنّهما شهدا بالباطل فلیس له أن ینقض شهادتهما حتّی یجیء (شاهدان یقومان)</w:t>
      </w:r>
      <w:r>
        <w:rPr>
          <w:rStyle w:val="FootnoteReference"/>
        </w:rPr>
        <w:footnoteReference w:id="271"/>
      </w:r>
      <w:r>
        <w:rPr>
          <w:rFonts w:ascii="Amiri" w:hAnsi="Amiri" w:eastAsia="Amiri" w:cs="Amiri"/>
          <w:lang w:bidi="ar-SA"/>
          <w:color w:val="111111"/>
          <w:sz w:val="28"/>
          <w:szCs w:val="28"/>
          <w:rtl/>
        </w:rPr>
        <w:t xml:space="preserve">مقام الشاهدین الأوّلین، «فَیُقْسِمانِ بِاللّهِ لَشَهادَتُنا أَحَقُّ مِنْ شَهادَتِهِما وَ مَا اعْتَدَیْنا إِنّا إِذاً لَمِنَ الظّالِمِینَ‌»10 فإذا فعل ذلک نقضت</w:t>
      </w:r>
      <w:r>
        <w:rPr>
          <w:rStyle w:val="FootnoteReference"/>
        </w:rPr>
        <w:footnoteReference w:id="272"/>
      </w:r>
      <w:r>
        <w:rPr>
          <w:rFonts w:ascii="IRNazanin" w:hAnsi="IRNazanin" w:eastAsia="IRNazanin" w:cs="IRNazanin"/>
          <w:lang w:bidi="fa-IR"/>
          <w:color w:val="111111"/>
          <w:sz w:val="28"/>
          <w:szCs w:val="28"/>
          <w:rtl/>
        </w:rPr>
        <w:t xml:space="preserve">شهادة الأوّلین، وجارت شهادة الآخرین یقول اللّه عزّ وجلّ‌</w:t>
      </w:r>
      <w:r>
        <w:rPr>
          <w:rStyle w:val="FootnoteReference"/>
        </w:rPr>
        <w:footnoteReference w:id="273"/>
      </w:r>
      <w:r>
        <w:rPr>
          <w:rFonts w:ascii="Amiri" w:hAnsi="Amiri" w:eastAsia="Amiri" w:cs="Amiri"/>
          <w:lang w:bidi="ar-SA"/>
          <w:color w:val="111111"/>
          <w:sz w:val="28"/>
          <w:szCs w:val="28"/>
          <w:rtl/>
        </w:rPr>
        <w:t xml:space="preserve">: «ذلِکَ أَدْنی أَنْ یَأْتُوا بِالشَّهادَةِ عَلی وَجْهِها أَوْ یَخافُوا أَنْ تُرَدَّ أَیْمانٌ بَعْدَ أَیْمانِهِمْ‌»13.14</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[354] قال اللّه عزّ وجلّ‌: «یا أَیُّهَا الَّذِینَ آمَنُوا شَهادَةُ بَیْنِکُمْ إِذا حَضَرَ أَحَدَکُمُ‌ الْمَوْتُ حِینَ الْوَصِیَّةِ اثْنانِ ذَوا عَدْلٍ مِنْکُمْ أَوْ آخَرانِ مِنْ غَیْرِکُمْ إِنْ أَنْتُمْ‌ ضَرَبْتُمْ فِی الْأَرْضِ فَأَصابَتْکُمْ مُصِیبَةُ الْمَوْتِ‌»1</w:t>
      </w:r>
    </w:p>
    <w:p>
      <w:pPr>
        <w:pStyle w:val="BookText"/>
      </w:pPr>
      <w:r>
        <w:rPr>
          <w:rFonts w:ascii="IRNazanin" w:hAnsi="IRNazanin" w:eastAsia="IRNazanin" w:cs="IRNazanin"/>
          <w:lang w:bidi="fa-IR"/>
          <w:color w:val="111111"/>
          <w:sz w:val="28"/>
          <w:szCs w:val="28"/>
          <w:rtl/>
        </w:rPr>
        <w:t xml:space="preserve">سعد بن عبد اللّه</w:t>
      </w:r>
      <w:r>
        <w:rPr>
          <w:rStyle w:val="FootnoteReference"/>
        </w:rPr>
        <w:footnoteReference w:id="274"/>
      </w:r>
      <w:r>
        <w:rPr>
          <w:rFonts w:ascii="Amiri" w:hAnsi="Amiri" w:eastAsia="Amiri" w:cs="Amiri"/>
          <w:lang w:bidi="ar-SA"/>
          <w:color w:val="111111"/>
          <w:sz w:val="28"/>
          <w:szCs w:val="28"/>
          <w:rtl/>
        </w:rPr>
        <w:t xml:space="preserve">فی (بصائر الدرجات) عن القاسم بن الرّبیع ومحمّد بن الحسین بن أبی الخطّاب ومحمّد بن سنان، عن میاح المدائنی، عن المفضّل بن عمر، عن أبی عبد اللّه علیه السلام فی کتابه إلیه قال: وأمّا ما ذکرت أنّهم یستحلّون الشهادات بعضهم لبعض علی غیرهم فإنّ ذلک لا یجوز ولا یحلّ‌، ولیس هو علی ما تأوّلوا إلّالقول اللّه عزّ وجلّ‌: «یا أَیُّهَا الَّذِینَ آمَنُوا شَهادَةُ بَیْنِکُمْ إِذا حَضَرَ أَحَدَکُمُ‌ الْمَوْتُ حِینَ الْوَصِیَّةِ اثْنانِ ذَوا عَدْلٍ مِنْکُمْ أَوْ آخَرانِ مِنْ غَیْرِکُمْ إِنْ أَنْتُمْ ضَرَبْتُمْ فِی الْأَرْضِ فَأَصابَتْکُمْ مُصِیبَةُ الْمَوْتِ‌»3 وذلک</w:t>
      </w:r>
      <w:r>
        <w:rPr>
          <w:rStyle w:val="FootnoteReference"/>
        </w:rPr>
        <w:footnoteReference w:id="275"/>
      </w:r>
      <w:r>
        <w:rPr>
          <w:rFonts w:ascii="IRNazanin" w:hAnsi="IRNazanin" w:eastAsia="IRNazanin" w:cs="IRNazanin"/>
          <w:lang w:bidi="fa-IR"/>
          <w:color w:val="111111"/>
          <w:sz w:val="28"/>
          <w:szCs w:val="28"/>
          <w:rtl/>
        </w:rPr>
        <w:t xml:space="preserve">إذا کان مسافراً فحضره</w:t>
      </w:r>
      <w:r>
        <w:rPr>
          <w:rStyle w:val="FootnoteReference"/>
        </w:rPr>
        <w:footnoteReference w:id="276"/>
      </w:r>
      <w:r>
        <w:rPr>
          <w:rFonts w:ascii="Amiri" w:hAnsi="Amiri" w:eastAsia="Amiri" w:cs="Amiri"/>
          <w:lang w:bidi="ar-SA"/>
          <w:color w:val="111111"/>
          <w:sz w:val="28"/>
          <w:szCs w:val="28"/>
          <w:rtl/>
        </w:rPr>
        <w:t xml:space="preserve">الموت أشهد اثنین ذوی عدل من أهل دینه فإن لم یجد فآخران ممّن یقرأ القرآن من غیر أهل ولایته: «تَحْبِسُونَهُما مِنْ بَعْدِ الصَّلاةِ فَیُقْسِمانِ بِاللّهِ إِنِ ارْتَبْتُمْ لا نَشْتَرِی بِهِ ثَمَناً وَ لَوْ کانَ ذا قُرْبی وَ لا نَکْتُمُ شَهادَةَ اللّهِ إِنّا إِذاً لَمِنَ الْآثِمِینَ * فَإِنْ عُثِرَ عَلی أَنَّهُمَا اسْتَحَقّا إِثْماً فَآخَرانِ یَقُومانِ مَقامَهُما مِنَ الَّذِینَ اسْتَحَقَّ عَلَیْهِمُ‌ الْأَوْلَیانِ‌»6 - من أهل ولایته - «فَیُقْسِمانِ بِاللّهِ لَشَهادَتُنا أَحَقُّ مِنْ شَهادَتِهِما وَ مَا</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اِعْتَدَیْنا إِنّا إِذاً لَمِنَ الظّالِمِینَ * ذلِکَ أَدْنی أَنْ یَأْتُوا بِالشَّهادَةِ عَلی وَجْهِها أَوْ یَخافُوا أَنْ تُرَدَّ أَیْمانٌ بَعْدَ أَیْمانِهِمْ وَ اتَّقُوا اللّهَ وَ اسْمَعُوا»1.2</w:t>
      </w:r>
    </w:p>
    <w:p>
      <w:pPr>
        <w:pStyle w:val="BookText"/>
      </w:pPr>
      <w:r>
        <w:rPr>
          <w:rFonts w:ascii="Amiri" w:hAnsi="Amiri" w:eastAsia="Amiri" w:cs="Amiri"/>
          <w:lang w:bidi="ar-SA"/>
          <w:color w:val="111111"/>
          <w:sz w:val="28"/>
          <w:szCs w:val="28"/>
          <w:rtl/>
        </w:rPr>
        <w:t xml:space="preserve">[355] قال اللّه عزّ وجلّ‌: «فَمَنْ خافَ مِنْ مُوصٍ جَنَفاً أَوْ إِثْماً»3</w:t>
      </w:r>
    </w:p>
    <w:p>
      <w:pPr>
        <w:pStyle w:val="BookText"/>
      </w:pPr>
      <w:r>
        <w:rPr>
          <w:rFonts w:ascii="IRNazanin" w:hAnsi="IRNazanin" w:eastAsia="IRNazanin" w:cs="IRNazanin"/>
          <w:lang w:bidi="fa-IR"/>
          <w:color w:val="111111"/>
          <w:sz w:val="28"/>
          <w:szCs w:val="28"/>
          <w:rtl/>
        </w:rPr>
        <w:t xml:space="preserve">علیّ بن إبراهیم فی (تفسیره) قال: قال الصّادق علیه السلام: إذا أوصی الرّجل بوصیّة فلا یحلّ للوصی أن یغیّر (وصیّة یوصی بها)</w:t>
      </w:r>
      <w:r>
        <w:rPr>
          <w:rStyle w:val="FootnoteReference"/>
        </w:rPr>
        <w:footnoteReference w:id="277"/>
      </w:r>
      <w:r>
        <w:rPr>
          <w:rFonts w:ascii="IRNazanin" w:hAnsi="IRNazanin" w:eastAsia="IRNazanin" w:cs="IRNazanin"/>
          <w:lang w:bidi="fa-IR"/>
          <w:color w:val="111111"/>
          <w:sz w:val="28"/>
          <w:szCs w:val="28"/>
          <w:rtl/>
        </w:rPr>
        <w:t xml:space="preserve">بل یمضیها</w:t>
      </w:r>
      <w:r>
        <w:rPr>
          <w:rStyle w:val="FootnoteReference"/>
        </w:rPr>
        <w:footnoteReference w:id="278"/>
      </w:r>
      <w:r>
        <w:rPr>
          <w:rFonts w:ascii="IRNazanin" w:hAnsi="IRNazanin" w:eastAsia="IRNazanin" w:cs="IRNazanin"/>
          <w:lang w:bidi="fa-IR"/>
          <w:color w:val="111111"/>
          <w:sz w:val="28"/>
          <w:szCs w:val="28"/>
          <w:rtl/>
        </w:rPr>
        <w:t xml:space="preserve">إلّاأن یوصی غیر</w:t>
      </w:r>
      <w:r>
        <w:rPr>
          <w:rStyle w:val="FootnoteReference"/>
        </w:rPr>
        <w:footnoteReference w:id="279"/>
      </w:r>
      <w:r>
        <w:rPr>
          <w:rFonts w:ascii="IRNazanin" w:hAnsi="IRNazanin" w:eastAsia="IRNazanin" w:cs="IRNazanin"/>
          <w:lang w:bidi="fa-IR"/>
          <w:color w:val="111111"/>
          <w:sz w:val="28"/>
          <w:szCs w:val="28"/>
          <w:rtl/>
        </w:rPr>
        <w:t xml:space="preserve">ما أمر اللّه فیعصی فی الوصیّة ویظلم، فالموصی إلیه جائز له أن یردّه إلی الحقّ مثل رجل یکون له ورثة فیجعل ماله</w:t>
      </w:r>
      <w:r>
        <w:rPr>
          <w:rStyle w:val="FootnoteReference"/>
        </w:rPr>
        <w:footnoteReference w:id="280"/>
      </w:r>
      <w:r>
        <w:rPr>
          <w:rFonts w:ascii="IRNazanin" w:hAnsi="IRNazanin" w:eastAsia="IRNazanin" w:cs="IRNazanin"/>
          <w:lang w:bidi="fa-IR"/>
          <w:color w:val="111111"/>
          <w:sz w:val="28"/>
          <w:szCs w:val="28"/>
          <w:rtl/>
        </w:rPr>
        <w:t xml:space="preserve">کلّه لبعض ورثته ویحرم بعضاً، فالوصی جائز له أن یردّه إلی الحقّ وهو قوله تعالی</w:t>
      </w:r>
      <w:r>
        <w:rPr>
          <w:rStyle w:val="FootnoteReference"/>
        </w:rPr>
        <w:footnoteReference w:id="281"/>
      </w:r>
      <w:r>
        <w:rPr>
          <w:rFonts w:ascii="Amiri" w:hAnsi="Amiri" w:eastAsia="Amiri" w:cs="Amiri"/>
          <w:lang w:bidi="ar-SA"/>
          <w:color w:val="111111"/>
          <w:sz w:val="28"/>
          <w:szCs w:val="28"/>
          <w:rtl/>
        </w:rPr>
        <w:t xml:space="preserve">: «فَمَنْ خافَ مِنْ مُوصٍ جَنَفاً أَوْ إِثْماً»9 فالجنف: المیل إلی بعض ورثتک</w:t>
      </w:r>
      <w:r>
        <w:rPr>
          <w:rStyle w:val="FootnoteReference"/>
        </w:rPr>
        <w:footnoteReference w:id="282"/>
      </w:r>
      <w:r>
        <w:rPr>
          <w:rFonts w:ascii="IRNazanin" w:hAnsi="IRNazanin" w:eastAsia="IRNazanin" w:cs="IRNazanin"/>
          <w:lang w:bidi="fa-IR"/>
          <w:color w:val="111111"/>
          <w:sz w:val="28"/>
          <w:szCs w:val="28"/>
          <w:rtl/>
        </w:rPr>
        <w:t xml:space="preserve">دون بعض، والإثم أن تأمر</w:t>
      </w:r>
      <w:r>
        <w:rPr>
          <w:rStyle w:val="FootnoteReference"/>
        </w:rPr>
        <w:footnoteReference w:id="283"/>
      </w:r>
      <w:r>
        <w:rPr>
          <w:rFonts w:ascii="IRNazanin" w:hAnsi="IRNazanin" w:eastAsia="IRNazanin" w:cs="IRNazanin"/>
          <w:lang w:bidi="fa-IR"/>
          <w:color w:val="111111"/>
          <w:sz w:val="28"/>
          <w:szCs w:val="28"/>
          <w:rtl/>
        </w:rPr>
        <w:t xml:space="preserve">بعمارة بیوت النّیران واتّخاذ المسکر، فیحلّ للوصیّ أن لا یعمل بشیء من ذلک.</w:t>
      </w:r>
      <w:r>
        <w:rPr>
          <w:rStyle w:val="FootnoteReference"/>
        </w:rPr>
        <w:footnoteReference w:id="284"/>
      </w:r>
    </w:p>
    <w:p>
      <w:pPr>
        <w:pStyle w:val="BookText"/>
      </w:pPr>
      <w:r>
        <w:rPr>
          <w:rFonts w:ascii="Amiri" w:hAnsi="Amiri" w:eastAsia="Amiri" w:cs="Amiri"/>
          <w:lang w:bidi="ar-SA"/>
          <w:color w:val="111111"/>
          <w:sz w:val="28"/>
          <w:szCs w:val="28"/>
          <w:rtl/>
        </w:rPr>
        <w:t xml:space="preserve">[356] قال اللّه عزّ وجلّ‌: «ثُمَّ اجْعَلْ عَلی کُلِّ جَبَلٍ مِنْهُنَّ جُزْءاً»13</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وعنه (علیّ بن إبراهیم)، عن أبیه، وعن عدّة من أصحابنا، عن أحمد بن محمّد جمیعاً، عن ابن فضّال، عن ثعلبة بن میمون، عن معاویة بن عمّار قال: سألت أبا عبد اللّه علیه السلام عن رجل أوصی بجزء من ماله قال</w:t>
      </w:r>
      <w:r>
        <w:rPr>
          <w:rStyle w:val="FootnoteReference"/>
        </w:rPr>
        <w:footnoteReference w:id="285"/>
      </w:r>
    </w:p>
    <w:p>
      <w:pPr>
        <w:pStyle w:val="BookText"/>
      </w:pPr>
      <w:r>
        <w:rPr>
          <w:rFonts w:ascii="IRNazanin" w:hAnsi="IRNazanin" w:eastAsia="IRNazanin" w:cs="IRNazanin"/>
          <w:lang w:bidi="fa-IR"/>
          <w:color w:val="111111"/>
          <w:sz w:val="28"/>
          <w:szCs w:val="28"/>
          <w:rtl/>
        </w:rPr>
        <w:t xml:space="preserve">فی الفقیه: «فقال».</w:t>
      </w:r>
    </w:p>
    <w:p>
      <w:pPr>
        <w:pStyle w:val="BookText"/>
      </w:pPr>
      <w:r>
        <w:rPr>
          <w:rFonts w:ascii="Amiri" w:hAnsi="Amiri" w:eastAsia="Amiri" w:cs="Amiri"/>
          <w:lang w:bidi="ar-SA"/>
          <w:color w:val="111111"/>
          <w:sz w:val="28"/>
          <w:szCs w:val="28"/>
          <w:rtl/>
        </w:rPr>
        <w:t xml:space="preserve">: جزء من عشرة، قال اللّه عزّ وجلّ‌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«ثُمَّ اجْعَلْ عَلی کُلِّ جَبَلٍ مِنْهُنَّ جُزْءاً»3 وکانت الجبال عشرة أجبال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[357] قال اللّه عزّ وجلّ‌: «لَها سَبْعَةُ أَبْوابٍ لِکُلِّ بابٍ مِنْهُمْ جُزْءٌ مَقْسُومٌ‌»6</w:t>
      </w:r>
    </w:p>
    <w:p>
      <w:pPr>
        <w:pStyle w:val="BookText"/>
      </w:pPr>
      <w:r>
        <w:rPr>
          <w:rFonts w:ascii="IRNazanin" w:hAnsi="IRNazanin" w:eastAsia="IRNazanin" w:cs="IRNazanin"/>
          <w:lang w:bidi="fa-IR"/>
          <w:color w:val="111111"/>
          <w:sz w:val="28"/>
          <w:szCs w:val="28"/>
          <w:rtl/>
        </w:rPr>
        <w:t xml:space="preserve">وبإسناده (محمّد بن الحسن) عن محمّد بن علیّ بن محبوب، عن أحمد بن محمّد، عن ابن أبی نصر قال: سألت أبا الحسن علیه السلام عن رجلٍ أوصی بجزء من ماله، فقال: واحد من سبعة، إنّ اللّه تعالی‌</w:t>
      </w:r>
      <w:r>
        <w:rPr>
          <w:rStyle w:val="FootnoteReference"/>
        </w:rPr>
        <w:footnoteReference w:id="286"/>
      </w:r>
      <w:r>
        <w:rPr>
          <w:rFonts w:ascii="Amiri" w:hAnsi="Amiri" w:eastAsia="Amiri" w:cs="Amiri"/>
          <w:lang w:bidi="ar-SA"/>
          <w:color w:val="111111"/>
          <w:sz w:val="28"/>
          <w:szCs w:val="28"/>
          <w:rtl/>
        </w:rPr>
        <w:t xml:space="preserve">یقول: «لَها سَبْعَةُ أَبْوابٍ لِکُلِّ بابٍ مِنْهُمْ جُزْءٌ مَقْسُومٌ‌»8  ... الحدیث</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العلّامة المجلسی: الحدیث صحیح. وکون السهم واحداً من ثمانیة هو</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المشهور بین الأصحاب، وذهب الشیخ فی أحد قولیه إلی أنّه السدس.</w:t>
      </w:r>
    </w:p>
    <w:p>
      <w:pPr>
        <w:pStyle w:val="BookText"/>
      </w:pPr>
      <w:r>
        <w:rPr>
          <w:rFonts w:ascii="IRNazanin" w:hAnsi="IRNazanin" w:eastAsia="IRNazanin" w:cs="IRNazanin"/>
          <w:lang w:bidi="fa-IR"/>
          <w:color w:val="111111"/>
          <w:sz w:val="28"/>
          <w:szCs w:val="28"/>
          <w:rtl/>
        </w:rPr>
        <w:t xml:space="preserve">أقول: لعلّ مراده علیه السلام أنّه لمّا ذکر اللّه تعالی هذه الثمانیة من الأصناف، وقرّر لکلّ‌ منهم حصّة واشتهر فی السُنّة وعلی ألسن النّاس التعبیر عن حصصهم بالسهام، فلذا ینصرف السهم عند الإطلاق إلی الثُمن، فلا یردُ أنّ السهم غیر مذکور فی الآیة، فأیّ فائدة فی ذکر الآیة لذلک.</w:t>
      </w:r>
      <w:r>
        <w:rPr>
          <w:rStyle w:val="FootnoteReference"/>
        </w:rPr>
        <w:footnoteReference w:id="288"/>
      </w:r>
    </w:p>
    <w:p>
      <w:pPr>
        <w:pStyle w:val="BookText"/>
      </w:pPr>
      <w:r>
        <w:rPr>
          <w:rFonts w:ascii="IRNazanin" w:hAnsi="IRNazanin" w:eastAsia="IRNazanin" w:cs="IRNazanin"/>
          <w:lang w:bidi="fa-IR"/>
          <w:color w:val="111111"/>
          <w:sz w:val="28"/>
          <w:szCs w:val="28"/>
          <w:rtl/>
        </w:rPr>
        <w:t xml:space="preserve">ملاذ الأخیار 115:15.</w:t>
      </w:r>
    </w:p>
    <w:p>
      <w:pPr>
        <w:pStyle w:val="BookText"/>
      </w:pPr>
      <w:r>
        <w:rPr>
          <w:rFonts w:ascii="Amiri" w:hAnsi="Amiri" w:eastAsia="Amiri" w:cs="Amiri"/>
          <w:lang w:bidi="ar-SA"/>
          <w:color w:val="111111"/>
          <w:sz w:val="28"/>
          <w:szCs w:val="28"/>
          <w:rtl/>
        </w:rPr>
        <w:t xml:space="preserve">[358] قال اللّه عزّ وجلّ‌: «وَ الَّذِینَ یَصِلُونَ ما أَمَرَ اللّهُ بِهِ أَنْ یُوصَلَ وَ یَخْشَوْنَ‌ رَبَّهُمْ وَ یَخافُونَ سُوءَ الْحِسابِ‌»2</w:t>
      </w:r>
    </w:p>
    <w:p>
      <w:pPr>
        <w:pStyle w:val="BookText"/>
      </w:pPr>
      <w:r>
        <w:rPr>
          <w:rFonts w:ascii="IRNazanin" w:hAnsi="IRNazanin" w:eastAsia="IRNazanin" w:cs="IRNazanin"/>
          <w:lang w:bidi="fa-IR"/>
          <w:color w:val="111111"/>
          <w:sz w:val="28"/>
          <w:szCs w:val="28"/>
          <w:rtl/>
        </w:rPr>
        <w:t xml:space="preserve">محمّد بن یعقوب، عن عدّة من أصحابنا، عن أحمد بن محمّد، عن الحسن بن محبوب، عن جمیل بن صالح، عن هشام بن أحمر، وعن علیّ بن إبراهیم، عن أبیه، وعن</w:t>
      </w:r>
      <w:r>
        <w:rPr>
          <w:rStyle w:val="FootnoteReference"/>
        </w:rPr>
        <w:footnoteReference w:id="289"/>
      </w:r>
      <w:r>
        <w:rPr>
          <w:rFonts w:ascii="IRNazanin" w:hAnsi="IRNazanin" w:eastAsia="IRNazanin" w:cs="IRNazanin"/>
          <w:lang w:bidi="fa-IR"/>
          <w:color w:val="111111"/>
          <w:sz w:val="28"/>
          <w:szCs w:val="28"/>
          <w:rtl/>
        </w:rPr>
        <w:t xml:space="preserve">محمّد بن إسماعیل، عن الفضل بن شاذان جمیعاً</w:t>
      </w:r>
      <w:r>
        <w:rPr>
          <w:rStyle w:val="FootnoteReference"/>
        </w:rPr>
        <w:footnoteReference w:id="290"/>
      </w:r>
      <w:r>
        <w:rPr>
          <w:rFonts w:ascii="IRNazanin" w:hAnsi="IRNazanin" w:eastAsia="IRNazanin" w:cs="IRNazanin"/>
          <w:lang w:bidi="fa-IR"/>
          <w:color w:val="111111"/>
          <w:sz w:val="28"/>
          <w:szCs w:val="28"/>
          <w:rtl/>
        </w:rPr>
        <w:t xml:space="preserve">، عن ابن أبی عمیر، عن إبراهیم بن عبد الحمید</w:t>
      </w:r>
      <w:r>
        <w:rPr>
          <w:rStyle w:val="FootnoteReference"/>
        </w:rPr>
        <w:footnoteReference w:id="291"/>
      </w:r>
      <w:r>
        <w:rPr>
          <w:rFonts w:ascii="Amiri" w:hAnsi="Amiri" w:eastAsia="Amiri" w:cs="Amiri"/>
          <w:lang w:bidi="ar-SA"/>
          <w:color w:val="111111"/>
          <w:sz w:val="28"/>
          <w:szCs w:val="28"/>
          <w:rtl/>
        </w:rPr>
        <w:t xml:space="preserve">، عن سالمة</w:t>
      </w:r>
      <w:r>
        <w:rPr>
          <w:rStyle w:val="FootnoteReference"/>
        </w:rPr>
        <w:footnoteReference w:id="292"/>
      </w:r>
      <w:r>
        <w:rPr>
          <w:rFonts w:ascii="Amiri" w:hAnsi="Amiri" w:eastAsia="Amiri" w:cs="Amiri"/>
          <w:lang w:bidi="ar-SA"/>
          <w:color w:val="111111"/>
          <w:sz w:val="28"/>
          <w:szCs w:val="28"/>
          <w:rtl/>
        </w:rPr>
        <w:t xml:space="preserve">مولاة</w:t>
      </w:r>
      <w:r>
        <w:rPr>
          <w:rStyle w:val="FootnoteReference"/>
        </w:rPr>
        <w:footnoteReference w:id="293"/>
      </w:r>
      <w:r>
        <w:rPr>
          <w:rFonts w:ascii="IRNazanin" w:hAnsi="IRNazanin" w:eastAsia="IRNazanin" w:cs="IRNazanin"/>
          <w:lang w:bidi="fa-IR"/>
          <w:color w:val="111111"/>
          <w:sz w:val="28"/>
          <w:szCs w:val="28"/>
          <w:rtl/>
        </w:rPr>
        <w:t xml:space="preserve">أبی عبد اللّه علیه السلام قالت</w:t>
      </w:r>
      <w:r>
        <w:rPr>
          <w:rStyle w:val="FootnoteReference"/>
        </w:rPr>
        <w:footnoteReference w:id="294"/>
      </w:r>
      <w:r>
        <w:rPr>
          <w:rFonts w:ascii="IRNazanin" w:hAnsi="IRNazanin" w:eastAsia="IRNazanin" w:cs="IRNazanin"/>
          <w:lang w:bidi="fa-IR"/>
          <w:color w:val="111111"/>
          <w:sz w:val="28"/>
          <w:szCs w:val="28"/>
          <w:rtl/>
        </w:rPr>
        <w:t xml:space="preserve">: کنت عند أبی عبد اللّه علیه السلام حین حضرته الوفاة فأُغمی علیه، فلمّا أفاق قال: أعطوا الحسن بن علیّ بن الحسین </w:t>
      </w:r>
      <w:r>
        <w:rPr>
          <w:rStyle w:val="FootnoteReference"/>
        </w:rPr>
        <w:footnoteReference w:id="295"/>
      </w:r>
      <w:r>
        <w:rPr>
          <w:rFonts w:ascii="IRNazanin" w:hAnsi="IRNazanin" w:eastAsia="IRNazanin" w:cs="IRNazanin"/>
          <w:lang w:bidi="fa-IR"/>
          <w:color w:val="111111"/>
          <w:sz w:val="28"/>
          <w:szCs w:val="28"/>
          <w:rtl/>
        </w:rPr>
        <w:t xml:space="preserve">- وهو الأفطس - سبعین دیناراً، (وأعطوا فلاناً کذا وکذا، وفلاناً کذا وکذا)</w:t>
      </w:r>
      <w:r>
        <w:rPr>
          <w:rStyle w:val="FootnoteReference"/>
        </w:rPr>
        <w:footnoteReference w:id="296"/>
      </w:r>
      <w:r>
        <w:rPr>
          <w:rFonts w:ascii="IRNazanin" w:hAnsi="IRNazanin" w:eastAsia="IRNazanin" w:cs="IRNazanin"/>
          <w:lang w:bidi="fa-IR"/>
          <w:color w:val="111111"/>
          <w:sz w:val="28"/>
          <w:szCs w:val="28"/>
          <w:rtl/>
        </w:rPr>
        <w:t xml:space="preserve">، فقلت</w:t>
      </w:r>
      <w:r>
        <w:rPr>
          <w:rStyle w:val="FootnoteReference"/>
        </w:rPr>
        <w:footnoteReference w:id="297"/>
      </w:r>
      <w:r>
        <w:rPr>
          <w:rFonts w:ascii="IRNazanin" w:hAnsi="IRNazanin" w:eastAsia="IRNazanin" w:cs="IRNazanin"/>
          <w:lang w:bidi="fa-IR"/>
          <w:color w:val="111111"/>
          <w:sz w:val="28"/>
          <w:szCs w:val="28"/>
          <w:rtl/>
        </w:rPr>
        <w:t xml:space="preserve">: أتعطی رجلاً حمل علیک</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بالشفرة‌؟ فقال: ویحک! أما تقرئین</w:t>
      </w:r>
      <w:r>
        <w:rPr>
          <w:rStyle w:val="FootnoteReference"/>
        </w:rPr>
        <w:footnoteReference w:id="298"/>
      </w:r>
    </w:p>
    <w:p>
      <w:pPr>
        <w:pStyle w:val="BookText"/>
      </w:pPr>
      <w:r>
        <w:rPr>
          <w:rFonts w:ascii="IRNazanin" w:hAnsi="IRNazanin" w:eastAsia="IRNazanin" w:cs="IRNazanin"/>
          <w:lang w:bidi="fa-IR"/>
          <w:color w:val="111111"/>
          <w:sz w:val="28"/>
          <w:szCs w:val="28"/>
          <w:rtl/>
        </w:rPr>
        <w:t xml:space="preserve">فی الفقیه والتهذیب: «أما تقرئی».</w:t>
      </w:r>
    </w:p>
    <w:p>
      <w:pPr>
        <w:pStyle w:val="BookText"/>
      </w:pPr>
      <w:r>
        <w:rPr>
          <w:rFonts w:ascii="Amiri" w:hAnsi="Amiri" w:eastAsia="Amiri" w:cs="Amiri"/>
          <w:lang w:bidi="ar-SA"/>
          <w:color w:val="111111"/>
          <w:sz w:val="28"/>
          <w:szCs w:val="28"/>
          <w:rtl/>
        </w:rPr>
        <w:t xml:space="preserve">القرآن‌؟ قلت: بلی، قال: أما سمعتِ قول اللّه عزّ وجلّ‌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 الَّذِینَ یَصِلُونَ ما أَمَرَ اللّهُ بِهِ أَنْ یُوصَلَ وَ یَخْشَوْنَ رَبَّهُمْ وَ یَخافُونَ سُوءَ الْحِسابِ‌»3.4</w:t>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العلّامة المجلسی: قوله: (قال کنت) کذا فی أکثر النسخ، والصّواب (قالت) کما فی الفقیه، وفیه فیما سیأتی: أما تقرئین القرآن، وهو الصّواب.</w:t>
      </w:r>
    </w:p>
    <w:p>
      <w:pPr>
        <w:pStyle w:val="BookText"/>
      </w:pPr>
      <w:r>
        <w:rPr>
          <w:rFonts w:ascii="IRNazanin" w:hAnsi="IRNazanin" w:eastAsia="IRNazanin" w:cs="IRNazanin"/>
          <w:lang w:bidi="fa-IR"/>
          <w:color w:val="111111"/>
          <w:sz w:val="28"/>
          <w:szCs w:val="28"/>
          <w:rtl/>
        </w:rPr>
        <w:t xml:space="preserve">وفی القاموس: الفطس بالتحرک تطامن فی قصبة الأنف وانتشارها وانفراش الأنف فی الوجه، والنعت أفطس.</w:t>
      </w:r>
    </w:p>
    <w:p>
      <w:pPr>
        <w:pStyle w:val="BookText"/>
      </w:pPr>
      <w:r>
        <w:rPr>
          <w:rFonts w:ascii="IRNazanin" w:hAnsi="IRNazanin" w:eastAsia="IRNazanin" w:cs="IRNazanin"/>
          <w:lang w:bidi="fa-IR"/>
          <w:color w:val="111111"/>
          <w:sz w:val="28"/>
          <w:szCs w:val="28"/>
          <w:rtl/>
        </w:rPr>
        <w:t xml:space="preserve">والشفرة بالفتح: السکّین العظیم، ویدلّ الخبر علی إستحباب الوصیّة لذی الرّحم الکاشح، کما تستحب الصّدقة علیه.</w:t>
      </w:r>
    </w:p>
    <w:p>
      <w:pPr>
        <w:pStyle w:val="BookText"/>
      </w:pPr>
      <w:r>
        <w:rPr>
          <w:rFonts w:ascii="IRNazanin" w:hAnsi="IRNazanin" w:eastAsia="IRNazanin" w:cs="IRNazanin"/>
          <w:lang w:bidi="fa-IR"/>
          <w:color w:val="111111"/>
          <w:sz w:val="28"/>
          <w:szCs w:val="28"/>
          <w:rtl/>
        </w:rPr>
        <w:t xml:space="preserve">والإغماء المنسوب إلیهم علیهم السلام لیس کإغماء غیرهم، بل إنّما هو توجّه إلی عالم القدس یشبه الإغماء ولیس به، ولا یصدر منهم من الأفعال والأقوال ما یصدر عن المبرسمین والمغمی علیهم.</w:t>
      </w:r>
      <w:r>
        <w:rPr>
          <w:rStyle w:val="FootnoteReference"/>
        </w:rPr>
        <w:footnoteReference w:id="299"/>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22" w:name="pg14412_160957"/>
    <w:bookmarkEnd w:id="22"/>
    <w:p>
      <w:pPr>
        <w:pStyle w:val="Heading2"/>
      </w:pPr>
      <w:bookmarkStart w:id="109" w:name="_Toc32"/>
      <w:r>
        <w:t>کتاب النکاح</w:t>
      </w:r>
      <w:bookmarkEnd w:id="109"/>
    </w:p>
    <w:p>
      <w:pPr>
        <w:pStyle w:val="Heading3"/>
      </w:pPr>
      <w:bookmarkStart w:id="110" w:name="_Toc33"/>
      <w:r>
        <w:t>اشارة</w:t>
      </w:r>
      <w:bookmarkEnd w:id="110"/>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23" w:name="pg14412_160959"/>
    <w:bookmarkEnd w:id="23"/>
    <w:p>
      <w:pPr>
        <w:pStyle w:val="Heading3"/>
      </w:pPr>
      <w:bookmarkStart w:id="111" w:name="_Toc34"/>
      <w:r>
        <w:t>أبواب مقدّمات النکاح وآدابه</w:t>
      </w:r>
      <w:bookmarkEnd w:id="111"/>
    </w:p>
    <w:p>
      <w:pPr>
        <w:pStyle w:val="BookText"/>
      </w:pPr>
      <w:r>
        <w:rPr>
          <w:rFonts w:ascii="Amiri" w:hAnsi="Amiri" w:eastAsia="Amiri" w:cs="Amiri"/>
          <w:lang w:bidi="ar-SA"/>
          <w:color w:val="111111"/>
          <w:sz w:val="28"/>
          <w:szCs w:val="28"/>
          <w:rtl/>
        </w:rPr>
        <w:t xml:space="preserve">23[359] قال اللّه عزّ وجلّ‌: «لا تُحَرِّمُوا طَیِّباتِ ما أَحَلَّ اللّهُ لَکُمْ وَ لا تَعْتَدُوا إِنَّ اللّهَ‌ لا یُحِبُّ الْمُعْتَدِینَ * وَ کُلُوا مِمّا رَزَقَکُمُ اللّهُ حَلالاً طَیِّباً وَ اتَّقُوا اللّهَ الَّذِی أَنْتُمْ‌ بِهِ مُؤْمِنُونَ‌»1</w:t>
      </w:r>
    </w:p>
    <w:p>
      <w:pPr>
        <w:pStyle w:val="BookText"/>
      </w:pPr>
      <w:r>
        <w:rPr>
          <w:rFonts w:ascii="IRNazanin" w:hAnsi="IRNazanin" w:eastAsia="IRNazanin" w:cs="IRNazanin"/>
          <w:lang w:bidi="fa-IR"/>
          <w:color w:val="111111"/>
          <w:sz w:val="28"/>
          <w:szCs w:val="28"/>
          <w:rtl/>
        </w:rPr>
        <w:t xml:space="preserve">علیّ بن الحسین المرتضی فی رسالة (المحکم والمتشابه): نقلاً من تفسیر النعمانیّ بإسناده الآتی</w:t>
      </w:r>
      <w:r>
        <w:rPr>
          <w:rStyle w:val="FootnoteReference"/>
        </w:rPr>
        <w:footnoteReference w:id="300"/>
      </w:r>
      <w:r>
        <w:rPr>
          <w:rFonts w:ascii="IRNazanin" w:hAnsi="IRNazanin" w:eastAsia="IRNazanin" w:cs="IRNazanin"/>
          <w:lang w:bidi="fa-IR"/>
          <w:color w:val="111111"/>
          <w:sz w:val="28"/>
          <w:szCs w:val="28"/>
          <w:rtl/>
        </w:rPr>
        <w:t xml:space="preserve">عن علیّ علیه السلام قال: إنّ جماعة من الصّحابة کانوا حرّموا علی أنفسهم النّساء والإفطار بالنّهار والنّوم باللّیل، فأخبرت أمّ سلمة رسول اللّه صلی الله علیه و آله</w:t>
      </w:r>
      <w:r>
        <w:rPr>
          <w:rStyle w:val="FootnoteReference"/>
        </w:rPr>
        <w:footnoteReference w:id="301"/>
      </w:r>
      <w:r>
        <w:rPr>
          <w:rFonts w:ascii="IRNazanin" w:hAnsi="IRNazanin" w:eastAsia="IRNazanin" w:cs="IRNazanin"/>
          <w:lang w:bidi="fa-IR"/>
          <w:color w:val="111111"/>
          <w:sz w:val="28"/>
          <w:szCs w:val="28"/>
          <w:rtl/>
        </w:rPr>
        <w:t xml:space="preserve">فخرج إلی أصحابه فقال</w:t>
      </w:r>
      <w:r>
        <w:rPr>
          <w:rStyle w:val="FootnoteReference"/>
        </w:rPr>
        <w:footnoteReference w:id="302"/>
      </w:r>
      <w:r>
        <w:rPr>
          <w:rFonts w:ascii="IRNazanin" w:hAnsi="IRNazanin" w:eastAsia="IRNazanin" w:cs="IRNazanin"/>
          <w:lang w:bidi="fa-IR"/>
          <w:color w:val="111111"/>
          <w:sz w:val="28"/>
          <w:szCs w:val="28"/>
          <w:rtl/>
        </w:rPr>
        <w:t xml:space="preserve">: أترغبون عن النّساء؟! إنّی آتی النّساء، وآکل</w:t>
      </w:r>
      <w:r>
        <w:rPr>
          <w:rStyle w:val="FootnoteReference"/>
        </w:rPr>
        <w:footnoteReference w:id="303"/>
      </w:r>
      <w:r>
        <w:rPr>
          <w:rFonts w:ascii="IRNazanin" w:hAnsi="IRNazanin" w:eastAsia="IRNazanin" w:cs="IRNazanin"/>
          <w:lang w:bidi="fa-IR"/>
          <w:color w:val="111111"/>
          <w:sz w:val="28"/>
          <w:szCs w:val="28"/>
          <w:rtl/>
        </w:rPr>
        <w:t xml:space="preserve">بالنّهار، وأنام باللّیل، فمن رغب عن سنّتی فلیس منّی، وأنزل اللّه</w:t>
      </w:r>
      <w:r>
        <w:rPr>
          <w:rStyle w:val="FootnoteReference"/>
        </w:rPr>
        <w:footnoteReference w:id="304"/>
      </w:r>
      <w:r>
        <w:rPr>
          <w:rFonts w:ascii="Amiri" w:hAnsi="Amiri" w:eastAsia="Amiri" w:cs="Amiri"/>
          <w:lang w:bidi="ar-SA"/>
          <w:color w:val="111111"/>
          <w:sz w:val="28"/>
          <w:szCs w:val="28"/>
          <w:rtl/>
        </w:rPr>
        <w:t xml:space="preserve">: «لا تُحَرِّمُوا طَیِّباتِ ما أَحَلَّ اللّهُ لَکُمْ وَ لا تَعْتَدُوا إِنَّ اللّهَ لا یُحِبُّ الْمُعْتَدِینَ * وَ کُلُوا مِمّا رَزَقَکُمُ اللّهُ حَلالاً طَیِّباً وَ اتَّقُوا اللّهَ الَّذِی أَنْتُمْ بِهِ مُؤْمِنُونَ‌»7 فقالوا: یا رسول اللّه إنّا</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 حلفنا علی ذلک‌؟ فأنزل اللّه</w:t>
      </w:r>
      <w:r>
        <w:rPr>
          <w:rStyle w:val="FootnoteReference"/>
        </w:rPr>
        <w:footnoteReference w:id="305"/>
      </w:r>
    </w:p>
    <w:p>
      <w:pPr>
        <w:pStyle w:val="BookText"/>
      </w:pPr>
      <w:r>
        <w:rPr>
          <w:rFonts w:ascii="IRNazanin" w:hAnsi="IRNazanin" w:eastAsia="IRNazanin" w:cs="IRNazanin"/>
          <w:lang w:bidi="fa-IR"/>
          <w:color w:val="111111"/>
          <w:sz w:val="28"/>
          <w:szCs w:val="28"/>
          <w:rtl/>
        </w:rPr>
        <w:t xml:space="preserve">فی المحکم والمتشابه زیادة: «عزّ وجلّ‌».</w:t>
      </w:r>
    </w:p>
    <w:p>
      <w:pPr>
        <w:pStyle w:val="BookText"/>
      </w:pPr>
      <w:r>
        <w:rPr>
          <w:rFonts w:ascii="Amiri" w:hAnsi="Amiri" w:eastAsia="Amiri" w:cs="Amiri"/>
          <w:lang w:bidi="ar-SA"/>
          <w:color w:val="111111"/>
          <w:sz w:val="28"/>
          <w:szCs w:val="28"/>
          <w:rtl/>
        </w:rPr>
        <w:t xml:space="preserve">: «لا یُؤاخِذُکُمُ اللّهُ بِاللَّغْوِ فِی أَیْمانِکُمْ‌» - إلی قوله: - «ذلِکَ کَفّارَةُ أَیْمانِکُمْ إِذا حَلَفْتُمْ وَ احْفَظُوا أَیْمانَکُمْ‌»2.3</w:t>
      </w:r>
    </w:p>
    <w:p>
      <w:pPr>
        <w:pStyle w:val="BookText"/>
      </w:pPr>
      <w:r>
        <w:rPr>
          <w:rFonts w:ascii="Amiri" w:hAnsi="Amiri" w:eastAsia="Amiri" w:cs="Amiri"/>
          <w:lang w:bidi="ar-SA"/>
          <w:color w:val="111111"/>
          <w:sz w:val="28"/>
          <w:szCs w:val="28"/>
          <w:rtl/>
        </w:rPr>
        <w:t xml:space="preserve">[360] قال اللّه عزّ وجلّ‌: «زُیِّنَ لِلنّاسِ حُبُّ الشَّهَواتِ مِنَ النِّساءِ وَ الْبَنِینَ‌»4</w:t>
      </w:r>
    </w:p>
    <w:p>
      <w:pPr>
        <w:pStyle w:val="BookText"/>
      </w:pPr>
      <w:r>
        <w:rPr>
          <w:rFonts w:ascii="Amiri" w:hAnsi="Amiri" w:eastAsia="Amiri" w:cs="Amiri"/>
          <w:lang w:bidi="ar-SA"/>
          <w:color w:val="111111"/>
          <w:sz w:val="28"/>
          <w:szCs w:val="28"/>
          <w:rtl/>
        </w:rPr>
        <w:t xml:space="preserve">عن عدّة من أصحابنا، عن أحمد بن أبی عبد اللّه البرقی، عن الحسن بن أبی قتادة، عن رجل، عن جمیل بن درّاج، قال: قال أبو عبد اللّه علیه السلام: ما تلذّذ النّاس فی الدُّنیا والآخرة بلذّة أکثر لهم من لذّة النّساء، وهو قول اللّه عزّ وجلّ‌: «زُیِّنَ لِلنّاسِ‌ حُبُّ الشَّهَواتِ مِنَ النِّساءِ وَ الْبَنِینَ‌» إلی آخر الآیة، ثمّ قال: وإنّ أهل الجنّة ما یتلذّذون بشیء من الجنّة أشهی عندهم من النّکاح، لا طعام ولا شراب.</w:t>
      </w:r>
      <w:r>
        <w:rPr>
          <w:rStyle w:val="FootnoteReference"/>
        </w:rPr>
        <w:footnoteReference w:id="306"/>
      </w:r>
    </w:p>
    <w:p>
      <w:pPr>
        <w:pStyle w:val="BookText"/>
      </w:pPr>
      <w:r>
        <w:rPr>
          <w:rFonts w:ascii="Amiri" w:hAnsi="Amiri" w:eastAsia="Amiri" w:cs="Amiri"/>
          <w:lang w:bidi="ar-SA"/>
          <w:color w:val="111111"/>
          <w:sz w:val="28"/>
          <w:szCs w:val="28"/>
          <w:rtl/>
        </w:rPr>
        <w:t xml:space="preserve">[361] قال اللّه عزّ وجلّ‌: «إِنْ یَکُونُوا فُقَراءَ یُغْنِهِمُ اللّهُ مِنْ فَضْلِهِ‌»6</w:t>
      </w:r>
    </w:p>
    <w:p>
      <w:pPr>
        <w:pStyle w:val="BookText"/>
      </w:pPr>
      <w:r>
        <w:rPr>
          <w:rFonts w:ascii="IRNazanin" w:hAnsi="IRNazanin" w:eastAsia="IRNazanin" w:cs="IRNazanin"/>
          <w:lang w:bidi="fa-IR"/>
          <w:color w:val="111111"/>
          <w:sz w:val="28"/>
          <w:szCs w:val="28"/>
          <w:rtl/>
        </w:rPr>
        <w:t xml:space="preserve">وعن عدّة من أصحابنا، عن أحمد بن أبی عبد اللّه، عن أبی عبد اللّه الجامورانیّ‌، عن الحسن بن علیّ بن أبی حمزة، عن محمّد بن یوسف التمیمیّ‌، عن محمّد بن جعفر، عن أبیه، عن آبائه علیهم السلام (قال: قال رسول اللّه صلی الله علیه و آله)</w:t>
      </w:r>
      <w:r>
        <w:rPr>
          <w:rStyle w:val="FootnoteReference"/>
        </w:rPr>
        <w:footnoteReference w:id="307"/>
      </w:r>
      <w:r>
        <w:rPr>
          <w:rFonts w:ascii="IRNazanin" w:hAnsi="IRNazanin" w:eastAsia="IRNazanin" w:cs="IRNazanin"/>
          <w:lang w:bidi="fa-IR"/>
          <w:color w:val="111111"/>
          <w:sz w:val="28"/>
          <w:szCs w:val="28"/>
          <w:rtl/>
        </w:rPr>
        <w:t xml:space="preserve">: من ترک التّزویج مخافة العیلة</w:t>
      </w:r>
      <w:r>
        <w:rPr>
          <w:rStyle w:val="FootnoteReference"/>
        </w:rPr>
        <w:footnoteReference w:id="308"/>
      </w:r>
      <w:r>
        <w:rPr>
          <w:rFonts w:ascii="Amiri" w:hAnsi="Amiri" w:eastAsia="Amiri" w:cs="Amiri"/>
          <w:lang w:bidi="ar-SA"/>
          <w:color w:val="111111"/>
          <w:sz w:val="28"/>
          <w:szCs w:val="28"/>
          <w:rtl/>
        </w:rPr>
        <w:t xml:space="preserve">فقد (ساء ظنّه)</w:t>
      </w:r>
      <w:r>
        <w:rPr>
          <w:rStyle w:val="FootnoteReference"/>
        </w:rPr>
        <w:footnoteReference w:id="309"/>
      </w:r>
      <w:r>
        <w:rPr>
          <w:rFonts w:ascii="Amiri" w:hAnsi="Amiri" w:eastAsia="Amiri" w:cs="Amiri"/>
          <w:lang w:bidi="ar-SA"/>
          <w:color w:val="111111"/>
          <w:sz w:val="28"/>
          <w:szCs w:val="28"/>
          <w:rtl/>
        </w:rPr>
        <w:t xml:space="preserve">باللّه عزّ وجلّ‌، إنّ اللّه عزّ وجلّ یقول:</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یَکُونُوا فُقَراءَ یُغْنِهِمُ اللّهُ مِنْ فَضْلِهِ‌»1.2</w:t>
      </w:r>
    </w:p>
    <w:p>
      <w:pPr>
        <w:pStyle w:val="BookText"/>
      </w:pPr>
      <w:r>
        <w:rPr>
          <w:rFonts w:ascii="Amiri" w:hAnsi="Amiri" w:eastAsia="Amiri" w:cs="Amiri"/>
          <w:lang w:bidi="ar-SA"/>
          <w:color w:val="111111"/>
          <w:sz w:val="28"/>
          <w:szCs w:val="28"/>
          <w:rtl/>
        </w:rPr>
        <w:t xml:space="preserve">[362] قال اللّه عزّ وجلّ‌: «وَ أَنْکِحُوا الْأَیامی مِنْکُمْ وَ الصّالِحِینَ مِنْ عِبادِکُمْ‌ وَ إِمائِکُمْ إِنْ یَکُونُوا فُقَراءَ یُغْنِهِمُ اللّهُ مِنْ فَضْلِهِ وَ اللّهُ واسِعٌ عَلِیمٌ‌»3 وقال اللّه عزّ وجلّ‌: «وَ إِنْ یَتَفَرَّقا یُغْنِ اللّهُ کُلاًّ مِنْ سَعَتِهِ‌»4</w:t>
      </w:r>
    </w:p>
    <w:p>
      <w:pPr>
        <w:pStyle w:val="BookText"/>
      </w:pPr>
      <w:r>
        <w:rPr>
          <w:rFonts w:ascii="IRNazanin" w:hAnsi="IRNazanin" w:eastAsia="IRNazanin" w:cs="IRNazanin"/>
          <w:lang w:bidi="fa-IR"/>
          <w:color w:val="111111"/>
          <w:sz w:val="28"/>
          <w:szCs w:val="28"/>
          <w:rtl/>
        </w:rPr>
        <w:t xml:space="preserve">وعنهم (عدّة من أصحابنا)، عن أحمد، عن محمّد بن علی، عن حمدویه بن عمران، عن ابن أبی لیلی، عن عاصم بن حمید قال: کنت عند أبی عبد اللّه علیه السلام فأتاه رجل فشکا إلیه الحاجة فأمره بالتّزویج، قال: فاشتدّت به الحاجة، فأتی أبا عبد اللّه علیه السلام فسأله عن حاله فقال له: إشتدّت بی الحاجة، قال</w:t>
      </w:r>
      <w:r>
        <w:rPr>
          <w:rStyle w:val="FootnoteReference"/>
        </w:rPr>
        <w:footnoteReference w:id="310"/>
      </w:r>
      <w:r>
        <w:rPr>
          <w:rFonts w:ascii="IRNazanin" w:hAnsi="IRNazanin" w:eastAsia="IRNazanin" w:cs="IRNazanin"/>
          <w:lang w:bidi="fa-IR"/>
          <w:color w:val="111111"/>
          <w:sz w:val="28"/>
          <w:szCs w:val="28"/>
          <w:rtl/>
        </w:rPr>
        <w:t xml:space="preserve">: ففارق، ثمّ أتاه فسأله عن حاله‌؟ فقال: أثریت</w:t>
      </w:r>
      <w:r>
        <w:rPr>
          <w:rStyle w:val="FootnoteReference"/>
        </w:rPr>
        <w:footnoteReference w:id="311"/>
      </w:r>
      <w:r>
        <w:rPr>
          <w:rFonts w:ascii="Amiri" w:hAnsi="Amiri" w:eastAsia="Amiri" w:cs="Amiri"/>
          <w:lang w:bidi="ar-SA"/>
          <w:color w:val="111111"/>
          <w:sz w:val="28"/>
          <w:szCs w:val="28"/>
          <w:rtl/>
        </w:rPr>
        <w:t xml:space="preserve">وحسن حالی، فقال أبو عبد اللّه علیه السلام: إنّی أمرتک بأمرین أمر اللّه بهما، قال اللّه عزّ وجلّ‌: «وَ أَنْکِحُوا الْأَیامی مِنْکُمْ - إلی قوله - وَ اللّهُ‌ واسِعٌ عَلِیمٌ‌»7 وقال: «وَ إِنْ یَتَفَرَّقا یُغْنِ اللّهُ کُلاًّ مِنْ سَعَتِهِ‌»8.9</w:t>
      </w:r>
    </w:p>
    <w:p>
      <w:pPr>
        <w:pStyle w:val="BookText"/>
      </w:pPr>
      <w:r>
        <w:rPr>
          <w:rFonts w:ascii="Amiri" w:hAnsi="Amiri" w:eastAsia="Amiri" w:cs="Amiri"/>
          <w:lang w:bidi="ar-SA"/>
          <w:color w:val="111111"/>
          <w:sz w:val="28"/>
          <w:szCs w:val="28"/>
          <w:rtl/>
        </w:rPr>
        <w:t xml:space="preserve">[363] قال اللّه عزّ وجلّ‌: «وَ مِنَ الَّذِینَ قالُوا إِنّا نَصاری أَخَذْنا مِیثاقَهُمْ فَنَسُوا حَظًّا مِمّا ذُکِّرُوا بِهِ‌»10</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یعقوب، عن علیّ بن إبراهیم، عن إسماعیل بن محمّد المکّی، عن علیّ بن الحسین، عن عمرو بن عثمان، عن الحسین بن خالد، عمّن ذکره، عن أبی الرّبیع الشّامی قال: قال لی</w:t>
      </w:r>
      <w:r>
        <w:rPr>
          <w:rStyle w:val="FootnoteReference"/>
        </w:rPr>
        <w:footnoteReference w:id="312"/>
      </w:r>
    </w:p>
    <w:p>
      <w:pPr>
        <w:pStyle w:val="BookText"/>
      </w:pPr>
      <w:r>
        <w:rPr>
          <w:rFonts w:ascii="IRNazanin" w:hAnsi="IRNazanin" w:eastAsia="IRNazanin" w:cs="IRNazanin"/>
          <w:lang w:bidi="fa-IR"/>
          <w:color w:val="111111"/>
          <w:sz w:val="28"/>
          <w:szCs w:val="28"/>
          <w:rtl/>
        </w:rPr>
        <w:t xml:space="preserve">لیس فی التهذیب: «لی».</w:t>
      </w:r>
    </w:p>
    <w:p>
      <w:pPr>
        <w:pStyle w:val="BookText"/>
      </w:pPr>
      <w:r>
        <w:rPr>
          <w:rFonts w:ascii="IRNazanin" w:hAnsi="IRNazanin" w:eastAsia="IRNazanin" w:cs="IRNazanin"/>
          <w:lang w:bidi="fa-IR"/>
          <w:color w:val="111111"/>
          <w:sz w:val="28"/>
          <w:szCs w:val="28"/>
          <w:rtl/>
        </w:rPr>
        <w:t xml:space="preserve">أبو عبد اللّه علیه السلام: لا تشتر من السّودان أحداً، فإن کان لابدّ فمن النوبة، فإنّهم من الّذین قال اللّه عزّ وجلّ‌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 مِنَ الَّذِینَ قالُوا إِنّا نَصاری أَخَذْنا مِیثاقَهُمْ فَنَسُوا حَظًّا مِمّا ذُکِّرُوا بِهِ‌»3 أما إنّهم سیذکرون ذلک الحظّ، وسیخرج مع القائم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منّا (عصابة منهم)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 ولا تنکحوا من الأکراد أحداً فإنّهم جنسٌ من الجنّ کشف</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عنهم الغطاء</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الفیض الکاشانی: بیان: «النّوبة» بالضّم بلاد واسعة للسّودان بجنوب الصّعید منها بلال الحبشی</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العلّامة المجلسی: قوله علیه السلام: (سیذکرون ذلک الحظّ) یظهر منه أنّ المراد بالحظّ میثاق النبیّ والأئمّة علیهم السلام، وسیذکرون ذلک الحظّ ویسلمون ویخرجون مع القائم علیه السلام</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[364] قال اللّه عزّ وجلّ‌: «وَ إِنْ یَرَوْا کِسْفاً مِنَ السَّماءِ ساقِطاً یَقُولُوا سَحابٌ‌</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مَرْکُومٌ * فَذَرْهُمْ حَتّی یُلاقُوا یَوْمَهُمُ الَّذِی فِیهِ یُصْعَقُونَ‌»1</w:t>
      </w:r>
    </w:p>
    <w:p>
      <w:pPr>
        <w:pStyle w:val="BookText"/>
      </w:pPr>
      <w:r>
        <w:rPr>
          <w:rFonts w:ascii="IRNazanin" w:hAnsi="IRNazanin" w:eastAsia="IRNazanin" w:cs="IRNazanin"/>
          <w:lang w:bidi="fa-IR"/>
          <w:color w:val="111111"/>
          <w:sz w:val="28"/>
          <w:szCs w:val="28"/>
          <w:rtl/>
        </w:rPr>
        <w:t xml:space="preserve">محمّد بن یعقوب، عن علیّ بن إبراهیم، عن أبیه، عن ابن أبی عمیر، عن عبد الرحمن بن سالم، عن أبیه، عن أبی جعفر علیه السلام قال: قلت له: هل یکره الجماع فی وقت من الأوقات وإن کان حلالاً؟ قال: نعم، ما بین طلوع الفجر إلی طلوع الشمس، ومن مغیب الشمس إلی مغیب الشفق، وفی الیوم الّذی تنکسف فیه الشمس، وفی اللّیلة الّتی ینکسف</w:t>
      </w:r>
      <w:r>
        <w:rPr>
          <w:rStyle w:val="FootnoteReference"/>
        </w:rPr>
        <w:footnoteReference w:id="315"/>
      </w:r>
      <w:r>
        <w:rPr>
          <w:rFonts w:ascii="IRNazanin" w:hAnsi="IRNazanin" w:eastAsia="IRNazanin" w:cs="IRNazanin"/>
          <w:lang w:bidi="fa-IR"/>
          <w:color w:val="111111"/>
          <w:sz w:val="28"/>
          <w:szCs w:val="28"/>
          <w:rtl/>
        </w:rPr>
        <w:t xml:space="preserve">فیها القمر، (وفی اللّیلة وفی الیوم اللّذین یکون فیهما)</w:t>
      </w:r>
      <w:r>
        <w:rPr>
          <w:rStyle w:val="FootnoteReference"/>
        </w:rPr>
        <w:footnoteReference w:id="316"/>
      </w:r>
      <w:r>
        <w:rPr>
          <w:rFonts w:ascii="IRNazanin" w:hAnsi="IRNazanin" w:eastAsia="IRNazanin" w:cs="IRNazanin"/>
          <w:lang w:bidi="fa-IR"/>
          <w:color w:val="111111"/>
          <w:sz w:val="28"/>
          <w:szCs w:val="28"/>
          <w:rtl/>
        </w:rPr>
        <w:t xml:space="preserve">الرّیح السوداء، والرّیح الحمراء، والرّیح الصفراء، والیوم واللّیلة (اللّذین یکون فیهما)</w:t>
      </w:r>
      <w:r>
        <w:rPr>
          <w:rStyle w:val="FootnoteReference"/>
        </w:rPr>
        <w:footnoteReference w:id="317"/>
      </w:r>
      <w:r>
        <w:rPr>
          <w:rFonts w:ascii="IRNazanin" w:hAnsi="IRNazanin" w:eastAsia="IRNazanin" w:cs="IRNazanin"/>
          <w:lang w:bidi="fa-IR"/>
          <w:color w:val="111111"/>
          <w:sz w:val="28"/>
          <w:szCs w:val="28"/>
          <w:rtl/>
        </w:rPr>
        <w:t xml:space="preserve">الزلزلة، ولقد بات رسول اللّه صلی الله علیه و آله عند بعض أزواجه</w:t>
      </w:r>
      <w:r>
        <w:rPr>
          <w:rStyle w:val="FootnoteReference"/>
        </w:rPr>
        <w:footnoteReference w:id="318"/>
      </w:r>
      <w:r>
        <w:rPr>
          <w:rFonts w:ascii="IRNazanin" w:hAnsi="IRNazanin" w:eastAsia="IRNazanin" w:cs="IRNazanin"/>
          <w:lang w:bidi="fa-IR"/>
          <w:color w:val="111111"/>
          <w:sz w:val="28"/>
          <w:szCs w:val="28"/>
          <w:rtl/>
        </w:rPr>
        <w:t xml:space="preserve">فی لیلة انکسف فیها القمر فلم یکن منه فی تلک اللّیلة ما یکون منه فی غیرها حتّی أصبح، فقالت له: یا رسول اللّه (ألبغض کان هذا منک)</w:t>
      </w:r>
      <w:r>
        <w:rPr>
          <w:rStyle w:val="FootnoteReference"/>
        </w:rPr>
        <w:footnoteReference w:id="319"/>
      </w:r>
      <w:r>
        <w:rPr>
          <w:rFonts w:ascii="IRNazanin" w:hAnsi="IRNazanin" w:eastAsia="IRNazanin" w:cs="IRNazanin"/>
          <w:lang w:bidi="fa-IR"/>
          <w:color w:val="111111"/>
          <w:sz w:val="28"/>
          <w:szCs w:val="28"/>
          <w:rtl/>
        </w:rPr>
        <w:t xml:space="preserve">فی هذه اللّیلة‌؟ قال: لا، ولکن هذه الآیة ظهرت فی هذه اللّیلة فکرهتُ أن أتلذّذ وألهو فیها (وقد عیّر اللّه فی کتابه أقواماً فقال) </w:t>
      </w:r>
      <w:r>
        <w:rPr>
          <w:rStyle w:val="FootnoteReference"/>
        </w:rPr>
        <w:footnoteReference w:id="320"/>
      </w:r>
      <w:r>
        <w:rPr>
          <w:rFonts w:ascii="Amiri" w:hAnsi="Amiri" w:eastAsia="Amiri" w:cs="Amiri"/>
          <w:lang w:bidi="ar-SA"/>
          <w:color w:val="111111"/>
          <w:sz w:val="28"/>
          <w:szCs w:val="28"/>
          <w:rtl/>
        </w:rPr>
        <w:t xml:space="preserve">«وَ إِنْ یَرَوْا کِسْفاً مِنَ السَّماءِ ساقِطاً یَقُولُوا سَحابٌ مَرْکُومٌ * فَذَرْهُمْ حَتّی یُلاقُوا یَوْمَهُمُ الَّذِی فِیهِ یُصْعَقُونَ‌»8 ثمّ قال أبو جعفر علیه السلام:</w:t>
      </w:r>
    </w:p>
    <w:p>
      <w:pPr>
        <w:pStyle w:val="BookText"/>
      </w:pPr>
      <w:r>
        <w:rPr>
          <w:rFonts w:ascii="IRNazanin" w:hAnsi="IRNazanin" w:eastAsia="IRNazanin" w:cs="IRNazanin"/>
          <w:lang w:bidi="fa-IR"/>
          <w:color w:val="111111"/>
          <w:sz w:val="28"/>
          <w:szCs w:val="28"/>
          <w:rtl/>
        </w:rPr>
        <w:t xml:space="preserve">وأیم اللّه لا یجامع أحد (فی هذه الأوقات الّتی نهی عنها رسول اللّه صلی الله علیه و آله وقد انتهی إلیه الخبر)</w:t>
      </w:r>
      <w:r>
        <w:rPr>
          <w:rStyle w:val="FootnoteReference"/>
        </w:rPr>
        <w:footnoteReference w:id="321"/>
      </w:r>
      <w:r>
        <w:rPr>
          <w:rFonts w:ascii="IRNazanin" w:hAnsi="IRNazanin" w:eastAsia="IRNazanin" w:cs="IRNazanin"/>
          <w:lang w:bidi="fa-IR"/>
          <w:color w:val="111111"/>
          <w:sz w:val="28"/>
          <w:szCs w:val="28"/>
          <w:rtl/>
        </w:rPr>
        <w:t xml:space="preserve">فیرزق ولداً فیری فی ولده ذلک ما یحبّ‌</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[365] قال اللّه عزّ وجلّ‌: «نِساؤُکُمْ حَرْثٌ لَکُمْ فَأْتُوا حَرْثَکُمْ أَنّی شِئْتُمْ‌»1</w:t>
      </w:r>
    </w:p>
    <w:p>
      <w:pPr>
        <w:pStyle w:val="BookText"/>
      </w:pPr>
      <w:r>
        <w:rPr>
          <w:rFonts w:ascii="IRNazanin" w:hAnsi="IRNazanin" w:eastAsia="IRNazanin" w:cs="IRNazanin"/>
          <w:lang w:bidi="fa-IR"/>
          <w:color w:val="111111"/>
          <w:sz w:val="28"/>
          <w:szCs w:val="28"/>
          <w:rtl/>
        </w:rPr>
        <w:t xml:space="preserve">محمّد بن الحسن بإسناده، (عن أحمد بن محمّد بن عیسی)</w:t>
      </w:r>
      <w:r>
        <w:rPr>
          <w:rStyle w:val="FootnoteReference"/>
        </w:rPr>
        <w:footnoteReference w:id="323"/>
      </w:r>
      <w:r>
        <w:rPr>
          <w:rFonts w:ascii="IRNazanin" w:hAnsi="IRNazanin" w:eastAsia="IRNazanin" w:cs="IRNazanin"/>
          <w:lang w:bidi="fa-IR"/>
          <w:color w:val="111111"/>
          <w:sz w:val="28"/>
          <w:szCs w:val="28"/>
          <w:rtl/>
        </w:rPr>
        <w:t xml:space="preserve">عن معمر بن خلّاد قال: قال لی أبو الحسن علیه السلام: أیّ شیء یقولون فی إتیان النّساء فی أعجازهنّ؟ قلت: إنّه</w:t>
      </w:r>
      <w:r>
        <w:rPr>
          <w:rStyle w:val="FootnoteReference"/>
        </w:rPr>
        <w:footnoteReference w:id="324"/>
      </w:r>
      <w:r>
        <w:rPr>
          <w:rFonts w:ascii="IRNazanin" w:hAnsi="IRNazanin" w:eastAsia="IRNazanin" w:cs="IRNazanin"/>
          <w:lang w:bidi="fa-IR"/>
          <w:color w:val="111111"/>
          <w:sz w:val="28"/>
          <w:szCs w:val="28"/>
          <w:rtl/>
        </w:rPr>
        <w:t xml:space="preserve">بلغنی أنّ أهل المدینة</w:t>
      </w:r>
      <w:r>
        <w:rPr>
          <w:rStyle w:val="FootnoteReference"/>
        </w:rPr>
        <w:footnoteReference w:id="325"/>
      </w:r>
      <w:r>
        <w:rPr>
          <w:rFonts w:ascii="IRNazanin" w:hAnsi="IRNazanin" w:eastAsia="IRNazanin" w:cs="IRNazanin"/>
          <w:lang w:bidi="fa-IR"/>
          <w:color w:val="111111"/>
          <w:sz w:val="28"/>
          <w:szCs w:val="28"/>
          <w:rtl/>
        </w:rPr>
        <w:t xml:space="preserve">لا یرون به بأساً فقال</w:t>
      </w:r>
      <w:r>
        <w:rPr>
          <w:rStyle w:val="FootnoteReference"/>
        </w:rPr>
        <w:footnoteReference w:id="326"/>
      </w:r>
      <w:r>
        <w:rPr>
          <w:rFonts w:ascii="IRNazanin" w:hAnsi="IRNazanin" w:eastAsia="IRNazanin" w:cs="IRNazanin"/>
          <w:lang w:bidi="fa-IR"/>
          <w:color w:val="111111"/>
          <w:sz w:val="28"/>
          <w:szCs w:val="28"/>
          <w:rtl/>
        </w:rPr>
        <w:t xml:space="preserve">: إنّ‌ الیهود کانت تقول: إذا أتی الرّجل المرأة من</w:t>
      </w:r>
      <w:r>
        <w:rPr>
          <w:rStyle w:val="FootnoteReference"/>
        </w:rPr>
        <w:footnoteReference w:id="327"/>
      </w:r>
      <w:r>
        <w:rPr>
          <w:rFonts w:ascii="IRNazanin" w:hAnsi="IRNazanin" w:eastAsia="IRNazanin" w:cs="IRNazanin"/>
          <w:lang w:bidi="fa-IR"/>
          <w:color w:val="111111"/>
          <w:sz w:val="28"/>
          <w:szCs w:val="28"/>
          <w:rtl/>
        </w:rPr>
        <w:t xml:space="preserve">خلفها خرج ولده</w:t>
      </w:r>
      <w:r>
        <w:rPr>
          <w:rStyle w:val="FootnoteReference"/>
        </w:rPr>
        <w:footnoteReference w:id="328"/>
      </w:r>
      <w:r>
        <w:rPr>
          <w:rFonts w:ascii="Amiri" w:hAnsi="Amiri" w:eastAsia="Amiri" w:cs="Amiri"/>
          <w:lang w:bidi="ar-SA"/>
          <w:color w:val="111111"/>
          <w:sz w:val="28"/>
          <w:szCs w:val="28"/>
          <w:rtl/>
        </w:rPr>
        <w:t xml:space="preserve">أحول، فأنزل اللّه عزّ وجلّ‌</w:t>
      </w:r>
      <w:r>
        <w:rPr>
          <w:rStyle w:val="FootnoteReference"/>
        </w:rPr>
        <w:footnoteReference w:id="329"/>
      </w:r>
      <w:r>
        <w:rPr>
          <w:rFonts w:ascii="Amiri" w:hAnsi="Amiri" w:eastAsia="Amiri" w:cs="Amiri"/>
          <w:lang w:bidi="ar-SA"/>
          <w:color w:val="111111"/>
          <w:sz w:val="28"/>
          <w:szCs w:val="28"/>
          <w:rtl/>
        </w:rPr>
        <w:t xml:space="preserve">: «نِساؤُکُمْ حَرْثٌ لَکُمْ فَأْتُوا حَرْثَکُمْ أَنّی شِئْتُمْ‌»9</w:t>
      </w:r>
    </w:p>
    <w:p>
      <w:pPr>
        <w:pStyle w:val="BookText"/>
      </w:pPr>
      <w:r>
        <w:rPr>
          <w:rFonts w:ascii="IRNazanin" w:hAnsi="IRNazanin" w:eastAsia="IRNazanin" w:cs="IRNazanin"/>
          <w:lang w:bidi="fa-IR"/>
          <w:color w:val="111111"/>
          <w:sz w:val="28"/>
          <w:szCs w:val="28"/>
          <w:rtl/>
        </w:rPr>
        <w:t xml:space="preserve">10  من خلف أو قدّام خلافاً لقول الیهود، ولم یعن فی أدبارهنّ‌.</w:t>
      </w:r>
      <w:r>
        <w:rPr>
          <w:rStyle w:val="FootnoteReference"/>
        </w:rPr>
        <w:footnoteReference w:id="330"/>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العلّامة المجلسی: الحدیث صحیح. وقال الوالد العلّامة تغمّده اللّه بالرّحمة: استدلّ به علی الحرمة ولا یدلّ‌، لأنّ ظاهره أنّ الآیة نزلت فی وطئ القُبل من خلف، ولا یدلّ علی أنّ وطئ الدبر حرام، مع أنّ الظاهر التقیّة، کما هو ظاهر من أسلوب الکلام.</w:t>
      </w:r>
      <w:r>
        <w:rPr>
          <w:rStyle w:val="FootnoteReference"/>
        </w:rPr>
        <w:footnoteReference w:id="331"/>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[366] قال اللّه عزّ وجلّ‌: «هؤُلاءِ بَناتِی هُنَّ أَطْهَرُ لَکُمْ‌»1</w:t>
      </w:r>
    </w:p>
    <w:p>
      <w:pPr>
        <w:pStyle w:val="BookText"/>
      </w:pPr>
      <w:r>
        <w:rPr>
          <w:rFonts w:ascii="IRNazanin" w:hAnsi="IRNazanin" w:eastAsia="IRNazanin" w:cs="IRNazanin"/>
          <w:lang w:bidi="fa-IR"/>
          <w:color w:val="111111"/>
          <w:sz w:val="28"/>
          <w:szCs w:val="28"/>
          <w:rtl/>
        </w:rPr>
        <w:t xml:space="preserve">وعنه (أحمد بن محمّد بن عیسی)</w:t>
      </w:r>
      <w:r>
        <w:rPr>
          <w:rStyle w:val="FootnoteReference"/>
        </w:rPr>
        <w:footnoteReference w:id="332"/>
      </w:r>
      <w:r>
        <w:rPr>
          <w:rFonts w:ascii="IRNazanin" w:hAnsi="IRNazanin" w:eastAsia="IRNazanin" w:cs="IRNazanin"/>
          <w:lang w:bidi="fa-IR"/>
          <w:color w:val="111111"/>
          <w:sz w:val="28"/>
          <w:szCs w:val="28"/>
          <w:rtl/>
        </w:rPr>
        <w:t xml:space="preserve">، عن موسی بن عبد الملک، عن الحسین بن علیّ بن یقطین، وعن موسی بن عبد الملک، عن رجل قال: سألت أبا الحسن الرّضا علیه السلام عن إتیان الرّجل المرأة من خلفها؟ فقال: أحلّتها آیة من کتاب اللّه</w:t>
      </w:r>
      <w:r>
        <w:rPr>
          <w:rStyle w:val="FootnoteReference"/>
        </w:rPr>
        <w:footnoteReference w:id="333"/>
      </w:r>
      <w:r>
        <w:rPr>
          <w:rFonts w:ascii="Amiri" w:hAnsi="Amiri" w:eastAsia="Amiri" w:cs="Amiri"/>
          <w:lang w:bidi="ar-SA"/>
          <w:color w:val="111111"/>
          <w:sz w:val="28"/>
          <w:szCs w:val="28"/>
          <w:rtl/>
        </w:rPr>
        <w:t xml:space="preserve">، قول لوط: «هؤُلاءِ بَناتِی هُنَّ أَطْهَرُ لَکُمْ‌»4 وقد علم أنّهم لا یریدون الفرج.</w:t>
      </w:r>
      <w:r>
        <w:rPr>
          <w:rStyle w:val="FootnoteReference"/>
        </w:rPr>
        <w:footnoteReference w:id="334"/>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العلّامة المجلسی: وعلی تقدیر صحّته، الاستدلال مبنیّ علی علمه علیه السلام بالمراد، مع أنّ ظاهر حالهم قرینة علیه، کما أشار علیه السلام إلیه.</w:t>
      </w:r>
      <w:r>
        <w:rPr>
          <w:rStyle w:val="FootnoteReference"/>
        </w:rPr>
        <w:footnoteReference w:id="335"/>
      </w:r>
    </w:p>
    <w:p>
      <w:pPr>
        <w:pStyle w:val="BookText"/>
      </w:pPr>
      <w:r>
        <w:rPr>
          <w:rFonts w:ascii="Amiri" w:hAnsi="Amiri" w:eastAsia="Amiri" w:cs="Amiri"/>
          <w:lang w:bidi="ar-SA"/>
          <w:color w:val="111111"/>
          <w:sz w:val="28"/>
          <w:szCs w:val="28"/>
          <w:rtl/>
        </w:rPr>
        <w:t xml:space="preserve">[367] قال اللّه عزّ وجلّ‌: «إِنَّکُمْ لَتَأْتُونَ الرِّجالَ شَهْوَةً مِنْ دُونِ النِّساءِ‌»7</w:t>
      </w:r>
    </w:p>
    <w:p>
      <w:pPr>
        <w:pStyle w:val="BookText"/>
      </w:pPr>
      <w:r>
        <w:rPr>
          <w:rFonts w:ascii="IRNazanin" w:hAnsi="IRNazanin" w:eastAsia="IRNazanin" w:cs="IRNazanin"/>
          <w:lang w:bidi="fa-IR"/>
          <w:color w:val="111111"/>
          <w:sz w:val="28"/>
          <w:szCs w:val="28"/>
          <w:rtl/>
        </w:rPr>
        <w:t xml:space="preserve">وعن عبد الرّحمن بن الحجّاج قال: سمعت أبا عبد اللّه علیه السلام و</w:t>
      </w:r>
      <w:r>
        <w:rPr>
          <w:rStyle w:val="FootnoteReference"/>
        </w:rPr>
        <w:footnoteReference w:id="336"/>
      </w:r>
      <w:r>
        <w:rPr>
          <w:rFonts w:ascii="Amiri" w:hAnsi="Amiri" w:eastAsia="Amiri" w:cs="Amiri"/>
          <w:lang w:bidi="ar-SA"/>
          <w:color w:val="111111"/>
          <w:sz w:val="28"/>
          <w:szCs w:val="28"/>
          <w:rtl/>
        </w:rPr>
        <w:t xml:space="preserve">ذکر عنده إتیان النّساء فی أدبارهنّ فقال: ما أعلم آیة فی القرآن أحلّت ذلک إلّاواحدة «إِنَّکُمْ‌ لَتَأْتُونَ الرِّجالَ شَهْوَةً مِنْ دُونِ النِّساءِ‌» الآیة</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r>
        <w:rPr>
          <w:rStyle w:val="FootnoteReference"/>
        </w:rPr>
        <w:footnoteReference w:id="338"/>
      </w:r>
    </w:p>
    <w:p>
      <w:pPr>
        <w:pStyle w:val="BookText"/>
      </w:pPr>
      <w:r>
        <w:rPr>
          <w:rFonts w:ascii="Amiri" w:hAnsi="Amiri" w:eastAsia="Amiri" w:cs="Amiri"/>
          <w:lang w:bidi="ar-SA"/>
          <w:color w:val="111111"/>
          <w:sz w:val="28"/>
          <w:szCs w:val="28"/>
          <w:rtl/>
        </w:rPr>
        <w:t xml:space="preserve">[368] قال اللّه عزّ وجلّ‌: «وَ إِذْ أَخَذَ رَبُّکَ مِنْ بَنِی آدَمَ مِنْ ظُهُورِهِمْ ذُرِّیَّتَهُمْ‌»11</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 أبی علیّ الأشعری، عن محمّد بن عبد الجبّار، عن صفوان، عن ابن أبی عمیر</w:t>
      </w:r>
      <w:r>
        <w:rPr>
          <w:rStyle w:val="FootnoteReference"/>
        </w:rPr>
        <w:footnoteReference w:id="339"/>
      </w:r>
    </w:p>
    <w:p>
      <w:pPr>
        <w:pStyle w:val="BookText"/>
      </w:pPr>
      <w:r>
        <w:rPr>
          <w:rFonts w:ascii="IRNazanin" w:hAnsi="IRNazanin" w:eastAsia="IRNazanin" w:cs="IRNazanin"/>
          <w:lang w:bidi="fa-IR"/>
          <w:color w:val="111111"/>
          <w:sz w:val="28"/>
          <w:szCs w:val="28"/>
          <w:rtl/>
        </w:rPr>
        <w:t xml:space="preserve">فی التهذیب: «عن أبی عمیرة» وفی هامش الوسائل: (وفی نسخة: عن أبی عمیرة عبدالرحمن الحذّاء «هامش‌نسخة المخطوط»).</w:t>
      </w:r>
    </w:p>
    <w:p>
      <w:pPr>
        <w:pStyle w:val="BookText"/>
      </w:pPr>
      <w:r>
        <w:rPr>
          <w:rFonts w:ascii="IRNazanin" w:hAnsi="IRNazanin" w:eastAsia="IRNazanin" w:cs="IRNazanin"/>
          <w:lang w:bidi="fa-IR"/>
          <w:color w:val="111111"/>
          <w:sz w:val="28"/>
          <w:szCs w:val="28"/>
          <w:rtl/>
        </w:rPr>
        <w:t xml:space="preserve">، عن عبد الرّحمن الحذّاء، عن أبی عبد اللّه علیه السلام قال: کان علیّ بن الحسین علیه السلام لا یری بالعزل بأساً، یقرأ</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هذه الآیة: «وَ إِذْ أَخَذَ رَبُّکَ مِنْ بَنِی آدَمَ مِنْ ظُهُورِهِمْ ذُرِّیَّتَهُمْ‌...»3 فکلّ شیء أخذ اللّه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منه المیثاق فهو خارج وإن کان علی صخرة صمّاء.</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العلّامة المجلسی: الظاهر عن أبی عبد الرحمن الحذّاء وهو أیّوب بن عطیّة الثقة فیکون الخبر صحیحاً.</w:t>
      </w:r>
    </w:p>
    <w:p>
      <w:pPr>
        <w:pStyle w:val="BookText"/>
      </w:pPr>
      <w:r>
        <w:rPr>
          <w:rFonts w:ascii="Amiri" w:hAnsi="Amiri" w:eastAsia="Amiri" w:cs="Amiri"/>
          <w:lang w:bidi="ar-SA"/>
          <w:color w:val="111111"/>
          <w:sz w:val="28"/>
          <w:szCs w:val="28"/>
          <w:rtl/>
        </w:rPr>
        <w:t xml:space="preserve">قوله علیه السلام: (فکلّ شیء) قال الفاضل الاسترابادیّ‌: یعنی النّفوس النّاطقة الّتی خلقها اللّه وأخذ منها الإقرار فی یوم «أَ لَسْتُ بِرَبِّکُمْ‌»6 لابدّ لها من تعلّقها ببدن حاصل من نطفتک فی رحمها أو من نطفة غیرک.</w:t>
      </w:r>
    </w:p>
    <w:p>
      <w:pPr>
        <w:pStyle w:val="BookText"/>
      </w:pPr>
      <w:r>
        <w:rPr>
          <w:rFonts w:ascii="IRNazanin" w:hAnsi="IRNazanin" w:eastAsia="IRNazanin" w:cs="IRNazanin"/>
          <w:lang w:bidi="fa-IR"/>
          <w:color w:val="111111"/>
          <w:sz w:val="28"/>
          <w:szCs w:val="28"/>
          <w:rtl/>
        </w:rPr>
        <w:t xml:space="preserve">وقال الوالد العلّامة رحمه الله: أی إذا کان مقدّراً یحصل الولد مع العزل أیضاً، أو لا یقدر علی العزل.</w:t>
      </w:r>
    </w:p>
    <w:p>
      <w:pPr>
        <w:pStyle w:val="BookText"/>
      </w:pPr>
      <w:r>
        <w:rPr>
          <w:rFonts w:ascii="IRNazanin" w:hAnsi="IRNazanin" w:eastAsia="IRNazanin" w:cs="IRNazanin"/>
          <w:lang w:bidi="fa-IR"/>
          <w:color w:val="111111"/>
          <w:sz w:val="28"/>
          <w:szCs w:val="28"/>
          <w:rtl/>
        </w:rPr>
        <w:t xml:space="preserve">أقول: ویؤیّد الأوّل ما رواه مسلم فی صحیحه عن أبی سعید الخدریّ قال: کنّا نعزل ثمّ سألنا رسول اللّه صلی الله علیه و آله عن ذلک‌؟ فقال لنا: وإنّکم لتفعلون وإنّکم لتفعلون وإنّکم لتفعلون، ما من نسمة کائنة إلی یوم القیامة إلّاوهی کائنة.</w:t>
      </w:r>
      <w:r>
        <w:rPr>
          <w:rStyle w:val="FootnoteReference"/>
        </w:rPr>
        <w:footnoteReference w:id="340"/>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[369] قال اللّه عزّ وجلّ‌: «فَفَهَّمْناها سُلَیْمانَ‌»1</w:t>
      </w:r>
    </w:p>
    <w:p>
      <w:pPr>
        <w:pStyle w:val="BookText"/>
      </w:pPr>
      <w:r>
        <w:rPr>
          <w:rFonts w:ascii="IRNazanin" w:hAnsi="IRNazanin" w:eastAsia="IRNazanin" w:cs="IRNazanin"/>
          <w:lang w:bidi="fa-IR"/>
          <w:color w:val="111111"/>
          <w:sz w:val="28"/>
          <w:szCs w:val="28"/>
          <w:rtl/>
        </w:rPr>
        <w:t xml:space="preserve">سعد بن عبداللّه فی (بصائر الدرجات)</w:t>
      </w:r>
      <w:r>
        <w:rPr>
          <w:rStyle w:val="FootnoteReference"/>
        </w:rPr>
        <w:footnoteReference w:id="341"/>
      </w:r>
      <w:r>
        <w:rPr>
          <w:rFonts w:ascii="IRNazanin" w:hAnsi="IRNazanin" w:eastAsia="IRNazanin" w:cs="IRNazanin"/>
          <w:lang w:bidi="fa-IR"/>
          <w:color w:val="111111"/>
          <w:sz w:val="28"/>
          <w:szCs w:val="28"/>
          <w:rtl/>
        </w:rPr>
        <w:t xml:space="preserve">، عن محمّد بن الحسین بن أبی الخطّاب، والحسن بن موسی الخشّاب ومحمّد بن عیسی بن عبید، عن علیّ بن أسباط، عن یونس بن عبدالرحمن، عن إسحاق بن عمّار، عن أبی بصیر، عن أبی عبداللّه علیه السلام قال: قلت له</w:t>
      </w:r>
      <w:r>
        <w:rPr>
          <w:rStyle w:val="FootnoteReference"/>
        </w:rPr>
        <w:footnoteReference w:id="342"/>
      </w:r>
      <w:r>
        <w:rPr>
          <w:rFonts w:ascii="IRNazanin" w:hAnsi="IRNazanin" w:eastAsia="IRNazanin" w:cs="IRNazanin"/>
          <w:lang w:bidi="fa-IR"/>
          <w:color w:val="111111"/>
          <w:sz w:val="28"/>
          <w:szCs w:val="28"/>
          <w:rtl/>
        </w:rPr>
        <w:t xml:space="preserve">: ما تقول فی العزل‌؟ فقال: کان علیّ علیه السلام لا یعزل، وأمّا أنا فأعزل، فقلت: هذا خلاف‌؟ فقال: ما ضرّ داود أن خالفه سلیمان</w:t>
      </w:r>
      <w:r>
        <w:rPr>
          <w:rStyle w:val="FootnoteReference"/>
        </w:rPr>
        <w:footnoteReference w:id="343"/>
      </w:r>
      <w:r>
        <w:rPr>
          <w:rFonts w:ascii="Amiri" w:hAnsi="Amiri" w:eastAsia="Amiri" w:cs="Amiri"/>
          <w:lang w:bidi="ar-SA"/>
          <w:color w:val="111111"/>
          <w:sz w:val="28"/>
          <w:szCs w:val="28"/>
          <w:rtl/>
        </w:rPr>
        <w:t xml:space="preserve">واللّه</w:t>
      </w:r>
      <w:r>
        <w:rPr>
          <w:rStyle w:val="FootnoteReference"/>
        </w:rPr>
        <w:footnoteReference w:id="344"/>
      </w:r>
      <w:r>
        <w:rPr>
          <w:rFonts w:ascii="IRNazanin" w:hAnsi="IRNazanin" w:eastAsia="IRNazanin" w:cs="IRNazanin"/>
          <w:lang w:bidi="fa-IR"/>
          <w:color w:val="111111"/>
          <w:sz w:val="28"/>
          <w:szCs w:val="28"/>
          <w:rtl/>
        </w:rPr>
        <w:t xml:space="preserve">یقول:</w:t>
      </w:r>
    </w:p>
    <w:p>
      <w:pPr>
        <w:pStyle w:val="BookText"/>
      </w:pPr>
      <w:r>
        <w:rPr>
          <w:rFonts w:ascii="Amiri" w:hAnsi="Amiri" w:eastAsia="Amiri" w:cs="Amiri"/>
          <w:lang w:bidi="ar-SA"/>
          <w:color w:val="111111"/>
          <w:sz w:val="28"/>
          <w:szCs w:val="28"/>
          <w:rtl/>
        </w:rPr>
        <w:t xml:space="preserve">«فَفَهَّمْناها سُلَیْمانَ‌»6.7</w:t>
      </w:r>
    </w:p>
    <w:p>
      <w:pPr>
        <w:pStyle w:val="BookText"/>
      </w:pPr>
      <w:r>
        <w:rPr>
          <w:rFonts w:ascii="Amiri" w:hAnsi="Amiri" w:eastAsia="Amiri" w:cs="Amiri"/>
          <w:lang w:bidi="ar-SA"/>
          <w:color w:val="111111"/>
          <w:sz w:val="28"/>
          <w:szCs w:val="28"/>
          <w:rtl/>
        </w:rPr>
        <w:t xml:space="preserve">[370] قال اللّه عزّ وجلّ‌: «وَ أَنْ یَسْتَعْفِفْنَ خَیْرٌ لَهُنَّ‌»8</w:t>
      </w:r>
    </w:p>
    <w:p>
      <w:pPr>
        <w:pStyle w:val="BookText"/>
      </w:pPr>
      <w:r>
        <w:rPr>
          <w:rFonts w:ascii="Amiri" w:hAnsi="Amiri" w:eastAsia="Amiri" w:cs="Amiri"/>
          <w:lang w:bidi="ar-SA"/>
          <w:color w:val="111111"/>
          <w:sz w:val="28"/>
          <w:szCs w:val="28"/>
          <w:rtl/>
        </w:rPr>
        <w:t xml:space="preserve">وعنهم (عدّة من أصحابنا)، عن أحمد</w:t>
      </w:r>
      <w:r>
        <w:rPr>
          <w:rStyle w:val="FootnoteReference"/>
        </w:rPr>
        <w:footnoteReference w:id="345"/>
      </w:r>
      <w:r>
        <w:rPr>
          <w:rFonts w:ascii="IRNazanin" w:hAnsi="IRNazanin" w:eastAsia="IRNazanin" w:cs="IRNazanin"/>
          <w:lang w:bidi="fa-IR"/>
          <w:color w:val="111111"/>
          <w:sz w:val="28"/>
          <w:szCs w:val="28"/>
          <w:rtl/>
        </w:rPr>
        <w:t xml:space="preserve">، عن الجامورانیّ‌، عن الحسن بن علیّ ابن أبی حمزة، عن عمرو بن جبیر العزرمیّ‌، عن أبی عبد اللّه علیه السلام قال: جاءت امرأة إلی النبیّ صلی الله علیه و آله فسألته عن حقّ الزّوج علی المرأة، فخبّرها ثمّ قالت: فما حقّها علیه‌؟ قال: یکسوها من العری</w:t>
      </w:r>
      <w:r>
        <w:rPr>
          <w:rStyle w:val="FootnoteReference"/>
        </w:rPr>
        <w:footnoteReference w:id="346"/>
      </w:r>
      <w:r>
        <w:rPr>
          <w:rFonts w:ascii="IRNazanin" w:hAnsi="IRNazanin" w:eastAsia="IRNazanin" w:cs="IRNazanin"/>
          <w:lang w:bidi="fa-IR"/>
          <w:color w:val="111111"/>
          <w:sz w:val="28"/>
          <w:szCs w:val="28"/>
          <w:rtl/>
        </w:rPr>
        <w:t xml:space="preserve">ویطعمها من الجوع وإذا أذنبت غفر لها، قالت</w:t>
      </w:r>
      <w:r>
        <w:rPr>
          <w:rStyle w:val="FootnoteReference"/>
        </w:rPr>
        <w:footnoteReference w:id="347"/>
      </w:r>
      <w:r>
        <w:rPr>
          <w:rFonts w:ascii="IRNazanin" w:hAnsi="IRNazanin" w:eastAsia="IRNazanin" w:cs="IRNazanin"/>
          <w:lang w:bidi="fa-IR"/>
          <w:color w:val="111111"/>
          <w:sz w:val="28"/>
          <w:szCs w:val="28"/>
          <w:rtl/>
        </w:rPr>
        <w:t xml:space="preserve">: فلیس لها علیه شیء غیر هذا؟ قال: لا، قالت: لا واللّه لا تزوّجت أبداً، ثمّ‌</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ولّت، فقال النبیّ صلی الله علیه و آله: ارجعی، فرجعت، فقال: إنّ اللّه عزّ وجلّ یقول: «وَ أَنْ‌ یَسْتَعْفِفْنَ خَیْرٌ لَهُنَّ‌»1.2</w:t>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Amiri" w:hAnsi="Amiri" w:eastAsia="Amiri" w:cs="Amiri"/>
          <w:lang w:bidi="ar-SA"/>
          <w:color w:val="111111"/>
          <w:sz w:val="28"/>
          <w:szCs w:val="28"/>
          <w:rtl/>
        </w:rPr>
        <w:t xml:space="preserve">قال العلّامة المجلسی: قوله علیه السلام: (إنّ اللّه عزّوجل یقول) اعلم أنّ هذه تتمّة آیة هی قوله تعالی: «وَ الْقَواعِدُ مِنَ النِّساءِ اللاّتِی لا یَرْجُونَ نِکاحاً فَلَیْسَ عَلَیْهِنَّ جُناحٌ‌ أَنْ یَضَعْنَ ثِیابَهُنَّ غَیْرَ مُتَبَرِّجاتٍ بِزِینَةٍ وَ أَنْ یَسْتَعْفِفْنَ خَیْرٌ لَهُنَّ‌»3 وفسّر بأنّ‌ استعفاف القواعد بلبس الجلابیب خیر لهنّ من وضعها، وإن سقط الجرح</w:t>
      </w:r>
      <w:r>
        <w:rPr>
          <w:rStyle w:val="FootnoteReference"/>
        </w:rPr>
        <w:footnoteReference w:id="348"/>
      </w:r>
      <w:r>
        <w:rPr>
          <w:rFonts w:ascii="IRNazanin" w:hAnsi="IRNazanin" w:eastAsia="IRNazanin" w:cs="IRNazanin"/>
          <w:lang w:bidi="fa-IR"/>
          <w:color w:val="111111"/>
          <w:sz w:val="28"/>
          <w:szCs w:val="28"/>
          <w:rtl/>
        </w:rPr>
        <w:t xml:space="preserve">عنهنّ‌ فیه، وقال علیّ بن إبراهیم: أی لا یظهرن للرّجال.</w:t>
      </w:r>
    </w:p>
    <w:p>
      <w:pPr>
        <w:pStyle w:val="BookText"/>
      </w:pPr>
      <w:r>
        <w:rPr>
          <w:rFonts w:ascii="IRNazanin" w:hAnsi="IRNazanin" w:eastAsia="IRNazanin" w:cs="IRNazanin"/>
          <w:lang w:bidi="fa-IR"/>
          <w:color w:val="111111"/>
          <w:sz w:val="28"/>
          <w:szCs w:val="28"/>
          <w:rtl/>
        </w:rPr>
        <w:t xml:space="preserve">أقول: یحتمل أن یکون المراد أنّ استعفافهنّ بترک الخروج والحضور فی مجالس الرّجال والتکلّم بأمثال تلک القبائح خیر لهنّ‌، وأمّا تفسیر الاستعفاف بالتّزویج کما هو ظاهر الخبر فهو بعید عن أوّل الآیة، لکون الکلام فی اللّاتی لا یرجون نکاحاً، واللّه یعلم.</w:t>
      </w:r>
      <w:r>
        <w:rPr>
          <w:rStyle w:val="FootnoteReference"/>
        </w:rPr>
        <w:footnoteReference w:id="349"/>
      </w:r>
    </w:p>
    <w:p>
      <w:pPr>
        <w:pStyle w:val="BookText"/>
      </w:pPr>
      <w:r>
        <w:rPr>
          <w:rFonts w:ascii="Amiri" w:hAnsi="Amiri" w:eastAsia="Amiri" w:cs="Amiri"/>
          <w:lang w:bidi="ar-SA"/>
          <w:color w:val="111111"/>
          <w:sz w:val="28"/>
          <w:szCs w:val="28"/>
          <w:rtl/>
        </w:rPr>
        <w:t xml:space="preserve">[371] قال اللّه عزّ وجلّ‌: «وَ الْقَواعِدُ مِنَ النِّساءِ اللاّتِی لا یَرْجُونَ نِکاحاً فَلَیْسَ‌ عَلَیْهِنَّ جُناحٌ أَنْ یَضَعْنَ ثِیابَهُنَّ غَیْرَ مُتَبَرِّجاتٍ بِزِینَةٍ‌»6</w:t>
      </w:r>
    </w:p>
    <w:p>
      <w:pPr>
        <w:pStyle w:val="BookText"/>
      </w:pPr>
      <w:r>
        <w:rPr>
          <w:rFonts w:ascii="IRNazanin" w:hAnsi="IRNazanin" w:eastAsia="IRNazanin" w:cs="IRNazanin"/>
          <w:lang w:bidi="fa-IR"/>
          <w:color w:val="111111"/>
          <w:sz w:val="28"/>
          <w:szCs w:val="28"/>
          <w:rtl/>
        </w:rPr>
        <w:t xml:space="preserve">وفی (العلل) و (عیون الأخبار): بأسانیده عن محمّد بن سنان عن</w:t>
      </w:r>
      <w:r>
        <w:rPr>
          <w:rStyle w:val="FootnoteReference"/>
        </w:rPr>
        <w:footnoteReference w:id="350"/>
      </w:r>
      <w:r>
        <w:rPr>
          <w:rFonts w:ascii="IRNazanin" w:hAnsi="IRNazanin" w:eastAsia="IRNazanin" w:cs="IRNazanin"/>
          <w:lang w:bidi="fa-IR"/>
          <w:color w:val="111111"/>
          <w:sz w:val="28"/>
          <w:szCs w:val="28"/>
          <w:rtl/>
        </w:rPr>
        <w:t xml:space="preserve">الرّضا علیه السلام</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(فیما کتبه إلیه)</w:t>
      </w:r>
      <w:r>
        <w:rPr>
          <w:rStyle w:val="FootnoteReference"/>
        </w:rPr>
        <w:footnoteReference w:id="351"/>
      </w:r>
    </w:p>
    <w:p>
      <w:pPr>
        <w:pStyle w:val="BookText"/>
      </w:pPr>
      <w:r>
        <w:rPr>
          <w:rFonts w:ascii="IRNazanin" w:hAnsi="IRNazanin" w:eastAsia="IRNazanin" w:cs="IRNazanin"/>
          <w:lang w:bidi="fa-IR"/>
          <w:color w:val="111111"/>
          <w:sz w:val="28"/>
          <w:szCs w:val="28"/>
          <w:rtl/>
        </w:rPr>
        <w:t xml:space="preserve">فی العلل: «کتب فیما کتب».</w:t>
      </w:r>
    </w:p>
    <w:p>
      <w:pPr>
        <w:pStyle w:val="BookText"/>
      </w:pPr>
      <w:r>
        <w:rPr>
          <w:rFonts w:ascii="IRNazanin" w:hAnsi="IRNazanin" w:eastAsia="IRNazanin" w:cs="IRNazanin"/>
          <w:lang w:bidi="fa-IR"/>
          <w:color w:val="111111"/>
          <w:sz w:val="28"/>
          <w:szCs w:val="28"/>
          <w:rtl/>
        </w:rPr>
        <w:t xml:space="preserve">من جواب مسائله: و</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حرّم النّظر إلی شعور النّساء المحجوبات بالأزواج وإلی غیرهنّ‌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من النّساء لما فیه من تهییج الرّجال (وما یدعو إلیه التّهییج من الفساد)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والدّخول فیما لا یحلّ ولا یجمل</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وکذلک ما أشبه الشّعور إلّاالّذی قال اللّه تعالی: «وَ الْقَواعِدُ مِنَ النِّساءِ اللاّتِی لا یَرْجُونَ‌ نِکاحاً فَلَیْسَ عَلَیْهِنَّ جُناحٌ أَنْ یَضَعْنَ ثِیابَهُنَّ غَیْرَ مُتَبَرِّجاتٍ بِزِینَةٍ‌»6 أی</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غیر الجلباب فلا بأس</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بالنظر إلی شعور مثلهنّ‌.</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[372] قال اللّه عزّ وجلّ‌: «فَنَظَرَ نَظْرَةً فِی النُّجُومِ * فَقالَ إِنِّی سَقِیمٌ‌»10</w:t>
      </w:r>
    </w:p>
    <w:p>
      <w:pPr>
        <w:pStyle w:val="BookText"/>
      </w:pPr>
      <w:r>
        <w:rPr>
          <w:rFonts w:ascii="IRNazanin" w:hAnsi="IRNazanin" w:eastAsia="IRNazanin" w:cs="IRNazanin"/>
          <w:lang w:bidi="fa-IR"/>
          <w:color w:val="111111"/>
          <w:sz w:val="28"/>
          <w:szCs w:val="28"/>
          <w:rtl/>
        </w:rPr>
        <w:t xml:space="preserve">وفی (معانی الأخبار) عن علیّ بن أحمد بن عمران الدقّاق، عن (حمزة بن القاسم العلویّ العبّاسی)</w:t>
      </w:r>
      <w:r>
        <w:rPr>
          <w:rStyle w:val="FootnoteReference"/>
        </w:rPr>
        <w:footnoteReference w:id="352"/>
      </w:r>
      <w:r>
        <w:rPr>
          <w:rFonts w:ascii="IRNazanin" w:hAnsi="IRNazanin" w:eastAsia="IRNazanin" w:cs="IRNazanin"/>
          <w:lang w:bidi="fa-IR"/>
          <w:color w:val="111111"/>
          <w:sz w:val="28"/>
          <w:szCs w:val="28"/>
          <w:rtl/>
        </w:rPr>
        <w:t xml:space="preserve">، عن جعفر بن محمّد بن مالک، عن محمّد بن الحسین بن زید، عن محمّد بن زیاد الأزدی، عن مفضّل بن عمر، عن الصادق علیه السلام - فی حدیث - (ثم علمه علیه السلام بأنّ الحکم بالنجوم خطأ)</w:t>
      </w:r>
      <w:r>
        <w:rPr>
          <w:rStyle w:val="FootnoteReference"/>
        </w:rPr>
        <w:footnoteReference w:id="353"/>
      </w:r>
      <w:r>
        <w:rPr>
          <w:rFonts w:ascii="Amiri" w:hAnsi="Amiri" w:eastAsia="Amiri" w:cs="Amiri"/>
          <w:lang w:bidi="ar-SA"/>
          <w:color w:val="111111"/>
          <w:sz w:val="28"/>
          <w:szCs w:val="28"/>
          <w:rtl/>
        </w:rPr>
        <w:t xml:space="preserve">فی قوله عزّ وجلّ‌</w:t>
      </w:r>
      <w:r>
        <w:rPr>
          <w:rStyle w:val="FootnoteReference"/>
        </w:rPr>
        <w:footnoteReference w:id="354"/>
      </w:r>
      <w:r>
        <w:rPr>
          <w:rFonts w:ascii="Amiri" w:hAnsi="Amiri" w:eastAsia="Amiri" w:cs="Amiri"/>
          <w:lang w:bidi="ar-SA"/>
          <w:color w:val="111111"/>
          <w:sz w:val="28"/>
          <w:szCs w:val="28"/>
          <w:rtl/>
        </w:rPr>
        <w:t xml:space="preserve">: «فَنَظَرَ نَظْرَةً فِی النُّجُومِ * فَقالَ إِنِّی سَقِیمٌ‌»14 وإنّما قیّده اللّه سبحانه بالنظرة الواحدة، لأنّ‌</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النظرة الواحدة لا توجب الخطأ إلّابعد النظرة الثانیة بدلالة قول النبیّ صلی الله علیه و آله لمّا قال لأمیر المؤمنین علیه السلام: یا علیّ أوّل النظرة لک، والثانیة علیک ولا لک</w:t>
      </w:r>
      <w:r>
        <w:rPr>
          <w:rStyle w:val="FootnoteReference"/>
        </w:rPr>
        <w:footnoteReference w:id="355"/>
      </w:r>
    </w:p>
    <w:p>
      <w:pPr>
        <w:pStyle w:val="BookText"/>
      </w:pPr>
      <w:r>
        <w:rPr>
          <w:rFonts w:ascii="IRNazanin" w:hAnsi="IRNazanin" w:eastAsia="IRNazanin" w:cs="IRNazanin"/>
          <w:lang w:bidi="fa-IR"/>
          <w:color w:val="111111"/>
          <w:sz w:val="28"/>
          <w:szCs w:val="28"/>
          <w:rtl/>
        </w:rPr>
        <w:t xml:space="preserve">معانی الأخبار: 127، باب معنی الکلمات التی ابتلی إبراهیم ربّه بهنّ فأتمهنّ‌، ح 1، الوسائل 195:20، کتاب النکاح، ب 105 من أبواب مقدّمات النکاح وآدابه ح 17.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[373] قال اللّه عزّ وجلّ‌: «وَ لا یُبْدِینَ زِینَتَهُنَّ إِلاّ لِبُعُولَتِهِنَّ‌»2</w:t>
      </w:r>
    </w:p>
    <w:p>
      <w:pPr>
        <w:pStyle w:val="BookText"/>
      </w:pPr>
      <w:r>
        <w:rPr>
          <w:rFonts w:ascii="IRNazanin" w:hAnsi="IRNazanin" w:eastAsia="IRNazanin" w:cs="IRNazanin"/>
          <w:lang w:bidi="fa-IR"/>
          <w:color w:val="111111"/>
          <w:sz w:val="28"/>
          <w:szCs w:val="28"/>
          <w:rtl/>
        </w:rPr>
        <w:t xml:space="preserve">محمّد بن یعقوب، عن عدّة من أصحابنا، عن أحمد بن محمّد</w:t>
      </w:r>
      <w:r>
        <w:rPr>
          <w:rStyle w:val="FootnoteReference"/>
        </w:rPr>
        <w:footnoteReference w:id="356"/>
      </w:r>
      <w:r>
        <w:rPr>
          <w:rFonts w:ascii="IRNazanin" w:hAnsi="IRNazanin" w:eastAsia="IRNazanin" w:cs="IRNazanin"/>
          <w:lang w:bidi="fa-IR"/>
          <w:color w:val="111111"/>
          <w:sz w:val="28"/>
          <w:szCs w:val="28"/>
          <w:rtl/>
        </w:rPr>
        <w:t xml:space="preserve">، عن ابن محبوب، عن جمیل، عن الفضیل قال: سألت أبا عبد اللّه علیه السلام عن الذّراعین من المرأة، هما</w:t>
      </w:r>
      <w:r>
        <w:rPr>
          <w:rStyle w:val="FootnoteReference"/>
        </w:rPr>
        <w:footnoteReference w:id="357"/>
      </w:r>
      <w:r>
        <w:rPr>
          <w:rFonts w:ascii="Amiri" w:hAnsi="Amiri" w:eastAsia="Amiri" w:cs="Amiri"/>
          <w:lang w:bidi="ar-SA"/>
          <w:color w:val="111111"/>
          <w:sz w:val="28"/>
          <w:szCs w:val="28"/>
          <w:rtl/>
        </w:rPr>
        <w:t xml:space="preserve">من الزّینة الّتی قال اللّه</w:t>
      </w:r>
      <w:r>
        <w:rPr>
          <w:rStyle w:val="FootnoteReference"/>
        </w:rPr>
        <w:footnoteReference w:id="358"/>
      </w:r>
      <w:r>
        <w:rPr>
          <w:rFonts w:ascii="Amiri" w:hAnsi="Amiri" w:eastAsia="Amiri" w:cs="Amiri"/>
          <w:lang w:bidi="ar-SA"/>
          <w:color w:val="111111"/>
          <w:sz w:val="28"/>
          <w:szCs w:val="28"/>
          <w:rtl/>
        </w:rPr>
        <w:t xml:space="preserve">: «وَ لا یُبْدِینَ زِینَتَهُنَّ إِلاّ لِبُعُولَتِهِنَّ‌»6  ؟ قال: نعم، وما دون الخمار من الزّینة، وما دون السّوارین.</w:t>
      </w:r>
      <w:r>
        <w:rPr>
          <w:rStyle w:val="FootnoteReference"/>
        </w:rPr>
        <w:footnoteReference w:id="359"/>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الفیض الکاشانی: بیان: (وما دون الخمار) یعنی ما یستره الخمار من الرأس والرّقبة وهو ما سوی الوجه منهما، (وما دون السوارین) یعنی من الیدین وهو ما عدا الکفّین منهما</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العلّامة المجلسی: الحدیث صحیح. ویدلّ علی أنّ الوجه والکفّین فی المرأة لیس بعورة کما هو ظاهر الآیة لقوله تعالی: «إِلاّ ما ظَهَرَ مِنْها»9.</w:t>
      </w:r>
    </w:p>
    <w:p>
      <w:pPr>
        <w:pStyle w:val="BookText"/>
      </w:pPr>
      <w:r>
        <w:rPr>
          <w:rFonts w:ascii="IRNazanin" w:hAnsi="IRNazanin" w:eastAsia="IRNazanin" w:cs="IRNazanin"/>
          <w:lang w:bidi="fa-IR"/>
          <w:color w:val="111111"/>
          <w:sz w:val="28"/>
          <w:szCs w:val="28"/>
          <w:rtl/>
        </w:rPr>
        <w:t xml:space="preserve">وقال السیّد رحمه الله: لا خلاف بین الأصحاب ظاهراً فی تحریم النّظر إلی الأجنبیّة</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الّتی لا یرید نکاحها، ولا ضرورة إلی النّظر إلیها فیما عدا الوجه والکفّین، وأمّا الوجه والکفّان فیحرم النّظر إلیهما بتلذّذ، أو خوف فتنة إجماعاً، وإن لم یتلذّذ بذلک ولم یخف الفتنة، قال الشیخ: یکره ولا یحرم، لقوله تعالی: «وَ لا یُبْدِینَ‌ زِینَتَهُنَّ إِلاّ ما ظَهَرَ مِنْها»1 وهو مفسّر بالوجه والکفّین، وقیل: یحرم.</w:t>
      </w:r>
    </w:p>
    <w:p>
      <w:pPr>
        <w:pStyle w:val="BookText"/>
      </w:pPr>
      <w:r>
        <w:rPr>
          <w:rFonts w:ascii="IRNazanin" w:hAnsi="IRNazanin" w:eastAsia="IRNazanin" w:cs="IRNazanin"/>
          <w:lang w:bidi="fa-IR"/>
          <w:color w:val="111111"/>
          <w:sz w:val="28"/>
          <w:szCs w:val="28"/>
          <w:rtl/>
        </w:rPr>
        <w:t xml:space="preserve">وقال المحقّق فی الشرائع والعلّامة فی جملة من کتبه: یجوز النّظر إلی الوجه والکفّین مرّة واحدة من غیر معاودة فی الوقت الواحد عرفاً، ولا ریب أنّ‌ الاجتناب أولی.</w:t>
      </w:r>
      <w:r>
        <w:rPr>
          <w:rStyle w:val="FootnoteReference"/>
        </w:rPr>
        <w:footnoteReference w:id="361"/>
      </w:r>
    </w:p>
    <w:p>
      <w:pPr>
        <w:pStyle w:val="BookText"/>
      </w:pPr>
      <w:r>
        <w:rPr>
          <w:rFonts w:ascii="Amiri" w:hAnsi="Amiri" w:eastAsia="Amiri" w:cs="Amiri"/>
          <w:lang w:bidi="ar-SA"/>
          <w:color w:val="111111"/>
          <w:sz w:val="28"/>
          <w:szCs w:val="28"/>
          <w:rtl/>
        </w:rPr>
        <w:t xml:space="preserve">[374] قال اللّه عزّ وجلّ‌: «لا جُناحَ عَلَیْهِنَّ فِی آبائِهِنَّ وَ لا أَبْنائِهِنَّ وَ لا إِخْوانِهِنَّ‌ وَ لا أَبْناءِ إِخْوانِهِنَّ وَ لا أَبْناءِ أَخَواتِهِنَّ وَ لا نِسائِهِنَّ وَ لا ما مَلَکَتْ‌ أَیْمانُهُنَّ‌»3</w:t>
      </w:r>
    </w:p>
    <w:p>
      <w:pPr>
        <w:pStyle w:val="BookText"/>
      </w:pPr>
      <w:r>
        <w:rPr>
          <w:rFonts w:ascii="IRNazanin" w:hAnsi="IRNazanin" w:eastAsia="IRNazanin" w:cs="IRNazanin"/>
          <w:lang w:bidi="fa-IR"/>
          <w:color w:val="111111"/>
          <w:sz w:val="28"/>
          <w:szCs w:val="28"/>
          <w:rtl/>
        </w:rPr>
        <w:t xml:space="preserve">وعن عدّة من أصحابنا، عن أحمد بن محمّد، عن محمّد بن إسماعیل، عن إبراهیم بن أبی البلاد، وعن</w:t>
      </w:r>
      <w:r>
        <w:rPr>
          <w:rStyle w:val="FootnoteReference"/>
        </w:rPr>
        <w:footnoteReference w:id="362"/>
      </w:r>
      <w:r>
        <w:rPr>
          <w:rFonts w:ascii="IRNazanin" w:hAnsi="IRNazanin" w:eastAsia="IRNazanin" w:cs="IRNazanin"/>
          <w:lang w:bidi="fa-IR"/>
          <w:color w:val="111111"/>
          <w:sz w:val="28"/>
          <w:szCs w:val="28"/>
          <w:rtl/>
        </w:rPr>
        <w:t xml:space="preserve">یحیی بن إبراهیم بن أبی البلاد</w:t>
      </w:r>
      <w:r>
        <w:rPr>
          <w:rStyle w:val="FootnoteReference"/>
        </w:rPr>
        <w:footnoteReference w:id="363"/>
      </w:r>
      <w:r>
        <w:rPr>
          <w:rFonts w:ascii="IRNazanin" w:hAnsi="IRNazanin" w:eastAsia="IRNazanin" w:cs="IRNazanin"/>
          <w:lang w:bidi="fa-IR"/>
          <w:color w:val="111111"/>
          <w:sz w:val="28"/>
          <w:szCs w:val="28"/>
          <w:rtl/>
        </w:rPr>
        <w:t xml:space="preserve">، عن أبیه</w:t>
      </w:r>
      <w:r>
        <w:rPr>
          <w:rStyle w:val="FootnoteReference"/>
        </w:rPr>
        <w:footnoteReference w:id="364"/>
      </w:r>
      <w:r>
        <w:rPr>
          <w:rFonts w:ascii="IRNazanin" w:hAnsi="IRNazanin" w:eastAsia="IRNazanin" w:cs="IRNazanin"/>
          <w:lang w:bidi="fa-IR"/>
          <w:color w:val="111111"/>
          <w:sz w:val="28"/>
          <w:szCs w:val="28"/>
          <w:rtl/>
        </w:rPr>
        <w:t xml:space="preserve">، عن معاویة بن عمّار قال: کنّا عند أبی عبد اللّه علیه السلام نحواً من ثلاثین رجلاً إذ دخل</w:t>
      </w:r>
      <w:r>
        <w:rPr>
          <w:rStyle w:val="FootnoteReference"/>
        </w:rPr>
        <w:footnoteReference w:id="365"/>
      </w:r>
      <w:r>
        <w:rPr>
          <w:rFonts w:ascii="IRNazanin" w:hAnsi="IRNazanin" w:eastAsia="IRNazanin" w:cs="IRNazanin"/>
          <w:lang w:bidi="fa-IR"/>
          <w:color w:val="111111"/>
          <w:sz w:val="28"/>
          <w:szCs w:val="28"/>
          <w:rtl/>
        </w:rPr>
        <w:t xml:space="preserve">أبی فرحّب به - إلی أن قال -: فقال له</w:t>
      </w:r>
      <w:r>
        <w:rPr>
          <w:rStyle w:val="FootnoteReference"/>
        </w:rPr>
        <w:footnoteReference w:id="366"/>
      </w:r>
      <w:r>
        <w:rPr>
          <w:rFonts w:ascii="IRNazanin" w:hAnsi="IRNazanin" w:eastAsia="IRNazanin" w:cs="IRNazanin"/>
          <w:lang w:bidi="fa-IR"/>
          <w:color w:val="111111"/>
          <w:sz w:val="28"/>
          <w:szCs w:val="28"/>
          <w:rtl/>
        </w:rPr>
        <w:t xml:space="preserve">: هذا ابنک‌؟ قال: نعم، وهو یزعم أنّ أهل المدینة یصنعون شیئاً لا یحلّ لهم، قال: وما هو؟ قال</w:t>
      </w:r>
      <w:r>
        <w:rPr>
          <w:rStyle w:val="FootnoteReference"/>
        </w:rPr>
        <w:footnoteReference w:id="367"/>
      </w:r>
      <w:r>
        <w:rPr>
          <w:rFonts w:ascii="Times New Roman" w:hAnsi="Times New Roman" w:eastAsia="Times New Roman" w:cs="Times New Roman"/>
          <w:lang w:val="en-US" w:bidi="en-US"/>
          <w:color w:val="111111"/>
          <w:sz w:val="28"/>
          <w:szCs w:val="28"/>
          <w:rtl/>
        </w:rPr>
        <w:t xml:space="preserve">: </w:t>
      </w:r>
      <w:r>
        <w:rPr>
          <w:rStyle w:val="FootnoteReference"/>
        </w:rPr>
        <w:footnoteReference w:id="368"/>
      </w:r>
      <w:r>
        <w:rPr>
          <w:rFonts w:ascii="IRNazanin" w:hAnsi="IRNazanin" w:eastAsia="IRNazanin" w:cs="IRNazanin"/>
          <w:lang w:bidi="fa-IR"/>
          <w:color w:val="111111"/>
          <w:sz w:val="28"/>
          <w:szCs w:val="28"/>
          <w:rtl/>
        </w:rPr>
        <w:t xml:space="preserve">المرأة القرشیّة</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والهاشمیّة ترکب وتضع یدها علی رأس الأسود، وذراعیها علی عنقه، فقال أبو عبد اللّه علیه السلام: یا بنیّ‌، أما تقرأ القرآن‌؟ قلت: بلی، قال: اقرأ هذه الآیة: «لا جُناحَ‌ عَلَیْهِنَّ فِی آبائِهِنَّ وَ لا أَبْنائِهِنَّ - حتّی بلغ - وَ لا ما مَلَکَتْ أَیْمانُهُنَّ‌»1 ثمّ قال: یا بنیّ‌، لا بأس أن یری المملوک الشعر والسّاق.</w:t>
      </w:r>
      <w:r>
        <w:rPr>
          <w:rStyle w:val="FootnoteReference"/>
        </w:rPr>
        <w:footnoteReference w:id="369"/>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العلّامة المجلسی: الحدیث صحیح. ویدلّ علی جواز نظر المملوک إلی الوجه والیدین والشعر والسّاق، لا سائر الجسد، ولعلّه یفهم منه الساعد والعنق أیضاً.</w:t>
      </w:r>
      <w:r>
        <w:rPr>
          <w:rStyle w:val="FootnoteReference"/>
        </w:rPr>
        <w:footnoteReference w:id="370"/>
      </w:r>
    </w:p>
    <w:p>
      <w:pPr>
        <w:pStyle w:val="BookText"/>
      </w:pPr>
      <w:r>
        <w:rPr>
          <w:rFonts w:ascii="Amiri" w:hAnsi="Amiri" w:eastAsia="Amiri" w:cs="Amiri"/>
          <w:lang w:bidi="ar-SA"/>
          <w:color w:val="111111"/>
          <w:sz w:val="28"/>
          <w:szCs w:val="28"/>
          <w:rtl/>
        </w:rPr>
        <w:t xml:space="preserve">[375] قال اللّه عزّ وجلّ‌: «فَانْکِحُوا ما طابَ لَکُمْ مِنَ النِّساءِ مَثْنی وَ ثُلاثَ‌ وَ رُباعَ‌»4 وقال اللّه عزّ وجلّ‌: «وَ أُحِلَّ لَکُمْ ما وَراءَ ذلِکُمْ‌»5 وقال اللّه عزّ وجلّ‌: «ما مَلَکَتْ أَیْمانُکُمْ‌»6</w:t>
      </w:r>
    </w:p>
    <w:p>
      <w:pPr>
        <w:pStyle w:val="BookText"/>
      </w:pPr>
      <w:r>
        <w:rPr>
          <w:rFonts w:ascii="IRNazanin" w:hAnsi="IRNazanin" w:eastAsia="IRNazanin" w:cs="IRNazanin"/>
          <w:lang w:bidi="fa-IR"/>
          <w:color w:val="111111"/>
          <w:sz w:val="28"/>
          <w:szCs w:val="28"/>
          <w:rtl/>
        </w:rPr>
        <w:t xml:space="preserve">محمّد بن مسعود العیّاشیّ فی (تفسیره): عن یونس بن عبد الرّحمن عمّن أخبره، عن أبی عبد اللّه علیه السلام قال: فی کلّ شیء إسراف إلّافی النّساء قال اللّه:</w:t>
      </w:r>
    </w:p>
    <w:p>
      <w:pPr>
        <w:pStyle w:val="BookText"/>
      </w:pPr>
      <w:r>
        <w:rPr>
          <w:rFonts w:ascii="Amiri" w:hAnsi="Amiri" w:eastAsia="Amiri" w:cs="Amiri"/>
          <w:lang w:bidi="ar-SA"/>
          <w:color w:val="111111"/>
          <w:sz w:val="28"/>
          <w:szCs w:val="28"/>
          <w:rtl/>
        </w:rPr>
        <w:t xml:space="preserve">«فَانْکِحُوا ما طابَ لَکُمْ مِنَ النِّساءِ مَثْنی وَ ثُلاثَ وَ رُباعَ‌» وقال: «وَ أُحِلَّ لَکُمْ ما وَراءَ ذلِکُمْ‌»7 وقال: وأُحلّ لکم «ما مَلَکَتْ أَیْمانُکُمْ‌»8.9</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[376] قال اللّه عزّ وجلّ‌: «إِنَّ الْمُبَذِّرِینَ کانُوا إِخْوانَ الشَّیاطِینِ‌»</w:t>
      </w:r>
    </w:p>
    <w:p>
      <w:pPr>
        <w:pStyle w:val="BookText"/>
      </w:pPr>
      <w:r>
        <w:rPr>
          <w:rFonts w:ascii="IRNazanin" w:hAnsi="IRNazanin" w:eastAsia="IRNazanin" w:cs="IRNazanin"/>
          <w:lang w:bidi="fa-IR"/>
          <w:color w:val="111111"/>
          <w:sz w:val="28"/>
          <w:szCs w:val="28"/>
          <w:rtl/>
        </w:rPr>
        <w:t xml:space="preserve">محمّد بن علیّ بن الحسین بإسناده عن أبی سعید الخدری فی وصیة النبیّ صلی الله علیه و آله لعلیّ علیه السلام أنّه قال: یا علیّ‌، لا تجامع امرأتک بشهوة امرأة غیرک، فإنّی أخشی إن قضی بینکما ولد أن یکون (مخنّثاً مخبلاً)</w:t>
      </w:r>
      <w:r>
        <w:rPr>
          <w:rStyle w:val="FootnoteReference"/>
        </w:rPr>
        <w:footnoteReference w:id="371"/>
      </w:r>
      <w:r>
        <w:rPr>
          <w:rFonts w:ascii="IRNazanin" w:hAnsi="IRNazanin" w:eastAsia="IRNazanin" w:cs="IRNazanin"/>
          <w:lang w:bidi="fa-IR"/>
          <w:color w:val="111111"/>
          <w:sz w:val="28"/>
          <w:szCs w:val="28"/>
          <w:rtl/>
        </w:rPr>
        <w:t xml:space="preserve">یا علیّ (من کان جنباً فی الفراش مع إمرأته فلا یقرأ القرآن فإنّی أخشی أن تنزل علیهما نارٌ من السّماء فتحرقهما)</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إلی أن قال -: یا علیّ لا تجامع إمرأتک إلّاومعک خرقة، ومع أهلک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خرقة، ولا تمسحا بخرقة واحدة فتقع الشّهوة علی الشّهوة، فإنّ ذلک یعقب العداوة بینکما، ثمّ یؤدّیکما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إلی الفرقة والطّلاق، یا علیّ‌، لا تجامع امرأتک من قیام فإنّ ذلک من فعل الحمیر فإن قضی</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بینکما ولد، کان بوّالاً فی الفراش کالحمیر البوّالة فی کلّ مکان - إلی أن قال -: یا علیّ‌، إذا حملت امرأتک فلا تجامعها إلّا وأنت علی وضوء فإنّه إن قضی</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بینکما ولد یکون أعمی القلب، بخیل الید، یا علیّ‌، لا تجامع إمرأتک</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علی سقوف البنیان فإنّه إن قضی</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بینکما ولد یکون منافقاً مرائیاً</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مبتدعاً، یا علیّ‌، إذا</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خرجت فی سفر فلا تجامع</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24" w:name="pg14412_160974"/>
    <w:bookmarkEnd w:id="24"/>
    <w:p>
      <w:pPr>
        <w:pStyle w:val="BookText"/>
      </w:pPr>
      <w:r>
        <w:rPr>
          <w:rFonts w:ascii="IRNazanin" w:hAnsi="IRNazanin" w:eastAsia="IRNazanin" w:cs="IRNazanin"/>
          <w:lang w:bidi="fa-IR"/>
          <w:color w:val="111111"/>
          <w:sz w:val="28"/>
          <w:szCs w:val="28"/>
          <w:rtl/>
        </w:rPr>
        <w:t xml:space="preserve">أهلک فی</w:t>
      </w:r>
      <w:r>
        <w:rPr>
          <w:rStyle w:val="FootnoteReference"/>
        </w:rPr>
        <w:footnoteReference w:id="373"/>
      </w:r>
    </w:p>
    <w:p>
      <w:pPr>
        <w:pStyle w:val="BookText"/>
      </w:pPr>
      <w:r>
        <w:rPr>
          <w:rFonts w:ascii="IRNazanin" w:hAnsi="IRNazanin" w:eastAsia="IRNazanin" w:cs="IRNazanin"/>
          <w:lang w:bidi="fa-IR"/>
          <w:color w:val="111111"/>
          <w:sz w:val="28"/>
          <w:szCs w:val="28"/>
          <w:rtl/>
        </w:rPr>
        <w:t xml:space="preserve">لیس فی العلل والأمالی: «فی» وفی الفقیه: «من» بدل «فی».</w:t>
      </w:r>
    </w:p>
    <w:p>
      <w:pPr>
        <w:pStyle w:val="BookText"/>
      </w:pPr>
      <w:r>
        <w:rPr>
          <w:rFonts w:ascii="Amiri" w:hAnsi="Amiri" w:eastAsia="Amiri" w:cs="Amiri"/>
          <w:lang w:bidi="ar-SA"/>
          <w:color w:val="111111"/>
          <w:sz w:val="28"/>
          <w:szCs w:val="28"/>
          <w:rtl/>
        </w:rPr>
        <w:t xml:space="preserve">تلک اللّیلة فإنّه إن قضی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بینکما ولد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ینفق ماله فی غیر حقّ‌، وقرأ علیه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«إِنَّ الْمُبَذِّرِینَ کانُوا إِخْوانَ الشَّیاطِینِ‌»5  ، یا علیّ‌، لا تجامع أهلک إذا خرجت إلی سفر مسیرة ثلاثة أیّام ولیالیهنّ فإنّه إن قضی</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بینکما ولد یکون عوناً لکلّ ظالم</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 إلی أن قال -: یا علیّ‌، لا تجامع أهلک</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أوّل ساعة من اللّیل، فإنّه إن قضی</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بینکما ولد لا یؤمن أن یکون ساحراً مؤثراً للدّنیا علی الآخرة، یا علیّ‌، احفظ وصیّتی</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کما حفظتها عن جبرئیل علیه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Heading3"/>
      </w:pPr>
      <w:bookmarkStart w:id="112" w:name="_Toc35"/>
      <w:r>
        <w:t>أبواب عقد النکاح وأولیاء العقد</w:t>
      </w:r>
      <w:bookmarkEnd w:id="112"/>
    </w:p>
    <w:p>
      <w:pPr>
        <w:pStyle w:val="BookText"/>
      </w:pPr>
      <w:r>
        <w:rPr>
          <w:rFonts w:ascii="Amiri" w:hAnsi="Amiri" w:eastAsia="Amiri" w:cs="Amiri"/>
          <w:lang w:bidi="ar-SA"/>
          <w:color w:val="111111"/>
          <w:sz w:val="28"/>
          <w:szCs w:val="28"/>
          <w:rtl/>
        </w:rPr>
        <w:t xml:space="preserve">24[377] قال اللّه عزّ وجلّ‌: «وَ امْرَأَةً مُؤْمِنَةً إِنْ وَهَبَتْ نَفْسَها لِلنَّبِیِّ إِنْ أَرادَ النَّبِیُّ أَنْ‌ یَسْتَنْکِحَها خالِصَةً لَکَ مِنْ دُونِ الْمُؤْمِنِینَ‌»13</w:t>
      </w:r>
    </w:p>
    <w:p>
      <w:pPr>
        <w:pStyle w:val="BookText"/>
      </w:pPr>
      <w:r>
        <w:rPr>
          <w:rFonts w:ascii="IRNazanin" w:hAnsi="IRNazanin" w:eastAsia="IRNazanin" w:cs="IRNazanin"/>
          <w:lang w:bidi="fa-IR"/>
          <w:color w:val="111111"/>
          <w:sz w:val="28"/>
          <w:szCs w:val="28"/>
          <w:rtl/>
        </w:rPr>
        <w:t xml:space="preserve">وعن علیّ بن إبراهیم، عن أبیه، وعن محمّد بن یحیی، عن أحمد بن محمّد جمیعاً، عن ابن أبی عمیر، عن حمّاد، عن الحلبیّ‌، عن أبی عبد اللّه علیه السلام - فی حدیث ذکر فیه -: ما أحلّ اللّه لنبیّه صلی الله علیه و آله من النّساء - إلی أن قال - وأحلّ له أن ینکح من عرض المؤمنین بغیر مهر وهی الهبة، ولا تحلّ الهبة إلّالرسول اللّه صلی الله علیه و آله</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25" w:name="pg14412_160975"/>
    <w:bookmarkEnd w:id="25"/>
    <w:p>
      <w:pPr>
        <w:pStyle w:val="BookText"/>
      </w:pPr>
      <w:r>
        <w:rPr>
          <w:rFonts w:ascii="Amiri" w:hAnsi="Amiri" w:eastAsia="Amiri" w:cs="Amiri"/>
          <w:lang w:bidi="ar-SA"/>
          <w:color w:val="111111"/>
          <w:sz w:val="28"/>
          <w:szCs w:val="28"/>
          <w:rtl/>
        </w:rPr>
        <w:t xml:space="preserve">فأمّا لغیر رسول اللّه صلی الله علیه و آله فلا یصلح نکاح إلّابمهر وذلک معنی قوله تعالی: «وَ امْرَأَةً‌ مُؤْمِنَةً إِنْ وَهَبَتْ نَفْسَها لِلنَّبِیِّ إِنْ أَرادَ النَّبِیُّ أَنْ یَسْتَنْکِحَها خالِصَةً لَکَ مِنْ دُونِ‌ الْمُؤْمِنِینَ‌».</w:t>
      </w:r>
    </w:p>
    <w:p>
      <w:pPr>
        <w:pStyle w:val="Heading3"/>
      </w:pPr>
      <w:bookmarkStart w:id="113" w:name="_Toc36"/>
      <w:r>
        <w:t>أبواب ما یحرم بالمصاهرة والمحرّم وما یناسبه</w:t>
      </w:r>
      <w:bookmarkEnd w:id="113"/>
    </w:p>
    <w:p>
      <w:pPr>
        <w:pStyle w:val="BookText"/>
      </w:pPr>
      <w:r>
        <w:rPr>
          <w:rFonts w:ascii="Amiri" w:hAnsi="Amiri" w:eastAsia="Amiri" w:cs="Amiri"/>
          <w:lang w:bidi="ar-SA"/>
          <w:color w:val="111111"/>
          <w:sz w:val="28"/>
          <w:szCs w:val="28"/>
          <w:rtl/>
        </w:rPr>
        <w:t xml:space="preserve">25[378] قال اللّه عزّ وجلّ‌: «وَ لا تَقْرَبُوهُنَّ حَتّی یَطْهُرْنَ‌»</w:t>
      </w:r>
    </w:p>
    <w:p>
      <w:pPr>
        <w:pStyle w:val="BookText"/>
      </w:pPr>
      <w:r>
        <w:rPr>
          <w:rFonts w:ascii="IRNazanin" w:hAnsi="IRNazanin" w:eastAsia="IRNazanin" w:cs="IRNazanin"/>
          <w:lang w:bidi="fa-IR"/>
          <w:color w:val="111111"/>
          <w:sz w:val="28"/>
          <w:szCs w:val="28"/>
          <w:rtl/>
        </w:rPr>
        <w:t xml:space="preserve">محمّد بن مسعود العیّاشیّ فی (تفسیره): عن عیسی بن عبد اللّه قال: قال أبو عبد اللّه علیه السلام: المرأة تحیض یحرم علی زوجها أن یأتیها فی فرجها، لقول اللّه عزّ وجلّ‌</w:t>
      </w:r>
      <w:r>
        <w:rPr>
          <w:rStyle w:val="FootnoteReference"/>
        </w:rPr>
        <w:footnoteReference w:id="374"/>
      </w:r>
      <w:r>
        <w:rPr>
          <w:rFonts w:ascii="Amiri" w:hAnsi="Amiri" w:eastAsia="Amiri" w:cs="Amiri"/>
          <w:lang w:bidi="ar-SA"/>
          <w:color w:val="111111"/>
          <w:sz w:val="28"/>
          <w:szCs w:val="28"/>
          <w:rtl/>
        </w:rPr>
        <w:t xml:space="preserve">: «وَ لا تَقْرَبُوهُنَّ حَتّی یَطْهُرْنَ‌»4 فیستقیم للرّجل</w:t>
      </w:r>
      <w:r>
        <w:rPr>
          <w:rStyle w:val="FootnoteReference"/>
        </w:rPr>
        <w:footnoteReference w:id="375"/>
      </w:r>
      <w:r>
        <w:rPr>
          <w:rFonts w:ascii="IRNazanin" w:hAnsi="IRNazanin" w:eastAsia="IRNazanin" w:cs="IRNazanin"/>
          <w:lang w:bidi="fa-IR"/>
          <w:color w:val="111111"/>
          <w:sz w:val="28"/>
          <w:szCs w:val="28"/>
          <w:rtl/>
        </w:rPr>
        <w:t xml:space="preserve">أن یأتی امرأته وهی حائض فیما دون الفرج.</w:t>
      </w:r>
      <w:r>
        <w:rPr>
          <w:rStyle w:val="FootnoteReference"/>
        </w:rPr>
        <w:footnoteReference w:id="376"/>
      </w:r>
    </w:p>
    <w:p>
      <w:pPr>
        <w:pStyle w:val="BookText"/>
      </w:pPr>
      <w:r>
        <w:rPr>
          <w:rFonts w:ascii="Amiri" w:hAnsi="Amiri" w:eastAsia="Amiri" w:cs="Amiri"/>
          <w:lang w:bidi="ar-SA"/>
          <w:color w:val="111111"/>
          <w:sz w:val="28"/>
          <w:szCs w:val="28"/>
          <w:rtl/>
        </w:rPr>
        <w:t xml:space="preserve">[379] قال اللّه عزّ وجلّ‌: «وَ عاداً وَ ثَمُودَ وَ أَصْحابَ الرَّسِّ‌»</w:t>
      </w:r>
    </w:p>
    <w:p>
      <w:pPr>
        <w:pStyle w:val="BookText"/>
      </w:pPr>
      <w:r>
        <w:rPr>
          <w:rFonts w:ascii="IRNazanin" w:hAnsi="IRNazanin" w:eastAsia="IRNazanin" w:cs="IRNazanin"/>
          <w:lang w:bidi="fa-IR"/>
          <w:color w:val="111111"/>
          <w:sz w:val="28"/>
          <w:szCs w:val="28"/>
          <w:rtl/>
        </w:rPr>
        <w:t xml:space="preserve">علیّ بن إبراهیم فی تفسیره: عن أبیه، عن إبن أبی عمیر، عن جمیل، عن أبی عبد اللّه علیه السلام قال: دخلت امرأة مع مولاتها</w:t>
      </w:r>
      <w:r>
        <w:rPr>
          <w:rStyle w:val="FootnoteReference"/>
        </w:rPr>
        <w:footnoteReference w:id="377"/>
      </w:r>
      <w:r>
        <w:rPr>
          <w:rFonts w:ascii="IRNazanin" w:hAnsi="IRNazanin" w:eastAsia="IRNazanin" w:cs="IRNazanin"/>
          <w:lang w:bidi="fa-IR"/>
          <w:color w:val="111111"/>
          <w:sz w:val="28"/>
          <w:szCs w:val="28"/>
          <w:rtl/>
        </w:rPr>
        <w:t xml:space="preserve">علی أبی عبد اللّه علیه السلام فقالت: ما تقول فی اللّواتی مع اللّواتی‌؟ فقال: هنّ فی النّار إذا کان یوم القیامة أتی</w:t>
      </w:r>
      <w:r>
        <w:rPr>
          <w:rStyle w:val="FootnoteReference"/>
        </w:rPr>
        <w:footnoteReference w:id="378"/>
      </w:r>
      <w:r>
        <w:rPr>
          <w:rFonts w:ascii="IRNazanin" w:hAnsi="IRNazanin" w:eastAsia="IRNazanin" w:cs="IRNazanin"/>
          <w:lang w:bidi="fa-IR"/>
          <w:color w:val="111111"/>
          <w:sz w:val="28"/>
          <w:szCs w:val="28"/>
          <w:rtl/>
        </w:rPr>
        <w:t xml:space="preserve">بهنّ فألبسن جلباباً من نار وخفین من نار وقناعین</w:t>
      </w:r>
      <w:r>
        <w:rPr>
          <w:rStyle w:val="FootnoteReference"/>
        </w:rPr>
        <w:footnoteReference w:id="379"/>
      </w:r>
      <w:r>
        <w:rPr>
          <w:rFonts w:ascii="Amiri" w:hAnsi="Amiri" w:eastAsia="Amiri" w:cs="Amiri"/>
          <w:lang w:bidi="ar-SA"/>
          <w:color w:val="111111"/>
          <w:sz w:val="28"/>
          <w:szCs w:val="28"/>
          <w:rtl/>
        </w:rPr>
        <w:t xml:space="preserve">من نار وأُدخل فی أجوافهنّ وفروجهنّ‌</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26" w:name="pg14412_160976"/>
    <w:bookmarkEnd w:id="26"/>
    <w:p>
      <w:pPr>
        <w:pStyle w:val="BookText"/>
      </w:pPr>
      <w:r>
        <w:rPr>
          <w:rFonts w:ascii="IRNazanin" w:hAnsi="IRNazanin" w:eastAsia="IRNazanin" w:cs="IRNazanin"/>
          <w:lang w:bidi="fa-IR"/>
          <w:color w:val="111111"/>
          <w:sz w:val="28"/>
          <w:szCs w:val="28"/>
          <w:rtl/>
        </w:rPr>
        <w:t xml:space="preserve">أعمدة من نار وقذف بهنّ فی النّار، (قالت: فلیس)</w:t>
      </w:r>
      <w:r>
        <w:rPr>
          <w:rStyle w:val="FootnoteReference"/>
        </w:rPr>
        <w:footnoteReference w:id="380"/>
      </w:r>
    </w:p>
    <w:p>
      <w:pPr>
        <w:pStyle w:val="BookText"/>
      </w:pPr>
      <w:r>
        <w:rPr>
          <w:rFonts w:ascii="IRNazanin" w:hAnsi="IRNazanin" w:eastAsia="IRNazanin" w:cs="IRNazanin"/>
          <w:lang w:bidi="fa-IR"/>
          <w:color w:val="111111"/>
          <w:sz w:val="28"/>
          <w:szCs w:val="28"/>
          <w:rtl/>
        </w:rPr>
        <w:t xml:space="preserve">فی تفسیر القمّی: «فقالت ألیس».</w:t>
      </w:r>
    </w:p>
    <w:p>
      <w:pPr>
        <w:pStyle w:val="BookText"/>
      </w:pPr>
      <w:r>
        <w:rPr>
          <w:rFonts w:ascii="IRNazanin" w:hAnsi="IRNazanin" w:eastAsia="IRNazanin" w:cs="IRNazanin"/>
          <w:lang w:bidi="fa-IR"/>
          <w:color w:val="111111"/>
          <w:sz w:val="28"/>
          <w:szCs w:val="28"/>
          <w:rtl/>
        </w:rPr>
        <w:t xml:space="preserve">هذا فی کتاب اللّه‌؟ قال: بلی، قالت: أین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قال: قوله: «وَ عاداً وَ ثَمُودَ وَ أَصْحابَ الرَّسِّ‌»3.4</w:t>
      </w:r>
    </w:p>
    <w:p>
      <w:pPr>
        <w:pStyle w:val="Heading3"/>
      </w:pPr>
      <w:bookmarkStart w:id="114" w:name="_Toc37"/>
      <w:r>
        <w:t>أبواب ما یحرم بالمصاهرة ونحوها</w:t>
      </w:r>
      <w:bookmarkEnd w:id="114"/>
    </w:p>
    <w:p>
      <w:pPr>
        <w:pStyle w:val="BookText"/>
      </w:pPr>
      <w:r>
        <w:rPr>
          <w:rFonts w:ascii="Amiri" w:hAnsi="Amiri" w:eastAsia="Amiri" w:cs="Amiri"/>
          <w:lang w:bidi="ar-SA"/>
          <w:color w:val="111111"/>
          <w:sz w:val="28"/>
          <w:szCs w:val="28"/>
          <w:rtl/>
        </w:rPr>
        <w:t xml:space="preserve">26[380] قال اللّه عزّ وجلّ‌: «وَ لا تَقْرَبُوا الزِّنی‌»5 وقال اللّه عزّ وجلّ‌: «وَ لا تَنْکِحُوا ما نَکَحَ آباؤُکُمْ مِنَ النِّساءِ‌»6 وقال اللّه عزّ وجلّ‌: «أُمَّهاتُکُمْ وَ بَناتُکُمْ وَ أَخَواتُکُمْ وَ عَمّاتُکُمْ وَ خالاتُکُمْ وَ بَناتُ‌ الْأَخِ وَ بَناتُ الْأُخْتِ وَ أُمَّهاتُکُمُ اللاّتِی أَرْضَعْنَکُمْ وَ أَخَواتُکُمْ مِنَ الرَّضاعَةِ‌ وَ أُمَّهاتُ نِسائِکُمْ وَ رَبائِبُکُمُ اللاّتِی فِی حُجُورِکُمْ مِنْ نِسائِکُمُ اللاّتِی دَخَلْتُمْ‌ بِهِنَّ فَإِنْ لَمْ تَکُونُوا دَخَلْتُمْ بِهِنَّ فَلا جُناحَ عَلَیْکُمْ وَ حَلائِلُ أَبْنائِکُمُ الَّذِینَ مِنْ‌ أَصْلابِکُمْ وَ أَنْ تَجْمَعُوا بَیْنَ الْأُخْتَیْنِ إِلاّ ما قَدْ سَلَفَ‌»7 وقال اللّه عزّ وجلّ‌: «وَ لا تَقْرَبُوهُنَّ حَتّی یَطْهُرْنَ‌»8 وقال اللّه عزّ وجلّ‌: «وَ لا تُبَاشِرُوهُنَّ وَ أَنْتُمْ عاکِفُونَ فِی الْمَساجِدِ»9</w:t>
      </w:r>
    </w:p>
    <w:p>
      <w:pPr>
        <w:pStyle w:val="BookText"/>
      </w:pPr>
      <w:r>
        <w:rPr>
          <w:rFonts w:ascii="IRNazanin" w:hAnsi="IRNazanin" w:eastAsia="IRNazanin" w:cs="IRNazanin"/>
          <w:lang w:bidi="fa-IR"/>
          <w:color w:val="111111"/>
          <w:sz w:val="28"/>
          <w:szCs w:val="28"/>
          <w:rtl/>
        </w:rPr>
        <w:t xml:space="preserve">محمّد بن علیّ بن الحسین فی (الخصال): عن الحسن بن حمزة العلوی، عن محمّد بن یزداد، عن عبد اللّه بن أحمد، عن سهل بن صالح، عن إبراهیم بن عبد الرّحمن، عن موسی بن جعفر، عن أبیه جعفر بن محمّد علیهم السلام قال: سئل أبی علیه السلام عمّا حرّم اللّه عزّ وجلّ من الفروج فی القرآن وعمّا حرم</w:t>
      </w:r>
      <w:r>
        <w:rPr>
          <w:rStyle w:val="FootnoteReference"/>
        </w:rPr>
        <w:footnoteReference w:id="381"/>
      </w:r>
      <w:r>
        <w:rPr>
          <w:rFonts w:ascii="IRNazanin" w:hAnsi="IRNazanin" w:eastAsia="IRNazanin" w:cs="IRNazanin"/>
          <w:lang w:bidi="fa-IR"/>
          <w:color w:val="111111"/>
          <w:sz w:val="28"/>
          <w:szCs w:val="28"/>
          <w:rtl/>
        </w:rPr>
        <w:t xml:space="preserve">رسول اللّه صلی الله علیه و آله فی</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سنّته‌؟ قال</w:t>
      </w:r>
      <w:r>
        <w:rPr>
          <w:rStyle w:val="FootnoteReference"/>
        </w:rPr>
        <w:footnoteReference w:id="382"/>
      </w:r>
    </w:p>
    <w:p>
      <w:pPr>
        <w:pStyle w:val="BookText"/>
      </w:pPr>
      <w:r>
        <w:rPr>
          <w:rFonts w:ascii="IRNazanin" w:hAnsi="IRNazanin" w:eastAsia="IRNazanin" w:cs="IRNazanin"/>
          <w:lang w:bidi="fa-IR"/>
          <w:color w:val="111111"/>
          <w:sz w:val="28"/>
          <w:szCs w:val="28"/>
          <w:rtl/>
        </w:rPr>
        <w:t xml:space="preserve">فی الخصال: «فقال».</w:t>
      </w:r>
    </w:p>
    <w:p>
      <w:pPr>
        <w:pStyle w:val="BookText"/>
      </w:pPr>
      <w:r>
        <w:rPr>
          <w:rFonts w:ascii="Amiri" w:hAnsi="Amiri" w:eastAsia="Amiri" w:cs="Amiri"/>
          <w:lang w:bidi="ar-SA"/>
          <w:color w:val="111111"/>
          <w:sz w:val="28"/>
          <w:szCs w:val="28"/>
          <w:rtl/>
        </w:rPr>
        <w:t xml:space="preserve">: الّذی حرّم اللّه عزّ وجلّ من ذلک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أربعة وثلاثون وجهاً، سبعة عشر فی القرآن وسبعة عشر فی السنّة، فأمّا الّتی فی القرآن فالزّنا قال اللّه عزّ وجلّ‌: «وَ لا تَقْرَبُوا الزِّنی‌»3 ونکاح امرأة الأب قال اللّه عزّ وجلّ‌: «وَ لا تَنْکِحُوا ما نَکَحَ آباؤُکُمْ مِنَ النِّساءِ‌»4 و «أُمَّهاتُکُمْ وَ بَناتُکُمْ وَ أَخَواتُکُمْ وَ عَمّاتُکُمْ وَ خالاتُکُمْ وَ بَناتُ الْأَخِ وَ بَناتُ الْأُخْتِ وَ أُمَّهاتُکُمُ اللاّتِی أَرْضَعْنَکُمْ وَ أَخَواتُکُمْ مِنَ الرَّضاعَةِ‌ وَ أُمَّهاتُ نِسائِکُمْ وَ رَبائِبُکُمُ اللاّتِی فِی حُجُورِکُمْ مِنْ نِسائِکُمُ اللاّتِی دَخَلْتُمْ بِهِنَّ فَإِنْ‌ لَمْ تَکُونُوا دَخَلْتُمْ بِهِنَّ فَلا جُناحَ عَلَیْکُمْ وَ حَلائِلُ أَبْنائِکُمُ الَّذِینَ مِنْ أَصْلابِکُمْ وَ أَنْ‌ تَجْمَعُوا بَیْنَ الْأُخْتَیْنِ إِلاّ ما قَدْ سَلَفَ‌»5 والحائض حتّی تطهر قال اللّه عزّ وجلّ‌:</w:t>
      </w:r>
    </w:p>
    <w:p>
      <w:pPr>
        <w:pStyle w:val="BookText"/>
      </w:pPr>
      <w:r>
        <w:rPr>
          <w:rFonts w:ascii="Amiri" w:hAnsi="Amiri" w:eastAsia="Amiri" w:cs="Amiri"/>
          <w:lang w:bidi="ar-SA"/>
          <w:color w:val="111111"/>
          <w:sz w:val="28"/>
          <w:szCs w:val="28"/>
          <w:rtl/>
        </w:rPr>
        <w:t xml:space="preserve">«وَ لا تَقْرَبُوهُنَّ حَتّی یَطْهُرْنَ‌»6 والنّکاح فی الاعتکاف قال اللّه عزّ وجلّ‌: «وَ لا تُبَاشِرُوهُنَّ وَ أَنْتُمْ عاکِفُونَ فِی الْمَساجِدِ»7 وأمّا الّتی فی السنّة فالمواقعة فی شهر رمضان نهاراً، وتزویج الملاعنة بعد اللّعان، والتّزویج فی العدّة، والمواقعة فی الإحرام، والمحرم یتزوّج أو یزوّج، والمُظاهر قبل أن یکفّر، وتزویج المشرکة، وتزویج الرّجل إمرأة قد طلّقها للعدّة تسع تطلیقات، وتزویج الأمة علی الحُرّة، وتزویج الذمّیّة علی المسلمة، وتزویج المرأة علی عمّتها</w:t>
      </w:r>
      <w:r>
        <w:rPr>
          <w:rStyle w:val="FootnoteReference"/>
        </w:rPr>
        <w:footnoteReference w:id="383"/>
      </w:r>
      <w:r>
        <w:rPr>
          <w:rFonts w:ascii="IRNazanin" w:hAnsi="IRNazanin" w:eastAsia="IRNazanin" w:cs="IRNazanin"/>
          <w:lang w:bidi="fa-IR"/>
          <w:color w:val="111111"/>
          <w:sz w:val="28"/>
          <w:szCs w:val="28"/>
          <w:rtl/>
        </w:rPr>
        <w:t xml:space="preserve">، وتزویج الأمة من غیر إذن مولاها، وتزویج الأمة علی من یقدر علی تزویج الحرّة، والجاریة من السّبی قبل القِسمة، والجاریة المشترکة، والجاریة المشتراة قبل أن تستبرئها، والمکاتبة الّتی قد أدّت بعض المکاتبة.</w:t>
      </w:r>
      <w:r>
        <w:rPr>
          <w:rStyle w:val="FootnoteReference"/>
        </w:rPr>
        <w:footnoteReference w:id="384"/>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[381] قال اللّه عزّ وجلّ‌: «وَ ما کانَ لَکُمْ أَنْ تُؤْذُوا رَسُولَ اللّهِ وَ لا أَنْ تَنْکِحُوا أَزْواجَهُ مِنْ بَعْدِهِ أَبَداً»1 وقال اللّه عزّ وجلّ‌: «اَلنَّبِیُّ أَوْلی بِالْمُؤْمِنِینَ مِنْ أَنْفُسِهِمْ وَ أَزْواجُهُ أُمَّهاتُهُمْ‌»2 وقال اللّه عزّ وجلّ‌: «وَ لا تَنْکِحُوا ما نَکَحَ آباؤُکُمْ مِنَ النِّساءِ إِلاّ ما قَدْ سَلَفَ إِنَّهُ‌ کانَ فاحِشَةً وَ مَقْتاً وَ ساءَ سَبِیلاً»3</w:t>
      </w:r>
    </w:p>
    <w:p>
      <w:pPr>
        <w:pStyle w:val="BookText"/>
      </w:pPr>
      <w:r>
        <w:rPr>
          <w:rFonts w:ascii="IRNazanin" w:hAnsi="IRNazanin" w:eastAsia="IRNazanin" w:cs="IRNazanin"/>
          <w:lang w:bidi="fa-IR"/>
          <w:color w:val="111111"/>
          <w:sz w:val="28"/>
          <w:szCs w:val="28"/>
          <w:rtl/>
        </w:rPr>
        <w:t xml:space="preserve">سعد بن عبد اللّه فی (بصائر الدرجات)</w:t>
      </w:r>
      <w:r>
        <w:rPr>
          <w:rStyle w:val="FootnoteReference"/>
        </w:rPr>
        <w:footnoteReference w:id="385"/>
      </w:r>
      <w:r>
        <w:rPr>
          <w:rFonts w:ascii="IRNazanin" w:hAnsi="IRNazanin" w:eastAsia="IRNazanin" w:cs="IRNazanin"/>
          <w:lang w:bidi="fa-IR"/>
          <w:color w:val="111111"/>
          <w:sz w:val="28"/>
          <w:szCs w:val="28"/>
          <w:rtl/>
        </w:rPr>
        <w:t xml:space="preserve">: عن القاسم بن الرّبیع الورّاق ومحمّد بن الحسین بن أبی الخطّاب جمیعاً، عن محمّد بن سنان، عن میّاح</w:t>
      </w:r>
      <w:r>
        <w:rPr>
          <w:rStyle w:val="FootnoteReference"/>
        </w:rPr>
        <w:footnoteReference w:id="386"/>
      </w:r>
      <w:r>
        <w:rPr>
          <w:rFonts w:ascii="IRNazanin" w:hAnsi="IRNazanin" w:eastAsia="IRNazanin" w:cs="IRNazanin"/>
          <w:lang w:bidi="fa-IR"/>
          <w:color w:val="111111"/>
          <w:sz w:val="28"/>
          <w:szCs w:val="28"/>
          <w:rtl/>
        </w:rPr>
        <w:t xml:space="preserve">المدائنی، عن المفضّل بن عمر، عن أبی عبد اللّه علیه السلام - فی حدیث - أنّه کتب إلیه یقول: جاءنی کتابک - إلی أن قال -: وأمّا ما ذکرت أنّهم یستحلّون نکاح ذوی الأرحام الّتی حرّم اللّه</w:t>
      </w:r>
      <w:r>
        <w:rPr>
          <w:rStyle w:val="FootnoteReference"/>
        </w:rPr>
        <w:footnoteReference w:id="387"/>
      </w:r>
      <w:r>
        <w:rPr>
          <w:rFonts w:ascii="IRNazanin" w:hAnsi="IRNazanin" w:eastAsia="IRNazanin" w:cs="IRNazanin"/>
          <w:lang w:bidi="fa-IR"/>
          <w:color w:val="111111"/>
          <w:sz w:val="28"/>
          <w:szCs w:val="28"/>
          <w:rtl/>
        </w:rPr>
        <w:t xml:space="preserve">فی کتابه، فإنّهم زعموا أنّه إنّما حرّم - وعنی بذلک النّکاح - نکاح نساء النبیّ صلی الله علیه و آله فإنّ أحقّ ما یبدأ به تعظیم حقّ اللّه</w:t>
      </w:r>
      <w:r>
        <w:rPr>
          <w:rStyle w:val="FootnoteReference"/>
        </w:rPr>
        <w:footnoteReference w:id="388"/>
      </w:r>
      <w:r>
        <w:rPr>
          <w:rFonts w:ascii="IRNazanin" w:hAnsi="IRNazanin" w:eastAsia="IRNazanin" w:cs="IRNazanin"/>
          <w:lang w:bidi="fa-IR"/>
          <w:color w:val="111111"/>
          <w:sz w:val="28"/>
          <w:szCs w:val="28"/>
          <w:rtl/>
        </w:rPr>
        <w:t xml:space="preserve">وکرامة رسول اللّه صلی الله علیه و آله</w:t>
      </w:r>
      <w:r>
        <w:rPr>
          <w:rStyle w:val="FootnoteReference"/>
        </w:rPr>
        <w:footnoteReference w:id="389"/>
      </w:r>
      <w:r>
        <w:rPr>
          <w:rFonts w:ascii="Amiri" w:hAnsi="Amiri" w:eastAsia="Amiri" w:cs="Amiri"/>
          <w:lang w:bidi="ar-SA"/>
          <w:color w:val="111111"/>
          <w:sz w:val="28"/>
          <w:szCs w:val="28"/>
          <w:rtl/>
        </w:rPr>
        <w:t xml:space="preserve">وما حرّم</w:t>
      </w:r>
      <w:r>
        <w:rPr>
          <w:rStyle w:val="FootnoteReference"/>
        </w:rPr>
        <w:footnoteReference w:id="390"/>
      </w:r>
      <w:r>
        <w:rPr>
          <w:rFonts w:ascii="IRNazanin" w:hAnsi="IRNazanin" w:eastAsia="IRNazanin" w:cs="IRNazanin"/>
          <w:lang w:bidi="fa-IR"/>
          <w:color w:val="111111"/>
          <w:sz w:val="28"/>
          <w:szCs w:val="28"/>
          <w:rtl/>
        </w:rPr>
        <w:t xml:space="preserve">علی تابعیه من نکاح نسائه</w:t>
      </w:r>
      <w:r>
        <w:rPr>
          <w:rStyle w:val="FootnoteReference"/>
        </w:rPr>
        <w:footnoteReference w:id="391"/>
      </w:r>
      <w:r>
        <w:rPr>
          <w:rFonts w:ascii="Amiri" w:hAnsi="Amiri" w:eastAsia="Amiri" w:cs="Amiri"/>
          <w:lang w:bidi="ar-SA"/>
          <w:color w:val="111111"/>
          <w:sz w:val="28"/>
          <w:szCs w:val="28"/>
          <w:rtl/>
        </w:rPr>
        <w:t xml:space="preserve">بقوله: «وَ ما کانَ لَکُمْ أَنْ تُؤْذُوا رَسُولَ اللّهِ وَ لا أَنْ تَنْکِحُوا أَزْواجَهُ مِنْ بَعْدِهِ أَبَداً»11 وقوله</w:t>
      </w:r>
      <w:r>
        <w:rPr>
          <w:rStyle w:val="FootnoteReference"/>
        </w:rPr>
        <w:footnoteReference w:id="392"/>
      </w:r>
      <w:r>
        <w:rPr>
          <w:rFonts w:ascii="Amiri" w:hAnsi="Amiri" w:eastAsia="Amiri" w:cs="Amiri"/>
          <w:lang w:bidi="ar-SA"/>
          <w:color w:val="111111"/>
          <w:sz w:val="28"/>
          <w:szCs w:val="28"/>
          <w:rtl/>
        </w:rPr>
        <w:t xml:space="preserve">: «اَلنَّبِیُّ أَوْلی</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بِالْمُؤْمِنِینَ مِنْ أَنْفُسِهِمْ وَ أَزْواجُهُ أُمَّهاتُهُمْ‌»1 وهو أب لهم، وقال</w:t>
      </w:r>
      <w:r>
        <w:rPr>
          <w:rStyle w:val="FootnoteReference"/>
        </w:rPr>
        <w:footnoteReference w:id="393"/>
      </w:r>
      <w:r>
        <w:rPr>
          <w:rFonts w:ascii="Amiri" w:hAnsi="Amiri" w:eastAsia="Amiri" w:cs="Amiri"/>
          <w:lang w:bidi="ar-SA"/>
          <w:color w:val="111111"/>
          <w:sz w:val="28"/>
          <w:szCs w:val="28"/>
          <w:rtl/>
        </w:rPr>
        <w:t xml:space="preserve">: «وَ لا تَنْکِحُوا ما نَکَحَ آباؤُکُمْ مِنَ النِّساءِ إِلاّ ما قَدْ سَلَفَ إِنَّهُ کانَ فاحِشَةً وَ مَقْتاً وَ ساءَ سَبِیلاً»3 فحرّم</w:t>
      </w:r>
      <w:r>
        <w:rPr>
          <w:rStyle w:val="FootnoteReference"/>
        </w:rPr>
        <w:footnoteReference w:id="394"/>
      </w:r>
      <w:r>
        <w:rPr>
          <w:rFonts w:ascii="IRNazanin" w:hAnsi="IRNazanin" w:eastAsia="IRNazanin" w:cs="IRNazanin"/>
          <w:lang w:bidi="fa-IR"/>
          <w:color w:val="111111"/>
          <w:sz w:val="28"/>
          <w:szCs w:val="28"/>
          <w:rtl/>
        </w:rPr>
        <w:t xml:space="preserve">نساء النبیّ صلی الله علیه و آله</w:t>
      </w:r>
      <w:r>
        <w:rPr>
          <w:rStyle w:val="FootnoteReference"/>
        </w:rPr>
        <w:footnoteReference w:id="395"/>
      </w:r>
      <w:r>
        <w:rPr>
          <w:rFonts w:ascii="IRNazanin" w:hAnsi="IRNazanin" w:eastAsia="IRNazanin" w:cs="IRNazanin"/>
          <w:lang w:bidi="fa-IR"/>
          <w:color w:val="111111"/>
          <w:sz w:val="28"/>
          <w:szCs w:val="28"/>
          <w:rtl/>
        </w:rPr>
        <w:t xml:space="preserve">وقد</w:t>
      </w:r>
      <w:r>
        <w:rPr>
          <w:rStyle w:val="FootnoteReference"/>
        </w:rPr>
        <w:footnoteReference w:id="396"/>
      </w:r>
      <w:r>
        <w:rPr>
          <w:rFonts w:ascii="Amiri" w:hAnsi="Amiri" w:eastAsia="Amiri" w:cs="Amiri"/>
          <w:lang w:bidi="ar-SA"/>
          <w:color w:val="111111"/>
          <w:sz w:val="28"/>
          <w:szCs w:val="28"/>
          <w:rtl/>
        </w:rPr>
        <w:t xml:space="preserve">حرّم اللّه ما حرّم فی کتابه من</w:t>
      </w:r>
      <w:r>
        <w:rPr>
          <w:rStyle w:val="FootnoteReference"/>
        </w:rPr>
        <w:footnoteReference w:id="397"/>
      </w:r>
      <w:r>
        <w:rPr>
          <w:rFonts w:ascii="IRNazanin" w:hAnsi="IRNazanin" w:eastAsia="IRNazanin" w:cs="IRNazanin"/>
          <w:lang w:bidi="fa-IR"/>
          <w:color w:val="111111"/>
          <w:sz w:val="28"/>
          <w:szCs w:val="28"/>
          <w:rtl/>
        </w:rPr>
        <w:t xml:space="preserve">العمّات، والخالات، وبنات الأخ، وبنات الأخت، وما حرّم اللّه من الرّضاع</w:t>
      </w:r>
      <w:r>
        <w:rPr>
          <w:rStyle w:val="FootnoteReference"/>
        </w:rPr>
        <w:footnoteReference w:id="398"/>
      </w:r>
      <w:r>
        <w:rPr>
          <w:rFonts w:ascii="IRNazanin" w:hAnsi="IRNazanin" w:eastAsia="IRNazanin" w:cs="IRNazanin"/>
          <w:lang w:bidi="fa-IR"/>
          <w:color w:val="111111"/>
          <w:sz w:val="28"/>
          <w:szCs w:val="28"/>
          <w:rtl/>
        </w:rPr>
        <w:t xml:space="preserve">، لأنّ تحریم (ما فی هذه)</w:t>
      </w:r>
      <w:r>
        <w:rPr>
          <w:rStyle w:val="FootnoteReference"/>
        </w:rPr>
        <w:footnoteReference w:id="399"/>
      </w:r>
      <w:r>
        <w:rPr>
          <w:rFonts w:ascii="IRNazanin" w:hAnsi="IRNazanin" w:eastAsia="IRNazanin" w:cs="IRNazanin"/>
          <w:lang w:bidi="fa-IR"/>
          <w:color w:val="111111"/>
          <w:sz w:val="28"/>
          <w:szCs w:val="28"/>
          <w:rtl/>
        </w:rPr>
        <w:t xml:space="preserve">کتحریم نساء النبیّ صلی الله علیه و آله، فمن استحلّ ما حرّم اللّه من نکاح ما حرّم اللّه فقد أشرک باللّه إذا اتّخذ ذلک دیناً.</w:t>
      </w:r>
      <w:r>
        <w:rPr>
          <w:rStyle w:val="FootnoteReference"/>
        </w:rPr>
        <w:footnoteReference w:id="400"/>
      </w:r>
    </w:p>
    <w:p>
      <w:pPr>
        <w:pStyle w:val="BookText"/>
      </w:pPr>
      <w:r>
        <w:rPr>
          <w:rFonts w:ascii="Amiri" w:hAnsi="Amiri" w:eastAsia="Amiri" w:cs="Amiri"/>
          <w:lang w:bidi="ar-SA"/>
          <w:color w:val="111111"/>
          <w:sz w:val="28"/>
          <w:szCs w:val="28"/>
          <w:rtl/>
        </w:rPr>
        <w:t xml:space="preserve">[382] قال اللّه عزّ وجلّ‌: «وَ ما کانَ لَکُمْ أَنْ تُؤْذُوا رَسُولَ اللّهِ وَ لا أَنْ تَنْکِحُوا أَزْواجَهُ مِنْ بَعْدِهِ أَبَداً»11 وقال اللّه عزّ وجلّ‌: «وَ لا تَنْکِحُوا ما نَکَحَ آباؤُکُمْ مِنَ النِّساءِ‌»12</w:t>
      </w:r>
    </w:p>
    <w:p>
      <w:pPr>
        <w:pStyle w:val="BookText"/>
      </w:pPr>
      <w:r>
        <w:rPr>
          <w:rFonts w:ascii="IRNazanin" w:hAnsi="IRNazanin" w:eastAsia="IRNazanin" w:cs="IRNazanin"/>
          <w:lang w:bidi="fa-IR"/>
          <w:color w:val="111111"/>
          <w:sz w:val="28"/>
          <w:szCs w:val="28"/>
          <w:rtl/>
        </w:rPr>
        <w:t xml:space="preserve">محمّد بن یعقوب، عن محمّد بن یحیی، عن أحمد بن محمّد، عن علیّ بن الحکم، عن العلاء بن رزین</w:t>
      </w:r>
      <w:r>
        <w:rPr>
          <w:rStyle w:val="FootnoteReference"/>
        </w:rPr>
        <w:footnoteReference w:id="401"/>
      </w:r>
      <w:r>
        <w:rPr>
          <w:rFonts w:ascii="IRNazanin" w:hAnsi="IRNazanin" w:eastAsia="IRNazanin" w:cs="IRNazanin"/>
          <w:lang w:bidi="fa-IR"/>
          <w:color w:val="111111"/>
          <w:sz w:val="28"/>
          <w:szCs w:val="28"/>
          <w:rtl/>
        </w:rPr>
        <w:t xml:space="preserve">، عن محمّد بن مسلم، عن أحدهما علیهما السلام، أنّه قال:</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لو لم تحرم</w:t>
      </w:r>
      <w:r>
        <w:rPr>
          <w:rStyle w:val="FootnoteReference"/>
        </w:rPr>
        <w:footnoteReference w:id="402"/>
      </w:r>
    </w:p>
    <w:p>
      <w:pPr>
        <w:pStyle w:val="BookText"/>
      </w:pPr>
      <w:r>
        <w:rPr>
          <w:rFonts w:ascii="IRNazanin" w:hAnsi="IRNazanin" w:eastAsia="IRNazanin" w:cs="IRNazanin"/>
          <w:lang w:bidi="fa-IR"/>
          <w:color w:val="111111"/>
          <w:sz w:val="28"/>
          <w:szCs w:val="28"/>
          <w:rtl/>
        </w:rPr>
        <w:t xml:space="preserve">فی التهذیب والکافی والنوادر: «لو لم یحرم».</w:t>
      </w:r>
    </w:p>
    <w:p>
      <w:pPr>
        <w:pStyle w:val="BookText"/>
      </w:pPr>
      <w:r>
        <w:rPr>
          <w:rFonts w:ascii="IRNazanin" w:hAnsi="IRNazanin" w:eastAsia="IRNazanin" w:cs="IRNazanin"/>
          <w:lang w:bidi="fa-IR"/>
          <w:color w:val="111111"/>
          <w:sz w:val="28"/>
          <w:szCs w:val="28"/>
          <w:rtl/>
        </w:rPr>
        <w:t xml:space="preserve">علی النّاس أزواج النبیّ صلی الله علیه و آله لقول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اللّه عزّ وجلّ‌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 ما کانَ لَکُمْ أَنْ تُؤْذُوا رَسُولَ اللّهِ وَ لا أَنْ تَنْکِحُوا أَزْواجَهُ مِنْ بَعْدِهِ أَبَداً»4 حرمن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علی الحسن والحسین علیهما السلام بقول اللّه عزّ وجلّ‌</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«وَ لا تَنْکِحُوا ما نَکَحَ آباؤُکُمْ مِنَ النِّساءِ‌»7 ولا یصلح</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للرّجل أن ینکح إمرأة جدّه.</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العلّامة المجلسی: قوله علیه السلام: (حرمن علی الحسن والحسین علیهما السلام) الغرض الاستدلال بالآیة علی کون الحسن والحسین علیهما السلام وأولادهما أولاد رسول‌اللّه صلی الله علیه و آله حقیقة، ردّاً علی المخالفین، ویؤیّد مذهب من قال بأنّ المنتسب بالأمّ إلی هاشم یحلّ له الخمس، وتحرم علیه الصّدقة.</w:t>
      </w:r>
      <w:r>
        <w:rPr>
          <w:rStyle w:val="FootnoteReference"/>
        </w:rPr>
        <w:footnoteReference w:id="403"/>
      </w:r>
    </w:p>
    <w:p>
      <w:pPr>
        <w:pStyle w:val="BookText"/>
      </w:pPr>
      <w:r>
        <w:rPr>
          <w:rFonts w:ascii="Amiri" w:hAnsi="Amiri" w:eastAsia="Amiri" w:cs="Amiri"/>
          <w:lang w:bidi="ar-SA"/>
          <w:color w:val="111111"/>
          <w:sz w:val="28"/>
          <w:szCs w:val="28"/>
          <w:rtl/>
        </w:rPr>
        <w:t xml:space="preserve">[383] قال اللّه عزّ وجلّ‌: «وَ لا تَنْکِحُوا ما نَکَحَ آباؤُکُمْ مِنَ النِّساءِ‌»11</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علیّ بن الحسین بإسناده، عن حمّاد بن عمرو وأنس بن محمّد، عن أبیه جمیعاً، عن جعفر بن محمّد، عن آبائه علیهم السلام - فی وصیّة النبیّ صلی الله علیه و آله لعلی علیه السلام - قال: یا علیّ‌، إنّ عبد المطّلب</w:t>
      </w:r>
      <w:r>
        <w:rPr>
          <w:rStyle w:val="FootnoteReference"/>
        </w:rPr>
        <w:footnoteReference w:id="404"/>
      </w:r>
    </w:p>
    <w:p>
      <w:pPr>
        <w:pStyle w:val="BookText"/>
      </w:pPr>
      <w:r>
        <w:rPr>
          <w:rFonts w:ascii="IRNazanin" w:hAnsi="IRNazanin" w:eastAsia="IRNazanin" w:cs="IRNazanin"/>
          <w:lang w:bidi="fa-IR"/>
          <w:color w:val="111111"/>
          <w:sz w:val="28"/>
          <w:szCs w:val="28"/>
          <w:rtl/>
        </w:rPr>
        <w:t xml:space="preserve">فی الفقیه: «علیه السّلام».</w:t>
      </w:r>
    </w:p>
    <w:p>
      <w:pPr>
        <w:pStyle w:val="BookText"/>
      </w:pPr>
      <w:r>
        <w:rPr>
          <w:rFonts w:ascii="Amiri" w:hAnsi="Amiri" w:eastAsia="Amiri" w:cs="Amiri"/>
          <w:lang w:bidi="ar-SA"/>
          <w:color w:val="111111"/>
          <w:sz w:val="28"/>
          <w:szCs w:val="28"/>
          <w:rtl/>
        </w:rPr>
        <w:t xml:space="preserve">سنّ فی الجاهلیّة خمس سنن أجراها اللّه عزّ وجلّ‌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فی الإسلام: حرّم نساء الآباء علی الأبناء فأنزل اللّه عزّ وجلّ‌: «وَ لا تَنْکِحُوا ما نَکَحَ آباؤُکُمْ مِنَ النِّساءِ‌»4.5</w:t>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العلّامة المجلسی: بیان: لعلّه علیه السلام فعل هذه الاُمور بإلهامٍ من اللّه تعالی‌، أو کانت فی ملّة إبراهیم علیه السلام فترکتها قریش فأجراها فیهم، فلمّا جاء الإسلام لم ینسخ هذه الاُمور لما سنّه عبد المطّلب</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[384] قال اللّه عزّ وجلّ‌: «حُرِّمَتْ عَلَیْکُمْ أُمَّهاتُکُمْ وَ بَناتُکُمْ وَ أَخَواتُکُمْ‌ وَ عَمّاتُکُمْ وَ خالاتُکُمْ وَ بَناتُ الْأَخِ وَ بَناتُ الْأُخْتِ وَ أُمَّهاتُکُمُ اللاّتِی أَرْضَعْنَکُمْ وَ أَخَواتُکُمْ مِنَ الرَّضاعَةِ وَ أُمَّهاتُ نِسائِکُمْ وَ رَبائِبُکُمُ اللاّتِی فِی حُجُورِکُمْ مِنْ نِسائِکُمُ اللاّتِی دَخَلْتُمْ بِهِنَّ فَإِنْ لَمْ تَکُونُوا دَخَلْتُمْ بِهِنَّ فَلا جُناحَ عَلَیْکُمْ وَ حَلائِلُ أَبْنائِکُمُ الَّذِینَ مِنْ أَصْلابِکُمْ وَ أَنْ‌ تَجْمَعُوا بَیْنَ الْأُخْتَیْنِ إِلاّ ما قَدْ سَلَفَ إِنَّ اللّهَ کانَ غَفُوراً رَحِیماً»7</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أحمد بن علیّ بن أبی طالب الطبرسیّ فی (الاحتجاج): عن أبی الجارود، عن أبی جعفر علیه السلام فی احتجاجه علی أنّ الحسن والحسین ابنا رسول اللّه صلی الله علیه و آله قال: إنّ‌ اللّه یقول: «حُرِّمَتْ عَلَیْکُمْ أُمَّهاتُکُمْ وَ بَناتُکُمْ وَ أَخَواتُکُمْ - إلی قوله: - وَ حَلائِلُ‌ أَبْنائِکُمُ الَّذِینَ مِنْ أَصْلابِکُمْ‌» فسلهم</w:t>
      </w:r>
      <w:r>
        <w:rPr>
          <w:rStyle w:val="FootnoteReference"/>
        </w:rPr>
        <w:footnoteReference w:id="406"/>
      </w:r>
    </w:p>
    <w:p>
      <w:pPr>
        <w:pStyle w:val="BookText"/>
      </w:pPr>
      <w:r>
        <w:rPr>
          <w:rFonts w:ascii="IRNazanin" w:hAnsi="IRNazanin" w:eastAsia="IRNazanin" w:cs="IRNazanin"/>
          <w:lang w:bidi="fa-IR"/>
          <w:color w:val="111111"/>
          <w:sz w:val="28"/>
          <w:szCs w:val="28"/>
          <w:rtl/>
        </w:rPr>
        <w:t xml:space="preserve">فی الاحتجاج زیادة: «یا أبا جارود».</w:t>
      </w:r>
    </w:p>
    <w:p>
      <w:pPr>
        <w:pStyle w:val="BookText"/>
      </w:pPr>
      <w:r>
        <w:rPr>
          <w:rFonts w:ascii="IRNazanin" w:hAnsi="IRNazanin" w:eastAsia="IRNazanin" w:cs="IRNazanin"/>
          <w:lang w:bidi="fa-IR"/>
          <w:color w:val="111111"/>
          <w:sz w:val="28"/>
          <w:szCs w:val="28"/>
          <w:rtl/>
        </w:rPr>
        <w:t xml:space="preserve">، هل یحلّ لرسول اللّه صلی الله علیه و آله نکاح حلیلتیهما، فإن قالوا: نعم، کذبوا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وإن قالوا: لا، فهما واللّه ولداه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لصلبه وما حرما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علیه إلّا للصلب.</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[385] قال اللّه عزّ وجلّ‌: «اَلزّانِی لا یَنْکِحُ إِلاّ زانِیَةً أَوْ مُشْرِکَةً وَ الزّانِیَةُ لا یَنْکِحُها إِلاّ زانٍ أَوْ مُشْرِکٌ وَ حُرِّمَ ذلِکَ عَلَی الْمُؤْمِنِینَ‌»6</w:t>
      </w:r>
    </w:p>
    <w:p>
      <w:pPr>
        <w:pStyle w:val="BookText"/>
      </w:pPr>
      <w:r>
        <w:rPr>
          <w:rFonts w:ascii="IRNazanin" w:hAnsi="IRNazanin" w:eastAsia="IRNazanin" w:cs="IRNazanin"/>
          <w:lang w:bidi="fa-IR"/>
          <w:color w:val="111111"/>
          <w:sz w:val="28"/>
          <w:szCs w:val="28"/>
          <w:rtl/>
        </w:rPr>
        <w:t xml:space="preserve">علیّ بن الحسین المرتضی (فی (رسالة المحکم والمتشابه) نقلاً من (تفسیر النعمانی) بإسناده الآتی</w:t>
      </w:r>
      <w:r>
        <w:rPr>
          <w:rStyle w:val="FootnoteReference"/>
        </w:rPr>
        <w:footnoteReference w:id="407"/>
      </w:r>
      <w:r>
        <w:rPr>
          <w:rFonts w:ascii="Amiri" w:hAnsi="Amiri" w:eastAsia="Amiri" w:cs="Amiri"/>
          <w:lang w:bidi="ar-SA"/>
          <w:color w:val="111111"/>
          <w:sz w:val="28"/>
          <w:szCs w:val="28"/>
          <w:rtl/>
        </w:rPr>
        <w:t xml:space="preserve">عن علیّ علیه السلام قال: وأمّا ما لفظه خصوص ومعناه عموم فقوله تعالی - إلی أن قال: - وقوله سبحانه «اَلزّانِی لا یَنْکِحُ إِلاّ زانِیَةً أَوْ مُشْرِکَةً‌ وَ الزّانِیَةُ لا یَنْکِحُها إِلاّ زانٍ أَوْ مُشْرِکٌ وَ حُرِّمَ ذلِکَ عَلَی الْمُؤْمِنِینَ‌»8 نزلت هذه الآیة فی نساءکنّ بمکّة معروفات بالزنا منهنّ‌: سارة، وخثیمة</w:t>
      </w:r>
      <w:r>
        <w:rPr>
          <w:rStyle w:val="FootnoteReference"/>
        </w:rPr>
        <w:footnoteReference w:id="408"/>
      </w:r>
      <w:r>
        <w:rPr>
          <w:rFonts w:ascii="IRNazanin" w:hAnsi="IRNazanin" w:eastAsia="IRNazanin" w:cs="IRNazanin"/>
          <w:lang w:bidi="fa-IR"/>
          <w:color w:val="111111"/>
          <w:sz w:val="28"/>
          <w:szCs w:val="28"/>
          <w:rtl/>
        </w:rPr>
        <w:t xml:space="preserve">، ورباب، حرمّ اللّه نکاحهنّ‌، فالآیة جاریة فی کلّ من کان من النساء مثلهنّ‌</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[386] قال اللّه عزّ وجلّ‌: «وَ رَبائِبُکُمُ اللاّتِی فِی حُجُورِکُمْ مِنْ نِسائِکُمُ اللاّتِی دَخَلْتُمْ بِهِنَّ‌»1</w:t>
      </w:r>
    </w:p>
    <w:p>
      <w:pPr>
        <w:pStyle w:val="BookText"/>
      </w:pPr>
      <w:r>
        <w:rPr>
          <w:rFonts w:ascii="IRNazanin" w:hAnsi="IRNazanin" w:eastAsia="IRNazanin" w:cs="IRNazanin"/>
          <w:lang w:bidi="fa-IR"/>
          <w:color w:val="111111"/>
          <w:sz w:val="28"/>
          <w:szCs w:val="28"/>
          <w:rtl/>
        </w:rPr>
        <w:t xml:space="preserve">عن الحسین بن سعید، عن صفوان، عن العلاء بن رزین، عن محمّد بن مسلم، قال: سألت أبا عبداللّه علیه السلام عن رجل کانت له جاریة فعتقت</w:t>
      </w:r>
      <w:r>
        <w:rPr>
          <w:rStyle w:val="FootnoteReference"/>
        </w:rPr>
        <w:footnoteReference w:id="410"/>
      </w:r>
      <w:r>
        <w:rPr>
          <w:rFonts w:ascii="IRNazanin" w:hAnsi="IRNazanin" w:eastAsia="IRNazanin" w:cs="IRNazanin"/>
          <w:lang w:bidi="fa-IR"/>
          <w:color w:val="111111"/>
          <w:sz w:val="28"/>
          <w:szCs w:val="28"/>
          <w:rtl/>
        </w:rPr>
        <w:t xml:space="preserve">وتزوجت</w:t>
      </w:r>
      <w:r>
        <w:rPr>
          <w:rStyle w:val="FootnoteReference"/>
        </w:rPr>
        <w:footnoteReference w:id="411"/>
      </w:r>
      <w:r>
        <w:rPr>
          <w:rFonts w:ascii="IRNazanin" w:hAnsi="IRNazanin" w:eastAsia="IRNazanin" w:cs="IRNazanin"/>
          <w:lang w:bidi="fa-IR"/>
          <w:color w:val="111111"/>
          <w:sz w:val="28"/>
          <w:szCs w:val="28"/>
          <w:rtl/>
        </w:rPr>
        <w:t xml:space="preserve">فولدت</w:t>
      </w:r>
      <w:r>
        <w:rPr>
          <w:rStyle w:val="FootnoteReference"/>
        </w:rPr>
        <w:footnoteReference w:id="412"/>
      </w:r>
      <w:r>
        <w:rPr>
          <w:rFonts w:ascii="IRNazanin" w:hAnsi="IRNazanin" w:eastAsia="IRNazanin" w:cs="IRNazanin"/>
          <w:lang w:bidi="fa-IR"/>
          <w:color w:val="111111"/>
          <w:sz w:val="28"/>
          <w:szCs w:val="28"/>
          <w:rtl/>
        </w:rPr>
        <w:t xml:space="preserve">أیصلح</w:t>
      </w:r>
      <w:r>
        <w:rPr>
          <w:rStyle w:val="FootnoteReference"/>
        </w:rPr>
        <w:footnoteReference w:id="413"/>
      </w:r>
      <w:r>
        <w:rPr>
          <w:rFonts w:ascii="IRNazanin" w:hAnsi="IRNazanin" w:eastAsia="IRNazanin" w:cs="IRNazanin"/>
          <w:lang w:bidi="fa-IR"/>
          <w:color w:val="111111"/>
          <w:sz w:val="28"/>
          <w:szCs w:val="28"/>
          <w:rtl/>
        </w:rPr>
        <w:t xml:space="preserve">لمولاها الأوّل أن یتزوّج إبنتها؟ قال</w:t>
      </w:r>
      <w:r>
        <w:rPr>
          <w:rStyle w:val="FootnoteReference"/>
        </w:rPr>
        <w:footnoteReference w:id="414"/>
      </w:r>
      <w:r>
        <w:rPr>
          <w:rFonts w:ascii="IRNazanin" w:hAnsi="IRNazanin" w:eastAsia="IRNazanin" w:cs="IRNazanin"/>
          <w:lang w:bidi="fa-IR"/>
          <w:color w:val="111111"/>
          <w:sz w:val="28"/>
          <w:szCs w:val="28"/>
          <w:rtl/>
        </w:rPr>
        <w:t xml:space="preserve">: هی علیه حرام وهی ابنته، (الحرّة والمملوکة)</w:t>
      </w:r>
      <w:r>
        <w:rPr>
          <w:rStyle w:val="FootnoteReference"/>
        </w:rPr>
        <w:footnoteReference w:id="415"/>
      </w:r>
      <w:r>
        <w:rPr>
          <w:rFonts w:ascii="IRNazanin" w:hAnsi="IRNazanin" w:eastAsia="IRNazanin" w:cs="IRNazanin"/>
          <w:lang w:bidi="fa-IR"/>
          <w:color w:val="111111"/>
          <w:sz w:val="28"/>
          <w:szCs w:val="28"/>
          <w:rtl/>
        </w:rPr>
        <w:t xml:space="preserve">فی هذا سواء، ثمّ قرأ هذه الآیة</w:t>
      </w:r>
      <w:r>
        <w:rPr>
          <w:rStyle w:val="FootnoteReference"/>
        </w:rPr>
        <w:footnoteReference w:id="416"/>
      </w:r>
      <w:r>
        <w:rPr>
          <w:rFonts w:ascii="Amiri" w:hAnsi="Amiri" w:eastAsia="Amiri" w:cs="Amiri"/>
          <w:lang w:bidi="ar-SA"/>
          <w:color w:val="111111"/>
          <w:sz w:val="28"/>
          <w:szCs w:val="28"/>
          <w:rtl/>
        </w:rPr>
        <w:t xml:space="preserve">: «وَ رَبائِبُکُمُ اللاّتِی فِی حُجُورِکُمْ‌»9.10</w:t>
      </w:r>
    </w:p>
    <w:p>
      <w:pPr>
        <w:pStyle w:val="BookText"/>
      </w:pPr>
      <w:r>
        <w:rPr>
          <w:rFonts w:ascii="Amiri" w:hAnsi="Amiri" w:eastAsia="Amiri" w:cs="Amiri"/>
          <w:lang w:bidi="ar-SA"/>
          <w:color w:val="111111"/>
          <w:sz w:val="28"/>
          <w:szCs w:val="28"/>
          <w:rtl/>
        </w:rPr>
        <w:t xml:space="preserve">[387] قال اللّه عزّ وجلّ‌: «وَ رَبائِبُکُمُ اللاّتِی فِی حُجُورِکُمْ مِنْ نِسائِکُمُ اللاّتِی دَخَلْتُمْ بِهِنَّ فَإِنْ لَمْ تَکُونُوا دَخَلْتُمْ بِهِنَّ فَلا جُناحَ عَلَیْکُمْ‌»11 وقال اللّه عزّ وجلّ‌: «وَ أُمَّهاتُ نِسائِکُمْ‌»12</w:t>
      </w:r>
    </w:p>
    <w:p>
      <w:pPr>
        <w:pStyle w:val="BookText"/>
      </w:pPr>
      <w:r>
        <w:rPr>
          <w:rFonts w:ascii="IRNazanin" w:hAnsi="IRNazanin" w:eastAsia="IRNazanin" w:cs="IRNazanin"/>
          <w:lang w:bidi="fa-IR"/>
          <w:color w:val="111111"/>
          <w:sz w:val="28"/>
          <w:szCs w:val="28"/>
          <w:rtl/>
        </w:rPr>
        <w:t xml:space="preserve">العیّاشی فی (تفسیره): عن أبی حمزة قال: سألت أبا جعفر علیه السلام عن رجل تزوّج امرأة وطلّقها قبل أن یدخل بها، أتحلّ له ابنتها؟ قال: فقال: قد قضی فی هذا أمیر</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المؤمنین علیه السلام لا بأس به، إنّ اللّه یقول: «وَ رَبائِبُکُمُ اللاّتِی فِی حُجُورِکُمْ مِنْ نِسائِکُمُ‌ اللاّتِی دَخَلْتُمْ بِهِنَّ فَإِنْ لَمْ تَکُونُوا دَخَلْتُمْ بِهِنَّ فَلا جُناحَ عَلَیْکُمْ‌» ولو تزوّج</w:t>
      </w:r>
      <w:r>
        <w:rPr>
          <w:rStyle w:val="FootnoteReference"/>
        </w:rPr>
        <w:footnoteReference w:id="417"/>
      </w:r>
    </w:p>
    <w:p>
      <w:pPr>
        <w:pStyle w:val="BookText"/>
      </w:pPr>
      <w:r>
        <w:rPr>
          <w:rFonts w:ascii="Amiri" w:hAnsi="Amiri" w:eastAsia="Amiri" w:cs="Amiri"/>
          <w:lang w:bidi="ar-SA"/>
          <w:color w:val="111111"/>
          <w:sz w:val="28"/>
          <w:szCs w:val="28"/>
          <w:rtl/>
        </w:rPr>
        <w:t xml:space="preserve">فی تفسیر العیّاشی: «لکنّه لو تزوّجت».</w:t>
      </w:r>
    </w:p>
    <w:p>
      <w:pPr>
        <w:pStyle w:val="BookText"/>
      </w:pPr>
      <w:r>
        <w:rPr>
          <w:rFonts w:ascii="IRNazanin" w:hAnsi="IRNazanin" w:eastAsia="IRNazanin" w:cs="IRNazanin"/>
          <w:lang w:bidi="fa-IR"/>
          <w:color w:val="111111"/>
          <w:sz w:val="28"/>
          <w:szCs w:val="28"/>
          <w:rtl/>
        </w:rPr>
        <w:t xml:space="preserve">الابنة ثمّ طلّقها قبل أن یدخل بها لم تحلّ له امّها، قال: قلت 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ألیس هما سواء؟ قال:</w:t>
      </w:r>
    </w:p>
    <w:p>
      <w:pPr>
        <w:pStyle w:val="BookText"/>
      </w:pPr>
      <w:r>
        <w:rPr>
          <w:rFonts w:ascii="Amiri" w:hAnsi="Amiri" w:eastAsia="Amiri" w:cs="Amiri"/>
          <w:lang w:bidi="ar-SA"/>
          <w:color w:val="111111"/>
          <w:sz w:val="28"/>
          <w:szCs w:val="28"/>
          <w:rtl/>
        </w:rPr>
        <w:t xml:space="preserve">فقال: لا، لیس هذه مثل هذه إنّ اللّه یقول: «وَ أُمَّهاتُ نِسائِکُمْ‌»3 لم یستثن فی هذه کما اشترط فی تلک، هذه هنا</w:t>
      </w:r>
      <w:r>
        <w:rPr>
          <w:rStyle w:val="FootnoteReference"/>
        </w:rPr>
        <w:footnoteReference w:id="418"/>
      </w:r>
      <w:r>
        <w:rPr>
          <w:rFonts w:ascii="IRNazanin" w:hAnsi="IRNazanin" w:eastAsia="IRNazanin" w:cs="IRNazanin"/>
          <w:lang w:bidi="fa-IR"/>
          <w:color w:val="111111"/>
          <w:sz w:val="28"/>
          <w:szCs w:val="28"/>
          <w:rtl/>
        </w:rPr>
        <w:t xml:space="preserve">مبهمة لیس فیها شرط وتلک فیها شرط.</w:t>
      </w:r>
      <w:r>
        <w:rPr>
          <w:rStyle w:val="FootnoteReference"/>
        </w:rPr>
        <w:footnoteReference w:id="419"/>
      </w:r>
    </w:p>
    <w:p>
      <w:pPr>
        <w:pStyle w:val="BookText"/>
      </w:pPr>
      <w:r>
        <w:rPr>
          <w:rFonts w:ascii="Amiri" w:hAnsi="Amiri" w:eastAsia="Amiri" w:cs="Amiri"/>
          <w:lang w:bidi="ar-SA"/>
          <w:color w:val="111111"/>
          <w:sz w:val="28"/>
          <w:szCs w:val="28"/>
          <w:rtl/>
        </w:rPr>
        <w:t xml:space="preserve">[388] قال اللّه عزّ وجلّ‌: «وَ لا تَقْرَبُوهُنَّ حَتّی یَطْهُرْنَ‌»6 وقال اللّه عزّ وجلّ‌: «وَ أَنْ تَجْمَعُوا بَیْنَ الْأُخْتَیْنِ إِلاّ ما قَدْ سَلَفَ‌»7</w:t>
      </w:r>
    </w:p>
    <w:p>
      <w:pPr>
        <w:pStyle w:val="BookText"/>
      </w:pPr>
      <w:r>
        <w:rPr>
          <w:rFonts w:ascii="IRNazanin" w:hAnsi="IRNazanin" w:eastAsia="IRNazanin" w:cs="IRNazanin"/>
          <w:lang w:bidi="fa-IR"/>
          <w:color w:val="111111"/>
          <w:sz w:val="28"/>
          <w:szCs w:val="28"/>
          <w:rtl/>
        </w:rPr>
        <w:t xml:space="preserve">العیّاشی فی (تفسیره): عن عیسی بن عبداللّه قال: سئل أبو عبداللّه علیه السلام عن أختین مملوکتین ینکح</w:t>
      </w:r>
      <w:r>
        <w:rPr>
          <w:rStyle w:val="FootnoteReference"/>
        </w:rPr>
        <w:footnoteReference w:id="420"/>
      </w:r>
      <w:r>
        <w:rPr>
          <w:rFonts w:ascii="IRNazanin" w:hAnsi="IRNazanin" w:eastAsia="IRNazanin" w:cs="IRNazanin"/>
          <w:lang w:bidi="fa-IR"/>
          <w:color w:val="111111"/>
          <w:sz w:val="28"/>
          <w:szCs w:val="28"/>
          <w:rtl/>
        </w:rPr>
        <w:t xml:space="preserve">إحداهما، أتحلّ‌</w:t>
      </w:r>
      <w:r>
        <w:rPr>
          <w:rStyle w:val="FootnoteReference"/>
        </w:rPr>
        <w:footnoteReference w:id="421"/>
      </w:r>
      <w:r>
        <w:rPr>
          <w:rFonts w:ascii="IRNazanin" w:hAnsi="IRNazanin" w:eastAsia="IRNazanin" w:cs="IRNazanin"/>
          <w:lang w:bidi="fa-IR"/>
          <w:color w:val="111111"/>
          <w:sz w:val="28"/>
          <w:szCs w:val="28"/>
          <w:rtl/>
        </w:rPr>
        <w:t xml:space="preserve">له الاُخری‌؟ فقال: لیس ینکح الاُخری إلّافیما</w:t>
      </w:r>
      <w:r>
        <w:rPr>
          <w:rStyle w:val="FootnoteReference"/>
        </w:rPr>
        <w:footnoteReference w:id="422"/>
      </w:r>
      <w:r>
        <w:rPr>
          <w:rFonts w:ascii="IRNazanin" w:hAnsi="IRNazanin" w:eastAsia="IRNazanin" w:cs="IRNazanin"/>
          <w:lang w:bidi="fa-IR"/>
          <w:color w:val="111111"/>
          <w:sz w:val="28"/>
          <w:szCs w:val="28"/>
          <w:rtl/>
        </w:rPr>
        <w:t xml:space="preserve">دون الفرج وإن لم یفعل فهو خیر له، نظیر تلک المرأة تحیض فتحرم علی زوجها أن یأتیها فی فرجها لقول اللّه عزّ وجلّ‌</w:t>
      </w:r>
      <w:r>
        <w:rPr>
          <w:rStyle w:val="FootnoteReference"/>
        </w:rPr>
        <w:footnoteReference w:id="423"/>
      </w:r>
      <w:r>
        <w:rPr>
          <w:rFonts w:ascii="Amiri" w:hAnsi="Amiri" w:eastAsia="Amiri" w:cs="Amiri"/>
          <w:lang w:bidi="ar-SA"/>
          <w:color w:val="111111"/>
          <w:sz w:val="28"/>
          <w:szCs w:val="28"/>
          <w:rtl/>
        </w:rPr>
        <w:t xml:space="preserve">: «وَ لا تَقْرَبُوهُنَّ حَتّی یَطْهُرْنَ‌»12 وقال</w:t>
      </w:r>
      <w:r>
        <w:rPr>
          <w:rStyle w:val="FootnoteReference"/>
        </w:rPr>
        <w:footnoteReference w:id="424"/>
      </w:r>
      <w:r>
        <w:rPr>
          <w:rFonts w:ascii="Amiri" w:hAnsi="Amiri" w:eastAsia="Amiri" w:cs="Amiri"/>
          <w:lang w:bidi="ar-SA"/>
          <w:color w:val="111111"/>
          <w:sz w:val="28"/>
          <w:szCs w:val="28"/>
          <w:rtl/>
        </w:rPr>
        <w:t xml:space="preserve">: «وَ أَنْ تَجْمَعُوا بَیْنَ الْأُخْتَیْنِ إِلاّ ما قَدْ سَلَفَ‌»14 یعنی فی النکاح</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فیستقیم للرجل</w:t>
      </w:r>
      <w:r>
        <w:rPr>
          <w:rStyle w:val="FootnoteReference"/>
        </w:rPr>
        <w:footnoteReference w:id="425"/>
      </w:r>
    </w:p>
    <w:p>
      <w:pPr>
        <w:pStyle w:val="BookText"/>
      </w:pPr>
      <w:r>
        <w:rPr>
          <w:rFonts w:ascii="IRNazanin" w:hAnsi="IRNazanin" w:eastAsia="IRNazanin" w:cs="IRNazanin"/>
          <w:lang w:bidi="fa-IR"/>
          <w:color w:val="111111"/>
          <w:sz w:val="28"/>
          <w:szCs w:val="28"/>
          <w:rtl/>
        </w:rPr>
        <w:t xml:space="preserve">فی تفسیر العیّاشی: «الرجل».</w:t>
      </w:r>
    </w:p>
    <w:p>
      <w:pPr>
        <w:pStyle w:val="BookText"/>
      </w:pPr>
      <w:r>
        <w:rPr>
          <w:rFonts w:ascii="IRNazanin" w:hAnsi="IRNazanin" w:eastAsia="IRNazanin" w:cs="IRNazanin"/>
          <w:lang w:bidi="fa-IR"/>
          <w:color w:val="111111"/>
          <w:sz w:val="28"/>
          <w:szCs w:val="28"/>
          <w:rtl/>
        </w:rPr>
        <w:t xml:space="preserve">أن یأتی إمرأته وهی حائض فیما دون الفرج</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[389] قال اللّه عزّ وجلّ‌: «وَ أُحِلَّ لَکُمْ ما وَراءَ ذلِکُمْ‌»3</w:t>
      </w:r>
    </w:p>
    <w:p>
      <w:pPr>
        <w:pStyle w:val="BookText"/>
      </w:pPr>
      <w:r>
        <w:rPr>
          <w:rFonts w:ascii="IRNazanin" w:hAnsi="IRNazanin" w:eastAsia="IRNazanin" w:cs="IRNazanin"/>
          <w:lang w:bidi="fa-IR"/>
          <w:color w:val="111111"/>
          <w:sz w:val="28"/>
          <w:szCs w:val="28"/>
          <w:rtl/>
        </w:rPr>
        <w:t xml:space="preserve">نقل العلّامة فی (المختلف) وغیره عن ابن أبی عقیل، أنّه روی عن علیّ بن جعفر قال: سألت أخی موسی علیه السلام عن رجل</w:t>
      </w:r>
      <w:r>
        <w:rPr>
          <w:rStyle w:val="FootnoteReference"/>
        </w:rPr>
        <w:footnoteReference w:id="426"/>
      </w:r>
      <w:r>
        <w:rPr>
          <w:rFonts w:ascii="Amiri" w:hAnsi="Amiri" w:eastAsia="Amiri" w:cs="Amiri"/>
          <w:lang w:bidi="ar-SA"/>
          <w:color w:val="111111"/>
          <w:sz w:val="28"/>
          <w:szCs w:val="28"/>
          <w:rtl/>
        </w:rPr>
        <w:t xml:space="preserve">یتزوّج المرأة علی عمّتها أو خالتها؟ قال: لا بأس، لأنّ اللّه عزّ وجلّ یقول</w:t>
      </w:r>
      <w:r>
        <w:rPr>
          <w:rStyle w:val="FootnoteReference"/>
        </w:rPr>
        <w:footnoteReference w:id="427"/>
      </w:r>
      <w:r>
        <w:rPr>
          <w:rFonts w:ascii="Amiri" w:hAnsi="Amiri" w:eastAsia="Amiri" w:cs="Amiri"/>
          <w:lang w:bidi="ar-SA"/>
          <w:color w:val="111111"/>
          <w:sz w:val="28"/>
          <w:szCs w:val="28"/>
          <w:rtl/>
        </w:rPr>
        <w:t xml:space="preserve">: «وَ أُحِلَّ لَکُمْ ما وَراءَ ذلِکُمْ‌».6</w:t>
      </w:r>
    </w:p>
    <w:p>
      <w:pPr>
        <w:pStyle w:val="BookText"/>
      </w:pPr>
      <w:r>
        <w:rPr>
          <w:rFonts w:ascii="Amiri" w:hAnsi="Amiri" w:eastAsia="Amiri" w:cs="Amiri"/>
          <w:lang w:bidi="ar-SA"/>
          <w:color w:val="111111"/>
          <w:sz w:val="28"/>
          <w:szCs w:val="28"/>
          <w:rtl/>
        </w:rPr>
        <w:t xml:space="preserve">[390] قال اللّه عزّ وجلّ‌: «إِلاّ أَنْ تَقُولُوا قَوْلاً مَعْرُوفاً»7</w:t>
      </w:r>
    </w:p>
    <w:p>
      <w:pPr>
        <w:pStyle w:val="BookText"/>
      </w:pPr>
      <w:r>
        <w:rPr>
          <w:rFonts w:ascii="Amiri" w:hAnsi="Amiri" w:eastAsia="Amiri" w:cs="Amiri"/>
          <w:lang w:bidi="ar-SA"/>
          <w:color w:val="111111"/>
          <w:sz w:val="28"/>
          <w:szCs w:val="28"/>
          <w:rtl/>
        </w:rPr>
        <w:t xml:space="preserve">وعن محمّد بن یحیی، عن أحمد بن محمّد، عن علیّ بن الحکم، عن علیّ بن أبی حمزة قال: سألت أبا الحسن علیه السلام عن قول اللّه عزّ وجلّ‌: «وَ لکِنْ لا تُواعِدُوهُنَّ‌ سِرًّا»8 قال: یقول الرّجل: أواعدک بیت آل</w:t>
      </w:r>
      <w:r>
        <w:rPr>
          <w:rStyle w:val="FootnoteReference"/>
        </w:rPr>
        <w:footnoteReference w:id="428"/>
      </w:r>
      <w:r>
        <w:rPr>
          <w:rFonts w:ascii="IRNazanin" w:hAnsi="IRNazanin" w:eastAsia="IRNazanin" w:cs="IRNazanin"/>
          <w:lang w:bidi="fa-IR"/>
          <w:color w:val="111111"/>
          <w:sz w:val="28"/>
          <w:szCs w:val="28"/>
          <w:rtl/>
        </w:rPr>
        <w:t xml:space="preserve">فلان یعرّض لها بالرّفث ویرفث</w:t>
      </w:r>
      <w:r>
        <w:rPr>
          <w:rStyle w:val="FootnoteReference"/>
        </w:rPr>
        <w:footnoteReference w:id="429"/>
      </w:r>
      <w:r>
        <w:rPr>
          <w:rFonts w:ascii="Amiri" w:hAnsi="Amiri" w:eastAsia="Amiri" w:cs="Amiri"/>
          <w:lang w:bidi="ar-SA"/>
          <w:color w:val="111111"/>
          <w:sz w:val="28"/>
          <w:szCs w:val="28"/>
          <w:rtl/>
        </w:rPr>
        <w:t xml:space="preserve">، یقول اللّه عزّ وجلّ‌: «إِلاّ أَنْ تَقُولُوا قَوْلاً مَعْرُوفاً»11 والقول المعروف التعریض بالخطبة علی وجهها وحلّها</w:t>
      </w:r>
      <w:r>
        <w:rPr>
          <w:rStyle w:val="FootnoteReference"/>
        </w:rPr>
        <w:footnoteReference w:id="430"/>
      </w:r>
      <w:r>
        <w:rPr>
          <w:rFonts w:ascii="IRNazanin" w:hAnsi="IRNazanin" w:eastAsia="IRNazanin" w:cs="IRNazanin"/>
          <w:lang w:bidi="fa-IR"/>
          <w:color w:val="111111"/>
          <w:sz w:val="28"/>
          <w:szCs w:val="28"/>
          <w:rtl/>
        </w:rPr>
        <w:t xml:space="preserve">ولا تعزموا عقدة النّکاح حتّی یبلغ الکتاب أجله.</w:t>
      </w:r>
      <w:r>
        <w:rPr>
          <w:rStyle w:val="FootnoteReference"/>
        </w:rPr>
        <w:footnoteReference w:id="431"/>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Amiri" w:hAnsi="Amiri" w:eastAsia="Amiri" w:cs="Amiri"/>
          <w:lang w:bidi="ar-SA"/>
          <w:color w:val="111111"/>
          <w:sz w:val="28"/>
          <w:szCs w:val="28"/>
          <w:rtl/>
        </w:rPr>
        <w:t xml:space="preserve">قال العلّامة المجلسی: قوله تعالی: «لا تُواعِدُوهُنَّ سِرًّا»1 قال المحقّق الأردبیلی رحمه الله: أی جماعاً.</w:t>
      </w:r>
    </w:p>
    <w:p>
      <w:pPr>
        <w:pStyle w:val="BookText"/>
      </w:pPr>
      <w:r>
        <w:rPr>
          <w:rFonts w:ascii="Amiri" w:hAnsi="Amiri" w:eastAsia="Amiri" w:cs="Amiri"/>
          <w:lang w:bidi="ar-SA"/>
          <w:color w:val="111111"/>
          <w:sz w:val="28"/>
          <w:szCs w:val="28"/>
          <w:rtl/>
        </w:rPr>
        <w:t xml:space="preserve">والمراد المواعدة بما لا یستهجن مثل یواعدوهنّ أنّ عندی جماع أرضیک أو أُجامعک کلّ لیلة ونحوه «إِلاّ أَنْ تَقُولُوا قَوْلاً مَعْرُوفاً»2 کان المستثنی منه فیه محذوف أی: لا تواعدوهنّ مواعدة إلّامواعدة معروفة، أو إلّامواعدة بقول معروف.</w:t>
      </w:r>
    </w:p>
    <w:p>
      <w:pPr>
        <w:pStyle w:val="BookText"/>
      </w:pPr>
      <w:r>
        <w:rPr>
          <w:rFonts w:ascii="IRNazanin" w:hAnsi="IRNazanin" w:eastAsia="IRNazanin" w:cs="IRNazanin"/>
          <w:lang w:bidi="fa-IR"/>
          <w:color w:val="111111"/>
          <w:sz w:val="28"/>
          <w:szCs w:val="28"/>
          <w:rtl/>
        </w:rPr>
        <w:t xml:space="preserve">والمراد بالقول المعروف الخطبة تعریضاً، ویحتمل أن یراد غیر الخطبة تعریضاً مثل الوعد بحسن المعاشرة وغیرها.</w:t>
      </w:r>
    </w:p>
    <w:p>
      <w:pPr>
        <w:pStyle w:val="BookText"/>
      </w:pPr>
      <w:r>
        <w:rPr>
          <w:rFonts w:ascii="Amiri" w:hAnsi="Amiri" w:eastAsia="Amiri" w:cs="Amiri"/>
          <w:lang w:bidi="ar-SA"/>
          <w:color w:val="111111"/>
          <w:sz w:val="28"/>
          <w:szCs w:val="28"/>
          <w:rtl/>
        </w:rPr>
        <w:t xml:space="preserve">ثمّ إعلم أنّه لا خلاف فی عدم جواز التعریض والتصریح بالخطبة لذات العدّة الرجعیّة، والمشهور جواز التعریض للمعتدّة بالعدّة البائنة دون التصریح، بل هو أیضاً موضع وفاق لهذه الآیة، وصدرها هکذا: «وَ لا جُناحَ عَلَیْکُمْ فِیما عَرَّضْتُمْ بِهِ‌ مِنْ خِطْبَةِ النِّساءِ أَوْ أَکْنَنْتُمْ فِی أَنْفُسِکُمْ عَلِمَ اللّهُ أَنَّکُمْ سَتَذْکُرُونَهُنَّ وَ لکِنْ‌ لا تُواعِدُوهُنَّ سِرًّا إِلاّ أَنْ تَقُولُوا قَوْلاً مَعْرُوفاً»3 والتعریض هو الإتیان بلفظ یحتمل الرغبة فی النکاح وغیرها</w:t>
      </w:r>
      <w:r>
        <w:rPr>
          <w:rStyle w:val="FootnoteReference"/>
        </w:rPr>
        <w:footnoteReference w:id="4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[391] قال اللّه عزّ وجلّ‌: «وَ مَنْ لَمْ یَسْتَطِعْ مِنْکُمْ طَوْلاً»5</w:t>
      </w:r>
    </w:p>
    <w:p>
      <w:pPr>
        <w:pStyle w:val="BookText"/>
      </w:pPr>
      <w:r>
        <w:rPr>
          <w:rFonts w:ascii="IRNazanin" w:hAnsi="IRNazanin" w:eastAsia="IRNazanin" w:cs="IRNazanin"/>
          <w:lang w:bidi="fa-IR"/>
          <w:color w:val="111111"/>
          <w:sz w:val="28"/>
          <w:szCs w:val="28"/>
          <w:rtl/>
        </w:rPr>
        <w:t xml:space="preserve">وعن محمّد بن یحیی، عن أحمد بن محمّد، عن ابن فضّال، عن ابن بکیر، عن بعض أصحابنا، عن أبی عبد اللّه علیه السلام قال: لا ینبغی</w:t>
      </w:r>
      <w:r>
        <w:rPr>
          <w:rStyle w:val="FootnoteReference"/>
        </w:rPr>
        <w:footnoteReference w:id="433"/>
      </w:r>
      <w:r>
        <w:rPr>
          <w:rFonts w:ascii="Amiri" w:hAnsi="Amiri" w:eastAsia="Amiri" w:cs="Amiri"/>
          <w:lang w:bidi="ar-SA"/>
          <w:color w:val="111111"/>
          <w:sz w:val="28"/>
          <w:szCs w:val="28"/>
          <w:rtl/>
        </w:rPr>
        <w:t xml:space="preserve">أن یتزوّج الرّجل الحرّ</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المملوکة الیوم، إنّما کان ذلک حیث قال اللّه عزّ وجلّ‌: «وَ مَنْ لَمْ یَسْتَطِعْ مِنْکُمْ‌ طَوْلاً»1 والطول المهر، ومهر الحرّة الیوم مثل</w:t>
      </w:r>
      <w:r>
        <w:rPr>
          <w:rStyle w:val="FootnoteReference"/>
        </w:rPr>
        <w:footnoteReference w:id="434"/>
      </w:r>
      <w:r>
        <w:rPr>
          <w:rFonts w:ascii="Amiri" w:hAnsi="Amiri" w:eastAsia="Amiri" w:cs="Amiri"/>
          <w:lang w:bidi="ar-SA"/>
          <w:color w:val="111111"/>
          <w:sz w:val="28"/>
          <w:szCs w:val="28"/>
          <w:rtl/>
        </w:rPr>
        <w:t xml:space="preserve">مهر الأمة أو أقلّ‌.</w:t>
      </w:r>
      <w:r>
        <w:rPr>
          <w:rStyle w:val="FootnoteReference"/>
        </w:rPr>
        <w:footnoteReference w:id="435"/>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Amiri" w:hAnsi="Amiri" w:eastAsia="Amiri" w:cs="Amiri"/>
          <w:lang w:bidi="ar-SA"/>
          <w:color w:val="111111"/>
          <w:sz w:val="28"/>
          <w:szCs w:val="28"/>
          <w:rtl/>
        </w:rPr>
        <w:t xml:space="preserve">قال العلّامة المجلسی: قوله تعالی: «وَ مَنْ لَمْ یَسْتَطِعْ مِنْکُمْ طَوْلاً»4 أی: قدرة، وعنی أن ینکح المحصنات المؤمنات أی: یتزوّجها، وظاهرها العقد، ویحتمل الوطیء کما قیل: «فَمِنْ ما مَلَکَتْ أَیْمانُکُمْ‌»5 أی: فلیتزوجّ منهنّ‌، أی: من جنس ماملکتم فیرید إماء الغیر، فإنّ التّزویج لا یمکن إلّابها، ویحتمل أن یکون المعنی فإن لم تقدروا علی نکاح المسلمة الحرّة فخذوا الإماء سراری، والنّکاح حینئذٍ یحتمل المعنیین «مِنْ فَتَیاتِکُمُ الْمُؤْمِناتِ‌»6 یعنی الإماء المسلمات.</w:t>
      </w:r>
    </w:p>
    <w:p>
      <w:pPr>
        <w:pStyle w:val="BookText"/>
      </w:pPr>
      <w:r>
        <w:rPr>
          <w:rFonts w:ascii="IRNazanin" w:hAnsi="IRNazanin" w:eastAsia="IRNazanin" w:cs="IRNazanin"/>
          <w:lang w:bidi="fa-IR"/>
          <w:color w:val="111111"/>
          <w:sz w:val="28"/>
          <w:szCs w:val="28"/>
          <w:rtl/>
        </w:rPr>
        <w:t xml:space="preserve">قال المحقّق الأردبیلی رحمه الله: ظاهر الآیة تدلّ علی جواز نکاح المسلمة الحرّة</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للحرّ والعبد، لعموم «مِن» إلّاأن یکون الخطّاب للأحرار، وعلی عدم وطی الکافرة مطلقاً کتابیّة وغیر کتابیّة حرّة أو أمة للعبد والحرّ، لقید المؤمنات فی الموضعین، ولکن بمفهوم الوصف وما ثبت حجّیته، فلا تعارض أدلّة الحلّ‌، ولاشکّ أنّه أحوط، وعلی جواز عقد الأمة مع عدم قدرة علی الحُرّة علی الاحتمال الأوّل حرّاً کان أو عبداً، لعموم «من».</w:t>
      </w:r>
    </w:p>
    <w:p>
      <w:pPr>
        <w:pStyle w:val="BookText"/>
      </w:pPr>
      <w:r>
        <w:rPr>
          <w:rFonts w:ascii="IRNazanin" w:hAnsi="IRNazanin" w:eastAsia="IRNazanin" w:cs="IRNazanin"/>
          <w:lang w:bidi="fa-IR"/>
          <w:color w:val="111111"/>
          <w:sz w:val="28"/>
          <w:szCs w:val="28"/>
          <w:rtl/>
        </w:rPr>
        <w:t xml:space="preserve">وقیل: علی عدم جواز أخذ الحرّ الأمة بالعقد مع القدرة علی الحرّة، بمفهوم الشرط الّذی ثبتت حجّیّته، وفیه تأمّل، لاحتمال أن یکون المراد المعنی الثّانی، ولعدم صراحته فی الشرط، لأنّه متضمّن له، والمفهوم یکون معتبراً إذا کان صریحاً، ولهذا قیّد فی بعض عبارة الأُصولیین بمفهوم إن، ولأنّ المفهوم إنّما هو حجّة إذا لم یظهر للقید فائدة غیر نفی الحکم عن المسکوت، کما بیّن فی موضعه من الأُصول؛ وهنا وجهه ظاهر وهو الترغیب والتحریص علی النّکاح، وعدم الترک بوجه ولو کان بأمة، وإفادة أنّ الحرّة أولی، فلا یترک إلی غیرها مهما أمکن وهو ظاهر، فالمعنی إن أمکن الفرد الأعلی والأفضل وهو نکاح المسلمة الحرّة، فهو مقدّم عقلاً وشرعاً علی تقدیر القدرة، وإلّا فالفرد الضعیف الغیر الأولی وهو نکاح الإماء، وهو جار فی مفهوم الصفة المذکورة أیضاً، وسوق الآیة مشعر بأن لیس المقصود ذلک، فإنّ الظاهر أنّ المقصود هو الإرشاد لا الترتیب فی الحکم والأمر والنّهی، ولهذا ما حملت علی تعیین نکاح الحرّة المسلمة مع القدرة، وتعیین الأمة علی تقدیر العدم، وأیضاً لا شکّ فی عموم «من» للحرّ والعبد، وأنّه صلی الله علیه و آله یجوّز نکاح الأمة للعبد مع القدرة علی الحرّة بغیر خلاف علی الظاهر، ولو کان المفهوم هنا حجّة لزم عدم الجواز له أیضاً فتأمّل.</w:t>
      </w:r>
    </w:p>
    <w:p>
      <w:pPr>
        <w:pStyle w:val="BookText"/>
      </w:pPr>
      <w:r>
        <w:rPr>
          <w:rFonts w:ascii="Amiri" w:hAnsi="Amiri" w:eastAsia="Amiri" w:cs="Amiri"/>
          <w:lang w:bidi="ar-SA"/>
          <w:color w:val="111111"/>
          <w:sz w:val="28"/>
          <w:szCs w:val="28"/>
          <w:rtl/>
        </w:rPr>
        <w:t xml:space="preserve">وبالجملة هذا المفهوم لا یعارض عموم أدلّة الجواز مثل: «أُحِلَّ لَکُمْ ما وَراءَ‌ ذلِکُمْ‌»1 فلا یخرج عنه إلّابدلیل أقوی أو مثله، ویؤیّده: «وَ اللّهُ أَعْلَمُ</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بِإِیمانِکُمْ‌»1 یعنی ما أنتم مکلّفون إلّابظاهر الحال، فکلّ من یظهر الإیمان فهو مؤمن أو مؤمنة عندکم، واحکموا به نکاحهما جائز، ولستم مؤاخذین بما فی نفس الأمر، فإنّ ذلک لا یعلمه إلّااللّه، فلا یمکن تکلیفهم به، «بَعْضُکُمْ مِنْ‌ بَعْضٍ‌»2 أی: کلّ منکم من ولد آدم، فلا تأبوا نکاح الإماء، فإنّ المدار علی الجنسیّة والإیمان، وأنتم لا تفاضل بینکم إلّابالإیمان، وهو أمر غیر معلوم ولا یعلمه إلّااللّه.</w:t>
      </w:r>
    </w:p>
    <w:p>
      <w:pPr>
        <w:pStyle w:val="BookText"/>
      </w:pPr>
      <w:r>
        <w:rPr>
          <w:rFonts w:ascii="IRNazanin" w:hAnsi="IRNazanin" w:eastAsia="IRNazanin" w:cs="IRNazanin"/>
          <w:lang w:bidi="fa-IR"/>
          <w:color w:val="111111"/>
          <w:sz w:val="28"/>
          <w:szCs w:val="28"/>
          <w:rtl/>
        </w:rPr>
        <w:t xml:space="preserve">ویؤیّد الجواز أیضاً عموم قوله: «فَانْکِحُوهُنَّ بِإِذْنِ أَهْلِهِنَّ‌»3 یعنی تزوّجوا من الفتیات المؤمنات بإذن أهلهنّ وأمر ساداتهن، وفیها دلالة علی عدم جواز العقد علی الأمة بغیر إذن مولاها مطلقاً، عقداً منقطعاً أو دواماً سیّداً وسیّدة، فینبغی تأویل ما ورد فی بعض الأخبار من جواز العقد المنقطع علی أمة السیّدة بغیر إذنها مع عدم الصراحة، وتمام تحقیقها فی الفروع فراجعها.</w:t>
      </w:r>
    </w:p>
    <w:p>
      <w:pPr>
        <w:pStyle w:val="BookText"/>
      </w:pPr>
      <w:r>
        <w:rPr>
          <w:rFonts w:ascii="Amiri" w:hAnsi="Amiri" w:eastAsia="Amiri" w:cs="Amiri"/>
          <w:lang w:bidi="ar-SA"/>
          <w:color w:val="111111"/>
          <w:sz w:val="28"/>
          <w:szCs w:val="28"/>
          <w:rtl/>
        </w:rPr>
        <w:t xml:space="preserve">ویؤیّده أیضاً: «وَ أَنْکِحُوا الْأَیامی‌»4 الآیة، ویمکن فهم ملازمتها علی عدم اعتبار إذن الأمة، حیث شرط إذن أهل الإماء فقط «وَ آتُوهُنَّ أُجُورَهُنَّ‌»5 أی:</w:t>
      </w:r>
    </w:p>
    <w:p>
      <w:pPr>
        <w:pStyle w:val="BookText"/>
      </w:pPr>
      <w:r>
        <w:rPr>
          <w:rFonts w:ascii="IRNazanin" w:hAnsi="IRNazanin" w:eastAsia="IRNazanin" w:cs="IRNazanin"/>
          <w:lang w:bidi="fa-IR"/>
          <w:color w:val="111111"/>
          <w:sz w:val="28"/>
          <w:szCs w:val="28"/>
          <w:rtl/>
        </w:rPr>
        <w:t xml:space="preserve">أعطوهنّ مهورهنّ‌، ولعلّ المراد أهلهنّ فإنّها مملوکة لهم «بِالْمَعْرُوفِ‌»6 بطریق یقتضیه عرف الشرع، وهو ما وقع علیه التراضی، والعقد أو مهر المثل إن لم یقع فی العقد أو مهر المثل، وعلی وجه حسن دون مماطلة وقبح، «اَلْمُحْصَناتِ‌»7 أی:</w:t>
      </w:r>
    </w:p>
    <w:p>
      <w:pPr>
        <w:pStyle w:val="BookText"/>
      </w:pPr>
      <w:r>
        <w:rPr>
          <w:rFonts w:ascii="Amiri" w:hAnsi="Amiri" w:eastAsia="Amiri" w:cs="Amiri"/>
          <w:lang w:bidi="ar-SA"/>
          <w:color w:val="111111"/>
          <w:sz w:val="28"/>
          <w:szCs w:val="28"/>
          <w:rtl/>
        </w:rPr>
        <w:t xml:space="preserve">تزوّجوهنّ عفائف «غَیْرَ مُسافِحاتٍ‌»8 زانیات «وَ لا مُتَّخِذاتِ أَخْدانٍ‌»9 أی:</w:t>
      </w:r>
    </w:p>
    <w:p>
      <w:pPr>
        <w:pStyle w:val="BookText"/>
      </w:pPr>
      <w:r>
        <w:rPr>
          <w:rFonts w:ascii="IRNazanin" w:hAnsi="IRNazanin" w:eastAsia="IRNazanin" w:cs="IRNazanin"/>
          <w:lang w:bidi="fa-IR"/>
          <w:color w:val="111111"/>
          <w:sz w:val="28"/>
          <w:szCs w:val="28"/>
          <w:rtl/>
        </w:rPr>
        <w:t xml:space="preserve">أخلّاء فی السرّ، لأنّ الرّجل کان یتّخذ صدیقة فزنی بها، والمرأة یتّخذ صدیقاً فیزنی بها.</w:t>
      </w:r>
    </w:p>
    <w:p>
      <w:pPr>
        <w:pStyle w:val="BookText"/>
      </w:pPr>
      <w:r>
        <w:rPr>
          <w:rFonts w:ascii="IRNazanin" w:hAnsi="IRNazanin" w:eastAsia="IRNazanin" w:cs="IRNazanin"/>
          <w:lang w:bidi="fa-IR"/>
          <w:color w:val="111111"/>
          <w:sz w:val="28"/>
          <w:szCs w:val="28"/>
          <w:rtl/>
        </w:rPr>
        <w:t xml:space="preserve">وروی ابن عبّاس أنّه کان قوم من الجاهلیّة یحرّمون ما ظهر من الزنا،</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ویستحلّون ما خفی منه، فنهی اللّه سبحانه عن الزنا سرّاً وجهراً، فعلی هذا یکون قوله: «وَ لا مُتَّخِذاتِ أَخْدانٍ‌»1 غیر زانیات جهراً ولا سرّاً کلّها حالات، لعلّ‌ الفائدة الترغیب فی المتّصفة بهنّ لا عدم جواز غیرهنّ‌.</w:t>
      </w:r>
    </w:p>
    <w:p>
      <w:pPr>
        <w:pStyle w:val="BookText"/>
      </w:pPr>
      <w:r>
        <w:rPr>
          <w:rFonts w:ascii="Amiri" w:hAnsi="Amiri" w:eastAsia="Amiri" w:cs="Amiri"/>
          <w:lang w:bidi="ar-SA"/>
          <w:color w:val="111111"/>
          <w:sz w:val="28"/>
          <w:szCs w:val="28"/>
          <w:rtl/>
        </w:rPr>
        <w:t xml:space="preserve">وقال رحمه الله فی قوله تعالی: «لِمَنْ خَشِیَ الْعَنَتَ مِنْکُمْ‌»2 الإثم الّذی یحصل بسبب الزنا لغلبة الشهوة، وهو فی الأصل انکسار العظم بعد الجبر، فاستعیر لکلّ‌ مشقّة، ولا مشقّة أعظم من الإثم، وعلیه أکثر المفسّرین.</w:t>
      </w:r>
    </w:p>
    <w:p>
      <w:pPr>
        <w:pStyle w:val="BookText"/>
      </w:pPr>
      <w:r>
        <w:rPr>
          <w:rFonts w:ascii="IRNazanin" w:hAnsi="IRNazanin" w:eastAsia="IRNazanin" w:cs="IRNazanin"/>
          <w:lang w:bidi="fa-IR"/>
          <w:color w:val="111111"/>
          <w:sz w:val="28"/>
          <w:szCs w:val="28"/>
          <w:rtl/>
        </w:rPr>
        <w:t xml:space="preserve">وقیل: معناه لمن خاف الحدّ بأن یهویها ویزنی بها فیحدّ، وقیل: معنی العنت الضرر الشدید فی الدُّنیا والدین، لغلب الشهوة، والأوّل أصحّ‌، قاله فی مجمع البیان قیل: وهذه أیضاً یدلّ علی تحریم نکاح الإماء مع إمکان العقد علی الحرّة، ولکن زید له شرط آخر یحرمن بدونهما، والجواز مشروط بهما عدم الإمکان، وخوف العنت، وهو قول بعض أصحابنا أیضاً، وقد عرفت عدم الدلالة علی التحریم بالشرط الأوّل علی ما ذکرناه هناک.</w:t>
      </w:r>
    </w:p>
    <w:p>
      <w:pPr>
        <w:pStyle w:val="BookText"/>
      </w:pPr>
      <w:r>
        <w:rPr>
          <w:rFonts w:ascii="IRNazanin" w:hAnsi="IRNazanin" w:eastAsia="IRNazanin" w:cs="IRNazanin"/>
          <w:lang w:bidi="fa-IR"/>
          <w:color w:val="111111"/>
          <w:sz w:val="28"/>
          <w:szCs w:val="28"/>
          <w:rtl/>
        </w:rPr>
        <w:t xml:space="preserve">ومما یدلّ علی الجواز، ویؤیّده قوله: «وَ أَنْ تَصْبِرُوا خَیْرٌ لَکُمْ‌»3 أی: صبرکم عن نکاح الإماء، واحتمال الشدّة بالصبر علی العزوبة خیر لکم من تزویجکم بها، والصبر علی ما یحصل لکم من معاشرتهنّ والعار، وتحصیل الأولاد وما یلحقهم من العار بسببکم، ومن جهة عدم صلاحهنّ البیت کما دلّ علیه ما روی عنه صلی الله علیه و آله:</w:t>
      </w:r>
    </w:p>
    <w:p>
      <w:pPr>
        <w:pStyle w:val="BookText"/>
      </w:pPr>
      <w:r>
        <w:rPr>
          <w:rFonts w:ascii="IRNazanin" w:hAnsi="IRNazanin" w:eastAsia="IRNazanin" w:cs="IRNazanin"/>
          <w:lang w:bidi="fa-IR"/>
          <w:color w:val="111111"/>
          <w:sz w:val="28"/>
          <w:szCs w:val="28"/>
          <w:rtl/>
        </w:rPr>
        <w:t xml:space="preserve">الحرائر صلاح البیت، والأمة خراب البیت.</w:t>
      </w:r>
    </w:p>
    <w:p>
      <w:pPr>
        <w:pStyle w:val="BookText"/>
      </w:pPr>
      <w:r>
        <w:rPr>
          <w:rFonts w:ascii="IRNazanin" w:hAnsi="IRNazanin" w:eastAsia="IRNazanin" w:cs="IRNazanin"/>
          <w:lang w:bidi="fa-IR"/>
          <w:color w:val="111111"/>
          <w:sz w:val="28"/>
          <w:szCs w:val="28"/>
          <w:rtl/>
        </w:rPr>
        <w:t xml:space="preserve">فإنّ الظاهر أنّ المراد أنّ ترک التّزویج بالإماء بدون الشرطین خیر فیجوز حینئذٍ فعله وترکه، إذ لو کان المراد بعد الشرطین لا ینبغی الترک، ولا یکون راجحاً، بل یجب التّزویج حینئذٍ کما قال الفقهاء: إنّه یجب النّکاح إذا خاف الوقوع فی الزنا أو یحصل به ضرر لا یتحمّل مثله، ویستحبّ لو دعت نفسه، بل</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الأکثر: إنّه مستحب مطلقاً، فلا یکون ترک التّزویج بالإماء مع عدم القدرة علی الحرّة وحصول الضرر أو خوف الوقوع فی الزنا خیراً، بل هو خیر مع عدمهما، بأن یتزوّج بالحرّة لما تقدّم، وللترغیب علی النّکاح فی الأخبار والآیات والإجماع، ویبعد تخصیصها بالحرّة مع عدم إمکانها والضرر أیضاً وهو ظاهر، ولهذا قال أکثر الفقهاء بالجواز مع الکراهة إلّامع الشرطین، وبها یجمع بین الأدلّة.</w:t>
      </w:r>
      <w:r>
        <w:rPr>
          <w:rStyle w:val="FootnoteReference"/>
        </w:rPr>
        <w:footnoteReference w:id="436"/>
      </w:r>
    </w:p>
    <w:p>
      <w:pPr>
        <w:pStyle w:val="BookText"/>
      </w:pPr>
      <w:r>
        <w:rPr>
          <w:rFonts w:ascii="Amiri" w:hAnsi="Amiri" w:eastAsia="Amiri" w:cs="Amiri"/>
          <w:lang w:bidi="ar-SA"/>
          <w:color w:val="111111"/>
          <w:sz w:val="28"/>
          <w:szCs w:val="28"/>
          <w:rtl/>
        </w:rPr>
        <w:t xml:space="preserve">مرآة العقول 72:20.</w:t>
      </w:r>
    </w:p>
    <w:p>
      <w:pPr>
        <w:pStyle w:val="BookText"/>
      </w:pPr>
      <w:r>
        <w:rPr>
          <w:rFonts w:ascii="Amiri" w:hAnsi="Amiri" w:eastAsia="Amiri" w:cs="Amiri"/>
          <w:lang w:bidi="ar-SA"/>
          <w:color w:val="111111"/>
          <w:sz w:val="28"/>
          <w:szCs w:val="28"/>
          <w:rtl/>
        </w:rPr>
        <w:t xml:space="preserve">[392] قال اللّه عزّ وجلّ‌: «وَ لا تَنْکِحُوا الْمُشْرِکاتِ حَتّی یُؤْمِنَّ‌»2 وقال اللّه عزّ وجلّ‌: «وَ الْمُحْصَناتُ مِنَ الَّذِینَ أُوتُوا الْکِتابَ مِنْ قَبْلِکُمْ‌»3</w:t>
      </w:r>
    </w:p>
    <w:p>
      <w:pPr>
        <w:pStyle w:val="BookText"/>
      </w:pPr>
      <w:r>
        <w:rPr>
          <w:rFonts w:ascii="IRNazanin" w:hAnsi="IRNazanin" w:eastAsia="IRNazanin" w:cs="IRNazanin"/>
          <w:lang w:bidi="fa-IR"/>
          <w:color w:val="111111"/>
          <w:sz w:val="28"/>
          <w:szCs w:val="28"/>
          <w:rtl/>
        </w:rPr>
        <w:t xml:space="preserve">وعن محمّد بن یحیی، عن أحمد بن محمّد، عن ابن فضّال، عن الحسن بن الجهم</w:t>
      </w:r>
      <w:r>
        <w:rPr>
          <w:rStyle w:val="FootnoteReference"/>
        </w:rPr>
        <w:footnoteReference w:id="437"/>
      </w:r>
      <w:r>
        <w:rPr>
          <w:rFonts w:ascii="IRNazanin" w:hAnsi="IRNazanin" w:eastAsia="IRNazanin" w:cs="IRNazanin"/>
          <w:lang w:bidi="fa-IR"/>
          <w:color w:val="111111"/>
          <w:sz w:val="28"/>
          <w:szCs w:val="28"/>
          <w:rtl/>
        </w:rPr>
        <w:t xml:space="preserve">قال: قال لی أبو الحسن الرّضا علیه السلام: یا أبا محمّد، ما تقول فی رجل تزوّج</w:t>
      </w:r>
      <w:r>
        <w:rPr>
          <w:rStyle w:val="FootnoteReference"/>
        </w:rPr>
        <w:footnoteReference w:id="438"/>
      </w:r>
      <w:r>
        <w:rPr>
          <w:rFonts w:ascii="Amiri" w:hAnsi="Amiri" w:eastAsia="Amiri" w:cs="Amiri"/>
          <w:lang w:bidi="ar-SA"/>
          <w:color w:val="111111"/>
          <w:sz w:val="28"/>
          <w:szCs w:val="28"/>
          <w:rtl/>
        </w:rPr>
        <w:t xml:space="preserve">نصرانیّة</w:t>
      </w:r>
      <w:r>
        <w:rPr>
          <w:rStyle w:val="FootnoteReference"/>
        </w:rPr>
        <w:footnoteReference w:id="439"/>
      </w:r>
      <w:r>
        <w:rPr>
          <w:rFonts w:ascii="IRNazanin" w:hAnsi="IRNazanin" w:eastAsia="IRNazanin" w:cs="IRNazanin"/>
          <w:lang w:bidi="fa-IR"/>
          <w:color w:val="111111"/>
          <w:sz w:val="28"/>
          <w:szCs w:val="28"/>
          <w:rtl/>
        </w:rPr>
        <w:t xml:space="preserve">علی مسلمة‌؟ قال</w:t>
      </w:r>
      <w:r>
        <w:rPr>
          <w:rStyle w:val="FootnoteReference"/>
        </w:rPr>
        <w:footnoteReference w:id="440"/>
      </w:r>
      <w:r>
        <w:rPr>
          <w:rFonts w:ascii="IRNazanin" w:hAnsi="IRNazanin" w:eastAsia="IRNazanin" w:cs="IRNazanin"/>
          <w:lang w:bidi="fa-IR"/>
          <w:color w:val="111111"/>
          <w:sz w:val="28"/>
          <w:szCs w:val="28"/>
          <w:rtl/>
        </w:rPr>
        <w:t xml:space="preserve">: قلت: جعلت فداک، وما قولی بین یدیک‌؟ قال: لتقولنّ فإنّ ذلک یعلم</w:t>
      </w:r>
      <w:r>
        <w:rPr>
          <w:rStyle w:val="FootnoteReference"/>
        </w:rPr>
        <w:footnoteReference w:id="441"/>
      </w:r>
      <w:r>
        <w:rPr>
          <w:rFonts w:ascii="IRNazanin" w:hAnsi="IRNazanin" w:eastAsia="IRNazanin" w:cs="IRNazanin"/>
          <w:lang w:bidi="fa-IR"/>
          <w:color w:val="111111"/>
          <w:sz w:val="28"/>
          <w:szCs w:val="28"/>
          <w:rtl/>
        </w:rPr>
        <w:t xml:space="preserve">به قولی، قلت: لا یجوز تزویج النصرانیّة علی مسلمة ولا</w:t>
      </w:r>
      <w:r>
        <w:rPr>
          <w:rStyle w:val="FootnoteReference"/>
        </w:rPr>
        <w:footnoteReference w:id="442"/>
      </w:r>
      <w:r>
        <w:rPr>
          <w:rFonts w:ascii="Amiri" w:hAnsi="Amiri" w:eastAsia="Amiri" w:cs="Amiri"/>
          <w:lang w:bidi="ar-SA"/>
          <w:color w:val="111111"/>
          <w:sz w:val="28"/>
          <w:szCs w:val="28"/>
          <w:rtl/>
        </w:rPr>
        <w:t xml:space="preserve">غیر مسلمة، قال: ولِمَ؟</w:t>
      </w:r>
      <w:r>
        <w:rPr>
          <w:rStyle w:val="FootnoteReference"/>
        </w:rPr>
        <w:footnoteReference w:id="443"/>
      </w:r>
      <w:r>
        <w:rPr>
          <w:rFonts w:ascii="Amiri" w:hAnsi="Amiri" w:eastAsia="Amiri" w:cs="Amiri"/>
          <w:lang w:bidi="ar-SA"/>
          <w:color w:val="111111"/>
          <w:sz w:val="28"/>
          <w:szCs w:val="28"/>
          <w:rtl/>
        </w:rPr>
        <w:t xml:space="preserve">قلت: لقول اللّه عزّ وجلّ‌</w:t>
      </w:r>
      <w:r>
        <w:rPr>
          <w:rStyle w:val="FootnoteReference"/>
        </w:rPr>
        <w:footnoteReference w:id="444"/>
      </w:r>
      <w:r>
        <w:rPr>
          <w:rFonts w:ascii="Amiri" w:hAnsi="Amiri" w:eastAsia="Amiri" w:cs="Amiri"/>
          <w:lang w:bidi="ar-SA"/>
          <w:color w:val="111111"/>
          <w:sz w:val="28"/>
          <w:szCs w:val="28"/>
          <w:rtl/>
        </w:rPr>
        <w:t xml:space="preserve">: «وَ لا تَنْکِحُوا الْمُشْرِکاتِ حَتّی یُؤْمِنَّ‌»12 قال: فما تقول فی هذه الآیة: «وَ الْمُحْصَناتُ مِنَ</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27" w:name="pg14412_160992"/>
    <w:bookmarkEnd w:id="27"/>
    <w:p>
      <w:pPr>
        <w:pStyle w:val="BookText"/>
      </w:pPr>
      <w:r>
        <w:rPr>
          <w:rFonts w:ascii="Amiri" w:hAnsi="Amiri" w:eastAsia="Amiri" w:cs="Amiri"/>
          <w:lang w:bidi="ar-SA"/>
          <w:color w:val="111111"/>
          <w:sz w:val="28"/>
          <w:szCs w:val="28"/>
          <w:rtl/>
        </w:rPr>
        <w:t xml:space="preserve">اَلَّذِینَ أُوتُوا الْکِتابَ مِنْ قَبْلِکُمْ‌»1 قلت: فقوله: «وَ لا تَنْکِحُوا الْمُشْرِکاتِ‌»2 نسخت هذه الآیة، فتبسّم ثمّ سکت.</w:t>
      </w:r>
      <w:r>
        <w:rPr>
          <w:rStyle w:val="FootnoteReference"/>
        </w:rPr>
        <w:footnoteReference w:id="445"/>
      </w:r>
    </w:p>
    <w:p>
      <w:pPr>
        <w:pStyle w:val="Heading3"/>
      </w:pPr>
      <w:bookmarkStart w:id="115" w:name="_Toc38"/>
      <w:r>
        <w:t>أبواب ما یحرم بالکفر ونحوه</w:t>
      </w:r>
      <w:bookmarkEnd w:id="115"/>
    </w:p>
    <w:p>
      <w:pPr>
        <w:pStyle w:val="BookText"/>
      </w:pPr>
      <w:r>
        <w:rPr>
          <w:rFonts w:ascii="IRNazanin" w:hAnsi="IRNazanin" w:eastAsia="IRNazanin" w:cs="IRNazanin"/>
          <w:lang w:bidi="fa-IR"/>
          <w:color w:val="111111"/>
          <w:sz w:val="28"/>
          <w:szCs w:val="28"/>
          <w:rtl/>
        </w:rPr>
        <w:t xml:space="preserve">27 *شرح الحدیث:</w:t>
      </w:r>
    </w:p>
    <w:p>
      <w:pPr>
        <w:pStyle w:val="BookText"/>
      </w:pPr>
      <w:r>
        <w:rPr>
          <w:rFonts w:ascii="Amiri" w:hAnsi="Amiri" w:eastAsia="Amiri" w:cs="Amiri"/>
          <w:lang w:bidi="ar-SA"/>
          <w:color w:val="111111"/>
          <w:sz w:val="28"/>
          <w:szCs w:val="28"/>
          <w:rtl/>
        </w:rPr>
        <w:t xml:space="preserve">قال العلّامة المجلسی: الحدیث موثّق. قوله تعالی: «وَ لا تَنْکِحُوا الْمُشْرِکاتِ‌»4 قیل: المراد بالنکاح العقد، وقیل: هو الوطی، والمشرکات قیل:</w:t>
      </w:r>
    </w:p>
    <w:p>
      <w:pPr>
        <w:pStyle w:val="BookText"/>
      </w:pPr>
      <w:r>
        <w:rPr>
          <w:rFonts w:ascii="Amiri" w:hAnsi="Amiri" w:eastAsia="Amiri" w:cs="Amiri"/>
          <w:lang w:bidi="ar-SA"/>
          <w:color w:val="111111"/>
          <w:sz w:val="28"/>
          <w:szCs w:val="28"/>
          <w:rtl/>
        </w:rPr>
        <w:t xml:space="preserve">تعمّ أهل الکتاب وغیرهم، فإنّ أهل الکتاب أیضاً مشرکون لقوله تعالی: «وَ قالَتِ‌ الْیَهُودُ عُزَیْرٌ ابْنُ اللّهِ وَ قالَتِ النَّصاری الْمَسِیحُ ابْنُ اللّهِ - إلی قوله: - عَمّا یُشْرِکُونَ‌»5.</w:t>
      </w:r>
    </w:p>
    <w:p>
      <w:pPr>
        <w:pStyle w:val="BookText"/>
      </w:pPr>
      <w:r>
        <w:rPr>
          <w:rFonts w:ascii="Amiri" w:hAnsi="Amiri" w:eastAsia="Amiri" w:cs="Amiri"/>
          <w:lang w:bidi="ar-SA"/>
          <w:color w:val="111111"/>
          <w:sz w:val="28"/>
          <w:szCs w:val="28"/>
          <w:rtl/>
        </w:rPr>
        <w:t xml:space="preserve">ولقوله تعالی: «هُوَ الَّذِی أَرْسَلَ رَسُولَهُ بِالْهُدی وَ دِینِ الْحَقِّ لِیُظْهِرَهُ عَلَی الدِّینِ‌ کُلِّهِ وَ لَوْ کَرِهَ الْمُشْرِکُونَ‌»6 ولا ریب فی کراهة أهل الکتاب ذلک کالمشرکین أو أشدّ، ثمّ قیل: إنّ الآیة منسوخة بما فی المائدة من قوله: «وَ الْمُحْصَناتُ مِنَ الَّذِینَ‌ أُوتُوا الْکِتابَ‌)7 فإنّها ثابتة لم تنسخ، روی ذلک عن ابن عبّاس وجماعة واختاره فی الکشّاف، وقیل: إنّها مخصوصة بغیر الکتابیّات ویؤیّده أنّ التخصیص خیر من النسخ علی تقدیر التنافی، سیّما والآیة لیست بمرفوعة بالکلیّة.</w:t>
      </w:r>
    </w:p>
    <w:p>
      <w:pPr>
        <w:pStyle w:val="BookText"/>
      </w:pPr>
      <w:r>
        <w:rPr>
          <w:rFonts w:ascii="Amiri" w:hAnsi="Amiri" w:eastAsia="Amiri" w:cs="Amiri"/>
          <w:lang w:bidi="ar-SA"/>
          <w:color w:val="111111"/>
          <w:sz w:val="28"/>
          <w:szCs w:val="28"/>
          <w:rtl/>
        </w:rPr>
        <w:t xml:space="preserve">وقیل: إسم المشرکات لا تقع علی أهل الکتاب، وقد فصّل اللّه سبحانه بینهما، فقال: «لَمْ یَکُنِ الَّذِینَ کَفَرُوا مِنْ أَهْلِ الْکِتابِ وَ الْمُشْرِکِینَ‌»8 و «ما یَوَدُّ الَّذِینَ</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کَفَرُوا مِنْ أَهْلِ الْکِتابِ وَ لاَ الْمُشْرِکِینَ‌»1 وعطف أحدهما علی الآخر فلا نسخ ولاتخصیص.</w:t>
      </w:r>
    </w:p>
    <w:p>
      <w:pPr>
        <w:pStyle w:val="BookText"/>
      </w:pPr>
      <w:r>
        <w:rPr>
          <w:rFonts w:ascii="IRNazanin" w:hAnsi="IRNazanin" w:eastAsia="IRNazanin" w:cs="IRNazanin"/>
          <w:lang w:bidi="fa-IR"/>
          <w:color w:val="111111"/>
          <w:sz w:val="28"/>
          <w:szCs w:val="28"/>
          <w:rtl/>
        </w:rPr>
        <w:t xml:space="preserve">وفی مجمع البیان إنّ الآیة علی ظاهرها من تحریم نکاح کلّ کافرة، کتابیّة کانت أو مشرکة، عن ابن عمرو وبعض الزیدیّة، وهو مذهبنا.</w:t>
      </w:r>
    </w:p>
    <w:p>
      <w:pPr>
        <w:pStyle w:val="BookText"/>
      </w:pPr>
      <w:r>
        <w:rPr>
          <w:rFonts w:ascii="Amiri" w:hAnsi="Amiri" w:eastAsia="Amiri" w:cs="Amiri"/>
          <w:lang w:bidi="ar-SA"/>
          <w:color w:val="111111"/>
          <w:sz w:val="28"/>
          <w:szCs w:val="28"/>
          <w:rtl/>
        </w:rPr>
        <w:t xml:space="preserve">وقال رحمه الله فی قوله تعالی: «وَ الْمُحْصَناتُ مِنَ الَّذِینَ أُوتُوا الْکِتابَ مِنْ قَبْلِکُمْ‌»2 هم الیهود والنصاری. واختلف فی معناه، فقیل: عن العفائف حرائر کنّ أو إماء حربیّات کنّ أو ذمّیات، عن مجاهد والحسن والشعبی وغیرهم، وقیل: هنّ‌ الحرائر ذمّیّات کنّ أو حربیّات.</w:t>
      </w:r>
    </w:p>
    <w:p>
      <w:pPr>
        <w:pStyle w:val="BookText"/>
      </w:pPr>
      <w:r>
        <w:rPr>
          <w:rFonts w:ascii="Amiri" w:hAnsi="Amiri" w:eastAsia="Amiri" w:cs="Amiri"/>
          <w:lang w:bidi="ar-SA"/>
          <w:color w:val="111111"/>
          <w:sz w:val="28"/>
          <w:szCs w:val="28"/>
          <w:rtl/>
        </w:rPr>
        <w:t xml:space="preserve">وقال أصحابنا: لا یجوز عقد النّکاح الدوام علی الکتابیّة لقوله تعالی: «وَ لا تَنْکِحُوا الْمُشْرِکاتِ حَتّی یُؤْمِنَّ‌»3 ولقوله تعالی: «وَ لا تُمْسِکُوا بِعِصَمِ الْکَوافِرِ»4 وأوّلوا هذه الآیة، بأنّ المراد بالمحصنات من الذّین أوتوا الکتاب اللّاتی أسلمن منهنّ‌، والمراد بالمحصنات من المؤمنات اللّاتی کنّ فی الأصل مؤمنات، بأن ولدن علی الإسلام، وذلک أنّ قوماً کانوا یتحرّجون من العقد علی من أسلمت عن کفر فبیّن اللّه سبحانه أنّه لاحرج فی ذلک، فلهذا أفردهنّ بالذکر، حکی ذلک أبو القاسم البلخیّ‌.</w:t>
      </w:r>
    </w:p>
    <w:p>
      <w:pPr>
        <w:pStyle w:val="BookText"/>
      </w:pPr>
      <w:r>
        <w:rPr>
          <w:rFonts w:ascii="Amiri" w:hAnsi="Amiri" w:eastAsia="Amiri" w:cs="Amiri"/>
          <w:lang w:bidi="ar-SA"/>
          <w:color w:val="111111"/>
          <w:sz w:val="28"/>
          <w:szCs w:val="28"/>
          <w:rtl/>
        </w:rPr>
        <w:t xml:space="preserve">قالوا: ویجوز أن یکون مخصوصاً أیضاً بنکاح المتعة وملک الیمین، فإنّ عندنا یجوز وطؤهنّ بکلا الوجهین، علی أنّه قد روی أبو الجارود عن أبی جعفر علیه السلام أنّه منسوخ بقوله: «وَ لا تَنْکِحُوا الْمُشْرِکاتِ‌»5 وبقوله: «وَ لا تُمْسِکُوا»6 انتهی.</w:t>
      </w:r>
    </w:p>
    <w:p>
      <w:pPr>
        <w:pStyle w:val="BookText"/>
      </w:pPr>
      <w:r>
        <w:rPr>
          <w:rFonts w:ascii="IRNazanin" w:hAnsi="IRNazanin" w:eastAsia="IRNazanin" w:cs="IRNazanin"/>
          <w:lang w:bidi="fa-IR"/>
          <w:color w:val="111111"/>
          <w:sz w:val="28"/>
          <w:szCs w:val="28"/>
          <w:rtl/>
        </w:rPr>
        <w:t xml:space="preserve">وبعض أصحابنا یخصّ جواز نکاح الکتابیّات بالمنقطع دون الدوام کما</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عرفت، لأنّ الآیة لا تدلّ إلّاعلی إباحة نکاح المتعة، بقوله تعالی: «إِذا آتَیْتُمُوهُنَّ‌ أُجُورَهُنَّ‌»1 ولم یقل مهورهنّ‌، وعوض المتعة یسمّی أجراً کما فی آیة المتعة.</w:t>
      </w:r>
    </w:p>
    <w:p>
      <w:pPr>
        <w:pStyle w:val="BookText"/>
      </w:pPr>
      <w:r>
        <w:rPr>
          <w:rFonts w:ascii="IRNazanin" w:hAnsi="IRNazanin" w:eastAsia="IRNazanin" w:cs="IRNazanin"/>
          <w:lang w:bidi="fa-IR"/>
          <w:color w:val="111111"/>
          <w:sz w:val="28"/>
          <w:szCs w:val="28"/>
          <w:rtl/>
        </w:rPr>
        <w:t xml:space="preserve">وقیل: فیه نظر أمّ‍ ‍ا أوّلا: فلأنّ آیة المائدة منسوخة بقوله تعالی: «وَ لا تُمْسِکُوا»2 کما ورد فی أخبارنا، ونمنع کون المائدة آخر القرآن نزولاً، لعدم دلالة قاطعة، وعلی تقدیره جاز أن یکون أکثرها هو الأخیر نزولاً.</w:t>
      </w:r>
    </w:p>
    <w:p>
      <w:pPr>
        <w:pStyle w:val="BookText"/>
      </w:pPr>
      <w:r>
        <w:rPr>
          <w:rFonts w:ascii="IRNazanin" w:hAnsi="IRNazanin" w:eastAsia="IRNazanin" w:cs="IRNazanin"/>
          <w:lang w:bidi="fa-IR"/>
          <w:color w:val="111111"/>
          <w:sz w:val="28"/>
          <w:szCs w:val="28"/>
          <w:rtl/>
        </w:rPr>
        <w:t xml:space="preserve">وأمّا ثانیاً: فلأنّا نمنع دلالتها عل المتعة، فإنّ المهر یسمّی أجراً کقوله تعالی:</w:t>
      </w:r>
    </w:p>
    <w:p>
      <w:pPr>
        <w:pStyle w:val="BookText"/>
      </w:pPr>
      <w:r>
        <w:rPr>
          <w:rFonts w:ascii="Amiri" w:hAnsi="Amiri" w:eastAsia="Amiri" w:cs="Amiri"/>
          <w:lang w:bidi="ar-SA"/>
          <w:color w:val="111111"/>
          <w:sz w:val="28"/>
          <w:szCs w:val="28"/>
          <w:rtl/>
        </w:rPr>
        <w:t xml:space="preserve">«عَلی أَنْ تَأْجُرَنِی ثَمانِیَ حِجَجٍ‌»3.</w:t>
      </w:r>
    </w:p>
    <w:p>
      <w:pPr>
        <w:pStyle w:val="BookText"/>
      </w:pPr>
      <w:r>
        <w:rPr>
          <w:rFonts w:ascii="IRNazanin" w:hAnsi="IRNazanin" w:eastAsia="IRNazanin" w:cs="IRNazanin"/>
          <w:lang w:bidi="fa-IR"/>
          <w:color w:val="111111"/>
          <w:sz w:val="28"/>
          <w:szCs w:val="28"/>
          <w:rtl/>
        </w:rPr>
        <w:t xml:space="preserve">ویجاب من الأوّل: بأنّها جزّؤا من المائدة قطعاً، وتأخّرها هو المشهور، وفی أحکامها قرائن مع أصالة عدم النسخ، وعن الثّانی: بأنّ اشتراط إیتاء المهر فی المتعة دلیل علی إرادة المتعة لعدم اشتراط ذلک فی صحّة الدائم.</w:t>
      </w:r>
    </w:p>
    <w:p>
      <w:pPr>
        <w:pStyle w:val="BookText"/>
      </w:pPr>
      <w:r>
        <w:rPr>
          <w:rFonts w:ascii="Amiri" w:hAnsi="Amiri" w:eastAsia="Amiri" w:cs="Amiri"/>
          <w:lang w:bidi="ar-SA"/>
          <w:color w:val="111111"/>
          <w:sz w:val="28"/>
          <w:szCs w:val="28"/>
          <w:rtl/>
        </w:rPr>
        <w:t xml:space="preserve">وقال الطبرسیّ رحمه الله فی قوله تعالی: «وَ لا تُمْسِکُوا بِعِصَمِ الْکَوافِرِ»4 أی:</w:t>
      </w:r>
    </w:p>
    <w:p>
      <w:pPr>
        <w:pStyle w:val="BookText"/>
      </w:pPr>
      <w:r>
        <w:rPr>
          <w:rFonts w:ascii="IRNazanin" w:hAnsi="IRNazanin" w:eastAsia="IRNazanin" w:cs="IRNazanin"/>
          <w:lang w:bidi="fa-IR"/>
          <w:color w:val="111111"/>
          <w:sz w:val="28"/>
          <w:szCs w:val="28"/>
          <w:rtl/>
        </w:rPr>
        <w:t xml:space="preserve">لاتتمسّکوا بنکاح الکافرات، وأصل العصمة المنع، وسمّی النّکاح عصمة، لأنّ‌ المنکوحة تکون فی حبال الزّوج وعصمته، وفی هذا دلالة علی أنّه لا یجوز العقد علی الکافرة، سواء کانت حربیّة أو ذمّیة، وعلی کلّ حال، لأنّه عامّ فی الکوافر، ولیس لأحد أن یخصّ الآیة بعابدة الوثن، لنزولها بسببهنّ‌، لأنّ الاعتبار بعموم اللّفظ لا بالسبب.</w:t>
      </w:r>
    </w:p>
    <w:p>
      <w:pPr>
        <w:pStyle w:val="BookText"/>
      </w:pPr>
      <w:r>
        <w:rPr>
          <w:rFonts w:ascii="IRNazanin" w:hAnsi="IRNazanin" w:eastAsia="IRNazanin" w:cs="IRNazanin"/>
          <w:lang w:bidi="fa-IR"/>
          <w:color w:val="111111"/>
          <w:sz w:val="28"/>
          <w:szCs w:val="28"/>
          <w:rtl/>
        </w:rPr>
        <w:t xml:space="preserve">قوله علیه السلام: (فتبسَّم) ظاهره التجویز والتحسین، واحتمال کونه لوهن کلامه فی غایة الضعف.</w:t>
      </w:r>
      <w:r>
        <w:rPr>
          <w:rStyle w:val="FootnoteReference"/>
        </w:rPr>
        <w:footnoteReference w:id="446"/>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أیضاً: قوله: (فتَبَسّم ثمّ سکت) یشکل بما روی من أنّ آیات سورة المائدة کلّها محکمة لم تنسخ</w:t>
      </w:r>
      <w:r>
        <w:rPr>
          <w:rStyle w:val="FootnoteReference"/>
        </w:rPr>
        <w:footnoteReference w:id="447"/>
      </w:r>
    </w:p>
    <w:p>
      <w:pPr>
        <w:pStyle w:val="BookText"/>
      </w:pPr>
      <w:r>
        <w:rPr>
          <w:rFonts w:ascii="IRNazanin" w:hAnsi="IRNazanin" w:eastAsia="IRNazanin" w:cs="IRNazanin"/>
          <w:lang w:bidi="fa-IR"/>
          <w:color w:val="111111"/>
          <w:sz w:val="28"/>
          <w:szCs w:val="28"/>
          <w:rtl/>
        </w:rPr>
        <w:t xml:space="preserve">ملاذ الأخیار 115:12.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[393] قال اللّه عزّ وجلّ‌: «وَ لا تُمْسِکُوا بِعِصَمِ الْکَوافِرِ»2</w:t>
      </w:r>
    </w:p>
    <w:p>
      <w:pPr>
        <w:pStyle w:val="BookText"/>
      </w:pPr>
      <w:r>
        <w:rPr>
          <w:rFonts w:ascii="IRNazanin" w:hAnsi="IRNazanin" w:eastAsia="IRNazanin" w:cs="IRNazanin"/>
          <w:lang w:bidi="fa-IR"/>
          <w:color w:val="111111"/>
          <w:sz w:val="28"/>
          <w:szCs w:val="28"/>
          <w:rtl/>
        </w:rPr>
        <w:t xml:space="preserve">وعنه (محمّد بن یحیی)، عن أحمد، عن ابن فضّال، عن أحمد بن عمر، عن درست الواسطیّ‌، عن علیّ بن رئاب، عن زرارة بن أعین، عن أبی جعفر علیه السلام قال:</w:t>
      </w:r>
    </w:p>
    <w:p>
      <w:pPr>
        <w:pStyle w:val="BookText"/>
      </w:pPr>
      <w:r>
        <w:rPr>
          <w:rFonts w:ascii="IRNazanin" w:hAnsi="IRNazanin" w:eastAsia="IRNazanin" w:cs="IRNazanin"/>
          <w:lang w:bidi="fa-IR"/>
          <w:color w:val="111111"/>
          <w:sz w:val="28"/>
          <w:szCs w:val="28"/>
          <w:rtl/>
        </w:rPr>
        <w:t xml:space="preserve">لا ینبغی نکاح أهل الکتاب، قلت: جعلت فداک، وأین تحریمه‌؟ قال: قوله</w:t>
      </w:r>
      <w:r>
        <w:rPr>
          <w:rStyle w:val="FootnoteReference"/>
        </w:rPr>
        <w:footnoteReference w:id="448"/>
      </w:r>
      <w:r>
        <w:rPr>
          <w:rFonts w:ascii="Amiri" w:hAnsi="Amiri" w:eastAsia="Amiri" w:cs="Amiri"/>
          <w:lang w:bidi="ar-SA"/>
          <w:color w:val="111111"/>
          <w:sz w:val="28"/>
          <w:szCs w:val="28"/>
          <w:rtl/>
        </w:rPr>
        <w:t xml:space="preserve">: «وَ لا تُمْسِکُوا بِعِصَمِ الْکَوافِرِ»4.</w:t>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العلّامة المجلسی: قوله علیه السلام: (لا ینبغی) ظاهره الکراهة، وأمّا قوله: «وَ لا تُمْسِکُوا»5 فیمکن أن یکون أعمّ من الحرمة والکراهة، ویکون فی الکتابیّة للکراهة، وفی الوثنیّة للحرمة، کما ذکره الوالد العلّامة</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[394] قال اللّه عزّ وجلّ‌: «فَلا تَرْجِعُوهُنَّ إِلَی الْکُفّارِ لا هُنَّ حِلٌّ لَهُمْ وَ لا هُمْ‌ یَحِلُّونَ لَهُنَّ‌»7</w:t>
      </w:r>
    </w:p>
    <w:p>
      <w:pPr>
        <w:pStyle w:val="BookText"/>
      </w:pPr>
      <w:r>
        <w:rPr>
          <w:rFonts w:ascii="IRNazanin" w:hAnsi="IRNazanin" w:eastAsia="IRNazanin" w:cs="IRNazanin"/>
          <w:lang w:bidi="fa-IR"/>
          <w:color w:val="111111"/>
          <w:sz w:val="28"/>
          <w:szCs w:val="28"/>
          <w:rtl/>
        </w:rPr>
        <w:t xml:space="preserve">وعنه، عن أحمد</w:t>
      </w:r>
      <w:r>
        <w:rPr>
          <w:rStyle w:val="FootnoteReference"/>
        </w:rPr>
        <w:footnoteReference w:id="450"/>
      </w:r>
      <w:r>
        <w:rPr>
          <w:rFonts w:ascii="IRNazanin" w:hAnsi="IRNazanin" w:eastAsia="IRNazanin" w:cs="IRNazanin"/>
          <w:lang w:bidi="fa-IR"/>
          <w:color w:val="111111"/>
          <w:sz w:val="28"/>
          <w:szCs w:val="28"/>
          <w:rtl/>
        </w:rPr>
        <w:t xml:space="preserve">، عن ابن فضّال، عن علیّ بن یعقوب، عن مروان بن مسلم،</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الحسین بن موسی الحنّاط، عن الفضیل بن یسار قال: قلت لأبی عبد اللّه علیه السلام:</w:t>
      </w:r>
    </w:p>
    <w:p>
      <w:pPr>
        <w:pStyle w:val="BookText"/>
      </w:pPr>
      <w:r>
        <w:rPr>
          <w:rFonts w:ascii="IRNazanin" w:hAnsi="IRNazanin" w:eastAsia="IRNazanin" w:cs="IRNazanin"/>
          <w:lang w:bidi="fa-IR"/>
          <w:color w:val="111111"/>
          <w:sz w:val="28"/>
          <w:szCs w:val="28"/>
          <w:rtl/>
        </w:rPr>
        <w:t xml:space="preserve">إنّ لامرأتی أُختاً عارفة علی رأینا، ولیس علی رأینا بالبصرة إلّاقلیل، فأُزوّجها ممّن لا یری رأیها؟ قال: لا، ولا نعمة</w:t>
      </w:r>
      <w:r>
        <w:rPr>
          <w:rStyle w:val="FootnoteReference"/>
        </w:rPr>
        <w:footnoteReference w:id="451"/>
      </w:r>
    </w:p>
    <w:p>
      <w:pPr>
        <w:pStyle w:val="BookText"/>
      </w:pPr>
      <w:r>
        <w:rPr>
          <w:rFonts w:ascii="IRNazanin" w:hAnsi="IRNazanin" w:eastAsia="IRNazanin" w:cs="IRNazanin"/>
          <w:lang w:bidi="fa-IR"/>
          <w:color w:val="111111"/>
          <w:sz w:val="28"/>
          <w:szCs w:val="28"/>
          <w:rtl/>
        </w:rPr>
        <w:t xml:space="preserve">فی الکافی زیادة ما بین المعکوفتین: «ولا کرامة».</w:t>
      </w:r>
    </w:p>
    <w:p>
      <w:pPr>
        <w:pStyle w:val="BookText"/>
      </w:pPr>
      <w:r>
        <w:rPr>
          <w:rFonts w:ascii="Amiri" w:hAnsi="Amiri" w:eastAsia="Amiri" w:cs="Amiri"/>
          <w:lang w:bidi="ar-SA"/>
          <w:color w:val="111111"/>
          <w:sz w:val="28"/>
          <w:szCs w:val="28"/>
          <w:rtl/>
        </w:rPr>
        <w:t xml:space="preserve">، إنّ اللّه عزّ وجلّ یقول: «فَلا تَرْجِعُوهُنَّ إِلَی الْکُفّارِ لا هُنَّ حِلٌّ لَهُمْ وَ لا هُمْ یَحِلُّونَ لَهُنَّ‌»2.3</w:t>
      </w:r>
    </w:p>
    <w:p>
      <w:pPr>
        <w:pStyle w:val="BookText"/>
      </w:pPr>
      <w:r>
        <w:rPr>
          <w:rFonts w:ascii="Amiri" w:hAnsi="Amiri" w:eastAsia="Amiri" w:cs="Amiri"/>
          <w:lang w:bidi="ar-SA"/>
          <w:color w:val="111111"/>
          <w:sz w:val="28"/>
          <w:szCs w:val="28"/>
          <w:rtl/>
        </w:rPr>
        <w:t xml:space="preserve">[395] قال اللّه عزّ وجلّ‌: «إِلاَّ الْمُسْتَضْعَفِینَ مِنَ الرِّجالِ وَ النِّساءِ وَ الْوِلْدانِ لا یَسْتَطِیعُونَ حِیلَةً وَ لا یَهْتَدُونَ سَبِیلاً»4</w:t>
      </w:r>
    </w:p>
    <w:p>
      <w:pPr>
        <w:pStyle w:val="BookText"/>
      </w:pPr>
      <w:r>
        <w:rPr>
          <w:rFonts w:ascii="IRNazanin" w:hAnsi="IRNazanin" w:eastAsia="IRNazanin" w:cs="IRNazanin"/>
          <w:lang w:bidi="fa-IR"/>
          <w:color w:val="111111"/>
          <w:sz w:val="28"/>
          <w:szCs w:val="28"/>
          <w:rtl/>
        </w:rPr>
        <w:t xml:space="preserve">محمّد بن یعقوب، عن أبی علی الأشعری، عن محمّد بن عبد الجبّار، عن صفوان بن یحیی، عن عبد اللّه بن مسکان، عن یحیی الحلبیّ‌، عن عبد الحمید الطائیّ‌</w:t>
      </w:r>
      <w:r>
        <w:rPr>
          <w:rStyle w:val="FootnoteReference"/>
        </w:rPr>
        <w:footnoteReference w:id="452"/>
      </w:r>
      <w:r>
        <w:rPr>
          <w:rFonts w:ascii="IRNazanin" w:hAnsi="IRNazanin" w:eastAsia="IRNazanin" w:cs="IRNazanin"/>
          <w:lang w:bidi="fa-IR"/>
          <w:color w:val="111111"/>
          <w:sz w:val="28"/>
          <w:szCs w:val="28"/>
          <w:rtl/>
        </w:rPr>
        <w:t xml:space="preserve">، عن زرارة بن أعین</w:t>
      </w:r>
      <w:r>
        <w:rPr>
          <w:rStyle w:val="FootnoteReference"/>
        </w:rPr>
        <w:footnoteReference w:id="453"/>
      </w:r>
      <w:r>
        <w:rPr>
          <w:rFonts w:ascii="IRNazanin" w:hAnsi="IRNazanin" w:eastAsia="IRNazanin" w:cs="IRNazanin"/>
          <w:lang w:bidi="fa-IR"/>
          <w:color w:val="111111"/>
          <w:sz w:val="28"/>
          <w:szCs w:val="28"/>
          <w:rtl/>
        </w:rPr>
        <w:t xml:space="preserve">قال: قلت لأبی عبد اللّه علیه السلام: أتزوّج بمرجئة</w:t>
      </w:r>
      <w:r>
        <w:rPr>
          <w:rStyle w:val="FootnoteReference"/>
        </w:rPr>
        <w:footnoteReference w:id="454"/>
      </w:r>
      <w:r>
        <w:rPr>
          <w:rFonts w:ascii="IRNazanin" w:hAnsi="IRNazanin" w:eastAsia="IRNazanin" w:cs="IRNazanin"/>
          <w:lang w:bidi="fa-IR"/>
          <w:color w:val="111111"/>
          <w:sz w:val="28"/>
          <w:szCs w:val="28"/>
          <w:rtl/>
        </w:rPr>
        <w:t xml:space="preserve">أو حروریّة‌؟ قال: لا، علیک بالبله من النّساء، قال زرارة: (فقلت: واللّه)</w:t>
      </w:r>
      <w:r>
        <w:rPr>
          <w:rStyle w:val="FootnoteReference"/>
        </w:rPr>
        <w:footnoteReference w:id="455"/>
      </w:r>
      <w:r>
        <w:rPr>
          <w:rFonts w:ascii="IRNazanin" w:hAnsi="IRNazanin" w:eastAsia="IRNazanin" w:cs="IRNazanin"/>
          <w:lang w:bidi="fa-IR"/>
          <w:color w:val="111111"/>
          <w:sz w:val="28"/>
          <w:szCs w:val="28"/>
          <w:rtl/>
        </w:rPr>
        <w:t xml:space="preserve">ما هی إلّا مؤمنة أو کافرة‌؟ (فقال</w:t>
      </w:r>
      <w:r>
        <w:rPr>
          <w:rStyle w:val="FootnoteReference"/>
        </w:rPr>
        <w:footnoteReference w:id="456"/>
      </w:r>
      <w:r>
        <w:rPr>
          <w:rFonts w:ascii="IRNazanin" w:hAnsi="IRNazanin" w:eastAsia="IRNazanin" w:cs="IRNazanin"/>
          <w:lang w:bidi="fa-IR"/>
          <w:color w:val="111111"/>
          <w:sz w:val="28"/>
          <w:szCs w:val="28"/>
          <w:rtl/>
        </w:rPr>
        <w:t xml:space="preserve">أبو عبد اللّه علیه السلام)</w:t>
      </w:r>
      <w:r>
        <w:rPr>
          <w:rStyle w:val="FootnoteReference"/>
        </w:rPr>
        <w:footnoteReference w:id="457"/>
      </w:r>
      <w:r>
        <w:rPr>
          <w:rFonts w:ascii="Amiri" w:hAnsi="Amiri" w:eastAsia="Amiri" w:cs="Amiri"/>
          <w:lang w:bidi="ar-SA"/>
          <w:color w:val="111111"/>
          <w:sz w:val="28"/>
          <w:szCs w:val="28"/>
          <w:rtl/>
        </w:rPr>
        <w:t xml:space="preserve">: (فأین أهل ثنوی اللّه عزّ وجلّ‌)</w:t>
      </w:r>
      <w:r>
        <w:rPr>
          <w:rStyle w:val="FootnoteReference"/>
        </w:rPr>
        <w:footnoteReference w:id="458"/>
      </w:r>
      <w:r>
        <w:rPr>
          <w:rFonts w:ascii="Amiri" w:hAnsi="Amiri" w:eastAsia="Amiri" w:cs="Amiri"/>
          <w:lang w:bidi="ar-SA"/>
          <w:color w:val="111111"/>
          <w:sz w:val="28"/>
          <w:szCs w:val="28"/>
          <w:rtl/>
        </w:rPr>
        <w:t xml:space="preserve">قول اللّه</w:t>
      </w:r>
      <w:r>
        <w:rPr>
          <w:rStyle w:val="FootnoteReference"/>
        </w:rPr>
        <w:footnoteReference w:id="459"/>
      </w:r>
      <w:r>
        <w:rPr>
          <w:rFonts w:ascii="Amiri" w:hAnsi="Amiri" w:eastAsia="Amiri" w:cs="Amiri"/>
          <w:lang w:bidi="ar-SA"/>
          <w:color w:val="111111"/>
          <w:sz w:val="28"/>
          <w:szCs w:val="28"/>
          <w:rtl/>
        </w:rPr>
        <w:t xml:space="preserve">أصدق من قولک: «إِلاَّ الْمُسْتَضْعَفِینَ مِنَ الرِّجالِ وَ النِّساءِ وَ الْوِلْدانِ لا</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یَسْتَطِیعُونَ حِیلَةً وَ لا یَهْتَدُونَ سَبِیلاً»1.2</w:t>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العلّامة المجلسی: قوله علیه السلام: (ثنوی اللّه) أی استثناه اللّه، وفی التهذیب والاستبصار هنا تصحیفات وما فی الکتاب هو الصّواب.</w:t>
      </w:r>
      <w:r>
        <w:rPr>
          <w:rStyle w:val="FootnoteReference"/>
        </w:rPr>
        <w:footnoteReference w:id="460"/>
      </w:r>
    </w:p>
    <w:p>
      <w:pPr>
        <w:pStyle w:val="BookText"/>
      </w:pPr>
      <w:r>
        <w:rPr>
          <w:rFonts w:ascii="IRNazanin" w:hAnsi="IRNazanin" w:eastAsia="IRNazanin" w:cs="IRNazanin"/>
          <w:lang w:bidi="fa-IR"/>
          <w:color w:val="111111"/>
          <w:sz w:val="28"/>
          <w:szCs w:val="28"/>
          <w:rtl/>
        </w:rPr>
        <w:t xml:space="preserve">وقال أیضاً: الحدیث صحیح. قوله علیه السلام: (وأین أهل تقوی اللّه قول اللّه). وفی بعض النسخ «تقری» وفی الکافی «فأین أهل ثنوی اللّه عزّ وجلّ قول اللّه» إلی آخره.</w:t>
      </w:r>
    </w:p>
    <w:p>
      <w:pPr>
        <w:pStyle w:val="BookText"/>
      </w:pPr>
      <w:r>
        <w:rPr>
          <w:rFonts w:ascii="IRNazanin" w:hAnsi="IRNazanin" w:eastAsia="IRNazanin" w:cs="IRNazanin"/>
          <w:lang w:bidi="fa-IR"/>
          <w:color w:val="111111"/>
          <w:sz w:val="28"/>
          <w:szCs w:val="28"/>
          <w:rtl/>
        </w:rPr>
        <w:t xml:space="preserve">وقال الفاضل التستری رحمه الله: والصواب «ثنوی اللّه» والمراد منه الاستثناء؛ أی:</w:t>
      </w:r>
    </w:p>
    <w:p>
      <w:pPr>
        <w:pStyle w:val="BookText"/>
      </w:pPr>
      <w:r>
        <w:rPr>
          <w:rFonts w:ascii="Amiri" w:hAnsi="Amiri" w:eastAsia="Amiri" w:cs="Amiri"/>
          <w:lang w:bidi="ar-SA"/>
          <w:color w:val="111111"/>
          <w:sz w:val="28"/>
          <w:szCs w:val="28"/>
          <w:rtl/>
        </w:rPr>
        <w:t xml:space="preserve">أین من استثناء اللّه بقوله: «إِلاَّ الْمُسْتَضْعَفِینَ مِنَ الرِّجالِ وَ النِّساءِ‌»4  . قال فی الصحاح: الثنیا بالضمّ الاسم من الاستثناء، وکذلک الثنوی بالفتح</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[396] قال اللّه عزّ وجلّ‌: «ضَرَبَ اللّهُ مَثَلاً لِلَّذِینَ کَفَرُوا امْرَأَتَ نُوحٍ وَ امْرَأَتَ لُوطٍ کانَتا تَحْتَ عَبْدَیْنِ مِنْ عِبادِنا صالِحَیْنِ فَخانَتاهُما»6</w:t>
      </w:r>
    </w:p>
    <w:p>
      <w:pPr>
        <w:pStyle w:val="BookText"/>
      </w:pPr>
      <w:r>
        <w:rPr>
          <w:rFonts w:ascii="IRNazanin" w:hAnsi="IRNazanin" w:eastAsia="IRNazanin" w:cs="IRNazanin"/>
          <w:lang w:bidi="fa-IR"/>
          <w:color w:val="111111"/>
          <w:sz w:val="28"/>
          <w:szCs w:val="28"/>
          <w:rtl/>
        </w:rPr>
        <w:t xml:space="preserve">وعنه (محمّد بن یحیی‌)، عن أحمد بن محمّد، عن ابن فضّال، عن ابن بکیر، عن زرارة، عن أبی جعفر علیه السلام قال: قلت: ما تقول فی مناکحة النّاس فإنّی بلغت ما تری وما تزوّجت قط؟ قال: وما یمنعک من ذلک‌؟ قال</w:t>
      </w:r>
      <w:r>
        <w:rPr>
          <w:rStyle w:val="FootnoteReference"/>
        </w:rPr>
        <w:footnoteReference w:id="462"/>
      </w:r>
      <w:r>
        <w:rPr>
          <w:rFonts w:ascii="Amiri" w:hAnsi="Amiri" w:eastAsia="Amiri" w:cs="Amiri"/>
          <w:lang w:bidi="ar-SA"/>
          <w:color w:val="111111"/>
          <w:sz w:val="28"/>
          <w:szCs w:val="28"/>
          <w:rtl/>
        </w:rPr>
        <w:t xml:space="preserve">: ما یمنعنی إلّاأنّی أخشی</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لا یکون تحلّ‌</w:t>
      </w:r>
      <w:r>
        <w:rPr>
          <w:rStyle w:val="FootnoteReference"/>
        </w:rPr>
        <w:footnoteReference w:id="463"/>
      </w:r>
    </w:p>
    <w:p>
      <w:pPr>
        <w:pStyle w:val="BookText"/>
      </w:pPr>
      <w:r>
        <w:rPr>
          <w:rFonts w:ascii="IRNazanin" w:hAnsi="IRNazanin" w:eastAsia="IRNazanin" w:cs="IRNazanin"/>
          <w:lang w:bidi="fa-IR"/>
          <w:color w:val="111111"/>
          <w:sz w:val="28"/>
          <w:szCs w:val="28"/>
          <w:rtl/>
        </w:rPr>
        <w:t xml:space="preserve">فی الکافی: «یحلّ‌».</w:t>
      </w:r>
    </w:p>
    <w:p>
      <w:pPr>
        <w:pStyle w:val="BookText"/>
      </w:pPr>
      <w:r>
        <w:rPr>
          <w:rFonts w:ascii="IRNazanin" w:hAnsi="IRNazanin" w:eastAsia="IRNazanin" w:cs="IRNazanin"/>
          <w:lang w:bidi="fa-IR"/>
          <w:color w:val="111111"/>
          <w:sz w:val="28"/>
          <w:szCs w:val="28"/>
          <w:rtl/>
        </w:rPr>
        <w:t xml:space="preserve">لی مناکحتهم، فما تأمرنی‌؟ قال: کیف تصنع وأنت شابّ‌، أتصبر؟ قلت: أتّخذ الجواریَّ‌، قال: فهات الآن فبم تستحلّ الجواری أخبرنی‌؟ فقلت: إنّ الأمَة لیست بمنزلة الحرّة، إن رابتنی الأمة بشیء بعتها أو اعتزلتها، قال:</w:t>
      </w:r>
    </w:p>
    <w:p>
      <w:pPr>
        <w:pStyle w:val="BookText"/>
      </w:pPr>
      <w:r>
        <w:rPr>
          <w:rFonts w:ascii="IRNazanin" w:hAnsi="IRNazanin" w:eastAsia="IRNazanin" w:cs="IRNazanin"/>
          <w:lang w:bidi="fa-IR"/>
          <w:color w:val="111111"/>
          <w:sz w:val="28"/>
          <w:szCs w:val="28"/>
          <w:rtl/>
        </w:rPr>
        <w:t xml:space="preserve">حدّثنی فبم تستحلّها؟ قال: فلم یکن عندی جواب، فقلت</w:t>
      </w:r>
      <w:r>
        <w:rPr>
          <w:rStyle w:val="FootnoteReference"/>
        </w:rPr>
        <w:footnoteReference w:id="464"/>
      </w:r>
      <w:r>
        <w:rPr>
          <w:rFonts w:ascii="IRNazanin" w:hAnsi="IRNazanin" w:eastAsia="IRNazanin" w:cs="IRNazanin"/>
          <w:lang w:bidi="fa-IR"/>
          <w:color w:val="111111"/>
          <w:sz w:val="28"/>
          <w:szCs w:val="28"/>
          <w:rtl/>
        </w:rPr>
        <w:t xml:space="preserve">: جعلت فداک، أخبرنی ما تری أتزوّج‌؟ قال: ما أُبالی أن تفعل</w:t>
      </w:r>
      <w:r>
        <w:rPr>
          <w:rStyle w:val="FootnoteReference"/>
        </w:rPr>
        <w:footnoteReference w:id="465"/>
      </w:r>
      <w:r>
        <w:rPr>
          <w:rFonts w:ascii="IRNazanin" w:hAnsi="IRNazanin" w:eastAsia="IRNazanin" w:cs="IRNazanin"/>
          <w:lang w:bidi="fa-IR"/>
          <w:color w:val="111111"/>
          <w:sz w:val="28"/>
          <w:szCs w:val="28"/>
          <w:rtl/>
        </w:rPr>
        <w:t xml:space="preserve">، قلت: أرأیت قولک: «ما أُبالی أن تفعل» فإنّ ذلک علی وجهین: تقول: لستُ أُبالی أن تأثم أنت من غیر أن آمرک، فما تأمرنی أفعل ذلک عن أمرک‌؟ قال علیه السلام</w:t>
      </w:r>
      <w:r>
        <w:rPr>
          <w:rStyle w:val="FootnoteReference"/>
        </w:rPr>
        <w:footnoteReference w:id="466"/>
      </w:r>
      <w:r>
        <w:rPr>
          <w:rFonts w:ascii="Amiri" w:hAnsi="Amiri" w:eastAsia="Amiri" w:cs="Amiri"/>
          <w:lang w:bidi="ar-SA"/>
          <w:color w:val="111111"/>
          <w:sz w:val="28"/>
          <w:szCs w:val="28"/>
          <w:rtl/>
        </w:rPr>
        <w:t xml:space="preserve">: فإنّ رسول اللّه صلی الله علیه و آله قد تزوّج وکان من إمرأة نوح وإمرأة لوط ما قصّ اللّه عزّ وجلّ‌، وقد قال اللّه عزّ وجلّ‌</w:t>
      </w:r>
      <w:r>
        <w:rPr>
          <w:rStyle w:val="FootnoteReference"/>
        </w:rPr>
        <w:footnoteReference w:id="467"/>
      </w:r>
      <w:r>
        <w:rPr>
          <w:rFonts w:ascii="Amiri" w:hAnsi="Amiri" w:eastAsia="Amiri" w:cs="Amiri"/>
          <w:lang w:bidi="ar-SA"/>
          <w:color w:val="111111"/>
          <w:sz w:val="28"/>
          <w:szCs w:val="28"/>
          <w:rtl/>
        </w:rPr>
        <w:t xml:space="preserve">: «ضَرَبَ اللّهُ مَثَلاً لِلَّذِینَ کَفَرُوا امْرَأَتَ نُوحٍ وَ امْرَأَتَ لُوطٍ کانَتا تَحْتَ عَبْدَیْنِ مِنْ عِبادِنا صالِحَیْنِ‌ فَخانَتاهُما»6 فقلت: إنّ رسول اللّه صلی الله علیه و آله لست فی ذلک مثل منزلته إنّما هی تحت یدیه وهی مقرّة بحکمه مظهرة دینه، أما واللّه ما عنی بذلک إلّافی قول اللّه عزّ وجلّ‌: «فَخانَتاهُما»7 ما عنی بذلک إلّاوقد زوّج رسول اللّه صلی الله علیه و آله فلاناً: قلت:</w:t>
      </w:r>
    </w:p>
    <w:p>
      <w:pPr>
        <w:pStyle w:val="BookText"/>
      </w:pPr>
      <w:r>
        <w:rPr>
          <w:rFonts w:ascii="IRNazanin" w:hAnsi="IRNazanin" w:eastAsia="IRNazanin" w:cs="IRNazanin"/>
          <w:lang w:bidi="fa-IR"/>
          <w:color w:val="111111"/>
          <w:sz w:val="28"/>
          <w:szCs w:val="28"/>
          <w:rtl/>
        </w:rPr>
        <w:t xml:space="preserve">أصلحک اللّه، فما تأمرنی لی</w:t>
      </w:r>
      <w:r>
        <w:rPr>
          <w:rStyle w:val="FootnoteReference"/>
        </w:rPr>
        <w:footnoteReference w:id="468"/>
      </w:r>
      <w:r>
        <w:rPr>
          <w:rFonts w:ascii="IRNazanin" w:hAnsi="IRNazanin" w:eastAsia="IRNazanin" w:cs="IRNazanin"/>
          <w:lang w:bidi="fa-IR"/>
          <w:color w:val="111111"/>
          <w:sz w:val="28"/>
          <w:szCs w:val="28"/>
          <w:rtl/>
        </w:rPr>
        <w:t xml:space="preserve">أنطلق فأتزوّج بأمرک‌؟ فقال: إن کنت فاعلاً فعلیک بالبلهاء من النّساء، قلت: وما البلهاء؟ قال: ذوات الخدور العفائف، فقلت: من هو علی دین سالم بن أبی حفصة</w:t>
      </w:r>
      <w:r>
        <w:rPr>
          <w:rStyle w:val="FootnoteReference"/>
        </w:rPr>
        <w:footnoteReference w:id="469"/>
      </w:r>
      <w:r>
        <w:rPr>
          <w:rFonts w:ascii="IRNazanin" w:hAnsi="IRNazanin" w:eastAsia="IRNazanin" w:cs="IRNazanin"/>
          <w:lang w:bidi="fa-IR"/>
          <w:color w:val="111111"/>
          <w:sz w:val="28"/>
          <w:szCs w:val="28"/>
          <w:rtl/>
        </w:rPr>
        <w:t xml:space="preserve">؟ فقال: لا، قلت</w:t>
      </w:r>
      <w:r>
        <w:rPr>
          <w:rStyle w:val="FootnoteReference"/>
        </w:rPr>
        <w:footnoteReference w:id="470"/>
      </w:r>
      <w:r>
        <w:rPr>
          <w:rFonts w:ascii="IRNazanin" w:hAnsi="IRNazanin" w:eastAsia="IRNazanin" w:cs="IRNazanin"/>
          <w:lang w:bidi="fa-IR"/>
          <w:color w:val="111111"/>
          <w:sz w:val="28"/>
          <w:szCs w:val="28"/>
          <w:rtl/>
        </w:rPr>
        <w:t xml:space="preserve">: من هو علی دین ربیعة الرأی‌؟ قال: لا، ولکن العواتق اللّاتی لا ینصبن ولا یعرفن ما تعرفون.</w:t>
      </w:r>
      <w:r>
        <w:rPr>
          <w:rStyle w:val="FootnoteReference"/>
        </w:rPr>
        <w:footnoteReference w:id="471"/>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الفیض الکاشانی: بیان: فرق بین الحرّة والأمَة بأنّ الحرّة إذا لم توافقه ذهبت بصداقها مجّاناً مع ما فی ذلک من الحزازة، بخلاف الأمَة فإنّه یمکن بیعها وانتقاد ثمنها (ورابتنی) من الرّیب. ومعنی قوله علیه السلام: (بما إستحللتها) إنّک قبل أن تدخلها فی دینک وتکلّمها فی ذلک کیف جاز لک نکاحها علی زعمک، فعجز عن الجواب، فأشار علیه السلام له بعدم البأس بذلک، وهو قد أخذ بظاهر کلامه تارةً وأوّله بما وافق ما زعمه اخری‌، واقتصر علی ذکر الثانی وأحال بالأوّل علی ظهوره.</w:t>
      </w:r>
    </w:p>
    <w:p>
      <w:pPr>
        <w:pStyle w:val="BookText"/>
      </w:pPr>
      <w:r>
        <w:rPr>
          <w:rFonts w:ascii="IRNazanin" w:hAnsi="IRNazanin" w:eastAsia="IRNazanin" w:cs="IRNazanin"/>
          <w:lang w:bidi="fa-IR"/>
          <w:color w:val="111111"/>
          <w:sz w:val="28"/>
          <w:szCs w:val="28"/>
          <w:rtl/>
        </w:rPr>
        <w:t xml:space="preserve">وقوله علیه السلام (بمثل عائشة وحفصة) لیس فی بعض النسخ، ولعلّ حذفه إنّما کان للتقیّة فی سالف الزمان، وقوله علیه السلام، ما یعنی بذلک «إلّا الفاحشة» استفهام إنکار یعنی أنّک زعمت أنّ المراد بالخیانة إنّما هو الزّنا لیس ذلک کذلک، بل المراد به الخروج عن الدِّین وطاعة الرّسول.</w:t>
      </w:r>
    </w:p>
    <w:p>
      <w:pPr>
        <w:pStyle w:val="BookText"/>
      </w:pPr>
      <w:r>
        <w:rPr>
          <w:rFonts w:ascii="IRNazanin" w:hAnsi="IRNazanin" w:eastAsia="IRNazanin" w:cs="IRNazanin"/>
          <w:lang w:bidi="fa-IR"/>
          <w:color w:val="111111"/>
          <w:sz w:val="28"/>
          <w:szCs w:val="28"/>
          <w:rtl/>
        </w:rPr>
        <w:t xml:space="preserve">ثمّ ذکر علیه السلام تزویج رسول اللّه صلی الله علیه و آله عثمان بنته ردّاً لقول زرارة، إنّما هی تحت یده فإنّ الأمر هناک کان بالعکس من ذلک، ولمّا کان معنی «البلهاء» ظاهراً أعرض علیه السلام عن تفسیرها أوّلاً إلی ذکر بعض صفاتها، ثمّ لمّا ظهر أنّه منعه عن فهمه إیّاها ما استقرّ فی ضمیره من نفی المنزلة بین المنزلتین فسّرها له بما فسّره و (ربیعة الرّأی) کان فقیه أهل المدینة سمّی بالإضافة إلی الرَّأی، لأنّه کان من أهل الرّأی.</w:t>
      </w:r>
    </w:p>
    <w:p>
      <w:pPr>
        <w:pStyle w:val="BookText"/>
      </w:pPr>
      <w:r>
        <w:rPr>
          <w:rFonts w:ascii="IRNazanin" w:hAnsi="IRNazanin" w:eastAsia="IRNazanin" w:cs="IRNazanin"/>
          <w:lang w:bidi="fa-IR"/>
          <w:color w:val="111111"/>
          <w:sz w:val="28"/>
          <w:szCs w:val="28"/>
          <w:rtl/>
        </w:rPr>
        <w:t xml:space="preserve">(والعاتق) الجاریة أوّل ما أدرکت</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العلّامة المجلسی: الحدیث موثّق. قوله علیه السلام: (أمّا واللّه) لعلّ قوله «قول» هنا سقط من النسّاخ أو هو مقدّر، أی: قال علیه السلام: (أمّا واللّه أخبرنی ما عنی بذلک)</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28" w:name="pg14412_161000"/>
    <w:bookmarkEnd w:id="28"/>
    <w:p>
      <w:pPr>
        <w:pStyle w:val="BookText"/>
      </w:pPr>
      <w:r>
        <w:rPr>
          <w:rFonts w:ascii="IRNazanin" w:hAnsi="IRNazanin" w:eastAsia="IRNazanin" w:cs="IRNazanin"/>
          <w:lang w:bidi="fa-IR"/>
          <w:color w:val="111111"/>
          <w:sz w:val="28"/>
          <w:szCs w:val="28"/>
          <w:rtl/>
        </w:rPr>
        <w:t xml:space="preserve">ویفسّره قوله: (إلّا فی قول اللّه: «فَخانَتاهُما») 1  (ثمّ کرّر علیه السلام فقال: ما عنی بتلک الخیانة فمع ظهور تلک الخیانة کیف کانتا مقرّتین ألا وقد زوّج صلی الله علیه و آله عثمان مع ظهور حاله.</w:t>
      </w:r>
    </w:p>
    <w:p>
      <w:pPr>
        <w:pStyle w:val="BookText"/>
      </w:pPr>
      <w:r>
        <w:rPr>
          <w:rFonts w:ascii="IRNazanin" w:hAnsi="IRNazanin" w:eastAsia="IRNazanin" w:cs="IRNazanin"/>
          <w:lang w:bidi="fa-IR"/>
          <w:color w:val="111111"/>
          <w:sz w:val="28"/>
          <w:szCs w:val="28"/>
          <w:rtl/>
        </w:rPr>
        <w:t xml:space="preserve">ویحتمل أن یکون من تتمّة کلام زرارة فیکون إلّافی الأوّل بالتشدید أی:</w:t>
      </w:r>
    </w:p>
    <w:p>
      <w:pPr>
        <w:pStyle w:val="BookText"/>
      </w:pPr>
      <w:r>
        <w:rPr>
          <w:rFonts w:ascii="IRNazanin" w:hAnsi="IRNazanin" w:eastAsia="IRNazanin" w:cs="IRNazanin"/>
          <w:lang w:bidi="fa-IR"/>
          <w:color w:val="111111"/>
          <w:sz w:val="28"/>
          <w:szCs w:val="28"/>
          <w:rtl/>
        </w:rPr>
        <w:t xml:space="preserve">ما أراد کونهما مقرّین بحکمها وما أظهر ذلک إلّافی قول «فَخانَتاهُما»2 فإنّ‌ الخیانة هی فعل ما ینافی مصلحة الشخص خفیة، ثمّ قال علی سبیل الاستفهام:</w:t>
      </w:r>
    </w:p>
    <w:p>
      <w:pPr>
        <w:pStyle w:val="BookText"/>
      </w:pPr>
      <w:r>
        <w:rPr>
          <w:rFonts w:ascii="IRNazanin" w:hAnsi="IRNazanin" w:eastAsia="IRNazanin" w:cs="IRNazanin"/>
          <w:lang w:bidi="fa-IR"/>
          <w:color w:val="111111"/>
          <w:sz w:val="28"/>
          <w:szCs w:val="28"/>
          <w:rtl/>
        </w:rPr>
        <w:t xml:space="preserve">«ما عنا بذلک‌؟» ثمّ قال: زوّج رسول اللّه صلی الله علیه و آله عثمان لکونه ظاهراً مقرّاً بحکمه، فکذا تزوّجهما لکونهما مقرّین بحکمه، ولا یخفی بعده، والأظهر أن یقرأ «ألا» بالتخفیف فی الموضعین لیکون من کلامه علیه السلام کما ذکرنا أوّلاً.</w:t>
      </w:r>
    </w:p>
    <w:p>
      <w:pPr>
        <w:pStyle w:val="BookText"/>
      </w:pPr>
      <w:r>
        <w:rPr>
          <w:rFonts w:ascii="IRNazanin" w:hAnsi="IRNazanin" w:eastAsia="IRNazanin" w:cs="IRNazanin"/>
          <w:lang w:bidi="fa-IR"/>
          <w:color w:val="111111"/>
          <w:sz w:val="28"/>
          <w:szCs w:val="28"/>
          <w:rtl/>
        </w:rPr>
        <w:t xml:space="preserve">ویؤیّده أنّه مرّ هذا الخبر فی الأُصول بتغییر فی السند هکذا: إنّما هی تحت یده مقرّة بدینه، قال: فقال لی: ما تری من الخیانة فی قوله اللّه عزّ وجلّ‌:</w:t>
      </w:r>
    </w:p>
    <w:p>
      <w:pPr>
        <w:pStyle w:val="BookText"/>
      </w:pPr>
      <w:r>
        <w:rPr>
          <w:rFonts w:ascii="Amiri" w:hAnsi="Amiri" w:eastAsia="Amiri" w:cs="Amiri"/>
          <w:lang w:bidi="ar-SA"/>
          <w:color w:val="111111"/>
          <w:sz w:val="28"/>
          <w:szCs w:val="28"/>
          <w:rtl/>
        </w:rPr>
        <w:t xml:space="preserve">«فَخانَتاهُما»3 ما یعنی بذلک إلّافاحشة، وقد زوّج رسول اللّه صلی الله علیه و آله فلاناً.</w:t>
      </w:r>
    </w:p>
    <w:p>
      <w:pPr>
        <w:pStyle w:val="BookText"/>
      </w:pPr>
      <w:r>
        <w:rPr>
          <w:rFonts w:ascii="IRNazanin" w:hAnsi="IRNazanin" w:eastAsia="IRNazanin" w:cs="IRNazanin"/>
          <w:lang w:bidi="fa-IR"/>
          <w:color w:val="111111"/>
          <w:sz w:val="28"/>
          <w:szCs w:val="28"/>
          <w:rtl/>
        </w:rPr>
        <w:t xml:space="preserve">وقال الجوهری: الخدر: الستر. وقال الجزری: العاتق: الشابّة أوّل ما تدرک، وقیل: هی الّتی لم تبن من والدیها ولم تزوّج وقد أدرکت وشبّت، وتجمع علی العتّق والعواتق.</w:t>
      </w:r>
      <w:r>
        <w:rPr>
          <w:rStyle w:val="FootnoteReference"/>
        </w:rPr>
        <w:footnoteReference w:id="473"/>
      </w:r>
    </w:p>
    <w:p>
      <w:pPr>
        <w:pStyle w:val="Heading3"/>
      </w:pPr>
      <w:bookmarkStart w:id="116" w:name="_Toc39"/>
      <w:r>
        <w:t>أبواب المتعة</w:t>
      </w:r>
      <w:bookmarkEnd w:id="116"/>
    </w:p>
    <w:p>
      <w:pPr>
        <w:pStyle w:val="BookText"/>
      </w:pPr>
      <w:r>
        <w:rPr>
          <w:rFonts w:ascii="Amiri" w:hAnsi="Amiri" w:eastAsia="Amiri" w:cs="Amiri"/>
          <w:lang w:bidi="ar-SA"/>
          <w:color w:val="111111"/>
          <w:sz w:val="28"/>
          <w:szCs w:val="28"/>
          <w:rtl/>
        </w:rPr>
        <w:t xml:space="preserve">28[397] قال اللّه عزّ وجلّ‌: «فَمَا اسْتَمْتَعْتُمْ بِهِ مِنْهُنَّ فَآتُوهُنَّ أُجُورَهُنَّ فَرِیضَةً وَ لا جُناحَ عَلَیْکُمْ فِیما تَراضَیْتُمْ بِهِ مِنْ بَعْدِ الْفَرِیضَةِ‌»5</w:t>
      </w:r>
    </w:p>
    <w:p>
      <w:pPr>
        <w:pStyle w:val="BookText"/>
      </w:pPr>
      <w:r>
        <w:rPr>
          <w:rFonts w:ascii="IRNazanin" w:hAnsi="IRNazanin" w:eastAsia="IRNazanin" w:cs="IRNazanin"/>
          <w:lang w:bidi="fa-IR"/>
          <w:color w:val="111111"/>
          <w:sz w:val="28"/>
          <w:szCs w:val="28"/>
          <w:rtl/>
        </w:rPr>
        <w:t xml:space="preserve">محمّد بن یعقوب، عن عدّة من أصحابنا، عن سهل بن زیاد، وعن علیّ بن إبراهیم، عن أبیه جمیعاً عن ابن أبی نجران، عن عاصم بن حمید، عن أبی بصیر</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سألت أبا جعفر علیه السلام عن المتعة‌؟ فقال: نزلت فی القرآن</w:t>
      </w:r>
      <w:r>
        <w:rPr>
          <w:rStyle w:val="FootnoteReference"/>
        </w:rPr>
        <w:footnoteReference w:id="474"/>
      </w:r>
    </w:p>
    <w:p>
      <w:pPr>
        <w:pStyle w:val="BookText"/>
      </w:pPr>
      <w:r>
        <w:rPr>
          <w:rFonts w:ascii="IRNazanin" w:hAnsi="IRNazanin" w:eastAsia="IRNazanin" w:cs="IRNazanin"/>
          <w:lang w:bidi="fa-IR"/>
          <w:color w:val="111111"/>
          <w:sz w:val="28"/>
          <w:szCs w:val="28"/>
          <w:rtl/>
        </w:rPr>
        <w:t xml:space="preserve">فی النوادر زیادة: «وهو قول اللّه».</w:t>
      </w:r>
    </w:p>
    <w:p>
      <w:pPr>
        <w:pStyle w:val="BookText"/>
      </w:pPr>
      <w:r>
        <w:rPr>
          <w:rFonts w:ascii="Amiri" w:hAnsi="Amiri" w:eastAsia="Amiri" w:cs="Amiri"/>
          <w:lang w:bidi="ar-SA"/>
          <w:color w:val="111111"/>
          <w:sz w:val="28"/>
          <w:szCs w:val="28"/>
          <w:rtl/>
        </w:rPr>
        <w:t xml:space="preserve">: «فَمَا اسْتَمْتَعْتُمْ بِهِ مِنْهُنَّ فَآتُوهُنَّ أُجُورَهُنَّ فَرِیضَةً وَ لا جُناحَ عَلَیْکُمْ فِیما تَراضَیْتُمْ بِهِ مِنْ بَعْدِ الْفَرِیضَةِ‌»2.3</w:t>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العلّامة المجلسی: الحدیث حسن کالصحیح، وقال فی المسالک: اتّفق المسلمون علی أنّ هذا النّکاح کان سائغاً فی صدر الإسلام، وفعله الصّحابة فی زمن النبیّ صلی الله علیه و آله وفی زمن أبی بکر وبرهة من ولایة عمر، ثمّ نهی عنه وادّعی أنّه منسوخ، وخالفه جماعة من الصّحابة، ووافقه قوم، وسکت آخرون، وأطبق أهل البیت علیهم السلام علی بقاء مشروعیّته، وأخبارهم فیه بالغة حدّ التواتر لا تختلف فیه مع کثرة اختلافها فی غیره، سیّما فیما خالف فیه الجمهور والقرآن ناطق بشرعیّته وقد اضطربت روایاتهم فی نسخه.</w:t>
      </w:r>
    </w:p>
    <w:p>
      <w:pPr>
        <w:pStyle w:val="BookText"/>
      </w:pPr>
      <w:r>
        <w:rPr>
          <w:rFonts w:ascii="Amiri" w:hAnsi="Amiri" w:eastAsia="Amiri" w:cs="Amiri"/>
          <w:lang w:bidi="ar-SA"/>
          <w:color w:val="111111"/>
          <w:sz w:val="28"/>
          <w:szCs w:val="28"/>
          <w:rtl/>
        </w:rPr>
        <w:t xml:space="preserve">فروی البخاریّ ومسلم فی صحیحیهما عن ابن مسعود رضی الله عنه قال: کنّا نغزو مع النبیّ صلی الله علیه و آله لیس معنا نساء فقلنا: ألا نستخصی، فنهانا عن ذلک، ثمّ رخّص لنا بعد أن ننکح المرأة بالثوب إلی أجل، ثمّ قرأ: «یا أَیُّهَا الَّذِینَ آمَنُوا لا تُحَرِّمُوا طَیِّباتِ ما أَحَلَّ اللّهُ لَکُمْ‌»4  .</w:t>
      </w:r>
    </w:p>
    <w:p>
      <w:pPr>
        <w:pStyle w:val="BookText"/>
      </w:pPr>
      <w:r>
        <w:rPr>
          <w:rFonts w:ascii="IRNazanin" w:hAnsi="IRNazanin" w:eastAsia="IRNazanin" w:cs="IRNazanin"/>
          <w:lang w:bidi="fa-IR"/>
          <w:color w:val="111111"/>
          <w:sz w:val="28"/>
          <w:szCs w:val="28"/>
          <w:rtl/>
        </w:rPr>
        <w:t xml:space="preserve">وروی الترمذی عن ابن عبّاس رضی الله عنه قال: إنّما کانت المتعة فی أوّل الإسلام، کان الرّجل یقدم البلد لیس له بها معرفة، فیتزوج المرأة بقدر ما یری أنّه یقیم، فتحفظ</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متاعه وتصلح له شیئه، حتّی نزلت هذه الآیة: «إِلاّ عَلی أَزْواجِهِمْ أَوْ ما مَلَکَتْ‌ أَیْمانُهُمْ‌»1.</w:t>
      </w:r>
    </w:p>
    <w:p>
      <w:pPr>
        <w:pStyle w:val="BookText"/>
      </w:pPr>
      <w:r>
        <w:rPr>
          <w:rFonts w:ascii="IRNazanin" w:hAnsi="IRNazanin" w:eastAsia="IRNazanin" w:cs="IRNazanin"/>
          <w:lang w:bidi="fa-IR"/>
          <w:color w:val="111111"/>
          <w:sz w:val="28"/>
          <w:szCs w:val="28"/>
          <w:rtl/>
        </w:rPr>
        <w:t xml:space="preserve">ورویا فی الصحیحین عن علیّ علیه السلام: أنّ رسول اللّه صلی الله علیه و آله نهی عن نکاح المتعة وعن لحوم الحُمر الأهلیّة زمن خیبر.</w:t>
      </w:r>
    </w:p>
    <w:p>
      <w:pPr>
        <w:pStyle w:val="BookText"/>
      </w:pPr>
      <w:r>
        <w:rPr>
          <w:rFonts w:ascii="IRNazanin" w:hAnsi="IRNazanin" w:eastAsia="IRNazanin" w:cs="IRNazanin"/>
          <w:lang w:bidi="fa-IR"/>
          <w:color w:val="111111"/>
          <w:sz w:val="28"/>
          <w:szCs w:val="28"/>
          <w:rtl/>
        </w:rPr>
        <w:t xml:space="preserve">ورووا عن سلمة بن الأکوع رضی الله عنه قال: رخّص لنا رسول اللّه صلی الله علیه و آله فی متعة النّساء عام أوطاس ثلاثة أیّام، ثمّ نهی عنها.</w:t>
      </w:r>
    </w:p>
    <w:p>
      <w:pPr>
        <w:pStyle w:val="BookText"/>
      </w:pPr>
      <w:r>
        <w:rPr>
          <w:rFonts w:ascii="IRNazanin" w:hAnsi="IRNazanin" w:eastAsia="IRNazanin" w:cs="IRNazanin"/>
          <w:lang w:bidi="fa-IR"/>
          <w:color w:val="111111"/>
          <w:sz w:val="28"/>
          <w:szCs w:val="28"/>
          <w:rtl/>
        </w:rPr>
        <w:t xml:space="preserve">ورووا عن شبیرة الجهنیّ إنّه: غزا مع النبیّ صلی الله علیه و آله فتح مکّة قال: فأقمنا بها خمسة عشر یوماً، فأذن لنا رسول اللّه صلی الله علیه و آله فی متعة النّساء، ثمّ لم یخرج حتّی نهانا عنها.</w:t>
      </w:r>
    </w:p>
    <w:p>
      <w:pPr>
        <w:pStyle w:val="BookText"/>
      </w:pPr>
      <w:r>
        <w:rPr>
          <w:rFonts w:ascii="IRNazanin" w:hAnsi="IRNazanin" w:eastAsia="IRNazanin" w:cs="IRNazanin"/>
          <w:lang w:bidi="fa-IR"/>
          <w:color w:val="111111"/>
          <w:sz w:val="28"/>
          <w:szCs w:val="28"/>
          <w:rtl/>
        </w:rPr>
        <w:t xml:space="preserve">ورواه مسلم، ورواه أبو داود، وأحمد عنه أنّ رسول اللّه فی حجّة الوداع نهی عنها.</w:t>
      </w:r>
    </w:p>
    <w:p>
      <w:pPr>
        <w:pStyle w:val="BookText"/>
      </w:pPr>
      <w:r>
        <w:rPr>
          <w:rFonts w:ascii="IRNazanin" w:hAnsi="IRNazanin" w:eastAsia="IRNazanin" w:cs="IRNazanin"/>
          <w:lang w:bidi="fa-IR"/>
          <w:color w:val="111111"/>
          <w:sz w:val="28"/>
          <w:szCs w:val="28"/>
          <w:rtl/>
        </w:rPr>
        <w:t xml:space="preserve">فتأمّل هذا الاختلاف العظیم فی روایة نسخها، وأین النّهی عنها فی خیبر؛ والإذن فیها فی الأوطاس، ثمّ النّهی عنها بعد ثلاثة أیّام مع الحکم بأنّها کانت سائغة فی أوّل الإسلام إلی آخر ذلک الحدیث المقتضی لطول مدّة شرعیّتها، ثمّ الإذن فیها فی فتح مکّة، وهی متأخّرة عن الجمیع فیلزم علی هذا أن یکون شرّعت مراراً، ونسخت کذلک، ثمّ لو کان نسخها حقّاً لما اشتبه ذلک علی الصّحابة فی زمن خلافة أبی بکر، وصدر من خلافة عمر ثمّ شاع النّهی عنها.</w:t>
      </w:r>
    </w:p>
    <w:p>
      <w:pPr>
        <w:pStyle w:val="BookText"/>
      </w:pPr>
      <w:r>
        <w:rPr>
          <w:rFonts w:ascii="IRNazanin" w:hAnsi="IRNazanin" w:eastAsia="IRNazanin" w:cs="IRNazanin"/>
          <w:lang w:bidi="fa-IR"/>
          <w:color w:val="111111"/>
          <w:sz w:val="28"/>
          <w:szCs w:val="28"/>
          <w:rtl/>
        </w:rPr>
        <w:t xml:space="preserve">وما أحسن ما وجدته فی بعض کتب الجمهور أنّ رجلاً کان یفعلها، فقیل له:</w:t>
      </w:r>
    </w:p>
    <w:p>
      <w:pPr>
        <w:pStyle w:val="BookText"/>
      </w:pPr>
      <w:r>
        <w:rPr>
          <w:rFonts w:ascii="IRNazanin" w:hAnsi="IRNazanin" w:eastAsia="IRNazanin" w:cs="IRNazanin"/>
          <w:lang w:bidi="fa-IR"/>
          <w:color w:val="111111"/>
          <w:sz w:val="28"/>
          <w:szCs w:val="28"/>
          <w:rtl/>
        </w:rPr>
        <w:t xml:space="preserve">عمّن أخذت حلّها فقال: عن عمر، فقالوا له: وکیف ذلک وعمر هو الّذی نهی عنها وعاقب علی فعلها؟ فقال: لقوله: متعتان، کانتا علی عهد رسول اللّه صلی الله علیه و آله حلالاً وأنا أحرّمهما وأعاقب علیهما متعة الحجّ ومتعة النّساء.</w:t>
      </w:r>
    </w:p>
    <w:p>
      <w:pPr>
        <w:pStyle w:val="BookText"/>
      </w:pPr>
      <w:r>
        <w:rPr>
          <w:rFonts w:ascii="IRNazanin" w:hAnsi="IRNazanin" w:eastAsia="IRNazanin" w:cs="IRNazanin"/>
          <w:lang w:bidi="fa-IR"/>
          <w:color w:val="111111"/>
          <w:sz w:val="28"/>
          <w:szCs w:val="28"/>
          <w:rtl/>
        </w:rPr>
        <w:t xml:space="preserve">فأنّا أقبل روایته فی شرعیّتها علی عهد رسول اللّه صلی الله علیه و آله وما أقبل نهیه من قبل نفسه</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[398] قال اللّه عزّ وجلّ‌: «وَ إِذْ أَسَرَّ النَّبِیُّ إِلی بَعْضِ أَزْواجِهِ حَدِیثاً فَلَمّا نَبَّأَتْ بِهِ‌ وَ أَظْهَرَهُ اللّهُ عَلَیْهِ عَرَّفَ بَعْضَهُ وَ أَعْرَضَ عَنْ بَعْضٍ فَلَمّا نَبَّأَها بِهِ قالَتْ مَنْ‌ أَنْبَأَکَ هذا قالَ نَبَّأَنِیَ الْعَلِیمُ الْخَبِیرُ * إِنْ تَتُوبا إِلَی اللّهِ فَقَدْ صَغَتْ قُلُوبُکُما وَ إِنْ تَظاهَرا عَلَیْهِ فَإِنَّ اللّهَ هُوَ مَوْلاهُ وَ جِبْرِیلُ وَ صالِحُ الْمُؤْمِنِینَ وَ الْمَلائِکَةُ‌ بَعْدَ ذلِکَ ظَهِیرٌ * عَسی رَبُّهُ إِنْ طَلَّقَکُنَّ أَنْ یُبْدِلَهُ أَزْواجاً خَیْراً مِنْکُنَّ‌ مُسْلِماتٍ مُؤْمِناتٍ قانِتاتٍ تائِباتٍ عابِداتٍ سائِحاتٍ ثَیِّباتٍ وَ أَبْکاراً»1</w:t>
      </w:r>
    </w:p>
    <w:p>
      <w:pPr>
        <w:pStyle w:val="BookText"/>
      </w:pPr>
      <w:r>
        <w:rPr>
          <w:rFonts w:ascii="IRNazanin" w:hAnsi="IRNazanin" w:eastAsia="IRNazanin" w:cs="IRNazanin"/>
          <w:lang w:bidi="fa-IR"/>
          <w:color w:val="111111"/>
          <w:sz w:val="28"/>
          <w:szCs w:val="28"/>
          <w:rtl/>
        </w:rPr>
        <w:t xml:space="preserve">قال الصّدوق: وقال الصّادق علیه السلام: إنّی لأکره للرّجل أن یموت وقد بقیت علیه خلّة</w:t>
      </w:r>
      <w:r>
        <w:rPr>
          <w:rStyle w:val="FootnoteReference"/>
        </w:rPr>
        <w:footnoteReference w:id="476"/>
      </w:r>
      <w:r>
        <w:rPr>
          <w:rFonts w:ascii="IRNazanin" w:hAnsi="IRNazanin" w:eastAsia="IRNazanin" w:cs="IRNazanin"/>
          <w:lang w:bidi="fa-IR"/>
          <w:color w:val="111111"/>
          <w:sz w:val="28"/>
          <w:szCs w:val="28"/>
          <w:rtl/>
        </w:rPr>
        <w:t xml:space="preserve">من خلال رسول اللّه صلی الله علیه و آله لم یأتها، فقلت</w:t>
      </w:r>
      <w:r>
        <w:rPr>
          <w:rStyle w:val="FootnoteReference"/>
        </w:rPr>
        <w:footnoteReference w:id="477"/>
      </w:r>
      <w:r>
        <w:rPr>
          <w:rFonts w:ascii="IRNazanin" w:hAnsi="IRNazanin" w:eastAsia="IRNazanin" w:cs="IRNazanin"/>
          <w:lang w:bidi="fa-IR"/>
          <w:color w:val="111111"/>
          <w:sz w:val="28"/>
          <w:szCs w:val="28"/>
          <w:rtl/>
        </w:rPr>
        <w:t xml:space="preserve">: فهل تمتّع رسول اللّه صلی الله علیه و آله، قال:</w:t>
      </w:r>
    </w:p>
    <w:p>
      <w:pPr>
        <w:pStyle w:val="BookText"/>
      </w:pPr>
      <w:r>
        <w:rPr>
          <w:rFonts w:ascii="Amiri" w:hAnsi="Amiri" w:eastAsia="Amiri" w:cs="Amiri"/>
          <w:lang w:bidi="ar-SA"/>
          <w:color w:val="111111"/>
          <w:sz w:val="28"/>
          <w:szCs w:val="28"/>
          <w:rtl/>
        </w:rPr>
        <w:t xml:space="preserve">نعم، وقرأ هذه الآیة: «وَ إِذْ أَسَرَّ النَّبِیُّ إِلی بَعْضِ أَزْواجِهِ حَدِیثاً - إلی قوله - ثَیِّباتٍ‌ وَ أَبْکاراً»4.5</w:t>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المولی المجلسی: قوله تعالی: «وَ إِذْ أَسَرَّ النَّبِیُّ‌...»6 إلی آخر الآیة، ظاهره أنّ رسول اللّه صلی الله علیه و آله أعتق ماریة وتزوّجها متعة، وأسرّه النبی صلی الله علیه و آله إلی حفصة، وقالته لعائشة وأفشت سرّه صلی الله علیه و آله، فهاجرهنّ إلی المسجد شهراً، ونزلت فیهما سورة التحریم: وإن أردت التفصیل فلاحظ الکشّاف، وصحیح البخاری، وغیره.</w:t>
      </w:r>
    </w:p>
    <w:p>
      <w:pPr>
        <w:pStyle w:val="BookText"/>
      </w:pPr>
      <w:r>
        <w:rPr>
          <w:rFonts w:ascii="IRNazanin" w:hAnsi="IRNazanin" w:eastAsia="IRNazanin" w:cs="IRNazanin"/>
          <w:lang w:bidi="fa-IR"/>
          <w:color w:val="111111"/>
          <w:sz w:val="28"/>
          <w:szCs w:val="28"/>
          <w:rtl/>
        </w:rPr>
        <w:t xml:space="preserve">وقال الزمخشری: فیه تعریض عظیم علی امّهات المؤمنین، حیث جعلهما بمنزلة إمرأة نوح وإمرأة لوط.</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لکنّ المشهور، أنّ رسول اللّه صلی الله علیه و آله حرّم ماریة، أو العسل علی نفسه، فعاتبه اللّه تعالی، ولا منافاة بینه وبین هذا الخبر، بأن یکون تحریم ماریة من جهة المتعة، أو یکون حرّم الجمیع علی نفسه صلی الله علیه و آله.</w:t>
      </w:r>
    </w:p>
    <w:p>
      <w:pPr>
        <w:pStyle w:val="BookText"/>
      </w:pPr>
      <w:r>
        <w:rPr>
          <w:rFonts w:ascii="IRNazanin" w:hAnsi="IRNazanin" w:eastAsia="IRNazanin" w:cs="IRNazanin"/>
          <w:lang w:bidi="fa-IR"/>
          <w:color w:val="111111"/>
          <w:sz w:val="28"/>
          <w:szCs w:val="28"/>
          <w:rtl/>
        </w:rPr>
        <w:t xml:space="preserve">والظاهر أنّه کان یجوز له صلی الله علیه و آله أن یفعل بدون أن یوحی إلیه بخصوصه، فعاتبه اللّه تعالی بأن یکون نسخ الجواز وجعل علیه صلی الله علیه و آله أن لا یفعل شیئاً ما لم یأمره اللّه تعالی به؛ ولا منافاة بین أن یکون مفوّضاً إلیه ویراعی صلی الله علیه و آله الأدب، ویظهر من قراءته صلی الله علیه و آله إلی قوله: «ثَیِّباتٍ وَ أَبْکاراً»1 جواز المتعة بالبکر، وکأنّه تعالی یقول:</w:t>
      </w:r>
    </w:p>
    <w:p>
      <w:pPr>
        <w:pStyle w:val="BookText"/>
      </w:pPr>
      <w:r>
        <w:rPr>
          <w:rFonts w:ascii="IRNazanin" w:hAnsi="IRNazanin" w:eastAsia="IRNazanin" w:cs="IRNazanin"/>
          <w:lang w:bidi="fa-IR"/>
          <w:color w:val="111111"/>
          <w:sz w:val="28"/>
          <w:szCs w:val="28"/>
          <w:rtl/>
        </w:rPr>
        <w:t xml:space="preserve">إن طلّقکنّ فعسی أن یبدله صلی الله علیه و آله خیراً منکنّ‌، بعنوان المتعة، ویحتمل أن یکون ذلک بطن الآیة</w:t>
      </w:r>
      <w:r>
        <w:rPr>
          <w:rStyle w:val="FootnoteReference"/>
        </w:rPr>
        <w:footnoteReference w:id="4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[399] قال اللّه عزّ وجلّ‌: «وَ الَّذِینَ هُمْ لِفُرُوجِهِمْ حافِظُونَ‌»3</w:t>
      </w:r>
    </w:p>
    <w:p>
      <w:pPr>
        <w:pStyle w:val="BookText"/>
      </w:pPr>
      <w:r>
        <w:rPr>
          <w:rFonts w:ascii="IRNazanin" w:hAnsi="IRNazanin" w:eastAsia="IRNazanin" w:cs="IRNazanin"/>
          <w:lang w:bidi="fa-IR"/>
          <w:color w:val="111111"/>
          <w:sz w:val="28"/>
          <w:szCs w:val="28"/>
          <w:rtl/>
        </w:rPr>
        <w:t xml:space="preserve">وعنه (محمّد بن یعقوب، عن محمّد بن یحیی)، عن أحمد بن محمّد، عن العبّاس بن موسی، عن إسحاق</w:t>
      </w:r>
      <w:r>
        <w:rPr>
          <w:rStyle w:val="FootnoteReference"/>
        </w:rPr>
        <w:footnoteReference w:id="479"/>
      </w:r>
      <w:r>
        <w:rPr>
          <w:rFonts w:ascii="IRNazanin" w:hAnsi="IRNazanin" w:eastAsia="IRNazanin" w:cs="IRNazanin"/>
          <w:lang w:bidi="fa-IR"/>
          <w:color w:val="111111"/>
          <w:sz w:val="28"/>
          <w:szCs w:val="28"/>
          <w:rtl/>
        </w:rPr>
        <w:t xml:space="preserve">، عن أبی سارة قال: سألت أبا عبد اللّه علیه السلام عنها، - یعنی المتعة - فقال لی: حلال (فلا تزوّج)</w:t>
      </w:r>
      <w:r>
        <w:rPr>
          <w:rStyle w:val="FootnoteReference"/>
        </w:rPr>
        <w:footnoteReference w:id="480"/>
      </w:r>
      <w:r>
        <w:rPr>
          <w:rFonts w:ascii="Amiri" w:hAnsi="Amiri" w:eastAsia="Amiri" w:cs="Amiri"/>
          <w:lang w:bidi="ar-SA"/>
          <w:color w:val="111111"/>
          <w:sz w:val="28"/>
          <w:szCs w:val="28"/>
          <w:rtl/>
        </w:rPr>
        <w:t xml:space="preserve">إلّاعفیفة، إنّ اللّه عزّ وجلّ‌</w:t>
      </w:r>
      <w:r>
        <w:rPr>
          <w:rStyle w:val="FootnoteReference"/>
        </w:rPr>
        <w:footnoteReference w:id="481"/>
      </w:r>
      <w:r>
        <w:rPr>
          <w:rFonts w:ascii="IRNazanin" w:hAnsi="IRNazanin" w:eastAsia="IRNazanin" w:cs="IRNazanin"/>
          <w:lang w:bidi="fa-IR"/>
          <w:color w:val="111111"/>
          <w:sz w:val="28"/>
          <w:szCs w:val="28"/>
          <w:rtl/>
        </w:rPr>
        <w:t xml:space="preserve">یقول:</w:t>
      </w:r>
    </w:p>
    <w:p>
      <w:pPr>
        <w:pStyle w:val="BookText"/>
      </w:pPr>
      <w:r>
        <w:rPr>
          <w:rFonts w:ascii="Amiri" w:hAnsi="Amiri" w:eastAsia="Amiri" w:cs="Amiri"/>
          <w:lang w:bidi="ar-SA"/>
          <w:color w:val="111111"/>
          <w:sz w:val="28"/>
          <w:szCs w:val="28"/>
          <w:rtl/>
        </w:rPr>
        <w:t xml:space="preserve">«وَ الَّذِینَ هُمْ لِفُرُوجِهِمْ حافِظُونَ‌»7 فلا تضع فرجک حیث لا تأمن علی درهمک.</w:t>
      </w:r>
      <w:r>
        <w:rPr>
          <w:rStyle w:val="FootnoteReference"/>
        </w:rPr>
        <w:footnoteReference w:id="482"/>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العلّامة المجلسی: قوله علیه السلام: (إلّا عفیفة) حمل فی المشهور علی الکراهة، قال فی المختلف: قال الشیخ فی النهایة: ولا بأس أن یتمتّع الرّجل بألف فاجرة إلّا أنّه یمنعها بعد العقد من الفجور والمشهور الکراهة.</w:t>
      </w:r>
    </w:p>
    <w:p>
      <w:pPr>
        <w:pStyle w:val="BookText"/>
      </w:pPr>
      <w:r>
        <w:rPr>
          <w:rFonts w:ascii="Amiri" w:hAnsi="Amiri" w:eastAsia="Amiri" w:cs="Amiri"/>
          <w:lang w:bidi="ar-SA"/>
          <w:color w:val="111111"/>
          <w:sz w:val="28"/>
          <w:szCs w:val="28"/>
          <w:rtl/>
        </w:rPr>
        <w:t xml:space="preserve">وقال الصّدوق فی المقنع: واعلم أنّه من یتمتّع بزانیة فهو زان، لأنّ اللّه تعالی یقول: «اَلزّانِی لا یَنْکِحُ‌»1 الآیة.</w:t>
      </w:r>
    </w:p>
    <w:p>
      <w:pPr>
        <w:pStyle w:val="BookText"/>
      </w:pPr>
      <w:r>
        <w:rPr>
          <w:rFonts w:ascii="IRNazanin" w:hAnsi="IRNazanin" w:eastAsia="IRNazanin" w:cs="IRNazanin"/>
          <w:lang w:bidi="fa-IR"/>
          <w:color w:val="111111"/>
          <w:sz w:val="28"/>
          <w:szCs w:val="28"/>
          <w:rtl/>
        </w:rPr>
        <w:t xml:space="preserve">وقال ابن البرّاج: ولا یعقد متعة علی فاجرة إلّاأن یمنعها من الفجور، فإن لم یمتنع من الفجور فلا یعقد علیها، والوجه الکراهیة کالدائم عملاً بالأصل، والأخبار محمول علی الکراهة، والآیة متأوّلة، فإنّ النّکاح یراد به الوطیء مطلقاً.</w:t>
      </w:r>
    </w:p>
    <w:p>
      <w:pPr>
        <w:pStyle w:val="BookText"/>
      </w:pPr>
      <w:r>
        <w:rPr>
          <w:rFonts w:ascii="IRNazanin" w:hAnsi="IRNazanin" w:eastAsia="IRNazanin" w:cs="IRNazanin"/>
          <w:lang w:bidi="fa-IR"/>
          <w:color w:val="111111"/>
          <w:sz w:val="28"/>
          <w:szCs w:val="28"/>
          <w:rtl/>
        </w:rPr>
        <w:t xml:space="preserve">قوله علیه السلام: (حیث لا تأمن) أقول: یحتمل وجوهاً:</w:t>
      </w:r>
    </w:p>
    <w:p>
      <w:pPr>
        <w:pStyle w:val="BookText"/>
      </w:pPr>
      <w:r>
        <w:rPr>
          <w:rFonts w:ascii="IRNazanin" w:hAnsi="IRNazanin" w:eastAsia="IRNazanin" w:cs="IRNazanin"/>
          <w:lang w:bidi="fa-IR"/>
          <w:color w:val="111111"/>
          <w:sz w:val="28"/>
          <w:szCs w:val="28"/>
          <w:rtl/>
        </w:rPr>
        <w:t xml:space="preserve">الأوّل: أنّ من لا تأمنها علی درهم کیف تأمنها علی فرجک، فلعلّها تکون فی عدّة غیرک فیکون وطیک شبهة، والاحتراز عن الشبهات مطلوب.</w:t>
      </w:r>
    </w:p>
    <w:p>
      <w:pPr>
        <w:pStyle w:val="BookText"/>
      </w:pPr>
      <w:r>
        <w:rPr>
          <w:rFonts w:ascii="IRNazanin" w:hAnsi="IRNazanin" w:eastAsia="IRNazanin" w:cs="IRNazanin"/>
          <w:lang w:bidi="fa-IR"/>
          <w:color w:val="111111"/>
          <w:sz w:val="28"/>
          <w:szCs w:val="28"/>
          <w:rtl/>
        </w:rPr>
        <w:t xml:space="preserve">الثّانی: أنّها إذا لم تکن عفیفة کانت فاسقة، فهی لیست بمحلّ للأمانة، فربّما تذهب بدراهمک ولا تفی بالأجل.</w:t>
      </w:r>
    </w:p>
    <w:p>
      <w:pPr>
        <w:pStyle w:val="BookText"/>
      </w:pPr>
      <w:r>
        <w:rPr>
          <w:rFonts w:ascii="IRNazanin" w:hAnsi="IRNazanin" w:eastAsia="IRNazanin" w:cs="IRNazanin"/>
          <w:lang w:bidi="fa-IR"/>
          <w:color w:val="111111"/>
          <w:sz w:val="28"/>
          <w:szCs w:val="28"/>
          <w:rtl/>
        </w:rPr>
        <w:t xml:space="preserve">الثالث: أنّها لمّا لم تکن مؤتمنة علی الدراهم، فبالحریّ أن لا تؤمن علی مایحصل من الفرج من الولد، فلعلّها تخلط ماءک بماء غیرک أو أنّها لفسقها یحصل منها ولد غیر مرضیّ‌.</w:t>
      </w:r>
      <w:r>
        <w:rPr>
          <w:rStyle w:val="FootnoteReference"/>
        </w:rPr>
        <w:footnoteReference w:id="483"/>
      </w:r>
    </w:p>
    <w:p>
      <w:pPr>
        <w:pStyle w:val="BookText"/>
      </w:pPr>
      <w:r>
        <w:rPr>
          <w:rFonts w:ascii="Amiri" w:hAnsi="Amiri" w:eastAsia="Amiri" w:cs="Amiri"/>
          <w:lang w:bidi="ar-SA"/>
          <w:color w:val="111111"/>
          <w:sz w:val="28"/>
          <w:szCs w:val="28"/>
          <w:rtl/>
        </w:rPr>
        <w:t xml:space="preserve">[400] قال اللّه عزّ وجلّ‌: «فَانْکِحُوهُنَّ بِإِذْنِ أَهْلِهِنَّ‌»3</w:t>
      </w:r>
    </w:p>
    <w:p>
      <w:pPr>
        <w:pStyle w:val="BookText"/>
      </w:pPr>
      <w:r>
        <w:rPr>
          <w:rFonts w:ascii="IRNazanin" w:hAnsi="IRNazanin" w:eastAsia="IRNazanin" w:cs="IRNazanin"/>
          <w:lang w:bidi="fa-IR"/>
          <w:color w:val="111111"/>
          <w:sz w:val="28"/>
          <w:szCs w:val="28"/>
          <w:rtl/>
        </w:rPr>
        <w:t xml:space="preserve">محمّد بن الحسن بإسناده عن أحمد بن محمّد بن عیسی، عن أحمد بن محمّد</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29" w:name="pg14412_161006"/>
    <w:bookmarkEnd w:id="29"/>
    <w:p>
      <w:pPr>
        <w:pStyle w:val="BookText"/>
      </w:pPr>
      <w:r>
        <w:rPr>
          <w:rFonts w:ascii="IRNazanin" w:hAnsi="IRNazanin" w:eastAsia="IRNazanin" w:cs="IRNazanin"/>
          <w:lang w:bidi="fa-IR"/>
          <w:color w:val="111111"/>
          <w:sz w:val="28"/>
          <w:szCs w:val="28"/>
          <w:rtl/>
        </w:rPr>
        <w:t xml:space="preserve">بن أبی نصر، (عن الرّضا علیه السلام قال: سألته)</w:t>
      </w:r>
      <w:r>
        <w:rPr>
          <w:rStyle w:val="FootnoteReference"/>
        </w:rPr>
        <w:footnoteReference w:id="484"/>
      </w:r>
    </w:p>
    <w:p>
      <w:pPr>
        <w:pStyle w:val="BookText"/>
      </w:pPr>
      <w:r>
        <w:rPr>
          <w:rFonts w:ascii="IRNazanin" w:hAnsi="IRNazanin" w:eastAsia="IRNazanin" w:cs="IRNazanin"/>
          <w:lang w:bidi="fa-IR"/>
          <w:color w:val="111111"/>
          <w:sz w:val="28"/>
          <w:szCs w:val="28"/>
          <w:rtl/>
        </w:rPr>
        <w:t xml:space="preserve">فی التهذیبین وتفسیر العیّاشی: «قال سألت الرِّضا علیه السلام».</w:t>
      </w:r>
    </w:p>
    <w:p>
      <w:pPr>
        <w:pStyle w:val="BookText"/>
      </w:pPr>
      <w:r>
        <w:rPr>
          <w:rFonts w:ascii="IRNazanin" w:hAnsi="IRNazanin" w:eastAsia="IRNazanin" w:cs="IRNazanin"/>
          <w:lang w:bidi="fa-IR"/>
          <w:color w:val="111111"/>
          <w:sz w:val="28"/>
          <w:szCs w:val="28"/>
          <w:rtl/>
        </w:rPr>
        <w:t xml:space="preserve">یتمتّع بالأمة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بإذن أهلها؟ قال: نعم، إنّ اللّه عزّ وجلّ‌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یقول: «فَانْکِحُوهُنَّ بِإِذْنِ أَهْلِهِنَّ‌»4.5</w:t>
      </w:r>
    </w:p>
    <w:p>
      <w:pPr>
        <w:pStyle w:val="Heading3"/>
      </w:pPr>
      <w:bookmarkStart w:id="117" w:name="_Toc40"/>
      <w:r>
        <w:t>أبواب المهور</w:t>
      </w:r>
      <w:bookmarkEnd w:id="117"/>
    </w:p>
    <w:p>
      <w:pPr>
        <w:pStyle w:val="BookText"/>
      </w:pPr>
      <w:r>
        <w:rPr>
          <w:rFonts w:ascii="Amiri" w:hAnsi="Amiri" w:eastAsia="Amiri" w:cs="Amiri"/>
          <w:lang w:bidi="ar-SA"/>
          <w:color w:val="111111"/>
          <w:sz w:val="28"/>
          <w:szCs w:val="28"/>
          <w:rtl/>
        </w:rPr>
        <w:t xml:space="preserve">29[401] قال اللّه عزّ وجلّ‌: «وَ آتَیْتُمْ إِحْداهُنَّ قِنْطاراً فَلا تَأْخُذُوا مِنْهُ شَیْئاً»6</w:t>
      </w:r>
    </w:p>
    <w:p>
      <w:pPr>
        <w:pStyle w:val="BookText"/>
      </w:pPr>
      <w:r>
        <w:rPr>
          <w:rFonts w:ascii="IRNazanin" w:hAnsi="IRNazanin" w:eastAsia="IRNazanin" w:cs="IRNazanin"/>
          <w:lang w:bidi="fa-IR"/>
          <w:color w:val="111111"/>
          <w:sz w:val="28"/>
          <w:szCs w:val="28"/>
          <w:rtl/>
        </w:rPr>
        <w:t xml:space="preserve">العیّاشیّ فی (تفسیره): عن عمر بن یزید قال: قلت لأبی عبد اللّه علیه السلام: أخبرنی عمّن تزوّج علی أکثر من مهر السنّة أیجوز</w:t>
      </w:r>
      <w:r>
        <w:rPr>
          <w:rStyle w:val="FootnoteReference"/>
        </w:rPr>
        <w:footnoteReference w:id="485"/>
      </w:r>
      <w:r>
        <w:rPr>
          <w:rFonts w:ascii="IRNazanin" w:hAnsi="IRNazanin" w:eastAsia="IRNazanin" w:cs="IRNazanin"/>
          <w:lang w:bidi="fa-IR"/>
          <w:color w:val="111111"/>
          <w:sz w:val="28"/>
          <w:szCs w:val="28"/>
          <w:rtl/>
        </w:rPr>
        <w:t xml:space="preserve">ذلک‌؟ قال: إذا جاز</w:t>
      </w:r>
      <w:r>
        <w:rPr>
          <w:rStyle w:val="FootnoteReference"/>
        </w:rPr>
        <w:footnoteReference w:id="486"/>
      </w:r>
      <w:r>
        <w:rPr>
          <w:rFonts w:ascii="Amiri" w:hAnsi="Amiri" w:eastAsia="Amiri" w:cs="Amiri"/>
          <w:lang w:bidi="ar-SA"/>
          <w:color w:val="111111"/>
          <w:sz w:val="28"/>
          <w:szCs w:val="28"/>
          <w:rtl/>
        </w:rPr>
        <w:t xml:space="preserve">مهر السنّة فلیس هذا مهراً إنّما هو نحل، لأن اللّه یقول: «وَ9 آتَیْتُمْ إِحْداهُنَّ قِنْطاراً فَلا تَأْخُذُوا مِنْهُ شَیْئاً»10 إنّما عنی النحل ولم یعن المهر، ألا تری أنّها إذا أمهرها مهراً ثمّ‌ اختلعت (کان له أن یأخذ المهر کاملاً)</w:t>
      </w:r>
      <w:r>
        <w:rPr>
          <w:rStyle w:val="FootnoteReference"/>
        </w:rPr>
        <w:footnoteReference w:id="487"/>
      </w:r>
      <w:r>
        <w:rPr>
          <w:rFonts w:ascii="IRNazanin" w:hAnsi="IRNazanin" w:eastAsia="IRNazanin" w:cs="IRNazanin"/>
          <w:lang w:bidi="fa-IR"/>
          <w:color w:val="111111"/>
          <w:sz w:val="28"/>
          <w:szCs w:val="28"/>
          <w:rtl/>
        </w:rPr>
        <w:t xml:space="preserve">، فما زاد علی مهر السنّة فإنّما هو نحل کما أخبرتک، فمن ثمّ وجب لها مهر نسائها لعلّة من العلل، قلت: کیف یعطی‌؟ وکم مهر نسائها؟ قال: إنّ مهر المؤمنات خمسمائة وهو مهر السنّة، وقد یکون أقلّ من خمسمائة، ولا یکون أکثر من ذلک، ومن کان مهرها ومهر نسائها أقلّ من خمسمائة اعطی ذلک الشیء</w:t>
      </w:r>
      <w:r>
        <w:rPr>
          <w:rStyle w:val="FootnoteReference"/>
        </w:rPr>
        <w:footnoteReference w:id="488"/>
      </w:r>
      <w:r>
        <w:rPr>
          <w:rFonts w:ascii="IRNazanin" w:hAnsi="IRNazanin" w:eastAsia="IRNazanin" w:cs="IRNazanin"/>
          <w:lang w:bidi="fa-IR"/>
          <w:color w:val="111111"/>
          <w:sz w:val="28"/>
          <w:szCs w:val="28"/>
          <w:rtl/>
        </w:rPr>
        <w:t xml:space="preserve">، ومن فخر وبذخ بالمهر فازداد علی خمسمائة ثمّ‌</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وجب لها مهر نسائها فی علّة من العلل لم یزد علی مهر السنّة خمسمائة درهم.</w:t>
      </w:r>
      <w:r>
        <w:rPr>
          <w:rStyle w:val="FootnoteReference"/>
        </w:rPr>
        <w:footnoteReference w:id="489"/>
      </w:r>
    </w:p>
    <w:p>
      <w:pPr>
        <w:pStyle w:val="BookText"/>
      </w:pPr>
      <w:r>
        <w:rPr>
          <w:rFonts w:ascii="IRNazanin" w:hAnsi="IRNazanin" w:eastAsia="IRNazanin" w:cs="IRNazanin"/>
          <w:lang w:bidi="fa-IR"/>
          <w:color w:val="111111"/>
          <w:sz w:val="28"/>
          <w:szCs w:val="28"/>
          <w:rtl/>
        </w:rPr>
        <w:t xml:space="preserve">تفسیر العیّاشیّ 229:1، ح 67، الوسائل 248:21، کتاب النکاح، ب 4 من أبواب المهور ح 10.</w:t>
      </w:r>
    </w:p>
    <w:p>
      <w:pPr>
        <w:pStyle w:val="BookText"/>
      </w:pPr>
      <w:r>
        <w:rPr>
          <w:rFonts w:ascii="Amiri" w:hAnsi="Amiri" w:eastAsia="Amiri" w:cs="Amiri"/>
          <w:lang w:bidi="ar-SA"/>
          <w:color w:val="111111"/>
          <w:sz w:val="28"/>
          <w:szCs w:val="28"/>
          <w:rtl/>
        </w:rPr>
        <w:t xml:space="preserve">[402] قال اللّه عزّ وجلّ‌: «إِنَّ الْعَهْدَ کانَ مَسْؤُلاً»2</w:t>
      </w:r>
    </w:p>
    <w:p>
      <w:pPr>
        <w:pStyle w:val="BookText"/>
      </w:pPr>
      <w:r>
        <w:rPr>
          <w:rFonts w:ascii="IRNazanin" w:hAnsi="IRNazanin" w:eastAsia="IRNazanin" w:cs="IRNazanin"/>
          <w:lang w:bidi="fa-IR"/>
          <w:color w:val="111111"/>
          <w:sz w:val="28"/>
          <w:szCs w:val="28"/>
          <w:rtl/>
        </w:rPr>
        <w:t xml:space="preserve">وبإسناده (محمّد بن علیّ بن الحسین) عن شعیب بن واقد، عن الحسین بن زید، عن الصادق، عن آبائه علیهم السلام، عن النبیّ صلی الله علیه و آله - فی حدیث المناهی - قال: من ظلم امرأة مهرها فهو عند اللّه زان، یقول اللّه عزّ وجلّ له</w:t>
      </w:r>
      <w:r>
        <w:rPr>
          <w:rStyle w:val="FootnoteReference"/>
        </w:rPr>
        <w:footnoteReference w:id="490"/>
      </w:r>
      <w:r>
        <w:rPr>
          <w:rFonts w:ascii="Amiri" w:hAnsi="Amiri" w:eastAsia="Amiri" w:cs="Amiri"/>
          <w:lang w:bidi="ar-SA"/>
          <w:color w:val="111111"/>
          <w:sz w:val="28"/>
          <w:szCs w:val="28"/>
          <w:rtl/>
        </w:rPr>
        <w:t xml:space="preserve">: یوم القیامة: عبدی، زوّجتک امّتی علی عهدی فلم توف بعهدی، وظلمت أمَتی، فیؤخذ من حسناته فیدفع إلیها بقدر حقّها، فإذا لم تبق له حسنة امر به إلی النار بنکثه للعهد «إِنَّ الْعَهْدَ کانَ مَسْؤُلاً»4.5</w:t>
      </w:r>
    </w:p>
    <w:p>
      <w:pPr>
        <w:pStyle w:val="BookText"/>
      </w:pPr>
      <w:r>
        <w:rPr>
          <w:rFonts w:ascii="Amiri" w:hAnsi="Amiri" w:eastAsia="Amiri" w:cs="Amiri"/>
          <w:lang w:bidi="ar-SA"/>
          <w:color w:val="111111"/>
          <w:sz w:val="28"/>
          <w:szCs w:val="28"/>
          <w:rtl/>
        </w:rPr>
        <w:t xml:space="preserve">[403] قال اللّه عزّ وجلّ‌: «فَانْکِحُوا ما طابَ لَکُمْ مِنَ النِّساءِ مَثْنی وَ ثُلاثَ‌ وَ رُباعَ‌»6 وقال اللّه عزّ وجلّ‌: «ما مَلَکَتْ أَیْمانُکُمْ‌»7 وقال اللّه عزّ وجلّ‌: «وَ اللاّتِی تَخافُونَ نُشُوزَهُنَّ‌»8</w:t>
      </w:r>
    </w:p>
    <w:p>
      <w:pPr>
        <w:pStyle w:val="BookText"/>
      </w:pPr>
      <w:r>
        <w:rPr>
          <w:rFonts w:ascii="IRNazanin" w:hAnsi="IRNazanin" w:eastAsia="IRNazanin" w:cs="IRNazanin"/>
          <w:lang w:bidi="fa-IR"/>
          <w:color w:val="111111"/>
          <w:sz w:val="28"/>
          <w:szCs w:val="28"/>
          <w:rtl/>
        </w:rPr>
        <w:t xml:space="preserve">العیّاشیّ فی (تفسیره): عن ابن مسلم، عن أبی جعفر علیه السلام قال: قضی أمیر المؤمنین علیه السلام فی إمرأة تزوّجها رجل وشرط علیها وعلی أهلها إن تزوّج علیها</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إمرأة أو هجرها</w:t>
      </w:r>
      <w:r>
        <w:rPr>
          <w:rStyle w:val="FootnoteReference"/>
        </w:rPr>
        <w:footnoteReference w:id="491"/>
      </w:r>
    </w:p>
    <w:p>
      <w:pPr>
        <w:pStyle w:val="BookText"/>
      </w:pPr>
      <w:r>
        <w:rPr>
          <w:rFonts w:ascii="IRNazanin" w:hAnsi="IRNazanin" w:eastAsia="IRNazanin" w:cs="IRNazanin"/>
          <w:lang w:bidi="fa-IR"/>
          <w:color w:val="111111"/>
          <w:sz w:val="28"/>
          <w:szCs w:val="28"/>
          <w:rtl/>
        </w:rPr>
        <w:t xml:space="preserve">فی تفسیر العیّاشی: «وهجرها».</w:t>
      </w:r>
    </w:p>
    <w:p>
      <w:pPr>
        <w:pStyle w:val="BookText"/>
      </w:pPr>
      <w:r>
        <w:rPr>
          <w:rFonts w:ascii="IRNazanin" w:hAnsi="IRNazanin" w:eastAsia="IRNazanin" w:cs="IRNazanin"/>
          <w:lang w:bidi="fa-IR"/>
          <w:color w:val="111111"/>
          <w:sz w:val="28"/>
          <w:szCs w:val="28"/>
          <w:rtl/>
        </w:rPr>
        <w:t xml:space="preserve">أو أتی علیها سریّة، فإنّها طالق، فقال: شرط اللّه قبل شرطکم، إن شاء وفی بشرطه وإن شاء أمسک إمرأته ونکح علیها وتسرّی علیها وهجرها إن أتت بسبیل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ذلک، قال اللّه تعالی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فی کتابه: «فَانْکِحُوا ما طابَ لَکُمْ مِنَ النِّساءِ مَثْنی وَ ثُلاثَ وَ رُباعَ‌»4  ، وقال: أُحلّ لکم «ما مَلَکَتْ أَیْمانُکُمْ‌»5  ، وقال:</w:t>
      </w:r>
    </w:p>
    <w:p>
      <w:pPr>
        <w:pStyle w:val="BookText"/>
      </w:pPr>
      <w:r>
        <w:rPr>
          <w:rFonts w:ascii="Amiri" w:hAnsi="Amiri" w:eastAsia="Amiri" w:cs="Amiri"/>
          <w:lang w:bidi="ar-SA"/>
          <w:color w:val="111111"/>
          <w:sz w:val="28"/>
          <w:szCs w:val="28"/>
          <w:rtl/>
        </w:rPr>
        <w:t xml:space="preserve">«وَ اللاّتِی تَخافُونَ نُشُوزَهُنَّ‌» الآیة</w:t>
      </w:r>
      <w:r>
        <w:rPr>
          <w:rStyle w:val="FootnoteReference"/>
        </w:rPr>
        <w:footnoteReference w:id="492"/>
      </w:r>
      <w:r>
        <w:rPr>
          <w:rFonts w:ascii="Times New Roman" w:hAnsi="Times New Roman" w:eastAsia="Times New Roman" w:cs="Times New Roman"/>
          <w:lang w:val="en-US" w:bidi="en-US"/>
          <w:color w:val="111111"/>
          <w:sz w:val="28"/>
          <w:szCs w:val="28"/>
          <w:rtl/>
        </w:rPr>
        <w:t xml:space="preserve">.</w:t>
      </w:r>
      <w:r>
        <w:rPr>
          <w:rStyle w:val="FootnoteReference"/>
        </w:rPr>
        <w:footnoteReference w:id="493"/>
      </w:r>
    </w:p>
    <w:p>
      <w:pPr>
        <w:pStyle w:val="BookText"/>
      </w:pPr>
      <w:r>
        <w:rPr>
          <w:rFonts w:ascii="Amiri" w:hAnsi="Amiri" w:eastAsia="Amiri" w:cs="Amiri"/>
          <w:lang w:bidi="ar-SA"/>
          <w:color w:val="111111"/>
          <w:sz w:val="28"/>
          <w:szCs w:val="28"/>
          <w:rtl/>
        </w:rPr>
        <w:t xml:space="preserve">[404] قال اللّه عزّ وجلّ‌: «وَ نَزَّلْنا مِنَ السَّماءِ ماءً مُبارَکاً»8 وقال اللّه عزّ وجلّ‌: «یَخْرُجُ مِنْ بُطُونِها شَرابٌ مُخْتَلِفٌ أَلْوانُهُ فِیهِ شِفاءٌ‌ لِلنّاسِ‌»9 وقال اللّه عزّ وجلّ‌: «فَإِنْ طِبْنَ لَکُمْ عَنْ شَیْ‌ءٍ مِنْهُ نَفْساً فَکُلُوهُ هَنِیئاً مَرِیئاً»10</w:t>
      </w:r>
    </w:p>
    <w:p>
      <w:pPr>
        <w:pStyle w:val="BookText"/>
      </w:pPr>
      <w:r>
        <w:rPr>
          <w:rFonts w:ascii="IRNazanin" w:hAnsi="IRNazanin" w:eastAsia="IRNazanin" w:cs="IRNazanin"/>
          <w:lang w:bidi="fa-IR"/>
          <w:color w:val="111111"/>
          <w:sz w:val="28"/>
          <w:szCs w:val="28"/>
          <w:rtl/>
        </w:rPr>
        <w:t xml:space="preserve">العیّاشیّ فی (تفسیره): عن (عبد اللّه بن میمون)</w:t>
      </w:r>
      <w:r>
        <w:rPr>
          <w:rStyle w:val="FootnoteReference"/>
        </w:rPr>
        <w:footnoteReference w:id="494"/>
      </w:r>
      <w:r>
        <w:rPr>
          <w:rFonts w:ascii="IRNazanin" w:hAnsi="IRNazanin" w:eastAsia="IRNazanin" w:cs="IRNazanin"/>
          <w:lang w:bidi="fa-IR"/>
          <w:color w:val="111111"/>
          <w:sz w:val="28"/>
          <w:szCs w:val="28"/>
          <w:rtl/>
        </w:rPr>
        <w:t xml:space="preserve">، عن أبی عبد اللّه علیه السلام، عن أبیه قال: جاء رجل إلی أمیر المؤمنین علیه السلام فقال: یا أمیر المؤمنین بی وجع بطن</w:t>
      </w:r>
      <w:r>
        <w:rPr>
          <w:rStyle w:val="FootnoteReference"/>
        </w:rPr>
        <w:footnoteReference w:id="495"/>
      </w:r>
      <w:r>
        <w:rPr>
          <w:rFonts w:ascii="IRNazanin" w:hAnsi="IRNazanin" w:eastAsia="IRNazanin" w:cs="IRNazanin"/>
          <w:lang w:bidi="fa-IR"/>
          <w:color w:val="111111"/>
          <w:sz w:val="28"/>
          <w:szCs w:val="28"/>
          <w:rtl/>
        </w:rPr>
        <w:t xml:space="preserve">؟ فقال له أمیر المؤمنین علیه السلام: لک</w:t>
      </w:r>
      <w:r>
        <w:rPr>
          <w:rStyle w:val="FootnoteReference"/>
        </w:rPr>
        <w:footnoteReference w:id="496"/>
      </w:r>
      <w:r>
        <w:rPr>
          <w:rFonts w:ascii="IRNazanin" w:hAnsi="IRNazanin" w:eastAsia="IRNazanin" w:cs="IRNazanin"/>
          <w:lang w:bidi="fa-IR"/>
          <w:color w:val="111111"/>
          <w:sz w:val="28"/>
          <w:szCs w:val="28"/>
          <w:rtl/>
        </w:rPr>
        <w:t xml:space="preserve">زوجة‌؟ قال: نعم، قال: استوهب منها طیبة</w:t>
      </w:r>
      <w:r>
        <w:rPr>
          <w:rStyle w:val="FootnoteReference"/>
        </w:rPr>
        <w:footnoteReference w:id="497"/>
      </w:r>
      <w:r>
        <w:rPr>
          <w:rFonts w:ascii="IRNazanin" w:hAnsi="IRNazanin" w:eastAsia="IRNazanin" w:cs="IRNazanin"/>
          <w:lang w:bidi="fa-IR"/>
          <w:color w:val="111111"/>
          <w:sz w:val="28"/>
          <w:szCs w:val="28"/>
          <w:rtl/>
        </w:rPr>
        <w:t xml:space="preserve">نفسها من مالها، ثمّ اشتر به عسلاً، ثمّ اسکب علیه من ماء السّماء، ثمّ‌</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اشربه فإنّی أسمع اللّه</w:t>
      </w:r>
      <w:r>
        <w:rPr>
          <w:rStyle w:val="FootnoteReference"/>
        </w:rPr>
        <w:footnoteReference w:id="498"/>
      </w:r>
    </w:p>
    <w:p>
      <w:pPr>
        <w:pStyle w:val="BookText"/>
      </w:pPr>
      <w:r>
        <w:rPr>
          <w:rFonts w:ascii="IRNazanin" w:hAnsi="IRNazanin" w:eastAsia="IRNazanin" w:cs="IRNazanin"/>
          <w:lang w:bidi="fa-IR"/>
          <w:color w:val="111111"/>
          <w:sz w:val="28"/>
          <w:szCs w:val="28"/>
          <w:rtl/>
        </w:rPr>
        <w:t xml:space="preserve">فی تفیسر العیّاشی زیادة: «سمعت خ ل».</w:t>
      </w:r>
    </w:p>
    <w:p>
      <w:pPr>
        <w:pStyle w:val="BookText"/>
      </w:pPr>
      <w:r>
        <w:rPr>
          <w:rFonts w:ascii="Amiri" w:hAnsi="Amiri" w:eastAsia="Amiri" w:cs="Amiri"/>
          <w:lang w:bidi="ar-SA"/>
          <w:color w:val="111111"/>
          <w:sz w:val="28"/>
          <w:szCs w:val="28"/>
          <w:rtl/>
        </w:rPr>
        <w:t xml:space="preserve">یقول فی کتابه: «وَ نَزَّلْنا مِنَ السَّماءِ ماءً مُبارَکاً»2 وقال:</w:t>
      </w:r>
    </w:p>
    <w:p>
      <w:pPr>
        <w:pStyle w:val="BookText"/>
      </w:pPr>
      <w:r>
        <w:rPr>
          <w:rFonts w:ascii="Amiri" w:hAnsi="Amiri" w:eastAsia="Amiri" w:cs="Amiri"/>
          <w:lang w:bidi="ar-SA"/>
          <w:color w:val="111111"/>
          <w:sz w:val="28"/>
          <w:szCs w:val="28"/>
          <w:rtl/>
        </w:rPr>
        <w:t xml:space="preserve">«یَخْرُجُ مِنْ بُطُونِها شَرابٌ مُخْتَلِفٌ أَلْوانُهُ فِیهِ شِفاءٌ لِلنّاسِ‌»3 وقال: «فَإِنْ طِبْنَ لَکُمْ عَنْ شَیْ‌ءٍ مِنْهُ نَفْساً فَکُلُوهُ هَنِیئاً مَرِیئاً» 4  (قال: یعنی بذلک أموالهنّ الّتی فی أیدیهنّ ممّا ملکن)</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r>
        <w:rPr>
          <w:rStyle w:val="FootnoteReference"/>
        </w:rPr>
        <w:footnoteReference w:id="500"/>
      </w:r>
    </w:p>
    <w:p>
      <w:pPr>
        <w:pStyle w:val="BookText"/>
      </w:pPr>
      <w:r>
        <w:rPr>
          <w:rFonts w:ascii="Amiri" w:hAnsi="Amiri" w:eastAsia="Amiri" w:cs="Amiri"/>
          <w:lang w:bidi="ar-SA"/>
          <w:color w:val="111111"/>
          <w:sz w:val="28"/>
          <w:szCs w:val="28"/>
          <w:rtl/>
        </w:rPr>
        <w:t xml:space="preserve">[405] قال اللّه عزّ وجلّ‌: «وَ مَتِّعُوهُنَّ عَلَی الْمُوسِعِ قَدَرُهُ وَ عَلَی الْمُقْتِرِ قَدَرُهُ‌»7</w:t>
      </w:r>
    </w:p>
    <w:p>
      <w:pPr>
        <w:pStyle w:val="BookText"/>
      </w:pPr>
      <w:r>
        <w:rPr>
          <w:rFonts w:ascii="IRNazanin" w:hAnsi="IRNazanin" w:eastAsia="IRNazanin" w:cs="IRNazanin"/>
          <w:lang w:bidi="fa-IR"/>
          <w:color w:val="111111"/>
          <w:sz w:val="28"/>
          <w:szCs w:val="28"/>
          <w:rtl/>
        </w:rPr>
        <w:t xml:space="preserve">محمّد بن الحسن بإسناده عن أحمد بن محمّد بن عیسی، عن العلاء بن رزین</w:t>
      </w:r>
      <w:r>
        <w:rPr>
          <w:rStyle w:val="FootnoteReference"/>
        </w:rPr>
        <w:footnoteReference w:id="501"/>
      </w:r>
      <w:r>
        <w:rPr>
          <w:rFonts w:ascii="IRNazanin" w:hAnsi="IRNazanin" w:eastAsia="IRNazanin" w:cs="IRNazanin"/>
          <w:lang w:bidi="fa-IR"/>
          <w:color w:val="111111"/>
          <w:sz w:val="28"/>
          <w:szCs w:val="28"/>
          <w:rtl/>
        </w:rPr>
        <w:t xml:space="preserve">، عن محمّد بن مسلم، عن أبی جعفر علیه السلام قال: سألته عن الرّجل</w:t>
      </w:r>
      <w:r>
        <w:rPr>
          <w:rStyle w:val="FootnoteReference"/>
        </w:rPr>
        <w:footnoteReference w:id="502"/>
      </w:r>
      <w:r>
        <w:rPr>
          <w:rFonts w:ascii="IRNazanin" w:hAnsi="IRNazanin" w:eastAsia="IRNazanin" w:cs="IRNazanin"/>
          <w:lang w:bidi="fa-IR"/>
          <w:color w:val="111111"/>
          <w:sz w:val="28"/>
          <w:szCs w:val="28"/>
          <w:rtl/>
        </w:rPr>
        <w:t xml:space="preserve">یطلّق امرأته‌؟ قال: یمتّعها قبل أن یطلّق</w:t>
      </w:r>
      <w:r>
        <w:rPr>
          <w:rStyle w:val="FootnoteReference"/>
        </w:rPr>
        <w:footnoteReference w:id="503"/>
      </w:r>
      <w:r>
        <w:rPr>
          <w:rFonts w:ascii="IRNazanin" w:hAnsi="IRNazanin" w:eastAsia="IRNazanin" w:cs="IRNazanin"/>
          <w:lang w:bidi="fa-IR"/>
          <w:color w:val="111111"/>
          <w:sz w:val="28"/>
          <w:szCs w:val="28"/>
          <w:rtl/>
        </w:rPr>
        <w:t xml:space="preserve">، قال اللّه تعالی</w:t>
      </w:r>
      <w:r>
        <w:rPr>
          <w:rStyle w:val="FootnoteReference"/>
        </w:rPr>
        <w:footnoteReference w:id="504"/>
      </w:r>
      <w:r>
        <w:rPr>
          <w:rFonts w:ascii="Amiri" w:hAnsi="Amiri" w:eastAsia="Amiri" w:cs="Amiri"/>
          <w:lang w:bidi="ar-SA"/>
          <w:color w:val="111111"/>
          <w:sz w:val="28"/>
          <w:szCs w:val="28"/>
          <w:rtl/>
        </w:rPr>
        <w:t xml:space="preserve">: «وَ مَتِّعُوهُنَّ عَلَی الْمُوسِعِ قَدَرُهُ وَ عَلَی الْمُقْتِرِ قَدَرُهُ‌»12.13</w:t>
      </w:r>
    </w:p>
    <w:p>
      <w:pPr>
        <w:pStyle w:val="BookText"/>
      </w:pPr>
      <w:r>
        <w:rPr>
          <w:rFonts w:ascii="Amiri" w:hAnsi="Amiri" w:eastAsia="Amiri" w:cs="Amiri"/>
          <w:lang w:bidi="ar-SA"/>
          <w:color w:val="111111"/>
          <w:sz w:val="28"/>
          <w:szCs w:val="28"/>
          <w:rtl/>
        </w:rPr>
        <w:t xml:space="preserve">[406] قال اللّه عزّ وجلّ‌: «وَ لِلْمُطَلَّقاتِ مَتاعٌ بِالْمَعْرُوفِ حَقًّا عَلَی الْمُتَّقِینَ‌»14</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30" w:name="pg14412_161010"/>
    <w:bookmarkEnd w:id="30"/>
    <w:p>
      <w:pPr>
        <w:pStyle w:val="BookText"/>
      </w:pPr>
      <w:r>
        <w:rPr>
          <w:rFonts w:ascii="IRNazanin" w:hAnsi="IRNazanin" w:eastAsia="IRNazanin" w:cs="IRNazanin"/>
          <w:lang w:bidi="fa-IR"/>
          <w:color w:val="111111"/>
          <w:sz w:val="28"/>
          <w:szCs w:val="28"/>
          <w:rtl/>
        </w:rPr>
        <w:t xml:space="preserve">العیّاشی فی (تفسیره) عن الحسن بن زیاد، عن أبی عبد اللّه علیه السلام، عن رجل طلّق امرأته قبل أن یدخل بها، قال: فقال: إن کان سمّی لها مهراً فلها نصفه</w:t>
      </w:r>
      <w:r>
        <w:rPr>
          <w:rStyle w:val="FootnoteReference"/>
        </w:rPr>
        <w:footnoteReference w:id="505"/>
      </w:r>
    </w:p>
    <w:p>
      <w:pPr>
        <w:pStyle w:val="BookText"/>
      </w:pPr>
      <w:r>
        <w:rPr>
          <w:rFonts w:ascii="IRNazanin" w:hAnsi="IRNazanin" w:eastAsia="IRNazanin" w:cs="IRNazanin"/>
          <w:lang w:bidi="fa-IR"/>
          <w:color w:val="111111"/>
          <w:sz w:val="28"/>
          <w:szCs w:val="28"/>
          <w:rtl/>
        </w:rPr>
        <w:t xml:space="preserve">فی تفسیر العیّاشی: «نصف المهر ولا عدّة علیها».</w:t>
      </w:r>
    </w:p>
    <w:p>
      <w:pPr>
        <w:pStyle w:val="BookText"/>
      </w:pPr>
      <w:r>
        <w:rPr>
          <w:rFonts w:ascii="IRNazanin" w:hAnsi="IRNazanin" w:eastAsia="IRNazanin" w:cs="IRNazanin"/>
          <w:lang w:bidi="fa-IR"/>
          <w:color w:val="111111"/>
          <w:sz w:val="28"/>
          <w:szCs w:val="28"/>
          <w:rtl/>
        </w:rPr>
        <w:t xml:space="preserve">، وإن لم یکن سمّی لها مهراً فلا مهر لها ولکن یمتّعها، إن اللّه یقول فی کتابه:</w:t>
      </w:r>
    </w:p>
    <w:p>
      <w:pPr>
        <w:pStyle w:val="BookText"/>
      </w:pPr>
      <w:r>
        <w:rPr>
          <w:rFonts w:ascii="Amiri" w:hAnsi="Amiri" w:eastAsia="Amiri" w:cs="Amiri"/>
          <w:lang w:bidi="ar-SA"/>
          <w:color w:val="111111"/>
          <w:sz w:val="28"/>
          <w:szCs w:val="28"/>
          <w:rtl/>
        </w:rPr>
        <w:t xml:space="preserve">«وَ لِلْمُطَلَّقاتِ مَتاعٌ بِالْمَعْرُوفِ حَقًّا عَلَی الْمُتَّقِینَ‌»2.3</w:t>
      </w:r>
    </w:p>
    <w:p>
      <w:pPr>
        <w:pStyle w:val="Heading3"/>
      </w:pPr>
      <w:bookmarkStart w:id="118" w:name="_Toc41"/>
      <w:r>
        <w:t>أبواب القسم والنشوز والشقاق</w:t>
      </w:r>
      <w:bookmarkEnd w:id="118"/>
    </w:p>
    <w:p>
      <w:pPr>
        <w:pStyle w:val="BookText"/>
      </w:pPr>
      <w:r>
        <w:rPr>
          <w:rFonts w:ascii="Amiri" w:hAnsi="Amiri" w:eastAsia="Amiri" w:cs="Amiri"/>
          <w:lang w:bidi="ar-SA"/>
          <w:color w:val="111111"/>
          <w:sz w:val="28"/>
          <w:szCs w:val="28"/>
          <w:rtl/>
        </w:rPr>
        <w:t xml:space="preserve">30[407] قال اللّه عزّ وجلّ‌: «وَ إِنْ طَلَّقْتُمُوهُنَّ مِنْ قَبْلِ أَنْ تَمَسُّوهُنَّ وَ قَدْ فَرَضْتُمْ لَهُنَّ‌ فَرِیضَةً فَنِصْفُ ما فَرَضْتُمْ‌»4</w:t>
      </w:r>
    </w:p>
    <w:p>
      <w:pPr>
        <w:pStyle w:val="BookText"/>
      </w:pPr>
      <w:r>
        <w:rPr>
          <w:rFonts w:ascii="Amiri" w:hAnsi="Amiri" w:eastAsia="Amiri" w:cs="Amiri"/>
          <w:lang w:bidi="ar-SA"/>
          <w:color w:val="111111"/>
          <w:sz w:val="28"/>
          <w:szCs w:val="28"/>
          <w:rtl/>
        </w:rPr>
        <w:t xml:space="preserve">عن أسامة بن حفص، عن</w:t>
      </w:r>
      <w:r>
        <w:rPr>
          <w:rStyle w:val="FootnoteReference"/>
        </w:rPr>
        <w:footnoteReference w:id="506"/>
      </w:r>
      <w:r>
        <w:rPr>
          <w:rFonts w:ascii="Amiri" w:hAnsi="Amiri" w:eastAsia="Amiri" w:cs="Amiri"/>
          <w:lang w:bidi="ar-SA"/>
          <w:color w:val="111111"/>
          <w:sz w:val="28"/>
          <w:szCs w:val="28"/>
          <w:rtl/>
        </w:rPr>
        <w:t xml:space="preserve">موسی بن جعفر علیه السلام قال: قلت له: سله عن رجل یتزوّج المرأة ولم یسمّ لها مهراً؟ قال: لها المیراث، وعلیها العدّة، ولا مهر لها، وقال: أمّا تقرأ ما قال اللّه فی کتابه: «وَ إِنْ طَلَّقْتُمُوهُنَّ مِنْ قَبْلِ أَنْ تَمَسُّوهُنَّ وَ قَدْ فَرَضْتُمْ لَهُنَّ فَرِیضَةً فَنِصْفُ ما فَرَضْتُمْ‌»6.7</w:t>
      </w:r>
    </w:p>
    <w:p>
      <w:pPr>
        <w:pStyle w:val="BookText"/>
      </w:pPr>
      <w:r>
        <w:rPr>
          <w:rFonts w:ascii="Amiri" w:hAnsi="Amiri" w:eastAsia="Amiri" w:cs="Amiri"/>
          <w:lang w:bidi="ar-SA"/>
          <w:color w:val="111111"/>
          <w:sz w:val="28"/>
          <w:szCs w:val="28"/>
          <w:rtl/>
        </w:rPr>
        <w:t xml:space="preserve">[408] قال اللّه عزّ وجلّ‌: «فَلا جُناحَ عَلَیْهِما أَنْ یُصْلِحا بَیْنَهُما صُلْحاً»8</w:t>
      </w:r>
    </w:p>
    <w:p>
      <w:pPr>
        <w:pStyle w:val="BookText"/>
      </w:pPr>
      <w:r>
        <w:rPr>
          <w:rFonts w:ascii="IRNazanin" w:hAnsi="IRNazanin" w:eastAsia="IRNazanin" w:cs="IRNazanin"/>
          <w:lang w:bidi="fa-IR"/>
          <w:color w:val="111111"/>
          <w:sz w:val="28"/>
          <w:szCs w:val="28"/>
          <w:rtl/>
        </w:rPr>
        <w:t xml:space="preserve">محمّد بن یعقوب، عن علیّ بن إبراهیم، عن أبیه، عن أبی عمیر، عن حمّاد، عن الحلبیّ‌، عن أبی عبداللّه علیه السلام قال: (سألته عن قول اللّه عزّ وجلّ‌)</w:t>
      </w:r>
      <w:r>
        <w:rPr>
          <w:rStyle w:val="FootnoteReference"/>
        </w:rPr>
        <w:footnoteReference w:id="507"/>
      </w:r>
      <w:r>
        <w:rPr>
          <w:rFonts w:ascii="Amiri" w:hAnsi="Amiri" w:eastAsia="Amiri" w:cs="Amiri"/>
          <w:lang w:bidi="ar-SA"/>
          <w:color w:val="111111"/>
          <w:sz w:val="28"/>
          <w:szCs w:val="28"/>
          <w:rtl/>
        </w:rPr>
        <w:t xml:space="preserve">: «وَ إِنِ</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اِمْرَأَةٌ خافَتْ مِنْ بَعْلِها نُشُوزاً أَوْ إِعْراضاً»1  ؟ فقال</w:t>
      </w:r>
      <w:r>
        <w:rPr>
          <w:rStyle w:val="FootnoteReference"/>
        </w:rPr>
        <w:footnoteReference w:id="508"/>
      </w:r>
      <w:r>
        <w:rPr>
          <w:rFonts w:ascii="IRNazanin" w:hAnsi="IRNazanin" w:eastAsia="IRNazanin" w:cs="IRNazanin"/>
          <w:lang w:bidi="fa-IR"/>
          <w:color w:val="111111"/>
          <w:sz w:val="28"/>
          <w:szCs w:val="28"/>
          <w:rtl/>
        </w:rPr>
        <w:t xml:space="preserve">: هی المرأة تکون</w:t>
      </w:r>
      <w:r>
        <w:rPr>
          <w:rStyle w:val="FootnoteReference"/>
        </w:rPr>
        <w:footnoteReference w:id="509"/>
      </w:r>
      <w:r>
        <w:rPr>
          <w:rFonts w:ascii="IRNazanin" w:hAnsi="IRNazanin" w:eastAsia="IRNazanin" w:cs="IRNazanin"/>
          <w:lang w:bidi="fa-IR"/>
          <w:color w:val="111111"/>
          <w:sz w:val="28"/>
          <w:szCs w:val="28"/>
          <w:rtl/>
        </w:rPr>
        <w:t xml:space="preserve">عند الرجل فیکرهها فیقول لها</w:t>
      </w:r>
      <w:r>
        <w:rPr>
          <w:rStyle w:val="FootnoteReference"/>
        </w:rPr>
        <w:footnoteReference w:id="510"/>
      </w:r>
      <w:r>
        <w:rPr>
          <w:rFonts w:ascii="IRNazanin" w:hAnsi="IRNazanin" w:eastAsia="IRNazanin" w:cs="IRNazanin"/>
          <w:lang w:bidi="fa-IR"/>
          <w:color w:val="111111"/>
          <w:sz w:val="28"/>
          <w:szCs w:val="28"/>
          <w:rtl/>
        </w:rPr>
        <w:t xml:space="preserve">: إنّی ارید أن اطلّقک، فتقول له</w:t>
      </w:r>
      <w:r>
        <w:rPr>
          <w:rStyle w:val="FootnoteReference"/>
        </w:rPr>
        <w:footnoteReference w:id="511"/>
      </w:r>
      <w:r>
        <w:rPr>
          <w:rFonts w:ascii="IRNazanin" w:hAnsi="IRNazanin" w:eastAsia="IRNazanin" w:cs="IRNazanin"/>
          <w:lang w:bidi="fa-IR"/>
          <w:color w:val="111111"/>
          <w:sz w:val="28"/>
          <w:szCs w:val="28"/>
          <w:rtl/>
        </w:rPr>
        <w:t xml:space="preserve">: لا تفعل، إنّی اکره أن تشمت</w:t>
      </w:r>
      <w:r>
        <w:rPr>
          <w:rStyle w:val="FootnoteReference"/>
        </w:rPr>
        <w:footnoteReference w:id="512"/>
      </w:r>
      <w:r>
        <w:rPr>
          <w:rFonts w:ascii="IRNazanin" w:hAnsi="IRNazanin" w:eastAsia="IRNazanin" w:cs="IRNazanin"/>
          <w:lang w:bidi="fa-IR"/>
          <w:color w:val="111111"/>
          <w:sz w:val="28"/>
          <w:szCs w:val="28"/>
          <w:rtl/>
        </w:rPr>
        <w:t xml:space="preserve">بی، ولکن انظر فی</w:t>
      </w:r>
      <w:r>
        <w:rPr>
          <w:rStyle w:val="FootnoteReference"/>
        </w:rPr>
        <w:footnoteReference w:id="513"/>
      </w:r>
      <w:r>
        <w:rPr>
          <w:rFonts w:ascii="IRNazanin" w:hAnsi="IRNazanin" w:eastAsia="IRNazanin" w:cs="IRNazanin"/>
          <w:lang w:bidi="fa-IR"/>
          <w:color w:val="111111"/>
          <w:sz w:val="28"/>
          <w:szCs w:val="28"/>
          <w:rtl/>
        </w:rPr>
        <w:t xml:space="preserve">لیلتی فاصنع بها</w:t>
      </w:r>
      <w:r>
        <w:rPr>
          <w:rStyle w:val="FootnoteReference"/>
        </w:rPr>
        <w:footnoteReference w:id="514"/>
      </w:r>
      <w:r>
        <w:rPr>
          <w:rFonts w:ascii="IRNazanin" w:hAnsi="IRNazanin" w:eastAsia="IRNazanin" w:cs="IRNazanin"/>
          <w:lang w:bidi="fa-IR"/>
          <w:color w:val="111111"/>
          <w:sz w:val="28"/>
          <w:szCs w:val="28"/>
          <w:rtl/>
        </w:rPr>
        <w:t xml:space="preserve">ما شئت، وما کان</w:t>
      </w:r>
      <w:r>
        <w:rPr>
          <w:rStyle w:val="FootnoteReference"/>
        </w:rPr>
        <w:footnoteReference w:id="515"/>
      </w:r>
      <w:r>
        <w:rPr>
          <w:rFonts w:ascii="IRNazanin" w:hAnsi="IRNazanin" w:eastAsia="IRNazanin" w:cs="IRNazanin"/>
          <w:lang w:bidi="fa-IR"/>
          <w:color w:val="111111"/>
          <w:sz w:val="28"/>
          <w:szCs w:val="28"/>
          <w:rtl/>
        </w:rPr>
        <w:t xml:space="preserve">سوی ذلک من شیء</w:t>
      </w:r>
      <w:r>
        <w:rPr>
          <w:rStyle w:val="FootnoteReference"/>
        </w:rPr>
        <w:footnoteReference w:id="516"/>
      </w:r>
      <w:r>
        <w:rPr>
          <w:rFonts w:ascii="IRNazanin" w:hAnsi="IRNazanin" w:eastAsia="IRNazanin" w:cs="IRNazanin"/>
          <w:lang w:bidi="fa-IR"/>
          <w:color w:val="111111"/>
          <w:sz w:val="28"/>
          <w:szCs w:val="28"/>
          <w:rtl/>
        </w:rPr>
        <w:t xml:space="preserve">فهو لک، (ودعنی علی حالتی)</w:t>
      </w:r>
      <w:r>
        <w:rPr>
          <w:rStyle w:val="FootnoteReference"/>
        </w:rPr>
        <w:footnoteReference w:id="517"/>
      </w:r>
      <w:r>
        <w:rPr>
          <w:rFonts w:ascii="IRNazanin" w:hAnsi="IRNazanin" w:eastAsia="IRNazanin" w:cs="IRNazanin"/>
          <w:lang w:bidi="fa-IR"/>
          <w:color w:val="111111"/>
          <w:sz w:val="28"/>
          <w:szCs w:val="28"/>
          <w:rtl/>
        </w:rPr>
        <w:t xml:space="preserve">، فهو قوله تعالی</w:t>
      </w:r>
      <w:r>
        <w:rPr>
          <w:rStyle w:val="FootnoteReference"/>
        </w:rPr>
        <w:footnoteReference w:id="518"/>
      </w:r>
      <w:r>
        <w:rPr>
          <w:rFonts w:ascii="Amiri" w:hAnsi="Amiri" w:eastAsia="Amiri" w:cs="Amiri"/>
          <w:lang w:bidi="ar-SA"/>
          <w:color w:val="111111"/>
          <w:sz w:val="28"/>
          <w:szCs w:val="28"/>
          <w:rtl/>
        </w:rPr>
        <w:t xml:space="preserve">: «فَلا جُناحَ عَلَیْهِما أَنْ یُصْلِحا بَیْنَهُما صُلْحاً»13 وهذا هو الصلح</w:t>
      </w:r>
      <w:r>
        <w:rPr>
          <w:rStyle w:val="FootnoteReference"/>
        </w:rPr>
        <w:footnoteReference w:id="519"/>
      </w:r>
      <w:r>
        <w:rPr>
          <w:rFonts w:ascii="Times New Roman" w:hAnsi="Times New Roman" w:eastAsia="Times New Roman" w:cs="Times New Roman"/>
          <w:lang w:val="en-US" w:bidi="en-US"/>
          <w:color w:val="111111"/>
          <w:sz w:val="28"/>
          <w:szCs w:val="28"/>
          <w:rtl/>
        </w:rPr>
        <w:t xml:space="preserve">.</w:t>
      </w:r>
      <w:r>
        <w:rPr>
          <w:rStyle w:val="FootnoteReference"/>
        </w:rPr>
        <w:footnoteReference w:id="520"/>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Amiri" w:hAnsi="Amiri" w:eastAsia="Amiri" w:cs="Amiri"/>
          <w:lang w:bidi="ar-SA"/>
          <w:color w:val="111111"/>
          <w:sz w:val="28"/>
          <w:szCs w:val="28"/>
          <w:rtl/>
        </w:rPr>
        <w:t xml:space="preserve">قال العلّامة المجلسی: الحدیث حسن. قوله تعالی: «وَ إِنِ امْرَأَةٌ خافَتْ‌»16 قال الفاضل الأردبیلی قدس سره فی آیات الأحکام: أی‌علمت. وقیل: وظنّت، «مِنْ بَعْلِها نُشُوزاً»  </w:t>
      </w:r>
      <w:r>
        <w:rPr>
          <w:rStyle w:val="FootnoteReference"/>
        </w:rPr>
        <w:footnoteReference w:id="521"/>
      </w:r>
      <w:r>
        <w:rPr>
          <w:rFonts w:ascii="Amiri" w:hAnsi="Amiri" w:eastAsia="Amiri" w:cs="Amiri"/>
          <w:lang w:bidi="ar-SA"/>
          <w:color w:val="111111"/>
          <w:sz w:val="28"/>
          <w:szCs w:val="28"/>
          <w:rtl/>
        </w:rPr>
        <w:t xml:space="preserve">أی: استعلاءاً وارتفاعاً عنها إلی غیرها، إمّا لبغضه لها أو لکراهته منها شیئاً، کعلو سنّها وغیره، «أَوْ إِعْراضاً»  </w:t>
      </w:r>
      <w:r>
        <w:rPr>
          <w:rStyle w:val="FootnoteReference"/>
        </w:rPr>
        <w:footnoteReference w:id="522"/>
      </w:r>
      <w:r>
        <w:rPr>
          <w:rFonts w:ascii="IRNazanin" w:hAnsi="IRNazanin" w:eastAsia="IRNazanin" w:cs="IRNazanin"/>
          <w:lang w:bidi="fa-IR"/>
          <w:color w:val="111111"/>
          <w:sz w:val="28"/>
          <w:szCs w:val="28"/>
          <w:rtl/>
        </w:rPr>
        <w:t xml:space="preserve">یعنی: انصرافاً بوجهه، أو ببعض منافعه</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التی کانت لها منه «فَلا جُناحَ عَلَیْهِما»1 أی: لاحرج ولا إثم علی کلّ من الزوج والزوجة «أَنْ یُصْلِحا بَیْنَهُما صُلْحاً»2 بأنّ تترک المرأة له یومها، أو تقنع عنه ببعض ما یجب لها من نفقة أو کسوة أو غیر ذلک، لتستعطفه بذلک، فتستدیم المقام فی حباله، کذا فسّر. وفیه تأمّل، لأنّه یلزم إباحة الشیء للإتیان بما یجب علیه وترک ما یحرم علیه، انتهی.</w:t>
      </w:r>
    </w:p>
    <w:p>
      <w:pPr>
        <w:pStyle w:val="BookText"/>
      </w:pPr>
      <w:r>
        <w:rPr>
          <w:rFonts w:ascii="IRNazanin" w:hAnsi="IRNazanin" w:eastAsia="IRNazanin" w:cs="IRNazanin"/>
          <w:lang w:bidi="fa-IR"/>
          <w:color w:val="111111"/>
          <w:sz w:val="28"/>
          <w:szCs w:val="28"/>
          <w:rtl/>
        </w:rPr>
        <w:t xml:space="preserve">وقال فی الکشّاف: قریء یصالحا ویصلحا بمعنی یتصالحا ویصطلحا</w:t>
      </w:r>
      <w:r>
        <w:rPr>
          <w:rStyle w:val="FootnoteReference"/>
        </w:rPr>
        <w:footnoteReference w:id="5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[409] قال اللّه عزّ وجلّ‌: «وَ إِنِ امْرَأَةٌ خافَتْ مِنْ بَعْلِها نُشُوزاً أَوْ إِعْراضاً فَلا جُناحَ عَلَیْهِما أَنْ یُصْلِحا بَیْنَهُما صُلْحاً وَ الصُّلْحُ خَیْرٌ»4</w:t>
      </w:r>
    </w:p>
    <w:p>
      <w:pPr>
        <w:pStyle w:val="BookText"/>
      </w:pPr>
      <w:r>
        <w:rPr>
          <w:rFonts w:ascii="IRNazanin" w:hAnsi="IRNazanin" w:eastAsia="IRNazanin" w:cs="IRNazanin"/>
          <w:lang w:bidi="fa-IR"/>
          <w:color w:val="111111"/>
          <w:sz w:val="28"/>
          <w:szCs w:val="28"/>
          <w:rtl/>
        </w:rPr>
        <w:t xml:space="preserve">محمّد بن علیّ بن الحسین بإسناده عن المفضّل بن صالح، عن زید الشحّام، عن أبی عبد اللّه علیه السلام قال: النشوز</w:t>
      </w:r>
      <w:r>
        <w:rPr>
          <w:rStyle w:val="FootnoteReference"/>
        </w:rPr>
        <w:footnoteReference w:id="524"/>
      </w:r>
      <w:r>
        <w:rPr>
          <w:rFonts w:ascii="Amiri" w:hAnsi="Amiri" w:eastAsia="Amiri" w:cs="Amiri"/>
          <w:lang w:bidi="ar-SA"/>
          <w:color w:val="111111"/>
          <w:sz w:val="28"/>
          <w:szCs w:val="28"/>
          <w:rtl/>
        </w:rPr>
        <w:t xml:space="preserve">یکون من الرّجل والمرأة جمیعاً، فأمّا الّذی من الرّجل فهو ما قال اللّه عزّ وجلّ فی کتابه: «وَ إِنِ امْرَأَةٌ خافَتْ مِنْ بَعْلِها نُشُوزاً أَوْ إِعْراضاً فَلا جُناحَ عَلَیْهِما أَنْ یُصْلِحا بَیْنَهُما صُلْحاً وَ الصُّلْحُ خَیْرٌ»6 وهو أن تکون المرأة عند الرّجل لا تعجبه فیرید طلاقها فتقول</w:t>
      </w:r>
      <w:r>
        <w:rPr>
          <w:rStyle w:val="FootnoteReference"/>
        </w:rPr>
        <w:footnoteReference w:id="525"/>
      </w:r>
      <w:r>
        <w:rPr>
          <w:rFonts w:ascii="IRNazanin" w:hAnsi="IRNazanin" w:eastAsia="IRNazanin" w:cs="IRNazanin"/>
          <w:lang w:bidi="fa-IR"/>
          <w:color w:val="111111"/>
          <w:sz w:val="28"/>
          <w:szCs w:val="28"/>
          <w:rtl/>
        </w:rPr>
        <w:t xml:space="preserve">: أمسکنی ولا تطلّقنی وأدع لک ماعلی ظهرک، وأُحلّ لک یومی ولیلتی، (فقد طاب له ذلک)</w:t>
      </w:r>
      <w:r>
        <w:rPr>
          <w:rStyle w:val="FootnoteReference"/>
        </w:rPr>
        <w:footnoteReference w:id="526"/>
      </w:r>
      <w:r>
        <w:rPr>
          <w:rFonts w:ascii="Times New Roman" w:hAnsi="Times New Roman" w:eastAsia="Times New Roman" w:cs="Times New Roman"/>
          <w:lang w:val="en-US" w:bidi="en-US"/>
          <w:color w:val="111111"/>
          <w:sz w:val="28"/>
          <w:szCs w:val="28"/>
          <w:rtl/>
        </w:rPr>
        <w:t xml:space="preserve">.</w:t>
      </w:r>
      <w:r>
        <w:rPr>
          <w:rStyle w:val="FootnoteReference"/>
        </w:rPr>
        <w:footnoteReference w:id="527"/>
      </w:r>
    </w:p>
    <w:p>
      <w:pPr>
        <w:pStyle w:val="BookText"/>
      </w:pPr>
      <w:r>
        <w:rPr>
          <w:rFonts w:ascii="Amiri" w:hAnsi="Amiri" w:eastAsia="Amiri" w:cs="Amiri"/>
          <w:lang w:bidi="ar-SA"/>
          <w:color w:val="111111"/>
          <w:sz w:val="28"/>
          <w:szCs w:val="28"/>
          <w:rtl/>
        </w:rPr>
        <w:t xml:space="preserve">[410] قال اللّه عزّ وجلّ‌: «فَهَبْ لِی مِنْ لَدُنْکَ وَلِیًّا * یَرِثُنِی وَ یَرِثُ مِنْ آلِ‌</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31" w:name="pg14412_161013"/>
    <w:bookmarkEnd w:id="31"/>
    <w:p>
      <w:pPr>
        <w:pStyle w:val="BookText"/>
      </w:pPr>
      <w:r>
        <w:rPr>
          <w:rFonts w:ascii="Amiri" w:hAnsi="Amiri" w:eastAsia="Amiri" w:cs="Amiri"/>
          <w:lang w:bidi="ar-SA"/>
          <w:color w:val="111111"/>
          <w:sz w:val="28"/>
          <w:szCs w:val="28"/>
          <w:rtl/>
        </w:rPr>
        <w:t xml:space="preserve">یَعْقُوبَ وَ اجْعَلْهُ رَبِّ رَضِیًّا»1</w:t>
      </w:r>
    </w:p>
    <w:p>
      <w:pPr>
        <w:pStyle w:val="BookText"/>
      </w:pPr>
      <w:r>
        <w:rPr>
          <w:rFonts w:ascii="Amiri" w:hAnsi="Amiri" w:eastAsia="Amiri" w:cs="Amiri"/>
          <w:lang w:bidi="ar-SA"/>
          <w:color w:val="111111"/>
          <w:sz w:val="28"/>
          <w:szCs w:val="28"/>
          <w:rtl/>
        </w:rPr>
        <w:t xml:space="preserve">وعنهم (عدّة من أصحابنا)، عن أحمد</w:t>
      </w:r>
      <w:r>
        <w:rPr>
          <w:rStyle w:val="FootnoteReference"/>
        </w:rPr>
        <w:footnoteReference w:id="528"/>
      </w:r>
      <w:r>
        <w:rPr>
          <w:rFonts w:ascii="IRNazanin" w:hAnsi="IRNazanin" w:eastAsia="IRNazanin" w:cs="IRNazanin"/>
          <w:lang w:bidi="fa-IR"/>
          <w:color w:val="111111"/>
          <w:sz w:val="28"/>
          <w:szCs w:val="28"/>
          <w:rtl/>
        </w:rPr>
        <w:t xml:space="preserve">، عن شریف بن سابق، عن الفضل بن أبی قرّة، عن أبی عبد اللّه علیه السلام قال: قال رسول اللّه صلی الله علیه و آله: مرّ عیسی بن مریم علیه السلام بقبر یعذّب صاحبه، ثمّ مرّ به من قابل فإذا هو لا یعذّب، فقال: یا ربّ‌، مررت بهذا القبر عام أوّل (وهو)</w:t>
      </w:r>
      <w:r>
        <w:rPr>
          <w:rStyle w:val="FootnoteReference"/>
        </w:rPr>
        <w:footnoteReference w:id="529"/>
      </w:r>
      <w:r>
        <w:rPr>
          <w:rFonts w:ascii="IRNazanin" w:hAnsi="IRNazanin" w:eastAsia="IRNazanin" w:cs="IRNazanin"/>
          <w:lang w:bidi="fa-IR"/>
          <w:color w:val="111111"/>
          <w:sz w:val="28"/>
          <w:szCs w:val="28"/>
          <w:rtl/>
        </w:rPr>
        <w:t xml:space="preserve">یعذّب ومررت به العام فإذا هو لیس یعذّب‌؟ فأوحی اللّه إلیه: إنّه أدرک له ولد صالح فأصلح طریقاً، وآوی یتیماً، فلهذا غفرت له بما عمل</w:t>
      </w:r>
      <w:r>
        <w:rPr>
          <w:rStyle w:val="FootnoteReference"/>
        </w:rPr>
        <w:footnoteReference w:id="530"/>
      </w:r>
      <w:r>
        <w:rPr>
          <w:rFonts w:ascii="Amiri" w:hAnsi="Amiri" w:eastAsia="Amiri" w:cs="Amiri"/>
          <w:lang w:bidi="ar-SA"/>
          <w:color w:val="111111"/>
          <w:sz w:val="28"/>
          <w:szCs w:val="28"/>
          <w:rtl/>
        </w:rPr>
        <w:t xml:space="preserve">ابنه ثمّ‌ قال رسول اللّه صلی الله علیه و آله: میراث اللّه عزّ وجلّ من عبده المؤمن ولد یعبده من بعده، ثمّ‌ تلا أبو عبد اللّه علیه السلام آیة زکریّا: «فَهَبْ لِی مِنْ لَدُنْکَ وَلِیًّا * یَرِثُنِی وَ یَرِثُ مِنْ آلِ‌ یَعْقُوبَ وَ اجْعَلْهُ رَبِّ رَضِیًّا».5</w:t>
      </w:r>
    </w:p>
    <w:p>
      <w:pPr>
        <w:pStyle w:val="Heading3"/>
      </w:pPr>
      <w:bookmarkStart w:id="119" w:name="_Toc42"/>
      <w:r>
        <w:t>أبواب أحکام الأولاد</w:t>
      </w:r>
      <w:bookmarkEnd w:id="119"/>
    </w:p>
    <w:p>
      <w:pPr>
        <w:pStyle w:val="BookText"/>
      </w:pPr>
      <w:r>
        <w:rPr>
          <w:rFonts w:ascii="IRNazanin" w:hAnsi="IRNazanin" w:eastAsia="IRNazanin" w:cs="IRNazanin"/>
          <w:lang w:bidi="fa-IR"/>
          <w:color w:val="111111"/>
          <w:sz w:val="28"/>
          <w:szCs w:val="28"/>
          <w:rtl/>
        </w:rPr>
        <w:t xml:space="preserve">31 *شرح الحدیث:</w:t>
      </w:r>
    </w:p>
    <w:p>
      <w:pPr>
        <w:pStyle w:val="BookText"/>
      </w:pPr>
      <w:r>
        <w:rPr>
          <w:rFonts w:ascii="IRNazanin" w:hAnsi="IRNazanin" w:eastAsia="IRNazanin" w:cs="IRNazanin"/>
          <w:lang w:bidi="fa-IR"/>
          <w:color w:val="111111"/>
          <w:sz w:val="28"/>
          <w:szCs w:val="28"/>
          <w:rtl/>
        </w:rPr>
        <w:t xml:space="preserve">قال الفیض الکاشانی: بیان: أشار علیه السلام بتلاوته الآیة، إلی أنّ زکریّا إنّما سأل الولد الصالح، لیرثه عبادة اللّه، حتّی یصلح أن یکون میراث اللّه منه لعبادته</w:t>
      </w:r>
      <w:r>
        <w:rPr>
          <w:rStyle w:val="FootnoteReference"/>
        </w:rPr>
        <w:footnoteReference w:id="5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العلّامة المجلسی: قوله صلی الله علیه و آله: (میراث اللّه) أی: ما یبقی بعد موت المؤمن، فإنّه لعبادة له تعالی، کأنّه ورثه من المؤمن، وقیل: إضافة إلی الفاعل أی: ما ورثه اللّه وأوصله إلیه لنفعه، ولا یخفی بُعده.</w:t>
      </w:r>
      <w:r>
        <w:rPr>
          <w:rStyle w:val="FootnoteReference"/>
        </w:rPr>
        <w:footnoteReference w:id="532"/>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[411] قال اللّه عزّ وجلّ‌: «آباؤُکُمْ وَ أَبْناؤُکُمْ لا تَدْرُونَ أَیُّهُمْ أَقْرَبُ لَکُمْ نَفْعاً»1</w:t>
      </w:r>
    </w:p>
    <w:p>
      <w:pPr>
        <w:pStyle w:val="BookText"/>
      </w:pPr>
      <w:r>
        <w:rPr>
          <w:rFonts w:ascii="IRNazanin" w:hAnsi="IRNazanin" w:eastAsia="IRNazanin" w:cs="IRNazanin"/>
          <w:lang w:bidi="fa-IR"/>
          <w:color w:val="111111"/>
          <w:sz w:val="28"/>
          <w:szCs w:val="28"/>
          <w:rtl/>
        </w:rPr>
        <w:t xml:space="preserve">محمّد بن یعقوب، عن عدّة من أصحابنا، عن أحمد بن محمّد بن خالد، عن محمّد بن إسماعیل بن بزیع، عن إبراهیم بن مهزم، عن إبراهیم الکرخی، عن ثقة حدّثه من أصحابنا قال: تزوّجت بالمدینة، فقال</w:t>
      </w:r>
      <w:r>
        <w:rPr>
          <w:rStyle w:val="FootnoteReference"/>
        </w:rPr>
        <w:footnoteReference w:id="533"/>
      </w:r>
      <w:r>
        <w:rPr>
          <w:rFonts w:ascii="IRNazanin" w:hAnsi="IRNazanin" w:eastAsia="IRNazanin" w:cs="IRNazanin"/>
          <w:lang w:bidi="fa-IR"/>
          <w:color w:val="111111"/>
          <w:sz w:val="28"/>
          <w:szCs w:val="28"/>
          <w:rtl/>
        </w:rPr>
        <w:t xml:space="preserve">أبو عبد اللّه علیه السلام: کیف رأیت‌؟ فقلت</w:t>
      </w:r>
      <w:r>
        <w:rPr>
          <w:rStyle w:val="FootnoteReference"/>
        </w:rPr>
        <w:footnoteReference w:id="534"/>
      </w:r>
      <w:r>
        <w:rPr>
          <w:rFonts w:ascii="IRNazanin" w:hAnsi="IRNazanin" w:eastAsia="IRNazanin" w:cs="IRNazanin"/>
          <w:lang w:bidi="fa-IR"/>
          <w:color w:val="111111"/>
          <w:sz w:val="28"/>
          <w:szCs w:val="28"/>
          <w:rtl/>
        </w:rPr>
        <w:t xml:space="preserve">: ما رأی رجل من خیر فی امرأة إلّاوقد رأیته فیها، ولکن خانتنی، فقال:</w:t>
      </w:r>
    </w:p>
    <w:p>
      <w:pPr>
        <w:pStyle w:val="BookText"/>
      </w:pPr>
      <w:r>
        <w:rPr>
          <w:rFonts w:ascii="IRNazanin" w:hAnsi="IRNazanin" w:eastAsia="IRNazanin" w:cs="IRNazanin"/>
          <w:lang w:bidi="fa-IR"/>
          <w:color w:val="111111"/>
          <w:sz w:val="28"/>
          <w:szCs w:val="28"/>
          <w:rtl/>
        </w:rPr>
        <w:t xml:space="preserve">وما هو؟ قلت: ولدت جاریة، فقال</w:t>
      </w:r>
      <w:r>
        <w:rPr>
          <w:rStyle w:val="FootnoteReference"/>
        </w:rPr>
        <w:footnoteReference w:id="535"/>
      </w:r>
      <w:r>
        <w:rPr>
          <w:rFonts w:ascii="Amiri" w:hAnsi="Amiri" w:eastAsia="Amiri" w:cs="Amiri"/>
          <w:lang w:bidi="ar-SA"/>
          <w:color w:val="111111"/>
          <w:sz w:val="28"/>
          <w:szCs w:val="28"/>
          <w:rtl/>
        </w:rPr>
        <w:t xml:space="preserve">: لعلّک کرهتها، إنّ اللّه عزّ وجلّ یقول:</w:t>
      </w:r>
    </w:p>
    <w:p>
      <w:pPr>
        <w:pStyle w:val="BookText"/>
      </w:pPr>
      <w:r>
        <w:rPr>
          <w:rFonts w:ascii="Amiri" w:hAnsi="Amiri" w:eastAsia="Amiri" w:cs="Amiri"/>
          <w:lang w:bidi="ar-SA"/>
          <w:color w:val="111111"/>
          <w:sz w:val="28"/>
          <w:szCs w:val="28"/>
          <w:rtl/>
        </w:rPr>
        <w:t xml:space="preserve">«آباؤُکُمْ وَ أَبْناؤُکُمْ لا تَدْرُونَ أَیُّهُمْ أَقْرَبُ لَکُمْ نَفْعاً»5.6</w:t>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العلّامة المجلسی: قوله علیه السلام: (إن اللّه عزّ وجلّ یقول) أی: کما أنّ الآباء والأبناء لا یدری مقدار نفعهم، وأنّ أیّهم أنفع، کذلک الابن والبنت، ولعلّ ابنة تکون أنفع لوالدیها من الابن، ولعلّ إبناً یکون أحسن لهما من البنت، فینبغی أن یرضیا بما یختار اللّه لهما، ویحتمل أن یکون علیه السلام حمل ذکر الآباء والأبناء فی الآیة علی المثال فیشمل جمیع الأولاد والأقارب.</w:t>
      </w:r>
      <w:r>
        <w:rPr>
          <w:rStyle w:val="FootnoteReference"/>
        </w:rPr>
        <w:footnoteReference w:id="536"/>
      </w:r>
    </w:p>
    <w:p>
      <w:pPr>
        <w:pStyle w:val="BookText"/>
      </w:pPr>
      <w:r>
        <w:rPr>
          <w:rFonts w:ascii="Amiri" w:hAnsi="Amiri" w:eastAsia="Amiri" w:cs="Amiri"/>
          <w:lang w:bidi="ar-SA"/>
          <w:color w:val="111111"/>
          <w:sz w:val="28"/>
          <w:szCs w:val="28"/>
          <w:rtl/>
        </w:rPr>
        <w:t xml:space="preserve">[412] قال اللّه عزّ وجلّ‌: «فَأَرَدْنا أَنْ یُبْدِلَهُما رَبُّهُما خَیْراً مِنْهُ زَکاةً وَ أَقْرَبَ‌ رُحْماً»8</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وعنهم (عدّة من أصحابنا)، عن ابن خالد</w:t>
      </w:r>
      <w:r>
        <w:rPr>
          <w:rStyle w:val="FootnoteReference"/>
        </w:rPr>
        <w:footnoteReference w:id="537"/>
      </w:r>
    </w:p>
    <w:p>
      <w:pPr>
        <w:pStyle w:val="BookText"/>
      </w:pPr>
      <w:r>
        <w:rPr>
          <w:rFonts w:ascii="IRNazanin" w:hAnsi="IRNazanin" w:eastAsia="IRNazanin" w:cs="IRNazanin"/>
          <w:lang w:bidi="fa-IR"/>
          <w:color w:val="111111"/>
          <w:sz w:val="28"/>
          <w:szCs w:val="28"/>
          <w:rtl/>
        </w:rPr>
        <w:t xml:space="preserve">فی الکافی: «أحمد بن محمّد بن خالد».</w:t>
      </w:r>
    </w:p>
    <w:p>
      <w:pPr>
        <w:pStyle w:val="BookText"/>
      </w:pPr>
      <w:r>
        <w:rPr>
          <w:rFonts w:ascii="IRNazanin" w:hAnsi="IRNazanin" w:eastAsia="IRNazanin" w:cs="IRNazanin"/>
          <w:lang w:bidi="fa-IR"/>
          <w:color w:val="111111"/>
          <w:sz w:val="28"/>
          <w:szCs w:val="28"/>
          <w:rtl/>
        </w:rPr>
        <w:t xml:space="preserve">، عن عدّة من أصحابه، عن الحسن بن علیّ بن یوسف، عن الحسن بن سعید اللّخمی قال: ولد لرجل من أصحابنا جاریة فدخل علی أبی عبد اللّه علیه السلام فرآه متسخّطاً، فقال 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أرأیت لو أنّ اللّه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أوحی إلیک أن أختار لک أو تختار لنفسک‌؟ ما کنت تقول‌؟ قال: کنت أقول: یا ربّ‌، تختار لی، قال: فإنّ اللّه عزّ وجلّ‌</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قد اختار لک، ثمّ قال: إنَّ الغلام الّذی قتله العالم الّذی کان مع موسی علیه السلام وهو قول اللّه عزّ وجلّ‌: «فَأَرَدْنا أَنْ‌ یُبْدِلَهُما رَبُّهُما خَیْراً مِنْهُ زَکاةً وَ أَقْرَبَ رُحْماً»5 أبدلهما اللّه عزّ وجلّ‌</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به جاریة ولدت سبعین نبیّاً.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[413] قال اللّه عزّ وجلّ‌: «اِسْتَغْفِرُوا رَبَّکُمْ إِنَّهُ کانَ غَفّاراً * یُرْسِلِ السَّماءَ‌ عَلَیْکُمْ مِدْراراً * وَ یُمْدِدْکُمْ بِأَمْوالٍ وَ بَنِینَ وَ یَجْعَلْ لَکُمْ جَنّاتٍ وَ یَجْعَلْ لَکُمْ‌ أَنْهاراً»8</w:t>
      </w:r>
    </w:p>
    <w:p>
      <w:pPr>
        <w:pStyle w:val="BookText"/>
      </w:pPr>
      <w:r>
        <w:rPr>
          <w:rFonts w:ascii="IRNazanin" w:hAnsi="IRNazanin" w:eastAsia="IRNazanin" w:cs="IRNazanin"/>
          <w:lang w:bidi="fa-IR"/>
          <w:color w:val="111111"/>
          <w:sz w:val="28"/>
          <w:szCs w:val="28"/>
          <w:rtl/>
        </w:rPr>
        <w:t xml:space="preserve">محمّد بن علیّ بن الحسین، قال: قال علیّ بن الحسین علیهما السلام لبعض أصحابه:</w:t>
      </w:r>
    </w:p>
    <w:p>
      <w:pPr>
        <w:pStyle w:val="BookText"/>
      </w:pPr>
      <w:r>
        <w:rPr>
          <w:rFonts w:ascii="IRNazanin" w:hAnsi="IRNazanin" w:eastAsia="IRNazanin" w:cs="IRNazanin"/>
          <w:lang w:bidi="fa-IR"/>
          <w:color w:val="111111"/>
          <w:sz w:val="28"/>
          <w:szCs w:val="28"/>
          <w:rtl/>
        </w:rPr>
        <w:t xml:space="preserve">قل فی طلب الولد: ربّ لا تذرنی فرداً وأنت خیر الوارثین، واجعل لی من لدنک ولیّاً یرثنی فی حیاتی ویستغفر لی بعد موتی، واجعله</w:t>
      </w:r>
      <w:r>
        <w:rPr>
          <w:rStyle w:val="FootnoteReference"/>
        </w:rPr>
        <w:footnoteReference w:id="538"/>
      </w:r>
      <w:r>
        <w:rPr>
          <w:rFonts w:ascii="Amiri" w:hAnsi="Amiri" w:eastAsia="Amiri" w:cs="Amiri"/>
          <w:lang w:bidi="ar-SA"/>
          <w:color w:val="111111"/>
          <w:sz w:val="28"/>
          <w:szCs w:val="28"/>
          <w:rtl/>
        </w:rPr>
        <w:t xml:space="preserve">خلفاً</w:t>
      </w:r>
      <w:r>
        <w:rPr>
          <w:rStyle w:val="FootnoteReference"/>
        </w:rPr>
        <w:footnoteReference w:id="539"/>
      </w:r>
      <w:r>
        <w:rPr>
          <w:rFonts w:ascii="Amiri" w:hAnsi="Amiri" w:eastAsia="Amiri" w:cs="Amiri"/>
          <w:lang w:bidi="ar-SA"/>
          <w:color w:val="111111"/>
          <w:sz w:val="28"/>
          <w:szCs w:val="28"/>
          <w:rtl/>
        </w:rPr>
        <w:t xml:space="preserve">سویّاً، ولا</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تجعل للشیطان فیه نصیباً، اللّهمّ إنیّ أستغفرک وأتوب إلیک إنّک أنت الغفور الرّحیم. سبعین مرّة فإنّه من أکثر من هذا القول رزقه اللّه</w:t>
      </w:r>
      <w:r>
        <w:rPr>
          <w:rStyle w:val="FootnoteReference"/>
        </w:rPr>
        <w:footnoteReference w:id="540"/>
      </w:r>
    </w:p>
    <w:p>
      <w:pPr>
        <w:pStyle w:val="BookText"/>
      </w:pPr>
      <w:r>
        <w:rPr>
          <w:rFonts w:ascii="IRNazanin" w:hAnsi="IRNazanin" w:eastAsia="IRNazanin" w:cs="IRNazanin"/>
          <w:lang w:bidi="fa-IR"/>
          <w:color w:val="111111"/>
          <w:sz w:val="28"/>
          <w:szCs w:val="28"/>
          <w:rtl/>
        </w:rPr>
        <w:t xml:space="preserve">فی الفقیه زیادة: «تعالی».</w:t>
      </w:r>
    </w:p>
    <w:p>
      <w:pPr>
        <w:pStyle w:val="BookText"/>
      </w:pPr>
      <w:r>
        <w:rPr>
          <w:rFonts w:ascii="IRNazanin" w:hAnsi="IRNazanin" w:eastAsia="IRNazanin" w:cs="IRNazanin"/>
          <w:lang w:bidi="fa-IR"/>
          <w:color w:val="111111"/>
          <w:sz w:val="28"/>
          <w:szCs w:val="28"/>
          <w:rtl/>
        </w:rPr>
        <w:t xml:space="preserve">ما تمنّی من مال وولد ومن خیر الدُّنیا والآخرة، فإنّه یقول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«اِسْتَغْفِرُوا رَبَّکُمْ إِنَّهُ کانَ غَفّاراً * یُرْسِلِ‌ السَّماءَ عَلَیْکُمْ مِدْراراً * وَ یُمْدِدْکُمْ بِأَمْوالٍ وَ بَنِینَ وَ یَجْعَلْ لَکُمْ جَنّاتٍ وَ یَجْعَلْ لَکُمْ‌ أَنْهاراً»3.4</w:t>
      </w:r>
    </w:p>
    <w:p>
      <w:pPr>
        <w:pStyle w:val="BookText"/>
      </w:pPr>
      <w:r>
        <w:rPr>
          <w:rFonts w:ascii="Amiri" w:hAnsi="Amiri" w:eastAsia="Amiri" w:cs="Amiri"/>
          <w:lang w:bidi="ar-SA"/>
          <w:color w:val="111111"/>
          <w:sz w:val="28"/>
          <w:szCs w:val="28"/>
          <w:rtl/>
        </w:rPr>
        <w:t xml:space="preserve">[414] قال اللّه عزّ وجلّ‌: «وَ یَزِدْکُمْ قُوَّةً إِلی قُوَّتِکُمْ‌»5 وقال اللّه عزّ وجلّ‌: «وَ یُمْدِدْکُمْ بِأَمْوالٍ وَ بَنِینَ‌»6</w:t>
      </w:r>
    </w:p>
    <w:p>
      <w:pPr>
        <w:pStyle w:val="BookText"/>
      </w:pPr>
      <w:r>
        <w:rPr>
          <w:rFonts w:ascii="IRNazanin" w:hAnsi="IRNazanin" w:eastAsia="IRNazanin" w:cs="IRNazanin"/>
          <w:lang w:bidi="fa-IR"/>
          <w:color w:val="111111"/>
          <w:sz w:val="28"/>
          <w:szCs w:val="28"/>
          <w:rtl/>
        </w:rPr>
        <w:t xml:space="preserve">الحسن الطبرسیّ فی (مکارم الأخلاق) عن الحسن بن علیّ علیه السلام أنّه وفد علی معاویة، فلمّا خرج تبعه حجّابه وقال: إنّی رجل ذو مال ولا یولد لی فعلّمنی شیئاً لعلّ اللّه أن</w:t>
      </w:r>
      <w:r>
        <w:rPr>
          <w:rStyle w:val="FootnoteReference"/>
        </w:rPr>
        <w:footnoteReference w:id="541"/>
      </w:r>
      <w:r>
        <w:rPr>
          <w:rFonts w:ascii="IRNazanin" w:hAnsi="IRNazanin" w:eastAsia="IRNazanin" w:cs="IRNazanin"/>
          <w:lang w:bidi="fa-IR"/>
          <w:color w:val="111111"/>
          <w:sz w:val="28"/>
          <w:szCs w:val="28"/>
          <w:rtl/>
        </w:rPr>
        <w:t xml:space="preserve">یرزقنی ولداً، فقال: علیک بالاستغفار، فکان یکثر من</w:t>
      </w:r>
      <w:r>
        <w:rPr>
          <w:rStyle w:val="FootnoteReference"/>
        </w:rPr>
        <w:footnoteReference w:id="542"/>
      </w:r>
      <w:r>
        <w:rPr>
          <w:rFonts w:ascii="IRNazanin" w:hAnsi="IRNazanin" w:eastAsia="IRNazanin" w:cs="IRNazanin"/>
          <w:lang w:bidi="fa-IR"/>
          <w:color w:val="111111"/>
          <w:sz w:val="28"/>
          <w:szCs w:val="28"/>
          <w:rtl/>
        </w:rPr>
        <w:t xml:space="preserve">الاستغفار، حتّی ربما استغفر فی الیوم سبعمائة مرّة، فولد له عشرة بنین، فبلغ ذلک معاویة فقال: هلّا سألته، ممّ قال ذلک‌؟ (فعاد إلیه)</w:t>
      </w:r>
      <w:r>
        <w:rPr>
          <w:rStyle w:val="FootnoteReference"/>
        </w:rPr>
        <w:footnoteReference w:id="543"/>
      </w:r>
      <w:r>
        <w:rPr>
          <w:rFonts w:ascii="Amiri" w:hAnsi="Amiri" w:eastAsia="Amiri" w:cs="Amiri"/>
          <w:lang w:bidi="ar-SA"/>
          <w:color w:val="111111"/>
          <w:sz w:val="28"/>
          <w:szCs w:val="28"/>
          <w:rtl/>
        </w:rPr>
        <w:t xml:space="preserve">فوفده وفدةً‌ أُخری‌، فسأله الرّجل فقال: ألم تسمع قول اللّه عزّ وجلّ‌</w:t>
      </w:r>
      <w:r>
        <w:rPr>
          <w:rStyle w:val="FootnoteReference"/>
        </w:rPr>
        <w:footnoteReference w:id="544"/>
      </w:r>
      <w:r>
        <w:rPr>
          <w:rFonts w:ascii="Amiri" w:hAnsi="Amiri" w:eastAsia="Amiri" w:cs="Amiri"/>
          <w:lang w:bidi="ar-SA"/>
          <w:color w:val="111111"/>
          <w:sz w:val="28"/>
          <w:szCs w:val="28"/>
          <w:rtl/>
        </w:rPr>
        <w:t xml:space="preserve">فی قصّة هود</w:t>
      </w:r>
      <w:r>
        <w:rPr>
          <w:rStyle w:val="FootnoteReference"/>
        </w:rPr>
        <w:footnoteReference w:id="5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یَزِدْکُمْ قُوَّةً إِلی قُوَّتِکُمْ‌»12 وفی قصّة نوح</w:t>
      </w:r>
      <w:r>
        <w:rPr>
          <w:rStyle w:val="FootnoteReference"/>
        </w:rPr>
        <w:footnoteReference w:id="546"/>
      </w:r>
      <w:r>
        <w:rPr>
          <w:rFonts w:ascii="Amiri" w:hAnsi="Amiri" w:eastAsia="Amiri" w:cs="Amiri"/>
          <w:lang w:bidi="ar-SA"/>
          <w:color w:val="111111"/>
          <w:sz w:val="28"/>
          <w:szCs w:val="28"/>
          <w:rtl/>
        </w:rPr>
        <w:t xml:space="preserve">: «وَ یُمْدِدْکُمْ بِأَمْوالٍ‌</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بَنِینَ‌»1.2</w:t>
      </w:r>
    </w:p>
    <w:p>
      <w:pPr>
        <w:pStyle w:val="BookText"/>
      </w:pPr>
      <w:r>
        <w:rPr>
          <w:rFonts w:ascii="Amiri" w:hAnsi="Amiri" w:eastAsia="Amiri" w:cs="Amiri"/>
          <w:lang w:bidi="ar-SA"/>
          <w:color w:val="111111"/>
          <w:sz w:val="28"/>
          <w:szCs w:val="28"/>
          <w:rtl/>
        </w:rPr>
        <w:t xml:space="preserve">[415] قال اللّه عزّ وجلّ‌: «وَ حَمْلُهُ وَ فِصالُهُ ثَلاثُونَ شَهْراً»3 وقال عزّ وجلّ‌: «وَ الْوالِداتُ یُرْضِعْنَ أَوْلادَهُنَّ حَوْلَیْنِ کامِلَیْنِ لِمَنْ أَرادَ أَنْ یُتِمَّ‌ الرَّضاعَةَ‌»4</w:t>
      </w:r>
    </w:p>
    <w:p>
      <w:pPr>
        <w:pStyle w:val="BookText"/>
      </w:pPr>
      <w:r>
        <w:rPr>
          <w:rFonts w:ascii="IRNazanin" w:hAnsi="IRNazanin" w:eastAsia="IRNazanin" w:cs="IRNazanin"/>
          <w:lang w:bidi="fa-IR"/>
          <w:color w:val="111111"/>
          <w:sz w:val="28"/>
          <w:szCs w:val="28"/>
          <w:rtl/>
        </w:rPr>
        <w:t xml:space="preserve">محمّد بن محمّد المفید فی (الإرشاد) قال: روت العامّة والخاصّة عن یونس، عن الحسن، أنّ عمر أُتی بامرأة قد ولدت لستّة أشهر فهمّ برجمها، فقال له أمیر المؤمنین علیه السلام: إن خاصمتک بکتاب اللّه خصمتک، إنّ اللّه تعالی</w:t>
      </w:r>
      <w:r>
        <w:rPr>
          <w:rStyle w:val="FootnoteReference"/>
        </w:rPr>
        <w:footnoteReference w:id="547"/>
      </w:r>
      <w:r>
        <w:rPr>
          <w:rFonts w:ascii="Amiri" w:hAnsi="Amiri" w:eastAsia="Amiri" w:cs="Amiri"/>
          <w:lang w:bidi="ar-SA"/>
          <w:color w:val="111111"/>
          <w:sz w:val="28"/>
          <w:szCs w:val="28"/>
          <w:rtl/>
        </w:rPr>
        <w:t xml:space="preserve">یقول: «وَ حَمْلُهُ وَ فِصالُهُ ثَلاثُونَ شَهْراً»6 ویقول</w:t>
      </w:r>
      <w:r>
        <w:rPr>
          <w:rStyle w:val="FootnoteReference"/>
        </w:rPr>
        <w:footnoteReference w:id="548"/>
      </w:r>
      <w:r>
        <w:rPr>
          <w:rFonts w:ascii="Amiri" w:hAnsi="Amiri" w:eastAsia="Amiri" w:cs="Amiri"/>
          <w:lang w:bidi="ar-SA"/>
          <w:color w:val="111111"/>
          <w:sz w:val="28"/>
          <w:szCs w:val="28"/>
          <w:rtl/>
        </w:rPr>
        <w:t xml:space="preserve">: «وَ الْوالِداتُ یُرْضِعْنَ أَوْلادَهُنَّ حَوْلَیْنِ کامِلَیْنِ لِمَنْ أَرادَ أَنْ یُتِمَّ الرَّضاعَةَ‌»8 فإذا تمّت</w:t>
      </w:r>
      <w:r>
        <w:rPr>
          <w:rStyle w:val="FootnoteReference"/>
        </w:rPr>
        <w:footnoteReference w:id="549"/>
      </w:r>
      <w:r>
        <w:rPr>
          <w:rFonts w:ascii="IRNazanin" w:hAnsi="IRNazanin" w:eastAsia="IRNazanin" w:cs="IRNazanin"/>
          <w:lang w:bidi="fa-IR"/>
          <w:color w:val="111111"/>
          <w:sz w:val="28"/>
          <w:szCs w:val="28"/>
          <w:rtl/>
        </w:rPr>
        <w:t xml:space="preserve">المرأة الرّضاعة سنتین وکان حمله وفصاله ثلاثین شهراً، کان الحمل منها ستة أشهر، فخلّی عمر سبیل المرأة.</w:t>
      </w:r>
      <w:r>
        <w:rPr>
          <w:rStyle w:val="FootnoteReference"/>
        </w:rPr>
        <w:footnoteReference w:id="550"/>
      </w:r>
    </w:p>
    <w:p>
      <w:pPr>
        <w:pStyle w:val="BookText"/>
      </w:pPr>
      <w:r>
        <w:rPr>
          <w:rFonts w:ascii="Amiri" w:hAnsi="Amiri" w:eastAsia="Amiri" w:cs="Amiri"/>
          <w:lang w:bidi="ar-SA"/>
          <w:color w:val="111111"/>
          <w:sz w:val="28"/>
          <w:szCs w:val="28"/>
          <w:rtl/>
        </w:rPr>
        <w:t xml:space="preserve">[416] قال اللّه عزّ وجلّ‌: «وَ حَمْلُهُ وَ فِصالُهُ ثَلاثُونَ شَهْراً»11</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الحسن فی (المجالس والأخبار) بإسناده الآتی</w:t>
      </w:r>
      <w:r>
        <w:rPr>
          <w:rStyle w:val="FootnoteReference"/>
        </w:rPr>
        <w:footnoteReference w:id="551"/>
      </w:r>
    </w:p>
    <w:p>
      <w:pPr>
        <w:pStyle w:val="BookText"/>
      </w:pPr>
      <w:r>
        <w:rPr>
          <w:rFonts w:ascii="IRNazanin" w:hAnsi="IRNazanin" w:eastAsia="IRNazanin" w:cs="IRNazanin"/>
          <w:lang w:bidi="fa-IR"/>
          <w:color w:val="111111"/>
          <w:sz w:val="28"/>
          <w:szCs w:val="28"/>
          <w:rtl/>
        </w:rPr>
        <w:t xml:space="preserve">أی: الوسائل 144:30، خاتمة الوسائل، الفائدة الثانیة، الرقم (50).</w:t>
      </w:r>
    </w:p>
    <w:p>
      <w:pPr>
        <w:pStyle w:val="BookText"/>
      </w:pPr>
      <w:r>
        <w:rPr>
          <w:rFonts w:ascii="IRNazanin" w:hAnsi="IRNazanin" w:eastAsia="IRNazanin" w:cs="IRNazanin"/>
          <w:lang w:bidi="fa-IR"/>
          <w:color w:val="111111"/>
          <w:sz w:val="28"/>
          <w:szCs w:val="28"/>
          <w:rtl/>
        </w:rPr>
        <w:t xml:space="preserve">عن هشام بن سالم، عن أبی عبداللّه علیه السلام قال: حمل الحسین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ستة أشهر، وأرضع سنتین، وهو قول اللّه عزّ وجلّ‌: «وَ حَمْلُهُ وَ فِصالُهُ ثَلاثُونَ شَهْراً»3.4</w:t>
      </w:r>
    </w:p>
    <w:p>
      <w:pPr>
        <w:pStyle w:val="BookText"/>
      </w:pPr>
      <w:r>
        <w:rPr>
          <w:rFonts w:ascii="Amiri" w:hAnsi="Amiri" w:eastAsia="Amiri" w:cs="Amiri"/>
          <w:lang w:bidi="ar-SA"/>
          <w:color w:val="111111"/>
          <w:sz w:val="28"/>
          <w:szCs w:val="28"/>
          <w:rtl/>
        </w:rPr>
        <w:t xml:space="preserve">[417] قال اللّه عزّ وجلّ‌: «وَ لا تَنابَزُوا بِالْأَلْقابِ‌»5</w:t>
      </w:r>
    </w:p>
    <w:p>
      <w:pPr>
        <w:pStyle w:val="BookText"/>
      </w:pPr>
      <w:r>
        <w:rPr>
          <w:rFonts w:ascii="IRNazanin" w:hAnsi="IRNazanin" w:eastAsia="IRNazanin" w:cs="IRNazanin"/>
          <w:lang w:bidi="fa-IR"/>
          <w:color w:val="111111"/>
          <w:sz w:val="28"/>
          <w:szCs w:val="28"/>
          <w:rtl/>
        </w:rPr>
        <w:t xml:space="preserve">محمّد بن علیّ بن الحسین فی (عیون الأخبار): عن الحسین بن أحمد البیهقی، عن محمّد بن یحیی الصولیّ‌، عن محمّد بن یحیی بن أبی عباد، عن عمّه، عن الرّضا علیه السلام أنّه أنشد ثلاث أبیات من الشعر - وذکرها - قال: وقلیلاً ما کان ینشد الشعر</w:t>
      </w:r>
      <w:r>
        <w:rPr>
          <w:rStyle w:val="FootnoteReference"/>
        </w:rPr>
        <w:footnoteReference w:id="552"/>
      </w:r>
      <w:r>
        <w:rPr>
          <w:rFonts w:ascii="IRNazanin" w:hAnsi="IRNazanin" w:eastAsia="IRNazanin" w:cs="IRNazanin"/>
          <w:lang w:bidi="fa-IR"/>
          <w:color w:val="111111"/>
          <w:sz w:val="28"/>
          <w:szCs w:val="28"/>
          <w:rtl/>
        </w:rPr>
        <w:t xml:space="preserve">، فقلت: لمن هذا</w:t>
      </w:r>
      <w:r>
        <w:rPr>
          <w:rStyle w:val="FootnoteReference"/>
        </w:rPr>
        <w:footnoteReference w:id="553"/>
      </w:r>
      <w:r>
        <w:rPr>
          <w:rFonts w:ascii="IRNazanin" w:hAnsi="IRNazanin" w:eastAsia="IRNazanin" w:cs="IRNazanin"/>
          <w:lang w:bidi="fa-IR"/>
          <w:color w:val="111111"/>
          <w:sz w:val="28"/>
          <w:szCs w:val="28"/>
          <w:rtl/>
        </w:rPr>
        <w:t xml:space="preserve">؟ قال: لعراقیّ لکم، قلت: أنشدنیه أبو العتاهیة لنفسه‌؟ فقال: هات اسمه ودع عنک هذا، إنّ اللّه عزّ وجلّ‌</w:t>
      </w:r>
      <w:r>
        <w:rPr>
          <w:rStyle w:val="FootnoteReference"/>
        </w:rPr>
        <w:footnoteReference w:id="554"/>
      </w:r>
      <w:r>
        <w:rPr>
          <w:rFonts w:ascii="Amiri" w:hAnsi="Amiri" w:eastAsia="Amiri" w:cs="Amiri"/>
          <w:lang w:bidi="ar-SA"/>
          <w:color w:val="111111"/>
          <w:sz w:val="28"/>
          <w:szCs w:val="28"/>
          <w:rtl/>
        </w:rPr>
        <w:t xml:space="preserve">یقول: «وَ لا تَنابَزُوا بِالْأَلْقابِ‌»9 ولعلّ الرّجل یکره هذا.</w:t>
      </w:r>
      <w:r>
        <w:rPr>
          <w:rStyle w:val="FootnoteReference"/>
        </w:rPr>
        <w:footnoteReference w:id="555"/>
      </w:r>
    </w:p>
    <w:p>
      <w:pPr>
        <w:pStyle w:val="BookText"/>
      </w:pPr>
      <w:r>
        <w:rPr>
          <w:rFonts w:ascii="Amiri" w:hAnsi="Amiri" w:eastAsia="Amiri" w:cs="Amiri"/>
          <w:lang w:bidi="ar-SA"/>
          <w:color w:val="111111"/>
          <w:sz w:val="28"/>
          <w:szCs w:val="28"/>
          <w:rtl/>
        </w:rPr>
        <w:t xml:space="preserve">[418] قال اللّه عزّ وجلّ‌: «وَ هُزِّی إِلَیْکِ بِجِذْعِ النَّخْلَةِ تُساقِطْ عَلَیْکِ رُطَباً جَنِیًّا»11</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یعقوب، عن عدّة من أصحابنا، عن أحمد بن محمّد بن خالد، عن عدّة من أصحابه</w:t>
      </w:r>
      <w:r>
        <w:rPr>
          <w:rStyle w:val="FootnoteReference"/>
        </w:rPr>
        <w:footnoteReference w:id="556"/>
      </w:r>
    </w:p>
    <w:p>
      <w:pPr>
        <w:pStyle w:val="BookText"/>
      </w:pPr>
      <w:r>
        <w:rPr>
          <w:rFonts w:ascii="IRNazanin" w:hAnsi="IRNazanin" w:eastAsia="IRNazanin" w:cs="IRNazanin"/>
          <w:lang w:bidi="fa-IR"/>
          <w:color w:val="111111"/>
          <w:sz w:val="28"/>
          <w:szCs w:val="28"/>
          <w:rtl/>
        </w:rPr>
        <w:t xml:space="preserve">فی المحاسن والتهذیب: «عن أصحابنا».</w:t>
      </w:r>
    </w:p>
    <w:p>
      <w:pPr>
        <w:pStyle w:val="BookText"/>
      </w:pPr>
      <w:r>
        <w:rPr>
          <w:rFonts w:ascii="IRNazanin" w:hAnsi="IRNazanin" w:eastAsia="IRNazanin" w:cs="IRNazanin"/>
          <w:lang w:bidi="fa-IR"/>
          <w:color w:val="111111"/>
          <w:sz w:val="28"/>
          <w:szCs w:val="28"/>
          <w:rtl/>
        </w:rPr>
        <w:t xml:space="preserve">، عن علیّ بن أسباط، عن عمّه یعقوب بن سالم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رفعه إلی أمیر المؤمنین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علیه السلام قال: قال رسول اللّه صلی الله علیه و آله: لیکن أوّل ما تأکله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النفساء الرطب، (فإنّ اللّه قال لمریم)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«وَ هُزِّی إِلَیْکِ بِجِذْعِ النَّخْلَةِ تُساقِطْ عَلَیْکِ رُطَباً جَنِیًّا» قیل: یا رسول اللّه، فإن لم تکن أیّام</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الرطب‌؟ قال</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 سبع تمرات من تمر</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المدینة، فإن لم یکن فسبع تمرات من تمر</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أمصارکم، (فإنّ اللّه عزّ وجلّ‌ یقول)</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 وعزّتی وجلالی وعظمتی وارتفاع مکانی لا تأکل نفساء یوم تلد الرّطب فیکون غلاماً (إلّا کان) حلیماً</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IRNazanin" w:hAnsi="IRNazanin" w:eastAsia="IRNazanin" w:cs="IRNazanin"/>
          <w:lang w:bidi="fa-IR"/>
          <w:color w:val="111111"/>
          <w:sz w:val="28"/>
          <w:szCs w:val="28"/>
          <w:rtl/>
        </w:rPr>
        <w:t xml:space="preserve">وإن کانت جاریة کانت حلیمة</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العلّامة المجلسی: قوله تعالی: «وَ هُزِّی»14 أی حرّکی و (جذع النخلة) بالکسر ساقها و (الجنی) ما جنی من ساعته، وقال الفیروزآبادی: إبان الشیء</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بالکسر وقته.</w:t>
      </w:r>
      <w:r>
        <w:rPr>
          <w:rStyle w:val="FootnoteReference"/>
        </w:rPr>
        <w:footnoteReference w:id="557"/>
      </w:r>
    </w:p>
    <w:p>
      <w:pPr>
        <w:pStyle w:val="BookText"/>
      </w:pPr>
      <w:r>
        <w:rPr>
          <w:rFonts w:ascii="IRNazanin" w:hAnsi="IRNazanin" w:eastAsia="IRNazanin" w:cs="IRNazanin"/>
          <w:lang w:bidi="fa-IR"/>
          <w:color w:val="111111"/>
          <w:sz w:val="28"/>
          <w:szCs w:val="28"/>
          <w:rtl/>
        </w:rPr>
        <w:t xml:space="preserve">مرآة العقول 40:21، وراجع: کتاب الوافی 1312:23.</w:t>
      </w:r>
    </w:p>
    <w:p>
      <w:pPr>
        <w:pStyle w:val="BookText"/>
      </w:pPr>
      <w:r>
        <w:rPr>
          <w:rFonts w:ascii="IRNazanin" w:hAnsi="IRNazanin" w:eastAsia="IRNazanin" w:cs="IRNazanin"/>
          <w:lang w:bidi="fa-IR"/>
          <w:color w:val="111111"/>
          <w:sz w:val="28"/>
          <w:szCs w:val="28"/>
          <w:rtl/>
        </w:rPr>
        <w:t xml:space="preserve">وقال أیضاً: قوله علیه السلام: (یوم تلد) أی: قبل الولادة أو بعدها إذا أرضعت ولدها</w:t>
      </w:r>
      <w:r>
        <w:rPr>
          <w:rStyle w:val="FootnoteReference"/>
        </w:rPr>
        <w:footnoteReference w:id="5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[419] قال اللّه عزّ وجلّ‌: «لا تُضَارَّ والِدَةٌ بِوَلَدِها وَ لا مَوْلُودٌ لَهُ بِوَلَدِهِ وَ عَلَی الْوارِثِ مِثْلُ ذلِکَ‌»3</w:t>
      </w:r>
    </w:p>
    <w:p>
      <w:pPr>
        <w:pStyle w:val="BookText"/>
      </w:pPr>
      <w:r>
        <w:rPr>
          <w:rFonts w:ascii="IRNazanin" w:hAnsi="IRNazanin" w:eastAsia="IRNazanin" w:cs="IRNazanin"/>
          <w:lang w:bidi="fa-IR"/>
          <w:color w:val="111111"/>
          <w:sz w:val="28"/>
          <w:szCs w:val="28"/>
          <w:rtl/>
        </w:rPr>
        <w:t xml:space="preserve">وبإسناده (محمّد بن علیّ بن الحسین)، عن علیّ بن أبی حمزة، عن أبی بصیر، عن أبی عبد اللّه علیه السلام قال: سمعته یقول: المطلّقة الحبلی</w:t>
      </w:r>
      <w:r>
        <w:rPr>
          <w:rStyle w:val="FootnoteReference"/>
        </w:rPr>
        <w:footnoteReference w:id="559"/>
      </w:r>
      <w:r>
        <w:rPr>
          <w:rFonts w:ascii="Amiri" w:hAnsi="Amiri" w:eastAsia="Amiri" w:cs="Amiri"/>
          <w:lang w:bidi="ar-SA"/>
          <w:color w:val="111111"/>
          <w:sz w:val="28"/>
          <w:szCs w:val="28"/>
          <w:rtl/>
        </w:rPr>
        <w:t xml:space="preserve">ینفق علیها حتّی تضع حملها وهی أحقّ بولدها أن ترضعه بما تقبله امرأة أُخری‌، یقول اللّه عزّ وجلّ‌: «لا تُضَارَّ والِدَةٌ بِوَلَدِها وَ لا مَوْلُودٌ لَهُ بِوَلَدِهِ وَ عَلَی الْوارِثِ مِثْلُ ذلِکَ‌»5 لا یضارّ بالصبیّ ولا یضارّ بأمّه فی رضاعة، ولیس لها أن تأخذ فی رضاعة فوق حولین کاملین فإذا أرادا الفصال</w:t>
      </w:r>
      <w:r>
        <w:rPr>
          <w:rStyle w:val="FootnoteReference"/>
        </w:rPr>
        <w:footnoteReference w:id="560"/>
      </w:r>
      <w:r>
        <w:rPr>
          <w:rFonts w:ascii="IRNazanin" w:hAnsi="IRNazanin" w:eastAsia="IRNazanin" w:cs="IRNazanin"/>
          <w:lang w:bidi="fa-IR"/>
          <w:color w:val="111111"/>
          <w:sz w:val="28"/>
          <w:szCs w:val="28"/>
          <w:rtl/>
        </w:rPr>
        <w:t xml:space="preserve">عن تراض منهما کان حسناً، والفصال هو الفطام.</w:t>
      </w:r>
      <w:r>
        <w:rPr>
          <w:rStyle w:val="FootnoteReference"/>
        </w:rPr>
        <w:footnoteReference w:id="561"/>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العلّامة المجلسی: قوله تعالی: «لا تُضَارَّ والِدَةٌ بِوَلَدِها»8 قال المحقّق الأردبیلی قدس سره: قرأ ابن کثیر، وأبو عمرو، ویعقوب «لا تُضَارَّ» بالرفع، وأکثر القرّاء بفتح الرّاء، وعلی التقدیرین یحتمل البناء للفاعل والمفعول، والمقصود علی التقادیر النّهی، أی: لا تضارّ والدة زوجها بسبب ولدها، وهو أن تعنّفه به وتطلب</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 ما لیس بمعروف وعدل من الرزق والکسوة، وأن تشغل قلبه فی شأن الولد، وأن تقول بعد ما ألف الولد أُطلب له ظئراً وما أشبه ذلک، ولا یضارّ المولود له أیضاً امرأته بسبب ولده، بأن یمنعها شیئاً ممّا وجب علیه من رزقها وکسوتها، ویأخذه منها وهی ترید الإرضاع أو یکرهها علیه إذا لم ترده.</w:t>
      </w:r>
    </w:p>
    <w:p>
      <w:pPr>
        <w:pStyle w:val="BookText"/>
      </w:pPr>
      <w:r>
        <w:rPr>
          <w:rFonts w:ascii="Amiri" w:hAnsi="Amiri" w:eastAsia="Amiri" w:cs="Amiri"/>
          <w:lang w:bidi="ar-SA"/>
          <w:color w:val="111111"/>
          <w:sz w:val="28"/>
          <w:szCs w:val="28"/>
          <w:rtl/>
        </w:rPr>
        <w:t xml:space="preserve">وقال فی مجمع البیان: روی عن السیّدین الباقر والصّادق علیهما السلام: «لا تُضَارَّ والِدَةٌ‌»1 بأن یترک جماعها خوف الحمل لأجل ولدها المرتضع، «وَ لا مَوْلُودٌ لَهُ بِوَلَدِهِ‌»2 أی: لا تمنع نفسها من الأب خوف الحمل.</w:t>
      </w:r>
    </w:p>
    <w:p>
      <w:pPr>
        <w:pStyle w:val="BookText"/>
      </w:pPr>
      <w:r>
        <w:rPr>
          <w:rFonts w:ascii="IRNazanin" w:hAnsi="IRNazanin" w:eastAsia="IRNazanin" w:cs="IRNazanin"/>
          <w:lang w:bidi="fa-IR"/>
          <w:color w:val="111111"/>
          <w:sz w:val="28"/>
          <w:szCs w:val="28"/>
          <w:rtl/>
        </w:rPr>
        <w:t xml:space="preserve">ولعلّ المراد فی الاُولی بعد مضیّ أربعة أشهر، فإنّه حینئذٍ لا یجوز له الترک إلّا أن یحمل علی الکراهة.</w:t>
      </w:r>
    </w:p>
    <w:p>
      <w:pPr>
        <w:pStyle w:val="BookText"/>
      </w:pPr>
      <w:r>
        <w:rPr>
          <w:rFonts w:ascii="IRNazanin" w:hAnsi="IRNazanin" w:eastAsia="IRNazanin" w:cs="IRNazanin"/>
          <w:lang w:bidi="fa-IR"/>
          <w:color w:val="111111"/>
          <w:sz w:val="28"/>
          <w:szCs w:val="28"/>
          <w:rtl/>
        </w:rPr>
        <w:t xml:space="preserve">وقال المحقّق رحمه الله أیضاً فی قوله: «وَ عَلَی الْوارِثِ مِثْلُ ذلِکَ‌»3 قیل: إنّه معطوف علی المولود له، وما بینهما اعتراض لبیان تفسیر المعروف، فکأنّ المعنی علی الوارث المولود له مثل ما وجب علیه، أی: یجب علیه مثل ما وجب علی الموروث «وعلی الوارث» خبر مقدّم متعلّق بمقدّر، و «مثل ذلک» مبتدأ، یعنی إنّ‌ المولود له، لزم من یرثه أن یقوم مقامه فی أن یرزقها ویکسوها بالمعروف وعدم الضرر، وهذا مشکل، لعدم وجوب نفقة الولد علی غیر الأبوین، فلا یجب اجرة الرّضاع علی غیرهما، وهو مذهب الأصحاب والشافعی.</w:t>
      </w:r>
    </w:p>
    <w:p>
      <w:pPr>
        <w:pStyle w:val="BookText"/>
      </w:pPr>
      <w:r>
        <w:rPr>
          <w:rFonts w:ascii="IRNazanin" w:hAnsi="IRNazanin" w:eastAsia="IRNazanin" w:cs="IRNazanin"/>
          <w:lang w:bidi="fa-IR"/>
          <w:color w:val="111111"/>
          <w:sz w:val="28"/>
          <w:szCs w:val="28"/>
          <w:rtl/>
        </w:rPr>
        <w:t xml:space="preserve">فقیل: المراد من الوارث، هو المرتضع، ویحتمل أیضاً کونهما واجبة علی الورثة فی مال المیّت، بأن کان أوقع الإجارة ومات من غیر أن یسلّم تمام الاُجرة، فتکون الآیة حینئذٍ دلیلاً علی عدم بطلان الإجارة بموت الموجر.</w:t>
      </w:r>
    </w:p>
    <w:p>
      <w:pPr>
        <w:pStyle w:val="BookText"/>
      </w:pPr>
      <w:r>
        <w:rPr>
          <w:rFonts w:ascii="IRNazanin" w:hAnsi="IRNazanin" w:eastAsia="IRNazanin" w:cs="IRNazanin"/>
          <w:lang w:bidi="fa-IR"/>
          <w:color w:val="111111"/>
          <w:sz w:val="28"/>
          <w:szCs w:val="28"/>
          <w:rtl/>
        </w:rPr>
        <w:t xml:space="preserve">وقیل: المراد وارث الصّبی، وهو خلاف الظاهر، وهو أیضاً لیس منطبق علی المذهب إلّابالتأویل.</w:t>
      </w:r>
      <w:r>
        <w:rPr>
          <w:rStyle w:val="FootnoteReference"/>
        </w:rPr>
        <w:footnoteReference w:id="562"/>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[420] قال اللّه عزّ وجلّ‌: «لَنْ تَنالُوا الْبِرَّ حَتّی تُنْفِقُوا مِمّا تُحِبُّونَ‌»1 وقال اللّه عزّ وجلّ‌: «إِمّا یَبْلُغَنَّ عِنْدَکَ الْکِبَرَ أَحَدُهُما أَوْ کِلاهُما فَلا تَقُلْ لَهُما أُفٍّ وَ لا تَنْهَرْهُما»2 وقال اللّه عزّ وجلّ‌: «وَ قُلْ لَهُما قَوْلاً کَرِیماً»3 وقال اللّه عزّ وجلّ‌: «وَ اخْفِضْ لَهُما جَناحَ الذُّلِّ مِنَ الرَّحْمَةِ‌»4</w:t>
      </w:r>
    </w:p>
    <w:p>
      <w:pPr>
        <w:pStyle w:val="BookText"/>
      </w:pPr>
      <w:r>
        <w:rPr>
          <w:rFonts w:ascii="IRNazanin" w:hAnsi="IRNazanin" w:eastAsia="IRNazanin" w:cs="IRNazanin"/>
          <w:lang w:bidi="fa-IR"/>
          <w:color w:val="111111"/>
          <w:sz w:val="28"/>
          <w:szCs w:val="28"/>
          <w:rtl/>
        </w:rPr>
        <w:t xml:space="preserve">محمّد بن یعقوب، عن محمّد بن یحیی، عن أحمد بن محمّد بن عیسی وعلیّ‌ ابن إبراهیم، عن أبیه جمیعاً، عن الحسن بن محبوب، عن أبی ولّاد الحنّاط قال:</w:t>
      </w:r>
    </w:p>
    <w:p>
      <w:pPr>
        <w:pStyle w:val="BookText"/>
      </w:pPr>
      <w:r>
        <w:rPr>
          <w:rFonts w:ascii="IRNazanin" w:hAnsi="IRNazanin" w:eastAsia="IRNazanin" w:cs="IRNazanin"/>
          <w:lang w:bidi="fa-IR"/>
          <w:color w:val="111111"/>
          <w:sz w:val="28"/>
          <w:szCs w:val="28"/>
          <w:rtl/>
        </w:rPr>
        <w:t xml:space="preserve">سألت أبا عبد اللّه</w:t>
      </w:r>
      <w:r>
        <w:rPr>
          <w:rStyle w:val="FootnoteReference"/>
        </w:rPr>
        <w:footnoteReference w:id="563"/>
      </w:r>
      <w:r>
        <w:rPr>
          <w:rFonts w:ascii="Amiri" w:hAnsi="Amiri" w:eastAsia="Amiri" w:cs="Amiri"/>
          <w:lang w:bidi="ar-SA"/>
          <w:color w:val="111111"/>
          <w:sz w:val="28"/>
          <w:szCs w:val="28"/>
          <w:rtl/>
        </w:rPr>
        <w:t xml:space="preserve">علیه السلام عن قول اللّه عزّ وجلّ‌: «وَ بِالْوالِدَیْنِ إِحْساناً»6 ما هذا الإحسان‌؟ فقال: الإحسان أن تحسن صحبتهما، وأن لا تکلفّهما أن یسألاک شیئاً ممّا یحتاجان إلیه وإن کانا مستغنیین، (ألیس یقول اللّه)</w:t>
      </w:r>
      <w:r>
        <w:rPr>
          <w:rStyle w:val="FootnoteReference"/>
        </w:rPr>
        <w:footnoteReference w:id="564"/>
      </w:r>
      <w:r>
        <w:rPr>
          <w:rFonts w:ascii="Amiri" w:hAnsi="Amiri" w:eastAsia="Amiri" w:cs="Amiri"/>
          <w:lang w:bidi="ar-SA"/>
          <w:color w:val="111111"/>
          <w:sz w:val="28"/>
          <w:szCs w:val="28"/>
          <w:rtl/>
        </w:rPr>
        <w:t xml:space="preserve">: «لَنْ تَنالُوا الْبِرَّ حَتّی تُنْفِقُوا مِمّا تُحِبُّونَ‌»8 وقال</w:t>
      </w:r>
      <w:r>
        <w:rPr>
          <w:rStyle w:val="FootnoteReference"/>
        </w:rPr>
        <w:footnoteReference w:id="565"/>
      </w:r>
      <w:r>
        <w:rPr>
          <w:rFonts w:ascii="Amiri" w:hAnsi="Amiri" w:eastAsia="Amiri" w:cs="Amiri"/>
          <w:lang w:bidi="ar-SA"/>
          <w:color w:val="111111"/>
          <w:sz w:val="28"/>
          <w:szCs w:val="28"/>
          <w:rtl/>
        </w:rPr>
        <w:t xml:space="preserve">: «إِمّا یَبْلُغَنَّ عِنْدَکَ الْکِبَرَ أَحَدُهُما أَوْ کِلاهُما فَلا تَقُلْ لَهُما أُفٍّ وَ لا تَنْهَرْهُما»10 قال</w:t>
      </w:r>
      <w:r>
        <w:rPr>
          <w:rStyle w:val="FootnoteReference"/>
        </w:rPr>
        <w:footnoteReference w:id="566"/>
      </w:r>
      <w:r>
        <w:rPr>
          <w:rFonts w:ascii="Amiri" w:hAnsi="Amiri" w:eastAsia="Amiri" w:cs="Amiri"/>
          <w:lang w:bidi="ar-SA"/>
          <w:color w:val="111111"/>
          <w:sz w:val="28"/>
          <w:szCs w:val="28"/>
          <w:rtl/>
        </w:rPr>
        <w:t xml:space="preserve">: إن أضجراک (فلا تقل لهما أُفٍّ‌)</w:t>
      </w:r>
      <w:r>
        <w:rPr>
          <w:rStyle w:val="FootnoteReference"/>
        </w:rPr>
        <w:footnoteReference w:id="567"/>
      </w:r>
      <w:r>
        <w:rPr>
          <w:rFonts w:ascii="IRNazanin" w:hAnsi="IRNazanin" w:eastAsia="IRNazanin" w:cs="IRNazanin"/>
          <w:lang w:bidi="fa-IR"/>
          <w:color w:val="111111"/>
          <w:sz w:val="28"/>
          <w:szCs w:val="28"/>
          <w:rtl/>
        </w:rPr>
        <w:t xml:space="preserve">، ولا تنهرهما إن ضرباک، قال</w:t>
      </w:r>
      <w:r>
        <w:rPr>
          <w:rStyle w:val="FootnoteReference"/>
        </w:rPr>
        <w:footnoteReference w:id="568"/>
      </w:r>
      <w:r>
        <w:rPr>
          <w:rFonts w:ascii="Amiri" w:hAnsi="Amiri" w:eastAsia="Amiri" w:cs="Amiri"/>
          <w:lang w:bidi="ar-SA"/>
          <w:color w:val="111111"/>
          <w:sz w:val="28"/>
          <w:szCs w:val="28"/>
          <w:rtl/>
        </w:rPr>
        <w:t xml:space="preserve">: «وَ قُلْ لَهُما قَوْلاً کَرِیماً»14  ، (قال: إن ضرباک فقل لهما)</w:t>
      </w:r>
      <w:r>
        <w:rPr>
          <w:rStyle w:val="FootnoteReference"/>
        </w:rPr>
        <w:footnoteReference w:id="569"/>
      </w:r>
      <w:r>
        <w:rPr>
          <w:rFonts w:ascii="Amiri" w:hAnsi="Amiri" w:eastAsia="Amiri" w:cs="Amiri"/>
          <w:lang w:bidi="ar-SA"/>
          <w:color w:val="111111"/>
          <w:sz w:val="28"/>
          <w:szCs w:val="28"/>
          <w:rtl/>
        </w:rPr>
        <w:t xml:space="preserve">: غفر اللّه</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لکما، فذلک منک قولٌ کریم، قال</w:t>
      </w:r>
      <w:r>
        <w:rPr>
          <w:rStyle w:val="FootnoteReference"/>
        </w:rPr>
        <w:footnoteReference w:id="570"/>
      </w:r>
    </w:p>
    <w:p>
      <w:pPr>
        <w:pStyle w:val="BookText"/>
      </w:pPr>
      <w:r>
        <w:rPr>
          <w:rFonts w:ascii="IRNazanin" w:hAnsi="IRNazanin" w:eastAsia="IRNazanin" w:cs="IRNazanin"/>
          <w:lang w:bidi="fa-IR"/>
          <w:color w:val="111111"/>
          <w:sz w:val="28"/>
          <w:szCs w:val="28"/>
          <w:rtl/>
        </w:rPr>
        <w:t xml:space="preserve">لیس فی الفقیه: «قال».</w:t>
      </w:r>
    </w:p>
    <w:p>
      <w:pPr>
        <w:pStyle w:val="BookText"/>
      </w:pPr>
      <w:r>
        <w:rPr>
          <w:rFonts w:ascii="Amiri" w:hAnsi="Amiri" w:eastAsia="Amiri" w:cs="Amiri"/>
          <w:lang w:bidi="ar-SA"/>
          <w:color w:val="111111"/>
          <w:sz w:val="28"/>
          <w:szCs w:val="28"/>
          <w:rtl/>
        </w:rPr>
        <w:t xml:space="preserve">: «وَ اخْفِضْ لَهُما جَناحَ الذُّلِّ مِنَ الرَّحْمَةِ‌» 2  (قال: لا تمل عینیک)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من النّظر إلیهما إلّابرحمة ورقّة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ولا ترفع</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صوتک فوق أصواتهما، ولا یدک فوق أیدیهما، ولا تقدّم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قدّامهما.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الفیض الکاشانی: بیان: (وأن لا تکلّفهما) یعنی اقض حاجتهما قبل أن یسألاک، وإن استغنیا عنک فیها، وکأنّ وجه الاستشهاد بالآیة الکریمة: أنّه علی تقدیر استغنائهما عنه، لا ضرورة داعیة إلی قضاء حاجتهما، کما أنّه لا ضرورة داعیة إلی الإنفاق من المحبوب، إذ بالإنفاق من غیر المحبوب أیضاً یحصل المطلوب، إلّاأنّ ذلک لمّا کان شاقّاً علی النّفس، فلا ینال البرّ إلّابه، فکذلک لا ینال برّ الوالدین إلّابالمبادرة إلی قضاء حاجتهما قبل أن یسألاه وإن استغنیا عنه، فإنّه أشقّ علی النّفس، لاستلزامه التفقّد الدائم.</w:t>
      </w:r>
    </w:p>
    <w:p>
      <w:pPr>
        <w:pStyle w:val="BookText"/>
      </w:pPr>
      <w:r>
        <w:rPr>
          <w:rFonts w:ascii="IRNazanin" w:hAnsi="IRNazanin" w:eastAsia="IRNazanin" w:cs="IRNazanin"/>
          <w:lang w:bidi="fa-IR"/>
          <w:color w:val="111111"/>
          <w:sz w:val="28"/>
          <w:szCs w:val="28"/>
          <w:rtl/>
        </w:rPr>
        <w:t xml:space="preserve">ووجه آخر: وهو إنّ سرور الوالدین بالمبادرة إلی قضاء حاجتهما أکثر منه بقضائها بعد الطلب، کما أنّ سرور المنفق علیه بإنفاق المحبوب أکثر منه بإنفاق غیره. (لا تملأ عینیک) من ملأه فامتلأ أی: لاتحدّ نظرک زماناً طویلاً.</w:t>
      </w:r>
      <w:r>
        <w:rPr>
          <w:rStyle w:val="FootnoteReference"/>
        </w:rPr>
        <w:footnoteReference w:id="571"/>
      </w:r>
    </w:p>
    <w:p>
      <w:pPr>
        <w:pStyle w:val="BookText"/>
      </w:pPr>
      <w:r>
        <w:rPr>
          <w:rFonts w:ascii="IRNazanin" w:hAnsi="IRNazanin" w:eastAsia="IRNazanin" w:cs="IRNazanin"/>
          <w:lang w:bidi="fa-IR"/>
          <w:color w:val="111111"/>
          <w:sz w:val="28"/>
          <w:szCs w:val="28"/>
          <w:rtl/>
        </w:rPr>
        <w:t xml:space="preserve">قال العلّامة المجلسی: الحدیث صحیح. (وبالوالدین إحساناً) أی: وأحسنوا</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بهما إحساناً (أن تحسن صحبتهما) أی: بالملاطفة وحسن البشر وطلاقة الوجه والتواضع والترحّم وغیرهما ممّا یوجب سرورهما، وفی إلحاق الأجداد والجدّات بهما نظر.</w:t>
      </w:r>
    </w:p>
    <w:p>
      <w:pPr>
        <w:pStyle w:val="BookText"/>
      </w:pPr>
      <w:r>
        <w:rPr>
          <w:rFonts w:ascii="IRNazanin" w:hAnsi="IRNazanin" w:eastAsia="IRNazanin" w:cs="IRNazanin"/>
          <w:lang w:bidi="fa-IR"/>
          <w:color w:val="111111"/>
          <w:sz w:val="28"/>
          <w:szCs w:val="28"/>
          <w:rtl/>
        </w:rPr>
        <w:t xml:space="preserve">(وإن کانا مستغنیین) أی: یمکنهما تحصیل ما احتاجا إلیه بما لهما «لَنْ تَنالُوا الْبِرَّ»1 ظاهر الخبر أنّ المراد بالبرّ فی الآیة برّ الوالدین، ویمکن أن یکون المراد أعمّ منه ویکون إیرادها لشمولها بعمومها له.</w:t>
      </w:r>
    </w:p>
    <w:p>
      <w:pPr>
        <w:pStyle w:val="BookText"/>
      </w:pPr>
      <w:r>
        <w:rPr>
          <w:rFonts w:ascii="IRNazanin" w:hAnsi="IRNazanin" w:eastAsia="IRNazanin" w:cs="IRNazanin"/>
          <w:lang w:bidi="fa-IR"/>
          <w:color w:val="111111"/>
          <w:sz w:val="28"/>
          <w:szCs w:val="28"/>
          <w:rtl/>
        </w:rPr>
        <w:t xml:space="preserve">وعلی التقدیرین الاستشهاد إمّا لأصل البرّ، أو لأنّ إطلاق الآیة شامل للإنفاق قبل السؤال وحال الغنی، لعدم التقیید فیها بالفقر والسؤال، فلا حاجة إلی ما تکلّفه بعض الأفاضل، حیث قال: کأنّ الاستشهاد بالآیة الکریمة أنّه علی تقدیر استغنائهما عنه لا ضرورة داعیة إلی قضاء حاجتهما، کما أنّه لا ضرورة داعیة إلی الإنقاق من المحبوب، إذ بالإنفاق من غیر المحبوب أیضاً یحصل المطلوب، إلّا أنّ ذلک لمّا کان شاقّاً علی النّفس، فلا ینال البرّ إلّابه، فکذلک لا ینال برّ الوالدین إلّا بالمبادرة إلی قضاء حاجتهما قبل أن یسألاه وإن استغنیا عنه، فإنّه أشقّ علی النّفس، لاستلزامه التفقّد الدائم، ووجه آخر وهو أنّ سرور الوالدین بالمبادرة إلی قضاء حاجتهما أکثر منه بقضائها بعد الطّلب، کما أنّ سرور المنفق علیه بإنفاق المحبوب أکثر منه بإنفاق غیره، انتهی.</w:t>
      </w:r>
    </w:p>
    <w:p>
      <w:pPr>
        <w:pStyle w:val="BookText"/>
      </w:pPr>
      <w:r>
        <w:rPr>
          <w:rFonts w:ascii="IRNazanin" w:hAnsi="IRNazanin" w:eastAsia="IRNazanin" w:cs="IRNazanin"/>
          <w:lang w:bidi="fa-IR"/>
          <w:color w:val="111111"/>
          <w:sz w:val="28"/>
          <w:szCs w:val="28"/>
          <w:rtl/>
        </w:rPr>
        <w:t xml:space="preserve">وأقول: سیأتی فی الکتاب، وروی العیّاشیّ أیضاً أنّ فی قراءة أهل البیت علیهم السلام:</w:t>
      </w:r>
    </w:p>
    <w:p>
      <w:pPr>
        <w:pStyle w:val="BookText"/>
      </w:pPr>
      <w:r>
        <w:rPr>
          <w:rFonts w:ascii="IRNazanin" w:hAnsi="IRNazanin" w:eastAsia="IRNazanin" w:cs="IRNazanin"/>
          <w:lang w:bidi="fa-IR"/>
          <w:color w:val="111111"/>
          <w:sz w:val="28"/>
          <w:szCs w:val="28"/>
          <w:rtl/>
        </w:rPr>
        <w:t xml:space="preserve">«مَا تُنْفِقُونَ‌» بدون «من» فالإطلاق بل العموم أظهر، ویمکن أن یقال: علی تقدیر تعمیم البرّ، کما هو المشهور، أنّه لما استفید من الآیة أنّ الرّجل لا یبلغ درجة الأبرار إلّاإذا أنفق جمیع ما یحبّ‌، ولم یذکر اللّه المنفق علیهم، وقد ثبت أنّ‌ الوالدین ممّن تجب نفقته فلابدّ من إنفاق کلّ محبوب علیهم سألوا أم لم یسألوا.</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الطبرسیّ رحمه الله: البرّ أصله من السّعة ومنه البَرّ خلاف البحر، والفرق بین البِرّ والخیر أنّ البِرّ هو النفع الواصل إلی الغیر ابتداءاً مع القصد إلی ذلک، والخیر یکون خیراً وإن وقع عن سهو، وضدّ البِرّ العقوق وضد الخیر الشرّ أی: لن تدرکوا برّ اللّه لأهل الطّاعة.</w:t>
      </w:r>
    </w:p>
    <w:p>
      <w:pPr>
        <w:pStyle w:val="BookText"/>
      </w:pPr>
      <w:r>
        <w:rPr>
          <w:rFonts w:ascii="Amiri" w:hAnsi="Amiri" w:eastAsia="Amiri" w:cs="Amiri"/>
          <w:lang w:bidi="ar-SA"/>
          <w:color w:val="111111"/>
          <w:sz w:val="28"/>
          <w:szCs w:val="28"/>
          <w:rtl/>
        </w:rPr>
        <w:t xml:space="preserve">واختلف فی البرّ هنا فقیل: هو الجنّة عن ابن عبّاس وغیره، وقیل: هو الثّواب فی الجنّة، وقیل هو الطّاعة والتقوی، وقیل: معناه لن تکونوا أبراراً أی: صالحین أتقیاء «حَتّی تُنْفِقُوا مِمّا تُحِبُّونَ‌»1 أی: حتّی تنفقوا المال، وإنّما کنّی بهذا اللّفظ عن المال، لأنّ جمیع النّاس یحبّون المال، وقیل: معناه ما تحبّون من نفائس أموالکم دون رذالها کقوله تعالی: «وَ لا تَیَمَّمُوا الْخَبِیثَ مِنْهُ تُنْفِقُونَ‌»2 وقیل: هو الزّکاة الواجبة وما فرضه اللّه فی الأموال عن ابن عبّاس. وقیل: هو جمیع ما ینفقه المرء فی سبیل الخیرات.</w:t>
      </w:r>
    </w:p>
    <w:p>
      <w:pPr>
        <w:pStyle w:val="BookText"/>
      </w:pPr>
      <w:r>
        <w:rPr>
          <w:rFonts w:ascii="IRNazanin" w:hAnsi="IRNazanin" w:eastAsia="IRNazanin" w:cs="IRNazanin"/>
          <w:lang w:bidi="fa-IR"/>
          <w:color w:val="111111"/>
          <w:sz w:val="28"/>
          <w:szCs w:val="28"/>
          <w:rtl/>
        </w:rPr>
        <w:t xml:space="preserve">وقال بعضهم: دلّهم سبحانه بهذه الآیة علی الفتوّة فقال: لن تنالوا برّی بکم إلّا ببرّکم إخوانکم، والإنفاق علیهم من مالکم، وجاهکم، وما تحبّون، فإذا فعلتم ذلک نالکم برّی وعطفی.</w:t>
      </w:r>
    </w:p>
    <w:p>
      <w:pPr>
        <w:pStyle w:val="BookText"/>
      </w:pPr>
      <w:r>
        <w:rPr>
          <w:rFonts w:ascii="Amiri" w:hAnsi="Amiri" w:eastAsia="Amiri" w:cs="Amiri"/>
          <w:lang w:bidi="ar-SA"/>
          <w:color w:val="111111"/>
          <w:sz w:val="28"/>
          <w:szCs w:val="28"/>
          <w:rtl/>
        </w:rPr>
        <w:t xml:space="preserve">«وَ ما تُنْفِقُوا مِنْ شَیْ‌ءٍ فَإِنَّ اللّهَ بِهِ عَلِیمٌ‌»3 فیه وجهان:</w:t>
      </w:r>
    </w:p>
    <w:p>
      <w:pPr>
        <w:pStyle w:val="BookText"/>
      </w:pPr>
      <w:r>
        <w:rPr>
          <w:rFonts w:ascii="IRNazanin" w:hAnsi="IRNazanin" w:eastAsia="IRNazanin" w:cs="IRNazanin"/>
          <w:lang w:bidi="fa-IR"/>
          <w:color w:val="111111"/>
          <w:sz w:val="28"/>
          <w:szCs w:val="28"/>
          <w:rtl/>
        </w:rPr>
        <w:t xml:space="preserve">أحدهما: أنّ تقدیره وما تنفقوا من شیء فإنّ اللّه یجازیکم به قلّ أو کثر، لأنّه علیمٌ لا یخفی علیه شیء منه.</w:t>
      </w:r>
    </w:p>
    <w:p>
      <w:pPr>
        <w:pStyle w:val="BookText"/>
      </w:pPr>
      <w:r>
        <w:rPr>
          <w:rFonts w:ascii="IRNazanin" w:hAnsi="IRNazanin" w:eastAsia="IRNazanin" w:cs="IRNazanin"/>
          <w:lang w:bidi="fa-IR"/>
          <w:color w:val="111111"/>
          <w:sz w:val="28"/>
          <w:szCs w:val="28"/>
          <w:rtl/>
        </w:rPr>
        <w:t xml:space="preserve">والآخر: أنّ تقدیره فإنّه یعلمه اللّه موجوداً علی الحدّ الّذی تفعلونه من حسن النیّة أو قبحها، فإن قیل: کیف قال سبحانه ذلک والفقیر ینال الجنّة وإن لم ینفق‌؟</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قیل: الکلام خرج مخرج الحثّ علی الإنفاق وهو مقیّد بالإمکان وإن أطلق علی سبیل المبالغة فی الترغیب، والأولی أن یکون المراد لن تنالوا البرّ الکامل الواقع علی أشرف الوجوه حتّی تنفقوا ممّا تحبّون، انتهی.</w:t>
      </w:r>
    </w:p>
    <w:p>
      <w:pPr>
        <w:pStyle w:val="BookText"/>
      </w:pPr>
      <w:r>
        <w:rPr>
          <w:rFonts w:ascii="IRNazanin" w:hAnsi="IRNazanin" w:eastAsia="IRNazanin" w:cs="IRNazanin"/>
          <w:lang w:bidi="fa-IR"/>
          <w:color w:val="111111"/>
          <w:sz w:val="28"/>
          <w:szCs w:val="28"/>
          <w:rtl/>
        </w:rPr>
        <w:t xml:space="preserve">(قال إن أضجراک) «قال» کلام الراوی وفاعله الإمام علیه السلام أو کلام الإمام وفاعله هو اللّه تعالی، وکذا قال وقل وقال إن ضرباک وما بعدهما یحتملهما.</w:t>
      </w:r>
    </w:p>
    <w:p>
      <w:pPr>
        <w:pStyle w:val="BookText"/>
      </w:pPr>
      <w:r>
        <w:rPr>
          <w:rFonts w:ascii="IRNazanin" w:hAnsi="IRNazanin" w:eastAsia="IRNazanin" w:cs="IRNazanin"/>
          <w:lang w:bidi="fa-IR"/>
          <w:color w:val="111111"/>
          <w:sz w:val="28"/>
          <w:szCs w:val="28"/>
          <w:rtl/>
        </w:rPr>
        <w:t xml:space="preserve">وقیل: قال فی «قال إن أضجراک»: کلام الرّاوی وجواب أمّا إن أضجراک بتقدیر، فقال فیه: إن أضجراک، إذ لا یجوز حذف الفاء فی جواب أمّا.</w:t>
      </w:r>
    </w:p>
    <w:p>
      <w:pPr>
        <w:pStyle w:val="BookText"/>
      </w:pPr>
      <w:r>
        <w:rPr>
          <w:rFonts w:ascii="IRNazanin" w:hAnsi="IRNazanin" w:eastAsia="IRNazanin" w:cs="IRNazanin"/>
          <w:lang w:bidi="fa-IR"/>
          <w:color w:val="111111"/>
          <w:sz w:val="28"/>
          <w:szCs w:val="28"/>
          <w:rtl/>
        </w:rPr>
        <w:t xml:space="preserve">وقیل: الأفّ فی الأصل وسخ الأظفار، ثمّ استعمل فیما یستقذر ثمّ فی الضجر، وقیل: معناه الاحتقار.</w:t>
      </w:r>
    </w:p>
    <w:p>
      <w:pPr>
        <w:pStyle w:val="BookText"/>
      </w:pPr>
      <w:r>
        <w:rPr>
          <w:rFonts w:ascii="IRNazanin" w:hAnsi="IRNazanin" w:eastAsia="IRNazanin" w:cs="IRNazanin"/>
          <w:lang w:bidi="fa-IR"/>
          <w:color w:val="111111"/>
          <w:sz w:val="28"/>
          <w:szCs w:val="28"/>
          <w:rtl/>
        </w:rPr>
        <w:t xml:space="preserve">وقال الطبرسیّ رحمه الله روی عن الرّضا عن أبیه عن أبی عبد اللّه علیه السلام قال: لو علم اللّه لفظة أوجز فی ترک عقوق الوالدین من أفّ‌، لأتی به.</w:t>
      </w:r>
    </w:p>
    <w:p>
      <w:pPr>
        <w:pStyle w:val="BookText"/>
      </w:pPr>
      <w:r>
        <w:rPr>
          <w:rFonts w:ascii="IRNazanin" w:hAnsi="IRNazanin" w:eastAsia="IRNazanin" w:cs="IRNazanin"/>
          <w:lang w:bidi="fa-IR"/>
          <w:color w:val="111111"/>
          <w:sz w:val="28"/>
          <w:szCs w:val="28"/>
          <w:rtl/>
        </w:rPr>
        <w:t xml:space="preserve">وفی روایة أُخری عنه علیه السلام قال: أدنی العقوق أفٍّ‌، ولو علم اللّه شیئاً أیسر منه وأهون منه لنهی عنه، فالمعنی لا تؤذهما بقلیل ولا کثیر «وَ لا تَنْهَرْهُما»1 أی:</w:t>
      </w:r>
    </w:p>
    <w:p>
      <w:pPr>
        <w:pStyle w:val="BookText"/>
      </w:pPr>
      <w:r>
        <w:rPr>
          <w:rFonts w:ascii="IRNazanin" w:hAnsi="IRNazanin" w:eastAsia="IRNazanin" w:cs="IRNazanin"/>
          <w:lang w:bidi="fa-IR"/>
          <w:color w:val="111111"/>
          <w:sz w:val="28"/>
          <w:szCs w:val="28"/>
          <w:rtl/>
        </w:rPr>
        <w:t xml:space="preserve">لا تزجرهما بإغلاظ وصیاح، وقیل: معناه لا تمتنع من شیء أراداه منک کما قال:</w:t>
      </w:r>
    </w:p>
    <w:p>
      <w:pPr>
        <w:pStyle w:val="BookText"/>
      </w:pPr>
      <w:r>
        <w:rPr>
          <w:rFonts w:ascii="Amiri" w:hAnsi="Amiri" w:eastAsia="Amiri" w:cs="Amiri"/>
          <w:lang w:bidi="ar-SA"/>
          <w:color w:val="111111"/>
          <w:sz w:val="28"/>
          <w:szCs w:val="28"/>
          <w:rtl/>
        </w:rPr>
        <w:t xml:space="preserve">«وَ أَمَّا السّائِلَ فَلا تَنْهَرْ»2، «وَ قُلْ لَهُما قَوْلاً کَرِیماً»3 وخاطبهما بقول رفیق لطیف حسن جمیل بعید عن اللّغو والقبیح، یکون فیه کرامة لهما «وَ اخْفِضْ لَهُما جَناحَ الذُّلِّ مِنَ الرَّحْمَةِ‌»4 أی: وبالغ فی التواضع والخضوع لهما قولاً وفعلاً، برّاً بهما وشفقة لهما.</w:t>
      </w:r>
    </w:p>
    <w:p>
      <w:pPr>
        <w:pStyle w:val="BookText"/>
      </w:pPr>
      <w:r>
        <w:rPr>
          <w:rFonts w:ascii="IRNazanin" w:hAnsi="IRNazanin" w:eastAsia="IRNazanin" w:cs="IRNazanin"/>
          <w:lang w:bidi="fa-IR"/>
          <w:color w:val="111111"/>
          <w:sz w:val="28"/>
          <w:szCs w:val="28"/>
          <w:rtl/>
        </w:rPr>
        <w:t xml:space="preserve">والمراد بالذلّ هاهنا اللّین والتواضع دون الهوان، من خفض الطّائر جناحه إذا</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ضم فرخه إلیه، فکأنّه سبحانه قال: ضمّ أبویک إلی نفسک کما کانا یفعلان بک وأنت صغیر، وإذا وصفت العرب إنساناً بالسّهولة وترک الإباء، قالوا: هو خافض الجناح، انتهی.</w:t>
      </w:r>
    </w:p>
    <w:p>
      <w:pPr>
        <w:pStyle w:val="BookText"/>
      </w:pPr>
      <w:r>
        <w:rPr>
          <w:rFonts w:ascii="Amiri" w:hAnsi="Amiri" w:eastAsia="Amiri" w:cs="Amiri"/>
          <w:lang w:bidi="ar-SA"/>
          <w:color w:val="111111"/>
          <w:sz w:val="28"/>
          <w:szCs w:val="28"/>
          <w:rtl/>
        </w:rPr>
        <w:t xml:space="preserve">وقال البیضاوی: «وَ اخْفِضْ لَهُما»1  ، أی: تذلّل لهما وتواضع فیهما، جعل للذلّ‌ جناحاً وأمر بخفضها مبالغة، وأراد جناحه کقوله: «وَ اخْفِضْ جَناحَکَ‌ لِلْمُؤْمِنِینَ‌»2  ، وإضافته إلی الذلّ البیان والمبالغة، کما أضیف حاتم إلی الجود، والمعنی وَاخْفِضْ لَهُمَا جناحک الذّلیل، وقریء الذّل بالکسر وهو الانقیاد، انتهی.</w:t>
      </w:r>
    </w:p>
    <w:p>
      <w:pPr>
        <w:pStyle w:val="BookText"/>
      </w:pPr>
      <w:r>
        <w:rPr>
          <w:rFonts w:ascii="Amiri" w:hAnsi="Amiri" w:eastAsia="Amiri" w:cs="Amiri"/>
          <w:lang w:bidi="ar-SA"/>
          <w:color w:val="111111"/>
          <w:sz w:val="28"/>
          <w:szCs w:val="28"/>
          <w:rtl/>
        </w:rPr>
        <w:t xml:space="preserve">والضجر والتضجّر التبرّم قوله: (لا تمل)، الظاهر لا تملأ بالهمزة کما فی مجمع البیان وتفسیر العیّاشی، وأمّا علی ما فی نسخ الکتاب فلعلّه أبدلت الهمزة حرف علّة ثمّ حذفت بالجازم، فهو بفتح اللّام المخفّفة، ولعلّ الاستثناء فی قوله: إلّا برحمة، منقطع والمراد بملأ العینین حدّة النّظر، والرقّة رقّة القلب، وعدم رفع الصّوت نوع من الأدب، کما قال تعالی: «لا تَرْفَعُوا أَصْواتَکُمْ فَوْقَ صَوْتِ‌ النَّبِیِّ‌»3.</w:t>
      </w:r>
    </w:p>
    <w:p>
      <w:pPr>
        <w:pStyle w:val="BookText"/>
      </w:pPr>
      <w:r>
        <w:rPr>
          <w:rFonts w:ascii="IRNazanin" w:hAnsi="IRNazanin" w:eastAsia="IRNazanin" w:cs="IRNazanin"/>
          <w:lang w:bidi="fa-IR"/>
          <w:color w:val="111111"/>
          <w:sz w:val="28"/>
          <w:szCs w:val="28"/>
          <w:rtl/>
        </w:rPr>
        <w:t xml:space="preserve">(ولا یدک فوق أیدیهما) الظاهر أنّ المراد أنّ عند التکلّم معهما لا ترفع یدک فوق أیدیهما کما هو الشائع عند العرب أنّه عند التکلّم یبسطون أیدیهم ویحرّکونها.</w:t>
      </w:r>
    </w:p>
    <w:p>
      <w:pPr>
        <w:pStyle w:val="BookText"/>
      </w:pPr>
      <w:r>
        <w:rPr>
          <w:rFonts w:ascii="IRNazanin" w:hAnsi="IRNazanin" w:eastAsia="IRNazanin" w:cs="IRNazanin"/>
          <w:lang w:bidi="fa-IR"/>
          <w:color w:val="111111"/>
          <w:sz w:val="28"/>
          <w:szCs w:val="28"/>
          <w:rtl/>
        </w:rPr>
        <w:t xml:space="preserve">وقال الوالد قدّس اللّه روحه: المراد أنّه إذا نلتهما شیئاً، فلا تجعل یدک فوق أیدیهما وتضع شیئاً فی یدهما، بل أبسط یدک حتّی یأخذا منها، فإنّه أقرب إلی الأدب، وقیل: المعنی لا تأخذ أیدیهما إذا أرادا ضربک.</w:t>
      </w:r>
    </w:p>
    <w:p>
      <w:pPr>
        <w:pStyle w:val="BookText"/>
      </w:pPr>
      <w:r>
        <w:rPr>
          <w:rFonts w:ascii="IRNazanin" w:hAnsi="IRNazanin" w:eastAsia="IRNazanin" w:cs="IRNazanin"/>
          <w:lang w:bidi="fa-IR"/>
          <w:color w:val="111111"/>
          <w:sz w:val="28"/>
          <w:szCs w:val="28"/>
          <w:rtl/>
        </w:rPr>
        <w:t xml:space="preserve">(ولا تقّدم قدّامهما) أی: فی المشی أو فی المجالس أیضاً.</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اعلم أنّه لا ریب فی رعایة تلک الأمور من الآداب الراجحة، لکن الکلام فی أنّها هل هی واجبة أو مستحبّة‌؟ وعلی الأوّل هل ترکها موجب للعقوق أم لا؟ بحیث إذا قال لهما أفّ خرج من العدالة واستحقّ العقاب‌؟ فالظاهر أنّه بمحض إیقاع هذه الأمور نادراً لا یسمّی عاقّاً ما لم یستمرّ زمان ترک برّهما، ولم یکونا راضیین عنه، لسوءِ أفعاله وقلّة إحترامه لهما، بل لا یبعد القول بأنّ هذه الأمور إذا لم یصر سبباً لحزنهما ولم یکن الباعث علیها قلّة اعتنائه بشأنهما، واستخفافهما لم تکن حراماً بل هی من الآداب المستحبّة وإذا صارت سبب غیظهما واستمرّ علی ذلک یکون عاقّاً، وإذا رجع قریباً وتدارکهما بالإحسان وأرضاهما لم تکن فی حدّ العقوق، ولا تعدّ من الکبائر.</w:t>
      </w:r>
    </w:p>
    <w:p>
      <w:pPr>
        <w:pStyle w:val="BookText"/>
      </w:pPr>
      <w:r>
        <w:rPr>
          <w:rFonts w:ascii="IRNazanin" w:hAnsi="IRNazanin" w:eastAsia="IRNazanin" w:cs="IRNazanin"/>
          <w:lang w:bidi="fa-IR"/>
          <w:color w:val="111111"/>
          <w:sz w:val="28"/>
          <w:szCs w:val="28"/>
          <w:rtl/>
        </w:rPr>
        <w:t xml:space="preserve">ویؤیّده ما رواه الصّدوق فی الصّحیح قال: سأل عمر بن یزید أبا عبد اللّه علیه السلام عن إمام لا بأس به فی جمیع أموره عارف غیر أنّه یُسمع أبویه الکلام الغلیظ الّذی یغیظهما أقرأ خلفه‌؟ قال: لا تقرأ خلفه ما لم یکن عاقّاً قاطعاً، والأحوط ترک الجمیع.</w:t>
      </w:r>
    </w:p>
    <w:p>
      <w:pPr>
        <w:pStyle w:val="BookText"/>
      </w:pPr>
      <w:r>
        <w:rPr>
          <w:rFonts w:ascii="IRNazanin" w:hAnsi="IRNazanin" w:eastAsia="IRNazanin" w:cs="IRNazanin"/>
          <w:lang w:bidi="fa-IR"/>
          <w:color w:val="111111"/>
          <w:sz w:val="28"/>
          <w:szCs w:val="28"/>
          <w:rtl/>
        </w:rPr>
        <w:t xml:space="preserve">وقد روی الصّدوق بأسانید عن الرّضا علیه السلام أنّه قال: أدنی العقوق أفّ‌، ولو علم اللّه عزّ وجلّ شیئاً أهون من أفّ لنهی عنه.</w:t>
      </w:r>
    </w:p>
    <w:p>
      <w:pPr>
        <w:pStyle w:val="BookText"/>
      </w:pPr>
      <w:r>
        <w:rPr>
          <w:rFonts w:ascii="IRNazanin" w:hAnsi="IRNazanin" w:eastAsia="IRNazanin" w:cs="IRNazanin"/>
          <w:lang w:bidi="fa-IR"/>
          <w:color w:val="111111"/>
          <w:sz w:val="28"/>
          <w:szCs w:val="28"/>
          <w:rtl/>
        </w:rPr>
        <w:t xml:space="preserve">وروی فی الخصال بسند معتبر عن الصّادق علیه السلام قال: قال أمیر المؤمنین علیه السلام:</w:t>
      </w:r>
    </w:p>
    <w:p>
      <w:pPr>
        <w:pStyle w:val="BookText"/>
      </w:pPr>
      <w:r>
        <w:rPr>
          <w:rFonts w:ascii="IRNazanin" w:hAnsi="IRNazanin" w:eastAsia="IRNazanin" w:cs="IRNazanin"/>
          <w:lang w:bidi="fa-IR"/>
          <w:color w:val="111111"/>
          <w:sz w:val="28"/>
          <w:szCs w:val="28"/>
          <w:rtl/>
        </w:rPr>
        <w:t xml:space="preserve">من أحزن والدیه فقد عقّهما.</w:t>
      </w:r>
    </w:p>
    <w:p>
      <w:pPr>
        <w:pStyle w:val="BookText"/>
      </w:pPr>
      <w:r>
        <w:rPr>
          <w:rFonts w:ascii="IRNazanin" w:hAnsi="IRNazanin" w:eastAsia="IRNazanin" w:cs="IRNazanin"/>
          <w:lang w:bidi="fa-IR"/>
          <w:color w:val="111111"/>
          <w:sz w:val="28"/>
          <w:szCs w:val="28"/>
          <w:rtl/>
        </w:rPr>
        <w:t xml:space="preserve">ورأیت فی بعض کتب الحسین بن سعید، عن إبراهیم بن أبی البلاد، عن أبیه، عن أبی عبد اللّه علیه السلام قال: لو علم اللّه شیئاً أدنی من أفّ لنهی عنه وهو من العقوق، وهو أدنی العقوق، ومن العقوق أن ینظر الرّجل إلی أبویه یحدّ إلیهما النّظر.</w:t>
      </w:r>
      <w:r>
        <w:rPr>
          <w:rStyle w:val="FootnoteReference"/>
        </w:rPr>
        <w:footnoteReference w:id="572"/>
      </w:r>
    </w:p>
    <w:p>
      <w:pPr>
        <w:pStyle w:val="BookText"/>
      </w:pPr>
      <w:r>
        <w:rPr>
          <w:rFonts w:ascii="Amiri" w:hAnsi="Amiri" w:eastAsia="Amiri" w:cs="Amiri"/>
          <w:lang w:bidi="ar-SA"/>
          <w:color w:val="111111"/>
          <w:sz w:val="28"/>
          <w:szCs w:val="28"/>
          <w:rtl/>
        </w:rPr>
        <w:t xml:space="preserve">مرآة العقول 388:8-393.</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32" w:name="pg14412_161029"/>
    <w:bookmarkEnd w:id="32"/>
    <w:p>
      <w:pPr>
        <w:pStyle w:val="Heading3"/>
      </w:pPr>
      <w:bookmarkStart w:id="120" w:name="_Toc43"/>
      <w:r>
        <w:t>أبواب النفقات</w:t>
      </w:r>
      <w:bookmarkEnd w:id="120"/>
    </w:p>
    <w:p>
      <w:pPr>
        <w:pStyle w:val="BookText"/>
      </w:pPr>
      <w:r>
        <w:rPr>
          <w:rFonts w:ascii="Amiri" w:hAnsi="Amiri" w:eastAsia="Amiri" w:cs="Amiri"/>
          <w:lang w:bidi="ar-SA"/>
          <w:color w:val="111111"/>
          <w:sz w:val="28"/>
          <w:szCs w:val="28"/>
          <w:rtl/>
        </w:rPr>
        <w:t xml:space="preserve">32[421] قال اللّه عزّ وجلّ‌: «یَمْحُوا اللّهُ ما یَشاءُ وَ یُثْبِتُ وَ عِنْدَهُ أُمُّ الْکِتابِ‌»1</w:t>
      </w:r>
    </w:p>
    <w:p>
      <w:pPr>
        <w:pStyle w:val="BookText"/>
      </w:pPr>
      <w:r>
        <w:rPr>
          <w:rFonts w:ascii="IRNazanin" w:hAnsi="IRNazanin" w:eastAsia="IRNazanin" w:cs="IRNazanin"/>
          <w:lang w:bidi="fa-IR"/>
          <w:color w:val="111111"/>
          <w:sz w:val="28"/>
          <w:szCs w:val="28"/>
          <w:rtl/>
        </w:rPr>
        <w:t xml:space="preserve">محمّد بن مسعود العیّاشیّ فی (تفسیره): عن الحسین بن زید</w:t>
      </w:r>
      <w:r>
        <w:rPr>
          <w:rStyle w:val="FootnoteReference"/>
        </w:rPr>
        <w:footnoteReference w:id="573"/>
      </w:r>
      <w:r>
        <w:rPr>
          <w:rFonts w:ascii="IRNazanin" w:hAnsi="IRNazanin" w:eastAsia="IRNazanin" w:cs="IRNazanin"/>
          <w:lang w:bidi="fa-IR"/>
          <w:color w:val="111111"/>
          <w:sz w:val="28"/>
          <w:szCs w:val="28"/>
          <w:rtl/>
        </w:rPr>
        <w:t xml:space="preserve">، عن جعفر بن محمّد، عن أبیه علیهما السلام قال: قال رسول اللّه صلی الله علیه و آله: إنّ المرء لیصل رحمه وما بقی من عمره إلّاثلاث سنین فیمدّها اللّه إلی ثلاث وثلاثین سنة وإنّ المرء لیقطع رحمه وقد بقی من عمره ثلاث وثلاثون سنة فصیّرها</w:t>
      </w:r>
      <w:r>
        <w:rPr>
          <w:rStyle w:val="FootnoteReference"/>
        </w:rPr>
        <w:footnoteReference w:id="574"/>
      </w:r>
      <w:r>
        <w:rPr>
          <w:rFonts w:ascii="IRNazanin" w:hAnsi="IRNazanin" w:eastAsia="IRNazanin" w:cs="IRNazanin"/>
          <w:lang w:bidi="fa-IR"/>
          <w:color w:val="111111"/>
          <w:sz w:val="28"/>
          <w:szCs w:val="28"/>
          <w:rtl/>
        </w:rPr>
        <w:t xml:space="preserve">اللّه إلی ثلاث سنین أو أدنی، قال الحسین: وکان أبو جعفر علیه السلام</w:t>
      </w:r>
      <w:r>
        <w:rPr>
          <w:rStyle w:val="FootnoteReference"/>
        </w:rPr>
        <w:footnoteReference w:id="575"/>
      </w:r>
      <w:r>
        <w:rPr>
          <w:rFonts w:ascii="Amiri" w:hAnsi="Amiri" w:eastAsia="Amiri" w:cs="Amiri"/>
          <w:lang w:bidi="ar-SA"/>
          <w:color w:val="111111"/>
          <w:sz w:val="28"/>
          <w:szCs w:val="28"/>
          <w:rtl/>
        </w:rPr>
        <w:t xml:space="preserve">یتلو هذه الآیة: «یَمْحُوا اللّهُ ما یَشاءُ وَ یُثْبِتُ وَ عِنْدَهُ أُمُّ الْکِتابِ‌»5.6</w:t>
      </w:r>
    </w:p>
    <w:p>
      <w:pPr>
        <w:pStyle w:val="BookText"/>
      </w:pPr>
      <w:r>
        <w:rPr>
          <w:rFonts w:ascii="Amiri" w:hAnsi="Amiri" w:eastAsia="Amiri" w:cs="Amiri"/>
          <w:lang w:bidi="ar-SA"/>
          <w:color w:val="111111"/>
          <w:sz w:val="28"/>
          <w:szCs w:val="28"/>
          <w:rtl/>
        </w:rPr>
        <w:t xml:space="preserve">[422] قال اللّه عزّ وجلّ‌: «وَ اتَّقُوا اللّهَ الَّذِی تَسائَلُونَ بِهِ وَ الْأَرْحامَ إِنَّ اللّهَ کانَ‌ عَلَیْکُمْ رَقِیباً»7</w:t>
      </w:r>
    </w:p>
    <w:p>
      <w:pPr>
        <w:pStyle w:val="BookText"/>
      </w:pPr>
      <w:r>
        <w:rPr>
          <w:rFonts w:ascii="Amiri" w:hAnsi="Amiri" w:eastAsia="Amiri" w:cs="Amiri"/>
          <w:lang w:bidi="ar-SA"/>
          <w:color w:val="111111"/>
          <w:sz w:val="28"/>
          <w:szCs w:val="28"/>
          <w:rtl/>
        </w:rPr>
        <w:t xml:space="preserve">وعن عدّة من أصحابنا، عن (أحمد بن محمّد بن خالد)</w:t>
      </w:r>
      <w:r>
        <w:rPr>
          <w:rStyle w:val="FootnoteReference"/>
        </w:rPr>
        <w:footnoteReference w:id="576"/>
      </w:r>
      <w:r>
        <w:rPr>
          <w:rFonts w:ascii="IRNazanin" w:hAnsi="IRNazanin" w:eastAsia="IRNazanin" w:cs="IRNazanin"/>
          <w:lang w:bidi="fa-IR"/>
          <w:color w:val="111111"/>
          <w:sz w:val="28"/>
          <w:szCs w:val="28"/>
          <w:rtl/>
        </w:rPr>
        <w:t xml:space="preserve">، عن القاسم بن یحیی، عن جدّه الحسن بن راشد، عن أبی بصیر، عن أبی عبد اللّه علیه السلام قال: قال أمیر المؤمنین علیه السلام: صلوا أرحامکم ولو بالتسلیم (إنّ اللّه یقول)</w:t>
      </w:r>
      <w:r>
        <w:rPr>
          <w:rStyle w:val="FootnoteReference"/>
        </w:rPr>
        <w:footnoteReference w:id="577"/>
      </w:r>
      <w:r>
        <w:rPr>
          <w:rFonts w:ascii="Amiri" w:hAnsi="Amiri" w:eastAsia="Amiri" w:cs="Amiri"/>
          <w:lang w:bidi="ar-SA"/>
          <w:color w:val="111111"/>
          <w:sz w:val="28"/>
          <w:szCs w:val="28"/>
          <w:rtl/>
        </w:rPr>
        <w:t xml:space="preserve">: «وَ اتَّقُوا اللّهَ الَّذِی تَسائَلُونَ بِهِ وَ الْأَرْحامَ إِنَّ اللّهَ کانَ عَلَیْکُمْ رَقِیباً»10.11</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العلّامة المجلسی: ویدلّ علی أنّ أقلّ مراتب الصّلة الإبتداء بالتسلیم، وبإطلاقه یشمل ما إذا علم أو ظنّ أنّه لا یجیب، وقیل: التسلیم حینئذٍ لیس براجح، لأنّه یوقعهم فی الحرام، وفیه کلام.</w:t>
      </w:r>
      <w:r>
        <w:rPr>
          <w:rStyle w:val="FootnoteReference"/>
        </w:rPr>
        <w:footnoteReference w:id="578"/>
      </w:r>
    </w:p>
    <w:p>
      <w:pPr>
        <w:pStyle w:val="BookText"/>
      </w:pPr>
      <w:r>
        <w:rPr>
          <w:rFonts w:ascii="Amiri" w:hAnsi="Amiri" w:eastAsia="Amiri" w:cs="Amiri"/>
          <w:lang w:bidi="ar-SA"/>
          <w:color w:val="111111"/>
          <w:sz w:val="28"/>
          <w:szCs w:val="28"/>
          <w:rtl/>
        </w:rPr>
        <w:t xml:space="preserve">مرآة العقول 381:8.</w:t>
      </w:r>
    </w:p>
    <w:p>
      <w:pPr>
        <w:pStyle w:val="BookText"/>
      </w:pPr>
      <w:r>
        <w:rPr>
          <w:rFonts w:ascii="Amiri" w:hAnsi="Amiri" w:eastAsia="Amiri" w:cs="Amiri"/>
          <w:lang w:bidi="ar-SA"/>
          <w:color w:val="111111"/>
          <w:sz w:val="28"/>
          <w:szCs w:val="28"/>
          <w:rtl/>
        </w:rPr>
        <w:t xml:space="preserve">[423] قال اللّه عزّ وجلّ‌: «وَ یُطْعِمُونَ الطَّعامَ عَلی حُبِّهِ مِسْکِیناً وَ یَتِیماً وَ أَسِیراً»2</w:t>
      </w:r>
    </w:p>
    <w:p>
      <w:pPr>
        <w:pStyle w:val="BookText"/>
      </w:pPr>
      <w:r>
        <w:rPr>
          <w:rFonts w:ascii="IRNazanin" w:hAnsi="IRNazanin" w:eastAsia="IRNazanin" w:cs="IRNazanin"/>
          <w:lang w:bidi="fa-IR"/>
          <w:color w:val="111111"/>
          <w:sz w:val="28"/>
          <w:szCs w:val="28"/>
          <w:rtl/>
        </w:rPr>
        <w:t xml:space="preserve">محمّد بن یعقوب، عن محمّد بن یحیی، عن أحمد بن محمّد</w:t>
      </w:r>
      <w:r>
        <w:rPr>
          <w:rStyle w:val="FootnoteReference"/>
        </w:rPr>
        <w:footnoteReference w:id="579"/>
      </w:r>
      <w:r>
        <w:rPr>
          <w:rFonts w:ascii="IRNazanin" w:hAnsi="IRNazanin" w:eastAsia="IRNazanin" w:cs="IRNazanin"/>
          <w:lang w:bidi="fa-IR"/>
          <w:color w:val="111111"/>
          <w:sz w:val="28"/>
          <w:szCs w:val="28"/>
          <w:rtl/>
        </w:rPr>
        <w:t xml:space="preserve">، عن معمر بن خلّاد، عن أبی الحسن علیه السلام قال: ینبغی للرّجل أن یوسّع علی عیاله لئلّا</w:t>
      </w:r>
      <w:r>
        <w:rPr>
          <w:rStyle w:val="FootnoteReference"/>
        </w:rPr>
        <w:footnoteReference w:id="580"/>
      </w:r>
      <w:r>
        <w:rPr>
          <w:rFonts w:ascii="Amiri" w:hAnsi="Amiri" w:eastAsia="Amiri" w:cs="Amiri"/>
          <w:lang w:bidi="ar-SA"/>
          <w:color w:val="111111"/>
          <w:sz w:val="28"/>
          <w:szCs w:val="28"/>
          <w:rtl/>
        </w:rPr>
        <w:t xml:space="preserve">یتمنّوا موته، وتلا هذه الآیة: «وَ یُطْعِمُونَ الطَّعامَ عَلی حُبِّهِ مِسْکِیناً وَ یَتِیماً وَ أَسِیراً»5 قال:</w:t>
      </w:r>
    </w:p>
    <w:p>
      <w:pPr>
        <w:pStyle w:val="BookText"/>
      </w:pPr>
      <w:r>
        <w:rPr>
          <w:rFonts w:ascii="IRNazanin" w:hAnsi="IRNazanin" w:eastAsia="IRNazanin" w:cs="IRNazanin"/>
          <w:lang w:bidi="fa-IR"/>
          <w:color w:val="111111"/>
          <w:sz w:val="28"/>
          <w:szCs w:val="28"/>
          <w:rtl/>
        </w:rPr>
        <w:t xml:space="preserve">الأسیر عیال الرّجل، ینبغی</w:t>
      </w:r>
      <w:r>
        <w:rPr>
          <w:rStyle w:val="FootnoteReference"/>
        </w:rPr>
        <w:footnoteReference w:id="581"/>
      </w:r>
      <w:r>
        <w:rPr>
          <w:rFonts w:ascii="IRNazanin" w:hAnsi="IRNazanin" w:eastAsia="IRNazanin" w:cs="IRNazanin"/>
          <w:lang w:bidi="fa-IR"/>
          <w:color w:val="111111"/>
          <w:sz w:val="28"/>
          <w:szCs w:val="28"/>
          <w:rtl/>
        </w:rPr>
        <w:t xml:space="preserve">إذا زید فی النّعمة أن یزید أُسراءه فی السّعة علیهم...</w:t>
      </w:r>
    </w:p>
    <w:p>
      <w:pPr>
        <w:pStyle w:val="BookText"/>
      </w:pPr>
      <w:r>
        <w:rPr>
          <w:rFonts w:ascii="IRNazanin" w:hAnsi="IRNazanin" w:eastAsia="IRNazanin" w:cs="IRNazanin"/>
          <w:lang w:bidi="fa-IR"/>
          <w:color w:val="111111"/>
          <w:sz w:val="28"/>
          <w:szCs w:val="28"/>
          <w:rtl/>
        </w:rPr>
        <w:t xml:space="preserve">الحدیث</w:t>
      </w:r>
      <w:r>
        <w:rPr>
          <w:rStyle w:val="FootnoteReference"/>
        </w:rPr>
        <w:footnoteReference w:id="5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[424] قال اللّه عزّ وجلّ‌: «وَ لا تَجْعَلْ یَدَکَ مَغْلُولَةً إِلی عُنُقِکَ وَ لا تَبْسُطْها کُلَّ‌ الْبَسْطِ فَتَقْعُدَ مَلُوماً مَحْسُوراً»8</w:t>
      </w:r>
    </w:p>
    <w:p>
      <w:pPr>
        <w:pStyle w:val="BookText"/>
      </w:pPr>
      <w:r>
        <w:rPr>
          <w:rFonts w:ascii="IRNazanin" w:hAnsi="IRNazanin" w:eastAsia="IRNazanin" w:cs="IRNazanin"/>
          <w:lang w:bidi="fa-IR"/>
          <w:color w:val="111111"/>
          <w:sz w:val="28"/>
          <w:szCs w:val="28"/>
          <w:rtl/>
        </w:rPr>
        <w:t xml:space="preserve">وعن علیّ بن محمّد، عن أحمد بن أبی عبد اللّه، عن أبیه، عن النضر بن سوید، عن موسی بن بکر، عن عجلان قال: کنت عند أبی عبد اللّه علیه السلام فجاء سائل فقام</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مکتل</w:t>
      </w:r>
      <w:r>
        <w:rPr>
          <w:rStyle w:val="FootnoteReference"/>
        </w:rPr>
        <w:footnoteReference w:id="583"/>
      </w:r>
    </w:p>
    <w:p>
      <w:pPr>
        <w:pStyle w:val="BookText"/>
      </w:pPr>
      <w:r>
        <w:rPr>
          <w:rFonts w:ascii="IRNazanin" w:hAnsi="IRNazanin" w:eastAsia="IRNazanin" w:cs="IRNazanin"/>
          <w:lang w:bidi="fa-IR"/>
          <w:color w:val="111111"/>
          <w:sz w:val="28"/>
          <w:szCs w:val="28"/>
          <w:rtl/>
        </w:rPr>
        <w:t xml:space="preserve">المکتل: زنبیل من الخوص (کما فی هامش الکافی). المکتل والمکتلة: الزنبیل الّذی یحمل فیه التمر أو العنب‌إلی الجرین، وقیل: المِکتل شبه الزنبیل یسع خمسة عشر صاعاً، (لسان العرب 373:5، انظر: مادّة «کتل»).</w:t>
      </w:r>
    </w:p>
    <w:p>
      <w:pPr>
        <w:pStyle w:val="BookText"/>
      </w:pPr>
      <w:r>
        <w:rPr>
          <w:rFonts w:ascii="IRNazanin" w:hAnsi="IRNazanin" w:eastAsia="IRNazanin" w:cs="IRNazanin"/>
          <w:lang w:bidi="fa-IR"/>
          <w:color w:val="111111"/>
          <w:sz w:val="28"/>
          <w:szCs w:val="28"/>
          <w:rtl/>
        </w:rPr>
        <w:t xml:space="preserve">فیه تمر فملأ یده فناوله ثمّ جاء آخر فسأله فقام فأخذ بیده فناوله ثمّ‌ جاء آخر فسأله فقام فأخذ بیده فناوله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ثمّ جاء آخر فقال: اللّه رازقنا وإیّاک ثمّ‌ قال: إنّ رسول اللّه صلی الله علیه و آله کان لا یسأله أحد من الدُّنیا شیئاً إلّاأعطاه فأرسلت إلیه امرأة ابناً لها فقالت: انطلق إلیه فاسأله، فإن قال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لیس عندنا شیء، فقل: أعطنی قمیصک، قال: فأخذ قمیصه فرمی به إلیه.</w:t>
      </w:r>
    </w:p>
    <w:p>
      <w:pPr>
        <w:pStyle w:val="BookText"/>
      </w:pPr>
      <w:r>
        <w:rPr>
          <w:rFonts w:ascii="Amiri" w:hAnsi="Amiri" w:eastAsia="Amiri" w:cs="Amiri"/>
          <w:lang w:bidi="ar-SA"/>
          <w:color w:val="111111"/>
          <w:sz w:val="28"/>
          <w:szCs w:val="28"/>
          <w:rtl/>
        </w:rPr>
        <w:t xml:space="preserve">وفی نسخة أُخری‌: فأعطاه، فأدّبه اللّه</w:t>
      </w:r>
      <w:r>
        <w:rPr>
          <w:rStyle w:val="FootnoteReference"/>
        </w:rPr>
        <w:footnoteReference w:id="584"/>
      </w:r>
      <w:r>
        <w:rPr>
          <w:rFonts w:ascii="Amiri" w:hAnsi="Amiri" w:eastAsia="Amiri" w:cs="Amiri"/>
          <w:lang w:bidi="ar-SA"/>
          <w:color w:val="111111"/>
          <w:sz w:val="28"/>
          <w:szCs w:val="28"/>
          <w:rtl/>
        </w:rPr>
        <w:t xml:space="preserve">علی القصد فقال: «وَ لا تَجْعَلْ یَدَکَ مَغْلُولَةً إِلی عُنُقِکَ وَ لا تَبْسُطْها کُلَّ الْبَسْطِ فَتَقْعُدَ مَلُوماً مَحْسُوراً»5.6</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33" w:name="pg14412_161033"/>
    <w:bookmarkEnd w:id="33"/>
    <w:p>
      <w:pPr>
        <w:pStyle w:val="Heading2"/>
      </w:pPr>
      <w:bookmarkStart w:id="121" w:name="_Toc44"/>
      <w:r>
        <w:t>کتاب الطلاق</w:t>
      </w:r>
      <w:bookmarkEnd w:id="121"/>
    </w:p>
    <w:p>
      <w:pPr>
        <w:pStyle w:val="Heading3"/>
      </w:pPr>
      <w:bookmarkStart w:id="122" w:name="_Toc45"/>
      <w:r>
        <w:t>اشارة</w:t>
      </w:r>
      <w:bookmarkEnd w:id="122"/>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34" w:name="pg14412_161035"/>
    <w:bookmarkEnd w:id="34"/>
    <w:p>
      <w:pPr>
        <w:pStyle w:val="Heading3"/>
      </w:pPr>
      <w:bookmarkStart w:id="123" w:name="_Toc46"/>
      <w:r>
        <w:t>أبواب مقدّماته وشرائطه</w:t>
      </w:r>
      <w:bookmarkEnd w:id="123"/>
    </w:p>
    <w:p>
      <w:pPr>
        <w:pStyle w:val="BookText"/>
      </w:pPr>
      <w:r>
        <w:rPr>
          <w:rFonts w:ascii="Amiri" w:hAnsi="Amiri" w:eastAsia="Amiri" w:cs="Amiri"/>
          <w:lang w:bidi="ar-SA"/>
          <w:color w:val="111111"/>
          <w:sz w:val="28"/>
          <w:szCs w:val="28"/>
          <w:rtl/>
        </w:rPr>
        <w:t xml:space="preserve">34[425] قال اللّه عزّ وجلّ‌: «لَوْ لا یَنْهاهُمُ الرَّبّانِیُّونَ وَ الْأَحْبارُ عَنْ قَوْلِهِمُ الْإِثْمَ‌ وَ أَکْلِهِمُ السُّحْتَ‌»1</w:t>
      </w:r>
    </w:p>
    <w:p>
      <w:pPr>
        <w:pStyle w:val="BookText"/>
      </w:pPr>
      <w:r>
        <w:rPr>
          <w:rFonts w:ascii="IRNazanin" w:hAnsi="IRNazanin" w:eastAsia="IRNazanin" w:cs="IRNazanin"/>
          <w:lang w:bidi="fa-IR"/>
          <w:color w:val="111111"/>
          <w:sz w:val="28"/>
          <w:szCs w:val="28"/>
          <w:rtl/>
        </w:rPr>
        <w:t xml:space="preserve">محمّد بن یعقوب، عن عدّة من أصحابنا، عن سهل بن زیاد، وعن علیّ بن إبراهیم، عن أبیه جمیعاً، عن أحمد بن محمّد بن أبی نصر، عن أبان، عن أبی بصیر، عن عمرو بن رباح</w:t>
      </w:r>
      <w:r>
        <w:rPr>
          <w:rStyle w:val="FootnoteReference"/>
        </w:rPr>
        <w:footnoteReference w:id="585"/>
      </w:r>
      <w:r>
        <w:rPr>
          <w:rFonts w:ascii="IRNazanin" w:hAnsi="IRNazanin" w:eastAsia="IRNazanin" w:cs="IRNazanin"/>
          <w:lang w:bidi="fa-IR"/>
          <w:color w:val="111111"/>
          <w:sz w:val="28"/>
          <w:szCs w:val="28"/>
          <w:rtl/>
        </w:rPr>
        <w:t xml:space="preserve">، عن أبی جعفر علیه السلام قال: قلت له: بلغنی أنّک تقول: من طلّق لغیر السنّة أنّک لا تری طلاقه شیئاً، فقال أبو جعفر علیه السلام: ما أقوله، بل اللّه</w:t>
      </w:r>
      <w:r>
        <w:rPr>
          <w:rStyle w:val="FootnoteReference"/>
        </w:rPr>
        <w:footnoteReference w:id="586"/>
      </w:r>
      <w:r>
        <w:rPr>
          <w:rFonts w:ascii="IRNazanin" w:hAnsi="IRNazanin" w:eastAsia="IRNazanin" w:cs="IRNazanin"/>
          <w:lang w:bidi="fa-IR"/>
          <w:color w:val="111111"/>
          <w:sz w:val="28"/>
          <w:szCs w:val="28"/>
          <w:rtl/>
        </w:rPr>
        <w:t xml:space="preserve">یقوله،</w:t>
      </w:r>
      <w:r>
        <w:rPr>
          <w:rStyle w:val="FootnoteReference"/>
        </w:rPr>
        <w:footnoteReference w:id="587"/>
      </w:r>
      <w:r>
        <w:rPr>
          <w:rFonts w:ascii="Amiri" w:hAnsi="Amiri" w:eastAsia="Amiri" w:cs="Amiri"/>
          <w:lang w:bidi="ar-SA"/>
          <w:color w:val="111111"/>
          <w:sz w:val="28"/>
          <w:szCs w:val="28"/>
          <w:rtl/>
        </w:rPr>
        <w:t xml:space="preserve">واللّه لو کنّا نفتیکم بالجور لکّنا شرّاً منکم، لأنّ اللّه</w:t>
      </w:r>
      <w:r>
        <w:rPr>
          <w:rStyle w:val="FootnoteReference"/>
        </w:rPr>
        <w:footnoteReference w:id="588"/>
      </w:r>
      <w:r>
        <w:rPr>
          <w:rFonts w:ascii="Amiri" w:hAnsi="Amiri" w:eastAsia="Amiri" w:cs="Amiri"/>
          <w:lang w:bidi="ar-SA"/>
          <w:color w:val="111111"/>
          <w:sz w:val="28"/>
          <w:szCs w:val="28"/>
          <w:rtl/>
        </w:rPr>
        <w:t xml:space="preserve">یقول: «لَوْ لا یَنْهاهُمُ الرَّبّانِیُّونَ وَ الْأَحْبارُ عَنْ قَوْلِهِمُ الْإِثْمَ وَ أَکْلِهِمُ السُّحْتَ‌» إلی آخر الآیة</w:t>
      </w:r>
      <w:r>
        <w:rPr>
          <w:rStyle w:val="FootnoteReference"/>
        </w:rPr>
        <w:footnoteReference w:id="589"/>
      </w:r>
      <w:r>
        <w:rPr>
          <w:rFonts w:ascii="Times New Roman" w:hAnsi="Times New Roman" w:eastAsia="Times New Roman" w:cs="Times New Roman"/>
          <w:lang w:val="en-US" w:bidi="en-US"/>
          <w:color w:val="111111"/>
          <w:sz w:val="28"/>
          <w:szCs w:val="28"/>
          <w:rtl/>
        </w:rPr>
        <w:t xml:space="preserve">.</w:t>
      </w:r>
      <w:r>
        <w:rPr>
          <w:rStyle w:val="FootnoteReference"/>
        </w:rPr>
        <w:footnoteReference w:id="590"/>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[426] قال اللّه عزّ وجلّ‌: «إِذا طَلَّقْتُمُ النِّساءَ فَطَلِّقُوهُنَّ لِعِدَّتِهِنَّ وَ أَحْصُوا الْعِدَّةَ‌»1 وقال اللّه عزّ وجلّ‌: «وَ أَشْهِدُوا ذَوَیْ عَدْلٍ مِنْکُمْ‌»2 وقال اللّه عزّ وجلّ‌: «تِلْکَ حُدُودُ اللّهِ وَ مَنْ یَتَعَدَّ حُدُودَ اللّهِ فَقَدْ ظَلَمَ نَفْسَهُ‌»3</w:t>
      </w:r>
    </w:p>
    <w:p>
      <w:pPr>
        <w:pStyle w:val="BookText"/>
      </w:pPr>
      <w:r>
        <w:rPr>
          <w:rFonts w:ascii="IRNazanin" w:hAnsi="IRNazanin" w:eastAsia="IRNazanin" w:cs="IRNazanin"/>
          <w:lang w:bidi="fa-IR"/>
          <w:color w:val="111111"/>
          <w:sz w:val="28"/>
          <w:szCs w:val="28"/>
          <w:rtl/>
        </w:rPr>
        <w:t xml:space="preserve">محمّد بن علیّ بن الحسین فی (العلل): عن أحمد بن الحسن القطّان، عن بکر بن عبد اللّه بن حبیب، عن تمیم (بن عبد اللّه)</w:t>
      </w:r>
      <w:r>
        <w:rPr>
          <w:rStyle w:val="FootnoteReference"/>
        </w:rPr>
        <w:footnoteReference w:id="591"/>
      </w:r>
      <w:r>
        <w:rPr>
          <w:rFonts w:ascii="Amiri" w:hAnsi="Amiri" w:eastAsia="Amiri" w:cs="Amiri"/>
          <w:lang w:bidi="ar-SA"/>
          <w:color w:val="111111"/>
          <w:sz w:val="28"/>
          <w:szCs w:val="28"/>
          <w:rtl/>
        </w:rPr>
        <w:t xml:space="preserve">بن بهلول، عن أبیه، عن إسماعیل بن الفضل الهاشمی قال: قال أبو عبد اللّه علیه السلام: لا یقع الطلاق إلّاعلی کتاب اللّه والسنّة لأنّه حدّ من حدود اللّه عزّ وجلّ یقول: «إِذا طَلَّقْتُمُ النِّساءَ فَطَلِّقُوهُنَّ لِعِدَّتِهِنَّ‌ وَ أَحْصُوا الْعِدَّةَ‌»5 ویقول: «وَ أَشْهِدُوا ذَوَیْ عَدْلٍ مِنْکُمْ‌»6 ویقول: «تِلْکَ حُدُودُ اللّهِ وَ مَنْ یَتَعَدَّ حُدُودَ اللّهِ فَقَدْ ظَلَمَ نَفْسَهُ‌»7 وأنّ رسول اللّه صلی الله علیه و آله: ردّ طلاق عبد اللّه بن عمر لأنّه کان (علی خلاف الکتاب (والسنّة)</w:t>
      </w:r>
      <w:r>
        <w:rPr>
          <w:rStyle w:val="FootnoteReference"/>
        </w:rPr>
        <w:footnoteReference w:id="592"/>
      </w:r>
      <w:r>
        <w:rPr>
          <w:rFonts w:ascii="Times New Roman" w:hAnsi="Times New Roman" w:eastAsia="Times New Roman" w:cs="Times New Roman"/>
          <w:lang w:val="en-US" w:bidi="en-US"/>
          <w:color w:val="111111"/>
          <w:sz w:val="28"/>
          <w:szCs w:val="28"/>
          <w:rtl/>
        </w:rPr>
        <w:t xml:space="preserve">.</w:t>
      </w:r>
      <w:r>
        <w:rPr>
          <w:rStyle w:val="FootnoteReference"/>
        </w:rPr>
        <w:footnoteReference w:id="593"/>
      </w:r>
    </w:p>
    <w:p>
      <w:pPr>
        <w:pStyle w:val="BookText"/>
      </w:pPr>
      <w:r>
        <w:rPr>
          <w:rFonts w:ascii="Amiri" w:hAnsi="Amiri" w:eastAsia="Amiri" w:cs="Amiri"/>
          <w:lang w:bidi="ar-SA"/>
          <w:color w:val="111111"/>
          <w:sz w:val="28"/>
          <w:szCs w:val="28"/>
          <w:rtl/>
        </w:rPr>
        <w:t xml:space="preserve">[427] قال اللّه عزّ وجلّ‌: «إِذا نَکَحْتُمُ الْمُؤْمِناتِ ثُمَّ طَلَّقْتُمُوهُنَّ‌»10</w:t>
      </w:r>
    </w:p>
    <w:p>
      <w:pPr>
        <w:pStyle w:val="BookText"/>
      </w:pPr>
      <w:r>
        <w:rPr>
          <w:rFonts w:ascii="IRNazanin" w:hAnsi="IRNazanin" w:eastAsia="IRNazanin" w:cs="IRNazanin"/>
          <w:lang w:bidi="fa-IR"/>
          <w:color w:val="111111"/>
          <w:sz w:val="28"/>
          <w:szCs w:val="28"/>
          <w:rtl/>
        </w:rPr>
        <w:t xml:space="preserve">الفضل بن الحسن الطبرسیّ فی (مجمع البیان) عن حبیب بن أبی ثابت، قال:</w:t>
      </w:r>
    </w:p>
    <w:p>
      <w:pPr>
        <w:pStyle w:val="BookText"/>
      </w:pPr>
      <w:r>
        <w:rPr>
          <w:rFonts w:ascii="IRNazanin" w:hAnsi="IRNazanin" w:eastAsia="IRNazanin" w:cs="IRNazanin"/>
          <w:lang w:bidi="fa-IR"/>
          <w:color w:val="111111"/>
          <w:sz w:val="28"/>
          <w:szCs w:val="28"/>
          <w:rtl/>
        </w:rPr>
        <w:t xml:space="preserve">کنت</w:t>
      </w:r>
      <w:r>
        <w:rPr>
          <w:rStyle w:val="FootnoteReference"/>
        </w:rPr>
        <w:footnoteReference w:id="594"/>
      </w:r>
      <w:r>
        <w:rPr>
          <w:rFonts w:ascii="IRNazanin" w:hAnsi="IRNazanin" w:eastAsia="IRNazanin" w:cs="IRNazanin"/>
          <w:lang w:bidi="fa-IR"/>
          <w:color w:val="111111"/>
          <w:sz w:val="28"/>
          <w:szCs w:val="28"/>
          <w:rtl/>
        </w:rPr>
        <w:t xml:space="preserve">عند علیّ بن الحسین علیهما السلام، فقال له رجل</w:t>
      </w:r>
      <w:r>
        <w:rPr>
          <w:rStyle w:val="FootnoteReference"/>
        </w:rPr>
        <w:footnoteReference w:id="595"/>
      </w:r>
      <w:r>
        <w:rPr>
          <w:rFonts w:ascii="IRNazanin" w:hAnsi="IRNazanin" w:eastAsia="IRNazanin" w:cs="IRNazanin"/>
          <w:lang w:bidi="fa-IR"/>
          <w:color w:val="111111"/>
          <w:sz w:val="28"/>
          <w:szCs w:val="28"/>
          <w:rtl/>
        </w:rPr>
        <w:t xml:space="preserve">: إنّی قلت: یوم أتزوّج فلانة</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فهی طالق، فقال: اذهب فتزوّجها، فإنّ اللّه بدأ بالنکاح قبل الطلاق، فقال</w:t>
      </w:r>
      <w:r>
        <w:rPr>
          <w:rStyle w:val="FootnoteReference"/>
        </w:rPr>
        <w:footnoteReference w:id="596"/>
      </w:r>
    </w:p>
    <w:p>
      <w:pPr>
        <w:pStyle w:val="BookText"/>
      </w:pPr>
      <w:r>
        <w:rPr>
          <w:rFonts w:ascii="IRNazanin" w:hAnsi="IRNazanin" w:eastAsia="IRNazanin" w:cs="IRNazanin"/>
          <w:lang w:bidi="fa-IR"/>
          <w:color w:val="111111"/>
          <w:sz w:val="28"/>
          <w:szCs w:val="28"/>
          <w:rtl/>
        </w:rPr>
        <w:t xml:space="preserve">فی مجمع البیان: «وقرأ هذه الآیة» بدل «فقال».</w:t>
      </w:r>
    </w:p>
    <w:p>
      <w:pPr>
        <w:pStyle w:val="BookText"/>
      </w:pPr>
      <w:r>
        <w:rPr>
          <w:rFonts w:ascii="Amiri" w:hAnsi="Amiri" w:eastAsia="Amiri" w:cs="Amiri"/>
          <w:lang w:bidi="ar-SA"/>
          <w:color w:val="111111"/>
          <w:sz w:val="28"/>
          <w:szCs w:val="28"/>
          <w:rtl/>
        </w:rPr>
        <w:t xml:space="preserve">: «إِذا نَکَحْتُمُ الْمُؤْمِناتِ ثُمَّ طَلَّقْتُمُوهُنَّ‌»2.3</w:t>
      </w:r>
    </w:p>
    <w:p>
      <w:pPr>
        <w:pStyle w:val="BookText"/>
      </w:pPr>
      <w:r>
        <w:rPr>
          <w:rFonts w:ascii="Amiri" w:hAnsi="Amiri" w:eastAsia="Amiri" w:cs="Amiri"/>
          <w:lang w:bidi="ar-SA"/>
          <w:color w:val="111111"/>
          <w:sz w:val="28"/>
          <w:szCs w:val="28"/>
          <w:rtl/>
        </w:rPr>
        <w:t xml:space="preserve">[428] قال اللّه عزّ وجلّ‌: «یا أَیُّهَا النَّبِیُّ لِمَ تُحَرِّمُ ما أَحَلَّ اللّهُ لَکَ تَبْتَغِی مَرْضاتَ‌ أَزْواجِکَ وَ اللّهُ غَفُورٌ رَحِیمٌ * قَدْ فَرَضَ اللّهُ لَکُمْ تَحِلَّةَ أَیْمانِکُمْ وَ اللّهُ‌ مَوْلاکُمْ‌»4</w:t>
      </w:r>
    </w:p>
    <w:p>
      <w:pPr>
        <w:pStyle w:val="BookText"/>
      </w:pPr>
      <w:r>
        <w:rPr>
          <w:rFonts w:ascii="IRNazanin" w:hAnsi="IRNazanin" w:eastAsia="IRNazanin" w:cs="IRNazanin"/>
          <w:lang w:bidi="fa-IR"/>
          <w:color w:val="111111"/>
          <w:sz w:val="28"/>
          <w:szCs w:val="28"/>
          <w:rtl/>
        </w:rPr>
        <w:t xml:space="preserve">علیّ بن جعفر فی کتابه، عن أخیه موسی بن جعفر علیه السلام، قال: سألته عن الرّجل یقول لامرأته: أنت علیّ حرام‌؟ قال: هی یمین یکفّرها، قال اللّه تعالی لمحمّد صلی الله علیه و آله:</w:t>
      </w:r>
    </w:p>
    <w:p>
      <w:pPr>
        <w:pStyle w:val="BookText"/>
      </w:pPr>
      <w:r>
        <w:rPr>
          <w:rFonts w:ascii="Amiri" w:hAnsi="Amiri" w:eastAsia="Amiri" w:cs="Amiri"/>
          <w:lang w:bidi="ar-SA"/>
          <w:color w:val="111111"/>
          <w:sz w:val="28"/>
          <w:szCs w:val="28"/>
          <w:rtl/>
        </w:rPr>
        <w:t xml:space="preserve">«یا أَیُّهَا النَّبِیُّ لِمَ تُحَرِّمُ ما أَحَلَّ اللّهُ لَکَ تَبْتَغِی مَرْضاتَ أَزْواجِکَ وَ اللّهُ غَفُورٌ رَحِیمٌ * قَدْ فَرَضَ اللّهُ لَکُمْ تَحِلَّةَ أَیْمانِکُمْ وَ اللّهُ مَوْلاکُمْ‌» فجعلها یمیناً، فکفّرها نبیّ اللّه صلی الله علیه و آله قال:</w:t>
      </w:r>
    </w:p>
    <w:p>
      <w:pPr>
        <w:pStyle w:val="BookText"/>
      </w:pPr>
      <w:r>
        <w:rPr>
          <w:rFonts w:ascii="IRNazanin" w:hAnsi="IRNazanin" w:eastAsia="IRNazanin" w:cs="IRNazanin"/>
          <w:lang w:bidi="fa-IR"/>
          <w:color w:val="111111"/>
          <w:sz w:val="28"/>
          <w:szCs w:val="28"/>
          <w:rtl/>
        </w:rPr>
        <w:t xml:space="preserve">وسألته بما یکفّر یمینه‌؟ قال: إطعام عشرة مساکین، فقلت: کم إطعام کلّ مسکین‌؟ فقال: مدّ مدّ.</w:t>
      </w:r>
    </w:p>
    <w:p>
      <w:pPr>
        <w:pStyle w:val="BookText"/>
      </w:pPr>
      <w:r>
        <w:rPr>
          <w:rFonts w:ascii="Amiri" w:hAnsi="Amiri" w:eastAsia="Amiri" w:cs="Amiri"/>
          <w:lang w:bidi="ar-SA"/>
          <w:color w:val="111111"/>
          <w:sz w:val="28"/>
          <w:szCs w:val="28"/>
          <w:rtl/>
        </w:rPr>
        <w:t xml:space="preserve">قال: وسألته عن هذه الآیة: «أَوْ کِسْوَتُهُمْ‌»5 للمساکین‌؟ فقال: ثوب یواری به عورته.</w:t>
      </w:r>
      <w:r>
        <w:rPr>
          <w:rStyle w:val="FootnoteReference"/>
        </w:rPr>
        <w:footnoteReference w:id="597"/>
      </w:r>
    </w:p>
    <w:p>
      <w:pPr>
        <w:pStyle w:val="BookText"/>
      </w:pPr>
      <w:r>
        <w:rPr>
          <w:rFonts w:ascii="Amiri" w:hAnsi="Amiri" w:eastAsia="Amiri" w:cs="Amiri"/>
          <w:lang w:bidi="ar-SA"/>
          <w:color w:val="111111"/>
          <w:sz w:val="28"/>
          <w:szCs w:val="28"/>
          <w:rtl/>
        </w:rPr>
        <w:t xml:space="preserve">[429] قال اللّه عزّ وجلّ‌: «یا أَیُّهَا النَّبِیُّ إِذا طَلَّقْتُمُ النِّساءَ فَطَلِّقُوهُنَّ لِعِدَّتِهِنَّ‌ وَ أَحْصُوا الْعِدَّةَ وَ اتَّقُوا اللّهَ رَبَّکُمْ لا تُخْرِجُوهُنَّ مِنْ بُیُوتِهِنَّ وَ لا یَخْرُجْنَ إِلاّ أَنْ‌</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یَأْتِینَ بِفاحِشَةٍ مُبَیِّنَةٍ وَ تِلْکَ حُدُودُ اللّهِ وَ مَنْ یَتَعَدَّ حُدُودَ اللّهِ فَقَدْ ظَلَمَ نَفْسَهُ‌ لا تَدْرِی لَعَلَّ اللّهَ یُحْدِثُ بَعْدَ ذلِکَ أَمْراً»1</w:t>
      </w:r>
    </w:p>
    <w:p>
      <w:pPr>
        <w:pStyle w:val="BookText"/>
      </w:pPr>
      <w:r>
        <w:rPr>
          <w:rFonts w:ascii="IRNazanin" w:hAnsi="IRNazanin" w:eastAsia="IRNazanin" w:cs="IRNazanin"/>
          <w:lang w:bidi="fa-IR"/>
          <w:color w:val="111111"/>
          <w:sz w:val="28"/>
          <w:szCs w:val="28"/>
          <w:rtl/>
        </w:rPr>
        <w:t xml:space="preserve">عبد اللّه بن جعفر فی (قرب الإسناد): عن السندی بن محمّد، عن صفوان الجمّال، (عن أبی عبد اللّه علیه السلام، إنّ رجلاً قال له)</w:t>
      </w:r>
      <w:r>
        <w:rPr>
          <w:rStyle w:val="FootnoteReference"/>
        </w:rPr>
        <w:footnoteReference w:id="598"/>
      </w:r>
      <w:r>
        <w:rPr>
          <w:rFonts w:ascii="IRNazanin" w:hAnsi="IRNazanin" w:eastAsia="IRNazanin" w:cs="IRNazanin"/>
          <w:lang w:bidi="fa-IR"/>
          <w:color w:val="111111"/>
          <w:sz w:val="28"/>
          <w:szCs w:val="28"/>
          <w:rtl/>
        </w:rPr>
        <w:t xml:space="preserve">: إنّی طلّقت امرأتی ثلاثاً فی مجلس، قال</w:t>
      </w:r>
      <w:r>
        <w:rPr>
          <w:rStyle w:val="FootnoteReference"/>
        </w:rPr>
        <w:footnoteReference w:id="599"/>
      </w:r>
      <w:r>
        <w:rPr>
          <w:rFonts w:ascii="IRNazanin" w:hAnsi="IRNazanin" w:eastAsia="IRNazanin" w:cs="IRNazanin"/>
          <w:lang w:bidi="fa-IR"/>
          <w:color w:val="111111"/>
          <w:sz w:val="28"/>
          <w:szCs w:val="28"/>
          <w:rtl/>
        </w:rPr>
        <w:t xml:space="preserve">: لیس بشیء، ثمّ قال: أمّا تقرأ کتاب اللّه</w:t>
      </w:r>
      <w:r>
        <w:rPr>
          <w:rStyle w:val="FootnoteReference"/>
        </w:rPr>
        <w:footnoteReference w:id="600"/>
      </w:r>
      <w:r>
        <w:rPr>
          <w:rFonts w:ascii="Amiri" w:hAnsi="Amiri" w:eastAsia="Amiri" w:cs="Amiri"/>
          <w:lang w:bidi="ar-SA"/>
          <w:color w:val="111111"/>
          <w:sz w:val="28"/>
          <w:szCs w:val="28"/>
          <w:rtl/>
        </w:rPr>
        <w:t xml:space="preserve">: «یا أَیُّهَا النَّبِیُّ إِذا طَلَّقْتُمُ النِّساءَ فَطَلِّقُوهُنَّ لِعِدَّتِهِنَّ وَ أَحْصُوا الْعِدَّةَ وَ اتَّقُوا اللّهَ رَبَّکُمْ لا تُخْرِجُوهُنَّ مِنْ بُیُوتِهِنَّ‌ وَ لا یَخْرُجْنَ إِلاّ أَنْ یَأْتِینَ بِفاحِشَةٍ مُبَیِّنَةٍ وَ تِلْکَ حُدُودُ اللّهِ وَ مَنْ یَتَعَدَّ حُدُودَ اللّهِ فَقَدْ ظَلَمَ‌ نَفْسَهُ‌5 لا تَدْرِی لَعَلَّ اللّهَ یُحْدِثُ بَعْدَ ذلِکَ أَمْراً»6 ثمّ قال: کلّ ما خالف کتاب اللّه والسُّنة فهو یردّ إلی کتاب اللّه والسُنّة.</w:t>
      </w:r>
      <w:r>
        <w:rPr>
          <w:rStyle w:val="FootnoteReference"/>
        </w:rPr>
        <w:footnoteReference w:id="601"/>
      </w:r>
    </w:p>
    <w:p>
      <w:pPr>
        <w:pStyle w:val="BookText"/>
      </w:pPr>
      <w:r>
        <w:rPr>
          <w:rFonts w:ascii="Amiri" w:hAnsi="Amiri" w:eastAsia="Amiri" w:cs="Amiri"/>
          <w:lang w:bidi="ar-SA"/>
          <w:color w:val="111111"/>
          <w:sz w:val="28"/>
          <w:szCs w:val="28"/>
          <w:rtl/>
        </w:rPr>
        <w:t xml:space="preserve">[430] قال اللّه عزّ وجلّ‌: «هذا عَطاؤُنا فَامْنُنْ أَوْ أَمْسِکْ بِغَیْرِ حِسابٍ‌»8 قال اللّه عزّ وجلّ‌: «وَ ما آتاکُمُ الرَّسُولُ فَخُذُوهُ وَ ما نَهاکُمْ عَنْهُ فَانْتَهُوا»9</w:t>
      </w:r>
    </w:p>
    <w:p>
      <w:pPr>
        <w:pStyle w:val="BookText"/>
      </w:pPr>
      <w:r>
        <w:rPr>
          <w:rFonts w:ascii="IRNazanin" w:hAnsi="IRNazanin" w:eastAsia="IRNazanin" w:cs="IRNazanin"/>
          <w:lang w:bidi="fa-IR"/>
          <w:color w:val="111111"/>
          <w:sz w:val="28"/>
          <w:szCs w:val="28"/>
          <w:rtl/>
        </w:rPr>
        <w:t xml:space="preserve">سعد بن عبد اللّه فی (بصائر الدرجات)</w:t>
      </w:r>
      <w:r>
        <w:rPr>
          <w:rStyle w:val="FootnoteReference"/>
        </w:rPr>
        <w:footnoteReference w:id="602"/>
      </w:r>
      <w:r>
        <w:rPr>
          <w:rFonts w:ascii="IRNazanin" w:hAnsi="IRNazanin" w:eastAsia="IRNazanin" w:cs="IRNazanin"/>
          <w:lang w:bidi="fa-IR"/>
          <w:color w:val="111111"/>
          <w:sz w:val="28"/>
          <w:szCs w:val="28"/>
          <w:rtl/>
        </w:rPr>
        <w:t xml:space="preserve">: عن محمّد بن الحسین بن أبی الخطّاب، والحسن بن موسی الخشّاب، ومحمّد بن عیسی بن عبید، عن علیّ بن أسباط، عن یونس، عن بکّار بن أبی بکر، عن موسی بن أشیم، قال: کنت عند أبی</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اللّه علیه السلام، إذ أتاه رجلٌ‌، فسأله عن رجل طلّق امرأته ثلاثاً فی مقعد؟ فقال أبو عبد اللّه علیه السلام: قد بانت منه بثلاث، ثمّ جاءه</w:t>
      </w:r>
      <w:r>
        <w:rPr>
          <w:rStyle w:val="FootnoteReference"/>
        </w:rPr>
        <w:footnoteReference w:id="603"/>
      </w:r>
    </w:p>
    <w:p>
      <w:pPr>
        <w:pStyle w:val="BookText"/>
      </w:pPr>
      <w:r>
        <w:rPr>
          <w:rFonts w:ascii="IRNazanin" w:hAnsi="IRNazanin" w:eastAsia="IRNazanin" w:cs="IRNazanin"/>
          <w:lang w:bidi="fa-IR"/>
          <w:color w:val="111111"/>
          <w:sz w:val="28"/>
          <w:szCs w:val="28"/>
          <w:rtl/>
        </w:rPr>
        <w:t xml:space="preserve">فی مختصر بصائر الدرجات: «أتاه».</w:t>
      </w:r>
    </w:p>
    <w:p>
      <w:pPr>
        <w:pStyle w:val="BookText"/>
      </w:pPr>
      <w:r>
        <w:rPr>
          <w:rFonts w:ascii="IRNazanin" w:hAnsi="IRNazanin" w:eastAsia="IRNazanin" w:cs="IRNazanin"/>
          <w:lang w:bidi="fa-IR"/>
          <w:color w:val="111111"/>
          <w:sz w:val="28"/>
          <w:szCs w:val="28"/>
          <w:rtl/>
        </w:rPr>
        <w:t xml:space="preserve">آخر، فسأله عن تلک المسألة بعینها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فقال: لیس بطلاق، فأظلمَّ علیَّ البیت لما رأیت منه، فالتفتَ إلیَّ‌، فقال:</w:t>
      </w:r>
    </w:p>
    <w:p>
      <w:pPr>
        <w:pStyle w:val="BookText"/>
      </w:pPr>
      <w:r>
        <w:rPr>
          <w:rFonts w:ascii="Amiri" w:hAnsi="Amiri" w:eastAsia="Amiri" w:cs="Amiri"/>
          <w:lang w:bidi="ar-SA"/>
          <w:color w:val="111111"/>
          <w:sz w:val="28"/>
          <w:szCs w:val="28"/>
          <w:rtl/>
        </w:rPr>
        <w:t xml:space="preserve">یاابن أشیم! إنّ اللّه</w:t>
      </w:r>
      <w:r>
        <w:rPr>
          <w:rStyle w:val="FootnoteReference"/>
        </w:rPr>
        <w:footnoteReference w:id="604"/>
      </w:r>
      <w:r>
        <w:rPr>
          <w:rFonts w:ascii="IRNazanin" w:hAnsi="IRNazanin" w:eastAsia="IRNazanin" w:cs="IRNazanin"/>
          <w:lang w:bidi="fa-IR"/>
          <w:color w:val="111111"/>
          <w:sz w:val="28"/>
          <w:szCs w:val="28"/>
          <w:rtl/>
        </w:rPr>
        <w:t xml:space="preserve">فوّض الملک إلی سلیمان</w:t>
      </w:r>
      <w:r>
        <w:rPr>
          <w:rStyle w:val="FootnoteReference"/>
        </w:rPr>
        <w:footnoteReference w:id="605"/>
      </w:r>
      <w:r>
        <w:rPr>
          <w:rFonts w:ascii="Amiri" w:hAnsi="Amiri" w:eastAsia="Amiri" w:cs="Amiri"/>
          <w:lang w:bidi="ar-SA"/>
          <w:color w:val="111111"/>
          <w:sz w:val="28"/>
          <w:szCs w:val="28"/>
          <w:rtl/>
        </w:rPr>
        <w:t xml:space="preserve">، فقال: «هذا عَطاؤُنا فَامْنُنْ أَوْ أَمْسِکْ بِغَیْرِ حِسابٍ‌»5  ، وإنّ اللّه فوّض إلی محمّد صلی الله علیه و آله أمر دینه فقال: «وَ ما آتاکُمُ الرَّسُولُ فَخُذُوهُ وَ ما نَهاکُمْ عَنْهُ فَانْتَهُوا»6  ، فما کان مفوّضاً إلی محمّد صلی الله علیه و آله فقد فوّض إلینا</w:t>
      </w:r>
      <w:r>
        <w:rPr>
          <w:rStyle w:val="FootnoteReference"/>
        </w:rPr>
        <w:footnoteReference w:id="6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[431] قال اللّه عزّ وجلّ‌: «قُلْ لِأَزْواجِکَ إِنْ کُنْتُنَّ تُرِدْنَ الْحَیاةَ الدُّنْیا وَ زِینَتَها فَتَعالَیْنَ أُمَتِّعْکُنَّ وَ أُسَرِّحْکُنَّ سَراحاً جَمِیلاً»8</w:t>
      </w:r>
    </w:p>
    <w:p>
      <w:pPr>
        <w:pStyle w:val="BookText"/>
      </w:pPr>
      <w:r>
        <w:rPr>
          <w:rFonts w:ascii="IRNazanin" w:hAnsi="IRNazanin" w:eastAsia="IRNazanin" w:cs="IRNazanin"/>
          <w:lang w:bidi="fa-IR"/>
          <w:color w:val="111111"/>
          <w:sz w:val="28"/>
          <w:szCs w:val="28"/>
          <w:rtl/>
        </w:rPr>
        <w:t xml:space="preserve">وعنه (حمید بن زیاد)</w:t>
      </w:r>
      <w:r>
        <w:rPr>
          <w:rStyle w:val="FootnoteReference"/>
        </w:rPr>
        <w:footnoteReference w:id="607"/>
      </w:r>
      <w:r>
        <w:rPr>
          <w:rFonts w:ascii="IRNazanin" w:hAnsi="IRNazanin" w:eastAsia="IRNazanin" w:cs="IRNazanin"/>
          <w:lang w:bidi="fa-IR"/>
          <w:color w:val="111111"/>
          <w:sz w:val="28"/>
          <w:szCs w:val="28"/>
          <w:rtl/>
        </w:rPr>
        <w:t xml:space="preserve">، عن ابن سماعة، عن ابن رباط، عن عیص بن القاسم، عن أبی عبد اللّه علیه السلام قال: سألته عن رجل خیّر إمرأته، فاختارت نفسها، بانت منه‌؟ قال: لا، إنّما هذا شی کان لرسول اللّه صلی الله علیه و آله خاصّة، أُمر بذلک ففعل، ولو اخترن أنفسهنّ لطلّقهنّ‌</w:t>
      </w:r>
      <w:r>
        <w:rPr>
          <w:rStyle w:val="FootnoteReference"/>
        </w:rPr>
        <w:footnoteReference w:id="608"/>
      </w:r>
      <w:r>
        <w:rPr>
          <w:rFonts w:ascii="Amiri" w:hAnsi="Amiri" w:eastAsia="Amiri" w:cs="Amiri"/>
          <w:lang w:bidi="ar-SA"/>
          <w:color w:val="111111"/>
          <w:sz w:val="28"/>
          <w:szCs w:val="28"/>
          <w:rtl/>
        </w:rPr>
        <w:t xml:space="preserve">، وهو قول اللّه عزّ وجلّ‌</w:t>
      </w:r>
      <w:r>
        <w:rPr>
          <w:rStyle w:val="FootnoteReference"/>
        </w:rPr>
        <w:footnoteReference w:id="609"/>
      </w:r>
      <w:r>
        <w:rPr>
          <w:rFonts w:ascii="Amiri" w:hAnsi="Amiri" w:eastAsia="Amiri" w:cs="Amiri"/>
          <w:lang w:bidi="ar-SA"/>
          <w:color w:val="111111"/>
          <w:sz w:val="28"/>
          <w:szCs w:val="28"/>
          <w:rtl/>
        </w:rPr>
        <w:t xml:space="preserve">: «قُلْ لِأَزْواجِکَ إِنْ کُنْتُنَّ تُرِدْنَ</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اَلْحَیاةَ الدُّنْیا وَ زِینَتَها فَتَعالَیْنَ أُمَتِّعْکُنَّ وَ أُسَرِّحْکُنَّ سَراحاً جَمِیلاً»1.2</w:t>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الفیض الکاشانی: بیان: (خیّر إمرأته) أی: فی اختیار زوجها وبقائها علی زوجیته، أو اختیار نفسها والبینونة منه.</w:t>
      </w:r>
    </w:p>
    <w:p>
      <w:pPr>
        <w:pStyle w:val="BookText"/>
      </w:pPr>
      <w:r>
        <w:rPr>
          <w:rFonts w:ascii="IRNazanin" w:hAnsi="IRNazanin" w:eastAsia="IRNazanin" w:cs="IRNazanin"/>
          <w:lang w:bidi="fa-IR"/>
          <w:color w:val="111111"/>
          <w:sz w:val="28"/>
          <w:szCs w:val="28"/>
          <w:rtl/>
        </w:rPr>
        <w:t xml:space="preserve">(وإنّما هذا شیء) أی: هذا التخییر ووجوب الطلاق علیه، (لو اخترن أنفسهنّ‌) وحصول البینونة بهذا الطلاق من دون جواز رجعة لو وقع ممّا خصّ به رسول اللّه صلی الله علیه و آله لیس لغیره، (لطلّقهن) أی: لأتی بطلاقهنّ‌، ولم یکتف فی بینونتهنّ باختیار أنفسهنّ من دون إتیان بصیغة الطلاق کما زعمته العامّة وبنوا علیه مذاهبهم المخلتفة فی هذا الباب.</w:t>
      </w:r>
    </w:p>
    <w:p>
      <w:pPr>
        <w:pStyle w:val="BookText"/>
      </w:pPr>
      <w:r>
        <w:rPr>
          <w:rFonts w:ascii="IRNazanin" w:hAnsi="IRNazanin" w:eastAsia="IRNazanin" w:cs="IRNazanin"/>
          <w:lang w:bidi="fa-IR"/>
          <w:color w:val="111111"/>
          <w:sz w:val="28"/>
          <w:szCs w:val="28"/>
          <w:rtl/>
        </w:rPr>
        <w:t xml:space="preserve">قال فی التهذیبین بعد نقل هذا الخبر - کما أوردناه فی الهامش - قال الحسن بن سماعة وبهذا الخبر نأخذ فی الخیار.</w:t>
      </w:r>
    </w:p>
    <w:p>
      <w:pPr>
        <w:pStyle w:val="BookText"/>
      </w:pPr>
      <w:r>
        <w:rPr>
          <w:rFonts w:ascii="IRNazanin" w:hAnsi="IRNazanin" w:eastAsia="IRNazanin" w:cs="IRNazanin"/>
          <w:lang w:bidi="fa-IR"/>
          <w:color w:val="111111"/>
          <w:sz w:val="28"/>
          <w:szCs w:val="28"/>
          <w:rtl/>
        </w:rPr>
        <w:t xml:space="preserve">أقول: یعنی به أنّ ما ینافیه من الأخبار الواردة فیه وردت مورد التقیّة لا یجوز الأخذ بها</w:t>
      </w:r>
      <w:r>
        <w:rPr>
          <w:rStyle w:val="FootnoteReference"/>
        </w:rPr>
        <w:footnoteReference w:id="6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العلّامة المجلسی: الحدیث موثّق. وظاهر الخبر أنّ فی تخییر الرسول صلی الله علیه و آله أیضاً لم یکن یقع الطلاق إلّابأن یطلّقهن فکیف غیره، وعلی المشهور یحتمل أن یکون المراد به التطلیق اللّغوی، وفی بعض النسخ «لطلّقهن» فالأخیر فیه أظهر.</w:t>
      </w:r>
      <w:r>
        <w:rPr>
          <w:rStyle w:val="FootnoteReference"/>
        </w:rPr>
        <w:footnoteReference w:id="611"/>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أیضاً: قوله علیه السلام: (لطلّقهن) کذا فی أکثر نسخ الکتاب والکافی، فیدلّ علی أنّه فی تخییر الرسول صلی الله علیه و آله أیضاً لم یکن یقع الطلاق إلّابأن یطلّقهن فکیف غیره، وعلی المشهور یحتمل أن یکون المراد به التطلیق اللّغوی، وفی بعض نسخ الکتابین «لطلّقن» فهو موافق للمشهور.</w:t>
      </w:r>
    </w:p>
    <w:p>
      <w:pPr>
        <w:pStyle w:val="BookText"/>
      </w:pPr>
      <w:r>
        <w:rPr>
          <w:rFonts w:ascii="IRNazanin" w:hAnsi="IRNazanin" w:eastAsia="IRNazanin" w:cs="IRNazanin"/>
          <w:lang w:bidi="fa-IR"/>
          <w:color w:val="111111"/>
          <w:sz w:val="28"/>
          <w:szCs w:val="28"/>
          <w:rtl/>
        </w:rPr>
        <w:t xml:space="preserve">قال الوالد العلّامة قدس سره: یمکن أن یکون التخییر منهیّاً عنه وترتّب علیه الأحکام، إنتهی.</w:t>
      </w:r>
    </w:p>
    <w:p>
      <w:pPr>
        <w:pStyle w:val="BookText"/>
      </w:pPr>
      <w:r>
        <w:rPr>
          <w:rFonts w:ascii="IRNazanin" w:hAnsi="IRNazanin" w:eastAsia="IRNazanin" w:cs="IRNazanin"/>
          <w:lang w:bidi="fa-IR"/>
          <w:color w:val="111111"/>
          <w:sz w:val="28"/>
          <w:szCs w:val="28"/>
          <w:rtl/>
        </w:rPr>
        <w:t xml:space="preserve">وقال فی المسالک: اتّفق علماء الإسلام ممّن عدا الأصحاب علی جواز تفویض الزوج أمر الطلاق إلی المرأة وتخییرها فی نفسها ناویاً به الطلاق ووقوع الطلاق لو اختارت نفسها.</w:t>
      </w:r>
    </w:p>
    <w:p>
      <w:pPr>
        <w:pStyle w:val="BookText"/>
      </w:pPr>
      <w:r>
        <w:rPr>
          <w:rFonts w:ascii="IRNazanin" w:hAnsi="IRNazanin" w:eastAsia="IRNazanin" w:cs="IRNazanin"/>
          <w:lang w:bidi="fa-IR"/>
          <w:color w:val="111111"/>
          <w:sz w:val="28"/>
          <w:szCs w:val="28"/>
          <w:rtl/>
        </w:rPr>
        <w:t xml:space="preserve">وأمّا الأصحاب فاختلفوا، فذهب جماعة منهم ابن الجنید وابن أبی عقیل والسیّد المرتضی وظاهر ابن بابویه إلی وقوعه به إذا اختارت نفسها بعد تخییره لها علی الفور مع اجتماع شرائط الطلاق، وذهب الأکثر ومنهم: الشیخ والمتأخّرون إلی عدم وقوعه بذلک، ووجه الخلاف اختلاف الروایات.</w:t>
      </w:r>
    </w:p>
    <w:p>
      <w:pPr>
        <w:pStyle w:val="BookText"/>
      </w:pPr>
      <w:r>
        <w:rPr>
          <w:rFonts w:ascii="IRNazanin" w:hAnsi="IRNazanin" w:eastAsia="IRNazanin" w:cs="IRNazanin"/>
          <w:lang w:bidi="fa-IR"/>
          <w:color w:val="111111"/>
          <w:sz w:val="28"/>
          <w:szCs w:val="28"/>
          <w:rtl/>
        </w:rPr>
        <w:t xml:space="preserve">وأجاب المانعون عن الأخبار الدالّة علی الوقوع بحملها علی التقیّة، وحملها العلّامة فی المختلف علی ما إذا طلّقت بعد التخییر، وهو غیر سدید</w:t>
      </w:r>
      <w:r>
        <w:rPr>
          <w:rStyle w:val="FootnoteReference"/>
        </w:rPr>
        <w:footnoteReference w:id="612"/>
      </w:r>
    </w:p>
    <w:p>
      <w:pPr>
        <w:pStyle w:val="BookText"/>
      </w:pPr>
      <w:r>
        <w:rPr>
          <w:rFonts w:ascii="IRNazanin" w:hAnsi="IRNazanin" w:eastAsia="IRNazanin" w:cs="IRNazanin"/>
          <w:lang w:bidi="fa-IR"/>
          <w:color w:val="111111"/>
          <w:sz w:val="28"/>
          <w:szCs w:val="28"/>
          <w:rtl/>
        </w:rPr>
        <w:t xml:space="preserve">ملاذ الأخیار 173:13.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[432] قال اللّه عزّ وجلّ‌: «اَلرِّجالُ قَوّامُونَ عَلَی النِّساءِ‌»2</w:t>
      </w:r>
    </w:p>
    <w:p>
      <w:pPr>
        <w:pStyle w:val="BookText"/>
      </w:pPr>
      <w:r>
        <w:rPr>
          <w:rFonts w:ascii="IRNazanin" w:hAnsi="IRNazanin" w:eastAsia="IRNazanin" w:cs="IRNazanin"/>
          <w:lang w:bidi="fa-IR"/>
          <w:color w:val="111111"/>
          <w:sz w:val="28"/>
          <w:szCs w:val="28"/>
          <w:rtl/>
        </w:rPr>
        <w:t xml:space="preserve">وبإسناده (محمّد بن الحسن)، عن علیّ بن الحسن بن فضّال، عن محمّد، وأحمد ابنی الحسن، عن علیّ بن یعقوب، عن مروان بن مسلم، عن إبراهیم بن محرز، قال: (سأل رجل أبا عبد اللّه علیه السلام)</w:t>
      </w:r>
      <w:r>
        <w:rPr>
          <w:rStyle w:val="FootnoteReference"/>
        </w:rPr>
        <w:footnoteReference w:id="613"/>
      </w:r>
      <w:r>
        <w:rPr>
          <w:rFonts w:ascii="IRNazanin" w:hAnsi="IRNazanin" w:eastAsia="IRNazanin" w:cs="IRNazanin"/>
          <w:lang w:bidi="fa-IR"/>
          <w:color w:val="111111"/>
          <w:sz w:val="28"/>
          <w:szCs w:val="28"/>
          <w:rtl/>
        </w:rPr>
        <w:t xml:space="preserve">وأنا عنده، فقال: رجل قال لامرأته:</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35" w:name="pg14412_161042"/>
    <w:bookmarkEnd w:id="35"/>
    <w:p>
      <w:pPr>
        <w:pStyle w:val="BookText"/>
      </w:pPr>
      <w:r>
        <w:rPr>
          <w:rFonts w:ascii="IRNazanin" w:hAnsi="IRNazanin" w:eastAsia="IRNazanin" w:cs="IRNazanin"/>
          <w:lang w:bidi="fa-IR"/>
          <w:color w:val="111111"/>
          <w:sz w:val="28"/>
          <w:szCs w:val="28"/>
          <w:rtl/>
        </w:rPr>
        <w:t xml:space="preserve">أمرک بیدک، قال: أنّی یکون هذا، واللّه</w:t>
      </w:r>
      <w:r>
        <w:rPr>
          <w:rStyle w:val="FootnoteReference"/>
        </w:rPr>
        <w:footnoteReference w:id="614"/>
      </w:r>
    </w:p>
    <w:p>
      <w:pPr>
        <w:pStyle w:val="BookText"/>
      </w:pPr>
      <w:r>
        <w:rPr>
          <w:rFonts w:ascii="IRNazanin" w:hAnsi="IRNazanin" w:eastAsia="IRNazanin" w:cs="IRNazanin"/>
          <w:lang w:bidi="fa-IR"/>
          <w:color w:val="111111"/>
          <w:sz w:val="28"/>
          <w:szCs w:val="28"/>
          <w:rtl/>
        </w:rPr>
        <w:t xml:space="preserve">فی الاستبصار زیادة: «تعالی».</w:t>
      </w:r>
    </w:p>
    <w:p>
      <w:pPr>
        <w:pStyle w:val="BookText"/>
      </w:pPr>
      <w:r>
        <w:rPr>
          <w:rFonts w:ascii="Amiri" w:hAnsi="Amiri" w:eastAsia="Amiri" w:cs="Amiri"/>
          <w:lang w:bidi="ar-SA"/>
          <w:color w:val="111111"/>
          <w:sz w:val="28"/>
          <w:szCs w:val="28"/>
          <w:rtl/>
        </w:rPr>
        <w:t xml:space="preserve">یقول: «اَلرِّجالُ قَوّامُونَ عَلَی النِّساءِ‌»2 لیس هذا بشیء.</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3"/>
      </w:pPr>
      <w:bookmarkStart w:id="124" w:name="_Toc47"/>
      <w:r>
        <w:t>أبواب أقسام الطلاق وأحکامه</w:t>
      </w:r>
      <w:bookmarkEnd w:id="124"/>
    </w:p>
    <w:p>
      <w:pPr>
        <w:pStyle w:val="BookText"/>
      </w:pPr>
      <w:r>
        <w:rPr>
          <w:rFonts w:ascii="Amiri" w:hAnsi="Amiri" w:eastAsia="Amiri" w:cs="Amiri"/>
          <w:lang w:bidi="ar-SA"/>
          <w:color w:val="111111"/>
          <w:sz w:val="28"/>
          <w:szCs w:val="28"/>
          <w:rtl/>
        </w:rPr>
        <w:t xml:space="preserve">35[433] قال اللّه عزّ وجلّ‌: «اَلطَّلاقُ مَرَّتانِ فَإِمْساکٌ بِمَعْرُوفٍ أَوْ تَسْرِیحٌ‌ بِإِحْسانٍ‌»4</w:t>
      </w:r>
    </w:p>
    <w:p>
      <w:pPr>
        <w:pStyle w:val="BookText"/>
      </w:pPr>
      <w:r>
        <w:rPr>
          <w:rFonts w:ascii="IRNazanin" w:hAnsi="IRNazanin" w:eastAsia="IRNazanin" w:cs="IRNazanin"/>
          <w:lang w:bidi="fa-IR"/>
          <w:color w:val="111111"/>
          <w:sz w:val="28"/>
          <w:szCs w:val="28"/>
          <w:rtl/>
        </w:rPr>
        <w:t xml:space="preserve">وعن أبی علی الأشعری، عن محمّد بن عبد الجبّار، وعن</w:t>
      </w:r>
      <w:r>
        <w:rPr>
          <w:rStyle w:val="FootnoteReference"/>
        </w:rPr>
        <w:footnoteReference w:id="615"/>
      </w:r>
      <w:r>
        <w:rPr>
          <w:rFonts w:ascii="Amiri" w:hAnsi="Amiri" w:eastAsia="Amiri" w:cs="Amiri"/>
          <w:lang w:bidi="ar-SA"/>
          <w:color w:val="111111"/>
          <w:sz w:val="28"/>
          <w:szCs w:val="28"/>
          <w:rtl/>
        </w:rPr>
        <w:t xml:space="preserve">محمّد بن جعفر أبی العبّاس الرزّاز</w:t>
      </w:r>
      <w:r>
        <w:rPr>
          <w:rStyle w:val="FootnoteReference"/>
        </w:rPr>
        <w:footnoteReference w:id="616"/>
      </w:r>
      <w:r>
        <w:rPr>
          <w:rFonts w:ascii="IRNazanin" w:hAnsi="IRNazanin" w:eastAsia="IRNazanin" w:cs="IRNazanin"/>
          <w:lang w:bidi="fa-IR"/>
          <w:color w:val="111111"/>
          <w:sz w:val="28"/>
          <w:szCs w:val="28"/>
          <w:rtl/>
        </w:rPr>
        <w:t xml:space="preserve">، عن أیّوب بن نوح، وعن علیّ بن إبراهیم، عن أبیه - جمیعاً - </w:t>
      </w:r>
      <w:r>
        <w:rPr>
          <w:rStyle w:val="FootnoteReference"/>
        </w:rPr>
        <w:footnoteReference w:id="617"/>
      </w:r>
      <w:r>
        <w:rPr>
          <w:rFonts w:ascii="IRNazanin" w:hAnsi="IRNazanin" w:eastAsia="IRNazanin" w:cs="IRNazanin"/>
          <w:lang w:bidi="fa-IR"/>
          <w:color w:val="111111"/>
          <w:sz w:val="28"/>
          <w:szCs w:val="28"/>
          <w:rtl/>
        </w:rPr>
        <w:t xml:space="preserve">عن صفوان بن یحیی، عن ابن مسکان، عن محمّد بن مسلم، عن أبی جعفر علیه السلام قال: طلاق السنّة: یطلّقها تطلیقة - یعنی: علی طهر من غیر جماع بشهادة شاهدین - ثمّ یدعها حتّی تمضی أقراؤها، فإذا مضت أقراؤها فقد بانت منه، وهو خاطب من الخطّاب، إنّ شاءت نکحته، وإن شاءت فلا، وإن أراد أن یراجعها أشهد علی رجعتها قبل أن تمضی أقراؤها، فتکون عنده علی التطلیقة الماضیة. قال: وقال أبو بصیر عن أبی عبد اللّه علیه السلام وهو</w:t>
      </w:r>
      <w:r>
        <w:rPr>
          <w:rStyle w:val="FootnoteReference"/>
        </w:rPr>
        <w:footnoteReference w:id="618"/>
      </w:r>
      <w:r>
        <w:rPr>
          <w:rFonts w:ascii="Amiri" w:hAnsi="Amiri" w:eastAsia="Amiri" w:cs="Amiri"/>
          <w:lang w:bidi="ar-SA"/>
          <w:color w:val="111111"/>
          <w:sz w:val="28"/>
          <w:szCs w:val="28"/>
          <w:rtl/>
        </w:rPr>
        <w:t xml:space="preserve">قول اللّه عزّ وجلّ‌:</w:t>
      </w:r>
    </w:p>
    <w:p>
      <w:pPr>
        <w:pStyle w:val="BookText"/>
      </w:pPr>
      <w:r>
        <w:rPr>
          <w:rFonts w:ascii="Amiri" w:hAnsi="Amiri" w:eastAsia="Amiri" w:cs="Amiri"/>
          <w:lang w:bidi="ar-SA"/>
          <w:color w:val="111111"/>
          <w:sz w:val="28"/>
          <w:szCs w:val="28"/>
          <w:rtl/>
        </w:rPr>
        <w:t xml:space="preserve">«اَلطَّلاقُ مَرَّتانِ فَإِمْساکٌ بِمَعْرُوفٍ أَوْ تَسْرِیحٌ بِإِحْسانٍ‌»9 التطلیقة الثانیة: التسریح بإحسان.</w:t>
      </w:r>
      <w:r>
        <w:rPr>
          <w:rStyle w:val="FootnoteReference"/>
        </w:rPr>
        <w:footnoteReference w:id="619"/>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العلّامة المجلسی: الحدیث صحیح. قوله علیه السلام: (طلاق السنّة) أقول:</w:t>
      </w:r>
    </w:p>
    <w:p>
      <w:pPr>
        <w:pStyle w:val="BookText"/>
      </w:pPr>
      <w:r>
        <w:rPr>
          <w:rFonts w:ascii="IRNazanin" w:hAnsi="IRNazanin" w:eastAsia="IRNazanin" w:cs="IRNazanin"/>
          <w:lang w:bidi="fa-IR"/>
          <w:color w:val="111111"/>
          <w:sz w:val="28"/>
          <w:szCs w:val="28"/>
          <w:rtl/>
        </w:rPr>
        <w:t xml:space="preserve">لطلاق السنّة معنیان أعمّ وأخصّ‌، فالأعمّ‌، کلّ طلاق جائز شرعاً، ویقابله البدعی، والأخصّ‌، هو أن یطلقّ علی الشرائط ثمّ یترکها حتّی تخرج من العدّة، ثمّ‌ یعقد علیها ثانیاً.</w:t>
      </w:r>
    </w:p>
    <w:p>
      <w:pPr>
        <w:pStyle w:val="BookText"/>
      </w:pPr>
      <w:r>
        <w:rPr>
          <w:rFonts w:ascii="IRNazanin" w:hAnsi="IRNazanin" w:eastAsia="IRNazanin" w:cs="IRNazanin"/>
          <w:lang w:bidi="fa-IR"/>
          <w:color w:val="111111"/>
          <w:sz w:val="28"/>
          <w:szCs w:val="28"/>
          <w:rtl/>
        </w:rPr>
        <w:t xml:space="preserve">قوله: (یعنی) من کلام الراوی أو من کلام الإمام علیه السلام، تفسیراً لکلام النبیّ صلی الله علیه و آله فهو تفسیر للجملة، أو لقوله: (تطلیقة) أی: مشروعة، کذا ذکره الوالد العلّامة رحمه الله.</w:t>
      </w:r>
    </w:p>
    <w:p>
      <w:pPr>
        <w:pStyle w:val="BookText"/>
      </w:pPr>
      <w:r>
        <w:rPr>
          <w:rFonts w:ascii="IRNazanin" w:hAnsi="IRNazanin" w:eastAsia="IRNazanin" w:cs="IRNazanin"/>
          <w:lang w:bidi="fa-IR"/>
          <w:color w:val="111111"/>
          <w:sz w:val="28"/>
          <w:szCs w:val="28"/>
          <w:rtl/>
        </w:rPr>
        <w:t xml:space="preserve">قوله علیه السلام: (وإن أراد) إشارة إلی طلاق العدّة، والإشهاد علی الرجعة غیر واجب عندنا، لکن یستحب لحفظ الحقّ ورفع النزاع.</w:t>
      </w:r>
    </w:p>
    <w:p>
      <w:pPr>
        <w:pStyle w:val="BookText"/>
      </w:pPr>
      <w:r>
        <w:rPr>
          <w:rFonts w:ascii="IRNazanin" w:hAnsi="IRNazanin" w:eastAsia="IRNazanin" w:cs="IRNazanin"/>
          <w:lang w:bidi="fa-IR"/>
          <w:color w:val="111111"/>
          <w:sz w:val="28"/>
          <w:szCs w:val="28"/>
          <w:rtl/>
        </w:rPr>
        <w:t xml:space="preserve">قوله علیه السلام: (هو قول اللّه) أی: الطلاق الصحیح لا ما أبدعته العامّة.</w:t>
      </w:r>
    </w:p>
    <w:p>
      <w:pPr>
        <w:pStyle w:val="BookText"/>
      </w:pPr>
      <w:r>
        <w:rPr>
          <w:rFonts w:ascii="Amiri" w:hAnsi="Amiri" w:eastAsia="Amiri" w:cs="Amiri"/>
          <w:lang w:bidi="ar-SA"/>
          <w:color w:val="111111"/>
          <w:sz w:val="28"/>
          <w:szCs w:val="28"/>
          <w:rtl/>
        </w:rPr>
        <w:t xml:space="preserve">قوله تعالی: «اَلطَّلاقُ مَرَّتانِ‌»1 قال المحقّق الأدربیلی رحمه الله: أی التطلیق الرجعی مرّتان، فإن الثالثة بائنة، أو التطلیق الشرعی تطلیقة علی التفریق دون الجمع والإرسال دفعة واحدة، ولم یرد بالمرّتین التثنیة، بل مطلق التکریر کقوله تعالی: «ثُمَّ ارْجِعِ الْبَصَرَ کَرَّتَیْنِ‌»2 ومثله لبّیک وسعدیک «فَإِمْساکٌ بِمَعْرُوفٍ أَوْ تَسْرِیحٌ بِإِحْسانٍ‌»3 تخییر للأزواج بعد أن علّمهم کیف یطلّقوهن، بین أن یمسکوهنّ بحسن المعاشرة والقیام بحقّهن، وبین أن یسرّحوهنّ السّراح الجمیل الّذی علّمهم، وعلی الأوّل، فمعناه بعد التطلیقتین، فالواجب إمساک المرأة بالرجعة وحسن المعاشرة، أو تسریح بإحسان، بأن یطلّقها الثالثة، أو بأن یراجعها حتّی تبین.</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علیه السلام: (التطلیقة الثانیة) هذا فی أکثر نسخ الکتاب، وفی التهذیب نقلاً عن الکافی «الثالثة» وهو الأظهر، وعلی ما فی الکتاب لعلّ المعنی بعد الثانیة، أو المعنی: أنّ الطلاق الّذی ینبغی أن یکون مرّتین، فإذا طلّق واحدة وراجعها، فإمّا أن یمسکها بعد ذلک أو یطلّقها طلاقاً لا یرجع فیها، فالرجوع والطلاق بعد ذلک إضرار بها، ولذا عاقبه اللّه تعالی بعد ذلک، بعدم الرجوع إلّابالمحلّل، وهذا تأویل حسن فی الآیة لم یتعرّض له أحد، وفی علل الفضل بن شاذان ما یؤیّده.</w:t>
      </w:r>
      <w:r>
        <w:rPr>
          <w:rStyle w:val="FootnoteReference"/>
        </w:rPr>
        <w:footnoteReference w:id="620"/>
      </w:r>
    </w:p>
    <w:p>
      <w:pPr>
        <w:pStyle w:val="BookText"/>
      </w:pPr>
      <w:r>
        <w:rPr>
          <w:rFonts w:ascii="Amiri" w:hAnsi="Amiri" w:eastAsia="Amiri" w:cs="Amiri"/>
          <w:lang w:bidi="ar-SA"/>
          <w:color w:val="111111"/>
          <w:sz w:val="28"/>
          <w:szCs w:val="28"/>
          <w:rtl/>
        </w:rPr>
        <w:t xml:space="preserve">مرآة العقول 109:21.</w:t>
      </w:r>
    </w:p>
    <w:p>
      <w:pPr>
        <w:pStyle w:val="BookText"/>
      </w:pPr>
      <w:r>
        <w:rPr>
          <w:rFonts w:ascii="Amiri" w:hAnsi="Amiri" w:eastAsia="Amiri" w:cs="Amiri"/>
          <w:lang w:bidi="ar-SA"/>
          <w:color w:val="111111"/>
          <w:sz w:val="28"/>
          <w:szCs w:val="28"/>
          <w:rtl/>
        </w:rPr>
        <w:t xml:space="preserve">[434] قال اللّه عزّ وجلّ‌: «فَطَلِّقُوهُنَّ لِعِدَّتِهِنَّ وَ أَحْصُوا الْعِدَّةَ‌»2</w:t>
      </w:r>
    </w:p>
    <w:p>
      <w:pPr>
        <w:pStyle w:val="BookText"/>
      </w:pPr>
      <w:r>
        <w:rPr>
          <w:rFonts w:ascii="IRNazanin" w:hAnsi="IRNazanin" w:eastAsia="IRNazanin" w:cs="IRNazanin"/>
          <w:lang w:bidi="fa-IR"/>
          <w:color w:val="111111"/>
          <w:sz w:val="28"/>
          <w:szCs w:val="28"/>
          <w:rtl/>
        </w:rPr>
        <w:t xml:space="preserve">محمّد بن یعقوب، عن عدّة من أصحابنا، عن سهل بن زیاد، وعن</w:t>
      </w:r>
      <w:r>
        <w:rPr>
          <w:rStyle w:val="FootnoteReference"/>
        </w:rPr>
        <w:footnoteReference w:id="621"/>
      </w:r>
      <w:r>
        <w:rPr>
          <w:rFonts w:ascii="IRNazanin" w:hAnsi="IRNazanin" w:eastAsia="IRNazanin" w:cs="IRNazanin"/>
          <w:lang w:bidi="fa-IR"/>
          <w:color w:val="111111"/>
          <w:sz w:val="28"/>
          <w:szCs w:val="28"/>
          <w:rtl/>
        </w:rPr>
        <w:t xml:space="preserve">محمّد بن یحیی، عن أحمد بن محمّد، وعن</w:t>
      </w:r>
      <w:r>
        <w:rPr>
          <w:rStyle w:val="FootnoteReference"/>
        </w:rPr>
        <w:footnoteReference w:id="622"/>
      </w:r>
      <w:r>
        <w:rPr>
          <w:rFonts w:ascii="IRNazanin" w:hAnsi="IRNazanin" w:eastAsia="IRNazanin" w:cs="IRNazanin"/>
          <w:lang w:bidi="fa-IR"/>
          <w:color w:val="111111"/>
          <w:sz w:val="28"/>
          <w:szCs w:val="28"/>
          <w:rtl/>
        </w:rPr>
        <w:t xml:space="preserve">علیّ بن إبراهیم، عن أبیه - جمیعاً - عن الحسن بن محبوب، عن علیّ بن رئاب، عن زرارة، عن أبی جعفر علیه السلام - فی حدیث - قال: وأمّا طلاق العدّة الّذی</w:t>
      </w:r>
      <w:r>
        <w:rPr>
          <w:rStyle w:val="FootnoteReference"/>
        </w:rPr>
        <w:footnoteReference w:id="623"/>
      </w:r>
      <w:r>
        <w:rPr>
          <w:rFonts w:ascii="Amiri" w:hAnsi="Amiri" w:eastAsia="Amiri" w:cs="Amiri"/>
          <w:lang w:bidi="ar-SA"/>
          <w:color w:val="111111"/>
          <w:sz w:val="28"/>
          <w:szCs w:val="28"/>
          <w:rtl/>
        </w:rPr>
        <w:t xml:space="preserve">قال اللّه عزّ وجلّ‌</w:t>
      </w:r>
      <w:r>
        <w:rPr>
          <w:rStyle w:val="FootnoteReference"/>
        </w:rPr>
        <w:footnoteReference w:id="624"/>
      </w:r>
      <w:r>
        <w:rPr>
          <w:rFonts w:ascii="Amiri" w:hAnsi="Amiri" w:eastAsia="Amiri" w:cs="Amiri"/>
          <w:lang w:bidi="ar-SA"/>
          <w:color w:val="111111"/>
          <w:sz w:val="28"/>
          <w:szCs w:val="28"/>
          <w:rtl/>
        </w:rPr>
        <w:t xml:space="preserve">: «فَطَلِّقُوهُنَّ لِعِدَّتِهِنَّ وَ أَحْصُوا الْعِدَّةَ‌»7 فإذا أراد الرّجل منکم أن یطلّق إمرأته طلاق العدّة فلینتظر بها حتّی تحیض وتخرج من حیضها، ثمّ یطلّقها تطلیقة من غیر جماع بشهادة</w:t>
      </w:r>
      <w:r>
        <w:rPr>
          <w:rStyle w:val="FootnoteReference"/>
        </w:rPr>
        <w:footnoteReference w:id="625"/>
      </w:r>
      <w:r>
        <w:rPr>
          <w:rFonts w:ascii="IRNazanin" w:hAnsi="IRNazanin" w:eastAsia="IRNazanin" w:cs="IRNazanin"/>
          <w:lang w:bidi="fa-IR"/>
          <w:color w:val="111111"/>
          <w:sz w:val="28"/>
          <w:szCs w:val="28"/>
          <w:rtl/>
        </w:rPr>
        <w:t xml:space="preserve">شاهدین عدلین، ویراجعها من یومه ذلک إن أحبّ أو بعد ذلک بأیّام</w:t>
      </w:r>
      <w:r>
        <w:rPr>
          <w:rStyle w:val="FootnoteReference"/>
        </w:rPr>
        <w:footnoteReference w:id="626"/>
      </w:r>
      <w:r>
        <w:rPr>
          <w:rFonts w:ascii="IRNazanin" w:hAnsi="IRNazanin" w:eastAsia="IRNazanin" w:cs="IRNazanin"/>
          <w:lang w:bidi="fa-IR"/>
          <w:color w:val="111111"/>
          <w:sz w:val="28"/>
          <w:szCs w:val="28"/>
          <w:rtl/>
        </w:rPr>
        <w:t xml:space="preserve">قبل أن تحیض، ویشهد علی رجعتها، ویواقعها</w:t>
      </w:r>
      <w:r>
        <w:rPr>
          <w:rStyle w:val="FootnoteReference"/>
        </w:rPr>
        <w:footnoteReference w:id="627"/>
      </w:r>
      <w:r>
        <w:rPr>
          <w:rFonts w:ascii="IRNazanin" w:hAnsi="IRNazanin" w:eastAsia="IRNazanin" w:cs="IRNazanin"/>
          <w:lang w:bidi="fa-IR"/>
          <w:color w:val="111111"/>
          <w:sz w:val="28"/>
          <w:szCs w:val="28"/>
          <w:rtl/>
        </w:rPr>
        <w:t xml:space="preserve">حتّی تحیض، فإذا حاضت وخرجت</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حیضها طلّقها تطلیقة أُخری من غیر جماع یشهد</w:t>
      </w:r>
      <w:r>
        <w:rPr>
          <w:rStyle w:val="FootnoteReference"/>
        </w:rPr>
        <w:footnoteReference w:id="628"/>
      </w:r>
    </w:p>
    <w:p>
      <w:pPr>
        <w:pStyle w:val="BookText"/>
      </w:pPr>
      <w:r>
        <w:rPr>
          <w:rFonts w:ascii="IRNazanin" w:hAnsi="IRNazanin" w:eastAsia="IRNazanin" w:cs="IRNazanin"/>
          <w:lang w:bidi="fa-IR"/>
          <w:color w:val="111111"/>
          <w:sz w:val="28"/>
          <w:szCs w:val="28"/>
          <w:rtl/>
        </w:rPr>
        <w:t xml:space="preserve">فی الکافی والتهذیب: «ویشهد».</w:t>
      </w:r>
    </w:p>
    <w:p>
      <w:pPr>
        <w:pStyle w:val="BookText"/>
      </w:pPr>
      <w:r>
        <w:rPr>
          <w:rFonts w:ascii="IRNazanin" w:hAnsi="IRNazanin" w:eastAsia="IRNazanin" w:cs="IRNazanin"/>
          <w:lang w:bidi="fa-IR"/>
          <w:color w:val="111111"/>
          <w:sz w:val="28"/>
          <w:szCs w:val="28"/>
          <w:rtl/>
        </w:rPr>
        <w:t xml:space="preserve">علی ذلک، ثمّ یراجعها أیضاً متی شاء قبل أن تحیض، ویشهد علی رجعتها ویواقعها، وتکون معه إلی أن تحیض الحیضة الثالثة، (فإذا خرجت من حیضتها الثالثة طلّقها التطلیقة الثالثة بغیر جماع)</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ویشهد علی ذلک، فإذا فعل ذلک فقد بانت منه، ولا تحلّ له حتّی تنکح زوجاً غیره، قیل له: وإن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کانت ممّن لاتحیض‌؟</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فقال: مثل هذه، تطلّق طلاق السنّة.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Amiri" w:hAnsi="Amiri" w:eastAsia="Amiri" w:cs="Amiri"/>
          <w:lang w:bidi="ar-SA"/>
          <w:color w:val="111111"/>
          <w:sz w:val="28"/>
          <w:szCs w:val="28"/>
          <w:rtl/>
        </w:rPr>
        <w:t xml:space="preserve">قوله تعالی: «لِعِدَّتِهِنَّ‌»6 المشهور بین المفسّرین لاسیّما بین الخاصّة أنّ اللّام فی قوله تعالی: «لِعِدَّتِهِنَّ‌»7 للتوقیت، أی: فی وقت عدّتهنّ‌، وهو الطهر الّذی لم یواقعها فیه، وعلیه دلّت الأخبار الکثیرة، ولم یفسّر أحد الآیة بالطّلاق العدّی المصطلح.</w:t>
      </w:r>
    </w:p>
    <w:p>
      <w:pPr>
        <w:pStyle w:val="BookText"/>
      </w:pPr>
      <w:r>
        <w:rPr>
          <w:rFonts w:ascii="IRNazanin" w:hAnsi="IRNazanin" w:eastAsia="IRNazanin" w:cs="IRNazanin"/>
          <w:lang w:bidi="fa-IR"/>
          <w:color w:val="111111"/>
          <w:sz w:val="28"/>
          <w:szCs w:val="28"/>
          <w:rtl/>
        </w:rPr>
        <w:t xml:space="preserve">ویمکن حمل الخبر علی أنّ المراد طلاق العدّة الّتی بیّن اللّه تعالی شرائط صحّته فی تلک الآیة، أی: العدّی الصحیح، للاحتراز عن البدعی، وإن کان ما فی الآیة شاملاً للعدّی وغیره.</w:t>
      </w:r>
    </w:p>
    <w:p>
      <w:pPr>
        <w:pStyle w:val="BookText"/>
      </w:pPr>
      <w:r>
        <w:rPr>
          <w:rFonts w:ascii="IRNazanin" w:hAnsi="IRNazanin" w:eastAsia="IRNazanin" w:cs="IRNazanin"/>
          <w:lang w:bidi="fa-IR"/>
          <w:color w:val="111111"/>
          <w:sz w:val="28"/>
          <w:szCs w:val="28"/>
          <w:rtl/>
        </w:rPr>
        <w:t xml:space="preserve">قوله علیه السلام: (قبل أن تحیض) ما دلّ علیه الخبر من اشتراط کون الرجعة قبل الحیض لم یذکره أحد من الأصحاب إلّاالصّدوق، فإنّه ذکر فی الفقیه مضمون</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الخبر ولم ینسب إلیه هذا القول، ویمکن أن یحمل الخبر وکلامه أیضاً، بأنّ المراد الحیضة الثالثة الّتی بها إنقضاء العدّة فهو کنایة عن أنّه لابدّ أن یکون المراجعة قبل إنقضاء العدّة.</w:t>
      </w:r>
    </w:p>
    <w:p>
      <w:pPr>
        <w:pStyle w:val="BookText"/>
      </w:pPr>
      <w:r>
        <w:rPr>
          <w:rFonts w:ascii="IRNazanin" w:hAnsi="IRNazanin" w:eastAsia="IRNazanin" w:cs="IRNazanin"/>
          <w:lang w:bidi="fa-IR"/>
          <w:color w:val="111111"/>
          <w:sz w:val="28"/>
          <w:szCs w:val="28"/>
          <w:rtl/>
        </w:rPr>
        <w:t xml:space="preserve">وقوله علیه السلام: (تطلّق طلاق السنّة)، أی: علی الأکمل والأسهل، کما أفاده الوالد العلّامة طاب ثراه</w:t>
      </w:r>
      <w:r>
        <w:rPr>
          <w:rStyle w:val="FootnoteReference"/>
        </w:rPr>
        <w:footnoteReference w:id="629"/>
      </w:r>
    </w:p>
    <w:p>
      <w:pPr>
        <w:pStyle w:val="BookText"/>
      </w:pPr>
      <w:r>
        <w:rPr>
          <w:rFonts w:ascii="IRNazanin" w:hAnsi="IRNazanin" w:eastAsia="IRNazanin" w:cs="IRNazanin"/>
          <w:lang w:bidi="fa-IR"/>
          <w:color w:val="111111"/>
          <w:sz w:val="28"/>
          <w:szCs w:val="28"/>
          <w:rtl/>
        </w:rPr>
        <w:t xml:space="preserve">مرآة العقول 111:21، وراجع: ملاذ الأخیار 62:13-63.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[435] قال اللّه عزّ وجلّ‌: «لَعَلَّ اللّهَ یُحْدِثُ بَعْدَ ذلِکَ أَمْراً»2</w:t>
      </w:r>
    </w:p>
    <w:p>
      <w:pPr>
        <w:pStyle w:val="BookText"/>
      </w:pPr>
      <w:r>
        <w:rPr>
          <w:rFonts w:ascii="IRNazanin" w:hAnsi="IRNazanin" w:eastAsia="IRNazanin" w:cs="IRNazanin"/>
          <w:lang w:bidi="fa-IR"/>
          <w:color w:val="111111"/>
          <w:sz w:val="28"/>
          <w:szCs w:val="28"/>
          <w:rtl/>
        </w:rPr>
        <w:t xml:space="preserve">محمّد بن یعقوب، عن عدّة من أصحابنا، عن سهل بن زیاد، عن محمّد بن یحیی، عن أحمد بن محمّد، وعن علیّ بن إبراهیم، عن أبیه - جمیعاً - عن الحسن ابن محبوب، عن ابن بکیر، عن زرارة، قال: سمعت أبا جعفر علیه السلام یقول: أحب للرّجل الفقیه إذا أراد أن یطلّق امرأته أن یطلّقها طلاق السنّة، قال: ثمّ قال: وهو الّذی قال اللّه عزّ وجلّ‌: «لَعَلَّ اللّهَ یُحْدِثُ بَعْدَ ذلِکَ أَمْراً»  ، یعنی: بعد الطلاق وانقضاء العدّة التّزویج لهما من قبل أن تزوّج زوجاً غیره، قال: وما أعدله وأوسعه لهما جمیعاً أن یطلّقها علی طهر من غیر جماع تطلیقة بشهود، ثمّ یدعها حتّی یخلو أجلها ثلاثة أشهر أو ثلاثة قروء، ثمّ یکون خاطباً من الخطّاب.</w:t>
      </w:r>
      <w:r>
        <w:rPr>
          <w:rStyle w:val="FootnoteReference"/>
        </w:rPr>
        <w:footnoteReference w:id="630"/>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العلّامة المجلسی: الحدیث موثّق. والمشهور بین المفسّرین أنّ المعنی:</w:t>
      </w:r>
    </w:p>
    <w:p>
      <w:pPr>
        <w:pStyle w:val="BookText"/>
      </w:pPr>
      <w:r>
        <w:rPr>
          <w:rFonts w:ascii="IRNazanin" w:hAnsi="IRNazanin" w:eastAsia="IRNazanin" w:cs="IRNazanin"/>
          <w:lang w:bidi="fa-IR"/>
          <w:color w:val="111111"/>
          <w:sz w:val="28"/>
          <w:szCs w:val="28"/>
          <w:rtl/>
        </w:rPr>
        <w:t xml:space="preserve">لعلّ اللّه یحدث بعد الطّلاق الرّغبة فی المطلّقة إمّا برجعة فی العدّة، أو استئناف بعد انقضائها، وهو کالتعلیل لعدم الإخراج من البیت، وعلی التأویل الّذی فی الخبر</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یحتمل أن یکون المعنی لعلّ اللّه یحدث بعد إحصاء العدّة وإتمامها أمراً، ویمکن تأویل الخبر بأن یکون المراد شمولها لما بعد العدّة أیضاً.</w:t>
      </w:r>
      <w:r>
        <w:rPr>
          <w:rStyle w:val="FootnoteReference"/>
        </w:rPr>
        <w:footnoteReference w:id="631"/>
      </w:r>
    </w:p>
    <w:p>
      <w:pPr>
        <w:pStyle w:val="BookText"/>
      </w:pPr>
      <w:r>
        <w:rPr>
          <w:rFonts w:ascii="Amiri" w:hAnsi="Amiri" w:eastAsia="Amiri" w:cs="Amiri"/>
          <w:lang w:bidi="ar-SA"/>
          <w:color w:val="111111"/>
          <w:sz w:val="28"/>
          <w:szCs w:val="28"/>
          <w:rtl/>
        </w:rPr>
        <w:t xml:space="preserve">مرآة العقول 112:21.</w:t>
      </w:r>
    </w:p>
    <w:p>
      <w:pPr>
        <w:pStyle w:val="BookText"/>
      </w:pPr>
      <w:r>
        <w:rPr>
          <w:rFonts w:ascii="Amiri" w:hAnsi="Amiri" w:eastAsia="Amiri" w:cs="Amiri"/>
          <w:lang w:bidi="ar-SA"/>
          <w:color w:val="111111"/>
          <w:sz w:val="28"/>
          <w:szCs w:val="28"/>
          <w:rtl/>
        </w:rPr>
        <w:t xml:space="preserve">[436] قال اللّه عزّ وجلّ‌: «فَإِنْ طَلَّقَها فَلا تَحِلُّ لَهُ مِنْ بَعْدُ حَتّی تَنْکِحَ زَوْجاً غَیْرَهُ‌ فَإِنْ طَلَّقَها»2</w:t>
      </w:r>
    </w:p>
    <w:p>
      <w:pPr>
        <w:pStyle w:val="BookText"/>
      </w:pPr>
      <w:r>
        <w:rPr>
          <w:rFonts w:ascii="IRNazanin" w:hAnsi="IRNazanin" w:eastAsia="IRNazanin" w:cs="IRNazanin"/>
          <w:lang w:bidi="fa-IR"/>
          <w:color w:val="111111"/>
          <w:sz w:val="28"/>
          <w:szCs w:val="28"/>
          <w:rtl/>
        </w:rPr>
        <w:t xml:space="preserve">وعنه (علیّ بن الحسن بن فضّال)، عن أیّوب بن نوح، عن صفوان بن یحیی، عن عبد اللّه بن مسکان، عن الحسن الصیقل، عن أبی عبد اللّه علیه السلام قال: قلت</w:t>
      </w:r>
      <w:r>
        <w:rPr>
          <w:rStyle w:val="FootnoteReference"/>
        </w:rPr>
        <w:footnoteReference w:id="6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رجل طلق إمرأته طلاقاً لا تحلُّ له حتّی تنکح زوجاً غیره، فتزوّجها رجل متعة، أتحلّ للأوّل‌؟ قال: لا، لأنّ اللّه</w:t>
      </w:r>
      <w:r>
        <w:rPr>
          <w:rStyle w:val="FootnoteReference"/>
        </w:rPr>
        <w:footnoteReference w:id="633"/>
      </w:r>
      <w:r>
        <w:rPr>
          <w:rFonts w:ascii="Amiri" w:hAnsi="Amiri" w:eastAsia="Amiri" w:cs="Amiri"/>
          <w:lang w:bidi="ar-SA"/>
          <w:color w:val="111111"/>
          <w:sz w:val="28"/>
          <w:szCs w:val="28"/>
          <w:rtl/>
        </w:rPr>
        <w:t xml:space="preserve">یقول: «فَإِنْ طَلَّقَها فَلا تَحِلُّ لَهُ مِنْ بَعْدُ حَتّی تَنْکِحَ زَوْجاً غَیْرَهُ فَإِنْ طَلَّقَها»5 والمتعة لیس فیها طلاق.</w:t>
      </w:r>
      <w:r>
        <w:rPr>
          <w:rStyle w:val="FootnoteReference"/>
        </w:rPr>
        <w:footnoteReference w:id="634"/>
      </w:r>
    </w:p>
    <w:p>
      <w:pPr>
        <w:pStyle w:val="BookText"/>
      </w:pPr>
      <w:r>
        <w:rPr>
          <w:rFonts w:ascii="Amiri" w:hAnsi="Amiri" w:eastAsia="Amiri" w:cs="Amiri"/>
          <w:lang w:bidi="ar-SA"/>
          <w:color w:val="111111"/>
          <w:sz w:val="28"/>
          <w:szCs w:val="28"/>
          <w:rtl/>
        </w:rPr>
        <w:t xml:space="preserve">[437] قال اللّه عزّ وجلّ‌: «حَتّی تَنْکِحَ زَوْجاً غَیْرَهُ‌»7</w:t>
      </w:r>
    </w:p>
    <w:p>
      <w:pPr>
        <w:pStyle w:val="BookText"/>
      </w:pPr>
      <w:r>
        <w:rPr>
          <w:rFonts w:ascii="IRNazanin" w:hAnsi="IRNazanin" w:eastAsia="IRNazanin" w:cs="IRNazanin"/>
          <w:lang w:bidi="fa-IR"/>
          <w:color w:val="111111"/>
          <w:sz w:val="28"/>
          <w:szCs w:val="28"/>
          <w:rtl/>
        </w:rPr>
        <w:t xml:space="preserve">محمّد بن یعقوب، عن عدّة من أصحابنا، عن سهل بن زیاد، عن أحمد بن محمّد بن أبی نصر، عن المثنّی، عن إسحاق بن عمّار قال: سألت أبا عبداللّه علیه السلام عن رجل طلّق إمرأته طلاقاً لا تحلّ له حتّی تنکح زوجاً غیره، فتزوّجها عبد، ثمّ‌ طلّقها، هل یهدم الطلاق‌؟ قال: نعم، (لقول اللّه عزّ وجلّ فی کتابه)</w:t>
      </w:r>
      <w:r>
        <w:rPr>
          <w:rStyle w:val="FootnoteReference"/>
        </w:rPr>
        <w:footnoteReference w:id="635"/>
      </w:r>
      <w:r>
        <w:rPr>
          <w:rFonts w:ascii="Amiri" w:hAnsi="Amiri" w:eastAsia="Amiri" w:cs="Amiri"/>
          <w:lang w:bidi="ar-SA"/>
          <w:color w:val="111111"/>
          <w:sz w:val="28"/>
          <w:szCs w:val="28"/>
          <w:rtl/>
        </w:rPr>
        <w:t xml:space="preserve">: «حَتّی تَنْکِحَ</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36" w:name="pg14412_161048"/>
    <w:bookmarkEnd w:id="36"/>
    <w:p>
      <w:pPr>
        <w:pStyle w:val="BookText"/>
      </w:pPr>
      <w:r>
        <w:rPr>
          <w:rFonts w:ascii="Amiri" w:hAnsi="Amiri" w:eastAsia="Amiri" w:cs="Amiri"/>
          <w:lang w:bidi="ar-SA"/>
          <w:color w:val="111111"/>
          <w:sz w:val="28"/>
          <w:szCs w:val="28"/>
          <w:rtl/>
        </w:rPr>
        <w:t xml:space="preserve">زَوْجاً غَیْرَهُ‌»1  ، وقال</w:t>
      </w:r>
      <w:r>
        <w:rPr>
          <w:rStyle w:val="FootnoteReference"/>
        </w:rPr>
        <w:footnoteReference w:id="636"/>
      </w:r>
      <w:r>
        <w:rPr>
          <w:rFonts w:ascii="IRNazanin" w:hAnsi="IRNazanin" w:eastAsia="IRNazanin" w:cs="IRNazanin"/>
          <w:lang w:bidi="fa-IR"/>
          <w:color w:val="111111"/>
          <w:sz w:val="28"/>
          <w:szCs w:val="28"/>
          <w:rtl/>
        </w:rPr>
        <w:t xml:space="preserve">: هو</w:t>
      </w:r>
      <w:r>
        <w:rPr>
          <w:rStyle w:val="FootnoteReference"/>
        </w:rPr>
        <w:footnoteReference w:id="637"/>
      </w:r>
      <w:r>
        <w:rPr>
          <w:rFonts w:ascii="IRNazanin" w:hAnsi="IRNazanin" w:eastAsia="IRNazanin" w:cs="IRNazanin"/>
          <w:lang w:bidi="fa-IR"/>
          <w:color w:val="111111"/>
          <w:sz w:val="28"/>
          <w:szCs w:val="28"/>
          <w:rtl/>
        </w:rPr>
        <w:t xml:space="preserve">أحد الأزواج</w:t>
      </w:r>
      <w:r>
        <w:rPr>
          <w:rStyle w:val="FootnoteReference"/>
        </w:rPr>
        <w:footnoteReference w:id="638"/>
      </w:r>
      <w:r>
        <w:rPr>
          <w:rFonts w:ascii="Times New Roman" w:hAnsi="Times New Roman" w:eastAsia="Times New Roman" w:cs="Times New Roman"/>
          <w:lang w:val="en-US" w:bidi="en-US"/>
          <w:color w:val="111111"/>
          <w:sz w:val="28"/>
          <w:szCs w:val="28"/>
          <w:rtl/>
        </w:rPr>
        <w:t xml:space="preserve">.</w:t>
      </w:r>
    </w:p>
    <w:p>
      <w:pPr>
        <w:pStyle w:val="Heading3"/>
      </w:pPr>
      <w:bookmarkStart w:id="125" w:name="_Toc48"/>
      <w:r>
        <w:t>أبواب العِدد</w:t>
      </w:r>
      <w:bookmarkEnd w:id="125"/>
    </w:p>
    <w:p>
      <w:pPr>
        <w:pStyle w:val="BookText"/>
      </w:pPr>
      <w:r>
        <w:rPr>
          <w:rFonts w:ascii="Amiri" w:hAnsi="Amiri" w:eastAsia="Amiri" w:cs="Amiri"/>
          <w:lang w:bidi="ar-SA"/>
          <w:color w:val="111111"/>
          <w:sz w:val="28"/>
          <w:szCs w:val="28"/>
          <w:rtl/>
        </w:rPr>
        <w:t xml:space="preserve">36[438] قال اللّه عزّ وجلّ‌: «وَ لا تُضآرُّوهُنَّ لِتُضَیِّقُوا عَلَیْهِنَّ‌»5</w:t>
      </w:r>
    </w:p>
    <w:p>
      <w:pPr>
        <w:pStyle w:val="BookText"/>
      </w:pPr>
      <w:r>
        <w:rPr>
          <w:rFonts w:ascii="IRNazanin" w:hAnsi="IRNazanin" w:eastAsia="IRNazanin" w:cs="IRNazanin"/>
          <w:lang w:bidi="fa-IR"/>
          <w:color w:val="111111"/>
          <w:sz w:val="28"/>
          <w:szCs w:val="28"/>
          <w:rtl/>
        </w:rPr>
        <w:t xml:space="preserve">وبالإسناد (علیّ بن إبراهیم، عن أبیه، عن ابن أبی عمیر، عن حمّاد)، عن الحلبیّ‌، عن أبی عبد اللّه علیه السلام قال: لا یضارّ الرّجل إمرأته إذا طلّقها، فیضیّق علیها (قبل أن)</w:t>
      </w:r>
      <w:r>
        <w:rPr>
          <w:rStyle w:val="FootnoteReference"/>
        </w:rPr>
        <w:footnoteReference w:id="639"/>
      </w:r>
      <w:r>
        <w:rPr>
          <w:rFonts w:ascii="Amiri" w:hAnsi="Amiri" w:eastAsia="Amiri" w:cs="Amiri"/>
          <w:lang w:bidi="ar-SA"/>
          <w:color w:val="111111"/>
          <w:sz w:val="28"/>
          <w:szCs w:val="28"/>
          <w:rtl/>
        </w:rPr>
        <w:t xml:space="preserve">تنتقل، قبل أن تنقضی عدّتها، فإنّ اللّه قد نهی عن ذلک، فقال: «وَ لا تُضآرُّوهُنَّ لِتُضَیِّقُوا عَلَیْهِنَّ‌»7.8</w:t>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العلّامة المجلسی: الحدیث حسن، وسنده الأخیر ضعیف علی المشهور.</w:t>
      </w:r>
    </w:p>
    <w:p>
      <w:pPr>
        <w:pStyle w:val="BookText"/>
      </w:pPr>
      <w:r>
        <w:rPr>
          <w:rFonts w:ascii="Amiri" w:hAnsi="Amiri" w:eastAsia="Amiri" w:cs="Amiri"/>
          <w:lang w:bidi="ar-SA"/>
          <w:color w:val="111111"/>
          <w:sz w:val="28"/>
          <w:szCs w:val="28"/>
          <w:rtl/>
        </w:rPr>
        <w:t xml:space="preserve">قوله تعالی: «وَ لا تُضآرُّوهُنَّ‌»9 قبله قوله تعالی: «أَسْکِنُوهُنَّ مِنْ حَیْثُ سَکَنْتُمْ مِنْ وُجْدِکُمْ‌»10  . قال المحقّق الأردبیلی رحمه الله: إشارة إلی بیان سکنی الزّوجة الّتی تستحقّ ذلک، یعنی یجب إسکان الزّوجة حال الزوجیّة أو بعد الطلاق الرجعی فی العدّة، ودلّ إجماع علماء أهل البیت وأخبارهم مع الأصل علی تخصیص</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السکنی والنفقة بها إلّاالحامل: «أَسْکِنُوهُنَّ‌»1 من الأمکنة الّتی تسکنونها ممّا تطیقونه وتقدرون علی تحصیله بسهولة لا بمشقّة، وهو معنی قوله: «مِنْ‌ وُجْدِکُمْ‌»2 أی وسعکم، ولا تسکنوهنّ فی ما لا یسعهنّ ولا مع غیرهنّ ممّا لا یلیق بهنّ فیتعبن، وقد یلجأنّ إلی الخروج مع تحریمه علیهنّ أو طلب الطّلاق بالفداء.</w:t>
      </w:r>
      <w:r>
        <w:rPr>
          <w:rStyle w:val="FootnoteReference"/>
        </w:rPr>
        <w:footnoteReference w:id="640"/>
      </w:r>
    </w:p>
    <w:p>
      <w:pPr>
        <w:pStyle w:val="BookText"/>
      </w:pPr>
      <w:r>
        <w:rPr>
          <w:rFonts w:ascii="Amiri" w:hAnsi="Amiri" w:eastAsia="Amiri" w:cs="Amiri"/>
          <w:lang w:bidi="ar-SA"/>
          <w:color w:val="111111"/>
          <w:sz w:val="28"/>
          <w:szCs w:val="28"/>
          <w:rtl/>
        </w:rPr>
        <w:t xml:space="preserve">[439] قال اللّه عزّ وجلّ‌: «لِلَّذِینَ یُؤْلُونَ مِنْ نِسائِهِمْ تَرَبُّصُ أَرْبَعَةِ أَشْهُرٍ»4 وقال اللّه عزّ وجلّ‌: «یَتَرَبَّصْنَ بِأَنْفُسِهِنَّ أَرْبَعَةَ أَشْهُرٍ وَ عَشْراً»5</w:t>
      </w:r>
    </w:p>
    <w:p>
      <w:pPr>
        <w:pStyle w:val="BookText"/>
      </w:pPr>
      <w:r>
        <w:rPr>
          <w:rFonts w:ascii="IRNazanin" w:hAnsi="IRNazanin" w:eastAsia="IRNazanin" w:cs="IRNazanin"/>
          <w:lang w:bidi="fa-IR"/>
          <w:color w:val="111111"/>
          <w:sz w:val="28"/>
          <w:szCs w:val="28"/>
          <w:rtl/>
        </w:rPr>
        <w:t xml:space="preserve">وعنه (علیّ بن إبراهیم)، عن أبیه، عن الحسین بن سیف، عن محمّد بن سلیمان، عن أبی جعفر الثّانی علیه السلام قال: قلت له: جعلت فداک، کیف صارت عدّة المطلقّة ثلاث حیض أو ثلاثة أشهر، وصارت عدّة المتوفّی عنها زوجها أربعة أشهر وعشراً؟ فقال: أمّا عدّة المطلّقة ثلاثة قروء فلاستبراء الرّحم من الولد، وأمّا عدّة المتوفّی عنها زوجها فإنَّ اللّه تعالی</w:t>
      </w:r>
      <w:r>
        <w:rPr>
          <w:rStyle w:val="FootnoteReference"/>
        </w:rPr>
        <w:footnoteReference w:id="641"/>
      </w:r>
      <w:r>
        <w:rPr>
          <w:rFonts w:ascii="Amiri" w:hAnsi="Amiri" w:eastAsia="Amiri" w:cs="Amiri"/>
          <w:lang w:bidi="ar-SA"/>
          <w:color w:val="111111"/>
          <w:sz w:val="28"/>
          <w:szCs w:val="28"/>
          <w:rtl/>
        </w:rPr>
        <w:t xml:space="preserve">شرط للنّساء شرطاً، وشرط علیهنّ‌ شرطاً، فلم یحابهنَّ‌</w:t>
      </w:r>
      <w:r>
        <w:rPr>
          <w:rStyle w:val="FootnoteReference"/>
        </w:rPr>
        <w:footnoteReference w:id="642"/>
      </w:r>
      <w:r>
        <w:rPr>
          <w:rFonts w:ascii="IRNazanin" w:hAnsi="IRNazanin" w:eastAsia="IRNazanin" w:cs="IRNazanin"/>
          <w:lang w:bidi="fa-IR"/>
          <w:color w:val="111111"/>
          <w:sz w:val="28"/>
          <w:szCs w:val="28"/>
          <w:rtl/>
        </w:rPr>
        <w:t xml:space="preserve">فیما شرط لهنّ‌، ولم یجر فیما اشترط</w:t>
      </w:r>
      <w:r>
        <w:rPr>
          <w:rStyle w:val="FootnoteReference"/>
        </w:rPr>
        <w:footnoteReference w:id="643"/>
      </w:r>
      <w:r>
        <w:rPr>
          <w:rFonts w:ascii="Amiri" w:hAnsi="Amiri" w:eastAsia="Amiri" w:cs="Amiri"/>
          <w:lang w:bidi="ar-SA"/>
          <w:color w:val="111111"/>
          <w:sz w:val="28"/>
          <w:szCs w:val="28"/>
          <w:rtl/>
        </w:rPr>
        <w:t xml:space="preserve">علیهنّ‌، (أمّا ما)</w:t>
      </w:r>
      <w:r>
        <w:rPr>
          <w:rStyle w:val="FootnoteReference"/>
        </w:rPr>
        <w:footnoteReference w:id="644"/>
      </w:r>
      <w:r>
        <w:rPr>
          <w:rFonts w:ascii="IRNazanin" w:hAnsi="IRNazanin" w:eastAsia="IRNazanin" w:cs="IRNazanin"/>
          <w:lang w:bidi="fa-IR"/>
          <w:color w:val="111111"/>
          <w:sz w:val="28"/>
          <w:szCs w:val="28"/>
          <w:rtl/>
        </w:rPr>
        <w:t xml:space="preserve">شرط لهنّ فی الإیلاء أربعة أشهر، إذ یقول (اللّه عزّ وجلّ‌)</w:t>
      </w:r>
      <w:r>
        <w:rPr>
          <w:rStyle w:val="FootnoteReference"/>
        </w:rPr>
        <w:footnoteReference w:id="645"/>
      </w:r>
      <w:r>
        <w:rPr>
          <w:rFonts w:ascii="Amiri" w:hAnsi="Amiri" w:eastAsia="Amiri" w:cs="Amiri"/>
          <w:lang w:bidi="ar-SA"/>
          <w:color w:val="111111"/>
          <w:sz w:val="28"/>
          <w:szCs w:val="28"/>
          <w:rtl/>
        </w:rPr>
        <w:t xml:space="preserve">: «لِلَّذِینَ یُؤْلُونَ مِنْ</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نِسائِهِمْ تَرَبُّصُ أَرْبَعَةِ أَشْهُرٍ»1 فلم یجوّز</w:t>
      </w:r>
      <w:r>
        <w:rPr>
          <w:rStyle w:val="FootnoteReference"/>
        </w:rPr>
        <w:footnoteReference w:id="646"/>
      </w:r>
      <w:r>
        <w:rPr>
          <w:rFonts w:ascii="IRNazanin" w:hAnsi="IRNazanin" w:eastAsia="IRNazanin" w:cs="IRNazanin"/>
          <w:lang w:bidi="fa-IR"/>
          <w:color w:val="111111"/>
          <w:sz w:val="28"/>
          <w:szCs w:val="28"/>
          <w:rtl/>
        </w:rPr>
        <w:t xml:space="preserve">لأحد أکثر من أربعة أشهر فی الإیلاء، لعلمه (تبارک اسمه)</w:t>
      </w:r>
      <w:r>
        <w:rPr>
          <w:rStyle w:val="FootnoteReference"/>
        </w:rPr>
        <w:footnoteReference w:id="647"/>
      </w:r>
      <w:r>
        <w:rPr>
          <w:rFonts w:ascii="IRNazanin" w:hAnsi="IRNazanin" w:eastAsia="IRNazanin" w:cs="IRNazanin"/>
          <w:lang w:bidi="fa-IR"/>
          <w:color w:val="111111"/>
          <w:sz w:val="28"/>
          <w:szCs w:val="28"/>
          <w:rtl/>
        </w:rPr>
        <w:t xml:space="preserve">أنّه غایة صبر المرأة عن</w:t>
      </w:r>
      <w:r>
        <w:rPr>
          <w:rStyle w:val="FootnoteReference"/>
        </w:rPr>
        <w:footnoteReference w:id="648"/>
      </w:r>
      <w:r>
        <w:rPr>
          <w:rFonts w:ascii="Amiri" w:hAnsi="Amiri" w:eastAsia="Amiri" w:cs="Amiri"/>
          <w:lang w:bidi="ar-SA"/>
          <w:color w:val="111111"/>
          <w:sz w:val="28"/>
          <w:szCs w:val="28"/>
          <w:rtl/>
        </w:rPr>
        <w:t xml:space="preserve">الرّجل، وأمّا ما شرط علیهنّ‌ فإنّه أمرها أن تعتدّ إذا مات</w:t>
      </w:r>
      <w:r>
        <w:rPr>
          <w:rStyle w:val="FootnoteReference"/>
        </w:rPr>
        <w:footnoteReference w:id="649"/>
      </w:r>
      <w:r>
        <w:rPr>
          <w:rFonts w:ascii="IRNazanin" w:hAnsi="IRNazanin" w:eastAsia="IRNazanin" w:cs="IRNazanin"/>
          <w:lang w:bidi="fa-IR"/>
          <w:color w:val="111111"/>
          <w:sz w:val="28"/>
          <w:szCs w:val="28"/>
          <w:rtl/>
        </w:rPr>
        <w:t xml:space="preserve">زوجها أربعة أشهر وعشراً، فأخذ منها له عند موته ما أخذ لها منه فی حیاته عند الإیلاء</w:t>
      </w:r>
      <w:r>
        <w:rPr>
          <w:rStyle w:val="FootnoteReference"/>
        </w:rPr>
        <w:footnoteReference w:id="650"/>
      </w:r>
      <w:r>
        <w:rPr>
          <w:rFonts w:ascii="Amiri" w:hAnsi="Amiri" w:eastAsia="Amiri" w:cs="Amiri"/>
          <w:lang w:bidi="ar-SA"/>
          <w:color w:val="111111"/>
          <w:sz w:val="28"/>
          <w:szCs w:val="28"/>
          <w:rtl/>
        </w:rPr>
        <w:t xml:space="preserve">، قال اللّه عزّ وجلّ‌</w:t>
      </w:r>
      <w:r>
        <w:rPr>
          <w:rStyle w:val="FootnoteReference"/>
        </w:rPr>
        <w:footnoteReference w:id="651"/>
      </w:r>
      <w:r>
        <w:rPr>
          <w:rFonts w:ascii="Amiri" w:hAnsi="Amiri" w:eastAsia="Amiri" w:cs="Amiri"/>
          <w:lang w:bidi="ar-SA"/>
          <w:color w:val="111111"/>
          <w:sz w:val="28"/>
          <w:szCs w:val="28"/>
          <w:rtl/>
        </w:rPr>
        <w:t xml:space="preserve">: «یَتَرَبَّصْنَ بِأَنْفُسِهِنَّ‌ أَرْبَعَةَ أَشْهُرٍ وَ عَشْراً»8 ولم یذکر العشرة الأیّام فی العدّة إلّامع الأربعة أشهر، وعلم أنّ غایة</w:t>
      </w:r>
      <w:r>
        <w:rPr>
          <w:rStyle w:val="FootnoteReference"/>
        </w:rPr>
        <w:footnoteReference w:id="652"/>
      </w:r>
      <w:r>
        <w:rPr>
          <w:rFonts w:ascii="Amiri" w:hAnsi="Amiri" w:eastAsia="Amiri" w:cs="Amiri"/>
          <w:lang w:bidi="ar-SA"/>
          <w:color w:val="111111"/>
          <w:sz w:val="28"/>
          <w:szCs w:val="28"/>
          <w:rtl/>
        </w:rPr>
        <w:t xml:space="preserve">المرأة الأربعة</w:t>
      </w:r>
      <w:r>
        <w:rPr>
          <w:rStyle w:val="FootnoteReference"/>
        </w:rPr>
        <w:footnoteReference w:id="653"/>
      </w:r>
      <w:r>
        <w:rPr>
          <w:rFonts w:ascii="IRNazanin" w:hAnsi="IRNazanin" w:eastAsia="IRNazanin" w:cs="IRNazanin"/>
          <w:lang w:bidi="fa-IR"/>
          <w:color w:val="111111"/>
          <w:sz w:val="28"/>
          <w:szCs w:val="28"/>
          <w:rtl/>
        </w:rPr>
        <w:t xml:space="preserve">أشهر فی ترک الجماع، فمن ثمّ أوجبه علیها ولها.</w:t>
      </w:r>
      <w:r>
        <w:rPr>
          <w:rStyle w:val="FootnoteReference"/>
        </w:rPr>
        <w:footnoteReference w:id="654"/>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العلّامة المجلسی: قوله علیه السلام: (فلم یجأبهنّ‌) فی بعض النسخ بالحاء المهملة من المحاباة یعنی العطیّة والصّلة، أی: قرّر هذا الحکم رفقاً لطاقتهنّ‌ ووسعهنّ فیما فرض لصلاحهنّ وفیما فرض علیهنّ‌، فلم یحاب ولم یتفضّل</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37" w:name="pg14412_161051"/>
    <w:bookmarkEnd w:id="37"/>
    <w:p>
      <w:pPr>
        <w:pStyle w:val="BookText"/>
      </w:pPr>
      <w:r>
        <w:rPr>
          <w:rFonts w:ascii="IRNazanin" w:hAnsi="IRNazanin" w:eastAsia="IRNazanin" w:cs="IRNazanin"/>
          <w:lang w:bidi="fa-IR"/>
          <w:color w:val="111111"/>
          <w:sz w:val="28"/>
          <w:szCs w:val="28"/>
          <w:rtl/>
        </w:rPr>
        <w:t xml:space="preserve">علیهنّ فیما شرط لهنّ فی الإیلاء، بأن یفرض أقلّ من أربعة أشهر، و (لم یجر) علیهنّ من الجور والظلم فیما فرض علیهنّ فی عدّة الوفاة، بأن یفرض أکثر من أربعة أشهر، وأمّا العشر فلعلّه لم یحسب لاشتغالها فیه بالتعزیة، ولانکسار شهوتها بالحزن، فکأنّه غیر محسوب، وفی بعض النسخ بالجیم ویمکن أن یکون مهموزاً من جأی کسعی أی حبس، أی: لم یحبسهنّ ولم یمسکهنّ‌، والأوّل أظهر.</w:t>
      </w:r>
      <w:r>
        <w:rPr>
          <w:rStyle w:val="FootnoteReference"/>
        </w:rPr>
        <w:footnoteReference w:id="655"/>
      </w:r>
    </w:p>
    <w:p>
      <w:pPr>
        <w:pStyle w:val="BookText"/>
      </w:pPr>
      <w:r>
        <w:rPr>
          <w:rFonts w:ascii="Amiri" w:hAnsi="Amiri" w:eastAsia="Amiri" w:cs="Amiri"/>
          <w:lang w:bidi="ar-SA"/>
          <w:color w:val="111111"/>
          <w:sz w:val="28"/>
          <w:szCs w:val="28"/>
          <w:rtl/>
        </w:rPr>
        <w:t xml:space="preserve">مرآة العقول 194:21.</w:t>
      </w:r>
    </w:p>
    <w:p>
      <w:pPr>
        <w:pStyle w:val="BookText"/>
      </w:pPr>
      <w:r>
        <w:rPr>
          <w:rFonts w:ascii="IRNazanin" w:hAnsi="IRNazanin" w:eastAsia="IRNazanin" w:cs="IRNazanin"/>
          <w:lang w:bidi="fa-IR"/>
          <w:color w:val="111111"/>
          <w:sz w:val="28"/>
          <w:szCs w:val="28"/>
          <w:rtl/>
        </w:rPr>
        <w:t xml:space="preserve">وقال أیضاً: قوله علیه السلام: (ولم یذکر العشرة أیّام) قال الفاضل الاسترآبادی رحمه الله:</w:t>
      </w:r>
    </w:p>
    <w:p>
      <w:pPr>
        <w:pStyle w:val="BookText"/>
      </w:pPr>
      <w:r>
        <w:rPr>
          <w:rFonts w:ascii="IRNazanin" w:hAnsi="IRNazanin" w:eastAsia="IRNazanin" w:cs="IRNazanin"/>
          <w:lang w:bidi="fa-IR"/>
          <w:color w:val="111111"/>
          <w:sz w:val="28"/>
          <w:szCs w:val="28"/>
          <w:rtl/>
        </w:rPr>
        <w:t xml:space="preserve">یعنی المقصود الأصلی فی العدّة أربعة أشهر وزیادة عشرة أیّام من باب رعایة الوفاء من جانب المرأة بتحملها فوق طاقتها، ولذلک إختار اللّه تعالی التعبیر عن العدّة بأربعة أشهر وعشراً علی مائة وثلاثین یوماً</w:t>
      </w:r>
      <w:r>
        <w:rPr>
          <w:rStyle w:val="FootnoteReference"/>
        </w:rPr>
        <w:footnoteReference w:id="656"/>
      </w:r>
      <w:r>
        <w:rPr>
          <w:rFonts w:ascii="Times New Roman" w:hAnsi="Times New Roman" w:eastAsia="Times New Roman" w:cs="Times New Roman"/>
          <w:lang w:val="en-US" w:bidi="en-US"/>
          <w:color w:val="111111"/>
          <w:sz w:val="28"/>
          <w:szCs w:val="28"/>
          <w:rtl/>
        </w:rPr>
        <w:t xml:space="preserve">.</w:t>
      </w:r>
    </w:p>
    <w:p>
      <w:pPr>
        <w:pStyle w:val="Heading3"/>
      </w:pPr>
      <w:bookmarkStart w:id="126" w:name="_Toc49"/>
      <w:r>
        <w:t>أبواب الخلع والمباراة</w:t>
      </w:r>
      <w:bookmarkEnd w:id="126"/>
    </w:p>
    <w:p>
      <w:pPr>
        <w:pStyle w:val="BookText"/>
      </w:pPr>
      <w:r>
        <w:rPr>
          <w:rFonts w:ascii="Amiri" w:hAnsi="Amiri" w:eastAsia="Amiri" w:cs="Amiri"/>
          <w:lang w:bidi="ar-SA"/>
          <w:color w:val="111111"/>
          <w:sz w:val="28"/>
          <w:szCs w:val="28"/>
          <w:rtl/>
        </w:rPr>
        <w:t xml:space="preserve">37[440] قال اللّه عزّ وجلّ‌: «فَلا جُناحَ عَلَیْهِما فِیمَا افْتَدَتْ بِهِ‌»3</w:t>
      </w:r>
    </w:p>
    <w:p>
      <w:pPr>
        <w:pStyle w:val="BookText"/>
      </w:pPr>
      <w:r>
        <w:rPr>
          <w:rFonts w:ascii="IRNazanin" w:hAnsi="IRNazanin" w:eastAsia="IRNazanin" w:cs="IRNazanin"/>
          <w:lang w:bidi="fa-IR"/>
          <w:color w:val="111111"/>
          <w:sz w:val="28"/>
          <w:szCs w:val="28"/>
          <w:rtl/>
        </w:rPr>
        <w:t xml:space="preserve">العیّاشی فی (تفسیره): عن أبی بصیر، عن أبی عبد اللّه علیه السلام قال: سألته عن المختلعة، کیف یکون خلعها؟ فقال: لا یحلّ خلعها حتّی تقول:</w:t>
      </w:r>
      <w:r>
        <w:rPr>
          <w:rStyle w:val="FootnoteReference"/>
        </w:rPr>
        <w:footnoteReference w:id="657"/>
      </w:r>
      <w:r>
        <w:rPr>
          <w:rFonts w:ascii="Amiri" w:hAnsi="Amiri" w:eastAsia="Amiri" w:cs="Amiri"/>
          <w:lang w:bidi="ar-SA"/>
          <w:color w:val="111111"/>
          <w:sz w:val="28"/>
          <w:szCs w:val="28"/>
          <w:rtl/>
        </w:rPr>
        <w:t xml:space="preserve">لا أبرّ لک قسماً، ولا أطیع لک أمراً، ولأوطئنّ‌</w:t>
      </w:r>
      <w:r>
        <w:rPr>
          <w:rStyle w:val="FootnoteReference"/>
        </w:rPr>
        <w:footnoteReference w:id="658"/>
      </w:r>
      <w:r>
        <w:rPr>
          <w:rFonts w:ascii="IRNazanin" w:hAnsi="IRNazanin" w:eastAsia="IRNazanin" w:cs="IRNazanin"/>
          <w:lang w:bidi="fa-IR"/>
          <w:color w:val="111111"/>
          <w:sz w:val="28"/>
          <w:szCs w:val="28"/>
          <w:rtl/>
        </w:rPr>
        <w:t xml:space="preserve">فراشک، ولأدخلنّ علیک بغیر إذنک، فإذا هی قالت ذلک حلَّ له</w:t>
      </w:r>
      <w:r>
        <w:rPr>
          <w:rStyle w:val="FootnoteReference"/>
        </w:rPr>
        <w:footnoteReference w:id="659"/>
      </w:r>
      <w:r>
        <w:rPr>
          <w:rFonts w:ascii="IRNazanin" w:hAnsi="IRNazanin" w:eastAsia="IRNazanin" w:cs="IRNazanin"/>
          <w:lang w:bidi="fa-IR"/>
          <w:color w:val="111111"/>
          <w:sz w:val="28"/>
          <w:szCs w:val="28"/>
          <w:rtl/>
        </w:rPr>
        <w:t xml:space="preserve">خلعها وحلَّ له ما أخذ منها من مهرها، وما زاد، وذلک</w:t>
      </w:r>
      <w:r>
        <w:rPr>
          <w:rStyle w:val="FootnoteReference"/>
        </w:rPr>
        <w:footnoteReference w:id="660"/>
      </w:r>
      <w:r>
        <w:rPr>
          <w:rFonts w:ascii="Amiri" w:hAnsi="Amiri" w:eastAsia="Amiri" w:cs="Amiri"/>
          <w:lang w:bidi="ar-SA"/>
          <w:color w:val="111111"/>
          <w:sz w:val="28"/>
          <w:szCs w:val="28"/>
          <w:rtl/>
        </w:rPr>
        <w:t xml:space="preserve">قول اللّه: «فَلا جُناحَ عَلَیْهِما فِیمَا افْتَدَتْ بِهِ‌»8 وإذا فعل ذلک فقد بانت منه</w:t>
      </w:r>
      <w:r>
        <w:rPr>
          <w:rStyle w:val="FootnoteReference"/>
        </w:rPr>
        <w:footnoteReference w:id="661"/>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وهی أملک بنفسها إن شاءت نکحته، وإن شاءت فلا، فإنّ نکحته فهی عنده علی ثنتین</w:t>
      </w:r>
      <w:r>
        <w:rPr>
          <w:rStyle w:val="FootnoteReference"/>
        </w:rPr>
        <w:footnoteReference w:id="662"/>
      </w:r>
    </w:p>
    <w:p>
      <w:pPr>
        <w:pStyle w:val="BookText"/>
      </w:pPr>
      <w:r>
        <w:rPr>
          <w:rFonts w:ascii="IRNazanin" w:hAnsi="IRNazanin" w:eastAsia="IRNazanin" w:cs="IRNazanin"/>
          <w:lang w:bidi="fa-IR"/>
          <w:color w:val="111111"/>
          <w:sz w:val="28"/>
          <w:szCs w:val="28"/>
          <w:rtl/>
        </w:rPr>
        <w:t xml:space="preserve">فی تفسیر العیّاشی زیادة: «بثنتین خ 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العلّامة المجلسی: قوله: (لا أبرّ لک قسماً) أی: لا اطیعک فی ما تأمر، وإن کان مؤکّداً بالیمین.</w:t>
      </w:r>
    </w:p>
    <w:p>
      <w:pPr>
        <w:pStyle w:val="BookText"/>
      </w:pPr>
      <w:r>
        <w:rPr>
          <w:rFonts w:ascii="IRNazanin" w:hAnsi="IRNazanin" w:eastAsia="IRNazanin" w:cs="IRNazanin"/>
          <w:lang w:bidi="fa-IR"/>
          <w:color w:val="111111"/>
          <w:sz w:val="28"/>
          <w:szCs w:val="28"/>
          <w:rtl/>
        </w:rPr>
        <w:t xml:space="preserve">قال فی النهایة: برّ اللّه قسمه وأبرّه، أی: صدقه، انتهی‌. وفی القاموس: أبرّ الیمین أمضاها علی الصدق.</w:t>
      </w:r>
    </w:p>
    <w:p>
      <w:pPr>
        <w:pStyle w:val="BookText"/>
      </w:pPr>
      <w:r>
        <w:rPr>
          <w:rFonts w:ascii="IRNazanin" w:hAnsi="IRNazanin" w:eastAsia="IRNazanin" w:cs="IRNazanin"/>
          <w:lang w:bidi="fa-IR"/>
          <w:color w:val="111111"/>
          <w:sz w:val="28"/>
          <w:szCs w:val="28"/>
          <w:rtl/>
        </w:rPr>
        <w:t xml:space="preserve">قوله: (ولأوطئنّ‌) قال فی النهایة: فی حدیث النساء: ولکم علیهنّ أن لا توطئنّ‌ فراشکم أحداً تکرهونه، أی: لا یأذن لأحد من الرِّجال الأجانب أن یدخل علیهنّ‌ فیتحدّث إلیهنّ‌، وکان ذلک من عادة العرب لا یعدّونه ریبة ولا یرون به بأساً، فلمّا نزلت آیة الحجاب نهوا عن ذلک.</w:t>
      </w:r>
    </w:p>
    <w:p>
      <w:pPr>
        <w:pStyle w:val="BookText"/>
      </w:pPr>
      <w:r>
        <w:rPr>
          <w:rFonts w:ascii="IRNazanin" w:hAnsi="IRNazanin" w:eastAsia="IRNazanin" w:cs="IRNazanin"/>
          <w:lang w:bidi="fa-IR"/>
          <w:color w:val="111111"/>
          <w:sz w:val="28"/>
          <w:szCs w:val="28"/>
          <w:rtl/>
        </w:rPr>
        <w:t xml:space="preserve">قوله علیه السلام: (حلّ خلعها) هذا وما سبق مؤیّد لما هو المشهور من عدم وجوب الخلع حینئذٍ بل جوازه.</w:t>
      </w:r>
    </w:p>
    <w:p>
      <w:pPr>
        <w:pStyle w:val="BookText"/>
      </w:pPr>
      <w:r>
        <w:rPr>
          <w:rFonts w:ascii="IRNazanin" w:hAnsi="IRNazanin" w:eastAsia="IRNazanin" w:cs="IRNazanin"/>
          <w:lang w:bidi="fa-IR"/>
          <w:color w:val="111111"/>
          <w:sz w:val="28"/>
          <w:szCs w:val="28"/>
          <w:rtl/>
        </w:rPr>
        <w:t xml:space="preserve">وقال الشیخ فی النهایة بوجوبه، وتبعه القاضی وجماعة، إستناداً إلی ذلک منها منکر والنهی عن المنکر واجب، وإنّما یتمّ بالخلع.</w:t>
      </w:r>
    </w:p>
    <w:p>
      <w:pPr>
        <w:pStyle w:val="BookText"/>
      </w:pPr>
      <w:r>
        <w:rPr>
          <w:rFonts w:ascii="IRNazanin" w:hAnsi="IRNazanin" w:eastAsia="IRNazanin" w:cs="IRNazanin"/>
          <w:lang w:bidi="fa-IR"/>
          <w:color w:val="111111"/>
          <w:sz w:val="28"/>
          <w:szCs w:val="28"/>
          <w:rtl/>
        </w:rPr>
        <w:t xml:space="preserve">والجواب: منع انحصار المنع فی الخلع، والمشهور استحبابه، وقیل: الأقوی حینئذٍ استحباب فراقها، وأمّا کونه بالخلع فغیر واضح</w:t>
      </w:r>
      <w:r>
        <w:rPr>
          <w:rStyle w:val="FootnoteReference"/>
        </w:rPr>
        <w:footnoteReference w:id="6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[441] قال اللّه عزّ وجلّ‌: «قَدْ سَمِعَ اللّهُ قَوْلَ الَّتِی تُجادِلُکَ فِی زَوْجِها وَ تَشْتَکِی إِلَی اللّهِ وَ اللّهُ یَسْمَعُ تَحاوُرَکُما إِنَّ اللّهَ سَمِیعٌ بَصِیرٌ * اَلَّذِینَ یُظاهِرُونَ مِنْکُمْ مِنْ‌</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38" w:name="pg14412_161053"/>
    <w:bookmarkEnd w:id="38"/>
    <w:p>
      <w:pPr>
        <w:pStyle w:val="BookText"/>
      </w:pPr>
      <w:r>
        <w:rPr>
          <w:rFonts w:ascii="Amiri" w:hAnsi="Amiri" w:eastAsia="Amiri" w:cs="Amiri"/>
          <w:lang w:bidi="ar-SA"/>
          <w:color w:val="111111"/>
          <w:sz w:val="28"/>
          <w:szCs w:val="28"/>
          <w:rtl/>
        </w:rPr>
        <w:t xml:space="preserve">نِسائِهِمْ ما هُنَّ أُمَّهاتِهِمْ إِنْ أُمَّهاتُهُمْ إِلاَّ اللاّئِی وَلَدْنَهُمْ وَ إِنَّهُمْ لَیَقُولُونَ مُنْکَراً مِنَ الْقَوْلِ وَ زُوراً وَ إِنَّ اللّهَ لَعَفُوٌّ غَفُورٌ * وَ الَّذِینَ یُظاهِرُونَ مِنْ نِسائِهِمْ ثُمَّ‌ یَعُودُونَ لِما قالُوا فَتَحْرِیرُ رَقَبَةٍ مِنْ قَبْلِ أَنْ یَتَمَاسّا ذلِکُمْ تُوعَظُونَ بِهِ وَ اللّهُ‌ بِما تَعْمَلُونَ خَبِیرٌ * فَمَنْ لَمْ یَجِدْ فَصِیامُ شَهْرَیْنِ مُتَتابِعَیْنِ مِنْ قَبْلِ أَنْ‌ یَتَمَاسّا فَمَنْ لَمْ یَسْتَطِعْ فَإِطْعامُ سِتِّینَ مِسْکِیناً ذلِکَ لِتُؤْمِنُوا بِاللّهِ وَ رَسُولِهِ‌ وَ تِلْکَ حُدُودُ اللّهِ وَ لِلْکافِرِینَ عَذابٌ أَلِیمٌ‌»1</w:t>
      </w:r>
    </w:p>
    <w:p>
      <w:pPr>
        <w:pStyle w:val="Heading3"/>
      </w:pPr>
      <w:bookmarkStart w:id="127" w:name="_Toc50"/>
      <w:r>
        <w:t>أبواب الظهار</w:t>
      </w:r>
      <w:bookmarkEnd w:id="127"/>
    </w:p>
    <w:p>
      <w:pPr>
        <w:pStyle w:val="BookText"/>
      </w:pPr>
      <w:r>
        <w:rPr>
          <w:rFonts w:ascii="IRNazanin" w:hAnsi="IRNazanin" w:eastAsia="IRNazanin" w:cs="IRNazanin"/>
          <w:lang w:bidi="fa-IR"/>
          <w:color w:val="111111"/>
          <w:sz w:val="28"/>
          <w:szCs w:val="28"/>
          <w:rtl/>
        </w:rPr>
        <w:t xml:space="preserve">محمّد بن یعقوب، عن علیّ بن إبراهیم، عن أبیه، عن ابن محبوب، عن أبی ولاد الحنّاط، عن حمران، عن أبی جعفر علیه السلام، (قال: إنّ أمیر المؤمنین علیه السلام)</w:t>
      </w:r>
      <w:r>
        <w:rPr>
          <w:rStyle w:val="FootnoteReference"/>
        </w:rPr>
        <w:footnoteReference w:id="664"/>
      </w:r>
      <w:r>
        <w:rPr>
          <w:rFonts w:ascii="IRNazanin" w:hAnsi="IRNazanin" w:eastAsia="IRNazanin" w:cs="IRNazanin"/>
          <w:lang w:bidi="fa-IR"/>
          <w:color w:val="111111"/>
          <w:sz w:val="28"/>
          <w:szCs w:val="28"/>
          <w:rtl/>
        </w:rPr>
        <w:t xml:space="preserve">قال: إنّ إمرأة من المسلمین</w:t>
      </w:r>
      <w:r>
        <w:rPr>
          <w:rStyle w:val="FootnoteReference"/>
        </w:rPr>
        <w:footnoteReference w:id="665"/>
      </w:r>
      <w:r>
        <w:rPr>
          <w:rFonts w:ascii="IRNazanin" w:hAnsi="IRNazanin" w:eastAsia="IRNazanin" w:cs="IRNazanin"/>
          <w:lang w:bidi="fa-IR"/>
          <w:color w:val="111111"/>
          <w:sz w:val="28"/>
          <w:szCs w:val="28"/>
          <w:rtl/>
        </w:rPr>
        <w:t xml:space="preserve">أتت رسول اللّه</w:t>
      </w:r>
      <w:r>
        <w:rPr>
          <w:rStyle w:val="FootnoteReference"/>
        </w:rPr>
        <w:footnoteReference w:id="666"/>
      </w:r>
      <w:r>
        <w:rPr>
          <w:rFonts w:ascii="IRNazanin" w:hAnsi="IRNazanin" w:eastAsia="IRNazanin" w:cs="IRNazanin"/>
          <w:lang w:bidi="fa-IR"/>
          <w:color w:val="111111"/>
          <w:sz w:val="28"/>
          <w:szCs w:val="28"/>
          <w:rtl/>
        </w:rPr>
        <w:t xml:space="preserve">صلی الله علیه و آله فقالت: یا رسول اللّه إنّ فلاناً زوجی قد نثرت له بطنی، وأعنته علی دنیاه وآخرته، فلم یر منّی مکروهاً، (وأنا أشکوه إلی اللّه</w:t>
      </w:r>
      <w:r>
        <w:rPr>
          <w:rStyle w:val="FootnoteReference"/>
        </w:rPr>
        <w:footnoteReference w:id="667"/>
      </w:r>
      <w:r>
        <w:rPr>
          <w:rFonts w:ascii="IRNazanin" w:hAnsi="IRNazanin" w:eastAsia="IRNazanin" w:cs="IRNazanin"/>
          <w:lang w:bidi="fa-IR"/>
          <w:color w:val="111111"/>
          <w:sz w:val="28"/>
          <w:szCs w:val="28"/>
          <w:rtl/>
        </w:rPr>
        <w:t xml:space="preserve">وإلیک)</w:t>
      </w:r>
      <w:r>
        <w:rPr>
          <w:rStyle w:val="FootnoteReference"/>
        </w:rPr>
        <w:footnoteReference w:id="668"/>
      </w:r>
      <w:r>
        <w:rPr>
          <w:rFonts w:ascii="IRNazanin" w:hAnsi="IRNazanin" w:eastAsia="IRNazanin" w:cs="IRNazanin"/>
          <w:lang w:bidi="fa-IR"/>
          <w:color w:val="111111"/>
          <w:sz w:val="28"/>
          <w:szCs w:val="28"/>
          <w:rtl/>
        </w:rPr>
        <w:t xml:space="preserve">، قال</w:t>
      </w:r>
      <w:r>
        <w:rPr>
          <w:rStyle w:val="FootnoteReference"/>
        </w:rPr>
        <w:footnoteReference w:id="669"/>
      </w:r>
      <w:r>
        <w:rPr>
          <w:rFonts w:ascii="IRNazanin" w:hAnsi="IRNazanin" w:eastAsia="IRNazanin" w:cs="IRNazanin"/>
          <w:lang w:bidi="fa-IR"/>
          <w:color w:val="111111"/>
          <w:sz w:val="28"/>
          <w:szCs w:val="28"/>
          <w:rtl/>
        </w:rPr>
        <w:t xml:space="preserve">: فما</w:t>
      </w:r>
      <w:r>
        <w:rPr>
          <w:rStyle w:val="FootnoteReference"/>
        </w:rPr>
        <w:footnoteReference w:id="670"/>
      </w:r>
      <w:r>
        <w:rPr>
          <w:rFonts w:ascii="IRNazanin" w:hAnsi="IRNazanin" w:eastAsia="IRNazanin" w:cs="IRNazanin"/>
          <w:lang w:bidi="fa-IR"/>
          <w:color w:val="111111"/>
          <w:sz w:val="28"/>
          <w:szCs w:val="28"/>
          <w:rtl/>
        </w:rPr>
        <w:t xml:space="preserve">تشکینه‌؟ قالت</w:t>
      </w:r>
      <w:r>
        <w:rPr>
          <w:rStyle w:val="FootnoteReference"/>
        </w:rPr>
        <w:footnoteReference w:id="671"/>
      </w:r>
      <w:r>
        <w:rPr>
          <w:rFonts w:ascii="IRNazanin" w:hAnsi="IRNazanin" w:eastAsia="IRNazanin" w:cs="IRNazanin"/>
          <w:lang w:bidi="fa-IR"/>
          <w:color w:val="111111"/>
          <w:sz w:val="28"/>
          <w:szCs w:val="28"/>
          <w:rtl/>
        </w:rPr>
        <w:t xml:space="preserve">: إنّه قال (لی الیوم)</w:t>
      </w:r>
      <w:r>
        <w:rPr>
          <w:rStyle w:val="FootnoteReference"/>
        </w:rPr>
        <w:footnoteReference w:id="672"/>
      </w:r>
      <w:r>
        <w:rPr>
          <w:rFonts w:ascii="IRNazanin" w:hAnsi="IRNazanin" w:eastAsia="IRNazanin" w:cs="IRNazanin"/>
          <w:lang w:bidi="fa-IR"/>
          <w:color w:val="111111"/>
          <w:sz w:val="28"/>
          <w:szCs w:val="28"/>
          <w:rtl/>
        </w:rPr>
        <w:t xml:space="preserve">: أنتِ علیّ حرام کظهر أُمّی، وقد أخرجنی من منزلی، فانظر فی أمری، فقال</w:t>
      </w:r>
      <w:r>
        <w:rPr>
          <w:rStyle w:val="FootnoteReference"/>
        </w:rPr>
        <w:footnoteReference w:id="673"/>
      </w:r>
      <w:r>
        <w:rPr>
          <w:rFonts w:ascii="IRNazanin" w:hAnsi="IRNazanin" w:eastAsia="IRNazanin" w:cs="IRNazanin"/>
          <w:lang w:bidi="fa-IR"/>
          <w:color w:val="111111"/>
          <w:sz w:val="28"/>
          <w:szCs w:val="28"/>
          <w:rtl/>
        </w:rPr>
        <w:t xml:space="preserve">رسول اللّه صلی الله علیه و آله: ما أنزل اللّه</w:t>
      </w:r>
      <w:r>
        <w:rPr>
          <w:rStyle w:val="FootnoteReference"/>
        </w:rPr>
        <w:footnoteReference w:id="674"/>
      </w:r>
      <w:r>
        <w:rPr>
          <w:rFonts w:ascii="IRNazanin" w:hAnsi="IRNazanin" w:eastAsia="IRNazanin" w:cs="IRNazanin"/>
          <w:lang w:bidi="fa-IR"/>
          <w:color w:val="111111"/>
          <w:sz w:val="28"/>
          <w:szCs w:val="28"/>
          <w:rtl/>
        </w:rPr>
        <w:t xml:space="preserve">علیَّ کتاباً أقضی به بینک وبین زوجک، وأنا أکره أن أکون من المتکلّفین، فجعلت تبکی، وتشتکی ما بها إلی اللّه</w:t>
      </w:r>
      <w:r>
        <w:rPr>
          <w:rStyle w:val="FootnoteReference"/>
        </w:rPr>
        <w:footnoteReference w:id="675"/>
      </w:r>
      <w:r>
        <w:rPr>
          <w:rFonts w:ascii="IRNazanin" w:hAnsi="IRNazanin" w:eastAsia="IRNazanin" w:cs="IRNazanin"/>
          <w:lang w:bidi="fa-IR"/>
          <w:color w:val="111111"/>
          <w:sz w:val="28"/>
          <w:szCs w:val="28"/>
          <w:rtl/>
        </w:rPr>
        <w:t xml:space="preserve">وإلی</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رسوله</w:t>
      </w:r>
      <w:r>
        <w:rPr>
          <w:rStyle w:val="FootnoteReference"/>
        </w:rPr>
        <w:footnoteReference w:id="676"/>
      </w:r>
    </w:p>
    <w:p>
      <w:pPr>
        <w:pStyle w:val="BookText"/>
      </w:pPr>
      <w:r>
        <w:rPr>
          <w:rFonts w:ascii="IRNazanin" w:hAnsi="IRNazanin" w:eastAsia="IRNazanin" w:cs="IRNazanin"/>
          <w:lang w:bidi="fa-IR"/>
          <w:color w:val="111111"/>
          <w:sz w:val="28"/>
          <w:szCs w:val="28"/>
          <w:rtl/>
        </w:rPr>
        <w:t xml:space="preserve">فی تفسیر القمّی: «رسول اللّه صلی الله علیه و آله».</w:t>
      </w:r>
    </w:p>
    <w:p>
      <w:pPr>
        <w:pStyle w:val="BookText"/>
      </w:pPr>
      <w:r>
        <w:rPr>
          <w:rFonts w:ascii="IRNazanin" w:hAnsi="IRNazanin" w:eastAsia="IRNazanin" w:cs="IRNazanin"/>
          <w:lang w:bidi="fa-IR"/>
          <w:color w:val="111111"/>
          <w:sz w:val="28"/>
          <w:szCs w:val="28"/>
          <w:rtl/>
        </w:rPr>
        <w:t xml:space="preserve">، وانصرفت، فسمع اللّه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محاورتها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لرسوله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Style w:val="FootnoteReference"/>
        </w:rPr>
        <w:footnoteReference w:id="677"/>
      </w:r>
      <w:r>
        <w:rPr>
          <w:rFonts w:ascii="Amiri" w:hAnsi="Amiri" w:eastAsia="Amiri" w:cs="Amiri"/>
          <w:lang w:bidi="ar-SA"/>
          <w:color w:val="111111"/>
          <w:sz w:val="28"/>
          <w:szCs w:val="28"/>
          <w:rtl/>
        </w:rPr>
        <w:t xml:space="preserve">وما شکت إلیه، فأنزل اللّه عزّ وجلّ‌</w:t>
      </w:r>
      <w:r>
        <w:rPr>
          <w:rStyle w:val="FootnoteReference"/>
        </w:rPr>
        <w:footnoteReference w:id="678"/>
      </w:r>
      <w:r>
        <w:rPr>
          <w:rFonts w:ascii="IRNazanin" w:hAnsi="IRNazanin" w:eastAsia="IRNazanin" w:cs="IRNazanin"/>
          <w:lang w:bidi="fa-IR"/>
          <w:color w:val="111111"/>
          <w:sz w:val="28"/>
          <w:szCs w:val="28"/>
          <w:rtl/>
        </w:rPr>
        <w:t xml:space="preserve">بذلک</w:t>
      </w:r>
      <w:r>
        <w:rPr>
          <w:rStyle w:val="FootnoteReference"/>
        </w:rPr>
        <w:footnoteReference w:id="679"/>
      </w:r>
      <w:r>
        <w:rPr>
          <w:rFonts w:ascii="Amiri" w:hAnsi="Amiri" w:eastAsia="Amiri" w:cs="Amiri"/>
          <w:lang w:bidi="ar-SA"/>
          <w:color w:val="111111"/>
          <w:sz w:val="28"/>
          <w:szCs w:val="28"/>
          <w:rtl/>
        </w:rPr>
        <w:t xml:space="preserve">قرآناً: «بِسْمِ اللّهِ الرَّحْمنِ الرَّحِیمِ * قَدْ سَمِعَ اللّهُ قَوْلَ الَّتِی تُجادِلُکَ فِی زَوْجِها وَ تَشْتَکِی إِلَی اللّهِ وَ اللّهُ یَسْمَعُ تَحاوُرَکُما»</w:t>
      </w:r>
      <w:r>
        <w:rPr>
          <w:rStyle w:val="FootnoteReference"/>
        </w:rPr>
        <w:footnoteReference w:id="680"/>
      </w:r>
      <w:r>
        <w:rPr>
          <w:rFonts w:ascii="Amiri" w:hAnsi="Amiri" w:eastAsia="Amiri" w:cs="Amiri"/>
          <w:lang w:bidi="ar-SA"/>
          <w:color w:val="111111"/>
          <w:sz w:val="28"/>
          <w:szCs w:val="28"/>
          <w:rtl/>
        </w:rPr>
        <w:t xml:space="preserve">یعنی: محاورتها لرسول اللّه صلی الله علیه و آله فی زوجها «إِنَّ اللّهَ سَمِیعٌ بَصِیرٌ * اَلَّذِینَ یُظاهِرُونَ مِنْکُمْ مِنْ نِسائِهِمْ‌ ما هُنَّ أُمَّهاتِهِمْ إِنْ أُمَّهاتُهُمْ إِلاَّ اللاّئِی وَلَدْنَهُمْ وَ إِنَّهُمْ لَیَقُولُونَ مُنْکَراً مِنَ الْقَوْلِ‌ وَ زُوراً وَ إِنَّ اللّهَ لَعَفُوٌّ غَفُورٌ»9 فبعث رسول اللّه صلی الله علیه و آله إلی المرأة، فأتته، فقال لها:
جیئینی</w:t>
      </w:r>
      <w:r>
        <w:rPr>
          <w:rStyle w:val="FootnoteReference"/>
        </w:rPr>
        <w:footnoteReference w:id="681"/>
      </w:r>
      <w:r>
        <w:rPr>
          <w:rFonts w:ascii="IRNazanin" w:hAnsi="IRNazanin" w:eastAsia="IRNazanin" w:cs="IRNazanin"/>
          <w:lang w:bidi="fa-IR"/>
          <w:color w:val="111111"/>
          <w:sz w:val="28"/>
          <w:szCs w:val="28"/>
          <w:rtl/>
        </w:rPr>
        <w:t xml:space="preserve">بزوجک، فأتته به</w:t>
      </w:r>
      <w:r>
        <w:rPr>
          <w:rStyle w:val="FootnoteReference"/>
        </w:rPr>
        <w:footnoteReference w:id="682"/>
      </w:r>
      <w:r>
        <w:rPr>
          <w:rFonts w:ascii="IRNazanin" w:hAnsi="IRNazanin" w:eastAsia="IRNazanin" w:cs="IRNazanin"/>
          <w:lang w:bidi="fa-IR"/>
          <w:color w:val="111111"/>
          <w:sz w:val="28"/>
          <w:szCs w:val="28"/>
          <w:rtl/>
        </w:rPr>
        <w:t xml:space="preserve">، فقال</w:t>
      </w:r>
      <w:r>
        <w:rPr>
          <w:rStyle w:val="FootnoteReference"/>
        </w:rPr>
        <w:footnoteReference w:id="683"/>
      </w:r>
      <w:r>
        <w:rPr>
          <w:rFonts w:ascii="Amiri" w:hAnsi="Amiri" w:eastAsia="Amiri" w:cs="Amiri"/>
          <w:lang w:bidi="ar-SA"/>
          <w:color w:val="111111"/>
          <w:sz w:val="28"/>
          <w:szCs w:val="28"/>
          <w:rtl/>
        </w:rPr>
        <w:t xml:space="preserve">: أقلت لامرأتک هذه: أنتِ علیَّ حرام کظهر أُمّی‌؟ فقال</w:t>
      </w:r>
      <w:r>
        <w:rPr>
          <w:rStyle w:val="FootnoteReference"/>
        </w:rPr>
        <w:footnoteReference w:id="684"/>
      </w:r>
      <w:r>
        <w:rPr>
          <w:rFonts w:ascii="IRNazanin" w:hAnsi="IRNazanin" w:eastAsia="IRNazanin" w:cs="IRNazanin"/>
          <w:lang w:bidi="fa-IR"/>
          <w:color w:val="111111"/>
          <w:sz w:val="28"/>
          <w:szCs w:val="28"/>
          <w:rtl/>
        </w:rPr>
        <w:t xml:space="preserve">: قد قلت</w:t>
      </w:r>
      <w:r>
        <w:rPr>
          <w:rStyle w:val="FootnoteReference"/>
        </w:rPr>
        <w:footnoteReference w:id="685"/>
      </w:r>
      <w:r>
        <w:rPr>
          <w:rFonts w:ascii="IRNazanin" w:hAnsi="IRNazanin" w:eastAsia="IRNazanin" w:cs="IRNazanin"/>
          <w:lang w:bidi="fa-IR"/>
          <w:color w:val="111111"/>
          <w:sz w:val="28"/>
          <w:szCs w:val="28"/>
          <w:rtl/>
        </w:rPr>
        <w:t xml:space="preserve">ذلک، فقال</w:t>
      </w:r>
      <w:r>
        <w:rPr>
          <w:rStyle w:val="FootnoteReference"/>
        </w:rPr>
        <w:footnoteReference w:id="686"/>
      </w:r>
      <w:r>
        <w:rPr>
          <w:rFonts w:ascii="IRNazanin" w:hAnsi="IRNazanin" w:eastAsia="IRNazanin" w:cs="IRNazanin"/>
          <w:lang w:bidi="fa-IR"/>
          <w:color w:val="111111"/>
          <w:sz w:val="28"/>
          <w:szCs w:val="28"/>
          <w:rtl/>
        </w:rPr>
        <w:t xml:space="preserve">رسول اللّه صلی الله علیه و آله: قد أنزل اللّه</w:t>
      </w:r>
      <w:r>
        <w:rPr>
          <w:rStyle w:val="FootnoteReference"/>
        </w:rPr>
        <w:footnoteReference w:id="687"/>
      </w:r>
      <w:r>
        <w:rPr>
          <w:rFonts w:ascii="IRNazanin" w:hAnsi="IRNazanin" w:eastAsia="IRNazanin" w:cs="IRNazanin"/>
          <w:lang w:bidi="fa-IR"/>
          <w:color w:val="111111"/>
          <w:sz w:val="28"/>
          <w:szCs w:val="28"/>
          <w:rtl/>
        </w:rPr>
        <w:t xml:space="preserve">فیک</w:t>
      </w:r>
      <w:r>
        <w:rPr>
          <w:rStyle w:val="FootnoteReference"/>
        </w:rPr>
        <w:footnoteReference w:id="688"/>
      </w:r>
      <w:r>
        <w:rPr>
          <w:rFonts w:ascii="IRNazanin" w:hAnsi="IRNazanin" w:eastAsia="IRNazanin" w:cs="IRNazanin"/>
          <w:lang w:bidi="fa-IR"/>
          <w:color w:val="111111"/>
          <w:sz w:val="28"/>
          <w:szCs w:val="28"/>
          <w:rtl/>
        </w:rPr>
        <w:t xml:space="preserve">قرآناً، فقرأ </w:t>
      </w:r>
      <w:r>
        <w:rPr>
          <w:rStyle w:val="FootnoteReference"/>
        </w:rPr>
        <w:footnoteReference w:id="689"/>
      </w:r>
      <w:r>
        <w:rPr>
          <w:rFonts w:ascii="IRNazanin" w:hAnsi="IRNazanin" w:eastAsia="IRNazanin" w:cs="IRNazanin"/>
          <w:lang w:bidi="fa-IR"/>
          <w:color w:val="111111"/>
          <w:sz w:val="28"/>
          <w:szCs w:val="28"/>
          <w:rtl/>
        </w:rPr>
        <w:t xml:space="preserve">(علیه ما أنزل اللّه من قوله)</w:t>
      </w:r>
      <w:r>
        <w:rPr>
          <w:rStyle w:val="FootnoteReference"/>
        </w:rPr>
        <w:footnoteReference w:id="690"/>
      </w:r>
      <w:r>
        <w:rPr>
          <w:rFonts w:ascii="Amiri" w:hAnsi="Amiri" w:eastAsia="Amiri" w:cs="Amiri"/>
          <w:lang w:bidi="ar-SA"/>
          <w:color w:val="111111"/>
          <w:sz w:val="28"/>
          <w:szCs w:val="28"/>
          <w:rtl/>
        </w:rPr>
        <w:t xml:space="preserve">: «قَدْ سَمِعَ اللّهُ قَوْلَ الَّتِی تُجادِلُکَ - إلی قوله: - وَ إِنَّ اللّهَ لَعَفُوٌّ غَفُورٌ» 20  (فضمّ امرأتک إلیک)</w:t>
      </w:r>
      <w:r>
        <w:rPr>
          <w:rStyle w:val="FootnoteReference"/>
        </w:rPr>
        <w:footnoteReference w:id="691"/>
      </w:r>
      <w:r>
        <w:rPr>
          <w:rFonts w:ascii="Amiri" w:hAnsi="Amiri" w:eastAsia="Amiri" w:cs="Amiri"/>
          <w:lang w:bidi="ar-SA"/>
          <w:color w:val="111111"/>
          <w:sz w:val="28"/>
          <w:szCs w:val="28"/>
          <w:rtl/>
        </w:rPr>
        <w:t xml:space="preserve">، فإنّک قد</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 منکراً من القول وزوراً، قد عفا اللّه عنک، وغفر لک، فلا تعد</w:t>
      </w:r>
      <w:r>
        <w:rPr>
          <w:rStyle w:val="FootnoteReference"/>
        </w:rPr>
        <w:footnoteReference w:id="692"/>
      </w:r>
    </w:p>
    <w:p>
      <w:pPr>
        <w:pStyle w:val="BookText"/>
      </w:pPr>
      <w:r>
        <w:rPr>
          <w:rFonts w:ascii="IRNazanin" w:hAnsi="IRNazanin" w:eastAsia="IRNazanin" w:cs="IRNazanin"/>
          <w:lang w:bidi="fa-IR"/>
          <w:color w:val="111111"/>
          <w:sz w:val="28"/>
          <w:szCs w:val="28"/>
          <w:rtl/>
        </w:rPr>
        <w:t xml:space="preserve">فی تفسیر القمّی زیادة: «قال».</w:t>
      </w:r>
    </w:p>
    <w:p>
      <w:pPr>
        <w:pStyle w:val="BookText"/>
      </w:pPr>
      <w:r>
        <w:rPr>
          <w:rFonts w:ascii="IRNazanin" w:hAnsi="IRNazanin" w:eastAsia="IRNazanin" w:cs="IRNazanin"/>
          <w:lang w:bidi="fa-IR"/>
          <w:color w:val="111111"/>
          <w:sz w:val="28"/>
          <w:szCs w:val="28"/>
          <w:rtl/>
        </w:rPr>
        <w:t xml:space="preserve">، فانصرف الرّجل وهو نادم علی ما قال لامرأته، وکره اللّه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ذلک للمؤمنین بعد، فأنزل اللّه عزّ وجلّ‌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 الَّذِینَ یُظاهِرُونَ مِنْ نِسائِهِمْ ثُمَّ یَعُودُونَ لِما قالُوا»4 یعنی: ما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قال الرّجل الأوّل</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لامرأته: أنت علیَّ حرام کظهر أُمّی، قال: فمن قالها بعد ما عفا اللّه وغفر للرّجل الأوّل فإنّ علیه «فَتَحْرِیرُ رَقَبَةٍ مِنْ قَبْلِ أَنْ یَتَمَاسّا»7 یعنی:</w:t>
      </w:r>
    </w:p>
    <w:p>
      <w:pPr>
        <w:pStyle w:val="BookText"/>
      </w:pPr>
      <w:r>
        <w:rPr>
          <w:rFonts w:ascii="IRNazanin" w:hAnsi="IRNazanin" w:eastAsia="IRNazanin" w:cs="IRNazanin"/>
          <w:lang w:bidi="fa-IR"/>
          <w:color w:val="111111"/>
          <w:sz w:val="28"/>
          <w:szCs w:val="28"/>
          <w:rtl/>
        </w:rPr>
        <w:t xml:space="preserve">مجامعتها </w:t>
      </w:r>
      <w:r>
        <w:rPr>
          <w:rStyle w:val="FootnoteReference"/>
        </w:rPr>
        <w:footnoteReference w:id="693"/>
      </w:r>
      <w:r>
        <w:rPr>
          <w:rFonts w:ascii="Amiri" w:hAnsi="Amiri" w:eastAsia="Amiri" w:cs="Amiri"/>
          <w:lang w:bidi="ar-SA"/>
          <w:color w:val="111111"/>
          <w:sz w:val="28"/>
          <w:szCs w:val="28"/>
          <w:rtl/>
        </w:rPr>
        <w:t xml:space="preserve">«ذلِکُمْ تُوعَظُونَ بِهِ وَ اللّهُ بِما تَعْمَلُونَ خَبِیرٌ * فَمَنْ لَمْ یَجِدْ فَصِیامُ شَهْرَیْنِ مُتَتابِعَیْنِ‌9 مِنْ قَبْلِ أَنْ یَتَمَاسّا فَمَنْ لَمْ یَسْتَطِعْ فَإِطْعامُ سِتِّینَ مِسْکِیناً»10</w:t>
      </w:r>
    </w:p>
    <w:p>
      <w:pPr>
        <w:pStyle w:val="BookText"/>
      </w:pPr>
      <w:r>
        <w:rPr>
          <w:rFonts w:ascii="IRNazanin" w:hAnsi="IRNazanin" w:eastAsia="IRNazanin" w:cs="IRNazanin"/>
          <w:lang w:bidi="fa-IR"/>
          <w:color w:val="111111"/>
          <w:sz w:val="28"/>
          <w:szCs w:val="28"/>
          <w:rtl/>
        </w:rPr>
        <w:t xml:space="preserve">11  فجعل اللّه عقوبة من ظاهر بعد النّهی هذا، وقال</w:t>
      </w:r>
      <w:r>
        <w:rPr>
          <w:rStyle w:val="FootnoteReference"/>
        </w:rPr>
        <w:footnoteReference w:id="694"/>
      </w:r>
      <w:r>
        <w:rPr>
          <w:rFonts w:ascii="Amiri" w:hAnsi="Amiri" w:eastAsia="Amiri" w:cs="Amiri"/>
          <w:lang w:bidi="ar-SA"/>
          <w:color w:val="111111"/>
          <w:sz w:val="28"/>
          <w:szCs w:val="28"/>
          <w:rtl/>
        </w:rPr>
        <w:t xml:space="preserve">: «ذلِکَ لِتُؤْمِنُوا بِاللّهِ وَ رَسُولِهِ وَ تِلْکَ حُدُودُ اللّهِ‌» 13  (فجعل اللّه عزّ وجلّ هذا حدّ الظهار)</w:t>
      </w:r>
      <w:r>
        <w:rPr>
          <w:rStyle w:val="FootnoteReference"/>
        </w:rPr>
        <w:footnoteReference w:id="6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الحدیث.</w:t>
      </w:r>
      <w:r>
        <w:rPr>
          <w:rStyle w:val="FootnoteReference"/>
        </w:rPr>
        <w:footnoteReference w:id="696"/>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العلّامة المجلسی: الحدیث حسن. والظهار مأخوذٌ من الظهر، لأنّ‌ صورته الأصلیّة أن یقول الرّجل لزوجته: أنتِ علیَّ کظهر امّی، وخصّ الظهر، لأنّه موضع الرکوب، والمرأة مرکوب الزّوج وکان طلاقاً فی الجاهلیّة فغیّر الشرع حکمها إلی تحریمها بذلک ولزوم الکفّارة بالعود، وحقیقته الشرعیّة تشبیه الزّوج زوجته ولو مطلّقة رجعیّة فی العدّة بمحرّمة نسباً أو رضاعاً أو مصاهرة علی الخلاف فیه. وقال فی النهایة فیه: «فلمّا خلا سنّی ونثرت له ذا بطنی» أرادت أنّها کانت شابّة تلد الأولاد عنده. وامرأة نثور: کثیرة الولد.</w:t>
      </w:r>
    </w:p>
    <w:p>
      <w:pPr>
        <w:pStyle w:val="BookText"/>
      </w:pPr>
      <w:r>
        <w:rPr>
          <w:rFonts w:ascii="IRNazanin" w:hAnsi="IRNazanin" w:eastAsia="IRNazanin" w:cs="IRNazanin"/>
          <w:lang w:bidi="fa-IR"/>
          <w:color w:val="111111"/>
          <w:sz w:val="28"/>
          <w:szCs w:val="28"/>
          <w:rtl/>
        </w:rPr>
        <w:t xml:space="preserve">قوله: (أنتِ علیّ حرام) وقال الشیخ فی التهذیب: لو قال: أنتِ علیّ حرام کظهر أُمّی لا یقع. وتبعه المحقّق سواء نوی الظهار أم لا، والأقوی الوقوع لصحیحة زرارة.</w:t>
      </w:r>
    </w:p>
    <w:p>
      <w:pPr>
        <w:pStyle w:val="BookText"/>
      </w:pPr>
      <w:r>
        <w:rPr>
          <w:rFonts w:ascii="IRNazanin" w:hAnsi="IRNazanin" w:eastAsia="IRNazanin" w:cs="IRNazanin"/>
          <w:lang w:bidi="fa-IR"/>
          <w:color w:val="111111"/>
          <w:sz w:val="28"/>
          <w:szCs w:val="28"/>
          <w:rtl/>
        </w:rPr>
        <w:t xml:space="preserve">قوله علیه السلام: (یعنی لِما قال الرّجل) هذا تفسیر غریب لقوله تعالی: «ثُمَّ یَعُودُونَ‌ لِما قالُوا»1 لم یذکره المفسّرون، وقالوا یعنی: یعودون إلی قولهم بالتدارک، وهو ینقض ما یقتضیه</w:t>
      </w:r>
      <w:r>
        <w:rPr>
          <w:rStyle w:val="FootnoteReference"/>
        </w:rPr>
        <w:footnoteReference w:id="697"/>
      </w:r>
      <w:r>
        <w:rPr>
          <w:rFonts w:ascii="Times New Roman" w:hAnsi="Times New Roman" w:eastAsia="Times New Roman" w:cs="Times New Roman"/>
          <w:lang w:val="en-US" w:bidi="en-US"/>
          <w:color w:val="111111"/>
          <w:sz w:val="28"/>
          <w:szCs w:val="28"/>
          <w:rtl/>
        </w:rPr>
        <w:t xml:space="preserve">.</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39" w:name="pg14412_161057"/>
    <w:bookmarkEnd w:id="39"/>
    <w:p>
      <w:pPr>
        <w:pStyle w:val="Heading2"/>
      </w:pPr>
      <w:bookmarkStart w:id="128" w:name="_Toc51"/>
      <w:r>
        <w:t>کتاب الإیلاء والکفّارات</w:t>
      </w:r>
      <w:bookmarkEnd w:id="128"/>
    </w:p>
    <w:p>
      <w:pPr>
        <w:pStyle w:val="Heading3"/>
      </w:pPr>
      <w:bookmarkStart w:id="129" w:name="_Toc52"/>
      <w:r>
        <w:t>اشارة</w:t>
      </w:r>
      <w:bookmarkEnd w:id="129"/>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40" w:name="pg14412_161059"/>
    <w:bookmarkEnd w:id="40"/>
    <w:p>
      <w:pPr>
        <w:pStyle w:val="Heading3"/>
      </w:pPr>
      <w:bookmarkStart w:id="130" w:name="_Toc53"/>
      <w:r>
        <w:t>أبواب الکفّارات</w:t>
      </w:r>
      <w:bookmarkEnd w:id="130"/>
    </w:p>
    <w:p>
      <w:pPr>
        <w:pStyle w:val="BookText"/>
      </w:pPr>
      <w:r>
        <w:rPr>
          <w:rFonts w:ascii="Amiri" w:hAnsi="Amiri" w:eastAsia="Amiri" w:cs="Amiri"/>
          <w:lang w:bidi="ar-SA"/>
          <w:color w:val="111111"/>
          <w:sz w:val="28"/>
          <w:szCs w:val="28"/>
          <w:rtl/>
        </w:rPr>
        <w:t xml:space="preserve">40[442] قال اللّه عزّ وجلّ‌: «فَتَحْرِیرُ رَقَبَةٍ مُؤْمِنَةٍ‌»1</w:t>
      </w:r>
    </w:p>
    <w:p>
      <w:pPr>
        <w:pStyle w:val="BookText"/>
      </w:pPr>
      <w:r>
        <w:rPr>
          <w:rFonts w:ascii="IRNazanin" w:hAnsi="IRNazanin" w:eastAsia="IRNazanin" w:cs="IRNazanin"/>
          <w:lang w:bidi="fa-IR"/>
          <w:color w:val="111111"/>
          <w:sz w:val="28"/>
          <w:szCs w:val="28"/>
          <w:rtl/>
        </w:rPr>
        <w:t xml:space="preserve">وبإسناده (محمّد بن الحسن) عن محمّد بن أحمد بن یحیی، عن أحمد بن محمّد، عن الحسین بن سعید، عن رجاله، عن أبی عبد اللّه علیه السلام قال: قال رسول اللّه صلی الله علیه و آله: کلّ العتق</w:t>
      </w:r>
      <w:r>
        <w:rPr>
          <w:rStyle w:val="FootnoteReference"/>
        </w:rPr>
        <w:footnoteReference w:id="698"/>
      </w:r>
      <w:r>
        <w:rPr>
          <w:rFonts w:ascii="IRNazanin" w:hAnsi="IRNazanin" w:eastAsia="IRNazanin" w:cs="IRNazanin"/>
          <w:lang w:bidi="fa-IR"/>
          <w:color w:val="111111"/>
          <w:sz w:val="28"/>
          <w:szCs w:val="28"/>
          <w:rtl/>
        </w:rPr>
        <w:t xml:space="preserve">یجوز له</w:t>
      </w:r>
      <w:r>
        <w:rPr>
          <w:rStyle w:val="FootnoteReference"/>
        </w:rPr>
        <w:footnoteReference w:id="699"/>
      </w:r>
      <w:r>
        <w:rPr>
          <w:rFonts w:ascii="Amiri" w:hAnsi="Amiri" w:eastAsia="Amiri" w:cs="Amiri"/>
          <w:lang w:bidi="ar-SA"/>
          <w:color w:val="111111"/>
          <w:sz w:val="28"/>
          <w:szCs w:val="28"/>
          <w:rtl/>
        </w:rPr>
        <w:t xml:space="preserve">المولود إلّافی کفّارة القتل، فإنّ اللّه تعالی</w:t>
      </w:r>
      <w:r>
        <w:rPr>
          <w:rStyle w:val="FootnoteReference"/>
        </w:rPr>
        <w:footnoteReference w:id="700"/>
      </w:r>
      <w:r>
        <w:rPr>
          <w:rFonts w:ascii="IRNazanin" w:hAnsi="IRNazanin" w:eastAsia="IRNazanin" w:cs="IRNazanin"/>
          <w:lang w:bidi="fa-IR"/>
          <w:color w:val="111111"/>
          <w:sz w:val="28"/>
          <w:szCs w:val="28"/>
          <w:rtl/>
        </w:rPr>
        <w:t xml:space="preserve">یقول:</w:t>
      </w:r>
    </w:p>
    <w:p>
      <w:pPr>
        <w:pStyle w:val="BookText"/>
      </w:pPr>
      <w:r>
        <w:rPr>
          <w:rFonts w:ascii="Amiri" w:hAnsi="Amiri" w:eastAsia="Amiri" w:cs="Amiri"/>
          <w:lang w:bidi="ar-SA"/>
          <w:color w:val="111111"/>
          <w:sz w:val="28"/>
          <w:szCs w:val="28"/>
          <w:rtl/>
        </w:rPr>
        <w:t xml:space="preserve">«فَتَحْرِیرُ رَقَبَةٍ مُؤْمِنَةٍ‌»5 قال</w:t>
      </w:r>
      <w:r>
        <w:rPr>
          <w:rStyle w:val="FootnoteReference"/>
        </w:rPr>
        <w:footnoteReference w:id="701"/>
      </w:r>
      <w:r>
        <w:rPr>
          <w:rFonts w:ascii="IRNazanin" w:hAnsi="IRNazanin" w:eastAsia="IRNazanin" w:cs="IRNazanin"/>
          <w:lang w:bidi="fa-IR"/>
          <w:color w:val="111111"/>
          <w:sz w:val="28"/>
          <w:szCs w:val="28"/>
          <w:rtl/>
        </w:rPr>
        <w:t xml:space="preserve">: یعنی بذلک: مقرَّة قد بلغت الحنث، ویجزی فی الظهار صبیّ ممّن ولد فی الإسلام، الحدیث.</w:t>
      </w:r>
      <w:r>
        <w:rPr>
          <w:rStyle w:val="FootnoteReference"/>
        </w:rPr>
        <w:footnoteReference w:id="702"/>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العلّامة المجلسی: قال فی المسالک: اتّفق العلماء علی اشتراط الإیمان</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المملوک الّذی یعتق عن کفارة القتل للآیة، واختلفوا فی اشتراطه فی باقی الکفّارات، فالأکثر علی الاشتراط، وذهب جماعة منهم الشیخ فی المبسوط والخلاف وابن الجنید إلی عدم اشتراط الإیمان فی غیر کفّارة القتل.</w:t>
      </w:r>
    </w:p>
    <w:p>
      <w:pPr>
        <w:pStyle w:val="BookText"/>
      </w:pPr>
      <w:r>
        <w:rPr>
          <w:rFonts w:ascii="IRNazanin" w:hAnsi="IRNazanin" w:eastAsia="IRNazanin" w:cs="IRNazanin"/>
          <w:lang w:bidi="fa-IR"/>
          <w:color w:val="111111"/>
          <w:sz w:val="28"/>
          <w:szCs w:val="28"/>
          <w:rtl/>
        </w:rPr>
        <w:t xml:space="preserve">والمراد بالإیمان هنا الإسلام، وهو الإقرار بالشهادتین لا معناه الخاصّ‌، وربّما قیل: باشتراط الإیمان الخاصّ‌، ولا فرق بین الصغیر والکبیر والذکر والأنثی.</w:t>
      </w:r>
    </w:p>
    <w:p>
      <w:pPr>
        <w:pStyle w:val="BookText"/>
      </w:pPr>
      <w:r>
        <w:rPr>
          <w:rFonts w:ascii="IRNazanin" w:hAnsi="IRNazanin" w:eastAsia="IRNazanin" w:cs="IRNazanin"/>
          <w:lang w:bidi="fa-IR"/>
          <w:color w:val="111111"/>
          <w:sz w:val="28"/>
          <w:szCs w:val="28"/>
          <w:rtl/>
        </w:rPr>
        <w:t xml:space="preserve">ویتحقّق الإسلام فی الصغیر بتبعیّة أبویه أو أحدهما، ووردت روایة معمّر بن یحیی وروایة الحسین بن سعید بعدم إجزاء الصغیر فی کفّارة القتل، وبه قال ابن الجنید، وهو قول موجّه، إلّاأنّ المختار الأوّل، انتهی.</w:t>
      </w:r>
    </w:p>
    <w:p>
      <w:pPr>
        <w:pStyle w:val="BookText"/>
      </w:pPr>
      <w:r>
        <w:rPr>
          <w:rFonts w:ascii="IRNazanin" w:hAnsi="IRNazanin" w:eastAsia="IRNazanin" w:cs="IRNazanin"/>
          <w:lang w:bidi="fa-IR"/>
          <w:color w:val="111111"/>
          <w:sz w:val="28"/>
          <w:szCs w:val="28"/>
          <w:rtl/>
        </w:rPr>
        <w:t xml:space="preserve">وقال فی الصحاح: الحنث الإثم والذنب، وبلغ الغلام الحنث، أی: المعصیة والطّاعة.</w:t>
      </w:r>
      <w:r>
        <w:rPr>
          <w:rStyle w:val="FootnoteReference"/>
        </w:rPr>
        <w:footnoteReference w:id="703"/>
      </w:r>
    </w:p>
    <w:p>
      <w:pPr>
        <w:pStyle w:val="BookText"/>
      </w:pPr>
      <w:r>
        <w:rPr>
          <w:rFonts w:ascii="IRNazanin" w:hAnsi="IRNazanin" w:eastAsia="IRNazanin" w:cs="IRNazanin"/>
          <w:lang w:bidi="fa-IR"/>
          <w:color w:val="111111"/>
          <w:sz w:val="28"/>
          <w:szCs w:val="28"/>
          <w:rtl/>
        </w:rPr>
        <w:t xml:space="preserve">ملاذ الأخیار 101:14.</w:t>
      </w:r>
    </w:p>
    <w:p>
      <w:pPr>
        <w:pStyle w:val="BookText"/>
      </w:pPr>
      <w:r>
        <w:rPr>
          <w:rFonts w:ascii="Amiri" w:hAnsi="Amiri" w:eastAsia="Amiri" w:cs="Amiri"/>
          <w:lang w:bidi="ar-SA"/>
          <w:color w:val="111111"/>
          <w:sz w:val="28"/>
          <w:szCs w:val="28"/>
          <w:rtl/>
        </w:rPr>
        <w:t xml:space="preserve">[443] قال اللّه عزّ وجلّ‌: «فَمَنْ لَمْ یَجِدْ فَصِیامُ ثَلاثَةِ أَیّامٍ ذلِکَ کَفّارَةُ أَیْمانِکُمْ إِذا حَلَفْتُمْ‌»2</w:t>
      </w:r>
    </w:p>
    <w:p>
      <w:pPr>
        <w:pStyle w:val="BookText"/>
      </w:pPr>
      <w:r>
        <w:rPr>
          <w:rFonts w:ascii="IRNazanin" w:hAnsi="IRNazanin" w:eastAsia="IRNazanin" w:cs="IRNazanin"/>
          <w:lang w:bidi="fa-IR"/>
          <w:color w:val="111111"/>
          <w:sz w:val="28"/>
          <w:szCs w:val="28"/>
          <w:rtl/>
        </w:rPr>
        <w:t xml:space="preserve">وعن علیّ بن إبراهیم، عن أبیه، عن ابن أبی نصر</w:t>
      </w:r>
      <w:r>
        <w:rPr>
          <w:rStyle w:val="FootnoteReference"/>
        </w:rPr>
        <w:footnoteReference w:id="704"/>
      </w:r>
      <w:r>
        <w:rPr>
          <w:rFonts w:ascii="IRNazanin" w:hAnsi="IRNazanin" w:eastAsia="IRNazanin" w:cs="IRNazanin"/>
          <w:lang w:bidi="fa-IR"/>
          <w:color w:val="111111"/>
          <w:sz w:val="28"/>
          <w:szCs w:val="28"/>
          <w:rtl/>
        </w:rPr>
        <w:t xml:space="preserve">، عن أبی جمیلة، عن أبی عبد اللّه علیه السلام قال: فی کفّارة الیمین عتق رقبة، أو إطعام</w:t>
      </w:r>
      <w:r>
        <w:rPr>
          <w:rStyle w:val="FootnoteReference"/>
        </w:rPr>
        <w:footnoteReference w:id="705"/>
      </w:r>
      <w:r>
        <w:rPr>
          <w:rFonts w:ascii="IRNazanin" w:hAnsi="IRNazanin" w:eastAsia="IRNazanin" w:cs="IRNazanin"/>
          <w:lang w:bidi="fa-IR"/>
          <w:color w:val="111111"/>
          <w:sz w:val="28"/>
          <w:szCs w:val="28"/>
          <w:rtl/>
        </w:rPr>
        <w:t xml:space="preserve">عشرة مساکین من أوسط ما تطعمون أهلیکم أو کسوتهم - إلی أن قال: - فمن لم یجد فعلیه الصیام، (یقول اللّه عزّ وجلّ‌)</w:t>
      </w:r>
      <w:r>
        <w:rPr>
          <w:rStyle w:val="FootnoteReference"/>
        </w:rPr>
        <w:footnoteReference w:id="706"/>
      </w:r>
      <w:r>
        <w:rPr>
          <w:rFonts w:ascii="Amiri" w:hAnsi="Amiri" w:eastAsia="Amiri" w:cs="Amiri"/>
          <w:lang w:bidi="ar-SA"/>
          <w:color w:val="111111"/>
          <w:sz w:val="28"/>
          <w:szCs w:val="28"/>
          <w:rtl/>
        </w:rPr>
        <w:t xml:space="preserve">: «فَمَنْ لَمْ یَجِدْ فَصِیامُ ثَلاثَةِ أَیّامٍ‌»6.7</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العلّامة المجلسی: قال فی الدروس: إطعام عشرة مساکین فی کفّارة الیمین ممّا یسمّی طعاماً کالحنطة والشعیر ودقیقهما وخبزهما، وقیل: یجب فی کفارة الیمین أن یطعم من أوسط ما یطعم أهله للآیة، وحمل علی الأفضل ویجزیء التمر والزبیب.</w:t>
      </w:r>
    </w:p>
    <w:p>
      <w:pPr>
        <w:pStyle w:val="BookText"/>
      </w:pPr>
      <w:r>
        <w:rPr>
          <w:rFonts w:ascii="IRNazanin" w:hAnsi="IRNazanin" w:eastAsia="IRNazanin" w:cs="IRNazanin"/>
          <w:lang w:bidi="fa-IR"/>
          <w:color w:val="111111"/>
          <w:sz w:val="28"/>
          <w:szCs w:val="28"/>
          <w:rtl/>
        </w:rPr>
        <w:t xml:space="preserve">ویستحب الأدم مع الطعام وأعلاه اللّحم وأوسطه الزیت والخلّ‌، وأدناه الملح، وظاهر المفید وسلّار وجوب الأدم، والواجب مدّ لکلّ مسکین، لصحیحة ابن سنان، وفی الخلاف یجب مدّان فی جمیع الکفّارات، معوّلاً علی إجماعنا، وکذا فی المبسوط والنّهایة واجتزأ بالمدّ مع العجز، وقال ابن الجنید: یزید علی المدّ مؤنة طحنه وخبزه وأدمه، والمفید وجماعة إمّا مدّ أو شبعه فی یومه، وصرّح ابن الجنید بالغداء والعشاء، وأطلق جماعة أنّ الواجب الإشباع مرّة لصحیحة أبی بصیر، فعلی هذا یجزیء الإشباع وإن قصر من المدّ.</w:t>
      </w:r>
      <w:r>
        <w:rPr>
          <w:rStyle w:val="FootnoteReference"/>
        </w:rPr>
        <w:footnoteReference w:id="707"/>
      </w:r>
    </w:p>
    <w:p>
      <w:pPr>
        <w:pStyle w:val="BookText"/>
      </w:pPr>
      <w:r>
        <w:rPr>
          <w:rFonts w:ascii="Amiri" w:hAnsi="Amiri" w:eastAsia="Amiri" w:cs="Amiri"/>
          <w:lang w:bidi="ar-SA"/>
          <w:color w:val="111111"/>
          <w:sz w:val="28"/>
          <w:szCs w:val="28"/>
          <w:rtl/>
        </w:rPr>
        <w:t xml:space="preserve">مرآة العقول 337:24.</w:t>
      </w:r>
    </w:p>
    <w:p>
      <w:pPr>
        <w:pStyle w:val="BookText"/>
      </w:pPr>
      <w:r>
        <w:rPr>
          <w:rFonts w:ascii="Amiri" w:hAnsi="Amiri" w:eastAsia="Amiri" w:cs="Amiri"/>
          <w:lang w:bidi="ar-SA"/>
          <w:color w:val="111111"/>
          <w:sz w:val="28"/>
          <w:szCs w:val="28"/>
          <w:rtl/>
        </w:rPr>
        <w:t xml:space="preserve">[444] قال اللّه عزّ وجلّ‌: «فَصِیامُ ثَلاثَةِ أَیّامٍ‌»2</w:t>
      </w:r>
    </w:p>
    <w:p>
      <w:pPr>
        <w:pStyle w:val="BookText"/>
      </w:pPr>
      <w:r>
        <w:rPr>
          <w:rFonts w:ascii="IRNazanin" w:hAnsi="IRNazanin" w:eastAsia="IRNazanin" w:cs="IRNazanin"/>
          <w:lang w:bidi="fa-IR"/>
          <w:color w:val="111111"/>
          <w:sz w:val="28"/>
          <w:szCs w:val="28"/>
          <w:rtl/>
        </w:rPr>
        <w:t xml:space="preserve">وعن الحلبیّ‌، عن أبی عبداللّه علیه السلام قال: صیام ثلاثة أیّام فی کفّارة الیمین متتابعات لا یفصل بینهنّ‌</w:t>
      </w:r>
      <w:r>
        <w:rPr>
          <w:rStyle w:val="FootnoteReference"/>
        </w:rPr>
        <w:footnoteReference w:id="708"/>
      </w:r>
      <w:r>
        <w:rPr>
          <w:rFonts w:ascii="Amiri" w:hAnsi="Amiri" w:eastAsia="Amiri" w:cs="Amiri"/>
          <w:lang w:bidi="ar-SA"/>
          <w:color w:val="111111"/>
          <w:sz w:val="28"/>
          <w:szCs w:val="28"/>
          <w:rtl/>
        </w:rPr>
        <w:t xml:space="preserve">، وقال: کلّ صیام یفرّق إلّاصیام ثلاثة أیّام فی کفّارة الیمین، فإنّ اللّه یقول: «فَصِیامُ ثَلاثَةِ أَیّامٍ‌»4  ، أی</w:t>
      </w:r>
      <w:r>
        <w:rPr>
          <w:rStyle w:val="FootnoteReference"/>
        </w:rPr>
        <w:footnoteReference w:id="709"/>
      </w:r>
      <w:r>
        <w:rPr>
          <w:rFonts w:ascii="IRNazanin" w:hAnsi="IRNazanin" w:eastAsia="IRNazanin" w:cs="IRNazanin"/>
          <w:lang w:bidi="fa-IR"/>
          <w:color w:val="111111"/>
          <w:sz w:val="28"/>
          <w:szCs w:val="28"/>
          <w:rtl/>
        </w:rPr>
        <w:t xml:space="preserve">: متتابعات</w:t>
      </w:r>
      <w:r>
        <w:rPr>
          <w:rStyle w:val="FootnoteReference"/>
        </w:rPr>
        <w:footnoteReference w:id="710"/>
      </w:r>
      <w:r>
        <w:rPr>
          <w:rFonts w:ascii="Times New Roman" w:hAnsi="Times New Roman" w:eastAsia="Times New Roman" w:cs="Times New Roman"/>
          <w:lang w:val="en-US" w:bidi="en-US"/>
          <w:color w:val="111111"/>
          <w:sz w:val="28"/>
          <w:szCs w:val="28"/>
          <w:rtl/>
        </w:rPr>
        <w:t xml:space="preserve">.</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[445] قال اللّه عزّ وجلّ‌: «مِنْ أَوْسَطِ ما تُطْعِمُونَ أَهْلِیکُمْ أَوْ کِسْوَتُهُمْ أَوْ تَحْرِیرُ رَقَبَةٍ فَمَنْ لَمْ یَجِدْ فَصِیامُ ثَلاثَةِ أَیّامٍ‌»1</w:t>
      </w:r>
    </w:p>
    <w:p>
      <w:pPr>
        <w:pStyle w:val="BookText"/>
      </w:pPr>
      <w:r>
        <w:rPr>
          <w:rFonts w:ascii="IRNazanin" w:hAnsi="IRNazanin" w:eastAsia="IRNazanin" w:cs="IRNazanin"/>
          <w:lang w:bidi="fa-IR"/>
          <w:color w:val="111111"/>
          <w:sz w:val="28"/>
          <w:szCs w:val="28"/>
          <w:rtl/>
        </w:rPr>
        <w:t xml:space="preserve">محمّد بن مسعود العیّاشیّ (فی تفسیره): عن محمّد بن مسلم، عن أحدهما علیهما السلام</w:t>
      </w:r>
      <w:r>
        <w:rPr>
          <w:rStyle w:val="FootnoteReference"/>
        </w:rPr>
        <w:footnoteReference w:id="711"/>
      </w:r>
      <w:r>
        <w:rPr>
          <w:rFonts w:ascii="IRNazanin" w:hAnsi="IRNazanin" w:eastAsia="IRNazanin" w:cs="IRNazanin"/>
          <w:lang w:bidi="fa-IR"/>
          <w:color w:val="111111"/>
          <w:sz w:val="28"/>
          <w:szCs w:val="28"/>
          <w:rtl/>
        </w:rPr>
        <w:t xml:space="preserve">قال فی الیمین فی إطعام عشرة مساکین: ألا تری أنّه یقول:</w:t>
      </w:r>
    </w:p>
    <w:p>
      <w:pPr>
        <w:pStyle w:val="BookText"/>
      </w:pPr>
      <w:r>
        <w:rPr>
          <w:rFonts w:ascii="Amiri" w:hAnsi="Amiri" w:eastAsia="Amiri" w:cs="Amiri"/>
          <w:lang w:bidi="ar-SA"/>
          <w:color w:val="111111"/>
          <w:sz w:val="28"/>
          <w:szCs w:val="28"/>
          <w:rtl/>
        </w:rPr>
        <w:t xml:space="preserve">«مِنْ أَوْسَطِ ما تُطْعِمُونَ أَهْلِیکُمْ أَوْ کِسْوَتُهُمْ أَوْ تَحْرِیرُ رَقَبَةٍ فَمَنْ لَمْ یَجِدْ فَصِیامُ‌ ثَلاثَةِ أَیّامٍ‌»3 فلعلّ أهلک أن یکون قوتهم لکلّ إنسان دون المدّ، ولکن یحسب فی طحنه</w:t>
      </w:r>
      <w:r>
        <w:rPr>
          <w:rStyle w:val="FootnoteReference"/>
        </w:rPr>
        <w:footnoteReference w:id="712"/>
      </w:r>
      <w:r>
        <w:rPr>
          <w:rFonts w:ascii="IRNazanin" w:hAnsi="IRNazanin" w:eastAsia="IRNazanin" w:cs="IRNazanin"/>
          <w:lang w:bidi="fa-IR"/>
          <w:color w:val="111111"/>
          <w:sz w:val="28"/>
          <w:szCs w:val="28"/>
          <w:rtl/>
        </w:rPr>
        <w:t xml:space="preserve">ومائه وعجنه</w:t>
      </w:r>
      <w:r>
        <w:rPr>
          <w:rStyle w:val="FootnoteReference"/>
        </w:rPr>
        <w:footnoteReference w:id="713"/>
      </w:r>
      <w:r>
        <w:rPr>
          <w:rFonts w:ascii="IRNazanin" w:hAnsi="IRNazanin" w:eastAsia="IRNazanin" w:cs="IRNazanin"/>
          <w:lang w:bidi="fa-IR"/>
          <w:color w:val="111111"/>
          <w:sz w:val="28"/>
          <w:szCs w:val="28"/>
          <w:rtl/>
        </w:rPr>
        <w:t xml:space="preserve">، فإذا هو یجزی لکلّ إنسان مدّ، وأمّا کسوتهم فإن وافقت بها الشتاء (فکسوتهم)</w:t>
      </w:r>
      <w:r>
        <w:rPr>
          <w:rStyle w:val="FootnoteReference"/>
        </w:rPr>
        <w:footnoteReference w:id="714"/>
      </w:r>
      <w:r>
        <w:rPr>
          <w:rFonts w:ascii="IRNazanin" w:hAnsi="IRNazanin" w:eastAsia="IRNazanin" w:cs="IRNazanin"/>
          <w:lang w:bidi="fa-IR"/>
          <w:color w:val="111111"/>
          <w:sz w:val="28"/>
          <w:szCs w:val="28"/>
          <w:rtl/>
        </w:rPr>
        <w:t xml:space="preserve">لکلّ مسکین إزار ورداء، وللمرأة ما یواری ما یحرم منها إزار وخمار ودرع، وصوم ثلاثة أیّام إن</w:t>
      </w:r>
      <w:r>
        <w:rPr>
          <w:rStyle w:val="FootnoteReference"/>
        </w:rPr>
        <w:footnoteReference w:id="715"/>
      </w:r>
      <w:r>
        <w:rPr>
          <w:rFonts w:ascii="IRNazanin" w:hAnsi="IRNazanin" w:eastAsia="IRNazanin" w:cs="IRNazanin"/>
          <w:lang w:bidi="fa-IR"/>
          <w:color w:val="111111"/>
          <w:sz w:val="28"/>
          <w:szCs w:val="28"/>
          <w:rtl/>
        </w:rPr>
        <w:t xml:space="preserve">شئت أن تصوم، إنّما الصوم من جسدک لیس من مالک ولا غیره.</w:t>
      </w:r>
      <w:r>
        <w:rPr>
          <w:rStyle w:val="FootnoteReference"/>
        </w:rPr>
        <w:footnoteReference w:id="716"/>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41" w:name="pg14412_161063"/>
    <w:bookmarkEnd w:id="41"/>
    <w:p>
      <w:pPr>
        <w:pStyle w:val="Heading2"/>
      </w:pPr>
      <w:bookmarkStart w:id="131" w:name="_Toc54"/>
      <w:r>
        <w:t>کتاب اللعان</w:t>
      </w:r>
      <w:bookmarkEnd w:id="131"/>
    </w:p>
    <w:p>
      <w:pPr>
        <w:pStyle w:val="Heading3"/>
      </w:pPr>
      <w:bookmarkStart w:id="132" w:name="_Toc55"/>
      <w:r>
        <w:t>اشارة</w:t>
      </w:r>
      <w:bookmarkEnd w:id="132"/>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42" w:name="pg14412_161065"/>
    <w:bookmarkEnd w:id="42"/>
    <w:p>
      <w:pPr>
        <w:pStyle w:val="Heading3"/>
      </w:pPr>
      <w:bookmarkStart w:id="133" w:name="_Toc56"/>
      <w:r>
        <w:t>أبواب اللعان</w:t>
      </w:r>
      <w:bookmarkEnd w:id="133"/>
    </w:p>
    <w:p>
      <w:pPr>
        <w:pStyle w:val="BookText"/>
      </w:pPr>
      <w:r>
        <w:rPr>
          <w:rFonts w:ascii="Amiri" w:hAnsi="Amiri" w:eastAsia="Amiri" w:cs="Amiri"/>
          <w:lang w:bidi="ar-SA"/>
          <w:color w:val="111111"/>
          <w:sz w:val="28"/>
          <w:szCs w:val="28"/>
          <w:rtl/>
        </w:rPr>
        <w:t xml:space="preserve">42[446] قال اللّه عزّ وجلّ‌: «وَ الَّذِینَ یَرْمُونَ أَزْواجَهُمْ‌» الآیة</w:t>
      </w:r>
      <w:r>
        <w:rPr>
          <w:rStyle w:val="FootnoteReference"/>
        </w:rPr>
        <w:footnoteReference w:id="717"/>
      </w:r>
    </w:p>
    <w:p>
      <w:pPr>
        <w:pStyle w:val="BookText"/>
      </w:pPr>
      <w:r>
        <w:rPr>
          <w:rFonts w:ascii="Amiri" w:hAnsi="Amiri" w:eastAsia="Amiri" w:cs="Amiri"/>
          <w:lang w:bidi="ar-SA"/>
          <w:color w:val="111111"/>
          <w:sz w:val="28"/>
          <w:szCs w:val="28"/>
          <w:rtl/>
        </w:rPr>
        <w:t xml:space="preserve">سورة النور: 6.</w:t>
      </w:r>
    </w:p>
    <w:p>
      <w:pPr>
        <w:pStyle w:val="BookText"/>
      </w:pPr>
      <w:r>
        <w:rPr>
          <w:rFonts w:ascii="IRNazanin" w:hAnsi="IRNazanin" w:eastAsia="IRNazanin" w:cs="IRNazanin"/>
          <w:lang w:bidi="fa-IR"/>
          <w:color w:val="111111"/>
          <w:sz w:val="28"/>
          <w:szCs w:val="28"/>
          <w:rtl/>
        </w:rPr>
        <w:t xml:space="preserve">علیّ بن الحسین فی رسالة (المحکم والمتشابه) نقلاً من (تفسیر) النعمانی بإسناده الآتی</w:t>
      </w:r>
      <w:r>
        <w:rPr>
          <w:rStyle w:val="FootnoteReference"/>
        </w:rPr>
        <w:footnoteReference w:id="718"/>
      </w:r>
      <w:r>
        <w:rPr>
          <w:rFonts w:ascii="IRNazanin" w:hAnsi="IRNazanin" w:eastAsia="IRNazanin" w:cs="IRNazanin"/>
          <w:lang w:bidi="fa-IR"/>
          <w:color w:val="111111"/>
          <w:sz w:val="28"/>
          <w:szCs w:val="28"/>
          <w:rtl/>
        </w:rPr>
        <w:t xml:space="preserve">، عن علیّ علیه السلام قال: إنّ رسول اللّه صلی الله علیه و آله لمّا رجع من غزاة تبوک قام إلیه عویمر بن الحارث</w:t>
      </w:r>
      <w:r>
        <w:rPr>
          <w:rStyle w:val="FootnoteReference"/>
        </w:rPr>
        <w:footnoteReference w:id="719"/>
      </w:r>
      <w:r>
        <w:rPr>
          <w:rFonts w:ascii="IRNazanin" w:hAnsi="IRNazanin" w:eastAsia="IRNazanin" w:cs="IRNazanin"/>
          <w:lang w:bidi="fa-IR"/>
          <w:color w:val="111111"/>
          <w:sz w:val="28"/>
          <w:szCs w:val="28"/>
          <w:rtl/>
        </w:rPr>
        <w:t xml:space="preserve">، فقال</w:t>
      </w:r>
      <w:r>
        <w:rPr>
          <w:rStyle w:val="FootnoteReference"/>
        </w:rPr>
        <w:footnoteReference w:id="720"/>
      </w:r>
      <w:r>
        <w:rPr>
          <w:rFonts w:ascii="IRNazanin" w:hAnsi="IRNazanin" w:eastAsia="IRNazanin" w:cs="IRNazanin"/>
          <w:lang w:bidi="fa-IR"/>
          <w:color w:val="111111"/>
          <w:sz w:val="28"/>
          <w:szCs w:val="28"/>
          <w:rtl/>
        </w:rPr>
        <w:t xml:space="preserve">: إنّ امرأتی زنت بشریک بن السمحاط</w:t>
      </w:r>
      <w:r>
        <w:rPr>
          <w:rStyle w:val="FootnoteReference"/>
        </w:rPr>
        <w:footnoteReference w:id="721"/>
      </w:r>
      <w:r>
        <w:rPr>
          <w:rFonts w:ascii="IRNazanin" w:hAnsi="IRNazanin" w:eastAsia="IRNazanin" w:cs="IRNazanin"/>
          <w:lang w:bidi="fa-IR"/>
          <w:color w:val="111111"/>
          <w:sz w:val="28"/>
          <w:szCs w:val="28"/>
          <w:rtl/>
        </w:rPr>
        <w:t xml:space="preserve">، فأعرض عنه، فأعاد علیه القول، فأعرض عنه، فأعاد علیه</w:t>
      </w:r>
      <w:r>
        <w:rPr>
          <w:rStyle w:val="FootnoteReference"/>
        </w:rPr>
        <w:footnoteReference w:id="722"/>
      </w:r>
      <w:r>
        <w:rPr>
          <w:rFonts w:ascii="Amiri" w:hAnsi="Amiri" w:eastAsia="Amiri" w:cs="Amiri"/>
          <w:lang w:bidi="ar-SA"/>
          <w:color w:val="111111"/>
          <w:sz w:val="28"/>
          <w:szCs w:val="28"/>
          <w:rtl/>
        </w:rPr>
        <w:t xml:space="preserve">ثالثة، فقام</w:t>
      </w:r>
      <w:r>
        <w:rPr>
          <w:rStyle w:val="FootnoteReference"/>
        </w:rPr>
        <w:footnoteReference w:id="723"/>
      </w:r>
      <w:r>
        <w:rPr>
          <w:rFonts w:ascii="IRNazanin" w:hAnsi="IRNazanin" w:eastAsia="IRNazanin" w:cs="IRNazanin"/>
          <w:lang w:bidi="fa-IR"/>
          <w:color w:val="111111"/>
          <w:sz w:val="28"/>
          <w:szCs w:val="28"/>
          <w:rtl/>
        </w:rPr>
        <w:t xml:space="preserve">، ودخل، فنزل اللعان، فخرج إلیه، وقال</w:t>
      </w:r>
      <w:r>
        <w:rPr>
          <w:rStyle w:val="FootnoteReference"/>
        </w:rPr>
        <w:footnoteReference w:id="724"/>
      </w:r>
      <w:r>
        <w:rPr>
          <w:rFonts w:ascii="IRNazanin" w:hAnsi="IRNazanin" w:eastAsia="IRNazanin" w:cs="IRNazanin"/>
          <w:lang w:bidi="fa-IR"/>
          <w:color w:val="111111"/>
          <w:sz w:val="28"/>
          <w:szCs w:val="28"/>
          <w:rtl/>
        </w:rPr>
        <w:t xml:space="preserve">: ائتنی بأهلک، فقد أنزل اللّه فیکما قرآناً، فمضی، فأتاه</w:t>
      </w:r>
      <w:r>
        <w:rPr>
          <w:rStyle w:val="FootnoteReference"/>
        </w:rPr>
        <w:footnoteReference w:id="725"/>
      </w:r>
      <w:r>
        <w:rPr>
          <w:rFonts w:ascii="IRNazanin" w:hAnsi="IRNazanin" w:eastAsia="IRNazanin" w:cs="IRNazanin"/>
          <w:lang w:bidi="fa-IR"/>
          <w:color w:val="111111"/>
          <w:sz w:val="28"/>
          <w:szCs w:val="28"/>
          <w:rtl/>
        </w:rPr>
        <w:t xml:space="preserve">بأهله، وأتی معها قومها</w:t>
      </w:r>
      <w:r>
        <w:rPr>
          <w:rStyle w:val="FootnoteReference"/>
        </w:rPr>
        <w:footnoteReference w:id="726"/>
      </w:r>
      <w:r>
        <w:rPr>
          <w:rFonts w:ascii="IRNazanin" w:hAnsi="IRNazanin" w:eastAsia="IRNazanin" w:cs="IRNazanin"/>
          <w:lang w:bidi="fa-IR"/>
          <w:color w:val="111111"/>
          <w:sz w:val="28"/>
          <w:szCs w:val="28"/>
          <w:rtl/>
        </w:rPr>
        <w:t xml:space="preserve">، فوافوا رسول اللّه صلی الله علیه و آله، وهو یصلّی العصر، فلمّا فزع أقبل علیها، وقال لهما: تقدّما إلی المنبر فلاعنا، فتقدّم عویمر إلی</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المنبر فتلا علیهما رسول اللّه صلی الله علیه و آله آیة اللعان «وَ الَّذِینَ یَرْمُونَ أَزْواجَهُمْ‌»1 الآیة (فشهد باللّه أربع شهادات أنّه لمن الصادقین، والخامسة أنّ غضب اللّه علیه إن کان من الکاذبین، ثمّ شهدت باللّه أربع شهادات إنّه الکاذبین فیما رماها به)</w:t>
      </w:r>
      <w:r>
        <w:rPr>
          <w:rStyle w:val="FootnoteReference"/>
        </w:rPr>
        <w:footnoteReference w:id="727"/>
      </w:r>
      <w:r>
        <w:rPr>
          <w:rFonts w:ascii="IRNazanin" w:hAnsi="IRNazanin" w:eastAsia="IRNazanin" w:cs="IRNazanin"/>
          <w:lang w:bidi="fa-IR"/>
          <w:color w:val="111111"/>
          <w:sz w:val="28"/>
          <w:szCs w:val="28"/>
          <w:rtl/>
        </w:rPr>
        <w:t xml:space="preserve">، فقال لها رسول اللّه صلی الله علیه و آله: العنی نفسک الخامسة</w:t>
      </w:r>
      <w:r>
        <w:rPr>
          <w:rStyle w:val="FootnoteReference"/>
        </w:rPr>
        <w:footnoteReference w:id="728"/>
      </w:r>
      <w:r>
        <w:rPr>
          <w:rFonts w:ascii="IRNazanin" w:hAnsi="IRNazanin" w:eastAsia="IRNazanin" w:cs="IRNazanin"/>
          <w:lang w:bidi="fa-IR"/>
          <w:color w:val="111111"/>
          <w:sz w:val="28"/>
          <w:szCs w:val="28"/>
          <w:rtl/>
        </w:rPr>
        <w:t xml:space="preserve">، فشهدت، وقالت فی الخامسة: أنّ غضب اللّه علیها إن کان من الصادقین فیما رماها</w:t>
      </w:r>
      <w:r>
        <w:rPr>
          <w:rStyle w:val="FootnoteReference"/>
        </w:rPr>
        <w:footnoteReference w:id="729"/>
      </w:r>
      <w:r>
        <w:rPr>
          <w:rFonts w:ascii="IRNazanin" w:hAnsi="IRNazanin" w:eastAsia="IRNazanin" w:cs="IRNazanin"/>
          <w:lang w:bidi="fa-IR"/>
          <w:color w:val="111111"/>
          <w:sz w:val="28"/>
          <w:szCs w:val="28"/>
          <w:rtl/>
        </w:rPr>
        <w:t xml:space="preserve">به، فقال لهما رسول اللّه صلی الله علیه و آله: إذهبا، فلن یحلّ لک، ولن تحلّی له أبداً، فقال عویمر: یا رسول اللّه، فالذی أعطیتها، فقال</w:t>
      </w:r>
      <w:r>
        <w:rPr>
          <w:rStyle w:val="FootnoteReference"/>
        </w:rPr>
        <w:footnoteReference w:id="730"/>
      </w:r>
      <w:r>
        <w:rPr>
          <w:rFonts w:ascii="IRNazanin" w:hAnsi="IRNazanin" w:eastAsia="IRNazanin" w:cs="IRNazanin"/>
          <w:lang w:bidi="fa-IR"/>
          <w:color w:val="111111"/>
          <w:sz w:val="28"/>
          <w:szCs w:val="28"/>
          <w:rtl/>
        </w:rPr>
        <w:t xml:space="preserve">: إن کنت صادقاً فهو لها بما استحللت</w:t>
      </w:r>
      <w:r>
        <w:rPr>
          <w:rStyle w:val="FootnoteReference"/>
        </w:rPr>
        <w:footnoteReference w:id="731"/>
      </w:r>
      <w:r>
        <w:rPr>
          <w:rFonts w:ascii="IRNazanin" w:hAnsi="IRNazanin" w:eastAsia="IRNazanin" w:cs="IRNazanin"/>
          <w:lang w:bidi="fa-IR"/>
          <w:color w:val="111111"/>
          <w:sz w:val="28"/>
          <w:szCs w:val="28"/>
          <w:rtl/>
        </w:rPr>
        <w:t xml:space="preserve">من فرجها، وإن کنت کاذباً فهو أبعد لک منه</w:t>
      </w:r>
      <w:r>
        <w:rPr>
          <w:rStyle w:val="FootnoteReference"/>
        </w:rPr>
        <w:footnoteReference w:id="732"/>
      </w:r>
      <w:r>
        <w:rPr>
          <w:rFonts w:ascii="Times New Roman" w:hAnsi="Times New Roman" w:eastAsia="Times New Roman" w:cs="Times New Roman"/>
          <w:lang w:val="en-US" w:bidi="en-US"/>
          <w:color w:val="111111"/>
          <w:sz w:val="28"/>
          <w:szCs w:val="28"/>
          <w:rtl/>
        </w:rPr>
        <w:t xml:space="preserve">.</w:t>
      </w:r>
      <w:r>
        <w:rPr>
          <w:rStyle w:val="FootnoteReference"/>
        </w:rPr>
        <w:footnoteReference w:id="733"/>
      </w:r>
    </w:p>
    <w:p>
      <w:pPr>
        <w:pStyle w:val="BookText"/>
      </w:pPr>
      <w:r>
        <w:rPr>
          <w:rFonts w:ascii="Amiri" w:hAnsi="Amiri" w:eastAsia="Amiri" w:cs="Amiri"/>
          <w:lang w:bidi="ar-SA"/>
          <w:color w:val="111111"/>
          <w:sz w:val="28"/>
          <w:szCs w:val="28"/>
          <w:rtl/>
        </w:rPr>
        <w:t xml:space="preserve">[447] قال اللّه عزّ وجلّ‌: «وَ لا تَقْبَلُوا لَهُمْ شَهادَةً أَبَداً»9</w:t>
      </w:r>
    </w:p>
    <w:p>
      <w:pPr>
        <w:pStyle w:val="BookText"/>
      </w:pPr>
      <w:r>
        <w:rPr>
          <w:rFonts w:ascii="IRNazanin" w:hAnsi="IRNazanin" w:eastAsia="IRNazanin" w:cs="IRNazanin"/>
          <w:lang w:bidi="fa-IR"/>
          <w:color w:val="111111"/>
          <w:sz w:val="28"/>
          <w:szCs w:val="28"/>
          <w:rtl/>
        </w:rPr>
        <w:t xml:space="preserve">وبإسناده (عن الشیخ) عن الصفّار، عن إبراهیم بن هاشم، عن الحسین بن یزید النوفلی، عن إسماعیل بن أبی زیاد، عن جعفر، عن أبیه، أنّ علیّاً علیه السلام قال:</w:t>
      </w:r>
    </w:p>
    <w:p>
      <w:pPr>
        <w:pStyle w:val="BookText"/>
      </w:pPr>
      <w:r>
        <w:rPr>
          <w:rFonts w:ascii="IRNazanin" w:hAnsi="IRNazanin" w:eastAsia="IRNazanin" w:cs="IRNazanin"/>
          <w:lang w:bidi="fa-IR"/>
          <w:color w:val="111111"/>
          <w:sz w:val="28"/>
          <w:szCs w:val="28"/>
          <w:rtl/>
        </w:rPr>
        <w:t xml:space="preserve">لیس بین خمس من</w:t>
      </w:r>
      <w:r>
        <w:rPr>
          <w:rStyle w:val="FootnoteReference"/>
        </w:rPr>
        <w:footnoteReference w:id="734"/>
      </w:r>
      <w:r>
        <w:rPr>
          <w:rFonts w:ascii="Amiri" w:hAnsi="Amiri" w:eastAsia="Amiri" w:cs="Amiri"/>
          <w:lang w:bidi="ar-SA"/>
          <w:color w:val="111111"/>
          <w:sz w:val="28"/>
          <w:szCs w:val="28"/>
          <w:rtl/>
        </w:rPr>
        <w:t xml:space="preserve">النّساء و</w:t>
      </w:r>
      <w:r>
        <w:rPr>
          <w:rStyle w:val="FootnoteReference"/>
        </w:rPr>
        <w:footnoteReference w:id="735"/>
      </w:r>
      <w:r>
        <w:rPr>
          <w:rFonts w:ascii="IRNazanin" w:hAnsi="IRNazanin" w:eastAsia="IRNazanin" w:cs="IRNazanin"/>
          <w:lang w:bidi="fa-IR"/>
          <w:color w:val="111111"/>
          <w:sz w:val="28"/>
          <w:szCs w:val="28"/>
          <w:rtl/>
        </w:rPr>
        <w:t xml:space="preserve">أزواجهنَّ ملاعنة: الیهودیّة تکون تحت المسلم</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فیقذفها، والنصرانیّة، والأمة تکون</w:t>
      </w:r>
      <w:r>
        <w:rPr>
          <w:rStyle w:val="FootnoteReference"/>
        </w:rPr>
        <w:footnoteReference w:id="736"/>
      </w:r>
    </w:p>
    <w:p>
      <w:pPr>
        <w:pStyle w:val="BookText"/>
      </w:pPr>
      <w:r>
        <w:rPr>
          <w:rFonts w:ascii="IRNazanin" w:hAnsi="IRNazanin" w:eastAsia="IRNazanin" w:cs="IRNazanin"/>
          <w:lang w:bidi="fa-IR"/>
          <w:color w:val="111111"/>
          <w:sz w:val="28"/>
          <w:szCs w:val="28"/>
          <w:rtl/>
        </w:rPr>
        <w:t xml:space="preserve">فی الخصال: «تکونان».</w:t>
      </w:r>
    </w:p>
    <w:p>
      <w:pPr>
        <w:pStyle w:val="BookText"/>
      </w:pPr>
      <w:r>
        <w:rPr>
          <w:rFonts w:ascii="IRNazanin" w:hAnsi="IRNazanin" w:eastAsia="IRNazanin" w:cs="IRNazanin"/>
          <w:lang w:bidi="fa-IR"/>
          <w:color w:val="111111"/>
          <w:sz w:val="28"/>
          <w:szCs w:val="28"/>
          <w:rtl/>
        </w:rPr>
        <w:t xml:space="preserve">تحت الحرّ فیقذفها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والحرّة تکون تحت العبد فیقذفها، والمجلود فی الفریة، لأنّ اللّه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یقول: «وَ لا تَقْبَلُوا لَهُمْ شَهادَةً أَبَداً»4  ، والخرساء لیس بینها وبین زوجها لعان، إنّما اللّعان باللّسان.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43" w:name="pg14412_161069"/>
    <w:bookmarkEnd w:id="43"/>
    <w:p>
      <w:pPr>
        <w:pStyle w:val="Heading2"/>
      </w:pPr>
      <w:bookmarkStart w:id="134" w:name="_Toc57"/>
      <w:r>
        <w:t>کتاب العتق</w:t>
      </w:r>
      <w:bookmarkEnd w:id="134"/>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44[448] قال اللّه عزّ وجلّ‌: «حَتّی عادَ کَالْعُرْجُونِ الْقَدِیمِ‌»1</w:t>
      </w:r>
    </w:p>
    <w:p>
      <w:pPr>
        <w:pStyle w:val="BookText"/>
      </w:pPr>
      <w:r>
        <w:rPr>
          <w:rFonts w:ascii="IRNazanin" w:hAnsi="IRNazanin" w:eastAsia="IRNazanin" w:cs="IRNazanin"/>
          <w:lang w:bidi="fa-IR"/>
          <w:color w:val="111111"/>
          <w:sz w:val="28"/>
          <w:szCs w:val="28"/>
          <w:rtl/>
        </w:rPr>
        <w:t xml:space="preserve">محمّد بن یعقوب، عن علیّ بن إبراهیم، عن أبیه، عن داود النهدی، عن بعض أصحابنا، قال: دخل ابن أبی سعید المکاری علی أبی الحسن الرّضا علیه السلام - إلی أن قال: - فقال له</w:t>
      </w:r>
      <w:r>
        <w:rPr>
          <w:rStyle w:val="FootnoteReference"/>
        </w:rPr>
        <w:footnoteReference w:id="737"/>
      </w:r>
      <w:r>
        <w:rPr>
          <w:rFonts w:ascii="IRNazanin" w:hAnsi="IRNazanin" w:eastAsia="IRNazanin" w:cs="IRNazanin"/>
          <w:lang w:bidi="fa-IR"/>
          <w:color w:val="111111"/>
          <w:sz w:val="28"/>
          <w:szCs w:val="28"/>
          <w:rtl/>
        </w:rPr>
        <w:t xml:space="preserve">رجل قال عند موته: کلّ مملوک لی قدیم فهو حرّ لوجه اللّه</w:t>
      </w:r>
      <w:r>
        <w:rPr>
          <w:rStyle w:val="FootnoteReference"/>
        </w:rPr>
        <w:footnoteReference w:id="738"/>
      </w:r>
      <w:r>
        <w:rPr>
          <w:rFonts w:ascii="IRNazanin" w:hAnsi="IRNazanin" w:eastAsia="IRNazanin" w:cs="IRNazanin"/>
          <w:lang w:bidi="fa-IR"/>
          <w:color w:val="111111"/>
          <w:sz w:val="28"/>
          <w:szCs w:val="28"/>
          <w:rtl/>
        </w:rPr>
        <w:t xml:space="preserve">، قال</w:t>
      </w:r>
      <w:r>
        <w:rPr>
          <w:rStyle w:val="FootnoteReference"/>
        </w:rPr>
        <w:footnoteReference w:id="739"/>
      </w:r>
      <w:r>
        <w:rPr>
          <w:rFonts w:ascii="Amiri" w:hAnsi="Amiri" w:eastAsia="Amiri" w:cs="Amiri"/>
          <w:lang w:bidi="ar-SA"/>
          <w:color w:val="111111"/>
          <w:sz w:val="28"/>
          <w:szCs w:val="28"/>
          <w:rtl/>
        </w:rPr>
        <w:t xml:space="preserve">: نعم، إنّ اللّه</w:t>
      </w:r>
      <w:r>
        <w:rPr>
          <w:rStyle w:val="FootnoteReference"/>
        </w:rPr>
        <w:footnoteReference w:id="740"/>
      </w:r>
      <w:r>
        <w:rPr>
          <w:rFonts w:ascii="IRNazanin" w:hAnsi="IRNazanin" w:eastAsia="IRNazanin" w:cs="IRNazanin"/>
          <w:lang w:bidi="fa-IR"/>
          <w:color w:val="111111"/>
          <w:sz w:val="28"/>
          <w:szCs w:val="28"/>
          <w:rtl/>
        </w:rPr>
        <w:t xml:space="preserve">یقول فی کتابه</w:t>
      </w:r>
      <w:r>
        <w:rPr>
          <w:rStyle w:val="FootnoteReference"/>
        </w:rPr>
        <w:footnoteReference w:id="741"/>
      </w:r>
      <w:r>
        <w:rPr>
          <w:rFonts w:ascii="Amiri" w:hAnsi="Amiri" w:eastAsia="Amiri" w:cs="Amiri"/>
          <w:lang w:bidi="ar-SA"/>
          <w:color w:val="111111"/>
          <w:sz w:val="28"/>
          <w:szCs w:val="28"/>
          <w:rtl/>
        </w:rPr>
        <w:t xml:space="preserve">: «حَتّی عادَ کَالْعُرْجُونِ الْقَدِیمِ‌»7 فما کان من ممالیکه أتی له</w:t>
      </w:r>
      <w:r>
        <w:rPr>
          <w:rStyle w:val="FootnoteReference"/>
        </w:rPr>
        <w:footnoteReference w:id="742"/>
      </w:r>
      <w:r>
        <w:rPr>
          <w:rFonts w:ascii="IRNazanin" w:hAnsi="IRNazanin" w:eastAsia="IRNazanin" w:cs="IRNazanin"/>
          <w:lang w:bidi="fa-IR"/>
          <w:color w:val="111111"/>
          <w:sz w:val="28"/>
          <w:szCs w:val="28"/>
          <w:rtl/>
        </w:rPr>
        <w:t xml:space="preserve">ستّة أشهر فهو قدیم</w:t>
      </w:r>
      <w:r>
        <w:rPr>
          <w:rStyle w:val="FootnoteReference"/>
        </w:rPr>
        <w:footnoteReference w:id="743"/>
      </w:r>
      <w:r>
        <w:rPr>
          <w:rFonts w:ascii="Amiri" w:hAnsi="Amiri" w:eastAsia="Amiri" w:cs="Amiri"/>
          <w:lang w:bidi="ar-SA"/>
          <w:color w:val="111111"/>
          <w:sz w:val="28"/>
          <w:szCs w:val="28"/>
          <w:rtl/>
        </w:rPr>
        <w:t xml:space="preserve">حرُّ.</w:t>
      </w:r>
      <w:r>
        <w:rPr>
          <w:rStyle w:val="FootnoteReference"/>
        </w:rPr>
        <w:footnoteReference w:id="744"/>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العلّامة المجلسی:... وقال فی الدروس: لو نذر عتق کلّ عبد له قدیم حمل علی ستّة أشهر فصاعداً، ولو نقصوا عن ذلک احتمل عتق أقدمهم إن کان فیهم أقدم، وعتق الجمیع إن کانوا ملکوا دفعة، وکذا کلّ أمة قدیمة. أمّا لو نذر الصدقة بماله القدیم، أو ابراء غریمه القدیم، ففی الحمل علی الحقیقة الشرعیّة أو العرفیّة إشکال</w:t>
      </w:r>
      <w:r>
        <w:rPr>
          <w:rStyle w:val="FootnoteReference"/>
        </w:rPr>
        <w:footnoteReference w:id="7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أیضاً: وقوله علیه السلام: (نعم) هذا هو المشهور بین الأصحاب</w:t>
      </w:r>
      <w:r>
        <w:rPr>
          <w:rStyle w:val="FootnoteReference"/>
        </w:rPr>
        <w:footnoteReference w:id="7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أیضاً: قوله علیه السلام: (فما کان من ممالیکه) قال فی المسالک: هذه المسألة ذکرها الشیخ فی النهایة، وتبعه علیها جماعة المتأخّرین، حتّی ابن إدریس، والأصل فیها روایة أبی سعید، وکما تری إشتملت علی لفظ المملوک الشامل للذکر والاُنثی، ولکن الشیخ عبّر عنه بلفظ العبد وتبعه الجماعة، وتمادی الأمر إلی أنّ توقّف العلّامة فی تعدّی الحکم إلی الأمَة</w:t>
      </w:r>
      <w:r>
        <w:rPr>
          <w:rStyle w:val="FootnoteReference"/>
        </w:rPr>
        <w:footnoteReference w:id="7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[449] قال اللّه عزّ وجلّ‌: «فَتَحْرِیرُ رَقَبَةٍ‌»4</w:t>
      </w:r>
    </w:p>
    <w:p>
      <w:pPr>
        <w:pStyle w:val="BookText"/>
      </w:pPr>
      <w:r>
        <w:rPr>
          <w:rFonts w:ascii="IRNazanin" w:hAnsi="IRNazanin" w:eastAsia="IRNazanin" w:cs="IRNazanin"/>
          <w:lang w:bidi="fa-IR"/>
          <w:color w:val="111111"/>
          <w:sz w:val="28"/>
          <w:szCs w:val="28"/>
          <w:rtl/>
        </w:rPr>
        <w:t xml:space="preserve">محمّد بن الحسن بإسناده عن الحسن بن محبوب، عن عمّار بن أبی</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الأحوص قال: سألت أبا جعفر علیه السلام عن السائبة، فقال</w:t>
      </w:r>
      <w:r>
        <w:rPr>
          <w:rStyle w:val="FootnoteReference"/>
        </w:rPr>
        <w:footnoteReference w:id="748"/>
      </w:r>
    </w:p>
    <w:p>
      <w:pPr>
        <w:pStyle w:val="BookText"/>
      </w:pPr>
      <w:r>
        <w:rPr>
          <w:rFonts w:ascii="IRNazanin" w:hAnsi="IRNazanin" w:eastAsia="IRNazanin" w:cs="IRNazanin"/>
          <w:lang w:bidi="fa-IR"/>
          <w:color w:val="111111"/>
          <w:sz w:val="28"/>
          <w:szCs w:val="28"/>
          <w:rtl/>
        </w:rPr>
        <w:t xml:space="preserve">فی الفقیه: «قال».</w:t>
      </w:r>
    </w:p>
    <w:p>
      <w:pPr>
        <w:pStyle w:val="BookText"/>
      </w:pPr>
      <w:r>
        <w:rPr>
          <w:rFonts w:ascii="IRNazanin" w:hAnsi="IRNazanin" w:eastAsia="IRNazanin" w:cs="IRNazanin"/>
          <w:lang w:bidi="fa-IR"/>
          <w:color w:val="111111"/>
          <w:sz w:val="28"/>
          <w:szCs w:val="28"/>
          <w:rtl/>
        </w:rPr>
        <w:t xml:space="preserve">: انظر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Style w:val="FootnoteReference"/>
        </w:rPr>
        <w:footnoteReference w:id="749"/>
      </w:r>
      <w:r>
        <w:rPr>
          <w:rFonts w:ascii="Amiri" w:hAnsi="Amiri" w:eastAsia="Amiri" w:cs="Amiri"/>
          <w:lang w:bidi="ar-SA"/>
          <w:color w:val="111111"/>
          <w:sz w:val="28"/>
          <w:szCs w:val="28"/>
          <w:rtl/>
        </w:rPr>
        <w:t xml:space="preserve">فی القرآن فما کان فیه «فَتَحْرِیرُ رَقَبَةٍ‌»4 فتلک</w:t>
      </w:r>
      <w:r>
        <w:rPr>
          <w:rStyle w:val="FootnoteReference"/>
        </w:rPr>
        <w:footnoteReference w:id="750"/>
      </w:r>
      <w:r>
        <w:rPr>
          <w:rFonts w:ascii="Amiri" w:hAnsi="Amiri" w:eastAsia="Amiri" w:cs="Amiri"/>
          <w:lang w:bidi="ar-SA"/>
          <w:color w:val="111111"/>
          <w:sz w:val="28"/>
          <w:szCs w:val="28"/>
          <w:rtl/>
        </w:rPr>
        <w:t xml:space="preserve">یا عمّار</w:t>
      </w:r>
      <w:r>
        <w:rPr>
          <w:rStyle w:val="FootnoteReference"/>
        </w:rPr>
        <w:footnoteReference w:id="751"/>
      </w:r>
      <w:r>
        <w:rPr>
          <w:rFonts w:ascii="IRNazanin" w:hAnsi="IRNazanin" w:eastAsia="IRNazanin" w:cs="IRNazanin"/>
          <w:lang w:bidi="fa-IR"/>
          <w:color w:val="111111"/>
          <w:sz w:val="28"/>
          <w:szCs w:val="28"/>
          <w:rtl/>
        </w:rPr>
        <w:t xml:space="preserve">السائبة الّتی لا ولاء (لأحد من النّاس علیها)</w:t>
      </w:r>
      <w:r>
        <w:rPr>
          <w:rStyle w:val="FootnoteReference"/>
        </w:rPr>
        <w:footnoteReference w:id="752"/>
      </w:r>
      <w:r>
        <w:rPr>
          <w:rFonts w:ascii="Amiri" w:hAnsi="Amiri" w:eastAsia="Amiri" w:cs="Amiri"/>
          <w:lang w:bidi="ar-SA"/>
          <w:color w:val="111111"/>
          <w:sz w:val="28"/>
          <w:szCs w:val="28"/>
          <w:rtl/>
        </w:rPr>
        <w:t xml:space="preserve">إلّااللّه عزّ وجلّ‌</w:t>
      </w:r>
      <w:r>
        <w:rPr>
          <w:rStyle w:val="FootnoteReference"/>
        </w:rPr>
        <w:footnoteReference w:id="753"/>
      </w:r>
      <w:r>
        <w:rPr>
          <w:rFonts w:ascii="IRNazanin" w:hAnsi="IRNazanin" w:eastAsia="IRNazanin" w:cs="IRNazanin"/>
          <w:lang w:bidi="fa-IR"/>
          <w:color w:val="111111"/>
          <w:sz w:val="28"/>
          <w:szCs w:val="28"/>
          <w:rtl/>
        </w:rPr>
        <w:t xml:space="preserve">، فما کان</w:t>
      </w:r>
      <w:r>
        <w:rPr>
          <w:rStyle w:val="FootnoteReference"/>
        </w:rPr>
        <w:footnoteReference w:id="754"/>
      </w:r>
      <w:r>
        <w:rPr>
          <w:rFonts w:ascii="Amiri" w:hAnsi="Amiri" w:eastAsia="Amiri" w:cs="Amiri"/>
          <w:lang w:bidi="ar-SA"/>
          <w:color w:val="111111"/>
          <w:sz w:val="28"/>
          <w:szCs w:val="28"/>
          <w:rtl/>
        </w:rPr>
        <w:t xml:space="preserve">ولاؤه للّه‌عزّ وجلّ </w:t>
      </w:r>
      <w:r>
        <w:rPr>
          <w:rStyle w:val="FootnoteReference"/>
        </w:rPr>
        <w:footnoteReference w:id="755"/>
      </w:r>
      <w:r>
        <w:rPr>
          <w:rFonts w:ascii="IRNazanin" w:hAnsi="IRNazanin" w:eastAsia="IRNazanin" w:cs="IRNazanin"/>
          <w:lang w:bidi="fa-IR"/>
          <w:color w:val="111111"/>
          <w:sz w:val="28"/>
          <w:szCs w:val="28"/>
          <w:rtl/>
        </w:rPr>
        <w:t xml:space="preserve">(فهو لرسول اللّه صلی الله علیه و آله)</w:t>
      </w:r>
      <w:r>
        <w:rPr>
          <w:rStyle w:val="FootnoteReference"/>
        </w:rPr>
        <w:footnoteReference w:id="756"/>
      </w:r>
      <w:r>
        <w:rPr>
          <w:rFonts w:ascii="IRNazanin" w:hAnsi="IRNazanin" w:eastAsia="IRNazanin" w:cs="IRNazanin"/>
          <w:lang w:bidi="fa-IR"/>
          <w:color w:val="111111"/>
          <w:sz w:val="28"/>
          <w:szCs w:val="28"/>
          <w:rtl/>
        </w:rPr>
        <w:t xml:space="preserve">وما کان ولاؤه</w:t>
      </w:r>
      <w:r>
        <w:rPr>
          <w:rStyle w:val="FootnoteReference"/>
        </w:rPr>
        <w:footnoteReference w:id="757"/>
      </w:r>
      <w:r>
        <w:rPr>
          <w:rFonts w:ascii="Amiri" w:hAnsi="Amiri" w:eastAsia="Amiri" w:cs="Amiri"/>
          <w:lang w:bidi="ar-SA"/>
          <w:color w:val="111111"/>
          <w:sz w:val="28"/>
          <w:szCs w:val="28"/>
          <w:rtl/>
        </w:rPr>
        <w:t xml:space="preserve">لرسول اللّه</w:t>
      </w:r>
      <w:r>
        <w:rPr>
          <w:rStyle w:val="FootnoteReference"/>
        </w:rPr>
        <w:footnoteReference w:id="758"/>
      </w:r>
      <w:r>
        <w:rPr>
          <w:rFonts w:ascii="IRNazanin" w:hAnsi="IRNazanin" w:eastAsia="IRNazanin" w:cs="IRNazanin"/>
          <w:lang w:bidi="fa-IR"/>
          <w:color w:val="111111"/>
          <w:sz w:val="28"/>
          <w:szCs w:val="28"/>
          <w:rtl/>
        </w:rPr>
        <w:t xml:space="preserve">صلی الله علیه و آله فإنّ ولاءه للإمام، وجنایته علی الإمام، ومیراثه له.</w:t>
      </w:r>
      <w:r>
        <w:rPr>
          <w:rStyle w:val="FootnoteReference"/>
        </w:rPr>
        <w:footnoteReference w:id="759"/>
      </w:r>
      <w:r>
        <w:rPr>
          <w:rFonts w:ascii="IRNazanin" w:hAnsi="IRNazanin" w:eastAsia="IRNazanin" w:cs="IRNazanin"/>
          <w:lang w:bidi="fa-IR"/>
          <w:color w:val="111111"/>
          <w:sz w:val="28"/>
          <w:szCs w:val="28"/>
          <w:rtl/>
        </w:rPr>
        <w:t xml:space="preserve">
*شرح الحدیث:</w:t>
      </w:r>
    </w:p>
    <w:p>
      <w:pPr>
        <w:pStyle w:val="BookText"/>
      </w:pPr>
      <w:r>
        <w:rPr>
          <w:rFonts w:ascii="IRNazanin" w:hAnsi="IRNazanin" w:eastAsia="IRNazanin" w:cs="IRNazanin"/>
          <w:lang w:bidi="fa-IR"/>
          <w:color w:val="111111"/>
          <w:sz w:val="28"/>
          <w:szCs w:val="28"/>
          <w:rtl/>
        </w:rPr>
        <w:t xml:space="preserve">قال العلّامة المجلسی: الحدیث صحیح. وقال فی الشرائع: العبد لا یملک، وقیل: یملک فاضل الضریبة، وهو المرویّ وأرش الجنایة علی قول، ولو قیل:</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یملک مطلقاً، لکنّه محجورٌ علیه بالرّق، حتّی یأذن المولی کان حسناً.</w:t>
      </w:r>
    </w:p>
    <w:p>
      <w:pPr>
        <w:pStyle w:val="BookText"/>
      </w:pPr>
      <w:r>
        <w:rPr>
          <w:rFonts w:ascii="IRNazanin" w:hAnsi="IRNazanin" w:eastAsia="IRNazanin" w:cs="IRNazanin"/>
          <w:lang w:bidi="fa-IR"/>
          <w:color w:val="111111"/>
          <w:sz w:val="28"/>
          <w:szCs w:val="28"/>
          <w:rtl/>
        </w:rPr>
        <w:t xml:space="preserve">وقال فی المسالک: القول بالملک فی الجملة للأکثر، ومستنده الأخبار، وذهب جماعة إلی عدم ملکه مطلقاً، واستدلّوا علیه بأدلّة مدخولة، ولعلّ القول بعدم الملک قطعاً متّجه. ویمکن حمل الأخبار علی إباحة تصرّفه فیما ذکر لا بمعنی ملک الرقبة، فیکون وجهاً للجمع، انتهی‌.</w:t>
      </w:r>
    </w:p>
    <w:p>
      <w:pPr>
        <w:pStyle w:val="BookText"/>
      </w:pPr>
      <w:r>
        <w:rPr>
          <w:rFonts w:ascii="IRNazanin" w:hAnsi="IRNazanin" w:eastAsia="IRNazanin" w:cs="IRNazanin"/>
          <w:lang w:bidi="fa-IR"/>
          <w:color w:val="111111"/>
          <w:sz w:val="28"/>
          <w:szCs w:val="28"/>
          <w:rtl/>
        </w:rPr>
        <w:t xml:space="preserve">وقال فی الدروس: صحیحة عمر بن یزید مصرّحة بملکه فاضل الضریبة وجواز تصدّقه وعتقه منه، غیر أنّه لا ولاء له بل هو سائبة، ولو ضمن العبد جریرته لم یصحّ‌، وبذلک أفتی فی النهایة</w:t>
      </w:r>
      <w:r>
        <w:rPr>
          <w:rStyle w:val="FootnoteReference"/>
        </w:rPr>
        <w:footnoteReference w:id="760"/>
      </w:r>
    </w:p>
    <w:p>
      <w:pPr>
        <w:pStyle w:val="BookText"/>
      </w:pPr>
      <w:r>
        <w:rPr>
          <w:rFonts w:ascii="Amiri" w:hAnsi="Amiri" w:eastAsia="Amiri" w:cs="Amiri"/>
          <w:lang w:bidi="ar-SA"/>
          <w:color w:val="111111"/>
          <w:sz w:val="28"/>
          <w:szCs w:val="28"/>
          <w:rtl/>
        </w:rPr>
        <w:t xml:space="preserve">مرآة العقول 259:23.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[450] قال اللّه عزّ وجلّ‌: «یَهَبُ لِمَنْ یَشاءُ إِناثاً وَ یَهَبُ لِمَنْ یَشاءُ الذُّکُورَ *  وَ یَجْعَلُ مَنْ یَشاءُ عَقِیماً»2</w:t>
      </w:r>
    </w:p>
    <w:p>
      <w:pPr>
        <w:pStyle w:val="BookText"/>
      </w:pPr>
      <w:r>
        <w:rPr>
          <w:rFonts w:ascii="IRNazanin" w:hAnsi="IRNazanin" w:eastAsia="IRNazanin" w:cs="IRNazanin"/>
          <w:lang w:bidi="fa-IR"/>
          <w:color w:val="111111"/>
          <w:sz w:val="28"/>
          <w:szCs w:val="28"/>
          <w:rtl/>
        </w:rPr>
        <w:t xml:space="preserve">محمّد بن الحسن بإسناده عن محمّد بن أحمد بن یحیی، عن محمّد بن الحسین، عن أبی الجوزاء، عن الحسین بن علوان، عن زید بن علیّ‌، عن آبائه، عن علیّ علیه السلام قال: أتی النبیّ صلی الله علیه و آله رجل، فقال: یا رسول اللّه صلی الله علیه و آله إنّ أبی عمد إلی مملوکی</w:t>
      </w:r>
      <w:r>
        <w:rPr>
          <w:rStyle w:val="FootnoteReference"/>
        </w:rPr>
        <w:footnoteReference w:id="761"/>
      </w:r>
      <w:r>
        <w:rPr>
          <w:rFonts w:ascii="Amiri" w:hAnsi="Amiri" w:eastAsia="Amiri" w:cs="Amiri"/>
          <w:lang w:bidi="ar-SA"/>
          <w:color w:val="111111"/>
          <w:sz w:val="28"/>
          <w:szCs w:val="28"/>
          <w:rtl/>
        </w:rPr>
        <w:t xml:space="preserve">فأعتقه کهیئة المضرّة لی، فقال رسول اللّه صلی الله علیه و آله: أنت ومالک من هبة اللّه لأبیک، أنت سهم من کنانته «یَهَبُ لِمَنْ یَشاءُ إِناثاً وَ یَهَبُ لِمَنْ یَشاءُ الذُّکُورَ *  وَ یَجْعَلُ مَنْ یَشاءُ عَقِیماً»4 جازت عتاقة أبیک، یتناول والدک من مالک وبدنک، ولیس لک أن تتناول من ماله، ولا بدنه</w:t>
      </w:r>
      <w:r>
        <w:rPr>
          <w:rStyle w:val="FootnoteReference"/>
        </w:rPr>
        <w:footnoteReference w:id="762"/>
      </w:r>
      <w:r>
        <w:rPr>
          <w:rFonts w:ascii="Amiri" w:hAnsi="Amiri" w:eastAsia="Amiri" w:cs="Amiri"/>
          <w:lang w:bidi="ar-SA"/>
          <w:color w:val="111111"/>
          <w:sz w:val="28"/>
          <w:szCs w:val="28"/>
          <w:rtl/>
        </w:rPr>
        <w:t xml:space="preserve">شیئاً إلّابإذنه.</w:t>
      </w:r>
      <w:r>
        <w:rPr>
          <w:rStyle w:val="FootnoteReference"/>
        </w:rPr>
        <w:footnoteReference w:id="763"/>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العلّامة المجلسی: الحدیث موثّق وقیل: ضعیف. قوله صلی الله علیه و آله: (أنت ومالک) لعلّه محمول علی ما إذا قوّم علی نفسه قبل بلوغه، أو علی استحباب تنفیذ الابن ما فعله الأب، وظاهر الشیخ فی النهایة العمل بظاهره، وأوّل کلامه بما ذکرنا.</w:t>
      </w:r>
    </w:p>
    <w:p>
      <w:pPr>
        <w:pStyle w:val="BookText"/>
      </w:pPr>
      <w:r>
        <w:rPr>
          <w:rFonts w:ascii="Amiri" w:hAnsi="Amiri" w:eastAsia="Amiri" w:cs="Amiri"/>
          <w:lang w:bidi="ar-SA"/>
          <w:color w:val="111111"/>
          <w:sz w:val="28"/>
          <w:szCs w:val="28"/>
          <w:rtl/>
        </w:rPr>
        <w:t xml:space="preserve">قوله: «یَهَبُ لِمَنْ یَشاءُ‌»1 استدلال لقوله: (وأنت ومالک من هبة اللّه) فتدبّر.</w:t>
      </w:r>
      <w:r>
        <w:rPr>
          <w:rStyle w:val="FootnoteReference"/>
        </w:rPr>
        <w:footnoteReference w:id="764"/>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44" w:name="pg14412_161077"/>
    <w:bookmarkEnd w:id="44"/>
    <w:p>
      <w:pPr>
        <w:pStyle w:val="Heading2"/>
      </w:pPr>
      <w:bookmarkStart w:id="135" w:name="_Toc58"/>
      <w:r>
        <w:t>کتاب الأیمان</w:t>
      </w:r>
      <w:bookmarkEnd w:id="135"/>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46[451] قال اللّه عزّ وجلّ‌: «وَ لا تَجْعَلُوا اللّهَ عُرْضَةً لِأَیْمانِکُمْ‌»1</w:t>
      </w:r>
    </w:p>
    <w:p>
      <w:pPr>
        <w:pStyle w:val="BookText"/>
      </w:pPr>
      <w:r>
        <w:rPr>
          <w:rFonts w:ascii="IRNazanin" w:hAnsi="IRNazanin" w:eastAsia="IRNazanin" w:cs="IRNazanin"/>
          <w:lang w:bidi="fa-IR"/>
          <w:color w:val="111111"/>
          <w:sz w:val="28"/>
          <w:szCs w:val="28"/>
          <w:rtl/>
        </w:rPr>
        <w:t xml:space="preserve">وعنهم (عدّة من أصحابنا)، عن أحمد بن محمّد، عن عثمان بن عیسی، عن أبی أیّوب الخزّاز، قال: سمعت أبا عبد اللّه علیه السلام یقول: لا تحلفوا باللّه صادقین ولا کاذبین، (فإنّه عزّ وجلّ یقول)</w:t>
      </w:r>
      <w:r>
        <w:rPr>
          <w:rStyle w:val="FootnoteReference"/>
        </w:rPr>
        <w:footnoteReference w:id="765"/>
      </w:r>
      <w:r>
        <w:rPr>
          <w:rFonts w:ascii="Amiri" w:hAnsi="Amiri" w:eastAsia="Amiri" w:cs="Amiri"/>
          <w:lang w:bidi="ar-SA"/>
          <w:color w:val="111111"/>
          <w:sz w:val="28"/>
          <w:szCs w:val="28"/>
          <w:rtl/>
        </w:rPr>
        <w:t xml:space="preserve">: «وَ لا تَجْعَلُوا اللّهَ عُرْضَةً لِأَیْمانِکُمْ‌»3.4</w:t>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Amiri" w:hAnsi="Amiri" w:eastAsia="Amiri" w:cs="Amiri"/>
          <w:lang w:bidi="ar-SA"/>
          <w:color w:val="111111"/>
          <w:sz w:val="28"/>
          <w:szCs w:val="28"/>
          <w:rtl/>
        </w:rPr>
        <w:t xml:space="preserve">قال العلّامة المجلسی: الحدیث موثّق، قوله تعالی: «وَ لا تَجْعَلُوا اللّهَ عُرْضَةً‌ لِأَیْمانِکُمْ‌»5 قیل: المراد به المنع عن کثرة الحلف، أی: لا تجعلوا اللّه معرضاً لأیمانکم، حتّی فی المحقّرات، فقوله تعالی بعد ذلک: «أَنْ تَبَرُّوا وَ تَتَّقُوا وَ تُصْلِحُوا</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بَیْنَ النّاسِ‌»1 علّة للنّهی بحذف مضاف أی: إرادة برّکم وتقواکم وإصلاحکم بین النّاس، فإنّ الحلّاف مجترّ علی اللّه، فیکذب، ولا یصلح أن یکون بارّاً ولا متّقیاً ولا مصلحاً بین النّاس.</w:t>
      </w:r>
    </w:p>
    <w:p>
      <w:pPr>
        <w:pStyle w:val="BookText"/>
      </w:pPr>
      <w:r>
        <w:rPr>
          <w:rFonts w:ascii="IRNazanin" w:hAnsi="IRNazanin" w:eastAsia="IRNazanin" w:cs="IRNazanin"/>
          <w:lang w:bidi="fa-IR"/>
          <w:color w:val="111111"/>
          <w:sz w:val="28"/>
          <w:szCs w:val="28"/>
          <w:rtl/>
        </w:rPr>
        <w:t xml:space="preserve">وقیل: المعنی لا تجعلوا اللّه حاجزاً ومانعاً لما حلفتم علیه من البرّ والتقوی وإصلاح ذات البین، فتکون الأیمان بمعنی المحلوف علیه، وأن تبّروا بیاناً له، فالمراد ترک الوفاء بالیمین علی الأمر المرجوح، وهذا الخبر یؤیّد المعنی الأوّل، وسیأتی فی الأخبار ما یؤیّد الثّانی، ویمکن إرادة المعنیین من الآیة، لاشتمالها علی البطون واللّه یعلم.</w:t>
      </w:r>
      <w:r>
        <w:rPr>
          <w:rStyle w:val="FootnoteReference"/>
        </w:rPr>
        <w:footnoteReference w:id="766"/>
      </w:r>
    </w:p>
    <w:p>
      <w:pPr>
        <w:pStyle w:val="BookText"/>
      </w:pPr>
      <w:r>
        <w:rPr>
          <w:rFonts w:ascii="Amiri" w:hAnsi="Amiri" w:eastAsia="Amiri" w:cs="Amiri"/>
          <w:lang w:bidi="ar-SA"/>
          <w:color w:val="111111"/>
          <w:sz w:val="28"/>
          <w:szCs w:val="28"/>
          <w:rtl/>
        </w:rPr>
        <w:t xml:space="preserve">[452] قال اللّه عزّ وجلّ‌: «اَلَّذِینَ یَشْتَرُونَ بِعَهْدِ اللّهِ وَ أَیْمانِهِمْ ثَمَناً قَلِیلاً»3</w:t>
      </w:r>
    </w:p>
    <w:p>
      <w:pPr>
        <w:pStyle w:val="BookText"/>
      </w:pPr>
      <w:r>
        <w:rPr>
          <w:rFonts w:ascii="IRNazanin" w:hAnsi="IRNazanin" w:eastAsia="IRNazanin" w:cs="IRNazanin"/>
          <w:lang w:bidi="fa-IR"/>
          <w:color w:val="111111"/>
          <w:sz w:val="28"/>
          <w:szCs w:val="28"/>
          <w:rtl/>
        </w:rPr>
        <w:t xml:space="preserve">الحسن بن محمّد الطوسی فی (الأمالی) عن أبیه، عن الحفّار، عن عفّان</w:t>
      </w:r>
      <w:r>
        <w:rPr>
          <w:rStyle w:val="FootnoteReference"/>
        </w:rPr>
        <w:footnoteReference w:id="767"/>
      </w:r>
      <w:r>
        <w:rPr>
          <w:rFonts w:ascii="IRNazanin" w:hAnsi="IRNazanin" w:eastAsia="IRNazanin" w:cs="IRNazanin"/>
          <w:lang w:bidi="fa-IR"/>
          <w:color w:val="111111"/>
          <w:sz w:val="28"/>
          <w:szCs w:val="28"/>
          <w:rtl/>
        </w:rPr>
        <w:t xml:space="preserve">بن أحمد، عن أبی قلابة، عن وهب بن حریز</w:t>
      </w:r>
      <w:r>
        <w:rPr>
          <w:rStyle w:val="FootnoteReference"/>
        </w:rPr>
        <w:footnoteReference w:id="768"/>
      </w:r>
      <w:r>
        <w:rPr>
          <w:rFonts w:ascii="IRNazanin" w:hAnsi="IRNazanin" w:eastAsia="IRNazanin" w:cs="IRNazanin"/>
          <w:lang w:bidi="fa-IR"/>
          <w:color w:val="111111"/>
          <w:sz w:val="28"/>
          <w:szCs w:val="28"/>
          <w:rtl/>
        </w:rPr>
        <w:t xml:space="preserve">، وأبی زید</w:t>
      </w:r>
      <w:r>
        <w:rPr>
          <w:rStyle w:val="FootnoteReference"/>
        </w:rPr>
        <w:footnoteReference w:id="769"/>
      </w:r>
      <w:r>
        <w:rPr>
          <w:rFonts w:ascii="IRNazanin" w:hAnsi="IRNazanin" w:eastAsia="IRNazanin" w:cs="IRNazanin"/>
          <w:lang w:bidi="fa-IR"/>
          <w:color w:val="111111"/>
          <w:sz w:val="28"/>
          <w:szCs w:val="28"/>
          <w:rtl/>
        </w:rPr>
        <w:t xml:space="preserve">، عن شعبة، عن الأعمش، عن أبی وائل</w:t>
      </w:r>
      <w:r>
        <w:rPr>
          <w:rStyle w:val="FootnoteReference"/>
        </w:rPr>
        <w:footnoteReference w:id="770"/>
      </w:r>
      <w:r>
        <w:rPr>
          <w:rFonts w:ascii="IRNazanin" w:hAnsi="IRNazanin" w:eastAsia="IRNazanin" w:cs="IRNazanin"/>
          <w:lang w:bidi="fa-IR"/>
          <w:color w:val="111111"/>
          <w:sz w:val="28"/>
          <w:szCs w:val="28"/>
          <w:rtl/>
        </w:rPr>
        <w:t xml:space="preserve">، عن النبیّ صلی الله علیه و آله قال: (من حلف علی یمین کاذباً)</w:t>
      </w:r>
      <w:r>
        <w:rPr>
          <w:rStyle w:val="FootnoteReference"/>
        </w:rPr>
        <w:footnoteReference w:id="771"/>
      </w:r>
      <w:r>
        <w:rPr>
          <w:rFonts w:ascii="IRNazanin" w:hAnsi="IRNazanin" w:eastAsia="IRNazanin" w:cs="IRNazanin"/>
          <w:lang w:bidi="fa-IR"/>
          <w:color w:val="111111"/>
          <w:sz w:val="28"/>
          <w:szCs w:val="28"/>
          <w:rtl/>
        </w:rPr>
        <w:t xml:space="preserve">یقتطع بها مال أخیه، لقی اللّه عزّ وجلّ وهو علیه غضبان، فأنزل اللّه عزّ وجلّ‌</w:t>
      </w:r>
      <w:r>
        <w:rPr>
          <w:rStyle w:val="FootnoteReference"/>
        </w:rPr>
        <w:footnoteReference w:id="772"/>
      </w:r>
      <w:r>
        <w:rPr>
          <w:rFonts w:ascii="Amiri" w:hAnsi="Amiri" w:eastAsia="Amiri" w:cs="Amiri"/>
          <w:lang w:bidi="ar-SA"/>
          <w:color w:val="111111"/>
          <w:sz w:val="28"/>
          <w:szCs w:val="28"/>
          <w:rtl/>
        </w:rPr>
        <w:t xml:space="preserve">تصدیق ذلک فی کتابه: «اَلَّذِینَ یَشْتَرُونَ بِعَهْدِ اللّهِ وَ أَیْمانِهِمْ ثَمَناً قَلِیلاً»10 قال:</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فبرز الأشعث بن قیس، فقال: فیَّ نزلت الآیة</w:t>
      </w:r>
      <w:r>
        <w:rPr>
          <w:rStyle w:val="FootnoteReference"/>
        </w:rPr>
        <w:footnoteReference w:id="773"/>
      </w:r>
    </w:p>
    <w:p>
      <w:pPr>
        <w:pStyle w:val="BookText"/>
      </w:pPr>
      <w:r>
        <w:rPr>
          <w:rFonts w:ascii="IRNazanin" w:hAnsi="IRNazanin" w:eastAsia="IRNazanin" w:cs="IRNazanin"/>
          <w:lang w:bidi="fa-IR"/>
          <w:color w:val="111111"/>
          <w:sz w:val="28"/>
          <w:szCs w:val="28"/>
          <w:rtl/>
        </w:rPr>
        <w:t xml:space="preserve">لیس فی أمالی الطوسی: «الآیة».</w:t>
      </w:r>
    </w:p>
    <w:p>
      <w:pPr>
        <w:pStyle w:val="BookText"/>
      </w:pPr>
      <w:r>
        <w:rPr>
          <w:rFonts w:ascii="IRNazanin" w:hAnsi="IRNazanin" w:eastAsia="IRNazanin" w:cs="IRNazanin"/>
          <w:lang w:bidi="fa-IR"/>
          <w:color w:val="111111"/>
          <w:sz w:val="28"/>
          <w:szCs w:val="28"/>
          <w:rtl/>
        </w:rPr>
        <w:t xml:space="preserve">، خاصمت إلی رسول اللّه صلی الله علیه و آله، فقضی علیَّ بالیمین.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[453] قال اللّه عزّ وجلّ‌: «وَ لا تَقُولَنَّ لِشَیْ‌ءٍ إِنِّی فاعِلٌ ذلِکَ غَداً * إِلاّ أَنْ یَشاءَ‌ اللّهُ‌»3 قال اللّه عزّ وجلّ‌: «وَ اذْکُرْ رَبَّکَ إِذا نَسِیتَ‌»4</w:t>
      </w:r>
    </w:p>
    <w:p>
      <w:pPr>
        <w:pStyle w:val="BookText"/>
      </w:pPr>
      <w:r>
        <w:rPr>
          <w:rFonts w:ascii="IRNazanin" w:hAnsi="IRNazanin" w:eastAsia="IRNazanin" w:cs="IRNazanin"/>
          <w:lang w:bidi="fa-IR"/>
          <w:color w:val="111111"/>
          <w:sz w:val="28"/>
          <w:szCs w:val="28"/>
          <w:rtl/>
        </w:rPr>
        <w:t xml:space="preserve">محمّد بن یعقوب، عن محمّد بن یحیی، عن أحمد بن محمّد، وعن علیّ بن إبراهیم، عن أبیه جمیعاً، عن ابن محبوب، عن أبی جعفر الأحول</w:t>
      </w:r>
      <w:r>
        <w:rPr>
          <w:rStyle w:val="FootnoteReference"/>
        </w:rPr>
        <w:footnoteReference w:id="774"/>
      </w:r>
      <w:r>
        <w:rPr>
          <w:rFonts w:ascii="Amiri" w:hAnsi="Amiri" w:eastAsia="Amiri" w:cs="Amiri"/>
          <w:lang w:bidi="ar-SA"/>
          <w:color w:val="111111"/>
          <w:sz w:val="28"/>
          <w:szCs w:val="28"/>
          <w:rtl/>
        </w:rPr>
        <w:t xml:space="preserve">، عن سلام بن المستنیر، عن أبی جعفر علیه السلام فی قول اللّه عزّ وجلّ‌: «وَ لَقَدْ عَهِدْنا إِلی آدَمَ مِنْ قَبْلُ‌ فَنَسِیَ وَ لَمْ نَجِدْ لَهُ عَزْماً»6 قال: فقال: إنّ اللّه عزّ وجلّ لمّا قال لآدم: أُدخل الجنّة، قال له: یا آدم لا تقرب هذه الشجرة، قال: وأراه إیّاها، قال آدم لربّه: کیف أقربها وقد نهیتنی عنها أنا وزوجتی‌؟ قال: فقال لهما: لا تقرباها، یعنی: لا تأکلا منها، فقال آدم وزوجته: نعم یا ربّنا لا نقربها، ولا نأکل منها، ولم یستثنیا فی قولهما نعم، فوکلهما اللّه فی ذلک إلی أنفسهما وإلی ذکرهما، قال: وقد قال اللّه عزّ وجلّ‌ لنبیه صلی الله علیه و آله فی الکتاب: «وَ لا تَقُولَنَّ لِشَیْ‌ءٍ إِنِّی فاعِلٌ ذلِکَ غَداً * إِلاّ أَنْ یَشاءَ اللّهُ‌»7 أن لا أفعله فتسبق مشیّة اللّه فیّ‌، إلّاأفعله</w:t>
      </w:r>
      <w:r>
        <w:rPr>
          <w:rStyle w:val="FootnoteReference"/>
        </w:rPr>
        <w:footnoteReference w:id="775"/>
      </w:r>
      <w:r>
        <w:rPr>
          <w:rFonts w:ascii="IRNazanin" w:hAnsi="IRNazanin" w:eastAsia="IRNazanin" w:cs="IRNazanin"/>
          <w:lang w:bidi="fa-IR"/>
          <w:color w:val="111111"/>
          <w:sz w:val="28"/>
          <w:szCs w:val="28"/>
          <w:rtl/>
        </w:rPr>
        <w:t xml:space="preserve">فلا أقدر علی أن لا</w:t>
      </w:r>
      <w:r>
        <w:rPr>
          <w:rStyle w:val="FootnoteReference"/>
        </w:rPr>
        <w:footnoteReference w:id="776"/>
      </w:r>
      <w:r>
        <w:rPr>
          <w:rFonts w:ascii="IRNazanin" w:hAnsi="IRNazanin" w:eastAsia="IRNazanin" w:cs="IRNazanin"/>
          <w:lang w:bidi="fa-IR"/>
          <w:color w:val="111111"/>
          <w:sz w:val="28"/>
          <w:szCs w:val="28"/>
          <w:rtl/>
        </w:rPr>
        <w:t xml:space="preserve">أفعله قال:</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فلذلک قال اللّه عزّ وجلّ‌: «وَ اذْکُرْ رَبَّکَ إِذا نَسِیتَ‌»1 أی: استثن مشیّة اللّه فی فعلک</w:t>
      </w:r>
      <w:r>
        <w:rPr>
          <w:rStyle w:val="FootnoteReference"/>
        </w:rPr>
        <w:footnoteReference w:id="7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Amiri" w:hAnsi="Amiri" w:eastAsia="Amiri" w:cs="Amiri"/>
          <w:lang w:bidi="ar-SA"/>
          <w:color w:val="111111"/>
          <w:sz w:val="28"/>
          <w:szCs w:val="28"/>
          <w:rtl/>
        </w:rPr>
        <w:t xml:space="preserve">قال العلّامة المجلسی: قال الطبرسی رحمه الله: قوله تعالی: «وَ لا تَقُولَنَّ لِشَیْ‌ءٍ إِنِّی فاعِلٌ ذلِکَ غَداً * إِلاّ أَنْ یَشاءَ اللّهُ‌»3 نهی من اللّه لنبیّه صلی الله علیه و آله أن یقول: إنّی أفعل شیئاً فی الغد إلّاأن یقیّد ذلک بمشیئة اللّه، فیقول: إن شاء اللّه، «وَ اذْکُرْ رَبَّکَ إِذا نَسِیتَ‌»4 الإستثناء ثمّ تذکّرت، فقل: «إن شاء اللّه» وإن کان بعد یوم أو شهر أو سنة عن ابن عبّاس، وقد روی ذلک عن أئمّتنا علیهم السلام، ویمکن أن یکون الوجه فیه أنّه إذا استثنی بعد النسیان، فإنّه یحصل له ثواب المستثنی من غیر أن یؤثّر الاستثناء بعد إنفصال الکلام فی الکلام، وفی ابطال الحنث وسقوط الکفّارة فی الیمین وهو الأشبه بمراد ابن عبّاس.</w:t>
      </w:r>
    </w:p>
    <w:p>
      <w:pPr>
        <w:pStyle w:val="BookText"/>
      </w:pPr>
      <w:r>
        <w:rPr>
          <w:rFonts w:ascii="IRNazanin" w:hAnsi="IRNazanin" w:eastAsia="IRNazanin" w:cs="IRNazanin"/>
          <w:lang w:bidi="fa-IR"/>
          <w:color w:val="111111"/>
          <w:sz w:val="28"/>
          <w:szCs w:val="28"/>
          <w:rtl/>
        </w:rPr>
        <w:t xml:space="preserve">وقال السیّد فی شرح النافع: أطبق الأصحاب علی أنّه یجوز للحالف الإستثناء فی یمینه بمشیئة اللّه، ونصّ الشیخ والمحقّق وجماعة علی أنّ الاستثناء بالمشیئة یقتضی عدم إنعقاد الیمین، ولم نقف لهم فی ذلک علی مستند، سوی روایة السکونی، وهی قاصرة سنداً ومتناً، ومن ثمّ فصّل العلّامة فی القواعد، فحکم بانعقاد الیمین مع الاستثناء إن کان المحلوف علیه واجباً، أو مندوباً، وإلّا فلا، وله</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وجه وجیه، لأنّ غیر الواجب والمندوب، وهو المباح لا یعلم فیه حصول الشرط، وهو تعلّق المشیئة بخلاف الواجب والمندوب، ویجب قصر الحکم أیضاً علی ما إذا کان المقصود بالاستثناء التعلیق، لا مجرّد التبرّک، فإنّه لا یفید شیئاً، وحکم جدّی فی الروضة بعدم الفرق، لاطلاق النصّ‌. والمشهور أنّ الاستثناء إنّما یقع باللّفظ، واستوجه العلّامة فی المختلف الإکتفاء بالنیّة، وهو جیّد، وروایة عبداللّه بن میمون متروکة، لا نعلم بمضمونها قائلاً، واُجیب عنها بالحمل علی ما إذا استثنی بالنیّة، وأظهر الاستثناء قبل الأربعین وضعفه ظاهر، فإنّه عند من یعتدّ به لا یقیّد بالأربعین، ونقل عن ابن عبّاس أنّه کان یقول: بجواز تأخیر الاستثناء مطلقاً إلی أربعین یوماً، وحکی عنه فی الکشّاف أنّه جوّز الاستثناء ولو بعد سنة، ما لم یجب</w:t>
      </w:r>
      <w:r>
        <w:rPr>
          <w:rStyle w:val="FootnoteReference"/>
        </w:rPr>
        <w:footnoteReference w:id="778"/>
      </w:r>
    </w:p>
    <w:p>
      <w:pPr>
        <w:pStyle w:val="BookText"/>
      </w:pPr>
      <w:r>
        <w:rPr>
          <w:rFonts w:ascii="Amiri" w:hAnsi="Amiri" w:eastAsia="Amiri" w:cs="Amiri"/>
          <w:lang w:bidi="ar-SA"/>
          <w:color w:val="111111"/>
          <w:sz w:val="28"/>
          <w:szCs w:val="28"/>
          <w:rtl/>
        </w:rPr>
        <w:t xml:space="preserve">مرآة العقول 327:24 و 329.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[454] قال اللّه عزّ وجلّ‌: «فَلا أُقْسِمُ بِمَواقِعِ النُّجُومِ‌»2 قال اللّه عزّ وجلّ‌: «لا أُقْسِمُ بِهذَا الْبَلَدِ * وَ أَنْتَ حِلٌّ بِهذَا الْبَلَدِ»3</w:t>
      </w:r>
    </w:p>
    <w:p>
      <w:pPr>
        <w:pStyle w:val="BookText"/>
      </w:pPr>
      <w:r>
        <w:rPr>
          <w:rFonts w:ascii="Amiri" w:hAnsi="Amiri" w:eastAsia="Amiri" w:cs="Amiri"/>
          <w:lang w:bidi="ar-SA"/>
          <w:color w:val="111111"/>
          <w:sz w:val="28"/>
          <w:szCs w:val="28"/>
          <w:rtl/>
        </w:rPr>
        <w:t xml:space="preserve">محمّد بن یعقوب، عن علیّ بن إبراهیم، عن هارون بن مسلم، عن مسعدّة بن صدقة، قال: قال أبو عبد اللّه علیه السلام فی قول اللّه عزّ وجلّ‌: «فَلا أُقْسِمُ بِمَواقِعِ‌ النُّجُومِ‌»4 قال: کان أهل الجاهلیّة یحلفون بها، فقال اللّه عزّ وجلّ‌: «فَلا أُقْسِمُ بِمَواقِعِ النُّجُومِ‌»5 قال: عظّم أمر من یحلف بها، قال: وکان الجاهلیّة یعظّمون المحرّم، ولا یقسمون به، ولا بشهر رجب، ولا یعرضون فیهما لمن کان فیهما ذاهباً أو جائیاً، وإن کان قتل أباه، ولا لشیء یخرج من الحرم دابّة أو شاة أو</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بعیر</w:t>
      </w:r>
      <w:r>
        <w:rPr>
          <w:rStyle w:val="FootnoteReference"/>
        </w:rPr>
        <w:footnoteReference w:id="779"/>
      </w:r>
    </w:p>
    <w:p>
      <w:pPr>
        <w:pStyle w:val="BookText"/>
      </w:pPr>
      <w:r>
        <w:rPr>
          <w:rFonts w:ascii="IRNazanin" w:hAnsi="IRNazanin" w:eastAsia="IRNazanin" w:cs="IRNazanin"/>
          <w:lang w:bidi="fa-IR"/>
          <w:color w:val="111111"/>
          <w:sz w:val="28"/>
          <w:szCs w:val="28"/>
          <w:rtl/>
        </w:rPr>
        <w:t xml:space="preserve">فی الکافی: «بعیراً».</w:t>
      </w:r>
    </w:p>
    <w:p>
      <w:pPr>
        <w:pStyle w:val="BookText"/>
      </w:pPr>
      <w:r>
        <w:rPr>
          <w:rFonts w:ascii="Amiri" w:hAnsi="Amiri" w:eastAsia="Amiri" w:cs="Amiri"/>
          <w:lang w:bidi="ar-SA"/>
          <w:color w:val="111111"/>
          <w:sz w:val="28"/>
          <w:szCs w:val="28"/>
          <w:rtl/>
        </w:rPr>
        <w:t xml:space="preserve">أو غیر ذلک، فقال اللّه عزّ وجلّ لنبیّه صلی الله علیه و آله: «لا أُقْسِمُ بِهذَا الْبَلَدِ * وَ أَنْتَ حِلٌّ بِهذَا الْبَلَدِ»2 قال: فبلغ من جهلهم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أنّهم استحلّوا قتل النبیّ صلی الله علیه و آله، وعظّموا أیّام الشهر، حیث یقسمون به فیفون.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Amiri" w:hAnsi="Amiri" w:eastAsia="Amiri" w:cs="Amiri"/>
          <w:lang w:bidi="ar-SA"/>
          <w:color w:val="111111"/>
          <w:sz w:val="28"/>
          <w:szCs w:val="28"/>
          <w:rtl/>
        </w:rPr>
        <w:t xml:space="preserve">قال الفیض الکاشانی: بیان: (مَوَاقِعِ النُّجُومِ‌) مساقطها أو منازلها ومجاریها، قوله: (عظّم أمر من یحلف بها) إشارة إلی قوله سبحانه: «وَ إِنَّهُ لَقَسَمٌ لَوْ تَعْلَمُونَ‌ عَظِیمٌ‌»5 وذلک لما فی المقسَم به من الدّلالة علی عظیم القدرة وکمال الحکمة وفرط الرّحمة، وإنّما کانوا لا یقسمون بمحرّم ولا رجب لفرط تعظیمه (ولا یعرضون) یعنی بسوء أرید بقتل النبیّ قتل أولاده فإنّ الولد بضعة لوالده.</w:t>
      </w:r>
      <w:r>
        <w:rPr>
          <w:rStyle w:val="FootnoteReference"/>
        </w:rPr>
        <w:footnoteReference w:id="780"/>
      </w:r>
    </w:p>
    <w:p>
      <w:pPr>
        <w:pStyle w:val="BookText"/>
      </w:pPr>
      <w:r>
        <w:rPr>
          <w:rFonts w:ascii="IRNazanin" w:hAnsi="IRNazanin" w:eastAsia="IRNazanin" w:cs="IRNazanin"/>
          <w:lang w:bidi="fa-IR"/>
          <w:color w:val="111111"/>
          <w:sz w:val="28"/>
          <w:szCs w:val="28"/>
          <w:rtl/>
        </w:rPr>
        <w:t xml:space="preserve">قال العلّامة المجلسی: قال الوالد العلّامة: الظاهر أنّ المراد أنّه تعالی لم یحلف بمواقع النجوم ومغاربها، کما أنّ أهل الجاهلیة لم یکونوا یحلفون بها لعظمها عندهم، ولهذا قال تعالی: «وَ إِنَّهُ لَقَسَمٌ لَوْ تَعْلَمُونَ عَظِیمٌ‌»7 فی إسمه، لأنّه قسم بغیر اللّه، ولکن لا تعلمون عظم إثم الحلف بغیر اللّه، ولذلک تقسمون بغیره تعالی، ویمکن أن تکون «لا» زائدة کما ذکره المفسّرون، فالمراد أنّ إثم مخالفته عظیم، کما أنّکم تعظّمونه کما أنّهم کانوا یعظّمون المحرّم وغیره من الأشهر الحرم، وکانوا لا یحلفون بها، ولو حلفوا لوفوا به، وکذلک الحَرَم، کما قال اللّه تعالی: «لا أُقْسِمُ‌</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بِهذَا الْبَلَدِ»1 مع عظمه، والحال أنّ حرمته صارت أعظم باعتبار أنّک حال فیه، والمراد بالوالد رسول اللّه صلی الله علیه و آله و سلم وأمیر المؤمنین، وبما ولد أولادهما، وکانوا یعظّمون الحرم ولم یعرفوا حقّ الوالد وما ولد، وقتلوا ولد رسول اللّه فیه، ولم یرعوا حرمة الرسول صلی الله علیه و آله و سلم والشهر، مع أنّ حرمة الشهر والبلد لحرمته.</w:t>
      </w:r>
    </w:p>
    <w:p>
      <w:pPr>
        <w:pStyle w:val="BookText"/>
      </w:pPr>
      <w:r>
        <w:rPr>
          <w:rFonts w:ascii="IRNazanin" w:hAnsi="IRNazanin" w:eastAsia="IRNazanin" w:cs="IRNazanin"/>
          <w:lang w:bidi="fa-IR"/>
          <w:color w:val="111111"/>
          <w:sz w:val="28"/>
          <w:szCs w:val="28"/>
          <w:rtl/>
        </w:rPr>
        <w:t xml:space="preserve">وقال الفاضل الأسترآبادی: الظاهر من هذه الروایات أنّ «لا» فی الآیتین للنفی خلاف ما اشتهر فی التفاسیر من أنّه للتأکید، وأنّ فلا أقسم، تعریض علی الجاهلیة، کأنّ اللّه تعالی قال: لا أقسم کما تقسمون، وأن لا أقسم، حکایة قولهم، کأنّه تعالی قال: یقولون: لا أقسم بالحرم، لحرمته حال کون النبیّ صلی الله علیه و آله و سلم حِلّا فیه، والمراد بالحِلّ ضدّ الحرمة، وقال فی مجمع البیان وقیل: مواقع النجوم هی الأنواء التی کان أهل الجاهلیة إذا مطروا قالوا: مطرنا بنوء کذا، فیکون المعنی فلا أقسم بها، وروی عن أبی جعفر وأبی عبد اللّه علیهما السلام: أنّ مواقع النجوم رجومها للشیاطین، وکان المشرکون یقسمون بها، فقال سبحانه: فلا اقسم بها، وقال البیضاوی: فلا اقسم إذ الأمر أوضح من أن یحتاج إلی قسم أو فاُقسم ولا مزیدة للتأکید، کما فی لئلّا یعلم أو فلاناً أقسم، فحذف المبتدأ وأشبع فتحة لام الابتداء، ویدلّ علیه أنّه قریء فلأقسم أو «فلا» ردّ لکلام یخالف المقسم علیه «بِمَواقِعِ النُّجُومِ‌»2 بمساقطها وتخصیص المغارب لما فی غروبها من زوال أثرها، والدلالة علی وجود مؤثّر لا یزول تأثیره، أو بمنازلها ومجاریها، وقیل: النجوم نجوم القرآن ومواقعها أوقات نزولها، «وَ إِنَّهُ لَقَسَمٌ لَوْ تَعْلَمُونَ عَظِیمٌ‌»3 لما فی المقسم به من الدلالة علی عظیم القدرة، وکمال الحکمة، وفرط الرحمة، ومن مقتضیات الرحمة أن لا یترک عباده سدی.</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فی مجمع البیان، وقیل معناه: لا اقسم بهذا البلد، وأنت حلّ فیه منتهک الحرمة، مستباح العرض لا تحترم، فلم تبق البلد حرمة حیث، هتکت حرمتک عن أبی مسلم، و هو المروی، عن أبی عبد اللّه: قال: کانت قریش تعظّم البلد، وتستحلّ محمّداً فیه، فقال: «لا أُقْسِمُ بِهذَا الْبَلَدِ وَ أَنْتَ حِلٌّ بِهذَا الْبَلَدِ»1 یرید أنّهم استحلّوک فیه فکذّبوک وشتموک وکانوا لا یأخذ الرجل منهم فیه قاتل أبیه، ویتقلّدون لحاء شجر الحرم فیأمنون بتقلیدهم إیّاه، فاستحلوا من رسول اللّه صلی الله علیه و آله و سلم ما لم یستحلّوا من غیره، فعاب اللّه ذلک علیهم.</w:t>
      </w:r>
    </w:p>
    <w:p>
      <w:pPr>
        <w:pStyle w:val="BookText"/>
      </w:pPr>
      <w:r>
        <w:rPr>
          <w:rFonts w:ascii="Amiri" w:hAnsi="Amiri" w:eastAsia="Amiri" w:cs="Amiri"/>
          <w:lang w:bidi="ar-SA"/>
          <w:color w:val="111111"/>
          <w:sz w:val="28"/>
          <w:szCs w:val="28"/>
          <w:rtl/>
        </w:rPr>
        <w:t xml:space="preserve">وقال البیضاوی: «لا أُقْسِمُ بِهذَا الْبَلَدِ وَ أَنْتَ حِلٌّ بِهذَا الْبَلَدِ»2  ، أقسم سبحانه بالبلد الحرام وقیّده بحلول الرسول صلی الله علیه و آله و سلم، إظهاراً لمزید فضله، وإشعاراً بأنّ شرف المکان بشرف أهله، وقیل: حلّ مستحلّ تعرّضک فیه کما یستحلّ تعرّض الصید فی غیره، أو حلال لک أن تفعل فیه ما ترید ساعة من النهار، فهو وعد بما أحلّ له عام الفتح، و «والِدٍ» عطف علی «هذَا الْبَلَدِ» والوالد آدم أو إبراهیم علیهما السلام وما ولد ذریّته أو محمّد صلی الله علیه و آله و سلم، والتنکیر للتعظیم</w:t>
      </w:r>
      <w:r>
        <w:rPr>
          <w:rStyle w:val="FootnoteReference"/>
        </w:rPr>
        <w:footnoteReference w:id="7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[455] قال اللّه عزّ وجلّ‌: «وَ أَنِ احْکُمْ بَیْنَهُمْ بِما أَنْزَلَ اللّهُ‌»4</w:t>
      </w:r>
    </w:p>
    <w:p>
      <w:pPr>
        <w:pStyle w:val="BookText"/>
      </w:pPr>
      <w:r>
        <w:rPr>
          <w:rFonts w:ascii="IRNazanin" w:hAnsi="IRNazanin" w:eastAsia="IRNazanin" w:cs="IRNazanin"/>
          <w:lang w:bidi="fa-IR"/>
          <w:color w:val="111111"/>
          <w:sz w:val="28"/>
          <w:szCs w:val="28"/>
          <w:rtl/>
        </w:rPr>
        <w:t xml:space="preserve">محمّد بن یعقوب، عن محمّد بن یحیی، عن أحمد بن محمّد، عن الحسین بن سعید، عن النضر بن سوید، عن هشام بن سالم، عن سلیمان بن خالد، عن أبی عبد اللّه علیه السلام قال: لا یحلف الیهودیّ‌، ولا النصرانیّ‌، ولا المجوسیّ بغیر اللّه، إنّ اللّه عزّ وجلّ‌</w:t>
      </w:r>
      <w:r>
        <w:rPr>
          <w:rStyle w:val="FootnoteReference"/>
        </w:rPr>
        <w:footnoteReference w:id="782"/>
      </w:r>
      <w:r>
        <w:rPr>
          <w:rFonts w:ascii="Amiri" w:hAnsi="Amiri" w:eastAsia="Amiri" w:cs="Amiri"/>
          <w:lang w:bidi="ar-SA"/>
          <w:color w:val="111111"/>
          <w:sz w:val="28"/>
          <w:szCs w:val="28"/>
          <w:rtl/>
        </w:rPr>
        <w:t xml:space="preserve">یقول: «وَ أَنِ احْکُمْ بَیْنَهُمْ بِما أَنْزَلَ اللّهُ‌»6.7</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Amiri" w:hAnsi="Amiri" w:eastAsia="Amiri" w:cs="Amiri"/>
          <w:lang w:bidi="ar-SA"/>
          <w:color w:val="111111"/>
          <w:sz w:val="28"/>
          <w:szCs w:val="28"/>
          <w:rtl/>
        </w:rPr>
        <w:t xml:space="preserve">قال الفیض الکاشانی: بیان: لعلّه علیه السلام أشار بقوله: «فَاحْکُمْ بَیْنَهُمْ بِما أَنْزَلَ‌ اللّهُ‌»1 إلی قوله سبحانه فی آیة الوصیّة فی السفر «فَیُقْسِمانِ بِاللّهِ‌»2 یعنی الآخرین من غیر المسلمین فإنّ اللّه أنزل فی أقسام غیر المسلم أن یکون باللّه تعالی.</w:t>
      </w:r>
      <w:r>
        <w:rPr>
          <w:rStyle w:val="FootnoteReference"/>
        </w:rPr>
        <w:footnoteReference w:id="783"/>
      </w:r>
    </w:p>
    <w:p>
      <w:pPr>
        <w:pStyle w:val="BookText"/>
      </w:pPr>
      <w:r>
        <w:rPr>
          <w:rFonts w:ascii="Amiri" w:hAnsi="Amiri" w:eastAsia="Amiri" w:cs="Amiri"/>
          <w:lang w:bidi="ar-SA"/>
          <w:color w:val="111111"/>
          <w:sz w:val="28"/>
          <w:szCs w:val="28"/>
          <w:rtl/>
        </w:rPr>
        <w:t xml:space="preserve">[456] قال اللّه عزّ وجلّ‌: «وَ أَنْ تَعْفُوا أَقْرَبُ لِلتَّقْوی‌»4</w:t>
      </w:r>
    </w:p>
    <w:p>
      <w:pPr>
        <w:pStyle w:val="BookText"/>
      </w:pPr>
      <w:r>
        <w:rPr>
          <w:rFonts w:ascii="IRNazanin" w:hAnsi="IRNazanin" w:eastAsia="IRNazanin" w:cs="IRNazanin"/>
          <w:lang w:bidi="fa-IR"/>
          <w:color w:val="111111"/>
          <w:sz w:val="28"/>
          <w:szCs w:val="28"/>
          <w:rtl/>
        </w:rPr>
        <w:t xml:space="preserve">محمّد بن یعقوب، عن محمّد بن یحیی، عن أحمد بن محمّد، عن القاسم بن یحیی، عن جدّه الحسن بن راشد، عن نجیّة العطّار، قال: سافرت مع أبی جعفر علیه السلام إلی مکّة، فأمر غلامه بشیء، فخالفه إلی غیره، فقال أبو جعفر علیه السلام: واللّه لأضربنّک یا غلام، قال: فلم أره ضربه، فقلت: جعلت فداک، إنّک حلفت لتضربنّ‌ غلامک، فلم أرک ضربته، فقال: ألیس اللّه عزّ وجلّ‌</w:t>
      </w:r>
      <w:r>
        <w:rPr>
          <w:rStyle w:val="FootnoteReference"/>
        </w:rPr>
        <w:footnoteReference w:id="784"/>
      </w:r>
      <w:r>
        <w:rPr>
          <w:rFonts w:ascii="Amiri" w:hAnsi="Amiri" w:eastAsia="Amiri" w:cs="Amiri"/>
          <w:lang w:bidi="ar-SA"/>
          <w:color w:val="111111"/>
          <w:sz w:val="28"/>
          <w:szCs w:val="28"/>
          <w:rtl/>
        </w:rPr>
        <w:t xml:space="preserve">یقول: «وَ أَنْ تَعْفُوا أَقْرَبُ لِلتَّقْوی‌»6.7</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العلّامة المجلسی: قوله: (إلی التقوی) فی القرآن «لِلتَّقْوی‌» کما فی بعض النسخ، ولعلّه من النسّاخ، ویحتمل النقل بالمعنی، أو أن یکون فی قرائتهم علیهم السلام هکذا.</w:t>
      </w:r>
    </w:p>
    <w:p>
      <w:pPr>
        <w:pStyle w:val="BookText"/>
      </w:pPr>
      <w:r>
        <w:rPr>
          <w:rFonts w:ascii="IRNazanin" w:hAnsi="IRNazanin" w:eastAsia="IRNazanin" w:cs="IRNazanin"/>
          <w:lang w:bidi="fa-IR"/>
          <w:color w:val="111111"/>
          <w:sz w:val="28"/>
          <w:szCs w:val="28"/>
          <w:rtl/>
        </w:rPr>
        <w:t xml:space="preserve">والخبر یدلّ علی جواز الحلف للتهدید ثمّ المخالفة.</w:t>
      </w:r>
      <w:r>
        <w:rPr>
          <w:rStyle w:val="FootnoteReference"/>
        </w:rPr>
        <w:footnoteReference w:id="785"/>
      </w:r>
    </w:p>
    <w:p>
      <w:pPr>
        <w:pStyle w:val="BookText"/>
      </w:pPr>
      <w:r>
        <w:rPr>
          <w:rFonts w:ascii="IRNazanin" w:hAnsi="IRNazanin" w:eastAsia="IRNazanin" w:cs="IRNazanin"/>
          <w:lang w:bidi="fa-IR"/>
          <w:color w:val="111111"/>
          <w:sz w:val="28"/>
          <w:szCs w:val="28"/>
          <w:rtl/>
        </w:rPr>
        <w:t xml:space="preserve">ملاذ الأخیار 37:14.</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45" w:name="pg14412_161089"/>
    <w:bookmarkEnd w:id="45"/>
    <w:p>
      <w:pPr>
        <w:pStyle w:val="Heading2"/>
      </w:pPr>
      <w:bookmarkStart w:id="136" w:name="_Toc59"/>
      <w:r>
        <w:t>کتاب النذر والعهد</w:t>
      </w:r>
      <w:bookmarkEnd w:id="136"/>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245[457] قال اللّه عزّ وجلّ‌: «لَقَدْ نَصَرَکُمُ اللّهُ فِی مَواطِنَ کَثِیرَةٍ‌»1</w:t>
      </w:r>
    </w:p>
    <w:p>
      <w:pPr>
        <w:pStyle w:val="BookText"/>
      </w:pPr>
      <w:r>
        <w:rPr>
          <w:rFonts w:ascii="IRNazanin" w:hAnsi="IRNazanin" w:eastAsia="IRNazanin" w:cs="IRNazanin"/>
          <w:lang w:bidi="fa-IR"/>
          <w:color w:val="111111"/>
          <w:sz w:val="28"/>
          <w:szCs w:val="28"/>
          <w:rtl/>
        </w:rPr>
        <w:t xml:space="preserve">محمّد بن یعقوب، عن علیّ بن إبراهیم</w:t>
      </w:r>
      <w:r>
        <w:rPr>
          <w:rStyle w:val="FootnoteReference"/>
        </w:rPr>
        <w:footnoteReference w:id="786"/>
      </w:r>
      <w:r>
        <w:rPr>
          <w:rFonts w:ascii="IRNazanin" w:hAnsi="IRNazanin" w:eastAsia="IRNazanin" w:cs="IRNazanin"/>
          <w:lang w:bidi="fa-IR"/>
          <w:color w:val="111111"/>
          <w:sz w:val="28"/>
          <w:szCs w:val="28"/>
          <w:rtl/>
        </w:rPr>
        <w:t xml:space="preserve">، عن بعض أصحابه ذکره، قال: لمّا سُمَّ المتوکّل نذر إن عوفی أن یتصدقّ بمال کثیر، فلمّا عوفی سأل الفقهاء عن حدّ المال الکثیر، فاختلفوا علیه، فقال بعضهم: مائة ألف، وقال بعضهم: عشرة آلاف، فقالوا</w:t>
      </w:r>
      <w:r>
        <w:rPr>
          <w:rStyle w:val="FootnoteReference"/>
        </w:rPr>
        <w:footnoteReference w:id="787"/>
      </w:r>
      <w:r>
        <w:rPr>
          <w:rFonts w:ascii="IRNazanin" w:hAnsi="IRNazanin" w:eastAsia="IRNazanin" w:cs="IRNazanin"/>
          <w:lang w:bidi="fa-IR"/>
          <w:color w:val="111111"/>
          <w:sz w:val="28"/>
          <w:szCs w:val="28"/>
          <w:rtl/>
        </w:rPr>
        <w:t xml:space="preserve">فیه أقاویل مختلفة، فاشتبه علیه الأمر، فقال</w:t>
      </w:r>
      <w:r>
        <w:rPr>
          <w:rStyle w:val="FootnoteReference"/>
        </w:rPr>
        <w:footnoteReference w:id="788"/>
      </w:r>
      <w:r>
        <w:rPr>
          <w:rFonts w:ascii="IRNazanin" w:hAnsi="IRNazanin" w:eastAsia="IRNazanin" w:cs="IRNazanin"/>
          <w:lang w:bidi="fa-IR"/>
          <w:color w:val="111111"/>
          <w:sz w:val="28"/>
          <w:szCs w:val="28"/>
          <w:rtl/>
        </w:rPr>
        <w:t xml:space="preserve">رجل من ندمائه، یقال له صفوان</w:t>
      </w:r>
      <w:r>
        <w:rPr>
          <w:rStyle w:val="FootnoteReference"/>
        </w:rPr>
        <w:footnoteReference w:id="789"/>
      </w:r>
      <w:r>
        <w:rPr>
          <w:rFonts w:ascii="IRNazanin" w:hAnsi="IRNazanin" w:eastAsia="IRNazanin" w:cs="IRNazanin"/>
          <w:lang w:bidi="fa-IR"/>
          <w:color w:val="111111"/>
          <w:sz w:val="28"/>
          <w:szCs w:val="28"/>
          <w:rtl/>
        </w:rPr>
        <w:t xml:space="preserve">: ألا تبعث إلی هذا الأسود فتسأله عنه، فقال له المتوکّل: من تعنی، ویحک‌؟ فقال</w:t>
      </w:r>
      <w:r>
        <w:rPr>
          <w:rStyle w:val="FootnoteReference"/>
        </w:rPr>
        <w:footnoteReference w:id="790"/>
      </w:r>
      <w:r>
        <w:rPr>
          <w:rFonts w:ascii="IRNazanin" w:hAnsi="IRNazanin" w:eastAsia="IRNazanin" w:cs="IRNazanin"/>
          <w:lang w:bidi="fa-IR"/>
          <w:color w:val="111111"/>
          <w:sz w:val="28"/>
          <w:szCs w:val="28"/>
          <w:rtl/>
        </w:rPr>
        <w:t xml:space="preserve">: ابن الرّضا، فقال له: وهو</w:t>
      </w:r>
      <w:r>
        <w:rPr>
          <w:rStyle w:val="FootnoteReference"/>
        </w:rPr>
        <w:footnoteReference w:id="791"/>
      </w:r>
      <w:r>
        <w:rPr>
          <w:rFonts w:ascii="IRNazanin" w:hAnsi="IRNazanin" w:eastAsia="IRNazanin" w:cs="IRNazanin"/>
          <w:lang w:bidi="fa-IR"/>
          <w:color w:val="111111"/>
          <w:sz w:val="28"/>
          <w:szCs w:val="28"/>
          <w:rtl/>
        </w:rPr>
        <w:t xml:space="preserve">یحسن من هذا شیئاً؟ فقال</w:t>
      </w:r>
      <w:r>
        <w:rPr>
          <w:rStyle w:val="FootnoteReference"/>
        </w:rPr>
        <w:footnoteReference w:id="792"/>
      </w:r>
      <w:r>
        <w:rPr>
          <w:rFonts w:ascii="IRNazanin" w:hAnsi="IRNazanin" w:eastAsia="IRNazanin" w:cs="IRNazanin"/>
          <w:lang w:bidi="fa-IR"/>
          <w:color w:val="111111"/>
          <w:sz w:val="28"/>
          <w:szCs w:val="28"/>
          <w:rtl/>
        </w:rPr>
        <w:t xml:space="preserve">: إن أخرجک من هذا فلی علیک کذا وکذا، وإلّا فاضربنی مائة مقرعة، فقال المتوکّل:</w:t>
      </w:r>
    </w:p>
    <w:p>
      <w:pPr>
        <w:pStyle w:val="BookText"/>
      </w:pPr>
      <w:r>
        <w:rPr>
          <w:rFonts w:ascii="IRNazanin" w:hAnsi="IRNazanin" w:eastAsia="IRNazanin" w:cs="IRNazanin"/>
          <w:lang w:bidi="fa-IR"/>
          <w:color w:val="111111"/>
          <w:sz w:val="28"/>
          <w:szCs w:val="28"/>
          <w:rtl/>
        </w:rPr>
        <w:t xml:space="preserve">قد رضیت، (یا جعفر بن محمود صر إلیه، وسله)</w:t>
      </w:r>
      <w:r>
        <w:rPr>
          <w:rStyle w:val="FootnoteReference"/>
        </w:rPr>
        <w:footnoteReference w:id="793"/>
      </w:r>
      <w:r>
        <w:rPr>
          <w:rFonts w:ascii="IRNazanin" w:hAnsi="IRNazanin" w:eastAsia="IRNazanin" w:cs="IRNazanin"/>
          <w:lang w:bidi="fa-IR"/>
          <w:color w:val="111111"/>
          <w:sz w:val="28"/>
          <w:szCs w:val="28"/>
          <w:rtl/>
        </w:rPr>
        <w:t xml:space="preserve">عن حدّ المال الکثیر، فصار</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جعفر بن محمود</w:t>
      </w:r>
      <w:r>
        <w:rPr>
          <w:rStyle w:val="FootnoteReference"/>
        </w:rPr>
        <w:footnoteReference w:id="794"/>
      </w:r>
    </w:p>
    <w:p>
      <w:pPr>
        <w:pStyle w:val="BookText"/>
      </w:pPr>
      <w:r>
        <w:rPr>
          <w:rFonts w:ascii="IRNazanin" w:hAnsi="IRNazanin" w:eastAsia="IRNazanin" w:cs="IRNazanin"/>
          <w:lang w:bidi="fa-IR"/>
          <w:color w:val="111111"/>
          <w:sz w:val="28"/>
          <w:szCs w:val="28"/>
          <w:rtl/>
        </w:rPr>
        <w:t xml:space="preserve">فی التهذیب فقط «جعفر».</w:t>
      </w:r>
    </w:p>
    <w:p>
      <w:pPr>
        <w:pStyle w:val="BookText"/>
      </w:pPr>
      <w:r>
        <w:rPr>
          <w:rFonts w:ascii="IRNazanin" w:hAnsi="IRNazanin" w:eastAsia="IRNazanin" w:cs="IRNazanin"/>
          <w:lang w:bidi="fa-IR"/>
          <w:color w:val="111111"/>
          <w:sz w:val="28"/>
          <w:szCs w:val="28"/>
          <w:rtl/>
        </w:rPr>
        <w:t xml:space="preserve">إلی أبی الحسن علیّ بن محمّد علیه السلام، فسأله عن حَدّ المال الکثیر، فقال 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الکثیر ثمانون، فقال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جعفر: یا سیّدی</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 إنّه یسألنی عن العلّة فیه، فقال</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أبو الحسن علیه السلام: إنّ اللّه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یقول: «لَقَدْ نَصَرَکُمُ اللّهُ فِی مَواطِنَ کَثِیرَةٍ‌»7 فعددنا تلک المواطن فکانت ثمانین</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العلّامة المجلسی: وفی الکافی: «جعفر بن محمود» فی الموضعین.</w:t>
      </w:r>
    </w:p>
    <w:p>
      <w:pPr>
        <w:pStyle w:val="BookText"/>
      </w:pPr>
      <w:r>
        <w:rPr>
          <w:rFonts w:ascii="IRNazanin" w:hAnsi="IRNazanin" w:eastAsia="IRNazanin" w:cs="IRNazanin"/>
          <w:lang w:bidi="fa-IR"/>
          <w:color w:val="111111"/>
          <w:sz w:val="28"/>
          <w:szCs w:val="28"/>
          <w:rtl/>
        </w:rPr>
        <w:t xml:space="preserve">والمشهور العمل بذلک فی خصوص النذر، ومن الأصحاب من عدّاه إلی الوصیة وغیرها.</w:t>
      </w:r>
    </w:p>
    <w:p>
      <w:pPr>
        <w:pStyle w:val="BookText"/>
      </w:pPr>
      <w:r>
        <w:rPr>
          <w:rFonts w:ascii="IRNazanin" w:hAnsi="IRNazanin" w:eastAsia="IRNazanin" w:cs="IRNazanin"/>
          <w:lang w:bidi="fa-IR"/>
          <w:color w:val="111111"/>
          <w:sz w:val="28"/>
          <w:szCs w:val="28"/>
          <w:rtl/>
        </w:rPr>
        <w:t xml:space="preserve">قال فی الدروس: ولو نذر الصّدقة من ماله بشیء کثیر، فثمانون درهماً، لروایة أبی بکر الحضرمی، عن أبی الحسن علیه السلام، ولو قال بمال کثیر، ففی قضیّة الهادی علیه السلام مع المتوکّل ثمانون، وردّها ابن إدریس إلی ما یتعامل به إن درهماً أو دیناراً، وقال الفاضل: المال المطلق ثمانون درهماً، والمقیّد بنوع ثمانون من ذلک النوع.</w:t>
      </w:r>
      <w:r>
        <w:rPr>
          <w:rStyle w:val="FootnoteReference"/>
        </w:rPr>
        <w:footnoteReference w:id="795"/>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46" w:name="pg14412_161093"/>
    <w:bookmarkEnd w:id="46"/>
    <w:p>
      <w:pPr>
        <w:pStyle w:val="Heading2"/>
      </w:pPr>
      <w:bookmarkStart w:id="137" w:name="_Toc60"/>
      <w:r>
        <w:t>کتاب الصید والذبائح</w:t>
      </w:r>
      <w:bookmarkEnd w:id="137"/>
    </w:p>
    <w:p>
      <w:pPr>
        <w:pStyle w:val="Heading3"/>
      </w:pPr>
      <w:bookmarkStart w:id="138" w:name="_Toc61"/>
      <w:r>
        <w:t>اشارة</w:t>
      </w:r>
      <w:bookmarkEnd w:id="138"/>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47" w:name="pg14412_161095"/>
    <w:bookmarkEnd w:id="47"/>
    <w:p>
      <w:pPr>
        <w:pStyle w:val="Heading3"/>
      </w:pPr>
      <w:bookmarkStart w:id="139" w:name="_Toc62"/>
      <w:r>
        <w:t>أبواب الصید</w:t>
      </w:r>
      <w:bookmarkEnd w:id="139"/>
    </w:p>
    <w:p>
      <w:pPr>
        <w:pStyle w:val="BookText"/>
      </w:pPr>
      <w:r>
        <w:rPr>
          <w:rFonts w:ascii="Amiri" w:hAnsi="Amiri" w:eastAsia="Amiri" w:cs="Amiri"/>
          <w:lang w:bidi="ar-SA"/>
          <w:color w:val="111111"/>
          <w:sz w:val="28"/>
          <w:szCs w:val="28"/>
          <w:rtl/>
        </w:rPr>
        <w:t xml:space="preserve">50[458] قال اللّه عزّ وجلّ‌: «وَ ما عَلَّمْتُمْ مِنَ الْجَوارِحِ مُکَلِّبِینَ تُعَلِّمُونَهُنَّ مِمّا عَلَّمَکُمُ اللّهُ فَکُلُوا مِمّا أَمْسَکْنَ عَلَیْکُمْ وَ اذْکُرُوا اسْمَ اللّهِ عَلَیْهِ وَ اتَّقُوا اللّهَ إِنَّ‌ اللّهَ سَرِیعُ الْحِسابِ‌»1</w:t>
      </w:r>
    </w:p>
    <w:p>
      <w:pPr>
        <w:pStyle w:val="BookText"/>
      </w:pPr>
      <w:r>
        <w:rPr>
          <w:rFonts w:ascii="IRNazanin" w:hAnsi="IRNazanin" w:eastAsia="IRNazanin" w:cs="IRNazanin"/>
          <w:lang w:bidi="fa-IR"/>
          <w:color w:val="111111"/>
          <w:sz w:val="28"/>
          <w:szCs w:val="28"/>
          <w:rtl/>
        </w:rPr>
        <w:t xml:space="preserve">عن محمّد بن یحیی، عن أحمد بن محمّد، عن علیّ بن الحکم، عن سیف بن عمیرة، عن أبی بکر الحضرمی، (عن أبی عبد اللّه علیه السلام أنّه سأله)</w:t>
      </w:r>
      <w:r>
        <w:rPr>
          <w:rStyle w:val="FootnoteReference"/>
        </w:rPr>
        <w:footnoteReference w:id="796"/>
      </w:r>
      <w:r>
        <w:rPr>
          <w:rFonts w:ascii="IRNazanin" w:hAnsi="IRNazanin" w:eastAsia="IRNazanin" w:cs="IRNazanin"/>
          <w:lang w:bidi="fa-IR"/>
          <w:color w:val="111111"/>
          <w:sz w:val="28"/>
          <w:szCs w:val="28"/>
          <w:rtl/>
        </w:rPr>
        <w:t xml:space="preserve">عن صید البزاة والصقورة </w:t>
      </w:r>
      <w:r>
        <w:rPr>
          <w:rStyle w:val="FootnoteReference"/>
        </w:rPr>
        <w:footnoteReference w:id="797"/>
      </w:r>
      <w:r>
        <w:rPr>
          <w:rFonts w:ascii="IRNazanin" w:hAnsi="IRNazanin" w:eastAsia="IRNazanin" w:cs="IRNazanin"/>
          <w:lang w:bidi="fa-IR"/>
          <w:color w:val="111111"/>
          <w:sz w:val="28"/>
          <w:szCs w:val="28"/>
          <w:rtl/>
        </w:rPr>
        <w:t xml:space="preserve">(والکلب والفهد)</w:t>
      </w:r>
      <w:r>
        <w:rPr>
          <w:rStyle w:val="FootnoteReference"/>
        </w:rPr>
        <w:footnoteReference w:id="798"/>
      </w:r>
      <w:r>
        <w:rPr>
          <w:rFonts w:ascii="IRNazanin" w:hAnsi="IRNazanin" w:eastAsia="IRNazanin" w:cs="IRNazanin"/>
          <w:lang w:bidi="fa-IR"/>
          <w:color w:val="111111"/>
          <w:sz w:val="28"/>
          <w:szCs w:val="28"/>
          <w:rtl/>
        </w:rPr>
        <w:t xml:space="preserve">، فقال: لا تأکل</w:t>
      </w:r>
      <w:r>
        <w:rPr>
          <w:rStyle w:val="FootnoteReference"/>
        </w:rPr>
        <w:footnoteReference w:id="799"/>
      </w:r>
      <w:r>
        <w:rPr>
          <w:rFonts w:ascii="IRNazanin" w:hAnsi="IRNazanin" w:eastAsia="IRNazanin" w:cs="IRNazanin"/>
          <w:lang w:bidi="fa-IR"/>
          <w:color w:val="111111"/>
          <w:sz w:val="28"/>
          <w:szCs w:val="28"/>
          <w:rtl/>
        </w:rPr>
        <w:t xml:space="preserve">صید شیء من</w:t>
      </w:r>
      <w:r>
        <w:rPr>
          <w:rStyle w:val="FootnoteReference"/>
        </w:rPr>
        <w:footnoteReference w:id="800"/>
      </w:r>
      <w:r>
        <w:rPr>
          <w:rFonts w:ascii="Amiri" w:hAnsi="Amiri" w:eastAsia="Amiri" w:cs="Amiri"/>
          <w:lang w:bidi="ar-SA"/>
          <w:color w:val="111111"/>
          <w:sz w:val="28"/>
          <w:szCs w:val="28"/>
          <w:rtl/>
        </w:rPr>
        <w:t xml:space="preserve">هذه إلّاما ذکّیتموه</w:t>
      </w:r>
      <w:r>
        <w:rPr>
          <w:rStyle w:val="FootnoteReference"/>
        </w:rPr>
        <w:footnoteReference w:id="801"/>
      </w:r>
      <w:r>
        <w:rPr>
          <w:rFonts w:ascii="Amiri" w:hAnsi="Amiri" w:eastAsia="Amiri" w:cs="Amiri"/>
          <w:lang w:bidi="ar-SA"/>
          <w:color w:val="111111"/>
          <w:sz w:val="28"/>
          <w:szCs w:val="28"/>
          <w:rtl/>
        </w:rPr>
        <w:t xml:space="preserve">، إلّاالکلب</w:t>
      </w:r>
      <w:r>
        <w:rPr>
          <w:rStyle w:val="FootnoteReference"/>
        </w:rPr>
        <w:footnoteReference w:id="802"/>
      </w:r>
      <w:r>
        <w:rPr>
          <w:rFonts w:ascii="Amiri" w:hAnsi="Amiri" w:eastAsia="Amiri" w:cs="Amiri"/>
          <w:lang w:bidi="ar-SA"/>
          <w:color w:val="111111"/>
          <w:sz w:val="28"/>
          <w:szCs w:val="28"/>
          <w:rtl/>
        </w:rPr>
        <w:t xml:space="preserve">المکلّب</w:t>
      </w:r>
      <w:r>
        <w:rPr>
          <w:rStyle w:val="FootnoteReference"/>
        </w:rPr>
        <w:footnoteReference w:id="803"/>
      </w:r>
      <w:r>
        <w:rPr>
          <w:rFonts w:ascii="IRNazanin" w:hAnsi="IRNazanin" w:eastAsia="IRNazanin" w:cs="IRNazanin"/>
          <w:lang w:bidi="fa-IR"/>
          <w:color w:val="111111"/>
          <w:sz w:val="28"/>
          <w:szCs w:val="28"/>
          <w:rtl/>
        </w:rPr>
        <w:t xml:space="preserve">، قلت: فإن قتله‌؟</w:t>
      </w:r>
      <w:r>
        <w:rPr>
          <w:rStyle w:val="FootnoteReference"/>
        </w:rPr>
        <w:footnoteReference w:id="804"/>
      </w:r>
      <w:r>
        <w:rPr>
          <w:rFonts w:ascii="Amiri" w:hAnsi="Amiri" w:eastAsia="Amiri" w:cs="Amiri"/>
          <w:lang w:bidi="ar-SA"/>
          <w:color w:val="111111"/>
          <w:sz w:val="28"/>
          <w:szCs w:val="28"/>
          <w:rtl/>
        </w:rPr>
        <w:t xml:space="preserve">قال: کُلْ‌، (لأنّ اللّه عزّ وجلّ یقول)</w:t>
      </w:r>
      <w:r>
        <w:rPr>
          <w:rStyle w:val="FootnoteReference"/>
        </w:rPr>
        <w:footnoteReference w:id="805"/>
      </w:r>
      <w:r>
        <w:rPr>
          <w:rFonts w:ascii="Amiri" w:hAnsi="Amiri" w:eastAsia="Amiri" w:cs="Amiri"/>
          <w:lang w:bidi="ar-SA"/>
          <w:color w:val="111111"/>
          <w:sz w:val="28"/>
          <w:szCs w:val="28"/>
          <w:rtl/>
        </w:rPr>
        <w:t xml:space="preserve">: «وَ ما عَلَّمْتُمْ مِنَ الْجَوارِحِ مُکَلِّبِینَ تُعَلِّمُونَهُنَّ مِمّا عَلَّمَکُمُ اللّهُ</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فَکُلُوا مِمّا أَمْسَکْنَ عَلَیْکُمْ وَ اذْکُرُوا اسْمَ اللّهِ عَلَیْهِ‌»1.2</w:t>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Amiri" w:hAnsi="Amiri" w:eastAsia="Amiri" w:cs="Amiri"/>
          <w:lang w:bidi="ar-SA"/>
          <w:color w:val="111111"/>
          <w:sz w:val="28"/>
          <w:szCs w:val="28"/>
          <w:rtl/>
        </w:rPr>
        <w:t xml:space="preserve">قال العلّامة المجلسی: الحدیث حسن، وقال الفاضل الأردبیلی قدس سره «ما عَلَّمْتُمْ‌ مِنَ الْجَوارِحِ‌»3 أی: الکلاب التی تصیدون بها، بقرینة قوله: «مُکَلِّبِینَ‌»4 فإنّه مشتقّ من الکلب، أی: حال کونکم مصاحبی کلاب، فیلزم کون الجوارح کلباً، فتحلّ ذبیحة الکلب إذا لم یقصّر فی الذبح بالشرائط المقرّرة فی الفروع. وقیل:</w:t>
      </w:r>
    </w:p>
    <w:p>
      <w:pPr>
        <w:pStyle w:val="BookText"/>
      </w:pPr>
      <w:r>
        <w:rPr>
          <w:rFonts w:ascii="IRNazanin" w:hAnsi="IRNazanin" w:eastAsia="IRNazanin" w:cs="IRNazanin"/>
          <w:lang w:bidi="fa-IR"/>
          <w:color w:val="111111"/>
          <w:sz w:val="28"/>
          <w:szCs w:val="28"/>
          <w:rtl/>
        </w:rPr>
        <w:t xml:space="preserve">المراد مطلق الجوارح، وهی الطیور وذوات الأربع من السّباع، وإطلاق المکلّبین باعتبار کون المعلّم فی الأغلب کلباً، وهو خلاف الظاهر، بل لا یمکن کونه مراداً خلاف مذهب الأصحاب وروایاتهم، انتهی. وقال فی النهایة: الکلب الحرص علی الشیء، والکلاب المکلّبة المسلّطة علی الصید المعوّدة بالاصطیاد الّتی قد ضریت به، والمکلّب بالکسر صاحبها الّذی یصطاد بها</w:t>
      </w:r>
      <w:r>
        <w:rPr>
          <w:rStyle w:val="FootnoteReference"/>
        </w:rPr>
        <w:footnoteReference w:id="8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[459] قال اللّه عزّ وجلّ‌: «فَکُلُوا مِمّا أَمْسَکْنَ عَلَیْکُمْ‌»6</w:t>
      </w:r>
    </w:p>
    <w:p>
      <w:pPr>
        <w:pStyle w:val="BookText"/>
      </w:pPr>
      <w:r>
        <w:rPr>
          <w:rFonts w:ascii="IRNazanin" w:hAnsi="IRNazanin" w:eastAsia="IRNazanin" w:cs="IRNazanin"/>
          <w:lang w:bidi="fa-IR"/>
          <w:color w:val="111111"/>
          <w:sz w:val="28"/>
          <w:szCs w:val="28"/>
          <w:rtl/>
        </w:rPr>
        <w:t xml:space="preserve">العیّاشیّ فی (تفسیره)، عن جمیل، عن أبی عبد اللّه علیه السلام، أنّه سئل عن الصید یأخذه (الرّجل، ویترکه)</w:t>
      </w:r>
      <w:r>
        <w:rPr>
          <w:rStyle w:val="FootnoteReference"/>
        </w:rPr>
        <w:footnoteReference w:id="807"/>
      </w:r>
      <w:r>
        <w:rPr>
          <w:rFonts w:ascii="IRNazanin" w:hAnsi="IRNazanin" w:eastAsia="IRNazanin" w:cs="IRNazanin"/>
          <w:lang w:bidi="fa-IR"/>
          <w:color w:val="111111"/>
          <w:sz w:val="28"/>
          <w:szCs w:val="28"/>
          <w:rtl/>
        </w:rPr>
        <w:t xml:space="preserve">الرّجل حتّی یموت‌؟ قال: نعم،</w:t>
      </w:r>
      <w:r>
        <w:rPr>
          <w:rStyle w:val="FootnoteReference"/>
        </w:rPr>
        <w:footnoteReference w:id="808"/>
      </w:r>
      <w:r>
        <w:rPr>
          <w:rFonts w:ascii="Amiri" w:hAnsi="Amiri" w:eastAsia="Amiri" w:cs="Amiri"/>
          <w:lang w:bidi="ar-SA"/>
          <w:color w:val="111111"/>
          <w:sz w:val="28"/>
          <w:szCs w:val="28"/>
          <w:rtl/>
        </w:rPr>
        <w:t xml:space="preserve">إنّ اللّه یقول: «فَکُلُوا</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48" w:name="pg14412_161097"/>
    <w:bookmarkEnd w:id="48"/>
    <w:p>
      <w:pPr>
        <w:pStyle w:val="BookText"/>
      </w:pPr>
      <w:r>
        <w:rPr>
          <w:rFonts w:ascii="Amiri" w:hAnsi="Amiri" w:eastAsia="Amiri" w:cs="Amiri"/>
          <w:lang w:bidi="ar-SA"/>
          <w:color w:val="111111"/>
          <w:sz w:val="28"/>
          <w:szCs w:val="28"/>
          <w:rtl/>
        </w:rPr>
        <w:t xml:space="preserve">مِمّا أَمْسَکْنَ عَلَیْکُمْ‌»1.2</w:t>
      </w:r>
    </w:p>
    <w:p>
      <w:pPr>
        <w:pStyle w:val="Heading3"/>
      </w:pPr>
      <w:bookmarkStart w:id="140" w:name="_Toc63"/>
      <w:r>
        <w:t>أبواب الذبائح</w:t>
      </w:r>
      <w:bookmarkEnd w:id="140"/>
    </w:p>
    <w:p>
      <w:pPr>
        <w:pStyle w:val="BookText"/>
      </w:pPr>
      <w:r>
        <w:rPr>
          <w:rFonts w:ascii="Amiri" w:hAnsi="Amiri" w:eastAsia="Amiri" w:cs="Amiri"/>
          <w:lang w:bidi="ar-SA"/>
          <w:color w:val="111111"/>
          <w:sz w:val="28"/>
          <w:szCs w:val="28"/>
          <w:rtl/>
        </w:rPr>
        <w:t xml:space="preserve">51[460] قال اللّه عزّ وجلّ‌: «فَذَبَحُوها وَ ما کادُوا یَفْعَلُونَ‌»3</w:t>
      </w:r>
    </w:p>
    <w:p>
      <w:pPr>
        <w:pStyle w:val="BookText"/>
      </w:pPr>
      <w:r>
        <w:rPr>
          <w:rFonts w:ascii="IRNazanin" w:hAnsi="IRNazanin" w:eastAsia="IRNazanin" w:cs="IRNazanin"/>
          <w:lang w:bidi="fa-IR"/>
          <w:color w:val="111111"/>
          <w:sz w:val="28"/>
          <w:szCs w:val="28"/>
          <w:rtl/>
        </w:rPr>
        <w:t xml:space="preserve">وعنه (علیّ بن إبراهیم)، عن أبیه، وعن عدّة من أصحابنا، عن سهل بن زیاد، عن علیّ بن محمّد، عن أحمد بن محمّد بن أبی نصر، عن یونس بن یعقوب، قال:</w:t>
      </w:r>
    </w:p>
    <w:p>
      <w:pPr>
        <w:pStyle w:val="BookText"/>
      </w:pPr>
      <w:r>
        <w:rPr>
          <w:rFonts w:ascii="IRNazanin" w:hAnsi="IRNazanin" w:eastAsia="IRNazanin" w:cs="IRNazanin"/>
          <w:lang w:bidi="fa-IR"/>
          <w:color w:val="111111"/>
          <w:sz w:val="28"/>
          <w:szCs w:val="28"/>
          <w:rtl/>
        </w:rPr>
        <w:t xml:space="preserve">قلت لأبی الحسن الأوّل</w:t>
      </w:r>
      <w:r>
        <w:rPr>
          <w:rStyle w:val="FootnoteReference"/>
        </w:rPr>
        <w:footnoteReference w:id="809"/>
      </w:r>
      <w:r>
        <w:rPr>
          <w:rFonts w:ascii="IRNazanin" w:hAnsi="IRNazanin" w:eastAsia="IRNazanin" w:cs="IRNazanin"/>
          <w:lang w:bidi="fa-IR"/>
          <w:color w:val="111111"/>
          <w:sz w:val="28"/>
          <w:szCs w:val="28"/>
          <w:rtl/>
        </w:rPr>
        <w:t xml:space="preserve">علیه السلام: إنّ أهل مکّة لا یذبحون البقر، إنّما</w:t>
      </w:r>
      <w:r>
        <w:rPr>
          <w:rStyle w:val="FootnoteReference"/>
        </w:rPr>
        <w:footnoteReference w:id="810"/>
      </w:r>
      <w:r>
        <w:rPr>
          <w:rFonts w:ascii="IRNazanin" w:hAnsi="IRNazanin" w:eastAsia="IRNazanin" w:cs="IRNazanin"/>
          <w:lang w:bidi="fa-IR"/>
          <w:color w:val="111111"/>
          <w:sz w:val="28"/>
          <w:szCs w:val="28"/>
          <w:rtl/>
        </w:rPr>
        <w:t xml:space="preserve">ینحرون فی لبّة</w:t>
      </w:r>
      <w:r>
        <w:rPr>
          <w:rStyle w:val="FootnoteReference"/>
        </w:rPr>
        <w:footnoteReference w:id="811"/>
      </w:r>
    </w:p>
    <w:p>
      <w:pPr>
        <w:pStyle w:val="BookText"/>
      </w:pPr>
      <w:r>
        <w:rPr>
          <w:rStyle w:val="FootnoteReference"/>
        </w:rPr>
        <w:footnoteReference w:id="812"/>
      </w:r>
      <w:r>
        <w:rPr>
          <w:rFonts w:ascii="IRNazanin" w:hAnsi="IRNazanin" w:eastAsia="IRNazanin" w:cs="IRNazanin"/>
          <w:lang w:bidi="fa-IR"/>
          <w:color w:val="111111"/>
          <w:sz w:val="28"/>
          <w:szCs w:val="28"/>
          <w:rtl/>
        </w:rPr>
        <w:t xml:space="preserve">البقر</w:t>
      </w:r>
      <w:r>
        <w:rPr>
          <w:rStyle w:val="FootnoteReference"/>
        </w:rPr>
        <w:footnoteReference w:id="813"/>
      </w:r>
      <w:r>
        <w:rPr>
          <w:rFonts w:ascii="IRNazanin" w:hAnsi="IRNazanin" w:eastAsia="IRNazanin" w:cs="IRNazanin"/>
          <w:lang w:bidi="fa-IR"/>
          <w:color w:val="111111"/>
          <w:sz w:val="28"/>
          <w:szCs w:val="28"/>
          <w:rtl/>
        </w:rPr>
        <w:t xml:space="preserve">، فما تری فی أکل لحمها؟ قال: فقال</w:t>
      </w:r>
      <w:r>
        <w:rPr>
          <w:rStyle w:val="FootnoteReference"/>
        </w:rPr>
        <w:footnoteReference w:id="814"/>
      </w:r>
      <w:r>
        <w:rPr>
          <w:rFonts w:ascii="Amiri" w:hAnsi="Amiri" w:eastAsia="Amiri" w:cs="Amiri"/>
          <w:lang w:bidi="ar-SA"/>
          <w:color w:val="111111"/>
          <w:sz w:val="28"/>
          <w:szCs w:val="28"/>
          <w:rtl/>
        </w:rPr>
        <w:t xml:space="preserve">: «فَذَبَحُوها وَ ما کادُوا یَفْعَلُونَ‌»10 لا تأکل إلّاما ذبح.</w:t>
      </w:r>
      <w:r>
        <w:rPr>
          <w:rStyle w:val="FootnoteReference"/>
        </w:rPr>
        <w:footnoteReference w:id="815"/>
      </w:r>
      <w:r>
        <w:rPr>
          <w:rFonts w:ascii="IRNazanin" w:hAnsi="IRNazanin" w:eastAsia="IRNazanin" w:cs="IRNazanin"/>
          <w:lang w:bidi="fa-IR"/>
          <w:color w:val="111111"/>
          <w:sz w:val="28"/>
          <w:szCs w:val="28"/>
          <w:rtl/>
        </w:rPr>
        <w:t xml:space="preserve">
*شرح الحدیث:</w:t>
      </w:r>
    </w:p>
    <w:p>
      <w:pPr>
        <w:pStyle w:val="BookText"/>
      </w:pPr>
      <w:r>
        <w:rPr>
          <w:rFonts w:ascii="IRNazanin" w:hAnsi="IRNazanin" w:eastAsia="IRNazanin" w:cs="IRNazanin"/>
          <w:lang w:bidi="fa-IR"/>
          <w:color w:val="111111"/>
          <w:sz w:val="28"/>
          <w:szCs w:val="28"/>
          <w:rtl/>
        </w:rPr>
        <w:t xml:space="preserve">قال العلّامة المجلسی: استدلّ علیه السلام بالآیة علی أنّ البقرة مذبوحة لا منحورة، لقوله تعالی: «فَذَبَحُوها»12 إمّا بانضمام ما هو مسلّم عندهم من تباین الوصفین، أو بأنّ حلّ الذبیحة إنّما یکون علی الوجه الّذی قرّره الشارع، والذّبح ظهر من</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الآیة والنحر غیر معلوم، فلا یجوز الاکتفاء به.</w:t>
      </w:r>
      <w:r>
        <w:rPr>
          <w:rStyle w:val="FootnoteReference"/>
        </w:rPr>
        <w:footnoteReference w:id="816"/>
      </w:r>
    </w:p>
    <w:p>
      <w:pPr>
        <w:pStyle w:val="BookText"/>
      </w:pPr>
      <w:r>
        <w:rPr>
          <w:rFonts w:ascii="Amiri" w:hAnsi="Amiri" w:eastAsia="Amiri" w:cs="Amiri"/>
          <w:lang w:bidi="ar-SA"/>
          <w:color w:val="111111"/>
          <w:sz w:val="28"/>
          <w:szCs w:val="28"/>
          <w:rtl/>
        </w:rPr>
        <w:t xml:space="preserve">مرآة العقول 8:22.</w:t>
      </w:r>
    </w:p>
    <w:p>
      <w:pPr>
        <w:pStyle w:val="BookText"/>
      </w:pPr>
      <w:r>
        <w:rPr>
          <w:rFonts w:ascii="Amiri" w:hAnsi="Amiri" w:eastAsia="Amiri" w:cs="Amiri"/>
          <w:lang w:bidi="ar-SA"/>
          <w:color w:val="111111"/>
          <w:sz w:val="28"/>
          <w:szCs w:val="28"/>
          <w:rtl/>
        </w:rPr>
        <w:t xml:space="preserve">وقال أیضاً: الحدیث حسن موثّق، واستدلّ علیه السلام بالآیة علی وجوب ذبحها، حیث قال فی بقرة بنی إسرائیل «فَذَبَحُوها»2 وقال: «أَنْ تَذْبَحُوا بَقَرَةً‌»3 ولم یذکر النحر</w:t>
      </w:r>
      <w:r>
        <w:rPr>
          <w:rStyle w:val="FootnoteReference"/>
        </w:rPr>
        <w:footnoteReference w:id="8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[461] قال اللّه عزّ وجلّ‌: «إِلاّ ما ذَکَّیْتُمْ‌»5</w:t>
      </w:r>
    </w:p>
    <w:p>
      <w:pPr>
        <w:pStyle w:val="BookText"/>
      </w:pPr>
      <w:r>
        <w:rPr>
          <w:rFonts w:ascii="IRNazanin" w:hAnsi="IRNazanin" w:eastAsia="IRNazanin" w:cs="IRNazanin"/>
          <w:lang w:bidi="fa-IR"/>
          <w:color w:val="111111"/>
          <w:sz w:val="28"/>
          <w:szCs w:val="28"/>
          <w:rtl/>
        </w:rPr>
        <w:t xml:space="preserve">محمّد بن الحسن بإسناده عن الحسین بن سعید، عن ابن أبی عمیر، عن عمر بن أُذینة، عن زرارة، عن أبی جعفر علیه السلام قال: کُلْ‌</w:t>
      </w:r>
      <w:r>
        <w:rPr>
          <w:rStyle w:val="FootnoteReference"/>
        </w:rPr>
        <w:footnoteReference w:id="818"/>
      </w:r>
      <w:r>
        <w:rPr>
          <w:rFonts w:ascii="IRNazanin" w:hAnsi="IRNazanin" w:eastAsia="IRNazanin" w:cs="IRNazanin"/>
          <w:lang w:bidi="fa-IR"/>
          <w:color w:val="111111"/>
          <w:sz w:val="28"/>
          <w:szCs w:val="28"/>
          <w:rtl/>
        </w:rPr>
        <w:t xml:space="preserve">کلَّ شیء من الحیوان غیر الخنزیر والنطیحة</w:t>
      </w:r>
      <w:r>
        <w:rPr>
          <w:rStyle w:val="FootnoteReference"/>
        </w:rPr>
        <w:footnoteReference w:id="819"/>
      </w:r>
      <w:r>
        <w:rPr>
          <w:rFonts w:ascii="Amiri" w:hAnsi="Amiri" w:eastAsia="Amiri" w:cs="Amiri"/>
          <w:lang w:bidi="ar-SA"/>
          <w:color w:val="111111"/>
          <w:sz w:val="28"/>
          <w:szCs w:val="28"/>
          <w:rtl/>
        </w:rPr>
        <w:t xml:space="preserve">والمتردّیة وما أکل السبع، وهو قول اللّه عزّ وجلّ‌</w:t>
      </w:r>
      <w:r>
        <w:rPr>
          <w:rStyle w:val="FootnoteReference"/>
        </w:rPr>
        <w:footnoteReference w:id="820"/>
      </w:r>
      <w:r>
        <w:rPr>
          <w:rFonts w:ascii="Amiri" w:hAnsi="Amiri" w:eastAsia="Amiri" w:cs="Amiri"/>
          <w:lang w:bidi="ar-SA"/>
          <w:color w:val="111111"/>
          <w:sz w:val="28"/>
          <w:szCs w:val="28"/>
          <w:rtl/>
        </w:rPr>
        <w:t xml:space="preserve">: «إِلاّ ما ذَکَّیْتُمْ‌»9 فإن أدرکت شیئاً منها، وعین تطرف، أو قائمة ترکض، أو ذنب یمصع</w:t>
      </w:r>
      <w:r>
        <w:rPr>
          <w:rStyle w:val="FootnoteReference"/>
        </w:rPr>
        <w:footnoteReference w:id="821"/>
      </w:r>
      <w:r>
        <w:rPr>
          <w:rFonts w:ascii="IRNazanin" w:hAnsi="IRNazanin" w:eastAsia="IRNazanin" w:cs="IRNazanin"/>
          <w:lang w:bidi="fa-IR"/>
          <w:color w:val="111111"/>
          <w:sz w:val="28"/>
          <w:szCs w:val="28"/>
          <w:rtl/>
        </w:rPr>
        <w:t xml:space="preserve">، </w:t>
      </w:r>
      <w:r>
        <w:rPr>
          <w:rStyle w:val="FootnoteReference"/>
        </w:rPr>
        <w:footnoteReference w:id="822"/>
      </w:r>
      <w:r>
        <w:rPr>
          <w:rFonts w:ascii="Amiri" w:hAnsi="Amiri" w:eastAsia="Amiri" w:cs="Amiri"/>
          <w:lang w:bidi="ar-SA"/>
          <w:color w:val="111111"/>
          <w:sz w:val="28"/>
          <w:szCs w:val="28"/>
          <w:rtl/>
        </w:rPr>
        <w:t xml:space="preserve">فقد أدرکت ذکاته فکُلْهُ‌. الحدیث.</w:t>
      </w:r>
      <w:r>
        <w:rPr>
          <w:rStyle w:val="FootnoteReference"/>
        </w:rPr>
        <w:footnoteReference w:id="823"/>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العلّامة المجلسی: الحدیث صحیح. ویدلّ علی الاکتفاء بسلب إستقرار</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الحیاة، فإن وقع بعده علیه شیء ممّا یسلب الحیاة لا یضرّ کما هو المشهور، والمراد بإجادة الذبح قطع ما یجب قطعه.</w:t>
      </w:r>
      <w:r>
        <w:rPr>
          <w:rStyle w:val="FootnoteReference"/>
        </w:rPr>
        <w:footnoteReference w:id="824"/>
      </w:r>
    </w:p>
    <w:p>
      <w:pPr>
        <w:pStyle w:val="BookText"/>
      </w:pPr>
      <w:r>
        <w:rPr>
          <w:rFonts w:ascii="IRNazanin" w:hAnsi="IRNazanin" w:eastAsia="IRNazanin" w:cs="IRNazanin"/>
          <w:lang w:bidi="fa-IR"/>
          <w:color w:val="111111"/>
          <w:sz w:val="28"/>
          <w:szCs w:val="28"/>
          <w:rtl/>
        </w:rPr>
        <w:t xml:space="preserve">ملاذ الأخیار 234:14.</w:t>
      </w:r>
    </w:p>
    <w:p>
      <w:pPr>
        <w:pStyle w:val="BookText"/>
      </w:pPr>
      <w:r>
        <w:rPr>
          <w:rFonts w:ascii="Amiri" w:hAnsi="Amiri" w:eastAsia="Amiri" w:cs="Amiri"/>
          <w:lang w:bidi="ar-SA"/>
          <w:color w:val="111111"/>
          <w:sz w:val="28"/>
          <w:szCs w:val="28"/>
          <w:rtl/>
        </w:rPr>
        <w:t xml:space="preserve">[462] قال اللّه عزّ وجلّ‌: «فَکُلُوا مِمّا ذُکِرَ اسْمُ اللّهِ عَلَیْهِ‌»2</w:t>
      </w:r>
    </w:p>
    <w:p>
      <w:pPr>
        <w:pStyle w:val="BookText"/>
      </w:pPr>
      <w:r>
        <w:rPr>
          <w:rFonts w:ascii="IRNazanin" w:hAnsi="IRNazanin" w:eastAsia="IRNazanin" w:cs="IRNazanin"/>
          <w:lang w:bidi="fa-IR"/>
          <w:color w:val="111111"/>
          <w:sz w:val="28"/>
          <w:szCs w:val="28"/>
          <w:rtl/>
        </w:rPr>
        <w:t xml:space="preserve">محمّد بن الحسن بإسناده عن الحسین بن سعید، عن فضالة، عن سیف بن عمیرة، عن أبی بکر الحضرمی، عن الورد بن زید </w:t>
      </w:r>
      <w:r>
        <w:rPr>
          <w:rStyle w:val="FootnoteReference"/>
        </w:rPr>
        <w:footnoteReference w:id="825"/>
      </w:r>
      <w:r>
        <w:rPr>
          <w:rFonts w:ascii="IRNazanin" w:hAnsi="IRNazanin" w:eastAsia="IRNazanin" w:cs="IRNazanin"/>
          <w:lang w:bidi="fa-IR"/>
          <w:color w:val="111111"/>
          <w:sz w:val="28"/>
          <w:szCs w:val="28"/>
          <w:rtl/>
        </w:rPr>
        <w:t xml:space="preserve">- فی حدیث - أنّه قال لأبی جعفر علیه السلام: مسلم ذبح ولم یسمّ‌، فقال: لا تأکل</w:t>
      </w:r>
      <w:r>
        <w:rPr>
          <w:rStyle w:val="FootnoteReference"/>
        </w:rPr>
        <w:footnoteReference w:id="826"/>
      </w:r>
      <w:r>
        <w:rPr>
          <w:rFonts w:ascii="Amiri" w:hAnsi="Amiri" w:eastAsia="Amiri" w:cs="Amiri"/>
          <w:lang w:bidi="ar-SA"/>
          <w:color w:val="111111"/>
          <w:sz w:val="28"/>
          <w:szCs w:val="28"/>
          <w:rtl/>
        </w:rPr>
        <w:t xml:space="preserve">، إنّ اللّه</w:t>
      </w:r>
      <w:r>
        <w:rPr>
          <w:rStyle w:val="FootnoteReference"/>
        </w:rPr>
        <w:footnoteReference w:id="827"/>
      </w:r>
      <w:r>
        <w:rPr>
          <w:rFonts w:ascii="Amiri" w:hAnsi="Amiri" w:eastAsia="Amiri" w:cs="Amiri"/>
          <w:lang w:bidi="ar-SA"/>
          <w:color w:val="111111"/>
          <w:sz w:val="28"/>
          <w:szCs w:val="28"/>
          <w:rtl/>
        </w:rPr>
        <w:t xml:space="preserve">یقول: «فَکُلُوا مِمّا ذُکِرَ اسْمُ اللّهِ عَلَیْهِ‌»6 ولا تأکلوا مّما لم یذکر اسم اللّه علیه.</w:t>
      </w:r>
      <w:r>
        <w:rPr>
          <w:rStyle w:val="FootnoteReference"/>
        </w:rPr>
        <w:footnoteReference w:id="828"/>
      </w:r>
    </w:p>
    <w:p>
      <w:pPr>
        <w:pStyle w:val="BookText"/>
      </w:pPr>
      <w:r>
        <w:rPr>
          <w:rFonts w:ascii="Amiri" w:hAnsi="Amiri" w:eastAsia="Amiri" w:cs="Amiri"/>
          <w:lang w:bidi="ar-SA"/>
          <w:color w:val="111111"/>
          <w:sz w:val="28"/>
          <w:szCs w:val="28"/>
          <w:rtl/>
        </w:rPr>
        <w:t xml:space="preserve">[463] قال اللّه عزّ وجلّ‌: «وَ لا تَأْکُلُوا مِمّا لَمْ یُذْکَرِ اسْمُ اللّهِ عَلَیْهِ‌»8</w:t>
      </w:r>
    </w:p>
    <w:p>
      <w:pPr>
        <w:pStyle w:val="BookText"/>
      </w:pPr>
      <w:r>
        <w:rPr>
          <w:rFonts w:ascii="IRNazanin" w:hAnsi="IRNazanin" w:eastAsia="IRNazanin" w:cs="IRNazanin"/>
          <w:lang w:bidi="fa-IR"/>
          <w:color w:val="111111"/>
          <w:sz w:val="28"/>
          <w:szCs w:val="28"/>
          <w:rtl/>
        </w:rPr>
        <w:t xml:space="preserve">وعن حمدان</w:t>
      </w:r>
      <w:r>
        <w:rPr>
          <w:rStyle w:val="FootnoteReference"/>
        </w:rPr>
        <w:footnoteReference w:id="829"/>
      </w:r>
      <w:r>
        <w:rPr>
          <w:rFonts w:ascii="IRNazanin" w:hAnsi="IRNazanin" w:eastAsia="IRNazanin" w:cs="IRNazanin"/>
          <w:lang w:bidi="fa-IR"/>
          <w:color w:val="111111"/>
          <w:sz w:val="28"/>
          <w:szCs w:val="28"/>
          <w:rtl/>
        </w:rPr>
        <w:t xml:space="preserve">، قال: سمعت أبا عبد اللّه علیه السلام یقول فی ذبیحة الناصب والیهودی، قال: لا تأکل ذبیحته حتّی تسمعه یذکر</w:t>
      </w:r>
      <w:r>
        <w:rPr>
          <w:rStyle w:val="FootnoteReference"/>
        </w:rPr>
        <w:footnoteReference w:id="830"/>
      </w:r>
      <w:r>
        <w:rPr>
          <w:rFonts w:ascii="IRNazanin" w:hAnsi="IRNazanin" w:eastAsia="IRNazanin" w:cs="IRNazanin"/>
          <w:lang w:bidi="fa-IR"/>
          <w:color w:val="111111"/>
          <w:sz w:val="28"/>
          <w:szCs w:val="28"/>
          <w:rtl/>
        </w:rPr>
        <w:t xml:space="preserve">اللّه، (أما سمعت اللّه یقول)</w:t>
      </w:r>
      <w:r>
        <w:rPr>
          <w:rStyle w:val="FootnoteReference"/>
        </w:rPr>
        <w:footnoteReference w:id="831"/>
      </w:r>
      <w:r>
        <w:rPr>
          <w:rFonts w:ascii="Amiri" w:hAnsi="Amiri" w:eastAsia="Amiri" w:cs="Amiri"/>
          <w:lang w:bidi="ar-SA"/>
          <w:color w:val="111111"/>
          <w:sz w:val="28"/>
          <w:szCs w:val="28"/>
          <w:rtl/>
        </w:rPr>
        <w:t xml:space="preserve">: «وَ لا تَأْکُلُوا مِمّا لَمْ یُذْکَرِ اسْمُ اللّهِ عَلَیْهِ‌»12.13</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49" w:name="pg14412_161101"/>
    <w:bookmarkEnd w:id="49"/>
    <w:p>
      <w:pPr>
        <w:pStyle w:val="Heading2"/>
      </w:pPr>
      <w:bookmarkStart w:id="141" w:name="_Toc64"/>
      <w:r>
        <w:t>کتاب الأطعمة والأشربة</w:t>
      </w:r>
      <w:bookmarkEnd w:id="141"/>
    </w:p>
    <w:p>
      <w:pPr>
        <w:pStyle w:val="Heading3"/>
      </w:pPr>
      <w:bookmarkStart w:id="142" w:name="_Toc65"/>
      <w:r>
        <w:t>اشارة</w:t>
      </w:r>
      <w:bookmarkEnd w:id="142"/>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50" w:name="pg14412_161103"/>
    <w:bookmarkEnd w:id="50"/>
    <w:p>
      <w:pPr>
        <w:pStyle w:val="Heading3"/>
      </w:pPr>
      <w:bookmarkStart w:id="143" w:name="_Toc66"/>
      <w:r>
        <w:t>أبواب الأطعمة المحرّمة</w:t>
      </w:r>
      <w:bookmarkEnd w:id="143"/>
    </w:p>
    <w:p>
      <w:pPr>
        <w:pStyle w:val="BookText"/>
      </w:pPr>
      <w:r>
        <w:rPr>
          <w:rFonts w:ascii="Amiri" w:hAnsi="Amiri" w:eastAsia="Amiri" w:cs="Amiri"/>
          <w:lang w:bidi="ar-SA"/>
          <w:color w:val="111111"/>
          <w:sz w:val="28"/>
          <w:szCs w:val="28"/>
          <w:rtl/>
        </w:rPr>
        <w:t xml:space="preserve">53[464] قال اللّه عزّ وجلّ‌: «فَجَعَلْناهُمْ أَحادِیثَ وَ مَزَّقْناهُمْ کُلَّ مُمَزَّقٍ‌»1</w:t>
      </w:r>
    </w:p>
    <w:p>
      <w:pPr>
        <w:pStyle w:val="BookText"/>
      </w:pPr>
      <w:r>
        <w:rPr>
          <w:rFonts w:ascii="IRNazanin" w:hAnsi="IRNazanin" w:eastAsia="IRNazanin" w:cs="IRNazanin"/>
          <w:lang w:bidi="fa-IR"/>
          <w:color w:val="111111"/>
          <w:sz w:val="28"/>
          <w:szCs w:val="28"/>
          <w:rtl/>
        </w:rPr>
        <w:t xml:space="preserve">الحسین بن محمّد، عن معلّی بن محمّد، عن بسطام بن مرّة، عن إسحاق بن حسّان، عن الهیثم بن واقد، عن علیّ بن الحسن العبدی، عن أبی هارون، عن أبی سعید الخدری - فی حدیث - قال: أنّ رسول اللّه صلی الله علیه و آله مکث بمکّة یوماً ولیلة یطوی، ثمّ خرج وخرجت معه، فمرّ برفقة جلوس یتغدّون، فقالوا: یا رسول اللّه! الغداء، فقال: نعم، فجلس، وتناول رغیفاً، فصدع نصفه، ثمّ نظر إلی أدمهم، فقال:</w:t>
      </w:r>
    </w:p>
    <w:p>
      <w:pPr>
        <w:pStyle w:val="BookText"/>
      </w:pPr>
      <w:r>
        <w:rPr>
          <w:rFonts w:ascii="IRNazanin" w:hAnsi="IRNazanin" w:eastAsia="IRNazanin" w:cs="IRNazanin"/>
          <w:lang w:bidi="fa-IR"/>
          <w:color w:val="111111"/>
          <w:sz w:val="28"/>
          <w:szCs w:val="28"/>
          <w:rtl/>
        </w:rPr>
        <w:t xml:space="preserve">ما أدمکم هذا؟ فقالوا: الجرّیث</w:t>
      </w:r>
      <w:r>
        <w:rPr>
          <w:rStyle w:val="FootnoteReference"/>
        </w:rPr>
        <w:footnoteReference w:id="832"/>
      </w:r>
      <w:r>
        <w:rPr>
          <w:rFonts w:ascii="IRNazanin" w:hAnsi="IRNazanin" w:eastAsia="IRNazanin" w:cs="IRNazanin"/>
          <w:lang w:bidi="fa-IR"/>
          <w:color w:val="111111"/>
          <w:sz w:val="28"/>
          <w:szCs w:val="28"/>
          <w:rtl/>
        </w:rPr>
        <w:t xml:space="preserve">یا رسول اللّه، فرمی بالکسرة وقام ولحقته، ثمّ‌ غشینا رفقة أُخری یتغدّون، فقالوا: یا رسول اللّه الغداء، فقال: نعم، وجلس، وتناول کسرة فنظر إلی أدم القوم، فقال: ما أدمکم هذا؟ فقالوا: ضبّ یا رسول اللّه صلی الله علیه و آله، فرمی بالکسرة، وقام وتبعته، فمررنا بأصل الصفا، فإذا قدور تغلی، فقالوا: یا رسول اللّه! لو عرّجت علینا حتّی تدرک قدورنا، قال لهم: وما فی قدورکم‌؟ قال: حمر لنا کنّا نرکبها، فقامت فذبحناها، فدنا رسول اللّه صلی الله علیه و آله من القدور، فأکفاها برجله، ثمّ انطلق، ودعانی، فقال لی: ادع بلالاً، فلمّا جئته ببلال،</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یا بلال! اصعد أبا قبیس فناد علیه: إنّ رسول اللّه صلی الله علیه و آله حرّم الجریّ والضبّ‌ والحمر الأهلیّة، ألا فاتّقوا اللّه، ولا تأکلوا من السمک، إلّاما کان له قشر، ومع القشر فلوس، فإن اللّه تبارک وتعالی مسخ سبعمائة أمّة، عصوا الأوصیاء بعد الرسل، فأخذ أربعمائة أُمّة منهم برّاً، وثلاثمائة بحراً، ثمّ تلا هذه الآیة:</w:t>
      </w:r>
    </w:p>
    <w:p>
      <w:pPr>
        <w:pStyle w:val="BookText"/>
      </w:pPr>
      <w:r>
        <w:rPr>
          <w:rFonts w:ascii="Amiri" w:hAnsi="Amiri" w:eastAsia="Amiri" w:cs="Amiri"/>
          <w:lang w:bidi="ar-SA"/>
          <w:color w:val="111111"/>
          <w:sz w:val="28"/>
          <w:szCs w:val="28"/>
          <w:rtl/>
        </w:rPr>
        <w:t xml:space="preserve">«فَجَعَلْناهُمْ أَحادِیثَ وَ مَزَّقْناهُمْ کُلَّ مُمَزَّقٍ‌»1.2</w:t>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الفیض الکاشانی: بیان: (یطوی) أی: یخلی بطنه من الطعام ویجوع متعمّداً، (فصدع) شقّ وکسر و (الأُدم) بالضمّ الآدام و (الجرّیث) بکسر الجیم وتشدید الرّاء سمکة، ویقال لها الجرّیّ بحذف الثاء وتشدید الیاء (جواداً) مسرعاً من الجودة فی العَدو، (لو عرّجت علینا) من التعریج علی الشیء بمعنی الإقامة علیه عرّج فلان علی المنزل إذا حبس مطیته علیه وأقام؛ (فقامت) وقف، (فأکفأها) قلبها وکبّها.</w:t>
      </w:r>
    </w:p>
    <w:p>
      <w:pPr>
        <w:pStyle w:val="BookText"/>
      </w:pPr>
      <w:r>
        <w:rPr>
          <w:rFonts w:ascii="Amiri" w:hAnsi="Amiri" w:eastAsia="Amiri" w:cs="Amiri"/>
          <w:lang w:bidi="ar-SA"/>
          <w:color w:val="111111"/>
          <w:sz w:val="28"/>
          <w:szCs w:val="28"/>
          <w:rtl/>
        </w:rPr>
        <w:t xml:space="preserve">«أَحادِیثَ‌»3 یتحدّث الناس بهم تعجّباً وضرب مثل، «وَ مَزَّقْناهُمْ‌»4  فرّقناهم.</w:t>
      </w:r>
    </w:p>
    <w:p>
      <w:pPr>
        <w:pStyle w:val="BookText"/>
      </w:pPr>
      <w:r>
        <w:rPr>
          <w:rFonts w:ascii="IRNazanin" w:hAnsi="IRNazanin" w:eastAsia="IRNazanin" w:cs="IRNazanin"/>
          <w:lang w:bidi="fa-IR"/>
          <w:color w:val="111111"/>
          <w:sz w:val="28"/>
          <w:szCs w:val="28"/>
          <w:rtl/>
        </w:rPr>
        <w:t xml:space="preserve">قال فی التهذیبین بعد ما نقل عن محمّد بن یعقوب بالإسناد المذکور عن أبی سعید الخدری أنّه قال: أمر رسول اللّه بلالاً أن ینادی أن رسول اللّه صلی الله علیه و آله حرّم الجرّیّ والضّب والحمُر الأهلیة، ما تضمّن هذا الحدیث من تحریم لحم الحمار</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الأهلی موافق للعامّة، والرجال الذین رووا هذا الخبر أکثرهم عامّة وما یختصّون بنقله لا یلتفت إلیه، ثمّ استدلّ علی ذلک بالأخبار الآتیة</w:t>
      </w:r>
      <w:r>
        <w:rPr>
          <w:rStyle w:val="FootnoteReference"/>
        </w:rPr>
        <w:footnoteReference w:id="833"/>
      </w:r>
    </w:p>
    <w:p>
      <w:pPr>
        <w:pStyle w:val="BookText"/>
      </w:pPr>
      <w:r>
        <w:rPr>
          <w:rFonts w:ascii="IRNazanin" w:hAnsi="IRNazanin" w:eastAsia="IRNazanin" w:cs="IRNazanin"/>
          <w:lang w:bidi="fa-IR"/>
          <w:color w:val="111111"/>
          <w:sz w:val="28"/>
          <w:szCs w:val="28"/>
          <w:rtl/>
        </w:rPr>
        <w:t xml:space="preserve">کتاب الوافی 29:19، وراجع مرآة العقول 31:22-32.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[465] قال اللّه عزّ وجلّ‌: «قُلْ لا أَجِدُ فِی ما أُوحِیَ إِلَیَّ مُحَرَّماً عَلی طاعِمٍ یَطْعَمُهُ‌ إِلاّ أَنْ یَکُونَ مَیْتَةً أَوْ دَماً مَسْفُوحاً أَوْ لَحْمَ خِنزِیرٍ فَإِنَّهُ رِجْسٌ أَوْ فِسْقاً أُهِلَّ‌ لِغَیْرِ اللّهِ بِهِ‌.»2</w:t>
      </w:r>
    </w:p>
    <w:p>
      <w:pPr>
        <w:pStyle w:val="BookText"/>
      </w:pPr>
      <w:r>
        <w:rPr>
          <w:rFonts w:ascii="IRNazanin" w:hAnsi="IRNazanin" w:eastAsia="IRNazanin" w:cs="IRNazanin"/>
          <w:lang w:bidi="fa-IR"/>
          <w:color w:val="111111"/>
          <w:sz w:val="28"/>
          <w:szCs w:val="28"/>
          <w:rtl/>
        </w:rPr>
        <w:t xml:space="preserve">وفی (العلل) عن محمّد بن الحسن، عن الصفّار، عن أحمد بن محمّد بن عیسی، عن الحسین بن سعید، عن حمّاد، عن حریز، عن محمّد بن مسلم، عن أبی جعفر علیه السلام قال: نهی رسول اللّه صلی الله علیه و آله عن أکل لحوم الحمیر</w:t>
      </w:r>
      <w:r>
        <w:rPr>
          <w:rStyle w:val="FootnoteReference"/>
        </w:rPr>
        <w:footnoteReference w:id="834"/>
      </w:r>
      <w:r>
        <w:rPr>
          <w:rFonts w:ascii="Amiri" w:hAnsi="Amiri" w:eastAsia="Amiri" w:cs="Amiri"/>
          <w:lang w:bidi="ar-SA"/>
          <w:color w:val="111111"/>
          <w:sz w:val="28"/>
          <w:szCs w:val="28"/>
          <w:rtl/>
        </w:rPr>
        <w:t xml:space="preserve">، وإنّما نهی عنها من أجل ظهورها مخافة أن یفنوها، ولیست الحمیر بحرام، ثمّ قرأ هذه الآیة: «قُلْ لا أَجِدُ فِی ما أُوحِیَ إِلَیَّ مُحَرَّماً عَلی طاعِمٍ یَطْعَمُهُ‌» إلی آخر الآیة</w:t>
      </w:r>
      <w:r>
        <w:rPr>
          <w:rStyle w:val="FootnoteReference"/>
        </w:rPr>
        <w:footnoteReference w:id="835"/>
      </w:r>
      <w:r>
        <w:rPr>
          <w:rFonts w:ascii="Times New Roman" w:hAnsi="Times New Roman" w:eastAsia="Times New Roman" w:cs="Times New Roman"/>
          <w:lang w:val="en-US" w:bidi="en-US"/>
          <w:color w:val="111111"/>
          <w:sz w:val="28"/>
          <w:szCs w:val="28"/>
          <w:rtl/>
        </w:rPr>
        <w:t xml:space="preserve">.</w:t>
      </w:r>
      <w:r>
        <w:rPr>
          <w:rStyle w:val="FootnoteReference"/>
        </w:rPr>
        <w:footnoteReference w:id="836"/>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العلّامة المجلسی: وقال فی التهذیب بعد إیراد هذه الروایة: قوله علیه السلام:</w:t>
      </w:r>
    </w:p>
    <w:p>
      <w:pPr>
        <w:pStyle w:val="BookText"/>
      </w:pPr>
      <w:r>
        <w:rPr>
          <w:rFonts w:ascii="IRNazanin" w:hAnsi="IRNazanin" w:eastAsia="IRNazanin" w:cs="IRNazanin"/>
          <w:lang w:bidi="fa-IR"/>
          <w:color w:val="111111"/>
          <w:sz w:val="28"/>
          <w:szCs w:val="28"/>
          <w:rtl/>
        </w:rPr>
        <w:t xml:space="preserve">(لیس الحرام) إلی آخره، المعنی فیه أنّه لیس الحرام المخصوص المغلّظ الشدید الحظر إلّاما ذکره اللّه تعالی فی القرآن وإن کان فیما عداه أیضاً محرّمات کثیرة إلّا أنّه دونه فی التغلیظ، انتهی.</w:t>
      </w:r>
    </w:p>
    <w:p>
      <w:pPr>
        <w:pStyle w:val="BookText"/>
      </w:pPr>
      <w:r>
        <w:rPr>
          <w:rFonts w:ascii="IRNazanin" w:hAnsi="IRNazanin" w:eastAsia="IRNazanin" w:cs="IRNazanin"/>
          <w:lang w:bidi="fa-IR"/>
          <w:color w:val="111111"/>
          <w:sz w:val="28"/>
          <w:szCs w:val="28"/>
          <w:rtl/>
        </w:rPr>
        <w:t xml:space="preserve">وربما یحمل علی أنّ الجواب مخصوص بالخیل والبغال والحمیر، وقد یحمل</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ورد فی السباع علی قبولها للتذکیة، وجواز استعمال جلودها فی غیر الصّلاة بخلاف ما هو محرّم فی القرآن کالخنزیر، ولا یخفی ما فی الجمیع من البُعد، ولعلّ‌ الحمل علی التقیّة أظهر</w:t>
      </w:r>
      <w:r>
        <w:rPr>
          <w:rStyle w:val="FootnoteReference"/>
        </w:rPr>
        <w:footnoteReference w:id="837"/>
      </w:r>
    </w:p>
    <w:p>
      <w:pPr>
        <w:pStyle w:val="BookText"/>
      </w:pPr>
      <w:r>
        <w:rPr>
          <w:rFonts w:ascii="IRNazanin" w:hAnsi="IRNazanin" w:eastAsia="IRNazanin" w:cs="IRNazanin"/>
          <w:lang w:bidi="fa-IR"/>
          <w:color w:val="111111"/>
          <w:sz w:val="28"/>
          <w:szCs w:val="28"/>
          <w:rtl/>
        </w:rPr>
        <w:t xml:space="preserve">بحار الأنوار 181:62.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[466] قال اللّه عزّ وجلّ‌: «وَ الْأَنْعامَ خَلَقَها لَکُمْ فِیها دِفْ‌ءٌ وَ مَنافِعُ وَ مِنْها تَأْکُلُونَ‌»2 قال اللّه عزّ وجلّ‌: «وَ الْخَیْلَ وَ الْبِغالَ وَ الْحَمِیرَ لِتَرْکَبُوها وَ زِینَةً‌»3</w:t>
      </w:r>
    </w:p>
    <w:p>
      <w:pPr>
        <w:pStyle w:val="BookText"/>
      </w:pPr>
      <w:r>
        <w:rPr>
          <w:rFonts w:ascii="IRNazanin" w:hAnsi="IRNazanin" w:eastAsia="IRNazanin" w:cs="IRNazanin"/>
          <w:lang w:bidi="fa-IR"/>
          <w:color w:val="111111"/>
          <w:sz w:val="28"/>
          <w:szCs w:val="28"/>
          <w:rtl/>
        </w:rPr>
        <w:t xml:space="preserve">محمّد بن مسعود العیّاشیّ فی (تفسیره)، عن زرارة، عن أحدهما علیهما السلام، قال:</w:t>
      </w:r>
    </w:p>
    <w:p>
      <w:pPr>
        <w:pStyle w:val="BookText"/>
      </w:pPr>
      <w:r>
        <w:rPr>
          <w:rFonts w:ascii="IRNazanin" w:hAnsi="IRNazanin" w:eastAsia="IRNazanin" w:cs="IRNazanin"/>
          <w:lang w:bidi="fa-IR"/>
          <w:color w:val="111111"/>
          <w:sz w:val="28"/>
          <w:szCs w:val="28"/>
          <w:rtl/>
        </w:rPr>
        <w:t xml:space="preserve">سألته عن أبوال الخیل والبغال والحمیر؟ قال: فکرهها، قلت</w:t>
      </w:r>
      <w:r>
        <w:rPr>
          <w:rStyle w:val="FootnoteReference"/>
        </w:rPr>
        <w:footnoteReference w:id="838"/>
      </w:r>
      <w:r>
        <w:rPr>
          <w:rFonts w:ascii="IRNazanin" w:hAnsi="IRNazanin" w:eastAsia="IRNazanin" w:cs="IRNazanin"/>
          <w:lang w:bidi="fa-IR"/>
          <w:color w:val="111111"/>
          <w:sz w:val="28"/>
          <w:szCs w:val="28"/>
          <w:rtl/>
        </w:rPr>
        <w:t xml:space="preserve">: ألیس لحمها حلالاً</w:t>
      </w:r>
      <w:r>
        <w:rPr>
          <w:rStyle w:val="FootnoteReference"/>
        </w:rPr>
        <w:footnoteReference w:id="839"/>
      </w:r>
      <w:r>
        <w:rPr>
          <w:rFonts w:ascii="Amiri" w:hAnsi="Amiri" w:eastAsia="Amiri" w:cs="Amiri"/>
          <w:lang w:bidi="ar-SA"/>
          <w:color w:val="111111"/>
          <w:sz w:val="28"/>
          <w:szCs w:val="28"/>
          <w:rtl/>
        </w:rPr>
        <w:t xml:space="preserve">؟ قال: فقال: ألیس قد بیّن اللّه لکم: «وَ الْأَنْعامَ خَلَقَها لَکُمْ فِیها دِفْ‌ءٌ وَ مَنافِعُ وَ مِنْها تَأْکُلُونَ‌»6 وقال: </w:t>
      </w:r>
      <w:r>
        <w:rPr>
          <w:rStyle w:val="FootnoteReference"/>
        </w:rPr>
        <w:footnoteReference w:id="840"/>
      </w:r>
      <w:r>
        <w:rPr>
          <w:rFonts w:ascii="Amiri" w:hAnsi="Amiri" w:eastAsia="Amiri" w:cs="Amiri"/>
          <w:lang w:bidi="ar-SA"/>
          <w:color w:val="111111"/>
          <w:sz w:val="28"/>
          <w:szCs w:val="28"/>
          <w:rtl/>
        </w:rPr>
        <w:t xml:space="preserve">«وَ الْخَیْلَ وَ الْبِغالَ وَ الْحَمِیرَ لِتَرْکَبُوها وَ زِینَةً‌»8 فجعل للأکل الأنعام الّتی قصَّ اللّه فی الکتاب، وجعل للرکوب الخیل والبغال والحمیر، ولیس لحومها بحرام، ولکن النّاس عافوها.</w:t>
      </w:r>
      <w:r>
        <w:rPr>
          <w:rStyle w:val="FootnoteReference"/>
        </w:rPr>
        <w:footnoteReference w:id="841"/>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العلّامة المجلسی: بیان: «فِیها دِفْ‌ءٌ‌»10 أی: ما یدفأ به فیقی البرد،</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مَنافِعُ‌»1 أی: نسلها ودرّها وظهورها، «وَ مِنْها تَأْکُلُونَ‌»2 أی: تأکلون ما یؤکل منها، کاللّحوم والشحوم والألبان، وعاف الطعام أو الشراب یعافه ویعیفه عیافة وعیافاً بکسرهما: کرهه فلم یشربه، ویظهر منه وجه جمع بین الأخبار، بأن یکون المراد بالمأکول ما اعدّ للأکل وما شاع أکله</w:t>
      </w:r>
      <w:r>
        <w:rPr>
          <w:rStyle w:val="FootnoteReference"/>
        </w:rPr>
        <w:footnoteReference w:id="8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[467] قال اللّه عزّ وجلّ‌: «وَ أَنْ تَسْتَقْسِمُوا بِالْأَزْلامِ ذلِکُمْ فِسْقٌ‌»4</w:t>
      </w:r>
    </w:p>
    <w:p>
      <w:pPr>
        <w:pStyle w:val="BookText"/>
      </w:pPr>
      <w:r>
        <w:rPr>
          <w:rFonts w:ascii="IRNazanin" w:hAnsi="IRNazanin" w:eastAsia="IRNazanin" w:cs="IRNazanin"/>
          <w:lang w:bidi="fa-IR"/>
          <w:color w:val="111111"/>
          <w:sz w:val="28"/>
          <w:szCs w:val="28"/>
          <w:rtl/>
        </w:rPr>
        <w:t xml:space="preserve">محمّد بن الحسن بإسناده عن أبی الحسین الأسدی، عن سهل، عن عبد العظیم الحسنی، عن محمّد بن علیّ االرّضا علیه السلام - فی حدیث - قال: قلت له</w:t>
      </w:r>
      <w:r>
        <w:rPr>
          <w:rStyle w:val="FootnoteReference"/>
        </w:rPr>
        <w:footnoteReference w:id="843"/>
      </w:r>
      <w:r>
        <w:rPr>
          <w:rFonts w:ascii="Amiri" w:hAnsi="Amiri" w:eastAsia="Amiri" w:cs="Amiri"/>
          <w:lang w:bidi="ar-SA"/>
          <w:color w:val="111111"/>
          <w:sz w:val="28"/>
          <w:szCs w:val="28"/>
          <w:rtl/>
        </w:rPr>
        <w:t xml:space="preserve">: قوله عزّ وجلّ‌</w:t>
      </w:r>
      <w:r>
        <w:rPr>
          <w:rStyle w:val="FootnoteReference"/>
        </w:rPr>
        <w:footnoteReference w:id="844"/>
      </w:r>
      <w:r>
        <w:rPr>
          <w:rFonts w:ascii="Amiri" w:hAnsi="Amiri" w:eastAsia="Amiri" w:cs="Amiri"/>
          <w:lang w:bidi="ar-SA"/>
          <w:color w:val="111111"/>
          <w:sz w:val="28"/>
          <w:szCs w:val="28"/>
          <w:rtl/>
        </w:rPr>
        <w:t xml:space="preserve">: «وَ الْمُنْخَنِقَةُ وَ الْمَوْقُوذَةُ وَ الْمُتَرَدِّیَةُ وَ النَّطِیحَةُ وَ ما أَکَلَ السَّبُعُ إِلاّ ما ذَکَّیْتُمْ‌»7 قال: المنخنقة: الّتی انخنقت بأخناقها حتّی تموت، والموقوذة: الّتی مرضت حتّی</w:t>
      </w:r>
      <w:r>
        <w:rPr>
          <w:rStyle w:val="FootnoteReference"/>
        </w:rPr>
        <w:footnoteReference w:id="845"/>
      </w:r>
      <w:r>
        <w:rPr>
          <w:rFonts w:ascii="IRNazanin" w:hAnsi="IRNazanin" w:eastAsia="IRNazanin" w:cs="IRNazanin"/>
          <w:lang w:bidi="fa-IR"/>
          <w:color w:val="111111"/>
          <w:sz w:val="28"/>
          <w:szCs w:val="28"/>
          <w:rtl/>
        </w:rPr>
        <w:t xml:space="preserve">وقذها</w:t>
      </w:r>
      <w:r>
        <w:rPr>
          <w:rStyle w:val="FootnoteReference"/>
        </w:rPr>
        <w:footnoteReference w:id="846"/>
      </w:r>
      <w:r>
        <w:rPr>
          <w:rFonts w:ascii="IRNazanin" w:hAnsi="IRNazanin" w:eastAsia="IRNazanin" w:cs="IRNazanin"/>
          <w:lang w:bidi="fa-IR"/>
          <w:color w:val="111111"/>
          <w:sz w:val="28"/>
          <w:szCs w:val="28"/>
          <w:rtl/>
        </w:rPr>
        <w:t xml:space="preserve">المرض، حتّی لم یکن</w:t>
      </w:r>
      <w:r>
        <w:rPr>
          <w:rStyle w:val="FootnoteReference"/>
        </w:rPr>
        <w:footnoteReference w:id="847"/>
      </w:r>
      <w:r>
        <w:rPr>
          <w:rFonts w:ascii="IRNazanin" w:hAnsi="IRNazanin" w:eastAsia="IRNazanin" w:cs="IRNazanin"/>
          <w:lang w:bidi="fa-IR"/>
          <w:color w:val="111111"/>
          <w:sz w:val="28"/>
          <w:szCs w:val="28"/>
          <w:rtl/>
        </w:rPr>
        <w:t xml:space="preserve">بها حرکة، والمتردّیة: الّتی تتردّی من مکان مرتفع إلی أسفل، أو تردّی</w:t>
      </w:r>
      <w:r>
        <w:rPr>
          <w:rStyle w:val="FootnoteReference"/>
        </w:rPr>
        <w:footnoteReference w:id="848"/>
      </w:r>
      <w:r>
        <w:rPr>
          <w:rFonts w:ascii="IRNazanin" w:hAnsi="IRNazanin" w:eastAsia="IRNazanin" w:cs="IRNazanin"/>
          <w:lang w:bidi="fa-IR"/>
          <w:color w:val="111111"/>
          <w:sz w:val="28"/>
          <w:szCs w:val="28"/>
          <w:rtl/>
        </w:rPr>
        <w:t xml:space="preserve">من جبل، أو فی بئر فتموت، والنطیحة: الّتی نطحتها</w:t>
      </w:r>
      <w:r>
        <w:rPr>
          <w:rStyle w:val="FootnoteReference"/>
        </w:rPr>
        <w:footnoteReference w:id="849"/>
      </w:r>
      <w:r>
        <w:rPr>
          <w:rFonts w:ascii="Amiri" w:hAnsi="Amiri" w:eastAsia="Amiri" w:cs="Amiri"/>
          <w:lang w:bidi="ar-SA"/>
          <w:color w:val="111111"/>
          <w:sz w:val="28"/>
          <w:szCs w:val="28"/>
          <w:rtl/>
        </w:rPr>
        <w:t xml:space="preserve">بهیمة أُخری فتموت، وما أکل السبع منه فمات، «وَ ما ذُبِحَ عَلَی النُّصُبِ‌»13  : علی حجر أو</w:t>
      </w:r>
      <w:r>
        <w:rPr>
          <w:rStyle w:val="FootnoteReference"/>
        </w:rPr>
        <w:footnoteReference w:id="850"/>
      </w:r>
      <w:r>
        <w:rPr>
          <w:rFonts w:ascii="IRNazanin" w:hAnsi="IRNazanin" w:eastAsia="IRNazanin" w:cs="IRNazanin"/>
          <w:lang w:bidi="fa-IR"/>
          <w:color w:val="111111"/>
          <w:sz w:val="28"/>
          <w:szCs w:val="28"/>
          <w:rtl/>
        </w:rPr>
        <w:t xml:space="preserve">صنم، إلّاما أدرکت ذکاته فذکّی، قلت:</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 تَسْتَقْسِمُوا بِالْأَزْلامِ‌»1 قال: کانوا فی الجاهلیّة یشترون بعیراً فیما بین عشرة أنفس، ویستقسمون علیه بالقداح، وکانت عشرة: سبعة لها</w:t>
      </w:r>
      <w:r>
        <w:rPr>
          <w:rStyle w:val="FootnoteReference"/>
        </w:rPr>
        <w:footnoteReference w:id="851"/>
      </w:r>
      <w:r>
        <w:rPr>
          <w:rFonts w:ascii="IRNazanin" w:hAnsi="IRNazanin" w:eastAsia="IRNazanin" w:cs="IRNazanin"/>
          <w:lang w:bidi="fa-IR"/>
          <w:color w:val="111111"/>
          <w:sz w:val="28"/>
          <w:szCs w:val="28"/>
          <w:rtl/>
        </w:rPr>
        <w:t xml:space="preserve">أنصباء، وثلاثة لا أنصباء لها، أمّا الّتی لها أنصباء: فالفذّ، والتوام، والنافس، والحلس، والمسبل، والمعلّی، والرقیب، وأمّا الّتی لا أنصباء لها: فالسفیح</w:t>
      </w:r>
      <w:r>
        <w:rPr>
          <w:rStyle w:val="FootnoteReference"/>
        </w:rPr>
        <w:footnoteReference w:id="852"/>
      </w:r>
      <w:r>
        <w:rPr>
          <w:rFonts w:ascii="IRNazanin" w:hAnsi="IRNazanin" w:eastAsia="IRNazanin" w:cs="IRNazanin"/>
          <w:lang w:bidi="fa-IR"/>
          <w:color w:val="111111"/>
          <w:sz w:val="28"/>
          <w:szCs w:val="28"/>
          <w:rtl/>
        </w:rPr>
        <w:t xml:space="preserve">، والمنیح، والوغد، وکانوا</w:t>
      </w:r>
      <w:r>
        <w:rPr>
          <w:rStyle w:val="FootnoteReference"/>
        </w:rPr>
        <w:footnoteReference w:id="853"/>
      </w:r>
      <w:r>
        <w:rPr>
          <w:rFonts w:ascii="IRNazanin" w:hAnsi="IRNazanin" w:eastAsia="IRNazanin" w:cs="IRNazanin"/>
          <w:lang w:bidi="fa-IR"/>
          <w:color w:val="111111"/>
          <w:sz w:val="28"/>
          <w:szCs w:val="28"/>
          <w:rtl/>
        </w:rPr>
        <w:t xml:space="preserve">یجیلون السهام بین عشرة، فمن خرج باسمه سهم من الّتی لا أنصباء لها أُلزم ثلث ثمن البعیر، فلا یزالون کذلک</w:t>
      </w:r>
      <w:r>
        <w:rPr>
          <w:rStyle w:val="FootnoteReference"/>
        </w:rPr>
        <w:footnoteReference w:id="854"/>
      </w:r>
      <w:r>
        <w:rPr>
          <w:rFonts w:ascii="Amiri" w:hAnsi="Amiri" w:eastAsia="Amiri" w:cs="Amiri"/>
          <w:lang w:bidi="ar-SA"/>
          <w:color w:val="111111"/>
          <w:sz w:val="28"/>
          <w:szCs w:val="28"/>
          <w:rtl/>
        </w:rPr>
        <w:t xml:space="preserve">حتّی تقع السّهام</w:t>
      </w:r>
      <w:r>
        <w:rPr>
          <w:rStyle w:val="FootnoteReference"/>
        </w:rPr>
        <w:footnoteReference w:id="855"/>
      </w:r>
      <w:r>
        <w:rPr>
          <w:rFonts w:ascii="IRNazanin" w:hAnsi="IRNazanin" w:eastAsia="IRNazanin" w:cs="IRNazanin"/>
          <w:lang w:bidi="fa-IR"/>
          <w:color w:val="111111"/>
          <w:sz w:val="28"/>
          <w:szCs w:val="28"/>
          <w:rtl/>
        </w:rPr>
        <w:t xml:space="preserve">الّتی لا انصباء لها إلی ثلاثة</w:t>
      </w:r>
      <w:r>
        <w:rPr>
          <w:rStyle w:val="FootnoteReference"/>
        </w:rPr>
        <w:footnoteReference w:id="856"/>
      </w:r>
      <w:r>
        <w:rPr>
          <w:rFonts w:ascii="IRNazanin" w:hAnsi="IRNazanin" w:eastAsia="IRNazanin" w:cs="IRNazanin"/>
          <w:lang w:bidi="fa-IR"/>
          <w:color w:val="111111"/>
          <w:sz w:val="28"/>
          <w:szCs w:val="28"/>
          <w:rtl/>
        </w:rPr>
        <w:t xml:space="preserve">، فیلزمونهم ثمن البعیر، ثمّ ینحرونه، ویأکله السبعة الذین لم ینقدوا فی ثمنه شیئاً، ولم یطعموا منه الثلاثة الذین وفّروا</w:t>
      </w:r>
      <w:r>
        <w:rPr>
          <w:rStyle w:val="FootnoteReference"/>
        </w:rPr>
        <w:footnoteReference w:id="857"/>
      </w:r>
      <w:r>
        <w:rPr>
          <w:rFonts w:ascii="IRNazanin" w:hAnsi="IRNazanin" w:eastAsia="IRNazanin" w:cs="IRNazanin"/>
          <w:lang w:bidi="fa-IR"/>
          <w:color w:val="111111"/>
          <w:sz w:val="28"/>
          <w:szCs w:val="28"/>
          <w:rtl/>
        </w:rPr>
        <w:t xml:space="preserve">ثمنه شیئاً، فلمّا جاء الإسلام حرّم اللّه تعالی ذکره ذلک فیما حرّم، وقال</w:t>
      </w:r>
      <w:r>
        <w:rPr>
          <w:rStyle w:val="FootnoteReference"/>
        </w:rPr>
        <w:footnoteReference w:id="858"/>
      </w:r>
      <w:r>
        <w:rPr>
          <w:rFonts w:ascii="Amiri" w:hAnsi="Amiri" w:eastAsia="Amiri" w:cs="Amiri"/>
          <w:lang w:bidi="ar-SA"/>
          <w:color w:val="111111"/>
          <w:sz w:val="28"/>
          <w:szCs w:val="28"/>
          <w:rtl/>
        </w:rPr>
        <w:t xml:space="preserve">عزّ وجلّ‌: «وَ أَنْ تَسْتَقْسِمُوا بِالْأَزْلامِ ذلِکُمْ فِسْقٌ‌»10 یعنی: حراماً.</w:t>
      </w:r>
      <w:r>
        <w:rPr>
          <w:rStyle w:val="FootnoteReference"/>
        </w:rPr>
        <w:footnoteReference w:id="859"/>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العلّامة المجلسی: قوله علیه السلام: (المنخنقة الّتی انخنقت) قال فی القاموس:</w:t>
      </w:r>
    </w:p>
    <w:p>
      <w:pPr>
        <w:pStyle w:val="BookText"/>
      </w:pPr>
      <w:r>
        <w:rPr>
          <w:rFonts w:ascii="Amiri" w:hAnsi="Amiri" w:eastAsia="Amiri" w:cs="Amiri"/>
          <w:lang w:bidi="ar-SA"/>
          <w:color w:val="111111"/>
          <w:sz w:val="28"/>
          <w:szCs w:val="28"/>
          <w:rtl/>
        </w:rPr>
        <w:t xml:space="preserve">خَنَقَهُ خَنِقاً ککَتِفٍ فهو خَنِقٌ‌، کَخَنّقهُ فَاختَنَقَ وَانخَنَقَتِ الشّاة بنفسها، وککتاب الحبل یُخنَقُ به، وکغُرابٍ داء یمتنع معه نفوذ النّفس إلی الرّیة والقلب، ویقال أیضاً:</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أخذه بخناقه بالضمّ والکسر، ومخَنِّقِه أی: بحلقه، انتهی.</w:t>
      </w:r>
    </w:p>
    <w:p>
      <w:pPr>
        <w:pStyle w:val="BookText"/>
      </w:pPr>
      <w:r>
        <w:rPr>
          <w:rFonts w:ascii="IRNazanin" w:hAnsi="IRNazanin" w:eastAsia="IRNazanin" w:cs="IRNazanin"/>
          <w:lang w:bidi="fa-IR"/>
          <w:color w:val="111111"/>
          <w:sz w:val="28"/>
          <w:szCs w:val="28"/>
          <w:rtl/>
        </w:rPr>
        <w:t xml:space="preserve">ویمکن أن یقرأ اخناقها بالفتح والکسر، وکلاهما لا یخلو من تکلّف أو تجوّز.</w:t>
      </w:r>
    </w:p>
    <w:p>
      <w:pPr>
        <w:pStyle w:val="BookText"/>
      </w:pPr>
      <w:r>
        <w:rPr>
          <w:rFonts w:ascii="IRNazanin" w:hAnsi="IRNazanin" w:eastAsia="IRNazanin" w:cs="IRNazanin"/>
          <w:lang w:bidi="fa-IR"/>
          <w:color w:val="111111"/>
          <w:sz w:val="28"/>
          <w:szCs w:val="28"/>
          <w:rtl/>
        </w:rPr>
        <w:t xml:space="preserve">قوله علیه السلام: (والموقوذة الّتی مرضت) قال فی القاموس: الوقذ شدّة الضرب، وشاة وقیذ وموقوذ قتلت بالخشب، والوقیذ الصریع والبطیء والثقیل والشدید المرض المشرف کالموقوذ.</w:t>
      </w:r>
    </w:p>
    <w:p>
      <w:pPr>
        <w:pStyle w:val="BookText"/>
      </w:pPr>
      <w:r>
        <w:rPr>
          <w:rFonts w:ascii="IRNazanin" w:hAnsi="IRNazanin" w:eastAsia="IRNazanin" w:cs="IRNazanin"/>
          <w:lang w:bidi="fa-IR"/>
          <w:color w:val="111111"/>
          <w:sz w:val="28"/>
          <w:szCs w:val="28"/>
          <w:rtl/>
        </w:rPr>
        <w:t xml:space="preserve">وقال أیضاً: نطحه کمنعه، وضربه أصابه بقرنه، والنطیحة الّتی تموت به.</w:t>
      </w:r>
    </w:p>
    <w:p>
      <w:pPr>
        <w:pStyle w:val="BookText"/>
      </w:pPr>
      <w:r>
        <w:rPr>
          <w:rFonts w:ascii="IRNazanin" w:hAnsi="IRNazanin" w:eastAsia="IRNazanin" w:cs="IRNazanin"/>
          <w:lang w:bidi="fa-IR"/>
          <w:color w:val="111111"/>
          <w:sz w:val="28"/>
          <w:szCs w:val="28"/>
          <w:rtl/>
        </w:rPr>
        <w:t xml:space="preserve">وقال أیضاً: الزلم محرّکة قدح لا ریش علیه.</w:t>
      </w:r>
    </w:p>
    <w:p>
      <w:pPr>
        <w:pStyle w:val="BookText"/>
      </w:pPr>
      <w:r>
        <w:rPr>
          <w:rFonts w:ascii="IRNazanin" w:hAnsi="IRNazanin" w:eastAsia="IRNazanin" w:cs="IRNazanin"/>
          <w:lang w:bidi="fa-IR"/>
          <w:color w:val="111111"/>
          <w:sz w:val="28"/>
          <w:szCs w:val="28"/>
          <w:rtl/>
        </w:rPr>
        <w:t xml:space="preserve">وقال أیضاً: القدح بالکسر السهم الجمع قداح.</w:t>
      </w:r>
    </w:p>
    <w:p>
      <w:pPr>
        <w:pStyle w:val="BookText"/>
      </w:pPr>
      <w:r>
        <w:rPr>
          <w:rFonts w:ascii="IRNazanin" w:hAnsi="IRNazanin" w:eastAsia="IRNazanin" w:cs="IRNazanin"/>
          <w:lang w:bidi="fa-IR"/>
          <w:color w:val="111111"/>
          <w:sz w:val="28"/>
          <w:szCs w:val="28"/>
          <w:rtl/>
        </w:rPr>
        <w:t xml:space="preserve">قوله علیه السلام: (إلّا ما أدرکت ذکاته) فی الآیة وقع الاستثناء بعد قوله: «وَ ما أَکَلَ‌ السَّبُعُ‌»1 والتأخیر إمّا من النسّاخ، أو الرّواة، أو منه علیه السلام لیعلم أنَّ الاستثناء جار فی الجمیع، وإنّما ذکر بعد أکیل السبع لبعد إدراک الذّکاة فیما سواه.</w:t>
      </w:r>
    </w:p>
    <w:p>
      <w:pPr>
        <w:pStyle w:val="BookText"/>
      </w:pPr>
      <w:r>
        <w:rPr>
          <w:rFonts w:ascii="IRNazanin" w:hAnsi="IRNazanin" w:eastAsia="IRNazanin" w:cs="IRNazanin"/>
          <w:lang w:bidi="fa-IR"/>
          <w:color w:val="111111"/>
          <w:sz w:val="28"/>
          <w:szCs w:val="28"/>
          <w:rtl/>
        </w:rPr>
        <w:t xml:space="preserve">قوله علیه السلام: (والسبل) فی بعض النسخ «المسبل»، وقال فی القاموس: المسبل کمحسن السادس أو الخامس من قداح المیسر. وقال فی الصحاح: الفذّ أوّل سهام المیسرة، وهی عشرة: أوّلها الفذّ، ثمَّ التوأم، ثمّ الرقیب، ثمّ الحلس، ثمّ‌ النافس، ثمّ المسبل، ثمّ المعلّی، وثلاثة لا انصباء لها، وهی السفیح والمنیح والوغد، انتهی.</w:t>
      </w:r>
    </w:p>
    <w:p>
      <w:pPr>
        <w:pStyle w:val="BookText"/>
      </w:pPr>
      <w:r>
        <w:rPr>
          <w:rFonts w:ascii="IRNazanin" w:hAnsi="IRNazanin" w:eastAsia="IRNazanin" w:cs="IRNazanin"/>
          <w:lang w:bidi="fa-IR"/>
          <w:color w:val="111111"/>
          <w:sz w:val="28"/>
          <w:szCs w:val="28"/>
          <w:rtl/>
        </w:rPr>
        <w:t xml:space="preserve">والخبر یدلّ علی جواز تعلیم القمار وتعلّمه، لا لأن یعمل بل لأنْ یجتنب.</w:t>
      </w:r>
      <w:r>
        <w:rPr>
          <w:rStyle w:val="FootnoteReference"/>
        </w:rPr>
        <w:footnoteReference w:id="860"/>
      </w:r>
    </w:p>
    <w:p>
      <w:pPr>
        <w:pStyle w:val="BookText"/>
      </w:pPr>
      <w:r>
        <w:rPr>
          <w:rFonts w:ascii="Amiri" w:hAnsi="Amiri" w:eastAsia="Amiri" w:cs="Amiri"/>
          <w:lang w:bidi="ar-SA"/>
          <w:color w:val="111111"/>
          <w:sz w:val="28"/>
          <w:szCs w:val="28"/>
          <w:rtl/>
        </w:rPr>
        <w:t xml:space="preserve">[468] قال اللّه عزّ وجلّ‌: «لَیْسَ عَلَیْکُمْ جُناحٌ أَنْ تَأْکُلُوا جَمِیعاً أَوْ أَشْتاتاً»3 وقال اللّه عزّ وجلّ‌: «مَلَکْتُمْ مَفاتِحَهُ‌»  </w:t>
      </w:r>
      <w:r>
        <w:rPr>
          <w:rStyle w:val="FootnoteReference"/>
        </w:rPr>
        <w:footnoteReference w:id="861"/>
      </w:r>
    </w:p>
    <w:p>
      <w:pPr>
        <w:pStyle w:val="BookText"/>
      </w:pPr>
      <w:r>
        <w:rPr>
          <w:rFonts w:ascii="IRNazanin" w:hAnsi="IRNazanin" w:eastAsia="IRNazanin" w:cs="IRNazanin"/>
          <w:lang w:bidi="fa-IR"/>
          <w:color w:val="111111"/>
          <w:sz w:val="28"/>
          <w:szCs w:val="28"/>
          <w:rtl/>
        </w:rPr>
        <w:t xml:space="preserve">علیّ بن إبراهیم فی (تفسیره) رفعه، قال: إنَّ رسول اللّه صلی الله علیه و آله آخی بین</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51" w:name="pg14412_161110"/>
    <w:bookmarkEnd w:id="51"/>
    <w:p>
      <w:pPr>
        <w:pStyle w:val="BookText"/>
      </w:pPr>
      <w:r>
        <w:rPr>
          <w:rFonts w:ascii="IRNazanin" w:hAnsi="IRNazanin" w:eastAsia="IRNazanin" w:cs="IRNazanin"/>
          <w:lang w:bidi="fa-IR"/>
          <w:color w:val="111111"/>
          <w:sz w:val="28"/>
          <w:szCs w:val="28"/>
          <w:rtl/>
        </w:rPr>
        <w:t xml:space="preserve">أصحابه، فکان بعد ذلک إذا بعث</w:t>
      </w:r>
      <w:r>
        <w:rPr>
          <w:rStyle w:val="FootnoteReference"/>
        </w:rPr>
        <w:footnoteReference w:id="862"/>
      </w:r>
    </w:p>
    <w:p>
      <w:pPr>
        <w:pStyle w:val="BookText"/>
      </w:pPr>
      <w:r>
        <w:rPr>
          <w:rFonts w:ascii="IRNazanin" w:hAnsi="IRNazanin" w:eastAsia="IRNazanin" w:cs="IRNazanin"/>
          <w:lang w:bidi="fa-IR"/>
          <w:color w:val="111111"/>
          <w:sz w:val="28"/>
          <w:szCs w:val="28"/>
          <w:rtl/>
        </w:rPr>
        <w:t xml:space="preserve">فی تفسیر القمّی زیادة: «رسول اللّه صلی الله علیه و آله».</w:t>
      </w:r>
    </w:p>
    <w:p>
      <w:pPr>
        <w:pStyle w:val="BookText"/>
      </w:pPr>
      <w:r>
        <w:rPr>
          <w:rFonts w:ascii="IRNazanin" w:hAnsi="IRNazanin" w:eastAsia="IRNazanin" w:cs="IRNazanin"/>
          <w:lang w:bidi="fa-IR"/>
          <w:color w:val="111111"/>
          <w:sz w:val="28"/>
          <w:szCs w:val="28"/>
          <w:rtl/>
        </w:rPr>
        <w:t xml:space="preserve">أحداً من أصحابه فی غزاة أو سریّة یدفع الرّجل مفتاح بیته إلی أخیه فی الدین، ویقول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خُذْ ما شئت، وکُلْ ما شئت، وکانوا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یمتنعون من ذلک، حتّی ربّما فسد الطعام فی البیت، فأنزل اللّه: «لَیْسَ عَلَیْکُمْ جُناحٌ أَنْ تَأْکُلُوا جَمِیعاً أَوْ أَشْتاتاً»4 یعنی:</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حضر</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أو لم یحضر إذا «مَلَکْتُمْ مَفاتِحَهُ‌»7.8</w:t>
      </w:r>
    </w:p>
    <w:p>
      <w:pPr>
        <w:pStyle w:val="Heading3"/>
      </w:pPr>
      <w:bookmarkStart w:id="144" w:name="_Toc67"/>
      <w:r>
        <w:t>أبواب آداب المائدة</w:t>
      </w:r>
      <w:bookmarkEnd w:id="144"/>
    </w:p>
    <w:p>
      <w:pPr>
        <w:pStyle w:val="BookText"/>
      </w:pPr>
      <w:r>
        <w:rPr>
          <w:rFonts w:ascii="Amiri" w:hAnsi="Amiri" w:eastAsia="Amiri" w:cs="Amiri"/>
          <w:lang w:bidi="ar-SA"/>
          <w:color w:val="111111"/>
          <w:sz w:val="28"/>
          <w:szCs w:val="28"/>
          <w:rtl/>
        </w:rPr>
        <w:t xml:space="preserve">54[469] قال اللّه عزّ وجلّ‌: «فَلاَ اقْتَحَمَ الْعَقَبَةَ‌»9</w:t>
      </w:r>
    </w:p>
    <w:p>
      <w:pPr>
        <w:pStyle w:val="BookText"/>
      </w:pPr>
      <w:r>
        <w:rPr>
          <w:rFonts w:ascii="IRNazanin" w:hAnsi="IRNazanin" w:eastAsia="IRNazanin" w:cs="IRNazanin"/>
          <w:lang w:bidi="fa-IR"/>
          <w:color w:val="111111"/>
          <w:sz w:val="28"/>
          <w:szCs w:val="28"/>
          <w:rtl/>
        </w:rPr>
        <w:t xml:space="preserve">أحمد بن أبی عبد اللّه البرقی فی (المحاسن) عن أبیه، عن معمر بن خلّاد قال:</w:t>
      </w:r>
    </w:p>
    <w:p>
      <w:pPr>
        <w:pStyle w:val="BookText"/>
      </w:pPr>
      <w:r>
        <w:rPr>
          <w:rFonts w:ascii="Amiri" w:hAnsi="Amiri" w:eastAsia="Amiri" w:cs="Amiri"/>
          <w:lang w:bidi="ar-SA"/>
          <w:color w:val="111111"/>
          <w:sz w:val="28"/>
          <w:szCs w:val="28"/>
          <w:rtl/>
        </w:rPr>
        <w:t xml:space="preserve">رأیت أبا الحسن الرّضا علیه السلام یأکل، فتلا هذه الآیة: «فَلاَ اقْتَحَمَ الْعَقَبَةَ‌» إلی آخر الآیة، ثمّ قال علیه السلام: علم اللّه أن لیس کلّ أحد</w:t>
      </w:r>
      <w:r>
        <w:rPr>
          <w:rStyle w:val="FootnoteReference"/>
        </w:rPr>
        <w:footnoteReference w:id="863"/>
      </w:r>
      <w:r>
        <w:rPr>
          <w:rFonts w:ascii="IRNazanin" w:hAnsi="IRNazanin" w:eastAsia="IRNazanin" w:cs="IRNazanin"/>
          <w:lang w:bidi="fa-IR"/>
          <w:color w:val="111111"/>
          <w:sz w:val="28"/>
          <w:szCs w:val="28"/>
          <w:rtl/>
        </w:rPr>
        <w:t xml:space="preserve">یقدر علی عتق رقبة، فجعل لهم سبیلاً إلی الجنّة بإطعام الطعام.</w:t>
      </w:r>
      <w:r>
        <w:rPr>
          <w:rStyle w:val="FootnoteReference"/>
        </w:rPr>
        <w:footnoteReference w:id="864"/>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Amiri" w:hAnsi="Amiri" w:eastAsia="Amiri" w:cs="Amiri"/>
          <w:lang w:bidi="ar-SA"/>
          <w:color w:val="111111"/>
          <w:sz w:val="28"/>
          <w:szCs w:val="28"/>
          <w:rtl/>
        </w:rPr>
        <w:t xml:space="preserve">قال المولی المجلسی: (فجعل لهم السبیل... إلخ) یعنی: ساوی بین العتق والإطعام فی النجاة من النار، بقوله تعالی: «فَکُّ رَقَبَةٍ * أَوْ إِطْعامٌ فِی یَوْمٍ ذِی</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مَسْغَبَةٍ * یَتِیماً ذا مَقْرَبَةٍ * أَوْ مِسْکِیناً ذا مَتْرَبَةٍ‌»1 والتخصیص للإهتمام</w:t>
      </w:r>
      <w:r>
        <w:rPr>
          <w:rStyle w:val="FootnoteReference"/>
        </w:rPr>
        <w:footnoteReference w:id="8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الفیض الکاشانی: بیان: (اقتحام العقبة) رمی نفسه فیها فجأة بلا رویّة، و «العقبة» سبیل الجنّة، والتردید بین فکّ الرقبة والإطعام فی یوم المجاعة توسیع من اللّه سبحانه لسبیل الجنّة لمن لم یقدر علی العتق</w:t>
      </w:r>
      <w:r>
        <w:rPr>
          <w:rStyle w:val="FootnoteReference"/>
        </w:rPr>
        <w:footnoteReference w:id="8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العلّامة المجلسی: قوله: «فَلاَ اقْتَحَمَ الْعَقَبَةَ‌»4 قال الطبرسی قدس سره: فیه أقوال:</w:t>
      </w:r>
    </w:p>
    <w:p>
      <w:pPr>
        <w:pStyle w:val="BookText"/>
      </w:pPr>
      <w:r>
        <w:rPr>
          <w:rFonts w:ascii="IRNazanin" w:hAnsi="IRNazanin" w:eastAsia="IRNazanin" w:cs="IRNazanin"/>
          <w:lang w:bidi="fa-IR"/>
          <w:color w:val="111111"/>
          <w:sz w:val="28"/>
          <w:szCs w:val="28"/>
          <w:rtl/>
        </w:rPr>
        <w:t xml:space="preserve">أحدها: أنّ المعنی فلا اقتحم هذا الإنسان العقبة ولا جاوزها. الثانی: أن یکون علی وجه الدعاء علیه، بأن لا یقتحم العقبة، کما یقال: لا غفر اللّه له. والثالث: أنّ‌ المعنی: فهلّا اقتحم العقبة، أو أفلا اقتحم العقبة، وأمّا المراد بالعقبة ففیه وجوه:</w:t>
      </w:r>
    </w:p>
    <w:p>
      <w:pPr>
        <w:pStyle w:val="BookText"/>
      </w:pPr>
      <w:r>
        <w:rPr>
          <w:rFonts w:ascii="Amiri" w:hAnsi="Amiri" w:eastAsia="Amiri" w:cs="Amiri"/>
          <w:lang w:bidi="ar-SA"/>
          <w:color w:val="111111"/>
          <w:sz w:val="28"/>
          <w:szCs w:val="28"/>
          <w:rtl/>
        </w:rPr>
        <w:t xml:space="preserve">إحداها: أنّه مثل ضربه اللّه تعالی لمجاهدة النفس والهوی والشیطان فی أعمال الخیر والبرّ، فجعل ذلک کتکلیف صعود العقبة الشاقّة، فکأنّه قال: لم یحمل علی نفسه المشقّة بعتق الرقبة والإطعام، وهو قوله: «وَ ما أَدْراکَ مَا الْعَقَبَةُ‌»5  ، أی: ما اقتحام العقبة. ثمّ ذکره فقال: «فَکُّ رَقَبَةٍ‌»6 وهو تخلیصها من اسار الرقّ‌.</w:t>
      </w:r>
    </w:p>
    <w:p>
      <w:pPr>
        <w:pStyle w:val="BookText"/>
      </w:pPr>
      <w:r>
        <w:rPr>
          <w:rFonts w:ascii="IRNazanin" w:hAnsi="IRNazanin" w:eastAsia="IRNazanin" w:cs="IRNazanin"/>
          <w:lang w:bidi="fa-IR"/>
          <w:color w:val="111111"/>
          <w:sz w:val="28"/>
          <w:szCs w:val="28"/>
          <w:rtl/>
        </w:rPr>
        <w:t xml:space="preserve">وثانیتها: أنّها عقبة حقیقة، قال الحسن وقتادة: هی عقبة شدیدة فی النار دون الجسر فاقتحموها بطاعة اللّه عزّ وجلّ‌.</w:t>
      </w:r>
    </w:p>
    <w:p>
      <w:pPr>
        <w:pStyle w:val="BookText"/>
      </w:pPr>
      <w:r>
        <w:rPr>
          <w:rFonts w:ascii="IRNazanin" w:hAnsi="IRNazanin" w:eastAsia="IRNazanin" w:cs="IRNazanin"/>
          <w:lang w:bidi="fa-IR"/>
          <w:color w:val="111111"/>
          <w:sz w:val="28"/>
          <w:szCs w:val="28"/>
          <w:rtl/>
        </w:rPr>
        <w:t xml:space="preserve">وثالثتها: أنّها الصراط یضرب علی جهنّم.</w:t>
      </w:r>
    </w:p>
    <w:p>
      <w:pPr>
        <w:pStyle w:val="BookText"/>
      </w:pPr>
      <w:r>
        <w:rPr>
          <w:rFonts w:ascii="IRNazanin" w:hAnsi="IRNazanin" w:eastAsia="IRNazanin" w:cs="IRNazanin"/>
          <w:lang w:bidi="fa-IR"/>
          <w:color w:val="111111"/>
          <w:sz w:val="28"/>
          <w:szCs w:val="28"/>
          <w:rtl/>
        </w:rPr>
        <w:t xml:space="preserve">وقال البیضاوی: أی‌فلم یشکّ تلک الأیادی باقتحام العقبة، وهو الدخول فی أمر شدید، والعقبة الطرائق فی الجبل، استعارها لما فسّرها به من الفکّ والإطعام</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لما فیهما من مجاهدة النفس، انتهی.</w:t>
      </w:r>
    </w:p>
    <w:p>
      <w:pPr>
        <w:pStyle w:val="BookText"/>
      </w:pPr>
      <w:r>
        <w:rPr>
          <w:rFonts w:ascii="IRNazanin" w:hAnsi="IRNazanin" w:eastAsia="IRNazanin" w:cs="IRNazanin"/>
          <w:lang w:bidi="fa-IR"/>
          <w:color w:val="111111"/>
          <w:sz w:val="28"/>
          <w:szCs w:val="28"/>
          <w:rtl/>
        </w:rPr>
        <w:t xml:space="preserve">وعلی تأویله علیه السلام استعار العقبة للولایة، لصعوبة إرتکابها، ثمّ حمل علیها فکّ‌ رقبة مبالغة، لأنّ الولایة سبب لفکّ الرقبة من عذاب اللّه، فکأنّها عینه، أو من باب حمل المصدر علی المتّصف به، کزید عدل، وکذا الإطعام، فإنّ الولایة سبب له، وقیل: هو علی التشبیه، فإنّ الولایة سبب لحیاة النفوس، کما أنّ الطعام سبب لحیاة الأبدان.</w:t>
      </w:r>
    </w:p>
    <w:p>
      <w:pPr>
        <w:pStyle w:val="BookText"/>
      </w:pPr>
      <w:r>
        <w:rPr>
          <w:rFonts w:ascii="IRNazanin" w:hAnsi="IRNazanin" w:eastAsia="IRNazanin" w:cs="IRNazanin"/>
          <w:lang w:bidi="fa-IR"/>
          <w:color w:val="111111"/>
          <w:sz w:val="28"/>
          <w:szCs w:val="28"/>
          <w:rtl/>
        </w:rPr>
        <w:t xml:space="preserve">وأقول: علی هذا التأویل یحتمل أن یکون المراد إطعام یتامی السادات والهاشمین من الخمس، فالسببیّة أظهر، ویؤیّده ما رواه علیّ بن إبراهیم فی قوله:</w:t>
      </w:r>
    </w:p>
    <w:p>
      <w:pPr>
        <w:pStyle w:val="BookText"/>
      </w:pPr>
      <w:r>
        <w:rPr>
          <w:rFonts w:ascii="IRNazanin" w:hAnsi="IRNazanin" w:eastAsia="IRNazanin" w:cs="IRNazanin"/>
          <w:lang w:bidi="fa-IR"/>
          <w:color w:val="111111"/>
          <w:sz w:val="28"/>
          <w:szCs w:val="28"/>
          <w:rtl/>
        </w:rPr>
        <w:t xml:space="preserve">«یَتِیماً ذا مَقْرَبَةٍ‌»1 یعنی رسول اللّه «أَوْ مِسْکِیناً ذا مَتْرَبَةٍ‌»2 یعنی أمیر المؤمنین مترب بالعلم، ویحتمل أیضاً: أن یکون المراد بالیوم ذی المسعبة یوم القیامة، وبالیتامی المنقطعین عن إمامهم فی الدنیا، ولهم القرابة المعنویة به، وبالمساکین مساکین الشیعة، فإنّ الولایة سبب لإطعام فی الآخرة، أو المراد: أنّ الولایة سبب لتسلّط الإمام، فیهدی الناس ویفکّ رقابهم من النار، ویطعم الفقراء والمساکین، ویؤدّی إلیهم حقوقهم، کما روی عن علیّ بن إبراهیم بإسناده، عن أبی بصیر، عن أبی عبداللّه علیه السلام فی قوله: «فَکُّ رَقَبَةٍ‌»3  ، قال بنا تفکّ الرقاب وبمعرفتنا، ونحن المطعمون فی یوم الجوع وهو المسغبة</w:t>
      </w:r>
      <w:r>
        <w:rPr>
          <w:rStyle w:val="FootnoteReference"/>
        </w:rPr>
        <w:footnoteReference w:id="8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[470] قال اللّه عزّ وجلّ‌: «وَ ما یُبْدِئُ الْباطِلُ وَ ما یُعِیدُ»5</w:t>
      </w:r>
    </w:p>
    <w:p>
      <w:pPr>
        <w:pStyle w:val="BookText"/>
      </w:pPr>
      <w:r>
        <w:rPr>
          <w:rFonts w:ascii="IRNazanin" w:hAnsi="IRNazanin" w:eastAsia="IRNazanin" w:cs="IRNazanin"/>
          <w:lang w:bidi="fa-IR"/>
          <w:color w:val="111111"/>
          <w:sz w:val="28"/>
          <w:szCs w:val="28"/>
          <w:rtl/>
        </w:rPr>
        <w:t xml:space="preserve">وعنه (علیّ بن إبراهیم)، عن أبیه، عن ابن أبی عمیر، عن حمّاد بن عثمان قال:</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أولم إسماعیل</w:t>
      </w:r>
      <w:r>
        <w:rPr>
          <w:rStyle w:val="FootnoteReference"/>
        </w:rPr>
        <w:footnoteReference w:id="868"/>
      </w:r>
    </w:p>
    <w:p>
      <w:pPr>
        <w:pStyle w:val="BookText"/>
      </w:pPr>
      <w:r>
        <w:rPr>
          <w:rFonts w:ascii="IRNazanin" w:hAnsi="IRNazanin" w:eastAsia="IRNazanin" w:cs="IRNazanin"/>
          <w:lang w:bidi="fa-IR"/>
          <w:color w:val="111111"/>
          <w:sz w:val="28"/>
          <w:szCs w:val="28"/>
          <w:rtl/>
        </w:rPr>
        <w:t xml:space="preserve">فی المحاسن زیادة: «رحمه اللّه».</w:t>
      </w:r>
    </w:p>
    <w:p>
      <w:pPr>
        <w:pStyle w:val="BookText"/>
      </w:pPr>
      <w:r>
        <w:rPr>
          <w:rFonts w:ascii="IRNazanin" w:hAnsi="IRNazanin" w:eastAsia="IRNazanin" w:cs="IRNazanin"/>
          <w:lang w:bidi="fa-IR"/>
          <w:color w:val="111111"/>
          <w:sz w:val="28"/>
          <w:szCs w:val="28"/>
          <w:rtl/>
        </w:rPr>
        <w:t xml:space="preserve">، فقال له أبو عبد اللّه علیه السلام: علیک بالمساکین فأشبعهم، فإنّ اللّه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یقول: «وَ ما یُبْدِئُ الْباطِلُ وَ ما یُعِیدُ»3.4</w:t>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Amiri" w:hAnsi="Amiri" w:eastAsia="Amiri" w:cs="Amiri"/>
          <w:lang w:bidi="ar-SA"/>
          <w:color w:val="111111"/>
          <w:sz w:val="28"/>
          <w:szCs w:val="28"/>
          <w:rtl/>
        </w:rPr>
        <w:t xml:space="preserve">قال العلّامة المجلسی: الحدیث حسن، قوله: «وَ ما یُبْدِئُ الْباطِلُ‌»5 أی:</w:t>
      </w:r>
    </w:p>
    <w:p>
      <w:pPr>
        <w:pStyle w:val="BookText"/>
      </w:pPr>
      <w:r>
        <w:rPr>
          <w:rFonts w:ascii="IRNazanin" w:hAnsi="IRNazanin" w:eastAsia="IRNazanin" w:cs="IRNazanin"/>
          <w:lang w:bidi="fa-IR"/>
          <w:color w:val="111111"/>
          <w:sz w:val="28"/>
          <w:szCs w:val="28"/>
          <w:rtl/>
        </w:rPr>
        <w:t xml:space="preserve">إطعام الأغنیاء للأغراض الدنیویة باطل، والباطل لا ینفع فی الدُّنیا والآخرة.</w:t>
      </w:r>
    </w:p>
    <w:p>
      <w:pPr>
        <w:pStyle w:val="BookText"/>
      </w:pPr>
      <w:r>
        <w:rPr>
          <w:rFonts w:ascii="IRNazanin" w:hAnsi="IRNazanin" w:eastAsia="IRNazanin" w:cs="IRNazanin"/>
          <w:lang w:bidi="fa-IR"/>
          <w:color w:val="111111"/>
          <w:sz w:val="28"/>
          <w:szCs w:val="28"/>
          <w:rtl/>
        </w:rPr>
        <w:t xml:space="preserve">وقال الطبرسیّ رحمه الله فی تفسیر الآیة: أی ذهب الباطل ذهاباً لم یبقی منه إبداء، ولا إعادة ولا إقبال ولا إدبار، لأنّ الحقّ إذا جاء لا یبقی للباطل بقیّة، وقیل: إنّ‌ الباطل إبلیس لا یبدیء الخلق ولا یعیدهم، وقیل: ما یبدئ الباطل لأهله خیراً فی الدُّنیا ولا یعید خیراً فی الآخرة، وقال الزجّاج: یجوز أن یکون ما إستفهاماً فی موضع نصب علی معنی وأیّ شیء یبدیء الباطل، وأیّ شیء یعیده.</w:t>
      </w:r>
      <w:r>
        <w:rPr>
          <w:rStyle w:val="FootnoteReference"/>
        </w:rPr>
        <w:footnoteReference w:id="869"/>
      </w:r>
    </w:p>
    <w:p>
      <w:pPr>
        <w:pStyle w:val="BookText"/>
      </w:pPr>
      <w:r>
        <w:rPr>
          <w:rFonts w:ascii="Amiri" w:hAnsi="Amiri" w:eastAsia="Amiri" w:cs="Amiri"/>
          <w:lang w:bidi="ar-SA"/>
          <w:color w:val="111111"/>
          <w:sz w:val="28"/>
          <w:szCs w:val="28"/>
          <w:rtl/>
        </w:rPr>
        <w:t xml:space="preserve">[471] قال اللّه عزّ وجلّ‌: «إِنَّهُ لا یُحِبُّ الْمُسْتَکْبِرِینَ‌»7</w:t>
      </w:r>
    </w:p>
    <w:p>
      <w:pPr>
        <w:pStyle w:val="BookText"/>
      </w:pPr>
      <w:r>
        <w:rPr>
          <w:rFonts w:ascii="IRNazanin" w:hAnsi="IRNazanin" w:eastAsia="IRNazanin" w:cs="IRNazanin"/>
          <w:lang w:bidi="fa-IR"/>
          <w:color w:val="111111"/>
          <w:sz w:val="28"/>
          <w:szCs w:val="28"/>
          <w:rtl/>
        </w:rPr>
        <w:t xml:space="preserve">العیّاشیّ فی (تفسیره) عن مسعدة، قال: مرّ الحسین بن علیّ علیه السلام بمساکین قد بسطوا کساءً لهم، فألقوا علیه کسراً، فقالوا: هلمَّ یابن رسول اللّه، فثنّی (رجله، ونزل)</w:t>
      </w:r>
      <w:r>
        <w:rPr>
          <w:rStyle w:val="FootnoteReference"/>
        </w:rPr>
        <w:footnoteReference w:id="870"/>
      </w:r>
      <w:r>
        <w:rPr>
          <w:rFonts w:ascii="Amiri" w:hAnsi="Amiri" w:eastAsia="Amiri" w:cs="Amiri"/>
          <w:lang w:bidi="ar-SA"/>
          <w:color w:val="111111"/>
          <w:sz w:val="28"/>
          <w:szCs w:val="28"/>
          <w:rtl/>
        </w:rPr>
        <w:t xml:space="preserve">ثمّ تلا: «إِنَّهُ لا یُحِبُّ الْمُسْتَکْبِرِینَ‌»9 ثمّ قال: قد أجبتکم فأجیبونی،</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قالوا: نعم یابن رسول اللّه</w:t>
      </w:r>
      <w:r>
        <w:rPr>
          <w:rStyle w:val="FootnoteReference"/>
        </w:rPr>
        <w:footnoteReference w:id="871"/>
      </w:r>
    </w:p>
    <w:p>
      <w:pPr>
        <w:pStyle w:val="BookText"/>
      </w:pPr>
      <w:r>
        <w:rPr>
          <w:rFonts w:ascii="IRNazanin" w:hAnsi="IRNazanin" w:eastAsia="IRNazanin" w:cs="IRNazanin"/>
          <w:lang w:bidi="fa-IR"/>
          <w:color w:val="111111"/>
          <w:sz w:val="28"/>
          <w:szCs w:val="28"/>
          <w:rtl/>
        </w:rPr>
        <w:t xml:space="preserve">فی تفسیر العیّاشی زیادة: «وتعمی عین».</w:t>
      </w:r>
    </w:p>
    <w:p>
      <w:pPr>
        <w:pStyle w:val="BookText"/>
      </w:pPr>
      <w:r>
        <w:rPr>
          <w:rFonts w:ascii="IRNazanin" w:hAnsi="IRNazanin" w:eastAsia="IRNazanin" w:cs="IRNazanin"/>
          <w:lang w:bidi="fa-IR"/>
          <w:color w:val="111111"/>
          <w:sz w:val="28"/>
          <w:szCs w:val="28"/>
          <w:rtl/>
        </w:rPr>
        <w:t xml:space="preserve">، وقاموا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معه حتّی أتوا منزله، فقال للرّباب: أخرجی ماکنتِ تدّخرین.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[472] قال اللّه عزّ وجلّ‌: «أَوْ إِطْعامٌ فِی یَوْمٍ ذِی مَسْغَبَةٍ * یَتِیماً ذا مَقْرَبَةٍ * أَوْ مِسْکِیناً ذا مَتْرَبَةٍ‌»4</w:t>
      </w:r>
    </w:p>
    <w:p>
      <w:pPr>
        <w:pStyle w:val="BookText"/>
      </w:pPr>
      <w:r>
        <w:rPr>
          <w:rFonts w:ascii="IRNazanin" w:hAnsi="IRNazanin" w:eastAsia="IRNazanin" w:cs="IRNazanin"/>
          <w:lang w:bidi="fa-IR"/>
          <w:color w:val="111111"/>
          <w:sz w:val="28"/>
          <w:szCs w:val="28"/>
          <w:rtl/>
        </w:rPr>
        <w:t xml:space="preserve">وعن عدّة من أصحابنا، عن سهل بن زیاد، عن جعفر بن محمّد الأشعری، عن عبد اللّه بن میمون</w:t>
      </w:r>
      <w:r>
        <w:rPr>
          <w:rStyle w:val="FootnoteReference"/>
        </w:rPr>
        <w:footnoteReference w:id="872"/>
      </w:r>
      <w:r>
        <w:rPr>
          <w:rFonts w:ascii="IRNazanin" w:hAnsi="IRNazanin" w:eastAsia="IRNazanin" w:cs="IRNazanin"/>
          <w:lang w:bidi="fa-IR"/>
          <w:color w:val="111111"/>
          <w:sz w:val="28"/>
          <w:szCs w:val="28"/>
          <w:rtl/>
        </w:rPr>
        <w:t xml:space="preserve">، عن أبی عبد اللّه علیه السلام قال: من أطعم مؤمناً</w:t>
      </w:r>
      <w:r>
        <w:rPr>
          <w:rStyle w:val="FootnoteReference"/>
        </w:rPr>
        <w:footnoteReference w:id="873"/>
      </w:r>
      <w:r>
        <w:rPr>
          <w:rFonts w:ascii="Amiri" w:hAnsi="Amiri" w:eastAsia="Amiri" w:cs="Amiri"/>
          <w:lang w:bidi="ar-SA"/>
          <w:color w:val="111111"/>
          <w:sz w:val="28"/>
          <w:szCs w:val="28"/>
          <w:rtl/>
        </w:rPr>
        <w:t xml:space="preserve">حتّی یشبعه لم یدر أحدٌ من خلق اللّه ما له من الأجر فی الآخرة، لا ملک مقرّب، ولا نبیّ مرسل، إلّا اللّه ربّ العالمین، ثمّ قال: من موجبات المغفرة إطعام المسلم السغبان، ثمّ تلا قول اللّه عزّ وجلّ‌: «أَوْ إِطْعامٌ فِی یَوْمٍ ذِی مَسْغَبَةٍ * یَتِیماً ذا مَقْرَبَةٍ * أَوْ مِسْکِیناً ذا مَتْرَبَةٍ‌»7.8</w:t>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Amiri" w:hAnsi="Amiri" w:eastAsia="Amiri" w:cs="Amiri"/>
          <w:lang w:bidi="ar-SA"/>
          <w:color w:val="111111"/>
          <w:sz w:val="28"/>
          <w:szCs w:val="28"/>
          <w:rtl/>
        </w:rPr>
        <w:t xml:space="preserve">قال المازندرانی: قوله: (من أطعم مؤمناً حتّی یشبعه لم یدر أحدٌ من خلق اللّه ما لَهُ من الأجر) لعلّ المراد بهذا المؤمن من بلغ جوعه حدّاً یوجب هلاکه، فإنّ‌ إطعامه حینئذٍ إحیاء لنفسه، وقد قال اللّه تعالی‌: «وَ مَنْ أَحْیاها فَکَأَنَّما أَحْیَا النّاسَ‌</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جَمِیعاً»1 وحینئذٍ فلا بُعد فی ترتّب هذا الأجر العظیم علیه، والتعمیم ممکن، وعدم علم الملک والرُّسل بما له من الأجر، إمّا لعظمة الأجر، أو لأنّ تعیین قدره إنّما هو فی علم اللّه تعالی، ولم یظهره علیهم، والأوّل أظهر، لأنّ المقصود من الحدیث إفادة عظمته</w:t>
      </w:r>
      <w:r>
        <w:rPr>
          <w:rStyle w:val="FootnoteReference"/>
        </w:rPr>
        <w:footnoteReference w:id="8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العلّامة المجلسی: (لم یدر أحد) أی: من عظمته والاستثناء فی قوله: (إلّا اللّه) منقطع، وکأنّ المراد به المؤمن الخالص الکامل، ولذا عبّر فیما سیأتی بالمسلم، أی مطلق المؤمن، ویقال سغب سغباً وسَغباً بالتسکین والتحریک، وسغابة بالفتح وسغوباً بالضمّ ومسغبة من بابی فرح ونصر: جاع، فهو ساغب وسغبان أی جائع.</w:t>
      </w:r>
    </w:p>
    <w:p>
      <w:pPr>
        <w:pStyle w:val="BookText"/>
      </w:pPr>
      <w:r>
        <w:rPr>
          <w:rFonts w:ascii="Amiri" w:hAnsi="Amiri" w:eastAsia="Amiri" w:cs="Amiri"/>
          <w:lang w:bidi="ar-SA"/>
          <w:color w:val="111111"/>
          <w:sz w:val="28"/>
          <w:szCs w:val="28"/>
          <w:rtl/>
        </w:rPr>
        <w:t xml:space="preserve">وقیل: لا یکون السغب إلّاأن یکون الجوع مع تعب، وأشار بالآیة الکریمة إلی أنّ الإطعام من المنجیات الّتی رغّب اللّه فیها وعظّمها، حیث قال سبحانه: «فَلاَ اقْتَحَمَ الْعَقَبَةَ‌»3 فلم یشکر الأیادی المتقدّم ذکرها باقتحام العقبة، وهو الدّخول فی أمر شدید، والعقبة الطریق فی الجبل، استعارها لما فسّرها به من الفکّ‌ والإطعام فی قوله: «وَ ما أَدْراکَ مَا الْعَقَبَةُ * فَکُّ رَقَبَةٍ * أَوْ إِطْعامٌ‌»4 الآیة، لما فیهما من مجاهدة النّفس، والمسغبة، والمقربة، والمتربة مفعلات من سغب إذا جاع، وقرب فی النسب، وترب إذا افتقر.</w:t>
      </w:r>
    </w:p>
    <w:p>
      <w:pPr>
        <w:pStyle w:val="BookText"/>
      </w:pPr>
      <w:r>
        <w:rPr>
          <w:rFonts w:ascii="IRNazanin" w:hAnsi="IRNazanin" w:eastAsia="IRNazanin" w:cs="IRNazanin"/>
          <w:lang w:bidi="fa-IR"/>
          <w:color w:val="111111"/>
          <w:sz w:val="28"/>
          <w:szCs w:val="28"/>
          <w:rtl/>
        </w:rPr>
        <w:t xml:space="preserve">وقیل: المراد به مسکین قد لصق بالتراب من شدّة فقره وضرّه، وفی الآیة إشارة إلی تقدیم الأقارب فی الصّدقة علی الأجانب بل الأقرب علی غیره.</w:t>
      </w:r>
      <w:r>
        <w:rPr>
          <w:rStyle w:val="FootnoteReference"/>
        </w:rPr>
        <w:footnoteReference w:id="875"/>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[473] قال اللّه عزّ وجلّ‌: «وَ إِنْ یَسْتَغِیثُوا یُغاثُوا بِماءٍ کَالْمُهْلِ یَشْوِی الْوُجُوهَ بِئْسَ‌ الشَّرابُ‌»1</w:t>
      </w:r>
    </w:p>
    <w:p>
      <w:pPr>
        <w:pStyle w:val="BookText"/>
      </w:pPr>
      <w:r>
        <w:rPr>
          <w:rFonts w:ascii="IRNazanin" w:hAnsi="IRNazanin" w:eastAsia="IRNazanin" w:cs="IRNazanin"/>
          <w:lang w:bidi="fa-IR"/>
          <w:color w:val="111111"/>
          <w:sz w:val="28"/>
          <w:szCs w:val="28"/>
          <w:rtl/>
        </w:rPr>
        <w:t xml:space="preserve">وعن عدّة من أصحابنا، عن أحمد بن أبی عبد اللّه، عن أبیه</w:t>
      </w:r>
      <w:r>
        <w:rPr>
          <w:rStyle w:val="FootnoteReference"/>
        </w:rPr>
        <w:footnoteReference w:id="876"/>
      </w:r>
      <w:r>
        <w:rPr>
          <w:rFonts w:ascii="IRNazanin" w:hAnsi="IRNazanin" w:eastAsia="IRNazanin" w:cs="IRNazanin"/>
          <w:lang w:bidi="fa-IR"/>
          <w:color w:val="111111"/>
          <w:sz w:val="28"/>
          <w:szCs w:val="28"/>
          <w:rtl/>
        </w:rPr>
        <w:t xml:space="preserve">، عن القاسم بن عروة، عن عبد اللّه بن بکیر، عن زرارة قال: سألت (أبا عبد اللّه علیه السلام)</w:t>
      </w:r>
      <w:r>
        <w:rPr>
          <w:rStyle w:val="FootnoteReference"/>
        </w:rPr>
        <w:footnoteReference w:id="877"/>
      </w:r>
      <w:r>
        <w:rPr>
          <w:rFonts w:ascii="Amiri" w:hAnsi="Amiri" w:eastAsia="Amiri" w:cs="Amiri"/>
          <w:lang w:bidi="ar-SA"/>
          <w:color w:val="111111"/>
          <w:sz w:val="28"/>
          <w:szCs w:val="28"/>
          <w:rtl/>
        </w:rPr>
        <w:t xml:space="preserve">عن قول اللّه عزّ وجلّ‌</w:t>
      </w:r>
      <w:r>
        <w:rPr>
          <w:rStyle w:val="FootnoteReference"/>
        </w:rPr>
        <w:footnoteReference w:id="878"/>
      </w:r>
      <w:r>
        <w:rPr>
          <w:rFonts w:ascii="Amiri" w:hAnsi="Amiri" w:eastAsia="Amiri" w:cs="Amiri"/>
          <w:lang w:bidi="ar-SA"/>
          <w:color w:val="111111"/>
          <w:sz w:val="28"/>
          <w:szCs w:val="28"/>
          <w:rtl/>
        </w:rPr>
        <w:t xml:space="preserve">: «یَوْمَ تُبَدَّلُ الْأَرْضُ غَیْرَ الْأَرْضِ‌»5 قال: تبدّل خبزة نقیّة</w:t>
      </w:r>
      <w:r>
        <w:rPr>
          <w:rStyle w:val="FootnoteReference"/>
        </w:rPr>
        <w:footnoteReference w:id="879"/>
      </w:r>
      <w:r>
        <w:rPr>
          <w:rFonts w:ascii="IRNazanin" w:hAnsi="IRNazanin" w:eastAsia="IRNazanin" w:cs="IRNazanin"/>
          <w:lang w:bidi="fa-IR"/>
          <w:color w:val="111111"/>
          <w:sz w:val="28"/>
          <w:szCs w:val="28"/>
          <w:rtl/>
        </w:rPr>
        <w:t xml:space="preserve">، (یأکل النّاس منها)</w:t>
      </w:r>
      <w:r>
        <w:rPr>
          <w:rStyle w:val="FootnoteReference"/>
        </w:rPr>
        <w:footnoteReference w:id="880"/>
      </w:r>
      <w:r>
        <w:rPr>
          <w:rFonts w:ascii="Amiri" w:hAnsi="Amiri" w:eastAsia="Amiri" w:cs="Amiri"/>
          <w:lang w:bidi="ar-SA"/>
          <w:color w:val="111111"/>
          <w:sz w:val="28"/>
          <w:szCs w:val="28"/>
          <w:rtl/>
        </w:rPr>
        <w:t xml:space="preserve">حتّی یفرغ</w:t>
      </w:r>
      <w:r>
        <w:rPr>
          <w:rStyle w:val="FootnoteReference"/>
        </w:rPr>
        <w:footnoteReference w:id="881"/>
      </w:r>
    </w:p>
    <w:p>
      <w:pPr>
        <w:pStyle w:val="BookText"/>
      </w:pPr>
      <w:r>
        <w:rPr>
          <w:rStyle w:val="FootnoteReference"/>
        </w:rPr>
        <w:footnoteReference w:id="882"/>
      </w:r>
      <w:r>
        <w:rPr>
          <w:rFonts w:ascii="IRNazanin" w:hAnsi="IRNazanin" w:eastAsia="IRNazanin" w:cs="IRNazanin"/>
          <w:lang w:bidi="fa-IR"/>
          <w:color w:val="111111"/>
          <w:sz w:val="28"/>
          <w:szCs w:val="28"/>
          <w:rtl/>
        </w:rPr>
        <w:t xml:space="preserve">من الحساب، فقال له قائل: إنّهم لفی شغل یؤمئذٍ عن الأکل والشرب، فقال</w:t>
      </w:r>
      <w:r>
        <w:rPr>
          <w:rStyle w:val="FootnoteReference"/>
        </w:rPr>
        <w:footnoteReference w:id="883"/>
      </w:r>
      <w:r>
        <w:rPr>
          <w:rFonts w:ascii="Amiri" w:hAnsi="Amiri" w:eastAsia="Amiri" w:cs="Amiri"/>
          <w:lang w:bidi="ar-SA"/>
          <w:color w:val="111111"/>
          <w:sz w:val="28"/>
          <w:szCs w:val="28"/>
          <w:rtl/>
        </w:rPr>
        <w:t xml:space="preserve">: إنّ اللّه عزّ وجلّ‌</w:t>
      </w:r>
      <w:r>
        <w:rPr>
          <w:rStyle w:val="FootnoteReference"/>
        </w:rPr>
        <w:footnoteReference w:id="884"/>
      </w:r>
      <w:r>
        <w:rPr>
          <w:rFonts w:ascii="IRNazanin" w:hAnsi="IRNazanin" w:eastAsia="IRNazanin" w:cs="IRNazanin"/>
          <w:lang w:bidi="fa-IR"/>
          <w:color w:val="111111"/>
          <w:sz w:val="28"/>
          <w:szCs w:val="28"/>
          <w:rtl/>
        </w:rPr>
        <w:t xml:space="preserve">خلق ابن آدم أجوف، لابدّ</w:t>
      </w:r>
      <w:r>
        <w:rPr>
          <w:rStyle w:val="FootnoteReference"/>
        </w:rPr>
        <w:footnoteReference w:id="885"/>
      </w:r>
      <w:r>
        <w:rPr>
          <w:rFonts w:ascii="Amiri" w:hAnsi="Amiri" w:eastAsia="Amiri" w:cs="Amiri"/>
          <w:lang w:bidi="ar-SA"/>
          <w:color w:val="111111"/>
          <w:sz w:val="28"/>
          <w:szCs w:val="28"/>
          <w:rtl/>
        </w:rPr>
        <w:t xml:space="preserve">له من الطعام والشراب، أهم أشدُّ شغلاً یومئذٍ أم من فی النّار؟ فقد استغاثوا، واللّه عزّ وجلّ‌</w:t>
      </w:r>
      <w:r>
        <w:rPr>
          <w:rStyle w:val="FootnoteReference"/>
        </w:rPr>
        <w:footnoteReference w:id="886"/>
      </w:r>
      <w:r>
        <w:rPr>
          <w:rFonts w:ascii="Amiri" w:hAnsi="Amiri" w:eastAsia="Amiri" w:cs="Amiri"/>
          <w:lang w:bidi="ar-SA"/>
          <w:color w:val="111111"/>
          <w:sz w:val="28"/>
          <w:szCs w:val="28"/>
          <w:rtl/>
        </w:rPr>
        <w:t xml:space="preserve">یقول: «وَ إِنْ یَسْتَغِیثُوا یُغاثُوا بِماءٍ کَالْمُهْلِ یَشْوِی الْوُجُوهَ بِئْسَ الشَّرابُ‌»14.15</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العلّامة المجلسی: قوله تعالی: «وَ إِنْ یَسْتَغِیثُوا»1 أی: من شدّة العطش وحرّ النّار، و (المهل) قیل: هو کلّ شیء أُذیب کالنحاس والرصاص والصفر، وقیل: هو کعکر الزیت إذا قرب إلیه سقطت فروة رأسه، وقیل: هو القیح والدم، وقیل: هو الّذی انتهی حرّه، وقیل: إنّه ماء أسود، یشوی الوجوه، أی: ینضجها عند دنوّه منها ویحرقها.</w:t>
      </w:r>
      <w:r>
        <w:rPr>
          <w:rStyle w:val="FootnoteReference"/>
        </w:rPr>
        <w:footnoteReference w:id="887"/>
      </w:r>
    </w:p>
    <w:p>
      <w:pPr>
        <w:pStyle w:val="BookText"/>
      </w:pPr>
      <w:r>
        <w:rPr>
          <w:rFonts w:ascii="Amiri" w:hAnsi="Amiri" w:eastAsia="Amiri" w:cs="Amiri"/>
          <w:lang w:bidi="ar-SA"/>
          <w:color w:val="111111"/>
          <w:sz w:val="28"/>
          <w:szCs w:val="28"/>
          <w:rtl/>
        </w:rPr>
        <w:t xml:space="preserve">[474] قال اللّه عزّ وجلّ‌: «لَهُمْ رِزْقُهُمْ فِیها بُکْرَةً وَ عَشِیًّا»3</w:t>
      </w:r>
    </w:p>
    <w:p>
      <w:pPr>
        <w:pStyle w:val="BookText"/>
      </w:pPr>
      <w:r>
        <w:rPr>
          <w:rFonts w:ascii="IRNazanin" w:hAnsi="IRNazanin" w:eastAsia="IRNazanin" w:cs="IRNazanin"/>
          <w:lang w:bidi="fa-IR"/>
          <w:color w:val="111111"/>
          <w:sz w:val="28"/>
          <w:szCs w:val="28"/>
          <w:rtl/>
        </w:rPr>
        <w:t xml:space="preserve">محمّد بن یعقوب، عن محمّد بن یحیی، عن أحمد بن محمّد، عن الحسین بن سعید، عن النضر بن سوید، عن علیّ بن الصلت</w:t>
      </w:r>
      <w:r>
        <w:rPr>
          <w:rStyle w:val="FootnoteReference"/>
        </w:rPr>
        <w:footnoteReference w:id="888"/>
      </w:r>
      <w:r>
        <w:rPr>
          <w:rFonts w:ascii="IRNazanin" w:hAnsi="IRNazanin" w:eastAsia="IRNazanin" w:cs="IRNazanin"/>
          <w:lang w:bidi="fa-IR"/>
          <w:color w:val="111111"/>
          <w:sz w:val="28"/>
          <w:szCs w:val="28"/>
          <w:rtl/>
        </w:rPr>
        <w:t xml:space="preserve">، عن ابن أخی شهاب بن عبد ربّه، قال: شکوت إلی أبی عبد اللّه علیه السلام ما ألقی من الأوجاع والتخم، فقال لی</w:t>
      </w:r>
      <w:r>
        <w:rPr>
          <w:rStyle w:val="FootnoteReference"/>
        </w:rPr>
        <w:footnoteReference w:id="8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تغدّ وتعشّ‌، ولا تأکل بینهما شیئاً، فإنّ فیه فساد البدن، أما سمعت اللّه تبارک وتعالی</w:t>
      </w:r>
      <w:r>
        <w:rPr>
          <w:rStyle w:val="FootnoteReference"/>
        </w:rPr>
        <w:footnoteReference w:id="890"/>
      </w:r>
      <w:r>
        <w:rPr>
          <w:rFonts w:ascii="Amiri" w:hAnsi="Amiri" w:eastAsia="Amiri" w:cs="Amiri"/>
          <w:lang w:bidi="ar-SA"/>
          <w:color w:val="111111"/>
          <w:sz w:val="28"/>
          <w:szCs w:val="28"/>
          <w:rtl/>
        </w:rPr>
        <w:t xml:space="preserve">یقول: «لَهُمْ رِزْقُهُمْ فِیها بُکْرَةً وَ عَشِیًّا»7.8</w:t>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Amiri" w:hAnsi="Amiri" w:eastAsia="Amiri" w:cs="Amiri"/>
          <w:lang w:bidi="ar-SA"/>
          <w:color w:val="111111"/>
          <w:sz w:val="28"/>
          <w:szCs w:val="28"/>
          <w:rtl/>
        </w:rPr>
        <w:t xml:space="preserve">قال العلّامة المجلسی: قوله تعالی: «بُکْرَةً وَ عَشِیًّا»9 قال الطبرسیّ رحمه الله: قال</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المفسّرون: لیس فی الجنّة شمس ولا قمر، فیکون لهم بکرة وعشیّاً، والمراد أنّهم یؤتون رزقهم علی ما یعرفونه من مقدار الغداء والعشاء، وقیل: کانت العرب إذا أصاب أحدهم الغداء والعشاء أعجبت به، وکانت تکره الوجبة، وهی الأکلة الواحدة فی الیوم، فأخبر اللّه تعالی أنّ لهم فی الجنّة رزقهم بکرة وعشیّاً علی قدر ذلک الوقت، ولیس ثمّ لیل، وإنّما هو ضوء ونور، عن قتادة.</w:t>
      </w:r>
    </w:p>
    <w:p>
      <w:pPr>
        <w:pStyle w:val="BookText"/>
      </w:pPr>
      <w:r>
        <w:rPr>
          <w:rFonts w:ascii="IRNazanin" w:hAnsi="IRNazanin" w:eastAsia="IRNazanin" w:cs="IRNazanin"/>
          <w:lang w:bidi="fa-IR"/>
          <w:color w:val="111111"/>
          <w:sz w:val="28"/>
          <w:szCs w:val="28"/>
          <w:rtl/>
        </w:rPr>
        <w:t xml:space="preserve">وقیل: إنّهم یعرفون مقدار اللّیل بإرخاء الحجب وإغلاق الأبواب ومقدار النهار برفع الحجب وفتح الأبواب.</w:t>
      </w:r>
      <w:r>
        <w:rPr>
          <w:rStyle w:val="FootnoteReference"/>
        </w:rPr>
        <w:footnoteReference w:id="891"/>
      </w:r>
    </w:p>
    <w:p>
      <w:pPr>
        <w:pStyle w:val="BookText"/>
      </w:pPr>
      <w:r>
        <w:rPr>
          <w:rFonts w:ascii="Amiri" w:hAnsi="Amiri" w:eastAsia="Amiri" w:cs="Amiri"/>
          <w:lang w:bidi="ar-SA"/>
          <w:color w:val="111111"/>
          <w:sz w:val="28"/>
          <w:szCs w:val="28"/>
          <w:rtl/>
        </w:rPr>
        <w:t xml:space="preserve">مرآة العقول 100:22.</w:t>
      </w:r>
    </w:p>
    <w:p>
      <w:pPr>
        <w:pStyle w:val="BookText"/>
      </w:pPr>
      <w:r>
        <w:rPr>
          <w:rFonts w:ascii="Amiri" w:hAnsi="Amiri" w:eastAsia="Amiri" w:cs="Amiri"/>
          <w:lang w:bidi="ar-SA"/>
          <w:color w:val="111111"/>
          <w:sz w:val="28"/>
          <w:szCs w:val="28"/>
          <w:rtl/>
        </w:rPr>
        <w:t xml:space="preserve">[475] قال اللّه عزّ وجلّ‌: «وَ ما نَقَمُوا إِلاّ أَنْ أَغْناهُمُ اللّهُ وَ رَسُولُهُ مِنْ فَضْلِهِ‌»2 وقال عزّ وجلّ‌: «وَ لَوْ أَنَّهُمْ رَضُوا ما آتاهُمُ اللّهُ وَ رَسُولُهُ وَ قالُوا حَسْبُنَا اللّهُ‌ سَیُؤْتِینَا اللّهُ مِنْ فَضْلِهِ وَ رَسُولُهُ‌»3</w:t>
      </w:r>
    </w:p>
    <w:p>
      <w:pPr>
        <w:pStyle w:val="BookText"/>
      </w:pPr>
      <w:r>
        <w:rPr>
          <w:rFonts w:ascii="IRNazanin" w:hAnsi="IRNazanin" w:eastAsia="IRNazanin" w:cs="IRNazanin"/>
          <w:lang w:bidi="fa-IR"/>
          <w:color w:val="111111"/>
          <w:sz w:val="28"/>
          <w:szCs w:val="28"/>
          <w:rtl/>
        </w:rPr>
        <w:t xml:space="preserve">محمّد بن علیّ بن عثمان الکراجکی فی (کنز الفوائد) عن أبی عبد اللّه علیه السلام: أنّ‌ أبا حنیفة أکل معه، فلمّا رفع الصّادق علیه السلام یده من أکله، قال: الحمد للّه‌رب العالمین، اللّهمّ هذا منک ومن رسولک صلی الله علیه و آله، فقال أبو حنیفة: یا أبا عبد اللّه! أجعلت مع اللّه شریکاً؟ فقال له: ویلک، إنّ اللّه</w:t>
      </w:r>
      <w:r>
        <w:rPr>
          <w:rStyle w:val="FootnoteReference"/>
        </w:rPr>
        <w:footnoteReference w:id="892"/>
      </w:r>
      <w:r>
        <w:rPr>
          <w:rFonts w:ascii="Amiri" w:hAnsi="Amiri" w:eastAsia="Amiri" w:cs="Amiri"/>
          <w:lang w:bidi="ar-SA"/>
          <w:color w:val="111111"/>
          <w:sz w:val="28"/>
          <w:szCs w:val="28"/>
          <w:rtl/>
        </w:rPr>
        <w:t xml:space="preserve">یقول فی کتابه: «وَ ما نَقَمُوا إِلاّ أَنْ أَغْناهُمُ اللّهُ وَ رَسُولُهُ مِنْ فَضْلِهِ‌»5 ویقول فی موضع آخر: «وَ لَوْ أَنَّهُمْ رَضُوا ما آتاهُمُ اللّهُ وَ رَسُولُهُ وَ قالُوا حَسْبُنَا اللّهُ سَیُؤْتِینَا اللّهُ مِنْ فَضْلِهِ وَ رَسُولُهُ‌»6 فقال أبو حنیفة: واللّه لکأنّی ما قرأتهما قطّ.</w:t>
      </w:r>
      <w:r>
        <w:rPr>
          <w:rStyle w:val="FootnoteReference"/>
        </w:rPr>
        <w:footnoteReference w:id="893"/>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[476] قال اللّه عزّ وجلّ‌: «فَإِنْ یَکْفُرْ بِها هؤُلاءِ فَقَدْ وَکَّلْنا بِها قَوْماً لَیْسُوا بِها بِکافِرِینَ‌»1</w:t>
      </w:r>
    </w:p>
    <w:p>
      <w:pPr>
        <w:pStyle w:val="BookText"/>
      </w:pPr>
      <w:r>
        <w:rPr>
          <w:rFonts w:ascii="IRNazanin" w:hAnsi="IRNazanin" w:eastAsia="IRNazanin" w:cs="IRNazanin"/>
          <w:lang w:bidi="fa-IR"/>
          <w:color w:val="111111"/>
          <w:sz w:val="28"/>
          <w:szCs w:val="28"/>
          <w:rtl/>
        </w:rPr>
        <w:t xml:space="preserve">عن أحمد بن محمّد بن خالد البرقی، عن أبیه، عن محمّد بن سنان، عن أبی عیینة، قال: سألت أبا عبد اللّه علیه السلام عن صاحب لنا</w:t>
      </w:r>
      <w:r>
        <w:rPr>
          <w:rStyle w:val="FootnoteReference"/>
        </w:rPr>
        <w:footnoteReference w:id="894"/>
      </w:r>
      <w:r>
        <w:rPr>
          <w:rFonts w:ascii="IRNazanin" w:hAnsi="IRNazanin" w:eastAsia="IRNazanin" w:cs="IRNazanin"/>
          <w:lang w:bidi="fa-IR"/>
          <w:color w:val="111111"/>
          <w:sz w:val="28"/>
          <w:szCs w:val="28"/>
          <w:rtl/>
        </w:rPr>
        <w:t xml:space="preserve">یکون علی سطحه الحنطة والشعیر، فیطؤونه ویصلّون علیه، قال: فغضب، ثمّ قال</w:t>
      </w:r>
      <w:r>
        <w:rPr>
          <w:rStyle w:val="FootnoteReference"/>
        </w:rPr>
        <w:footnoteReference w:id="895"/>
      </w:r>
      <w:r>
        <w:rPr>
          <w:rFonts w:ascii="IRNazanin" w:hAnsi="IRNazanin" w:eastAsia="IRNazanin" w:cs="IRNazanin"/>
          <w:lang w:bidi="fa-IR"/>
          <w:color w:val="111111"/>
          <w:sz w:val="28"/>
          <w:szCs w:val="28"/>
          <w:rtl/>
        </w:rPr>
        <w:t xml:space="preserve">: لولا أنّی أری‌</w:t>
      </w:r>
      <w:r>
        <w:rPr>
          <w:rStyle w:val="FootnoteReference"/>
        </w:rPr>
        <w:footnoteReference w:id="896"/>
      </w:r>
      <w:r>
        <w:rPr>
          <w:rFonts w:ascii="Amiri" w:hAnsi="Amiri" w:eastAsia="Amiri" w:cs="Amiri"/>
          <w:lang w:bidi="ar-SA"/>
          <w:color w:val="111111"/>
          <w:sz w:val="28"/>
          <w:szCs w:val="28"/>
          <w:rtl/>
        </w:rPr>
        <w:t xml:space="preserve">أنّه من أصحابنا للعنتهُ‌، أما یستطیع أن یتّخذ لنفسه مصلّی یصلّی فیه‌؟! ثمّ قال: إنّ قوماً وسّع اللّه</w:t>
      </w:r>
      <w:r>
        <w:rPr>
          <w:rStyle w:val="FootnoteReference"/>
        </w:rPr>
        <w:footnoteReference w:id="897"/>
      </w:r>
      <w:r>
        <w:rPr>
          <w:rFonts w:ascii="IRNazanin" w:hAnsi="IRNazanin" w:eastAsia="IRNazanin" w:cs="IRNazanin"/>
          <w:lang w:bidi="fa-IR"/>
          <w:color w:val="111111"/>
          <w:sz w:val="28"/>
          <w:szCs w:val="28"/>
          <w:rtl/>
        </w:rPr>
        <w:t xml:space="preserve">علیهم فی أرزاقهم حتّی طغوا، فاستخشنوا الحجارة، فعمدوا إلی النقی</w:t>
      </w:r>
      <w:r>
        <w:rPr>
          <w:rStyle w:val="FootnoteReference"/>
        </w:rPr>
        <w:footnoteReference w:id="898"/>
      </w:r>
      <w:r>
        <w:rPr>
          <w:rFonts w:ascii="IRNazanin" w:hAnsi="IRNazanin" w:eastAsia="IRNazanin" w:cs="IRNazanin"/>
          <w:lang w:bidi="fa-IR"/>
          <w:color w:val="111111"/>
          <w:sz w:val="28"/>
          <w:szCs w:val="28"/>
          <w:rtl/>
        </w:rPr>
        <w:t xml:space="preserve">، فصنعوا منه کهیئة الأفهار</w:t>
      </w:r>
      <w:r>
        <w:rPr>
          <w:rStyle w:val="FootnoteReference"/>
        </w:rPr>
        <w:footnoteReference w:id="899"/>
      </w:r>
      <w:r>
        <w:rPr>
          <w:rFonts w:ascii="IRNazanin" w:hAnsi="IRNazanin" w:eastAsia="IRNazanin" w:cs="IRNazanin"/>
          <w:lang w:bidi="fa-IR"/>
          <w:color w:val="111111"/>
          <w:sz w:val="28"/>
          <w:szCs w:val="28"/>
          <w:rtl/>
        </w:rPr>
        <w:t xml:space="preserve">، فجعلوه فی مذاهبهم</w:t>
      </w:r>
      <w:r>
        <w:rPr>
          <w:rStyle w:val="FootnoteReference"/>
        </w:rPr>
        <w:footnoteReference w:id="900"/>
      </w:r>
      <w:r>
        <w:rPr>
          <w:rFonts w:ascii="IRNazanin" w:hAnsi="IRNazanin" w:eastAsia="IRNazanin" w:cs="IRNazanin"/>
          <w:lang w:bidi="fa-IR"/>
          <w:color w:val="111111"/>
          <w:sz w:val="28"/>
          <w:szCs w:val="28"/>
          <w:rtl/>
        </w:rPr>
        <w:t xml:space="preserve">، فأخذهم اللّه بالسّنین، فعمدوا إلی أطعمتهم، فجعلوها فی الخزائن، فبعث اللّه علی خزائنهم ما أفسده، حتّی احتاجوا إلی ما کانوا یستنظفون به فی مذاهبهم، فجعلوا یغسلونه، ویأکلونه، ثمّ قال أبو عبد اللّه علیه السلام: واللّه لقد دخلت علی أبی العبّاس، وقد أخذ القوم المجلس، فمدّ یده إلیَّ والسفرة بین یدیه موضوعة، فأخذ بیدی، فذهبت لأخطو إلیه، فوقعت رجلی علی طرف السّفرة، فدخلنی من ذلک ما شاء اللّه أن یدخلنی، إنّ اللّه</w:t>
      </w:r>
      <w:r>
        <w:rPr>
          <w:rStyle w:val="FootnoteReference"/>
        </w:rPr>
        <w:footnoteReference w:id="901"/>
      </w:r>
      <w:r>
        <w:rPr>
          <w:rFonts w:ascii="Amiri" w:hAnsi="Amiri" w:eastAsia="Amiri" w:cs="Amiri"/>
          <w:lang w:bidi="ar-SA"/>
          <w:color w:val="111111"/>
          <w:sz w:val="28"/>
          <w:szCs w:val="28"/>
          <w:rtl/>
        </w:rPr>
        <w:t xml:space="preserve">یقول: «فَإِنْ یَکْفُرْ بِها هؤُلاءِ فَقَدْ وَکَّلْنا بِها قَوْماً لَیْسُوا بِها</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بِکافِرِینَ‌»1 قوماً واللّه یقیمون الصّلاة، ویؤتون الزّکاة، ویذکرون اللّه کثیراً</w:t>
      </w:r>
      <w:r>
        <w:rPr>
          <w:rStyle w:val="FootnoteReference"/>
        </w:rPr>
        <w:footnoteReference w:id="9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[477] قال اللّه عزّ وجلّ‌: «ضَرَبَ اللّهُ مَثَلاً قَرْیَةً کانَتْ آمِنَةً مُطْمَئِنَّةً‌»3</w:t>
      </w:r>
    </w:p>
    <w:p>
      <w:pPr>
        <w:pStyle w:val="BookText"/>
      </w:pPr>
      <w:r>
        <w:rPr>
          <w:rFonts w:ascii="IRNazanin" w:hAnsi="IRNazanin" w:eastAsia="IRNazanin" w:cs="IRNazanin"/>
          <w:lang w:bidi="fa-IR"/>
          <w:color w:val="111111"/>
          <w:sz w:val="28"/>
          <w:szCs w:val="28"/>
          <w:rtl/>
        </w:rPr>
        <w:t xml:space="preserve">العیّاشیّ فی (تفسیره) عن حفص بن سالم، عن أبی عبد اللّه علیه السلام قال: إنّ قوماً فی بنی إسرائیل کان</w:t>
      </w:r>
      <w:r>
        <w:rPr>
          <w:rStyle w:val="FootnoteReference"/>
        </w:rPr>
        <w:footnoteReference w:id="903"/>
      </w:r>
      <w:r>
        <w:rPr>
          <w:rFonts w:ascii="IRNazanin" w:hAnsi="IRNazanin" w:eastAsia="IRNazanin" w:cs="IRNazanin"/>
          <w:lang w:bidi="fa-IR"/>
          <w:color w:val="111111"/>
          <w:sz w:val="28"/>
          <w:szCs w:val="28"/>
          <w:rtl/>
        </w:rPr>
        <w:t xml:space="preserve">یؤتی لهم من طعامهم، حتّی جعلوا منه تماثیل</w:t>
      </w:r>
      <w:r>
        <w:rPr>
          <w:rStyle w:val="FootnoteReference"/>
        </w:rPr>
        <w:footnoteReference w:id="904"/>
      </w:r>
      <w:r>
        <w:rPr>
          <w:rFonts w:ascii="IRNazanin" w:hAnsi="IRNazanin" w:eastAsia="IRNazanin" w:cs="IRNazanin"/>
          <w:lang w:bidi="fa-IR"/>
          <w:color w:val="111111"/>
          <w:sz w:val="28"/>
          <w:szCs w:val="28"/>
          <w:rtl/>
        </w:rPr>
        <w:t xml:space="preserve">یستنجون بها، فلم یزل اللّه بهم حتّی اضّطروا إلی التماثیل (ینقونها، ویأکلونها)</w:t>
      </w:r>
      <w:r>
        <w:rPr>
          <w:rStyle w:val="FootnoteReference"/>
        </w:rPr>
        <w:footnoteReference w:id="905"/>
      </w:r>
      <w:r>
        <w:rPr>
          <w:rFonts w:ascii="Amiri" w:hAnsi="Amiri" w:eastAsia="Amiri" w:cs="Amiri"/>
          <w:lang w:bidi="ar-SA"/>
          <w:color w:val="111111"/>
          <w:sz w:val="28"/>
          <w:szCs w:val="28"/>
          <w:rtl/>
        </w:rPr>
        <w:t xml:space="preserve">، وهو قول اللّه عزّ وجلّ‌</w:t>
      </w:r>
      <w:r>
        <w:rPr>
          <w:rStyle w:val="FootnoteReference"/>
        </w:rPr>
        <w:footnoteReference w:id="906"/>
      </w:r>
      <w:r>
        <w:rPr>
          <w:rFonts w:ascii="Amiri" w:hAnsi="Amiri" w:eastAsia="Amiri" w:cs="Amiri"/>
          <w:lang w:bidi="ar-SA"/>
          <w:color w:val="111111"/>
          <w:sz w:val="28"/>
          <w:szCs w:val="28"/>
          <w:rtl/>
        </w:rPr>
        <w:t xml:space="preserve">: «ضَرَبَ اللّهُ مَثَلاً قَرْیَةً کانَتْ آمِنَةً مُطْمَئِنَّةً‌» الآیة</w:t>
      </w:r>
      <w:r>
        <w:rPr>
          <w:rStyle w:val="FootnoteReference"/>
        </w:rPr>
        <w:footnoteReference w:id="907"/>
      </w:r>
      <w:r>
        <w:rPr>
          <w:rFonts w:ascii="Times New Roman" w:hAnsi="Times New Roman" w:eastAsia="Times New Roman" w:cs="Times New Roman"/>
          <w:lang w:val="en-US" w:bidi="en-US"/>
          <w:color w:val="111111"/>
          <w:sz w:val="28"/>
          <w:szCs w:val="28"/>
          <w:rtl/>
        </w:rPr>
        <w:t xml:space="preserve">.</w:t>
      </w:r>
      <w:r>
        <w:rPr>
          <w:rStyle w:val="FootnoteReference"/>
        </w:rPr>
        <w:footnoteReference w:id="908"/>
      </w:r>
    </w:p>
    <w:p>
      <w:pPr>
        <w:pStyle w:val="BookText"/>
      </w:pPr>
      <w:r>
        <w:rPr>
          <w:rFonts w:ascii="Amiri" w:hAnsi="Amiri" w:eastAsia="Amiri" w:cs="Amiri"/>
          <w:lang w:bidi="ar-SA"/>
          <w:color w:val="111111"/>
          <w:sz w:val="28"/>
          <w:szCs w:val="28"/>
          <w:rtl/>
        </w:rPr>
        <w:t xml:space="preserve">[478] قال اللّه عزّ وجلّ‌: «أَذْهَبْتُمْ طَیِّباتِکُمْ فِی حَیاتِکُمُ الدُّنْیا»10</w:t>
      </w:r>
    </w:p>
    <w:p>
      <w:pPr>
        <w:pStyle w:val="BookText"/>
      </w:pPr>
      <w:r>
        <w:rPr>
          <w:rFonts w:ascii="IRNazanin" w:hAnsi="IRNazanin" w:eastAsia="IRNazanin" w:cs="IRNazanin"/>
          <w:lang w:bidi="fa-IR"/>
          <w:color w:val="111111"/>
          <w:sz w:val="28"/>
          <w:szCs w:val="28"/>
          <w:rtl/>
        </w:rPr>
        <w:t xml:space="preserve">عن أحمد بن أبی عبد اللّه البرقی فی (المحاسن) عن جعفر بن محمّد، عن ابن القدّاح، عن أبی عبد اللّه علیه السلام، عن آبائه علیهم السلام) قال: أُتی</w:t>
      </w:r>
      <w:r>
        <w:rPr>
          <w:rStyle w:val="FootnoteReference"/>
        </w:rPr>
        <w:footnoteReference w:id="909"/>
      </w:r>
      <w:r>
        <w:rPr>
          <w:rFonts w:ascii="IRNazanin" w:hAnsi="IRNazanin" w:eastAsia="IRNazanin" w:cs="IRNazanin"/>
          <w:lang w:bidi="fa-IR"/>
          <w:color w:val="111111"/>
          <w:sz w:val="28"/>
          <w:szCs w:val="28"/>
          <w:rtl/>
        </w:rPr>
        <w:t xml:space="preserve">بخبیص</w:t>
      </w:r>
      <w:r>
        <w:rPr>
          <w:rStyle w:val="FootnoteReference"/>
        </w:rPr>
        <w:footnoteReference w:id="910"/>
      </w:r>
      <w:r>
        <w:rPr>
          <w:rFonts w:ascii="IRNazanin" w:hAnsi="IRNazanin" w:eastAsia="IRNazanin" w:cs="IRNazanin"/>
          <w:lang w:bidi="fa-IR"/>
          <w:color w:val="111111"/>
          <w:sz w:val="28"/>
          <w:szCs w:val="28"/>
          <w:rtl/>
        </w:rPr>
        <w:t xml:space="preserve">، فأبی أن یأکل</w:t>
      </w:r>
      <w:r>
        <w:rPr>
          <w:rStyle w:val="FootnoteReference"/>
        </w:rPr>
        <w:footnoteReference w:id="911"/>
      </w:r>
      <w:r>
        <w:rPr>
          <w:rFonts w:ascii="IRNazanin" w:hAnsi="IRNazanin" w:eastAsia="IRNazanin" w:cs="IRNazanin"/>
          <w:lang w:bidi="fa-IR"/>
          <w:color w:val="111111"/>
          <w:sz w:val="28"/>
          <w:szCs w:val="28"/>
          <w:rtl/>
        </w:rPr>
        <w:t xml:space="preserve">، فقیل: أتحرّمه‌؟ فقال</w:t>
      </w:r>
      <w:r>
        <w:rPr>
          <w:rStyle w:val="FootnoteReference"/>
        </w:rPr>
        <w:footnoteReference w:id="912"/>
      </w:r>
      <w:r>
        <w:rPr>
          <w:rFonts w:ascii="IRNazanin" w:hAnsi="IRNazanin" w:eastAsia="IRNazanin" w:cs="IRNazanin"/>
          <w:lang w:bidi="fa-IR"/>
          <w:color w:val="111111"/>
          <w:sz w:val="28"/>
          <w:szCs w:val="28"/>
          <w:rtl/>
        </w:rPr>
        <w:t xml:space="preserve">: لا ولکنّی أکره (أن تتوق نفسی إلیه)</w:t>
      </w:r>
      <w:r>
        <w:rPr>
          <w:rStyle w:val="FootnoteReference"/>
        </w:rPr>
        <w:footnoteReference w:id="913"/>
      </w:r>
      <w:r>
        <w:rPr>
          <w:rFonts w:ascii="Amiri" w:hAnsi="Amiri" w:eastAsia="Amiri" w:cs="Amiri"/>
          <w:lang w:bidi="ar-SA"/>
          <w:color w:val="111111"/>
          <w:sz w:val="28"/>
          <w:szCs w:val="28"/>
          <w:rtl/>
        </w:rPr>
        <w:t xml:space="preserve">، ثمّ تلا</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52" w:name="pg14412_161121"/>
    <w:bookmarkEnd w:id="52"/>
    <w:p>
      <w:pPr>
        <w:pStyle w:val="BookText"/>
      </w:pPr>
      <w:r>
        <w:rPr>
          <w:rFonts w:ascii="Amiri" w:hAnsi="Amiri" w:eastAsia="Amiri" w:cs="Amiri"/>
          <w:lang w:bidi="ar-SA"/>
          <w:color w:val="111111"/>
          <w:sz w:val="28"/>
          <w:szCs w:val="28"/>
          <w:rtl/>
        </w:rPr>
        <w:t xml:space="preserve">الآیة: «أَذْهَبْتُمْ طَیِّباتِکُمْ فِی حَیاتِکُمُ الدُّنْیا»1.2</w:t>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العلّامة المجلسی: بیان: (اتی) أی: النبیّ صلی الله علیه و آله أو الصادق علیه السلام، والأوّل أظهر، وفی کتاب الغارات أنّ المأتیّ کان أمیر المؤمنین علیه السلام، وفی القاموس تاق إلیه توقاً وتوقاناً، اشتاق</w:t>
      </w:r>
      <w:r>
        <w:rPr>
          <w:rStyle w:val="FootnoteReference"/>
        </w:rPr>
        <w:footnoteReference w:id="914"/>
      </w:r>
      <w:r>
        <w:rPr>
          <w:rFonts w:ascii="Times New Roman" w:hAnsi="Times New Roman" w:eastAsia="Times New Roman" w:cs="Times New Roman"/>
          <w:lang w:val="en-US" w:bidi="en-US"/>
          <w:color w:val="111111"/>
          <w:sz w:val="28"/>
          <w:szCs w:val="28"/>
          <w:rtl/>
        </w:rPr>
        <w:t xml:space="preserve">.</w:t>
      </w:r>
    </w:p>
    <w:p>
      <w:pPr>
        <w:pStyle w:val="Heading3"/>
      </w:pPr>
      <w:bookmarkStart w:id="145" w:name="_Toc68"/>
      <w:r>
        <w:t>کتاب الأطعمة المباحة</w:t>
      </w:r>
      <w:bookmarkEnd w:id="145"/>
    </w:p>
    <w:p>
      <w:pPr>
        <w:pStyle w:val="BookText"/>
      </w:pPr>
      <w:r>
        <w:rPr>
          <w:rFonts w:ascii="Amiri" w:hAnsi="Amiri" w:eastAsia="Amiri" w:cs="Amiri"/>
          <w:lang w:bidi="ar-SA"/>
          <w:color w:val="111111"/>
          <w:sz w:val="28"/>
          <w:szCs w:val="28"/>
          <w:rtl/>
        </w:rPr>
        <w:t xml:space="preserve">55[479] قال اللّه عزّ وجلّ‌: «وَ لَحْمِ طَیْرٍ مِمّا یَشْتَهُونَ‌»4</w:t>
      </w:r>
    </w:p>
    <w:p>
      <w:pPr>
        <w:pStyle w:val="BookText"/>
      </w:pPr>
      <w:r>
        <w:rPr>
          <w:rFonts w:ascii="IRNazanin" w:hAnsi="IRNazanin" w:eastAsia="IRNazanin" w:cs="IRNazanin"/>
          <w:lang w:bidi="fa-IR"/>
          <w:color w:val="111111"/>
          <w:sz w:val="28"/>
          <w:szCs w:val="28"/>
          <w:rtl/>
        </w:rPr>
        <w:t xml:space="preserve">محمّد بن یعقوب، عن محمّد بن یحیی، عن أحمد بن محمّد، عن الوشّاء، عن عبد اللّه بن سنان، قال: سألت أبا عبد اللّه علیه السلام عن سیّد الأدام فی الدُّنیا والآخرة، قال: اللّحم، أما تسمع</w:t>
      </w:r>
      <w:r>
        <w:rPr>
          <w:rStyle w:val="FootnoteReference"/>
        </w:rPr>
        <w:footnoteReference w:id="915"/>
      </w:r>
      <w:r>
        <w:rPr>
          <w:rFonts w:ascii="Amiri" w:hAnsi="Amiri" w:eastAsia="Amiri" w:cs="Amiri"/>
          <w:lang w:bidi="ar-SA"/>
          <w:color w:val="111111"/>
          <w:sz w:val="28"/>
          <w:szCs w:val="28"/>
          <w:rtl/>
        </w:rPr>
        <w:t xml:space="preserve">قول اللّه عزّ وجلّ‌</w:t>
      </w:r>
      <w:r>
        <w:rPr>
          <w:rStyle w:val="FootnoteReference"/>
        </w:rPr>
        <w:footnoteReference w:id="916"/>
      </w:r>
      <w:r>
        <w:rPr>
          <w:rFonts w:ascii="Amiri" w:hAnsi="Amiri" w:eastAsia="Amiri" w:cs="Amiri"/>
          <w:lang w:bidi="ar-SA"/>
          <w:color w:val="111111"/>
          <w:sz w:val="28"/>
          <w:szCs w:val="28"/>
          <w:rtl/>
        </w:rPr>
        <w:t xml:space="preserve">: «وَ لَحْمِ طَیْرٍ مِمّا یَشْتَهُونَ‌»7.8</w:t>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العلّامة المجلسی: قوله علیه السلام: (أما سمعت) الاستشهاد من جهة أنّه تعالی خصّ من بین سائر الأدام اللّحم بالذکر، فهو سیّد إدام الآخرة، فأمّا الفاکهة فلا تعدّ من الأدام عرفاً، أو الغرض بیان کونه سیّداً بالنسبة إلی غیر الفاکهة.</w:t>
      </w:r>
      <w:r>
        <w:rPr>
          <w:rStyle w:val="FootnoteReference"/>
        </w:rPr>
        <w:footnoteReference w:id="917"/>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[480] قال اللّه عزّ وجلّ‌: «یَخْرُجُ مِنْ بُطُونِها شَرابٌ مُخْتَلِفٌ أَلْوانُهُ فِیهِ شِفاءٌ‌ لِلنّاسِ‌»1 وقال اللّه عزّ وجلّ‌: «وَ یُنَزِّلُ عَلَیْکُمْ مِنَ السَّماءِ ماءً لِیُطَهِّرَکُمْ بِهِ وَ یُذْهِبَ عَنْکُمْ‌ رِجْزَ الشَّیْطانِ وَ لِیَرْبِطَ عَلی قُلُوبِکُمْ وَ یُثَبِّتَ بِهِ الْأَقْدامَ‌»2 وقال اللّه عزّ وجلّ‌: «وَ هُزِّی إِلَیْکِ بِجِذْعِ النَّخْلَةِ تُساقِطْ عَلَیْکِ رُطَباً جَنِیًّا *  فَکُلِی وَ اشْرَبِی وَ قَرِّی عَیْناً»3</w:t>
      </w:r>
    </w:p>
    <w:p>
      <w:pPr>
        <w:pStyle w:val="BookText"/>
      </w:pPr>
      <w:r>
        <w:rPr>
          <w:rFonts w:ascii="IRNazanin" w:hAnsi="IRNazanin" w:eastAsia="IRNazanin" w:cs="IRNazanin"/>
          <w:lang w:bidi="fa-IR"/>
          <w:color w:val="111111"/>
          <w:sz w:val="28"/>
          <w:szCs w:val="28"/>
          <w:rtl/>
        </w:rPr>
        <w:t xml:space="preserve">وفی الخصال بإسناده عن علیّ علیه السلام - فی حدیث الأربعمائة کلمة - قال: غسل الیدین قبل الطعام وبعده زیادة فی الرّزق، وإماطة للغمر عن الثِّیاب، ویجلو البصر. أکل التفّاح نضوح المعدة. ومضغ اللّبان یشدُّ الأضراس، وینفی البلغم، ویذهب بریح الفم. أکل السَّفرجل قوّة للقلب الضّعیف، ویطیّب المعدة، ویزید فی قوّة الفؤاد، ویشجّع الجبان، ویحسِّن الولد. أکل إحدی وعشرین زبیبة حمراء فی کلّ یوم علی الرِّیق یدفع جمیع الأمراض، إلّامرض الموت.</w:t>
      </w:r>
    </w:p>
    <w:p>
      <w:pPr>
        <w:pStyle w:val="BookText"/>
      </w:pPr>
      <w:r>
        <w:rPr>
          <w:rFonts w:ascii="IRNazanin" w:hAnsi="IRNazanin" w:eastAsia="IRNazanin" w:cs="IRNazanin"/>
          <w:lang w:bidi="fa-IR"/>
          <w:color w:val="111111"/>
          <w:sz w:val="28"/>
          <w:szCs w:val="28"/>
          <w:rtl/>
        </w:rPr>
        <w:t xml:space="preserve">لا یتْفل المؤمن فی القبلة، فإنْ فعل ذلک ناسیاً یستغفر اللّه، لا ینفخ الرّجل فی موضع سجوده، ولا ینفخْ فی طعامه ولا فی شرابه ولا فی تعویذه.</w:t>
      </w:r>
    </w:p>
    <w:p>
      <w:pPr>
        <w:pStyle w:val="BookText"/>
      </w:pPr>
      <w:r>
        <w:rPr>
          <w:rFonts w:ascii="IRNazanin" w:hAnsi="IRNazanin" w:eastAsia="IRNazanin" w:cs="IRNazanin"/>
          <w:lang w:bidi="fa-IR"/>
          <w:color w:val="111111"/>
          <w:sz w:val="28"/>
          <w:szCs w:val="28"/>
          <w:rtl/>
        </w:rPr>
        <w:t xml:space="preserve">کلوا ما یسقط من الخوان، لأنّه شفاء من کلّ داء بإذن اللّه عزّ وجلّ لمن أراد أن یستشفی به، إذا أکل أحدکم طعاماً فلیمصّ أصابعه الّتی أکل بها قال اللّه عزّ وجلّ‌:</w:t>
      </w:r>
    </w:p>
    <w:p>
      <w:pPr>
        <w:pStyle w:val="BookText"/>
      </w:pPr>
      <w:r>
        <w:rPr>
          <w:rFonts w:ascii="IRNazanin" w:hAnsi="IRNazanin" w:eastAsia="IRNazanin" w:cs="IRNazanin"/>
          <w:lang w:bidi="fa-IR"/>
          <w:color w:val="111111"/>
          <w:sz w:val="28"/>
          <w:szCs w:val="28"/>
          <w:rtl/>
        </w:rPr>
        <w:t xml:space="preserve">بارک اللّه فیک.</w:t>
      </w:r>
    </w:p>
    <w:p>
      <w:pPr>
        <w:pStyle w:val="BookText"/>
      </w:pPr>
      <w:r>
        <w:rPr>
          <w:rFonts w:ascii="IRNazanin" w:hAnsi="IRNazanin" w:eastAsia="IRNazanin" w:cs="IRNazanin"/>
          <w:lang w:bidi="fa-IR"/>
          <w:color w:val="111111"/>
          <w:sz w:val="28"/>
          <w:szCs w:val="28"/>
          <w:rtl/>
        </w:rPr>
        <w:t xml:space="preserve">أقرُّوا الحارّ حتّی یبرد ویمکن أکله فإنّ رسول اللّه صلی الله علیه و آله قرِّب إلیه طعام فقال أقرّوه حتّی یبرد ویمکن أکله، ما کان اللّه عزّ وجلّ لیطعمنا النّار، والبرکة فی البارد.</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اذکروا اللّه عزّ وجلّ علی طعام ولا تطْغوا، فإنّها نعمة من نعم اللّه علیکم، ورزق من رزقه، یجب علیکم شکره وحمده، أحسنوا صحبة النِّعم قبل فراقها، فإنّها تزول وتشهد علی صاحبها بما عمل فیها، منْ رضی عن اللّه بالیسیر من الرّزق رضی اللّه عنه بالیسیر من العمل، اصطنعوا المعروف بما قدرتم علی اصطناعه، فإنّه یقی مصارع السّوء.</w:t>
      </w:r>
    </w:p>
    <w:p>
      <w:pPr>
        <w:pStyle w:val="BookText"/>
      </w:pPr>
      <w:r>
        <w:rPr>
          <w:rFonts w:ascii="IRNazanin" w:hAnsi="IRNazanin" w:eastAsia="IRNazanin" w:cs="IRNazanin"/>
          <w:lang w:bidi="fa-IR"/>
          <w:color w:val="111111"/>
          <w:sz w:val="28"/>
          <w:szCs w:val="28"/>
          <w:rtl/>
        </w:rPr>
        <w:t xml:space="preserve">أفضل ما یتّخذه الرّجل فی منزله لعیاله الشاة، فمن کان فی منزله شاة قدّست علیه الملائکة کلّ یوم مرّةً‌، ومن کانت عنده شاتان قدّست علیه الملائکة مرّتین فی کلّ یوم، وکذلک فی الثّلاث تقول بورک فیکم.</w:t>
      </w:r>
    </w:p>
    <w:p>
      <w:pPr>
        <w:pStyle w:val="BookText"/>
      </w:pPr>
      <w:r>
        <w:rPr>
          <w:rFonts w:ascii="Amiri" w:hAnsi="Amiri" w:eastAsia="Amiri" w:cs="Amiri"/>
          <w:lang w:bidi="ar-SA"/>
          <w:color w:val="111111"/>
          <w:sz w:val="28"/>
          <w:szCs w:val="28"/>
          <w:rtl/>
        </w:rPr>
        <w:t xml:space="preserve">إذا ضعف المسلم فلیأکل اللّحم واللّبن، فإنّ اللّه عزّ وجلّ جعل القوّة فیهما.</w:t>
      </w:r>
    </w:p>
    <w:p>
      <w:pPr>
        <w:pStyle w:val="BookText"/>
      </w:pPr>
      <w:r>
        <w:rPr>
          <w:rFonts w:ascii="IRNazanin" w:hAnsi="IRNazanin" w:eastAsia="IRNazanin" w:cs="IRNazanin"/>
          <w:lang w:bidi="fa-IR"/>
          <w:color w:val="111111"/>
          <w:sz w:val="28"/>
          <w:szCs w:val="28"/>
          <w:rtl/>
        </w:rPr>
        <w:t xml:space="preserve">لا تشهدوا قول الزّور، ولا تجلسوا علی مائدة یشرب علیها الخمر، فإنّ العبد لا یدری متی یؤخذ.</w:t>
      </w:r>
    </w:p>
    <w:p>
      <w:pPr>
        <w:pStyle w:val="BookText"/>
      </w:pPr>
      <w:r>
        <w:rPr>
          <w:rFonts w:ascii="IRNazanin" w:hAnsi="IRNazanin" w:eastAsia="IRNazanin" w:cs="IRNazanin"/>
          <w:lang w:bidi="fa-IR"/>
          <w:color w:val="111111"/>
          <w:sz w:val="28"/>
          <w:szCs w:val="28"/>
          <w:rtl/>
        </w:rPr>
        <w:t xml:space="preserve">إذا جلس أحدکم علی الطّعام فلیجلس جلسة العبد، ولا یضعنَّ أحدکم إحدی رجلیه علی الاُخری ولا یتربّع، فإنّها جلسة یبغضها اللّه ویمقت صاحبها.</w:t>
      </w:r>
    </w:p>
    <w:p>
      <w:pPr>
        <w:pStyle w:val="BookText"/>
      </w:pPr>
      <w:r>
        <w:rPr>
          <w:rFonts w:ascii="IRNazanin" w:hAnsi="IRNazanin" w:eastAsia="IRNazanin" w:cs="IRNazanin"/>
          <w:lang w:bidi="fa-IR"/>
          <w:color w:val="111111"/>
          <w:sz w:val="28"/>
          <w:szCs w:val="28"/>
          <w:rtl/>
        </w:rPr>
        <w:t xml:space="preserve">عشاء الأنبیاء بعد العتمة، ولا تدعوا العشاء، فإنّ ترک العشاء خراب البدن.</w:t>
      </w:r>
    </w:p>
    <w:p>
      <w:pPr>
        <w:pStyle w:val="BookText"/>
      </w:pPr>
      <w:r>
        <w:rPr>
          <w:rFonts w:ascii="IRNazanin" w:hAnsi="IRNazanin" w:eastAsia="IRNazanin" w:cs="IRNazanin"/>
          <w:lang w:bidi="fa-IR"/>
          <w:color w:val="111111"/>
          <w:sz w:val="28"/>
          <w:szCs w:val="28"/>
          <w:rtl/>
        </w:rPr>
        <w:t xml:space="preserve">اکسروا حرّ الحمّی بالبنفسج والماء البارد، فإنّ حرّها من فیح جهنّم، لا یتداوی المسلم حتّی یغلب مرضه صحّته.</w:t>
      </w:r>
    </w:p>
    <w:p>
      <w:pPr>
        <w:pStyle w:val="BookText"/>
      </w:pPr>
      <w:r>
        <w:rPr>
          <w:rFonts w:ascii="Amiri" w:hAnsi="Amiri" w:eastAsia="Amiri" w:cs="Amiri"/>
          <w:lang w:bidi="ar-SA"/>
          <w:color w:val="111111"/>
          <w:sz w:val="28"/>
          <w:szCs w:val="28"/>
          <w:rtl/>
        </w:rPr>
        <w:t xml:space="preserve">الدُّعاء یردُّ القضاء المبرم، فاتّخذوه عُدَّةً‌، داووا مرضاکم بالصّدقة، لیجلس أحدکم علی الطّعام جلسة العبد، لیأکل علی الأرض، ولا یشربْ قائماً.</w:t>
      </w:r>
    </w:p>
    <w:p>
      <w:pPr>
        <w:pStyle w:val="BookText"/>
      </w:pPr>
      <w:r>
        <w:rPr>
          <w:rFonts w:ascii="Amiri" w:hAnsi="Amiri" w:eastAsia="Amiri" w:cs="Amiri"/>
          <w:lang w:bidi="ar-SA"/>
          <w:color w:val="111111"/>
          <w:sz w:val="28"/>
          <w:szCs w:val="28"/>
          <w:rtl/>
        </w:rPr>
        <w:t xml:space="preserve">لعق العسل شفاء من کلّ داء قال اللّه عزّ وجلّ‌: «یَخْرُجُ مِنْ بُطُونِها شَرابٌ‌ مُخْتَلِفٌ أَلْوانُهُ فِیهِ شِفاءٌ لِلنّاسِ‌»1 وهو مع قراءة القرآن، ومضغ اللُّبان یذهب بالبلغم، وابدءوا بالملح فی أوّل طعامکم، فلو یعلم الناس ما فی الملح لاختاروه</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التِّریاق المجرّب، من ابتدأ طعامه بالملح ذهب عنه سبعون داءً وما لا یعلمه إلّا اللّه، صبّوا علی المحموم الماء البارد فی الصّیف، فإنّه یکسر حرّه.</w:t>
      </w:r>
    </w:p>
    <w:p>
      <w:pPr>
        <w:pStyle w:val="BookText"/>
      </w:pPr>
      <w:r>
        <w:rPr>
          <w:rFonts w:ascii="IRNazanin" w:hAnsi="IRNazanin" w:eastAsia="IRNazanin" w:cs="IRNazanin"/>
          <w:lang w:bidi="fa-IR"/>
          <w:color w:val="111111"/>
          <w:sz w:val="28"/>
          <w:szCs w:val="28"/>
          <w:rtl/>
        </w:rPr>
        <w:t xml:space="preserve">فی کلّ امریء واحدة من ثلاث: الکبر، والطِّیرة، والتّمنّی، فإذا تطیّر أحدکم فلیمض علی طیرته ولیذکر اللّه، وإذا خشی الکبر فلیأکل مع عبده وخادمه ولیحلب الشّاة، فإذا تمنّی فلیسأل اللّه ولیبتهل إلیه.</w:t>
      </w:r>
    </w:p>
    <w:p>
      <w:pPr>
        <w:pStyle w:val="BookText"/>
      </w:pPr>
      <w:r>
        <w:rPr>
          <w:rFonts w:ascii="IRNazanin" w:hAnsi="IRNazanin" w:eastAsia="IRNazanin" w:cs="IRNazanin"/>
          <w:lang w:bidi="fa-IR"/>
          <w:color w:val="111111"/>
          <w:sz w:val="28"/>
          <w:szCs w:val="28"/>
          <w:rtl/>
        </w:rPr>
        <w:t xml:space="preserve">کلوا الدّباء فإنّه یزید فی الدِّماغ وکان رسول اللّه صلی الله علیه و آله یعجبه الدّباء.</w:t>
      </w:r>
    </w:p>
    <w:p>
      <w:pPr>
        <w:pStyle w:val="BookText"/>
      </w:pPr>
      <w:r>
        <w:rPr>
          <w:rFonts w:ascii="IRNazanin" w:hAnsi="IRNazanin" w:eastAsia="IRNazanin" w:cs="IRNazanin"/>
          <w:lang w:bidi="fa-IR"/>
          <w:color w:val="111111"/>
          <w:sz w:val="28"/>
          <w:szCs w:val="28"/>
          <w:rtl/>
        </w:rPr>
        <w:t xml:space="preserve">کلوا الأترجّ قبل الطّعام وبعده، فإنّ آل محمّد یفعلون ذلک، الکمّثری یجلو القلب ویسکِّن أوجاع الجوف.</w:t>
      </w:r>
    </w:p>
    <w:p>
      <w:pPr>
        <w:pStyle w:val="BookText"/>
      </w:pPr>
      <w:r>
        <w:rPr>
          <w:rFonts w:ascii="IRNazanin" w:hAnsi="IRNazanin" w:eastAsia="IRNazanin" w:cs="IRNazanin"/>
          <w:lang w:bidi="fa-IR"/>
          <w:color w:val="111111"/>
          <w:sz w:val="28"/>
          <w:szCs w:val="28"/>
          <w:rtl/>
        </w:rPr>
        <w:t xml:space="preserve">أقلّوا من أکل الحیتان فإنّها تذیب البدن وتکثر البلغم وتغلِّظ النّفس.</w:t>
      </w:r>
    </w:p>
    <w:p>
      <w:pPr>
        <w:pStyle w:val="BookText"/>
      </w:pPr>
      <w:r>
        <w:rPr>
          <w:rFonts w:ascii="Amiri" w:hAnsi="Amiri" w:eastAsia="Amiri" w:cs="Amiri"/>
          <w:lang w:bidi="ar-SA"/>
          <w:color w:val="111111"/>
          <w:sz w:val="28"/>
          <w:szCs w:val="28"/>
          <w:rtl/>
        </w:rPr>
        <w:t xml:space="preserve">حسو اللّبن شفاء من کلّ داء إلّاالموت.</w:t>
      </w:r>
    </w:p>
    <w:p>
      <w:pPr>
        <w:pStyle w:val="BookText"/>
      </w:pPr>
      <w:r>
        <w:rPr>
          <w:rFonts w:ascii="IRNazanin" w:hAnsi="IRNazanin" w:eastAsia="IRNazanin" w:cs="IRNazanin"/>
          <w:lang w:bidi="fa-IR"/>
          <w:color w:val="111111"/>
          <w:sz w:val="28"/>
          <w:szCs w:val="28"/>
          <w:rtl/>
        </w:rPr>
        <w:t xml:space="preserve">کلوا الرمّان بشحمه فإنّه دباغ للمعدة، فی کلِّ حبّة من الرّمّان إذا استقرّت فی المعدة حیاة للقلب، وأمان للنّفس، ومرض وسواس الشّیطان أربعین لیلةً‌.</w:t>
      </w:r>
    </w:p>
    <w:p>
      <w:pPr>
        <w:pStyle w:val="BookText"/>
      </w:pPr>
      <w:r>
        <w:rPr>
          <w:rFonts w:ascii="Amiri" w:hAnsi="Amiri" w:eastAsia="Amiri" w:cs="Amiri"/>
          <w:lang w:bidi="ar-SA"/>
          <w:color w:val="111111"/>
          <w:sz w:val="28"/>
          <w:szCs w:val="28"/>
          <w:rtl/>
        </w:rPr>
        <w:t xml:space="preserve">نِعْمَ الإدام الخلّ یکسر المرّة ویحیی القلب.</w:t>
      </w:r>
    </w:p>
    <w:p>
      <w:pPr>
        <w:pStyle w:val="BookText"/>
      </w:pPr>
      <w:r>
        <w:rPr>
          <w:rFonts w:ascii="IRNazanin" w:hAnsi="IRNazanin" w:eastAsia="IRNazanin" w:cs="IRNazanin"/>
          <w:lang w:bidi="fa-IR"/>
          <w:color w:val="111111"/>
          <w:sz w:val="28"/>
          <w:szCs w:val="28"/>
          <w:rtl/>
        </w:rPr>
        <w:t xml:space="preserve">کلوا الهندباء فما من صباح إلّاوعلیه قطرة من قطرات الجنّة.</w:t>
      </w:r>
    </w:p>
    <w:p>
      <w:pPr>
        <w:pStyle w:val="BookText"/>
      </w:pPr>
      <w:r>
        <w:rPr>
          <w:rFonts w:ascii="Amiri" w:hAnsi="Amiri" w:eastAsia="Amiri" w:cs="Amiri"/>
          <w:lang w:bidi="ar-SA"/>
          <w:color w:val="111111"/>
          <w:sz w:val="28"/>
          <w:szCs w:val="28"/>
          <w:rtl/>
        </w:rPr>
        <w:t xml:space="preserve">اشربوا ماء السّماء فإنّه یطهِّر البدن، ویدفع الأسقام، قال اللّه تعالی‌: «وَ یُنَزِّلُ‌ عَلَیْکُمْ مِنَ السَّماءِ ماءً لِیُطَهِّرَکُمْ بِهِ وَ یُذْهِبَ عَنْکُمْ رِجْزَ الشَّیْطانِ وَ لِیَرْبِطَ عَلی قُلُوبِکُمْ‌ وَ یُثَبِّتَ بِهِ الْأَقْدامَ‌»1  ، ما من داء إلّاوفی الحبّة السّوداء منه شفاء إلّاالسّام، لحوم البقر داء وألبانها دواء وأسمانها شفاء.</w:t>
      </w:r>
    </w:p>
    <w:p>
      <w:pPr>
        <w:pStyle w:val="BookText"/>
      </w:pPr>
      <w:r>
        <w:rPr>
          <w:rFonts w:ascii="Amiri" w:hAnsi="Amiri" w:eastAsia="Amiri" w:cs="Amiri"/>
          <w:lang w:bidi="ar-SA"/>
          <w:color w:val="111111"/>
          <w:sz w:val="28"/>
          <w:szCs w:val="28"/>
          <w:rtl/>
        </w:rPr>
        <w:t xml:space="preserve">ما تأکل الحامل من شیء ولا یتداوی به أفضل من الرُّطب، قال اللّه تعالی لمریم: «وَ هُزِّی إِلَیْکِ بِجِذْعِ النَّخْلَةِ تُساقِطْ عَلَیْکِ رُطَباً جَنِیًّا * فَکُلِی وَ اشْرَبِی وَ قَرِّی عَیْناً»2  ، حنّکوا أولادکم بالتّمر، وهکذا فعل رسول اللّه صلی الله علیه و آله بالحسن</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والحسین علیهما السلام. الحقنة من الأربع، قال رسول اللّه صلی الله علیه و آله: إنّ أفضل ما تداویتم به الحقنة، وهی تعظِّم البطن وتنقّی داء الجوف وتقوّی البدن، اسعطوا بالبنفسج وعلیکم بالحجامة</w:t>
      </w:r>
      <w:r>
        <w:rPr>
          <w:rStyle w:val="FootnoteReference"/>
        </w:rPr>
        <w:footnoteReference w:id="918"/>
      </w:r>
    </w:p>
    <w:p>
      <w:pPr>
        <w:pStyle w:val="BookText"/>
      </w:pPr>
      <w:r>
        <w:rPr>
          <w:rFonts w:ascii="IRNazanin" w:hAnsi="IRNazanin" w:eastAsia="IRNazanin" w:cs="IRNazanin"/>
          <w:lang w:bidi="fa-IR"/>
          <w:color w:val="111111"/>
          <w:sz w:val="28"/>
          <w:szCs w:val="28"/>
          <w:rtl/>
        </w:rPr>
        <w:t xml:space="preserve">الخصال: 612-637، ح 10، حدیث الأربعمائة وبتفاوت یسیر جدّاً، الوسائل 28:25، کتاب الأطعمة والأشربة، ب 10 من أبواب الأطعمة المباحة ح 43.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[481] قال اللّه عزّ وجلّ‌: «وَ مِنَ الْإِبِلِ اثْنَیْنِ وَ مِنَ الْبَقَرِ اثْنَیْنِ‌»2</w:t>
      </w:r>
    </w:p>
    <w:p>
      <w:pPr>
        <w:pStyle w:val="BookText"/>
      </w:pPr>
      <w:r>
        <w:rPr>
          <w:rFonts w:ascii="IRNazanin" w:hAnsi="IRNazanin" w:eastAsia="IRNazanin" w:cs="IRNazanin"/>
          <w:lang w:bidi="fa-IR"/>
          <w:color w:val="111111"/>
          <w:sz w:val="28"/>
          <w:szCs w:val="28"/>
          <w:rtl/>
        </w:rPr>
        <w:t xml:space="preserve">محمّد بن مسعود العیّاشی فی (تفسیره) عن أیّوب بن نوح بن درّاج، قال:</w:t>
      </w:r>
    </w:p>
    <w:p>
      <w:pPr>
        <w:pStyle w:val="BookText"/>
      </w:pPr>
      <w:r>
        <w:rPr>
          <w:rFonts w:ascii="Amiri" w:hAnsi="Amiri" w:eastAsia="Amiri" w:cs="Amiri"/>
          <w:lang w:bidi="ar-SA"/>
          <w:color w:val="111111"/>
          <w:sz w:val="28"/>
          <w:szCs w:val="28"/>
          <w:rtl/>
        </w:rPr>
        <w:t xml:space="preserve">سألت أبا الحسن الثالث علیه السلام عن الجاموس، وأعلمته أنّ أهل العراق یقولون: إنّه مسخ، فقال: أوما سمعت قول اللّه: «وَ مِنَ الْإِبِلِ اثْنَیْنِ وَ مِنَ الْبَقَرِ اثْنَیْنِ‌»3.4</w:t>
      </w:r>
    </w:p>
    <w:p>
      <w:pPr>
        <w:pStyle w:val="BookText"/>
      </w:pPr>
      <w:r>
        <w:rPr>
          <w:rFonts w:ascii="Amiri" w:hAnsi="Amiri" w:eastAsia="Amiri" w:cs="Amiri"/>
          <w:lang w:bidi="ar-SA"/>
          <w:color w:val="111111"/>
          <w:sz w:val="28"/>
          <w:szCs w:val="28"/>
          <w:rtl/>
        </w:rPr>
        <w:t xml:space="preserve">[482] قال اللّه عزّ وجلّ‌: «یَخْرُجُ مِنْ بُطُونِها شَرابٌ مُخْتَلِفٌ أَلْوانُهُ فِیهِ شِفاءٌ‌ لِلنّاسِ‌»5</w:t>
      </w:r>
    </w:p>
    <w:p>
      <w:pPr>
        <w:pStyle w:val="BookText"/>
      </w:pPr>
      <w:r>
        <w:rPr>
          <w:rFonts w:ascii="IRNazanin" w:hAnsi="IRNazanin" w:eastAsia="IRNazanin" w:cs="IRNazanin"/>
          <w:lang w:bidi="fa-IR"/>
          <w:color w:val="111111"/>
          <w:sz w:val="28"/>
          <w:szCs w:val="28"/>
          <w:rtl/>
        </w:rPr>
        <w:t xml:space="preserve">وعن محمّد بن یحیی، عن أحمد بن محمّد، عن القاسم بن یحیی، عن جدّه الحسن بن راشد، عن محمّد بن مسلم، عن أبی عبداللّه علیه السلام، قال: قال أمیر المؤمنین علیه السلام: لعق العسل شفاء من کلّ داء، قال اللّه عزّ وجلّ‌</w:t>
      </w:r>
      <w:r>
        <w:rPr>
          <w:rStyle w:val="FootnoteReference"/>
        </w:rPr>
        <w:footnoteReference w:id="919"/>
      </w:r>
      <w:r>
        <w:rPr>
          <w:rFonts w:ascii="Amiri" w:hAnsi="Amiri" w:eastAsia="Amiri" w:cs="Amiri"/>
          <w:lang w:bidi="ar-SA"/>
          <w:color w:val="111111"/>
          <w:sz w:val="28"/>
          <w:szCs w:val="28"/>
          <w:rtl/>
        </w:rPr>
        <w:t xml:space="preserve">: «یَخْرُجُ مِنْ بُطُونِها شَرابٌ مُخْتَلِفٌ أَلْوانُهُ فِیهِ شِفاءٌ لِلنّاسِ‌»7 وهو مع قراءة القرآن، ومضغ اللّبان یذیب</w:t>
      </w:r>
      <w:r>
        <w:rPr>
          <w:rStyle w:val="FootnoteReference"/>
        </w:rPr>
        <w:footnoteReference w:id="920"/>
      </w:r>
      <w:r>
        <w:rPr>
          <w:rFonts w:ascii="IRNazanin" w:hAnsi="IRNazanin" w:eastAsia="IRNazanin" w:cs="IRNazanin"/>
          <w:lang w:bidi="fa-IR"/>
          <w:color w:val="111111"/>
          <w:sz w:val="28"/>
          <w:szCs w:val="28"/>
          <w:rtl/>
        </w:rPr>
        <w:t xml:space="preserve">البلغم</w:t>
      </w:r>
      <w:r>
        <w:rPr>
          <w:rStyle w:val="FootnoteReference"/>
        </w:rPr>
        <w:footnoteReference w:id="921"/>
      </w:r>
      <w:r>
        <w:rPr>
          <w:rFonts w:ascii="Times New Roman" w:hAnsi="Times New Roman" w:eastAsia="Times New Roman" w:cs="Times New Roman"/>
          <w:lang w:val="en-US" w:bidi="en-US"/>
          <w:color w:val="111111"/>
          <w:sz w:val="28"/>
          <w:szCs w:val="28"/>
          <w:rtl/>
        </w:rPr>
        <w:t xml:space="preserve">.</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[483] قال اللّه عزّ وجلّ‌: «لَبَناً خالِصاً سائِغاً لِلشّارِبِینَ‌»1</w:t>
      </w:r>
    </w:p>
    <w:p>
      <w:pPr>
        <w:pStyle w:val="BookText"/>
      </w:pPr>
      <w:r>
        <w:rPr>
          <w:rFonts w:ascii="IRNazanin" w:hAnsi="IRNazanin" w:eastAsia="IRNazanin" w:cs="IRNazanin"/>
          <w:lang w:bidi="fa-IR"/>
          <w:color w:val="111111"/>
          <w:sz w:val="28"/>
          <w:szCs w:val="28"/>
          <w:rtl/>
        </w:rPr>
        <w:t xml:space="preserve">وعن علیّ بن إبراهیم، عن أبیه، عن النوفلی، عن السکونی، عن أبی عبد اللّه علیه السلام</w:t>
      </w:r>
      <w:r>
        <w:rPr>
          <w:rStyle w:val="FootnoteReference"/>
        </w:rPr>
        <w:footnoteReference w:id="922"/>
      </w:r>
      <w:r>
        <w:rPr>
          <w:rFonts w:ascii="IRNazanin" w:hAnsi="IRNazanin" w:eastAsia="IRNazanin" w:cs="IRNazanin"/>
          <w:lang w:bidi="fa-IR"/>
          <w:color w:val="111111"/>
          <w:sz w:val="28"/>
          <w:szCs w:val="28"/>
          <w:rtl/>
        </w:rPr>
        <w:t xml:space="preserve">قال: قال رسول اللّه صلی الله علیه و آله: إنّه</w:t>
      </w:r>
      <w:r>
        <w:rPr>
          <w:rStyle w:val="FootnoteReference"/>
        </w:rPr>
        <w:footnoteReference w:id="923"/>
      </w:r>
      <w:r>
        <w:rPr>
          <w:rFonts w:ascii="Amiri" w:hAnsi="Amiri" w:eastAsia="Amiri" w:cs="Amiri"/>
          <w:lang w:bidi="ar-SA"/>
          <w:color w:val="111111"/>
          <w:sz w:val="28"/>
          <w:szCs w:val="28"/>
          <w:rtl/>
        </w:rPr>
        <w:t xml:space="preserve">لیس أحد یغصّ‌</w:t>
      </w:r>
      <w:r>
        <w:rPr>
          <w:rStyle w:val="FootnoteReference"/>
        </w:rPr>
        <w:footnoteReference w:id="924"/>
      </w:r>
      <w:r>
        <w:rPr>
          <w:rFonts w:ascii="Amiri" w:hAnsi="Amiri" w:eastAsia="Amiri" w:cs="Amiri"/>
          <w:lang w:bidi="ar-SA"/>
          <w:color w:val="111111"/>
          <w:sz w:val="28"/>
          <w:szCs w:val="28"/>
          <w:rtl/>
        </w:rPr>
        <w:t xml:space="preserve">بشرب اللّبن، لأنّ‌ اللّه عزّ وجلّ‌</w:t>
      </w:r>
      <w:r>
        <w:rPr>
          <w:rStyle w:val="FootnoteReference"/>
        </w:rPr>
        <w:footnoteReference w:id="925"/>
      </w:r>
      <w:r>
        <w:rPr>
          <w:rFonts w:ascii="Amiri" w:hAnsi="Amiri" w:eastAsia="Amiri" w:cs="Amiri"/>
          <w:lang w:bidi="ar-SA"/>
          <w:color w:val="111111"/>
          <w:sz w:val="28"/>
          <w:szCs w:val="28"/>
          <w:rtl/>
        </w:rPr>
        <w:t xml:space="preserve">یقول: «لَبَناً خالِصاً سائِغاً لِلشّارِبِینَ‌»6.7</w:t>
      </w:r>
    </w:p>
    <w:p>
      <w:pPr>
        <w:pStyle w:val="BookText"/>
      </w:pPr>
      <w:r>
        <w:rPr>
          <w:rFonts w:ascii="Amiri" w:hAnsi="Amiri" w:eastAsia="Amiri" w:cs="Amiri"/>
          <w:lang w:bidi="ar-SA"/>
          <w:color w:val="111111"/>
          <w:sz w:val="28"/>
          <w:szCs w:val="28"/>
          <w:rtl/>
        </w:rPr>
        <w:t xml:space="preserve">[484] قال اللّه عزّ وجلّ‌: «ما قَطَعْتُمْ مِنْ لِینَةٍ أَوْ تَرَکْتُمُوها قائِمَةً عَلی‌ أُصُولِها»8</w:t>
      </w:r>
    </w:p>
    <w:p>
      <w:pPr>
        <w:pStyle w:val="BookText"/>
      </w:pPr>
      <w:r>
        <w:rPr>
          <w:rFonts w:ascii="IRNazanin" w:hAnsi="IRNazanin" w:eastAsia="IRNazanin" w:cs="IRNazanin"/>
          <w:lang w:bidi="fa-IR"/>
          <w:color w:val="111111"/>
          <w:sz w:val="28"/>
          <w:szCs w:val="28"/>
          <w:rtl/>
        </w:rPr>
        <w:t xml:space="preserve">وعن الحسین بن محمّد، عن معلّی بن محمّد، عن الوشّاء، عن أحمد بن عائذ، عن أبی خدیجة، عن أبی عبد اللّه علیه السلام قال: العجوة أُمُّ التمر، وهی الّتی (أنزلها اللّه</w:t>
      </w:r>
      <w:r>
        <w:rPr>
          <w:rStyle w:val="FootnoteReference"/>
        </w:rPr>
        <w:footnoteReference w:id="926"/>
      </w:r>
      <w:r>
        <w:rPr>
          <w:rFonts w:ascii="IRNazanin" w:hAnsi="IRNazanin" w:eastAsia="IRNazanin" w:cs="IRNazanin"/>
          <w:lang w:bidi="fa-IR"/>
          <w:color w:val="111111"/>
          <w:sz w:val="28"/>
          <w:szCs w:val="28"/>
          <w:rtl/>
        </w:rPr>
        <w:t xml:space="preserve">من الجنّة لآدم علیه السلام)</w:t>
      </w:r>
      <w:r>
        <w:rPr>
          <w:rStyle w:val="FootnoteReference"/>
        </w:rPr>
        <w:footnoteReference w:id="927"/>
      </w:r>
      <w:r>
        <w:rPr>
          <w:rFonts w:ascii="IRNazanin" w:hAnsi="IRNazanin" w:eastAsia="IRNazanin" w:cs="IRNazanin"/>
          <w:lang w:bidi="fa-IR"/>
          <w:color w:val="111111"/>
          <w:sz w:val="28"/>
          <w:szCs w:val="28"/>
          <w:rtl/>
        </w:rPr>
        <w:t xml:space="preserve">، وهو قول اللّه</w:t>
      </w:r>
      <w:r>
        <w:rPr>
          <w:rStyle w:val="FootnoteReference"/>
        </w:rPr>
        <w:footnoteReference w:id="928"/>
      </w:r>
      <w:r>
        <w:rPr>
          <w:rFonts w:ascii="Amiri" w:hAnsi="Amiri" w:eastAsia="Amiri" w:cs="Amiri"/>
          <w:lang w:bidi="ar-SA"/>
          <w:color w:val="111111"/>
          <w:sz w:val="28"/>
          <w:szCs w:val="28"/>
          <w:rtl/>
        </w:rPr>
        <w:t xml:space="preserve">: «ما قَطَعْتُمْ مِنْ لِینَةٍ أَوْ تَرَکْتُمُوها قائِمَةً عَلی أُصُولِها»12</w:t>
      </w:r>
    </w:p>
    <w:p>
      <w:pPr>
        <w:pStyle w:val="BookText"/>
      </w:pPr>
      <w:r>
        <w:rPr>
          <w:rFonts w:ascii="IRNazanin" w:hAnsi="IRNazanin" w:eastAsia="IRNazanin" w:cs="IRNazanin"/>
          <w:lang w:bidi="fa-IR"/>
          <w:color w:val="111111"/>
          <w:sz w:val="28"/>
          <w:szCs w:val="28"/>
          <w:rtl/>
        </w:rPr>
        <w:t xml:space="preserve">13  یعنی: العجوة.</w:t>
      </w:r>
      <w:r>
        <w:rPr>
          <w:rStyle w:val="FootnoteReference"/>
        </w:rPr>
        <w:footnoteReference w:id="929"/>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العلّامة المجلسی: قال فی الصحاح: العجوة: من أجود التمر بالمدینة، ونخلتها لیّنة.</w:t>
      </w:r>
    </w:p>
    <w:p>
      <w:pPr>
        <w:pStyle w:val="BookText"/>
      </w:pPr>
      <w:r>
        <w:rPr>
          <w:rFonts w:ascii="IRNazanin" w:hAnsi="IRNazanin" w:eastAsia="IRNazanin" w:cs="IRNazanin"/>
          <w:lang w:bidi="fa-IR"/>
          <w:color w:val="111111"/>
          <w:sz w:val="28"/>
          <w:szCs w:val="28"/>
          <w:rtl/>
        </w:rPr>
        <w:t xml:space="preserve">وقال فی النهایة: وفیه «العجوة من الجنّة» قد تکرّر ذکرها فی الحدیث، وهو نوع من تمر المدنیة أکبر من الصیحانی، یضرب إلی السّواد من غرس النبیّ صلی الله علیه و آله.</w:t>
      </w:r>
      <w:r>
        <w:rPr>
          <w:rStyle w:val="FootnoteReference"/>
        </w:rPr>
        <w:footnoteReference w:id="930"/>
      </w:r>
    </w:p>
    <w:p>
      <w:pPr>
        <w:pStyle w:val="BookText"/>
      </w:pPr>
      <w:r>
        <w:rPr>
          <w:rFonts w:ascii="Amiri" w:hAnsi="Amiri" w:eastAsia="Amiri" w:cs="Amiri"/>
          <w:lang w:bidi="ar-SA"/>
          <w:color w:val="111111"/>
          <w:sz w:val="28"/>
          <w:szCs w:val="28"/>
          <w:rtl/>
        </w:rPr>
        <w:t xml:space="preserve">وقال أیضاً: قال البیضاوی: «ما قَطَعْتُمْ مِنْ لِینَةٍ‌»2 أی: أیّ شیء قطعتم من نخلة، فعلة من اللون وتجمع علی ألوان، وقیل من اللّین، ومعناها النّخلة الکریمة، وجمعها ألیان</w:t>
      </w:r>
      <w:r>
        <w:rPr>
          <w:rStyle w:val="FootnoteReference"/>
        </w:rPr>
        <w:footnoteReference w:id="9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[485] قال اللّه عزّ وجلّ‌: «فِیهِما فاکِهَةٌ وَ نَخْلٌ وَ رُمّانٌ‌»4</w:t>
      </w:r>
    </w:p>
    <w:p>
      <w:pPr>
        <w:pStyle w:val="BookText"/>
      </w:pPr>
      <w:r>
        <w:rPr>
          <w:rFonts w:ascii="IRNazanin" w:hAnsi="IRNazanin" w:eastAsia="IRNazanin" w:cs="IRNazanin"/>
          <w:lang w:bidi="fa-IR"/>
          <w:color w:val="111111"/>
          <w:sz w:val="28"/>
          <w:szCs w:val="28"/>
          <w:rtl/>
        </w:rPr>
        <w:t xml:space="preserve">الحسین بن بسطام، وأخوه فی (طب الأئمّة) عن سلیمان بن محمّد، عن عثمان بن عیسی، عن إسماعیل بن جابر، عن الصّادق</w:t>
      </w:r>
      <w:r>
        <w:rPr>
          <w:rStyle w:val="FootnoteReference"/>
        </w:rPr>
        <w:footnoteReference w:id="932"/>
      </w:r>
      <w:r>
        <w:rPr>
          <w:rFonts w:ascii="IRNazanin" w:hAnsi="IRNazanin" w:eastAsia="IRNazanin" w:cs="IRNazanin"/>
          <w:lang w:bidi="fa-IR"/>
          <w:color w:val="111111"/>
          <w:sz w:val="28"/>
          <w:szCs w:val="28"/>
          <w:rtl/>
        </w:rPr>
        <w:t xml:space="preserve">عن آبائه</w:t>
      </w:r>
      <w:r>
        <w:rPr>
          <w:rStyle w:val="FootnoteReference"/>
        </w:rPr>
        <w:footnoteReference w:id="933"/>
      </w:r>
      <w:r>
        <w:rPr>
          <w:rFonts w:ascii="IRNazanin" w:hAnsi="IRNazanin" w:eastAsia="IRNazanin" w:cs="IRNazanin"/>
          <w:lang w:bidi="fa-IR"/>
          <w:color w:val="111111"/>
          <w:sz w:val="28"/>
          <w:szCs w:val="28"/>
          <w:rtl/>
        </w:rPr>
        <w:t xml:space="preserve">، عن علیّ علیهم السلام</w:t>
      </w:r>
      <w:r>
        <w:rPr>
          <w:rStyle w:val="FootnoteReference"/>
        </w:rPr>
        <w:footnoteReference w:id="934"/>
      </w:r>
      <w:r>
        <w:rPr>
          <w:rFonts w:ascii="IRNazanin" w:hAnsi="IRNazanin" w:eastAsia="IRNazanin" w:cs="IRNazanin"/>
          <w:lang w:bidi="fa-IR"/>
          <w:color w:val="111111"/>
          <w:sz w:val="28"/>
          <w:szCs w:val="28"/>
          <w:rtl/>
        </w:rPr>
        <w:t xml:space="preserve">، قال: کلوا</w:t>
      </w:r>
      <w:r>
        <w:rPr>
          <w:rStyle w:val="FootnoteReference"/>
        </w:rPr>
        <w:footnoteReference w:id="935"/>
      </w:r>
      <w:r>
        <w:rPr>
          <w:rFonts w:ascii="IRNazanin" w:hAnsi="IRNazanin" w:eastAsia="IRNazanin" w:cs="IRNazanin"/>
          <w:lang w:bidi="fa-IR"/>
          <w:color w:val="111111"/>
          <w:sz w:val="28"/>
          <w:szCs w:val="28"/>
          <w:rtl/>
        </w:rPr>
        <w:t xml:space="preserve">الرمّان بشحمه، فإنّه دباغ للمعدة، وفی کلّ حبّة منها إذا استقرّ فی المعدة حیاة القلب</w:t>
      </w:r>
      <w:r>
        <w:rPr>
          <w:rStyle w:val="FootnoteReference"/>
        </w:rPr>
        <w:footnoteReference w:id="936"/>
      </w:r>
      <w:r>
        <w:rPr>
          <w:rFonts w:ascii="Amiri" w:hAnsi="Amiri" w:eastAsia="Amiri" w:cs="Amiri"/>
          <w:lang w:bidi="ar-SA"/>
          <w:color w:val="111111"/>
          <w:sz w:val="28"/>
          <w:szCs w:val="28"/>
          <w:rtl/>
        </w:rPr>
        <w:t xml:space="preserve">، وإنارة للنفس وتمرض</w:t>
      </w:r>
      <w:r>
        <w:rPr>
          <w:rStyle w:val="FootnoteReference"/>
        </w:rPr>
        <w:footnoteReference w:id="937"/>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وسواس</w:t>
      </w:r>
      <w:r>
        <w:rPr>
          <w:rStyle w:val="FootnoteReference"/>
        </w:rPr>
        <w:footnoteReference w:id="938"/>
      </w:r>
    </w:p>
    <w:p>
      <w:pPr>
        <w:pStyle w:val="BookText"/>
      </w:pPr>
      <w:r>
        <w:rPr>
          <w:rFonts w:ascii="Amiri" w:hAnsi="Amiri" w:eastAsia="Amiri" w:cs="Amiri"/>
          <w:lang w:bidi="ar-SA"/>
          <w:color w:val="111111"/>
          <w:sz w:val="28"/>
          <w:szCs w:val="28"/>
          <w:rtl/>
        </w:rPr>
        <w:t xml:space="preserve">فی طبّ الأئمّة: «وساوس».</w:t>
      </w:r>
    </w:p>
    <w:p>
      <w:pPr>
        <w:pStyle w:val="BookText"/>
      </w:pPr>
      <w:r>
        <w:rPr>
          <w:rFonts w:ascii="IRNazanin" w:hAnsi="IRNazanin" w:eastAsia="IRNazanin" w:cs="IRNazanin"/>
          <w:lang w:bidi="fa-IR"/>
          <w:color w:val="111111"/>
          <w:sz w:val="28"/>
          <w:szCs w:val="28"/>
          <w:rtl/>
        </w:rPr>
        <w:t xml:space="preserve">الشّیطان أربعین صباحاً، والرمّان من فواکه الجنّة، قال اللّه تعالی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«فِیهِما فاکِهَةٌ وَ نَخْلٌ وَ رُمّانٌ‌»3.4</w:t>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العلّامة المجلسی: بیان: (وسواس الشیطان) أی: الشیطان الذی اسمه الوسواس، کما عبّر عنه فی سائر الأخبار بشیطان الوسوسة، أو المراد به وسوسة الشیطان، ففی إسناد المرض إلیه مجاز</w:t>
      </w:r>
      <w:r>
        <w:rPr>
          <w:rStyle w:val="FootnoteReference"/>
        </w:rPr>
        <w:footnoteReference w:id="9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[486] قال اللّه عزّ وجلّ‌: «وَقُودُهَا النّاسُ وَ الْحِجارَةُ‌»6</w:t>
      </w:r>
    </w:p>
    <w:p>
      <w:pPr>
        <w:pStyle w:val="BookText"/>
      </w:pPr>
      <w:r>
        <w:rPr>
          <w:rFonts w:ascii="IRNazanin" w:hAnsi="IRNazanin" w:eastAsia="IRNazanin" w:cs="IRNazanin"/>
          <w:lang w:bidi="fa-IR"/>
          <w:color w:val="111111"/>
          <w:sz w:val="28"/>
          <w:szCs w:val="28"/>
          <w:rtl/>
        </w:rPr>
        <w:t xml:space="preserve">وعن عدّة من أصحابنا، عن أحمد بن أبی عبد اللّه، عن محمّد بن عیسی، عن الحسین بن سعید، عن نصیر مولی أبی عبد اللّه علیه السلام، عن</w:t>
      </w:r>
      <w:r>
        <w:rPr>
          <w:rStyle w:val="FootnoteReference"/>
        </w:rPr>
        <w:footnoteReference w:id="940"/>
      </w:r>
      <w:r>
        <w:rPr>
          <w:rFonts w:ascii="IRNazanin" w:hAnsi="IRNazanin" w:eastAsia="IRNazanin" w:cs="IRNazanin"/>
          <w:lang w:bidi="fa-IR"/>
          <w:color w:val="111111"/>
          <w:sz w:val="28"/>
          <w:szCs w:val="28"/>
          <w:rtl/>
        </w:rPr>
        <w:t xml:space="preserve">موفّق مولی أبی الحسن علیه السلام، قال: کان</w:t>
      </w:r>
      <w:r>
        <w:rPr>
          <w:rStyle w:val="FootnoteReference"/>
        </w:rPr>
        <w:footnoteReference w:id="941"/>
      </w:r>
      <w:r>
        <w:rPr>
          <w:rFonts w:ascii="IRNazanin" w:hAnsi="IRNazanin" w:eastAsia="IRNazanin" w:cs="IRNazanin"/>
          <w:lang w:bidi="fa-IR"/>
          <w:color w:val="111111"/>
          <w:sz w:val="28"/>
          <w:szCs w:val="28"/>
          <w:rtl/>
        </w:rPr>
        <w:t xml:space="preserve">أبو الحسن علیه السلام</w:t>
      </w:r>
      <w:r>
        <w:rPr>
          <w:rStyle w:val="FootnoteReference"/>
        </w:rPr>
        <w:footnoteReference w:id="942"/>
      </w:r>
      <w:r>
        <w:rPr>
          <w:rFonts w:ascii="IRNazanin" w:hAnsi="IRNazanin" w:eastAsia="IRNazanin" w:cs="IRNazanin"/>
          <w:lang w:bidi="fa-IR"/>
          <w:color w:val="111111"/>
          <w:sz w:val="28"/>
          <w:szCs w:val="28"/>
          <w:rtl/>
        </w:rPr>
        <w:t xml:space="preserve">إذا أمر بشراء</w:t>
      </w:r>
      <w:r>
        <w:rPr>
          <w:rStyle w:val="FootnoteReference"/>
        </w:rPr>
        <w:footnoteReference w:id="943"/>
      </w:r>
      <w:r>
        <w:rPr>
          <w:rFonts w:ascii="IRNazanin" w:hAnsi="IRNazanin" w:eastAsia="IRNazanin" w:cs="IRNazanin"/>
          <w:lang w:bidi="fa-IR"/>
          <w:color w:val="111111"/>
          <w:sz w:val="28"/>
          <w:szCs w:val="28"/>
          <w:rtl/>
        </w:rPr>
        <w:t xml:space="preserve">البقل یأمر</w:t>
      </w:r>
      <w:r>
        <w:rPr>
          <w:rStyle w:val="FootnoteReference"/>
        </w:rPr>
        <w:footnoteReference w:id="944"/>
      </w:r>
      <w:r>
        <w:rPr>
          <w:rFonts w:ascii="IRNazanin" w:hAnsi="IRNazanin" w:eastAsia="IRNazanin" w:cs="IRNazanin"/>
          <w:lang w:bidi="fa-IR"/>
          <w:color w:val="111111"/>
          <w:sz w:val="28"/>
          <w:szCs w:val="28"/>
          <w:rtl/>
        </w:rPr>
        <w:t xml:space="preserve">بالإکثار منه و</w:t>
      </w:r>
      <w:r>
        <w:rPr>
          <w:rStyle w:val="FootnoteReference"/>
        </w:rPr>
        <w:footnoteReference w:id="945"/>
      </w:r>
      <w:r>
        <w:rPr>
          <w:rFonts w:ascii="IRNazanin" w:hAnsi="IRNazanin" w:eastAsia="IRNazanin" w:cs="IRNazanin"/>
          <w:lang w:bidi="fa-IR"/>
          <w:color w:val="111111"/>
          <w:sz w:val="28"/>
          <w:szCs w:val="28"/>
          <w:rtl/>
        </w:rPr>
        <w:t xml:space="preserve">من الجرجیر</w:t>
      </w:r>
      <w:r>
        <w:rPr>
          <w:rStyle w:val="FootnoteReference"/>
        </w:rPr>
        <w:footnoteReference w:id="946"/>
      </w:r>
      <w:r>
        <w:rPr>
          <w:rFonts w:ascii="IRNazanin" w:hAnsi="IRNazanin" w:eastAsia="IRNazanin" w:cs="IRNazanin"/>
          <w:lang w:bidi="fa-IR"/>
          <w:color w:val="111111"/>
          <w:sz w:val="28"/>
          <w:szCs w:val="28"/>
          <w:rtl/>
        </w:rPr>
        <w:t xml:space="preserve">فیشتری له، وکان یقول: ما أحمق بعض</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53" w:name="pg14412_161129"/>
    <w:bookmarkEnd w:id="53"/>
    <w:p>
      <w:pPr>
        <w:pStyle w:val="BookText"/>
      </w:pPr>
      <w:r>
        <w:rPr>
          <w:rFonts w:ascii="Amiri" w:hAnsi="Amiri" w:eastAsia="Amiri" w:cs="Amiri"/>
          <w:lang w:bidi="ar-SA"/>
          <w:color w:val="111111"/>
          <w:sz w:val="28"/>
          <w:szCs w:val="28"/>
          <w:rtl/>
        </w:rPr>
        <w:t xml:space="preserve">النّاس! یقولون: إنّه</w:t>
      </w:r>
      <w:r>
        <w:rPr>
          <w:rStyle w:val="FootnoteReference"/>
        </w:rPr>
        <w:footnoteReference w:id="947"/>
      </w:r>
    </w:p>
    <w:p>
      <w:pPr>
        <w:pStyle w:val="BookText"/>
      </w:pPr>
      <w:r>
        <w:rPr>
          <w:rFonts w:ascii="IRNazanin" w:hAnsi="IRNazanin" w:eastAsia="IRNazanin" w:cs="IRNazanin"/>
          <w:lang w:bidi="fa-IR"/>
          <w:color w:val="111111"/>
          <w:sz w:val="28"/>
          <w:szCs w:val="28"/>
          <w:rtl/>
        </w:rPr>
        <w:t xml:space="preserve">لیس فی المحاسن: «إنّه».</w:t>
      </w:r>
    </w:p>
    <w:p>
      <w:pPr>
        <w:pStyle w:val="BookText"/>
      </w:pPr>
      <w:r>
        <w:rPr>
          <w:rFonts w:ascii="Amiri" w:hAnsi="Amiri" w:eastAsia="Amiri" w:cs="Amiri"/>
          <w:lang w:bidi="ar-SA"/>
          <w:color w:val="111111"/>
          <w:sz w:val="28"/>
          <w:szCs w:val="28"/>
          <w:rtl/>
        </w:rPr>
        <w:t xml:space="preserve">ینبت فی وادی جهنم، واللّه عزّ وجلّ‌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یقول: «وَقُودُهَا النّاسُ وَ الْحِجارَةُ‌»3 فکیف تنبت البقل.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3"/>
      </w:pPr>
      <w:bookmarkStart w:id="146" w:name="_Toc69"/>
      <w:r>
        <w:t>أبواب الأشربة المباحة</w:t>
      </w:r>
      <w:bookmarkEnd w:id="146"/>
    </w:p>
    <w:p>
      <w:pPr>
        <w:pStyle w:val="BookText"/>
      </w:pPr>
      <w:r>
        <w:rPr>
          <w:rFonts w:ascii="Amiri" w:hAnsi="Amiri" w:eastAsia="Amiri" w:cs="Amiri"/>
          <w:lang w:bidi="ar-SA"/>
          <w:color w:val="111111"/>
          <w:sz w:val="28"/>
          <w:szCs w:val="28"/>
          <w:rtl/>
        </w:rPr>
        <w:t xml:space="preserve">56[487] قال اللّه عزّ وجلّ‌: «وَ نَزَّلْنا مِنَ السَّماءِ ماءً مُبارَکاً»5</w:t>
      </w:r>
    </w:p>
    <w:p>
      <w:pPr>
        <w:pStyle w:val="BookText"/>
      </w:pPr>
      <w:r>
        <w:rPr>
          <w:rFonts w:ascii="IRNazanin" w:hAnsi="IRNazanin" w:eastAsia="IRNazanin" w:cs="IRNazanin"/>
          <w:lang w:bidi="fa-IR"/>
          <w:color w:val="111111"/>
          <w:sz w:val="28"/>
          <w:szCs w:val="28"/>
          <w:rtl/>
        </w:rPr>
        <w:t xml:space="preserve">محمّد بن یعقوب، عن محمّد بن یحیی، عن محمّد بن أحمد، عن یعقوب بن یزید، عن علیّ بن یقطین، عن عمرو بن إبراهیم، عن خلف بن حمّاد، عن محمّد بن مسلم، قال: سمعت أبا جعفر علیه السلام یقول: قال رسول اللّه صلی الله علیه و آله: (قال اللّه عزّ وجلّ‌)</w:t>
      </w:r>
      <w:r>
        <w:rPr>
          <w:rStyle w:val="FootnoteReference"/>
        </w:rPr>
        <w:footnoteReference w:id="948"/>
      </w:r>
      <w:r>
        <w:rPr>
          <w:rFonts w:ascii="Amiri" w:hAnsi="Amiri" w:eastAsia="Amiri" w:cs="Amiri"/>
          <w:lang w:bidi="ar-SA"/>
          <w:color w:val="111111"/>
          <w:sz w:val="28"/>
          <w:szCs w:val="28"/>
          <w:rtl/>
        </w:rPr>
        <w:t xml:space="preserve">: «وَ نَزَّلْنا مِنَ السَّماءِ ماءً مُبارَکاً»7 قال: لیس من ماء فی الأرض إلّا وقد خالطه ماء السّماء.</w:t>
      </w:r>
      <w:r>
        <w:rPr>
          <w:rStyle w:val="FootnoteReference"/>
        </w:rPr>
        <w:footnoteReference w:id="949"/>
      </w:r>
    </w:p>
    <w:p>
      <w:pPr>
        <w:pStyle w:val="BookText"/>
      </w:pPr>
      <w:r>
        <w:rPr>
          <w:rFonts w:ascii="Amiri" w:hAnsi="Amiri" w:eastAsia="Amiri" w:cs="Amiri"/>
          <w:lang w:bidi="ar-SA"/>
          <w:color w:val="111111"/>
          <w:sz w:val="28"/>
          <w:szCs w:val="28"/>
          <w:rtl/>
        </w:rPr>
        <w:t xml:space="preserve">[488] قال اللّه عزّ وجلّ‌: «یُصِیبُ بِهِ مَنْ یَشاءُ‌»9</w:t>
      </w:r>
    </w:p>
    <w:p>
      <w:pPr>
        <w:pStyle w:val="BookText"/>
      </w:pPr>
      <w:r>
        <w:rPr>
          <w:rFonts w:ascii="Amiri" w:hAnsi="Amiri" w:eastAsia="Amiri" w:cs="Amiri"/>
          <w:lang w:bidi="ar-SA"/>
          <w:color w:val="111111"/>
          <w:sz w:val="28"/>
          <w:szCs w:val="28"/>
          <w:rtl/>
        </w:rPr>
        <w:t xml:space="preserve">وعنه، عن عمران بن موسی، عن علیّ بن أسباط، عن أبیه، عن أبی عبداللّه علیه السلام، قال: البَرَدُ لا یؤکل، لأنّ اللّه عزّ وجلّ یقول: «یُصِیبُ بِهِ مَنْ یَشاءُ‌»10.</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Amiri" w:hAnsi="Amiri" w:eastAsia="Amiri" w:cs="Amiri"/>
          <w:lang w:bidi="ar-SA"/>
          <w:color w:val="111111"/>
          <w:sz w:val="28"/>
          <w:szCs w:val="28"/>
          <w:rtl/>
        </w:rPr>
        <w:t xml:space="preserve">قال العلّامة المجلسی: قوله تعالی: «یُصِیبُ بِهِ‌»1 أی: یضرّه فی زرعه وثمرته</w:t>
      </w:r>
      <w:r>
        <w:rPr>
          <w:rStyle w:val="FootnoteReference"/>
        </w:rPr>
        <w:footnoteReference w:id="9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أیضاً: (البَرَدُ) إمّا بسکون الراء أو بالتحریک، وفی بعض النسخ بالجمع بینهما البَرَد والبَردُ، هو بالتحریک، المراد إصابته وضرره بالإنسان والزرع والأشجار والأثمار کما قال سبحانه: «مِنْ جِبالٍ فِیها مِنْ بَرَدٍ فَیُصِیبُ بِهِ مَنْ یَشاءُ‌ وَ یَصْرِفُهُ عَنْ مَنْ یَشاءُ‌»3.</w:t>
      </w:r>
    </w:p>
    <w:p>
      <w:pPr>
        <w:pStyle w:val="BookText"/>
      </w:pPr>
      <w:r>
        <w:rPr>
          <w:rFonts w:ascii="IRNazanin" w:hAnsi="IRNazanin" w:eastAsia="IRNazanin" w:cs="IRNazanin"/>
          <w:lang w:bidi="fa-IR"/>
          <w:color w:val="111111"/>
          <w:sz w:val="28"/>
          <w:szCs w:val="28"/>
          <w:rtl/>
        </w:rPr>
        <w:t xml:space="preserve">وقال الکفعمی: البرد بفتحتین، یجوز أن یکون معناه الموت، وبرد فلان، أی:</w:t>
      </w:r>
    </w:p>
    <w:p>
      <w:pPr>
        <w:pStyle w:val="BookText"/>
      </w:pPr>
      <w:r>
        <w:rPr>
          <w:rFonts w:ascii="IRNazanin" w:hAnsi="IRNazanin" w:eastAsia="IRNazanin" w:cs="IRNazanin"/>
          <w:lang w:bidi="fa-IR"/>
          <w:color w:val="111111"/>
          <w:sz w:val="28"/>
          <w:szCs w:val="28"/>
          <w:rtl/>
        </w:rPr>
        <w:t xml:space="preserve">مات، ویجوز أن یکون معناه الاتّخام وهی جمع بردة، وفی الحدیث أصل کلّ داءٍ‌ البردة وهی التخمة علی المعدة، وسمّیت بردة، لأنّها تبرّد المعدة ولا یستمریء الطعام، انتهی. ولا یخفی أنّ ما ذکرنا أنسب بالمقام</w:t>
      </w:r>
      <w:r>
        <w:rPr>
          <w:rStyle w:val="FootnoteReference"/>
        </w:rPr>
        <w:footnoteReference w:id="9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[489] قال اللّه عزّ وجلّ‌: «وَ یُنَزِّلُ عَلَیْکُمْ مِنَ السَّماءِ ماءً لِیُطَهِّرَکُمْ بِهِ وَ یُذْهِبَ‌ عَنْکُمْ رِجْزَ الشَّیْطانِ وَ لِیَرْبِطَ عَلی قُلُوبِکُمْ وَ یُثَبِّتَ بِهِ الْأَقْدامَ‌»5</w:t>
      </w:r>
    </w:p>
    <w:p>
      <w:pPr>
        <w:pStyle w:val="BookText"/>
      </w:pPr>
      <w:r>
        <w:rPr>
          <w:rFonts w:ascii="IRNazanin" w:hAnsi="IRNazanin" w:eastAsia="IRNazanin" w:cs="IRNazanin"/>
          <w:lang w:bidi="fa-IR"/>
          <w:color w:val="111111"/>
          <w:sz w:val="28"/>
          <w:szCs w:val="28"/>
          <w:rtl/>
        </w:rPr>
        <w:t xml:space="preserve">وعنه، عن أحمد بن محمّد، عن القاسم بن یحیی، عن جدّه الحسن بن راشد، عن أبی بصیر، عن أبی عبد اللّه علیه السلام</w:t>
      </w:r>
      <w:r>
        <w:rPr>
          <w:rStyle w:val="FootnoteReference"/>
        </w:rPr>
        <w:footnoteReference w:id="952"/>
      </w:r>
      <w:r>
        <w:rPr>
          <w:rFonts w:ascii="IRNazanin" w:hAnsi="IRNazanin" w:eastAsia="IRNazanin" w:cs="IRNazanin"/>
          <w:lang w:bidi="fa-IR"/>
          <w:color w:val="111111"/>
          <w:sz w:val="28"/>
          <w:szCs w:val="28"/>
          <w:rtl/>
        </w:rPr>
        <w:t xml:space="preserve">قال: قال أمیر المؤمنین علیه السلام: اشربوا ماء السّماء فإنّه یطهّر البدن، ویدفع الأسقام، قال اللّه تبارک وتعالی</w:t>
      </w:r>
      <w:r>
        <w:rPr>
          <w:rStyle w:val="FootnoteReference"/>
        </w:rPr>
        <w:footnoteReference w:id="953"/>
      </w:r>
      <w:r>
        <w:rPr>
          <w:rFonts w:ascii="Amiri" w:hAnsi="Amiri" w:eastAsia="Amiri" w:cs="Amiri"/>
          <w:lang w:bidi="ar-SA"/>
          <w:color w:val="111111"/>
          <w:sz w:val="28"/>
          <w:szCs w:val="28"/>
          <w:rtl/>
        </w:rPr>
        <w:t xml:space="preserve">: «وَ یُنَزِّلُ عَلَیْکُمْ</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54" w:name="pg14412_161131"/>
    <w:bookmarkEnd w:id="54"/>
    <w:p>
      <w:pPr>
        <w:pStyle w:val="BookText"/>
      </w:pPr>
      <w:r>
        <w:rPr>
          <w:rFonts w:ascii="Amiri" w:hAnsi="Amiri" w:eastAsia="Amiri" w:cs="Amiri"/>
          <w:lang w:bidi="ar-SA"/>
          <w:color w:val="111111"/>
          <w:sz w:val="28"/>
          <w:szCs w:val="28"/>
          <w:rtl/>
        </w:rPr>
        <w:t xml:space="preserve">مِنَ السَّماءِ ماءً لِیُطَهِّرَکُمْ بِهِ وَ یُذْهِبَ عَنْکُمْ رِجْزَ الشَّیْطانِ وَ لِیَرْبِطَ عَلی قُلُوبِکُمْ‌ وَ یُثَبِّتَ بِهِ الْأَقْدامَ‌»1.2</w:t>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Amiri" w:hAnsi="Amiri" w:eastAsia="Amiri" w:cs="Amiri"/>
          <w:lang w:bidi="ar-SA"/>
          <w:color w:val="111111"/>
          <w:sz w:val="28"/>
          <w:szCs w:val="28"/>
          <w:rtl/>
        </w:rPr>
        <w:t xml:space="preserve">قال الفیض الکاشانی: بیان: ارید برجز الشیطان الجنابة، لأنّه احتلم بعضهم وغلب المشرکون علی الماء، وکانوا فی موضع لا تثبت فیه القدم، فلبدّ الأرض حتّی ثبتت أقدامهم «وَ لِیَرْبِطَ عَلی قُلُوبِکُمْ‌»3 بالوثوق علی لطف اللّه «وَ یُثَبِّتَ بِهِ‌»4 أی: بالمطر «اَلْأَقْدامَ‌»5 حتّی لا تسوخ فی الرمل أو بالربط علی القلوب حتّی تثبت فی المعرکة</w:t>
      </w:r>
      <w:r>
        <w:rPr>
          <w:rStyle w:val="FootnoteReference"/>
        </w:rPr>
        <w:footnoteReference w:id="9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العلّامة المجلسی: قوله تعالی: «وَ یُنَزِّلُ عَلَیْکُمْ‌»7 المشهور أنّها نزلت فی غزوة بدر حیث نزل المسلمون علی کثیب أعفر تسوخ فیه الأقدام علی غیر ماء، وناموا، فاحتلم أکثرهم، فمطروا لیلاً حتّی جری الوادی فاغتسلوا وتلبّد الرمل حتّی ثبتت علیه الأقدام، فذهب عنهم رجز الشّیطان وهو الجنابة، وربط علی قلوبهم بالوثوق علی لطف اللّه.</w:t>
      </w:r>
      <w:r>
        <w:rPr>
          <w:rStyle w:val="FootnoteReference"/>
        </w:rPr>
        <w:footnoteReference w:id="955"/>
      </w:r>
    </w:p>
    <w:p>
      <w:pPr>
        <w:pStyle w:val="Heading3"/>
      </w:pPr>
      <w:bookmarkStart w:id="147" w:name="_Toc70"/>
      <w:r>
        <w:t>أبواب الأشربة المحرّمة</w:t>
      </w:r>
      <w:bookmarkEnd w:id="147"/>
    </w:p>
    <w:p>
      <w:pPr>
        <w:pStyle w:val="BookText"/>
      </w:pPr>
      <w:r>
        <w:rPr>
          <w:rFonts w:ascii="Amiri" w:hAnsi="Amiri" w:eastAsia="Amiri" w:cs="Amiri"/>
          <w:lang w:bidi="ar-SA"/>
          <w:color w:val="111111"/>
          <w:sz w:val="28"/>
          <w:szCs w:val="28"/>
          <w:rtl/>
        </w:rPr>
        <w:t xml:space="preserve">57[490] قال اللّه عزّ وجلّ‌: «قُلْ إِنَّما حَرَّمَ رَبِّیَ الْفَواحِشَ ما ظَهَرَ مِنْها وَ ما بَطَنَ‌ وَ الْإِثْمَ وَ الْبَغْیَ بِغَیْرِ الْحَقِّ‌» 9</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اللّه عزّ وجلّ‌: «یَسْئَلُونَکَ عَنِ الْخَمْرِ وَ الْمَیْسِرِ قُلْ فِیهِما إِثْمٌ کَبِیرٌ وَ مَنافِعُ‌ لِلنّاسِ‌»1</w:t>
      </w:r>
    </w:p>
    <w:p>
      <w:pPr>
        <w:pStyle w:val="BookText"/>
      </w:pPr>
      <w:r>
        <w:rPr>
          <w:rFonts w:ascii="IRNazanin" w:hAnsi="IRNazanin" w:eastAsia="IRNazanin" w:cs="IRNazanin"/>
          <w:lang w:bidi="fa-IR"/>
          <w:color w:val="111111"/>
          <w:sz w:val="28"/>
          <w:szCs w:val="28"/>
          <w:rtl/>
        </w:rPr>
        <w:t xml:space="preserve">وعن أبی علیّ الأشعری، عن بعض أصحابنا، وعن علیّ بن إبراهیم، عن أبیه جمیعاً، عن الحسن بن علیّ بن أبی حمزة، عن أبیه، عن علیّ بن یقطین، قال:</w:t>
      </w:r>
    </w:p>
    <w:p>
      <w:pPr>
        <w:pStyle w:val="BookText"/>
      </w:pPr>
      <w:r>
        <w:rPr>
          <w:rFonts w:ascii="IRNazanin" w:hAnsi="IRNazanin" w:eastAsia="IRNazanin" w:cs="IRNazanin"/>
          <w:lang w:bidi="fa-IR"/>
          <w:color w:val="111111"/>
          <w:sz w:val="28"/>
          <w:szCs w:val="28"/>
          <w:rtl/>
        </w:rPr>
        <w:t xml:space="preserve">سأل المهدیُّ أبا الحسن علیه السلام عن الخمر، هل هی محرّمة فی کتاب اللّه</w:t>
      </w:r>
      <w:r>
        <w:rPr>
          <w:rStyle w:val="FootnoteReference"/>
        </w:rPr>
        <w:footnoteReference w:id="956"/>
      </w:r>
      <w:r>
        <w:rPr>
          <w:rFonts w:ascii="Amiri" w:hAnsi="Amiri" w:eastAsia="Amiri" w:cs="Amiri"/>
          <w:lang w:bidi="ar-SA"/>
          <w:color w:val="111111"/>
          <w:sz w:val="28"/>
          <w:szCs w:val="28"/>
          <w:rtl/>
        </w:rPr>
        <w:t xml:space="preserve">؟ فإنّ‌ النّاس</w:t>
      </w:r>
      <w:r>
        <w:rPr>
          <w:rStyle w:val="FootnoteReference"/>
        </w:rPr>
        <w:footnoteReference w:id="957"/>
      </w:r>
      <w:r>
        <w:rPr>
          <w:rFonts w:ascii="IRNazanin" w:hAnsi="IRNazanin" w:eastAsia="IRNazanin" w:cs="IRNazanin"/>
          <w:lang w:bidi="fa-IR"/>
          <w:color w:val="111111"/>
          <w:sz w:val="28"/>
          <w:szCs w:val="28"/>
          <w:rtl/>
        </w:rPr>
        <w:t xml:space="preserve">یعرفون النّهی عنها، ولا یعرفون التحریم لها، فقال له أبو الحسن علیه السلام: بل هی محرّمة فی کتاب اللّه</w:t>
      </w:r>
      <w:r>
        <w:rPr>
          <w:rStyle w:val="FootnoteReference"/>
        </w:rPr>
        <w:footnoteReference w:id="958"/>
      </w:r>
      <w:r>
        <w:rPr>
          <w:rFonts w:ascii="IRNazanin" w:hAnsi="IRNazanin" w:eastAsia="IRNazanin" w:cs="IRNazanin"/>
          <w:lang w:bidi="fa-IR"/>
          <w:color w:val="111111"/>
          <w:sz w:val="28"/>
          <w:szCs w:val="28"/>
          <w:rtl/>
        </w:rPr>
        <w:t xml:space="preserve">یا أمیر المؤمنین! فقال</w:t>
      </w:r>
      <w:r>
        <w:rPr>
          <w:rStyle w:val="FootnoteReference"/>
        </w:rPr>
        <w:footnoteReference w:id="959"/>
      </w:r>
      <w:r>
        <w:rPr>
          <w:rFonts w:ascii="Amiri" w:hAnsi="Amiri" w:eastAsia="Amiri" w:cs="Amiri"/>
          <w:lang w:bidi="ar-SA"/>
          <w:color w:val="111111"/>
          <w:sz w:val="28"/>
          <w:szCs w:val="28"/>
          <w:rtl/>
        </w:rPr>
        <w:t xml:space="preserve">: فی أیّ موضع (محرّمة هی)</w:t>
      </w:r>
      <w:r>
        <w:rPr>
          <w:rStyle w:val="FootnoteReference"/>
        </w:rPr>
        <w:footnoteReference w:id="960"/>
      </w:r>
      <w:r>
        <w:rPr>
          <w:rFonts w:ascii="Amiri" w:hAnsi="Amiri" w:eastAsia="Amiri" w:cs="Amiri"/>
          <w:lang w:bidi="ar-SA"/>
          <w:color w:val="111111"/>
          <w:sz w:val="28"/>
          <w:szCs w:val="28"/>
          <w:rtl/>
        </w:rPr>
        <w:t xml:space="preserve">فی کتاب اللّه جلّ اسمه یا أبا الحسن‌؟! فقال: قول اللّه عزّ وجلّ‌: «قُلْ إِنَّما حَرَّمَ رَبِّیَ الْفَواحِشَ ما ظَهَرَ مِنْها وَ ما بَطَنَ وَ الْإِثْمَ وَ الْبَغْیَ بِغَیْرِ الْحَقِّ‌»7 فأمّا قوله: «ما ظَهَرَ»8,9 یعنی: الزنا المعلن - إلی أن قال -: وأمّا الإثم: فإنّها الخمر</w:t>
      </w:r>
      <w:r>
        <w:rPr>
          <w:rStyle w:val="FootnoteReference"/>
        </w:rPr>
        <w:footnoteReference w:id="961"/>
      </w:r>
      <w:r>
        <w:rPr>
          <w:rFonts w:ascii="Amiri" w:hAnsi="Amiri" w:eastAsia="Amiri" w:cs="Amiri"/>
          <w:lang w:bidi="ar-SA"/>
          <w:color w:val="111111"/>
          <w:sz w:val="28"/>
          <w:szCs w:val="28"/>
          <w:rtl/>
        </w:rPr>
        <w:t xml:space="preserve">بعینها، وقد قال اللّه عزّ وجلّ فی موضع آخر: «یَسْئَلُونَکَ عَنِ الْخَمْرِ وَ الْمَیْسِرِ قُلْ‌ فِیهِما إِثْمٌ کَبِیرٌ وَ مَنافِعُ لِلنّاسِ‌»11.12</w:t>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العلّامة المجلسی: قوله علیه السلام: (الإثم فإنّها الخمرة) المراد بالإثم ما یوجبه.</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وحاصل الاستدلال أنّه تعالی حکم فی تلک الآیة بکون ما یوجب الإثم محرّماً، وحکم فی الآیة الاُخری بکون الخمر والمیسر ممّا یوجب الإثم، فثبت بمقتضاهما تحریمهما، فنقول: الخمر ممّا یوجب الإثم، وکلّ ما یوجب الإثم فهو محرّم فالخمر محرّم.</w:t>
      </w:r>
      <w:r>
        <w:rPr>
          <w:rStyle w:val="FootnoteReference"/>
        </w:rPr>
        <w:footnoteReference w:id="962"/>
      </w:r>
    </w:p>
    <w:p>
      <w:pPr>
        <w:pStyle w:val="BookText"/>
      </w:pPr>
      <w:r>
        <w:rPr>
          <w:rFonts w:ascii="Amiri" w:hAnsi="Amiri" w:eastAsia="Amiri" w:cs="Amiri"/>
          <w:lang w:bidi="ar-SA"/>
          <w:color w:val="111111"/>
          <w:sz w:val="28"/>
          <w:szCs w:val="28"/>
          <w:rtl/>
        </w:rPr>
        <w:t xml:space="preserve">مرآة العقول 264:22.</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55" w:name="pg14412_161135"/>
    <w:bookmarkEnd w:id="55"/>
    <w:p>
      <w:pPr>
        <w:pStyle w:val="Heading2"/>
      </w:pPr>
      <w:bookmarkStart w:id="148" w:name="_Toc71"/>
      <w:r>
        <w:t>کتاب الفرائض والمواریث</w:t>
      </w:r>
      <w:bookmarkEnd w:id="148"/>
    </w:p>
    <w:p>
      <w:pPr>
        <w:pStyle w:val="Heading3"/>
      </w:pPr>
      <w:bookmarkStart w:id="149" w:name="_Toc72"/>
      <w:r>
        <w:t>اشارة</w:t>
      </w:r>
      <w:bookmarkEnd w:id="149"/>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56" w:name="pg14412_161137"/>
    <w:bookmarkEnd w:id="56"/>
    <w:p>
      <w:pPr>
        <w:pStyle w:val="Heading3"/>
      </w:pPr>
      <w:bookmarkStart w:id="150" w:name="_Toc73"/>
      <w:r>
        <w:t>أبواب موجبات الإرث</w:t>
      </w:r>
      <w:bookmarkEnd w:id="150"/>
    </w:p>
    <w:p>
      <w:pPr>
        <w:pStyle w:val="BookText"/>
      </w:pPr>
      <w:r>
        <w:rPr>
          <w:rFonts w:ascii="Amiri" w:hAnsi="Amiri" w:eastAsia="Amiri" w:cs="Amiri"/>
          <w:lang w:bidi="ar-SA"/>
          <w:color w:val="111111"/>
          <w:sz w:val="28"/>
          <w:szCs w:val="28"/>
          <w:rtl/>
        </w:rPr>
        <w:t xml:space="preserve">59[491] قال اللّه عزّ وجلّ‌: «اَلَّذِینَ آمَنُوا وَ هاجَرُوا وَ جاهَدُوا بِأَمْوالِهِمْ وَ أَنْفُسِهِمْ‌ فِی سَبِیلِ اللّهِ وَ الَّذِینَ آوَوْا وَ نَصَرُوا أُولئِکَ بَعْضُهُمْ أَوْلِیاءُ بَعْضٍ وَ الَّذِینَ آمَنُوا وَ لَمْ یُهاجِرُوا ما لَکُمْ مِنْ وَلایَتِهِمْ مِنْ شَیْ‌ءٍ حَتّی یُهاجِرُوا»1 وقال اللّه عزّ وجلّ‌: «اَلنَّبِیُّ أَوْلی بِالْمُؤْمِنِینَ مِنْ أَنْفُسِهِمْ وَ أَزْواجُهُ أُمَّهاتُهُمْ‌ وَ أُولُوا الْأَرْحامِ بَعْضُهُمْ أَوْلی بِبَعْضٍ فِی کِتابِ اللّهِ مِنَ الْمُؤْمِنِینَ وَ الْمُهاجِرِینَ‌ إِلاّ أَنْ تَفْعَلُوا إِلی أَوْلِیائِکُمْ مَعْرُوفاً»2</w:t>
      </w:r>
    </w:p>
    <w:p>
      <w:pPr>
        <w:pStyle w:val="BookText"/>
      </w:pPr>
      <w:r>
        <w:rPr>
          <w:rFonts w:ascii="IRNazanin" w:hAnsi="IRNazanin" w:eastAsia="IRNazanin" w:cs="IRNazanin"/>
          <w:lang w:bidi="fa-IR"/>
          <w:color w:val="111111"/>
          <w:sz w:val="28"/>
          <w:szCs w:val="28"/>
          <w:rtl/>
        </w:rPr>
        <w:t xml:space="preserve">علیّ بن الحسین المرتضی فی رسالة (المحکم والمتشابه) نقلاً من (تفسیر) النعمانی بإسناده الآتی</w:t>
      </w:r>
      <w:r>
        <w:rPr>
          <w:rStyle w:val="FootnoteReference"/>
        </w:rPr>
        <w:footnoteReference w:id="963"/>
      </w:r>
      <w:r>
        <w:rPr>
          <w:rFonts w:ascii="IRNazanin" w:hAnsi="IRNazanin" w:eastAsia="IRNazanin" w:cs="IRNazanin"/>
          <w:lang w:bidi="fa-IR"/>
          <w:color w:val="111111"/>
          <w:sz w:val="28"/>
          <w:szCs w:val="28"/>
          <w:rtl/>
        </w:rPr>
        <w:t xml:space="preserve">عن علیّ علیه السلام فی بیان الناسخ والمنسوخ، قال: إنّ‌ النبیّ صلی الله علیه و آله لمّا هاجر إلی المدینة آخی بین أصحابه</w:t>
      </w:r>
      <w:r>
        <w:rPr>
          <w:rStyle w:val="FootnoteReference"/>
        </w:rPr>
        <w:footnoteReference w:id="964"/>
      </w:r>
      <w:r>
        <w:rPr>
          <w:rFonts w:ascii="IRNazanin" w:hAnsi="IRNazanin" w:eastAsia="IRNazanin" w:cs="IRNazanin"/>
          <w:lang w:bidi="fa-IR"/>
          <w:color w:val="111111"/>
          <w:sz w:val="28"/>
          <w:szCs w:val="28"/>
          <w:rtl/>
        </w:rPr>
        <w:t xml:space="preserve">المهاجرین والأنصار، وجعل المواریث علی الإخوة فی الدین، لا فی میراث الأرحام، وذلک قوله</w:t>
      </w:r>
      <w:r>
        <w:rPr>
          <w:rStyle w:val="FootnoteReference"/>
        </w:rPr>
        <w:footnoteReference w:id="965"/>
      </w:r>
      <w:r>
        <w:rPr>
          <w:rFonts w:ascii="Amiri" w:hAnsi="Amiri" w:eastAsia="Amiri" w:cs="Amiri"/>
          <w:lang w:bidi="ar-SA"/>
          <w:color w:val="111111"/>
          <w:sz w:val="28"/>
          <w:szCs w:val="28"/>
          <w:rtl/>
        </w:rPr>
        <w:t xml:space="preserve">: «اَلَّذِینَ آمَنُوا وَ هاجَرُوا وَ جاهَدُوا بِأَمْوالِهِمْ وَ أَنْفُسِهِمْ فِی سَبِیلِ اللّهِ وَ الَّذِینَ آوَوْا وَ نَصَرُوا</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57" w:name="pg14412_161138"/>
    <w:bookmarkEnd w:id="57"/>
    <w:p>
      <w:pPr>
        <w:pStyle w:val="BookText"/>
      </w:pPr>
      <w:r>
        <w:rPr>
          <w:rFonts w:ascii="Amiri" w:hAnsi="Amiri" w:eastAsia="Amiri" w:cs="Amiri"/>
          <w:lang w:bidi="ar-SA"/>
          <w:color w:val="111111"/>
          <w:sz w:val="28"/>
          <w:szCs w:val="28"/>
          <w:rtl/>
        </w:rPr>
        <w:t xml:space="preserve">أُولئِکَ بَعْضُهُمْ أَوْلِیاءُ بَعْضٍ وَ الَّذِینَ آمَنُوا وَ لَمْ یُهاجِرُوا ما لَکُمْ مِنْ وَلایَتِهِمْ مِنْ شَیْ‌ءٍ‌ حَتّی یُهاجِرُوا»1 فأخرج الأقارب من المیراث، واثبته لأهل الهجرة وأهل الدین خاصّة</w:t>
      </w:r>
      <w:r>
        <w:rPr>
          <w:rStyle w:val="FootnoteReference"/>
        </w:rPr>
        <w:footnoteReference w:id="966"/>
      </w:r>
      <w:r>
        <w:rPr>
          <w:rFonts w:ascii="IRNazanin" w:hAnsi="IRNazanin" w:eastAsia="IRNazanin" w:cs="IRNazanin"/>
          <w:lang w:bidi="fa-IR"/>
          <w:color w:val="111111"/>
          <w:sz w:val="28"/>
          <w:szCs w:val="28"/>
          <w:rtl/>
        </w:rPr>
        <w:t xml:space="preserve">، فلمّا قوی الإسلام أنزل اللّه</w:t>
      </w:r>
      <w:r>
        <w:rPr>
          <w:rStyle w:val="FootnoteReference"/>
        </w:rPr>
        <w:footnoteReference w:id="967"/>
      </w:r>
      <w:r>
        <w:rPr>
          <w:rFonts w:ascii="Amiri" w:hAnsi="Amiri" w:eastAsia="Amiri" w:cs="Amiri"/>
          <w:lang w:bidi="ar-SA"/>
          <w:color w:val="111111"/>
          <w:sz w:val="28"/>
          <w:szCs w:val="28"/>
          <w:rtl/>
        </w:rPr>
        <w:t xml:space="preserve">: «اَلنَّبِیُّ أَوْلی بِالْمُؤْمِنِینَ مِنْ أَنْفُسِهِمْ وَ أَزْواجُهُ أُمَّهاتُهُمْ وَ أُولُوا الْأَرْحامِ بَعْضُهُمْ أَوْلی بِبَعْضٍ فِی کِتابِ اللّهِ مِنَ الْمُؤْمِنِینَ‌ وَ الْمُهاجِرِینَ إِلاّ أَنْ تَفْعَلُوا إِلی أَوْلِیائِکُمْ مَعْرُوفاً»4 فهذا معنی نسخ المیراث</w:t>
      </w:r>
      <w:r>
        <w:rPr>
          <w:rStyle w:val="FootnoteReference"/>
        </w:rPr>
        <w:footnoteReference w:id="968"/>
      </w:r>
      <w:r>
        <w:rPr>
          <w:rFonts w:ascii="Times New Roman" w:hAnsi="Times New Roman" w:eastAsia="Times New Roman" w:cs="Times New Roman"/>
          <w:lang w:val="en-US" w:bidi="en-US"/>
          <w:color w:val="111111"/>
          <w:sz w:val="28"/>
          <w:szCs w:val="28"/>
          <w:rtl/>
        </w:rPr>
        <w:t xml:space="preserve">.</w:t>
      </w:r>
    </w:p>
    <w:p>
      <w:pPr>
        <w:pStyle w:val="Heading3"/>
      </w:pPr>
      <w:bookmarkStart w:id="151" w:name="_Toc74"/>
      <w:r>
        <w:t>أبواب میراث الأبوین والأولاد</w:t>
      </w:r>
      <w:bookmarkEnd w:id="151"/>
    </w:p>
    <w:p>
      <w:pPr>
        <w:pStyle w:val="BookText"/>
      </w:pPr>
      <w:r>
        <w:rPr>
          <w:rFonts w:ascii="Amiri" w:hAnsi="Amiri" w:eastAsia="Amiri" w:cs="Amiri"/>
          <w:lang w:bidi="ar-SA"/>
          <w:color w:val="111111"/>
          <w:sz w:val="28"/>
          <w:szCs w:val="28"/>
          <w:rtl/>
        </w:rPr>
        <w:t xml:space="preserve">60[492] قال اللّه عزّ وجلّ‌: «وَ لَقَدْ خَلَقْنَا الْإِنْسانَ مِنْ سُلالَةٍ مِنْ طِینٍ * ثُمَّ جَعَلْناهُ‌ نُطْفَةً فِی قَرارٍ مَکِینٍ * ثُمَّ خَلَقْنَا النُّطْفَةَ عَلَقَةً فَخَلَقْنَا الْعَلَقَةَ مُضْغَةً فَخَلَقْنَا الْمُضْغَةَ عِظاماً فَکَسَوْنَا الْعِظامَ لَحْماً»6</w:t>
      </w:r>
    </w:p>
    <w:p>
      <w:pPr>
        <w:pStyle w:val="BookText"/>
      </w:pPr>
      <w:r>
        <w:rPr>
          <w:rFonts w:ascii="IRNazanin" w:hAnsi="IRNazanin" w:eastAsia="IRNazanin" w:cs="IRNazanin"/>
          <w:lang w:bidi="fa-IR"/>
          <w:color w:val="111111"/>
          <w:sz w:val="28"/>
          <w:szCs w:val="28"/>
          <w:rtl/>
        </w:rPr>
        <w:t xml:space="preserve">وفی العلل عن أبیه، عن محمّد بن یحیی، عن أحمد بن أبی عبد اللّه، عن أبیه، عن ابن أبی عمیر، عن غیر واحد، عن أبی عبد اللّه علیه السلام، قال: سهام المواریث من ستّة أسهم لا تزید علیها، فقیل له: یا ابن رسول اللّه! ولِمَ صارت ستّة أسهم‌؟ قال:</w:t>
      </w:r>
    </w:p>
    <w:p>
      <w:pPr>
        <w:pStyle w:val="BookText"/>
      </w:pPr>
      <w:r>
        <w:rPr>
          <w:rFonts w:ascii="Amiri" w:hAnsi="Amiri" w:eastAsia="Amiri" w:cs="Amiri"/>
          <w:lang w:bidi="ar-SA"/>
          <w:color w:val="111111"/>
          <w:sz w:val="28"/>
          <w:szCs w:val="28"/>
          <w:rtl/>
        </w:rPr>
        <w:t xml:space="preserve">لأنّ الإنسان خلق من ستّة أشیاء، وهو قول اللّه عزّ وجلّ‌</w:t>
      </w:r>
      <w:r>
        <w:rPr>
          <w:rStyle w:val="FootnoteReference"/>
        </w:rPr>
        <w:footnoteReference w:id="969"/>
      </w:r>
      <w:r>
        <w:rPr>
          <w:rFonts w:ascii="Amiri" w:hAnsi="Amiri" w:eastAsia="Amiri" w:cs="Amiri"/>
          <w:lang w:bidi="ar-SA"/>
          <w:color w:val="111111"/>
          <w:sz w:val="28"/>
          <w:szCs w:val="28"/>
          <w:rtl/>
        </w:rPr>
        <w:t xml:space="preserve">: «وَ لَقَدْ خَلَقْنَا الْإِنْسانَ مِنْ سُلالَةٍ مِنْ طِینٍ * ثُمَّ جَعَلْناهُ نُطْفَةً فِی قَرارٍ مَکِینٍ * ثُمَّ خَلَقْنَا النُّطْفَةَ عَلَقَةً فَخَلَقْنَا الْعَلَقَةَ مُضْغَةً فَخَلَقْنَا الْمُضْغَةَ عِظاماً فَکَسَوْنَا الْعِظامَ لَحْماً»8.9</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[493] قال اللّه عزّ وجلّ‌: «وَ أُولُوا الْأَرْحامِ بَعْضُهُمْ أَوْلی بِبَعْضٍ فِی کِتابِ اللّهِ‌»1</w:t>
      </w:r>
    </w:p>
    <w:p>
      <w:pPr>
        <w:pStyle w:val="BookText"/>
      </w:pPr>
      <w:r>
        <w:rPr>
          <w:rFonts w:ascii="IRNazanin" w:hAnsi="IRNazanin" w:eastAsia="IRNazanin" w:cs="IRNazanin"/>
          <w:lang w:bidi="fa-IR"/>
          <w:color w:val="111111"/>
          <w:sz w:val="28"/>
          <w:szCs w:val="28"/>
          <w:rtl/>
        </w:rPr>
        <w:t xml:space="preserve">محمّد بن مسعود العیّاشی فی (تفسیره) عن ابن سنان، عن أبی عبد اللّه علیه السلام قال:</w:t>
      </w:r>
      <w:r>
        <w:rPr>
          <w:rStyle w:val="FootnoteReference"/>
        </w:rPr>
        <w:footnoteReference w:id="970"/>
      </w:r>
      <w:r>
        <w:rPr>
          <w:rFonts w:ascii="IRNazanin" w:hAnsi="IRNazanin" w:eastAsia="IRNazanin" w:cs="IRNazanin"/>
          <w:lang w:bidi="fa-IR"/>
          <w:color w:val="111111"/>
          <w:sz w:val="28"/>
          <w:szCs w:val="28"/>
          <w:rtl/>
        </w:rPr>
        <w:t xml:space="preserve">اختلف علیّ بن أبی طالب علیه السلام وعثمان</w:t>
      </w:r>
      <w:r>
        <w:rPr>
          <w:rStyle w:val="FootnoteReference"/>
        </w:rPr>
        <w:footnoteReference w:id="971"/>
      </w:r>
      <w:r>
        <w:rPr>
          <w:rFonts w:ascii="IRNazanin" w:hAnsi="IRNazanin" w:eastAsia="IRNazanin" w:cs="IRNazanin"/>
          <w:lang w:bidi="fa-IR"/>
          <w:color w:val="111111"/>
          <w:sz w:val="28"/>
          <w:szCs w:val="28"/>
          <w:rtl/>
        </w:rPr>
        <w:t xml:space="preserve">فی الرجل یموت ولیس له عصبة یرثونه، وله ذو قرابة لا یرثونه، لیس له سهم مفروض، فقال علیّ علیه السلام:</w:t>
      </w:r>
    </w:p>
    <w:p>
      <w:pPr>
        <w:pStyle w:val="BookText"/>
      </w:pPr>
      <w:r>
        <w:rPr>
          <w:rFonts w:ascii="Amiri" w:hAnsi="Amiri" w:eastAsia="Amiri" w:cs="Amiri"/>
          <w:lang w:bidi="ar-SA"/>
          <w:color w:val="111111"/>
          <w:sz w:val="28"/>
          <w:szCs w:val="28"/>
          <w:rtl/>
        </w:rPr>
        <w:t xml:space="preserve">میراثه لذوی قرابته، لأنّ اللّه تعالی یقول: «وَ أُولُوا الْأَرْحامِ بَعْضُهُمْ أَوْلی بِبَعْضٍ فِی کِتابِ اللّهِ‌»4 وقال عثمان: أجعل ماله</w:t>
      </w:r>
      <w:r>
        <w:rPr>
          <w:rStyle w:val="FootnoteReference"/>
        </w:rPr>
        <w:footnoteReference w:id="972"/>
      </w:r>
      <w:r>
        <w:rPr>
          <w:rFonts w:ascii="IRNazanin" w:hAnsi="IRNazanin" w:eastAsia="IRNazanin" w:cs="IRNazanin"/>
          <w:lang w:bidi="fa-IR"/>
          <w:color w:val="111111"/>
          <w:sz w:val="28"/>
          <w:szCs w:val="28"/>
          <w:rtl/>
        </w:rPr>
        <w:t xml:space="preserve">فی بیت مال المسلمین</w:t>
      </w:r>
      <w:r>
        <w:rPr>
          <w:rStyle w:val="FootnoteReference"/>
        </w:rPr>
        <w:footnoteReference w:id="9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[494] قال اللّه عزّ وجلّ‌: «یُوصِیکُمُ اللّهُ فِی أَوْلادِکُمْ لِلذَّکَرِ مِثْلُ حَظِّ الْأُنْثَیَیْنِ‌»7 ظ العیّاشی فی (تفسیره)، عن المفضّل بن صالح، عن بعض أصحابه، عن أحدهما علیهما السلام قال: إنّ فاطمة علیها السلام انطلقت</w:t>
      </w:r>
      <w:r>
        <w:rPr>
          <w:rStyle w:val="FootnoteReference"/>
        </w:rPr>
        <w:footnoteReference w:id="974"/>
      </w:r>
      <w:r>
        <w:rPr>
          <w:rFonts w:ascii="IRNazanin" w:hAnsi="IRNazanin" w:eastAsia="IRNazanin" w:cs="IRNazanin"/>
          <w:lang w:bidi="fa-IR"/>
          <w:color w:val="111111"/>
          <w:sz w:val="28"/>
          <w:szCs w:val="28"/>
          <w:rtl/>
        </w:rPr>
        <w:t xml:space="preserve">فطلبت میراثها من نبیّ اللّه صلی الله علیه و آله، فقال:</w:t>
      </w:r>
    </w:p>
    <w:p>
      <w:pPr>
        <w:pStyle w:val="BookText"/>
      </w:pPr>
      <w:r>
        <w:rPr>
          <w:rFonts w:ascii="Amiri" w:hAnsi="Amiri" w:eastAsia="Amiri" w:cs="Amiri"/>
          <w:lang w:bidi="ar-SA"/>
          <w:color w:val="111111"/>
          <w:sz w:val="28"/>
          <w:szCs w:val="28"/>
          <w:rtl/>
        </w:rPr>
        <w:t xml:space="preserve">إنّ نبیّ اللّه لا یورّث، فقالت: أکفرت باللّه، وکذّبت بکتابه، قال اللّه: «یُوصِیکُمُ اللّهُ‌ فِی أَوْلادِکُمْ لِلذَّکَرِ مِثْلُ حَظِّ الْأُنْثَیَیْنِ‌»9.10</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[495] قال اللّه عزّ وجلّ‌: «وَ الَّذِینَ آمَنُوا وَ لَمْ یُهاجِرُوا ما لَکُمْ مِنْ وَلایَتِهِمْ مِنْ‌ شَیْ‌ءٍ حَتّی یُهاجِرُوا»1</w:t>
      </w:r>
    </w:p>
    <w:p>
      <w:pPr>
        <w:pStyle w:val="BookText"/>
      </w:pPr>
      <w:r>
        <w:rPr>
          <w:rFonts w:ascii="IRNazanin" w:hAnsi="IRNazanin" w:eastAsia="IRNazanin" w:cs="IRNazanin"/>
          <w:lang w:bidi="fa-IR"/>
          <w:color w:val="111111"/>
          <w:sz w:val="28"/>
          <w:szCs w:val="28"/>
          <w:rtl/>
        </w:rPr>
        <w:t xml:space="preserve">وفی (عیون الأخبار) عن (هانی بن محمّد بن محمود العبدی)</w:t>
      </w:r>
      <w:r>
        <w:rPr>
          <w:rStyle w:val="FootnoteReference"/>
        </w:rPr>
        <w:footnoteReference w:id="975"/>
      </w:r>
      <w:r>
        <w:rPr>
          <w:rFonts w:ascii="IRNazanin" w:hAnsi="IRNazanin" w:eastAsia="IRNazanin" w:cs="IRNazanin"/>
          <w:lang w:bidi="fa-IR"/>
          <w:color w:val="111111"/>
          <w:sz w:val="28"/>
          <w:szCs w:val="28"/>
          <w:rtl/>
        </w:rPr>
        <w:t xml:space="preserve">، عن أبیه رفعه: أنّ موسی بن جعفر علیه السلام دخل علی الرشید، فسأله عن مسائل - إلی أن قال: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 فضّلتم علینا، ونحن من شجرةٍ واحدة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ونحن وأنتم واحد، (ونحن ولد)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العبّاس، وأنتم ولد أبی طالب، وهما عمّا رسول اللّه صلی الله علیه و آله وقرابتهما منه سواء؟ (فقال أبو الحسن علیه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 نحن أقرب</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لأنّ عبد اللّه وأبا طالب لأبٍ واُمّ‌، فأبوکم</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العبّاس لیس هو من امّ عبد اللّه، ولا من امّ أبی طالب، قال: فلِمَ ادّعیتم أنّکم ورثتم رسول اللّه</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صلی الله علیه و آله، والعمّ یحجب ابن العمّ‌، وقبض رسول اللّه صلی الله علیه و آله، وقد توفّی أبو طالب قبله، والعبّاس عمّه حیّ - إلی أن قال: - قال أبو الحسن علیه السلام:</w:t>
      </w:r>
    </w:p>
    <w:p>
      <w:pPr>
        <w:pStyle w:val="BookText"/>
      </w:pPr>
      <w:r>
        <w:rPr>
          <w:rFonts w:ascii="IRNazanin" w:hAnsi="IRNazanin" w:eastAsia="IRNazanin" w:cs="IRNazanin"/>
          <w:lang w:bidi="fa-IR"/>
          <w:color w:val="111111"/>
          <w:sz w:val="28"/>
          <w:szCs w:val="28"/>
          <w:rtl/>
        </w:rPr>
        <w:t xml:space="preserve">فآمِنّی، (قال: قد أمنتک، فقال)</w:t>
      </w:r>
      <w:r>
        <w:rPr>
          <w:rStyle w:val="FootnoteReference"/>
        </w:rPr>
        <w:footnoteReference w:id="976"/>
      </w:r>
      <w:r>
        <w:rPr>
          <w:rFonts w:ascii="IRNazanin" w:hAnsi="IRNazanin" w:eastAsia="IRNazanin" w:cs="IRNazanin"/>
          <w:lang w:bidi="fa-IR"/>
          <w:color w:val="111111"/>
          <w:sz w:val="28"/>
          <w:szCs w:val="28"/>
          <w:rtl/>
        </w:rPr>
        <w:t xml:space="preserve">: إنّ فی قول علیّ بن أبی طالب علیه السلام: أنّه لیس مع ولد الصلب، ذکراً کان أو انثی لأحدٍ سهم، إلّاللأبوین والزوج والزوجة، ولم یثبت للعمّ مع ولد الصلب میراث، ولم ینطق به الکتاب، إلّاأنّ تیماً وعدیّاً وبنی امیّة</w:t>
      </w:r>
      <w:r>
        <w:rPr>
          <w:rStyle w:val="FootnoteReference"/>
        </w:rPr>
        <w:footnoteReference w:id="977"/>
      </w:r>
      <w:r>
        <w:rPr>
          <w:rFonts w:ascii="IRNazanin" w:hAnsi="IRNazanin" w:eastAsia="IRNazanin" w:cs="IRNazanin"/>
          <w:lang w:bidi="fa-IR"/>
          <w:color w:val="111111"/>
          <w:sz w:val="28"/>
          <w:szCs w:val="28"/>
          <w:rtl/>
        </w:rPr>
        <w:t xml:space="preserve">قالوا: العمّ والد رأیّاً منهم بلا حقیقة، ولا أثر عن رسول اللّه صلی الله علیه و آله - إلی أن قال: - إنّ‌ النبیّ صلی الله علیه و آله لم یورث من لم یهاجر، ولا أثبت له ولایة حتّی یهاجر، فقال: ما حجّتک</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فیه‌؟ فقال: قول اللّه عزّ وجلّ‌</w:t>
      </w:r>
      <w:r>
        <w:rPr>
          <w:rStyle w:val="FootnoteReference"/>
        </w:rPr>
        <w:footnoteReference w:id="978"/>
      </w:r>
    </w:p>
    <w:p>
      <w:pPr>
        <w:pStyle w:val="BookText"/>
      </w:pPr>
      <w:r>
        <w:rPr>
          <w:rFonts w:ascii="IRNazanin" w:hAnsi="IRNazanin" w:eastAsia="IRNazanin" w:cs="IRNazanin"/>
          <w:lang w:bidi="fa-IR"/>
          <w:color w:val="111111"/>
          <w:sz w:val="28"/>
          <w:szCs w:val="28"/>
          <w:rtl/>
        </w:rPr>
        <w:t xml:space="preserve">فی العیون: «تعالی».</w:t>
      </w:r>
    </w:p>
    <w:p>
      <w:pPr>
        <w:pStyle w:val="BookText"/>
      </w:pPr>
      <w:r>
        <w:rPr>
          <w:rFonts w:ascii="Amiri" w:hAnsi="Amiri" w:eastAsia="Amiri" w:cs="Amiri"/>
          <w:lang w:bidi="ar-SA"/>
          <w:color w:val="111111"/>
          <w:sz w:val="28"/>
          <w:szCs w:val="28"/>
          <w:rtl/>
        </w:rPr>
        <w:t xml:space="preserve">: «وَ الَّذِینَ آمَنُوا وَ لَمْ یُهاجِرُوا ما لَکُمْ مِنْ وَلایَتِهِمْ مِنْ شَیْ‌ءٍ حَتّی یُهاجِرُوا»2 وإنّ عمّی العبّاس لم یهاجر. الحدیث</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[496] قال اللّه عزّ وجلّ‌: «فَإِنْ کانَ لَهُ إِخْوَةٌ فَلِأُمِّهِ السُّدُسُ‌»4</w:t>
      </w:r>
    </w:p>
    <w:p>
      <w:pPr>
        <w:pStyle w:val="BookText"/>
      </w:pPr>
      <w:r>
        <w:rPr>
          <w:rFonts w:ascii="Amiri" w:hAnsi="Amiri" w:eastAsia="Amiri" w:cs="Amiri"/>
          <w:lang w:bidi="ar-SA"/>
          <w:color w:val="111111"/>
          <w:sz w:val="28"/>
          <w:szCs w:val="28"/>
          <w:rtl/>
        </w:rPr>
        <w:t xml:space="preserve">وعنه (محمّد بن الحسن)، عن الحسن بن محمّد بن سماعة، عن رجل، عن عبد اللّه بن وضّاح</w:t>
      </w:r>
      <w:r>
        <w:rPr>
          <w:rStyle w:val="FootnoteReference"/>
        </w:rPr>
        <w:footnoteReference w:id="979"/>
      </w:r>
      <w:r>
        <w:rPr>
          <w:rFonts w:ascii="IRNazanin" w:hAnsi="IRNazanin" w:eastAsia="IRNazanin" w:cs="IRNazanin"/>
          <w:lang w:bidi="fa-IR"/>
          <w:color w:val="111111"/>
          <w:sz w:val="28"/>
          <w:szCs w:val="28"/>
          <w:rtl/>
        </w:rPr>
        <w:t xml:space="preserve">، عن أبی بصیر، عن أبی عبد اللّه علیه السلام، قال فی امرأة توفّیت وترکت زوجها واُمّها وأباها وإخوتها، قال: هی من ستّة أسهم: للزوج النصف ثلاثة أسهم، وللأبّ الثّلث سهمان، وللاُمّ السدس</w:t>
      </w:r>
      <w:r>
        <w:rPr>
          <w:rStyle w:val="FootnoteReference"/>
        </w:rPr>
        <w:footnoteReference w:id="980"/>
      </w:r>
      <w:r>
        <w:rPr>
          <w:rFonts w:ascii="Amiri" w:hAnsi="Amiri" w:eastAsia="Amiri" w:cs="Amiri"/>
          <w:lang w:bidi="ar-SA"/>
          <w:color w:val="111111"/>
          <w:sz w:val="28"/>
          <w:szCs w:val="28"/>
          <w:rtl/>
        </w:rPr>
        <w:t xml:space="preserve">، ولیس للإخوة شیء، نقصوا الاُمّ‌، وزادوا الأبّ‌، لأنّ اللّه تعالی قال: «فَإِنْ کانَ لَهُ إِخْوَةٌ فَلِأُمِّهِ السُّدُسُ‌»7.8</w:t>
      </w:r>
    </w:p>
    <w:p>
      <w:pPr>
        <w:pStyle w:val="BookText"/>
      </w:pPr>
      <w:r>
        <w:rPr>
          <w:rFonts w:ascii="Amiri" w:hAnsi="Amiri" w:eastAsia="Amiri" w:cs="Amiri"/>
          <w:lang w:bidi="ar-SA"/>
          <w:color w:val="111111"/>
          <w:sz w:val="28"/>
          <w:szCs w:val="28"/>
          <w:rtl/>
        </w:rPr>
        <w:t xml:space="preserve">[497] قال اللّه عزّ وجلّ‌: «فَإِنْ کانَ لَهُ إِخْوَةٌ‌»9</w:t>
      </w:r>
    </w:p>
    <w:p>
      <w:pPr>
        <w:pStyle w:val="BookText"/>
      </w:pPr>
      <w:r>
        <w:rPr>
          <w:rFonts w:ascii="IRNazanin" w:hAnsi="IRNazanin" w:eastAsia="IRNazanin" w:cs="IRNazanin"/>
          <w:lang w:bidi="fa-IR"/>
          <w:color w:val="111111"/>
          <w:sz w:val="28"/>
          <w:szCs w:val="28"/>
          <w:rtl/>
        </w:rPr>
        <w:t xml:space="preserve">وبإسناده عن الحسن بن محمّد بن سماعة، عن ابن رباط، عن ابن مسکان، عن أبی العبّاس البقباق، عن أبی عبد اللّه علیه السلام فی أبوین واُختین، قال: للاُمّ مع الأخوات الثلث</w:t>
      </w:r>
      <w:r>
        <w:rPr>
          <w:rStyle w:val="FootnoteReference"/>
        </w:rPr>
        <w:footnoteReference w:id="981"/>
      </w:r>
      <w:r>
        <w:rPr>
          <w:rFonts w:ascii="Amiri" w:hAnsi="Amiri" w:eastAsia="Amiri" w:cs="Amiri"/>
          <w:lang w:bidi="ar-SA"/>
          <w:color w:val="111111"/>
          <w:sz w:val="28"/>
          <w:szCs w:val="28"/>
          <w:rtl/>
        </w:rPr>
        <w:t xml:space="preserve">، إنّ اللّه عزّ وجلّ قال: «فَإِنْ کانَ لَهُ إِخْوَةٌ‌»11 ولم یقل: فإن کان</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58" w:name="pg14412_161142"/>
    <w:bookmarkEnd w:id="58"/>
    <w:p>
      <w:pPr>
        <w:pStyle w:val="BookText"/>
      </w:pPr>
      <w:r>
        <w:rPr>
          <w:rFonts w:ascii="IRNazanin" w:hAnsi="IRNazanin" w:eastAsia="IRNazanin" w:cs="IRNazanin"/>
          <w:lang w:bidi="fa-IR"/>
          <w:color w:val="111111"/>
          <w:sz w:val="28"/>
          <w:szCs w:val="28"/>
          <w:rtl/>
        </w:rPr>
        <w:t xml:space="preserve">له أخوات</w:t>
      </w:r>
      <w:r>
        <w:rPr>
          <w:rStyle w:val="FootnoteReference"/>
        </w:rPr>
        <w:footnoteReference w:id="982"/>
      </w:r>
    </w:p>
    <w:p>
      <w:pPr>
        <w:pStyle w:val="BookText"/>
      </w:pPr>
      <w:r>
        <w:rPr>
          <w:rFonts w:ascii="IRNazanin" w:hAnsi="IRNazanin" w:eastAsia="IRNazanin" w:cs="IRNazanin"/>
          <w:lang w:bidi="fa-IR"/>
          <w:color w:val="111111"/>
          <w:sz w:val="28"/>
          <w:szCs w:val="28"/>
          <w:rtl/>
        </w:rPr>
        <w:t xml:space="preserve">تهذیب الأحکام 283:9، ح 1025، الاستبصار 141:4، ح 528، الوسائل 121:26، کتاب الفرائض والمواریث، ب 11 من أبواب میراث الأبوین والأولاد، ح 5، قال الحرّ العاملی: أقول: ذکر الشیخ وغیره أنّه مخصوص بما إذا لم یکنّ أربعاً، أو بما إذا کنّ من الاُمّ‌، لا من الأب، ولا الأبوین، وجوّز حمله علی التقیّة، لما تقدّم، وراجع: ح 6 من هذه الأبواب أیضاً.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المولی المجلسی: فیحمل علی التقیّة، لأنّه مذهب ابن عبّاس، مع أنّ‌ الأخوات إذا کنّ ثلاثاً أو اثنتین لا تحجب، فیحمل علی دون الأربع، لأنّهن إذا کنّ‌ أربعاً، کنّ بمنزلة أخوین، وکذا إذا کانت اختین وأخاً، وإن لم یرد فیه نصّ ظاهر، لکن ورد أنّ الاُختین بمنزلة أخ، فیما ورد أنّ الأربع بمنزلة أخوین، فکأنّ‌ الحاجب حینئذٍ أخوان؛ بخلاف الأخوات الثلاث، والغالب فی التقیّة أنّهم علیهم السلام یذکرون ما ظاهره معهم ویمکن فهم خلافه کما هنا</w:t>
      </w:r>
      <w:r>
        <w:rPr>
          <w:rStyle w:val="FootnoteReference"/>
        </w:rPr>
        <w:footnoteReference w:id="9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[498] قال اللّه عزّ وجلّ‌: «یُوصِیکُمُ اللّهُ فِی أَوْلادِکُمْ لِلذَّکَرِ مِثْلُ حَظِّ الْأُنْثَیَیْنِ فَإِنْ‌ کُنَّ نِساءً فَوْقَ اثْنَتَیْنِ فَلَهُنَّ ثُلُثا ما تَرَکَ وَ إِنْ کانَتْ واحِدَةً فَلَهَا النِّصْفُ‌ وَ لِأَبَوَیْهِ لِکُلِّ واحِدٍ مِنْهُمَا السُّدُسُ مِمّا تَرَکَ إِنْ کانَ لَهُ وَلَدٌ فَإِنْ لَمْ یَکُنْ لَهُ وَلَدٌ وَ وَرِثَهُ أَبَواهُ فَلِأُمِّهِ الثُّلُثُ فَإِنْ کانَ لَهُ إِخْوَةٌ فَلِأُمِّهِ السُّدُسُ‌»3</w:t>
      </w:r>
    </w:p>
    <w:p>
      <w:pPr>
        <w:pStyle w:val="Heading3"/>
      </w:pPr>
      <w:bookmarkStart w:id="152" w:name="_Toc75"/>
      <w:r>
        <w:t>أبواب میراث الإخوة والأجداد</w:t>
      </w:r>
      <w:bookmarkEnd w:id="152"/>
    </w:p>
    <w:p>
      <w:pPr>
        <w:pStyle w:val="BookText"/>
      </w:pPr>
      <w:r>
        <w:rPr>
          <w:rFonts w:ascii="IRNazanin" w:hAnsi="IRNazanin" w:eastAsia="IRNazanin" w:cs="IRNazanin"/>
          <w:lang w:bidi="fa-IR"/>
          <w:color w:val="111111"/>
          <w:sz w:val="28"/>
          <w:szCs w:val="28"/>
          <w:rtl/>
        </w:rPr>
        <w:t xml:space="preserve">محمّد بن عمر بن عبد العزیز الکشّی فی کتاب (الرجال) عن حمدویه بن نصر، عن محمّد بن الحسین بن أبی الخطّاب، عن الحسن بن محبوب السرّاد، عن العلاء بن رزین، عن یونس بن عمّار، قال: قلت لأبی عبد اللّه علیه السلام:</w:t>
      </w:r>
    </w:p>
    <w:p>
      <w:pPr>
        <w:pStyle w:val="BookText"/>
      </w:pPr>
      <w:r>
        <w:rPr>
          <w:rFonts w:ascii="IRNazanin" w:hAnsi="IRNazanin" w:eastAsia="IRNazanin" w:cs="IRNazanin"/>
          <w:lang w:bidi="fa-IR"/>
          <w:color w:val="111111"/>
          <w:sz w:val="28"/>
          <w:szCs w:val="28"/>
          <w:rtl/>
        </w:rPr>
        <w:t xml:space="preserve">إنّ زرارة قد روی عن أبی جعفر علیه السلام: أنّه لا یرث مع الاُمّ والأب والابن والبنت أحدٌ من النّاس شیئاً، إلّازوج أو زوجة، فقال أبو عبد اللّه علیه السلام: أمّا</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روی</w:t>
      </w:r>
      <w:r>
        <w:rPr>
          <w:rStyle w:val="FootnoteReference"/>
        </w:rPr>
        <w:footnoteReference w:id="984"/>
      </w:r>
    </w:p>
    <w:p>
      <w:pPr>
        <w:pStyle w:val="BookText"/>
      </w:pPr>
      <w:r>
        <w:rPr>
          <w:rFonts w:ascii="IRNazanin" w:hAnsi="IRNazanin" w:eastAsia="IRNazanin" w:cs="IRNazanin"/>
          <w:lang w:bidi="fa-IR"/>
          <w:color w:val="111111"/>
          <w:sz w:val="28"/>
          <w:szCs w:val="28"/>
          <w:rtl/>
        </w:rPr>
        <w:t xml:space="preserve">فی رجال الکشّی: «ما رواه».</w:t>
      </w:r>
    </w:p>
    <w:p>
      <w:pPr>
        <w:pStyle w:val="BookText"/>
      </w:pPr>
      <w:r>
        <w:rPr>
          <w:rFonts w:ascii="IRNazanin" w:hAnsi="IRNazanin" w:eastAsia="IRNazanin" w:cs="IRNazanin"/>
          <w:lang w:bidi="fa-IR"/>
          <w:color w:val="111111"/>
          <w:sz w:val="28"/>
          <w:szCs w:val="28"/>
          <w:rtl/>
        </w:rPr>
        <w:t xml:space="preserve">زرارة عن أبی جعفر علیه السلام فلا یجوز (أن تردّه)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وأمّا فی الکتاب فی سورة النساء فإنّ اللّه عزّ وجلّ یقول: «یُوصِیکُمُ اللّهُ فِی أَوْلادِکُمْ لِلذَّکَرِ مِثْلُ حَظِّ الْأُنْثَیَیْنِ فَإِنْ کُنَّ نِساءً فَوْقَ اثْنَتَیْنِ فَلَهُنَّ ثُلُثا ما تَرَکَ وَ إِنْ کانَتْ واحِدَةً فَلَهَا النِّصْفُ‌ وَ لِأَبَوَیْهِ لِکُلِّ واحِدٍ مِنْهُمَا السُّدُسُ مِمّا تَرَکَ إِنْ کانَ لَهُ وَلَدٌ فَإِنْ لَمْ یَکُنْ لَهُ وَلَدٌ وَ وَرِثَهُ‌ أَبَواهُ فَلِأُمِّهِ الثُّلُثُ فَإِنْ کانَ لَهُ إِخْوَةٌ فَلِأُمِّهِ السُّدُسُ‌»3 یعنی: (إخوة لاُمّ وأب)</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وإخوة لأب، والکتاب یا یونس قد ورث ههنا مع الأبناء، فلا تورث البنات إلّا الثلثین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[499] قال اللّه عزّ وجلّ‌: «إِنِ امْرُؤٌ هَلَکَ لَیْسَ لَهُ وَلَدٌ وَ لَهُ أُخْتٌ فَلَها نِصْفُ ما تَرَکَ وَ هُوَ یَرِثُها إِنْ لَمْ یَکُنْ لَها وَلَدٌ»6</w:t>
      </w:r>
    </w:p>
    <w:p>
      <w:pPr>
        <w:pStyle w:val="BookText"/>
      </w:pPr>
      <w:r>
        <w:rPr>
          <w:rFonts w:ascii="IRNazanin" w:hAnsi="IRNazanin" w:eastAsia="IRNazanin" w:cs="IRNazanin"/>
          <w:lang w:bidi="fa-IR"/>
          <w:color w:val="111111"/>
          <w:sz w:val="28"/>
          <w:szCs w:val="28"/>
          <w:rtl/>
        </w:rPr>
        <w:t xml:space="preserve">وبإسناده (محمّد بن الحسن الصفّار) عن أحمد بن محمّد، عن الحسن بن علیّ‌، عن عبد اللّه بن المغیرة، عن موسی بن بکر، قال: قلت لزرارة: إنّ بکیراً حدّثنی عن أبی جعفر علیه السلام: أنّ الإخوة للأب، والأخوات للأب والاُمّ یزادون وینقصون، لأنّهنّ لا یکنّ أکثر نصیباً من الإخوة</w:t>
      </w:r>
      <w:r>
        <w:rPr>
          <w:rStyle w:val="FootnoteReference"/>
        </w:rPr>
        <w:footnoteReference w:id="985"/>
      </w:r>
      <w:r>
        <w:rPr>
          <w:rFonts w:ascii="Amiri" w:hAnsi="Amiri" w:eastAsia="Amiri" w:cs="Amiri"/>
          <w:lang w:bidi="ar-SA"/>
          <w:color w:val="111111"/>
          <w:sz w:val="28"/>
          <w:szCs w:val="28"/>
          <w:rtl/>
        </w:rPr>
        <w:t xml:space="preserve">للأب والاُمّ لو کانوا مکانهنّ‌، لأنّ اللّه عزّ وجلّ یقول: «إِنِ امْرُؤٌ هَلَکَ لَیْسَ لَهُ وَلَدٌ وَ لَهُ أُخْتٌ فَلَها نِصْفُ ما تَرَکَ‌ وَ هُوَ یَرِثُها إِنْ لَمْ یَکُنْ لَها وَلَدٌ»8 یقول: یرث جمیع مالها إن لم یکن لها ولد،</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فأعطوا من سمّی اللّه له النصف کملاً، وعمدوا فأعطوا الّذی سمّی</w:t>
      </w:r>
      <w:r>
        <w:rPr>
          <w:rStyle w:val="FootnoteReference"/>
        </w:rPr>
        <w:footnoteReference w:id="986"/>
      </w:r>
    </w:p>
    <w:p>
      <w:pPr>
        <w:pStyle w:val="BookText"/>
      </w:pPr>
      <w:r>
        <w:rPr>
          <w:rFonts w:ascii="IRNazanin" w:hAnsi="IRNazanin" w:eastAsia="IRNazanin" w:cs="IRNazanin"/>
          <w:lang w:bidi="fa-IR"/>
          <w:color w:val="111111"/>
          <w:sz w:val="28"/>
          <w:szCs w:val="28"/>
          <w:rtl/>
        </w:rPr>
        <w:t xml:space="preserve">فی الکافی زیادة: «اللّه».</w:t>
      </w:r>
    </w:p>
    <w:p>
      <w:pPr>
        <w:pStyle w:val="BookText"/>
      </w:pPr>
      <w:r>
        <w:rPr>
          <w:rFonts w:ascii="IRNazanin" w:hAnsi="IRNazanin" w:eastAsia="IRNazanin" w:cs="IRNazanin"/>
          <w:lang w:bidi="fa-IR"/>
          <w:color w:val="111111"/>
          <w:sz w:val="28"/>
          <w:szCs w:val="28"/>
          <w:rtl/>
        </w:rPr>
        <w:t xml:space="preserve">له المال کلّه أقلّ من النصف، والمرأة لا تکون أبداً أکثر نصیباً من رجل لو کان مکانها، قال:</w:t>
      </w:r>
    </w:p>
    <w:p>
      <w:pPr>
        <w:pStyle w:val="BookText"/>
      </w:pPr>
      <w:r>
        <w:rPr>
          <w:rFonts w:ascii="IRNazanin" w:hAnsi="IRNazanin" w:eastAsia="IRNazanin" w:cs="IRNazanin"/>
          <w:lang w:bidi="fa-IR"/>
          <w:color w:val="111111"/>
          <w:sz w:val="28"/>
          <w:szCs w:val="28"/>
          <w:rtl/>
        </w:rPr>
        <w:t xml:space="preserve">فقال زرارة: وهذا قائم عند أصحابنا، لا یختلفون فیه</w:t>
      </w:r>
      <w:r>
        <w:rPr>
          <w:rStyle w:val="FootnoteReference"/>
        </w:rPr>
        <w:footnoteReference w:id="9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الفیض الکاشانی: بیان: إنّ الأخوة للأب والأخوات للأب والاُمّ یزادون، الصواب: والأخوات للاُمّ لا للأب والاُمّ کما یظهر للمتأمّل</w:t>
      </w:r>
      <w:r>
        <w:rPr>
          <w:rStyle w:val="FootnoteReference"/>
        </w:rPr>
        <w:footnoteReference w:id="9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العلّامة المجلسی: قوله: (أنّ الإخوة للأب) فی بعض النسخ: أنّ الاُخت للأب والأخوات للأب والاُمّ یزادون وینقصون، لأنّهنّ لا یکنّ أکثر نصیباً من الأخ والإخوة للأب والاُمّ لو کانوا مکانهنّ‌. وهذا هو الصواب، کما صرّح به الشیخ رحمه الله فی باب میراث الأزواج فی حدیث بکیر.</w:t>
      </w:r>
    </w:p>
    <w:p>
      <w:pPr>
        <w:pStyle w:val="BookText"/>
      </w:pPr>
      <w:r>
        <w:rPr>
          <w:rFonts w:ascii="IRNazanin" w:hAnsi="IRNazanin" w:eastAsia="IRNazanin" w:cs="IRNazanin"/>
          <w:lang w:bidi="fa-IR"/>
          <w:color w:val="111111"/>
          <w:sz w:val="28"/>
          <w:szCs w:val="28"/>
          <w:rtl/>
        </w:rPr>
        <w:t xml:space="preserve">وقال البیضاوی: «وهو یرثها» أی: والمرء یرث أُخته إن کان الأمر بالعکس إن لم یکن للاُخت ولد</w:t>
      </w:r>
      <w:r>
        <w:rPr>
          <w:rStyle w:val="FootnoteReference"/>
        </w:rPr>
        <w:footnoteReference w:id="9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أیضاً: قوله: (أنّ الإخوة) الظاهر الأخوات. قوله: (والأخوات للأب) الظاهر زیادة الأخوات من النسّاخ.</w:t>
      </w:r>
    </w:p>
    <w:p>
      <w:pPr>
        <w:pStyle w:val="BookText"/>
      </w:pPr>
      <w:r>
        <w:rPr>
          <w:rFonts w:ascii="IRNazanin" w:hAnsi="IRNazanin" w:eastAsia="IRNazanin" w:cs="IRNazanin"/>
          <w:lang w:bidi="fa-IR"/>
          <w:color w:val="111111"/>
          <w:sz w:val="28"/>
          <w:szCs w:val="28"/>
          <w:rtl/>
        </w:rPr>
        <w:t xml:space="preserve">وقال الفاضل الاسترآبادی: فی العبارة قصور واضح، وهو من سهو القلم والمراد منها أنّ الاُخت والأخوات للأب والاُمّ یزادون وینقصون، لأنّهنّ لا یکنّ‌ أکثر نصیباً من الأخ والاُخوة للأب والاُمّ‌</w:t>
      </w:r>
      <w:r>
        <w:rPr>
          <w:rStyle w:val="FootnoteReference"/>
        </w:rPr>
        <w:footnoteReference w:id="990"/>
      </w:r>
      <w:r>
        <w:rPr>
          <w:rFonts w:ascii="Times New Roman" w:hAnsi="Times New Roman" w:eastAsia="Times New Roman" w:cs="Times New Roman"/>
          <w:lang w:val="en-US" w:bidi="en-US"/>
          <w:color w:val="111111"/>
          <w:sz w:val="28"/>
          <w:szCs w:val="28"/>
          <w:rtl/>
        </w:rPr>
        <w:t xml:space="preserve">.</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[500] قال اللّه عزّ وجلّ‌: «وَ هُوَ یَرِثُها إِنْ لَمْ یَکُنْ لَها وَلَدٌ»1</w:t>
      </w:r>
    </w:p>
    <w:p>
      <w:pPr>
        <w:pStyle w:val="BookText"/>
      </w:pPr>
      <w:r>
        <w:rPr>
          <w:rFonts w:ascii="IRNazanin" w:hAnsi="IRNazanin" w:eastAsia="IRNazanin" w:cs="IRNazanin"/>
          <w:lang w:bidi="fa-IR"/>
          <w:color w:val="111111"/>
          <w:sz w:val="28"/>
          <w:szCs w:val="28"/>
          <w:rtl/>
        </w:rPr>
        <w:t xml:space="preserve">علیّ بن إبراهیم فی (تفسیره) عن أبیه، عن ابن أبی عمیر، عن ابن اذینة، عن بکیر، عن أبی جعفر علیه السلام قال: إذا مات الرجل، وله اخت، تأخذ</w:t>
      </w:r>
      <w:r>
        <w:rPr>
          <w:rStyle w:val="FootnoteReference"/>
        </w:rPr>
        <w:footnoteReference w:id="991"/>
      </w:r>
      <w:r>
        <w:rPr>
          <w:rFonts w:ascii="IRNazanin" w:hAnsi="IRNazanin" w:eastAsia="IRNazanin" w:cs="IRNazanin"/>
          <w:lang w:bidi="fa-IR"/>
          <w:color w:val="111111"/>
          <w:sz w:val="28"/>
          <w:szCs w:val="28"/>
          <w:rtl/>
        </w:rPr>
        <w:t xml:space="preserve">نصف المیراث بالآیة، کما تأخذ الابنة</w:t>
      </w:r>
      <w:r>
        <w:rPr>
          <w:rStyle w:val="FootnoteReference"/>
        </w:rPr>
        <w:footnoteReference w:id="992"/>
      </w:r>
      <w:r>
        <w:rPr>
          <w:rFonts w:ascii="Amiri" w:hAnsi="Amiri" w:eastAsia="Amiri" w:cs="Amiri"/>
          <w:lang w:bidi="ar-SA"/>
          <w:color w:val="111111"/>
          <w:sz w:val="28"/>
          <w:szCs w:val="28"/>
          <w:rtl/>
        </w:rPr>
        <w:t xml:space="preserve">لو کانت، والنصف الباقی یردّ علیها بالرحم، إذا لم یکن للمیّت وارث أقرب منها، فإن کان موضع الاُخت أخ أخذ المیراث کلّه بالآیة، لقول اللّه: «وَ هُوَ یَرِثُها إِنْ لَمْ یَکُنْ لَها وَلَدٌ»4 وإن کانتا اختین أخذتا الثلثین بالآیة، والثلث الباقی بالرحم، وإن کانوا إخوة رجالاً ونساءً فللذکر مثل حظّ الاُنثیین، وذلک کلّه إذا لم یکن للمیّت ولد، وأبوان</w:t>
      </w:r>
      <w:r>
        <w:rPr>
          <w:rStyle w:val="FootnoteReference"/>
        </w:rPr>
        <w:footnoteReference w:id="993"/>
      </w:r>
      <w:r>
        <w:rPr>
          <w:rFonts w:ascii="Amiri" w:hAnsi="Amiri" w:eastAsia="Amiri" w:cs="Amiri"/>
          <w:lang w:bidi="ar-SA"/>
          <w:color w:val="111111"/>
          <w:sz w:val="28"/>
          <w:szCs w:val="28"/>
          <w:rtl/>
        </w:rPr>
        <w:t xml:space="preserve">، أو الزوجة</w:t>
      </w:r>
      <w:r>
        <w:rPr>
          <w:rStyle w:val="FootnoteReference"/>
        </w:rPr>
        <w:footnoteReference w:id="9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[501] قال اللّه عزّ وجلّ‌: «وَ إِنْ کانَ رَجُلٌ یُورَثُ کَلالَةً أَوِ امْرَأَةٌ وَ لَهُ أَخٌ أَوْ أُخْتٌ‌ فَلِکُلِّ واحِدٍ مِنْهُمَا السُّدُسُ فَإِنْ کانُوا أَکْثَرَ مِنْ ذلِکَ فَهُمْ شُرَکاءُ فِی الثُّلُثِ‌»7 وقال اللّه عزّ وجلّ‌: «یَسْتَفْتُونَکَ قُلِ اللّهُ یُفْتِیکُمْ فِی الْکَلالَةِ إِنِ امْرُؤٌ هَلَکَ لَیْسَ‌ لَهُ وَلَدٌ وَ لَهُ أُخْتٌ فَلَها نِصْفُ ما تَرَکَ وَ هُوَ یَرِثُها إِنْ لَمْ یَکُنْ لَها وَلَدٌ فَإِنْ کانَتَا اثْنَتَیْنِ فَلَهُمَا الثُّلُثانِ مِمّا تَرَکَ وَ إِنْ کانُوا إِخْوَةً رِجالاً وَ نِساءً فَلِلذَّکَرِ مِثْلُ‌ حَظِّ الْأُنْثَیَیْنِ یُبَیِّنُ اللّهُ لَکُمْ أَنْ تَضِلُّوا وَ اللّهُ بِکُلِّ شَیْ‌ءٍ عَلِیمٌ‌»8</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یعقوب، عن علیّ بن إبراهیم، عن أبیه، عن ابن أبی عمیر، وعن محمّد بن عیسی، عن یونس جمیعاً، عن عمر بن اذینة، عن بکیر بن أعین، قال:</w:t>
      </w:r>
    </w:p>
    <w:p>
      <w:pPr>
        <w:pStyle w:val="BookText"/>
      </w:pPr>
      <w:r>
        <w:rPr>
          <w:rFonts w:ascii="IRNazanin" w:hAnsi="IRNazanin" w:eastAsia="IRNazanin" w:cs="IRNazanin"/>
          <w:lang w:bidi="fa-IR"/>
          <w:color w:val="111111"/>
          <w:sz w:val="28"/>
          <w:szCs w:val="28"/>
          <w:rtl/>
        </w:rPr>
        <w:t xml:space="preserve">قلت لأبی عبد اللّه علیه السلام: امرأة ترکت زوجها، (وإخوتها وأخواتها لاُمّها، وإخوتها وأخواتها لأبیها، قال)</w:t>
      </w:r>
      <w:r>
        <w:rPr>
          <w:rStyle w:val="FootnoteReference"/>
        </w:rPr>
        <w:footnoteReference w:id="995"/>
      </w:r>
    </w:p>
    <w:p>
      <w:pPr>
        <w:pStyle w:val="BookText"/>
      </w:pPr>
      <w:r>
        <w:rPr>
          <w:rFonts w:ascii="IRNazanin" w:hAnsi="IRNazanin" w:eastAsia="IRNazanin" w:cs="IRNazanin"/>
          <w:lang w:bidi="fa-IR"/>
          <w:color w:val="111111"/>
          <w:sz w:val="28"/>
          <w:szCs w:val="28"/>
          <w:rtl/>
        </w:rPr>
        <w:t xml:space="preserve">فی الکافی: «وإخوتها لاُمّها، وإخوتها وأخواتها لأبیها، فقال»، وفی التهذیب: «وإخوتها وأخواتها لأبیها فقال».</w:t>
      </w:r>
    </w:p>
    <w:p>
      <w:pPr>
        <w:pStyle w:val="BookText"/>
      </w:pPr>
      <w:r>
        <w:rPr>
          <w:rFonts w:ascii="IRNazanin" w:hAnsi="IRNazanin" w:eastAsia="IRNazanin" w:cs="IRNazanin"/>
          <w:lang w:bidi="fa-IR"/>
          <w:color w:val="111111"/>
          <w:sz w:val="28"/>
          <w:szCs w:val="28"/>
          <w:rtl/>
        </w:rPr>
        <w:t xml:space="preserve">: للزوج النصف ثلاثة أسهم، وللإخوة من الأُمّ الثلث، الذکر والاُثنی فیه سواء، وبقی سهم فهو للإخوة والأخوات من الأب، للذکر مثل حظّ الانثیین، لأنّ السهام لا تعول، ولا ینقص الزّوج من النصف، ولا الإخوة من الاُمّ من ثلثهم، لأنّ اللّه تبارک وتعالی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یقول: «فَإِنْ کانُوا أَکْثَرَ مِنْ ذلِکَ فَهُمْ شُرَکاءُ فِی الثُّلُثِ‌»3 وإن کانت واحدة فلها السدس والّذی عنی اللّه تبارک وتعالی فی قوله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 إِنْ کانَ رَجُلٌ یُورَثُ کَلالَةً أَوِ امْرَأَةٌ وَ لَهُ أَخٌ أَوْ أُخْتٌ فَلِکُلِّ واحِدٍ مِنْهُمَا السُّدُسُ فَإِنْ کانُوا أَکْثَرَ مِنْ ذلِکَ فَهُمْ شُرَکاءُ فِی الثُّلُثِ‌»5 إنّما عنی بذلک: الإخوة والأخوات من الاُمّ خاصّة، وقال فی آخر سورة النّساء: «یَسْتَفْتُونَکَ قُلِ اللّهُ‌ یُفْتِیکُمْ فِی الْکَلالَةِ إِنِ امْرُؤٌ هَلَکَ لَیْسَ لَهُ وَلَدٌ وَ لَهُ أُخْتٌ‌»6 یعنی: (اختاً لأب واُمّ‌)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أو اختاً لأب «فَلَها نِصْفُ ما تَرَکَ وَ هُوَ یَرِثُها إِنْ لَمْ یَکُنْ لَها وَلَدٌ» «وَ إِنْ کانُوا إِخْوَةً رِجالاً وَ نِساءً فَلِلذَّکَرِ مِثْلُ حَظِّ الْأُنْثَیَیْنِ‌»8 فهم الذین یزادون وینقصون، وکذلک أولادهم هم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الذین یزادون وینقصون، ولو أنّ امرأة ترکت زوجها، وإخوتها لاُمّها، واُختیها لأبیها، کان للزوج النصف ثلاثة أسهم، وللإخوة</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الاُمّ سهمان، وبقی سهم، فهو للاُختین للأب، وإن کانت واحدة فهو لها، لأنّ‌ الاُختین لأب</w:t>
      </w:r>
      <w:r>
        <w:rPr>
          <w:rStyle w:val="FootnoteReference"/>
        </w:rPr>
        <w:footnoteReference w:id="996"/>
      </w:r>
    </w:p>
    <w:p>
      <w:pPr>
        <w:pStyle w:val="BookText"/>
      </w:pPr>
      <w:r>
        <w:rPr>
          <w:rFonts w:ascii="IRNazanin" w:hAnsi="IRNazanin" w:eastAsia="IRNazanin" w:cs="IRNazanin"/>
          <w:lang w:bidi="fa-IR"/>
          <w:color w:val="111111"/>
          <w:sz w:val="28"/>
          <w:szCs w:val="28"/>
          <w:rtl/>
        </w:rPr>
        <w:t xml:space="preserve">لیس فی التهذیب: «لأب».</w:t>
      </w:r>
    </w:p>
    <w:p>
      <w:pPr>
        <w:pStyle w:val="BookText"/>
      </w:pPr>
      <w:r>
        <w:rPr>
          <w:rFonts w:ascii="IRNazanin" w:hAnsi="IRNazanin" w:eastAsia="IRNazanin" w:cs="IRNazanin"/>
          <w:lang w:bidi="fa-IR"/>
          <w:color w:val="111111"/>
          <w:sz w:val="28"/>
          <w:szCs w:val="28"/>
          <w:rtl/>
        </w:rPr>
        <w:t xml:space="preserve">إذا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کانتا أخوین لأب لم یزادا علی ما بقی، ولو کانت واحدة، أو کان مکان الواحدة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أخ لم یزد علی ما بقی، ولا تزادُ انثی من الأخوات، ولا من الولد علی ما لو کان ذکراً لم یزد علیه.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العلّامة المجلسی: الحدیث حسن. قوله علیه السلام: (الذکر والأُنثی فیه سواء) هذا الحکم متّفق علیه، لقوله تعالی: «فَهُمْ شُرَکاءُ فِی الثُّلُثِ‌»5 وما بعده من الأحکام أیضاً إجماعیّة، وقد ذکر اللّه تعالی حکم الکلالة فی موضعین:</w:t>
      </w:r>
    </w:p>
    <w:p>
      <w:pPr>
        <w:pStyle w:val="BookText"/>
      </w:pPr>
      <w:r>
        <w:rPr>
          <w:rFonts w:ascii="Amiri" w:hAnsi="Amiri" w:eastAsia="Amiri" w:cs="Amiri"/>
          <w:lang w:bidi="ar-SA"/>
          <w:color w:val="111111"/>
          <w:sz w:val="28"/>
          <w:szCs w:val="28"/>
          <w:rtl/>
        </w:rPr>
        <w:t xml:space="preserve">أحدهما: قوله: «إِنْ کانَ رَجُلٌ یُورَثُ کَلالَةً‌»6.</w:t>
      </w:r>
    </w:p>
    <w:p>
      <w:pPr>
        <w:pStyle w:val="BookText"/>
      </w:pPr>
      <w:r>
        <w:rPr>
          <w:rFonts w:ascii="IRNazanin" w:hAnsi="IRNazanin" w:eastAsia="IRNazanin" w:cs="IRNazanin"/>
          <w:lang w:bidi="fa-IR"/>
          <w:color w:val="111111"/>
          <w:sz w:val="28"/>
          <w:szCs w:val="28"/>
          <w:rtl/>
        </w:rPr>
        <w:t xml:space="preserve">قال الطبرسیّ رحمه الله: أصل الکلالة الإحاطة، ومنه الأکیل لإحاطته بالرأی، ومنه الکلّ لإحاطته بالعدد، فالکلالة تحیط بأصل النسب الّذی هو الولد والوالد، وقال أبو مسلم: أصلها من کلّ‌، أی: أعیی، فکأنّ الکلالة تناول المیراث من بعد علی إعیاء، ویقال: رجل کلالة وقوم کلالة وامرأة کلالة، فلا یثنّی ولا یجمع لأنّه مصدر.</w:t>
      </w:r>
    </w:p>
    <w:p>
      <w:pPr>
        <w:pStyle w:val="BookText"/>
      </w:pPr>
      <w:r>
        <w:rPr>
          <w:rFonts w:ascii="IRNazanin" w:hAnsi="IRNazanin" w:eastAsia="IRNazanin" w:cs="IRNazanin"/>
          <w:lang w:bidi="fa-IR"/>
          <w:color w:val="111111"/>
          <w:sz w:val="28"/>
          <w:szCs w:val="28"/>
          <w:rtl/>
        </w:rPr>
        <w:t xml:space="preserve">ثمّ قال: اختلف فی معنی الکلالة، فقال جماعة من الصّحابة والتابعین: إنّه من عدا الولد والوالد. وقال الضحّاک والسدی: إنّه اسم للمیّت الّذی یورث عنه، والمرویّ عن أئمّتنا علیهم السلام أنّ الکلالة الإخوة والأخوات، والمذکور فی هذه الآیة</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کان من قبل الاُمّ‌.</w:t>
      </w:r>
    </w:p>
    <w:p>
      <w:pPr>
        <w:pStyle w:val="BookText"/>
      </w:pPr>
      <w:r>
        <w:rPr>
          <w:rFonts w:ascii="IRNazanin" w:hAnsi="IRNazanin" w:eastAsia="IRNazanin" w:cs="IRNazanin"/>
          <w:lang w:bidi="fa-IR"/>
          <w:color w:val="111111"/>
          <w:sz w:val="28"/>
          <w:szCs w:val="28"/>
          <w:rtl/>
        </w:rPr>
        <w:t xml:space="preserve">وقال فی الکشّاف: الکلالة تطلق علی ثلاثة: علی من لم یخلف ولداً ولا والداً، وعلی من لیس بولد ولا والد من المختلفین، وعلی القرابة من غیر جهة الوالد والولد، ومنه قولهم: ما ورث المجد عن کلالة، کما تقول: ما صمت عن عیّ‌، والکلالة فی الأصل مصدر بمعنی الکلال، وهو ذهاب القوّة من الإعیاء فاستعیرت للقرابة من غیر جهة الولد والوالد، لأنّها بالإضافة إلی قرابتهما کآلة ضعیفة، وإذا جعل صفة للموروث أو الوارث فبمعنی ذی کلالة، کما تقول: فلان من قرابتی ترید من ذوی قرابتی.</w:t>
      </w:r>
    </w:p>
    <w:p>
      <w:pPr>
        <w:pStyle w:val="BookText"/>
      </w:pPr>
      <w:r>
        <w:rPr>
          <w:rFonts w:ascii="IRNazanin" w:hAnsi="IRNazanin" w:eastAsia="IRNazanin" w:cs="IRNazanin"/>
          <w:lang w:bidi="fa-IR"/>
          <w:color w:val="111111"/>
          <w:sz w:val="28"/>
          <w:szCs w:val="28"/>
          <w:rtl/>
        </w:rPr>
        <w:t xml:space="preserve">إذا عرفت هذا فاعلم أنّ «کان» قیل تامّة وقیل ناقصة، فعلی الثّانی قیل: یجوز أن یکون رجل المیّت ویورث مجهولاً مجرّداً صفة رجل، وکلالة خبر «کان» أی:</w:t>
      </w:r>
    </w:p>
    <w:p>
      <w:pPr>
        <w:pStyle w:val="BookText"/>
      </w:pPr>
      <w:r>
        <w:rPr>
          <w:rFonts w:ascii="IRNazanin" w:hAnsi="IRNazanin" w:eastAsia="IRNazanin" w:cs="IRNazanin"/>
          <w:lang w:bidi="fa-IR"/>
          <w:color w:val="111111"/>
          <w:sz w:val="28"/>
          <w:szCs w:val="28"/>
          <w:rtl/>
        </w:rPr>
        <w:t xml:space="preserve">رجل یورث منه کلالة، أی لم یخلف ولداً ولا والداً، أو أن یکون خبراً لکان، وکلالة حالاً من الضّمیر فی یورث الراجع إلی رجل، وهو حینئذٍ أیضاً من لم یخلف ولداً ووالداً، أو مفعولاً له، أی: یورث منه للقرابة الّتی لیست من جهة الوالدیّة والولدیّة.</w:t>
      </w:r>
    </w:p>
    <w:p>
      <w:pPr>
        <w:pStyle w:val="BookText"/>
      </w:pPr>
      <w:r>
        <w:rPr>
          <w:rFonts w:ascii="IRNazanin" w:hAnsi="IRNazanin" w:eastAsia="IRNazanin" w:cs="IRNazanin"/>
          <w:lang w:bidi="fa-IR"/>
          <w:color w:val="111111"/>
          <w:sz w:val="28"/>
          <w:szCs w:val="28"/>
          <w:rtl/>
        </w:rPr>
        <w:t xml:space="preserve">وقیل: الأجود أن یکون نصبه علی التمیز، لأنّ یورث یحتمل وجوهاً، فیرفع إبهامه، ویجوز أن یکون الرّجل الوارث ویورث من أورث وکلالة من لیس بوالد ولا ولد خبراً أو حالاً، أو یراد بها القربة الّتی من غیر جهة الوالد والولد فصحّ‌ کونها مفعولاً له أیضاً.</w:t>
      </w:r>
    </w:p>
    <w:p>
      <w:pPr>
        <w:pStyle w:val="BookText"/>
      </w:pPr>
      <w:r>
        <w:rPr>
          <w:rFonts w:ascii="Amiri" w:hAnsi="Amiri" w:eastAsia="Amiri" w:cs="Amiri"/>
          <w:lang w:bidi="ar-SA"/>
          <w:color w:val="111111"/>
          <w:sz w:val="28"/>
          <w:szCs w:val="28"/>
          <w:rtl/>
        </w:rPr>
        <w:t xml:space="preserve">«أَوِ امْرَأَةٌ‌»1 عطف علی رجل، وضمیر «لَهُ‌» إمّا راجع إلی رجل وترک حکم امرأة، لأنّه یعلم من حکمه لعطفها علیه، لدلالته علی تشارکهما، أو إلی الکائن أو المذکور من أحدهما، أو إلی الکلالة «أَخٌ أَوْ أُخْتٌ‌»  </w:t>
      </w:r>
      <w:r>
        <w:rPr>
          <w:rStyle w:val="FootnoteReference"/>
        </w:rPr>
        <w:footnoteReference w:id="997"/>
      </w:r>
      <w:r>
        <w:rPr>
          <w:rFonts w:ascii="IRNazanin" w:hAnsi="IRNazanin" w:eastAsia="IRNazanin" w:cs="IRNazanin"/>
          <w:lang w:bidi="fa-IR"/>
          <w:color w:val="111111"/>
          <w:sz w:val="28"/>
          <w:szCs w:val="28"/>
          <w:rtl/>
        </w:rPr>
        <w:t xml:space="preserve">أی: من الاُمّ‌، وعلیه قراءة ابیّ وسعد بن مالک، وفی قراءة سعد بن أبی وقّاص «من امّ‌» وعلیه الإجماع،</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وقوله: «فَلِکُلِّ واحِدٍ مِنْهُمَا السُّدُسُ‌»1 علی الأوّل من کون رجل المیّت یراد لکلّ واحد من الأخ والاُخت من الاُمّ سدس جمیع ما ترک، وعلی الثانی من کون رجل وارثاً، فالضمیر راجع إلی الرّجل وإلی أخیه أو اخته.</w:t>
      </w:r>
    </w:p>
    <w:p>
      <w:pPr>
        <w:pStyle w:val="BookText"/>
      </w:pPr>
      <w:r>
        <w:rPr>
          <w:rFonts w:ascii="Amiri" w:hAnsi="Amiri" w:eastAsia="Amiri" w:cs="Amiri"/>
          <w:lang w:bidi="ar-SA"/>
          <w:color w:val="111111"/>
          <w:sz w:val="28"/>
          <w:szCs w:val="28"/>
          <w:rtl/>
        </w:rPr>
        <w:t xml:space="preserve">قیل: ولا یبعد أن یقال: إنّ قوله: «فَلِکُلِّ واحِدٍ مِنْهُمَا السُّدُسُ‌»2 بهذا أنسب إذ لایحتاج إلی تقدیر أصلاً، ویؤیّد ذلک قوله: «فَإِنْ کانُوا أَکْثَرَ مِنْ ذلِکَ فَهُمْ شُرَکاءُ‌ فِی الثُّلُثِ‌»3  ، فإنّ رجوع ضمیر «کَانُوا» إلی المتعدّد أظهر، خصوصاً مع قوله:</w:t>
      </w:r>
    </w:p>
    <w:p>
      <w:pPr>
        <w:pStyle w:val="BookText"/>
      </w:pPr>
      <w:r>
        <w:rPr>
          <w:rFonts w:ascii="Amiri" w:hAnsi="Amiri" w:eastAsia="Amiri" w:cs="Amiri"/>
          <w:lang w:bidi="ar-SA"/>
          <w:color w:val="111111"/>
          <w:sz w:val="28"/>
          <w:szCs w:val="28"/>
          <w:rtl/>
        </w:rPr>
        <w:t xml:space="preserve">«أَکْثَرَ مِنْ ذلِکَ‌»4.</w:t>
      </w:r>
    </w:p>
    <w:p>
      <w:pPr>
        <w:pStyle w:val="BookText"/>
      </w:pPr>
      <w:r>
        <w:rPr>
          <w:rFonts w:ascii="IRNazanin" w:hAnsi="IRNazanin" w:eastAsia="IRNazanin" w:cs="IRNazanin"/>
          <w:lang w:bidi="fa-IR"/>
          <w:color w:val="111111"/>
          <w:sz w:val="28"/>
          <w:szCs w:val="28"/>
          <w:rtl/>
        </w:rPr>
        <w:t xml:space="preserve">وفی مجمع البیان: لا خلاف بین الاُمّة فی أنّ الأخوة والأخوات من قبل الاُمّ‌ یتساوون فی المیراث.</w:t>
      </w:r>
    </w:p>
    <w:p>
      <w:pPr>
        <w:pStyle w:val="BookText"/>
      </w:pPr>
      <w:r>
        <w:rPr>
          <w:rFonts w:ascii="Amiri" w:hAnsi="Amiri" w:eastAsia="Amiri" w:cs="Amiri"/>
          <w:lang w:bidi="ar-SA"/>
          <w:color w:val="111111"/>
          <w:sz w:val="28"/>
          <w:szCs w:val="28"/>
          <w:rtl/>
        </w:rPr>
        <w:t xml:space="preserve">وثانیهما: قوله تعالی: «یَسْتَفْتُونَکَ‌»5 أی: فی الکلالة، کما یدلّ علیه قوله:</w:t>
      </w:r>
    </w:p>
    <w:p>
      <w:pPr>
        <w:pStyle w:val="BookText"/>
      </w:pPr>
      <w:r>
        <w:rPr>
          <w:rFonts w:ascii="Amiri" w:hAnsi="Amiri" w:eastAsia="Amiri" w:cs="Amiri"/>
          <w:lang w:bidi="ar-SA"/>
          <w:color w:val="111111"/>
          <w:sz w:val="28"/>
          <w:szCs w:val="28"/>
          <w:rtl/>
        </w:rPr>
        <w:t xml:space="preserve">«قُلِ اللّهُ یُفْتِیکُمْ فِی الْکَلالَةِ إِنِ امْرُؤٌ هَلَکَ‌»6 إرتفع إمرؤ بفعل یفسّره الظاهر «لَیْسَ‌ لَهُ وَلَدٌ» هو مرفوع المحلّ بأنّه صفة إمرؤ.</w:t>
      </w:r>
    </w:p>
    <w:p>
      <w:pPr>
        <w:pStyle w:val="BookText"/>
      </w:pPr>
      <w:r>
        <w:rPr>
          <w:rFonts w:ascii="Amiri" w:hAnsi="Amiri" w:eastAsia="Amiri" w:cs="Amiri"/>
          <w:lang w:bidi="ar-SA"/>
          <w:color w:val="111111"/>
          <w:sz w:val="28"/>
          <w:szCs w:val="28"/>
          <w:rtl/>
        </w:rPr>
        <w:t xml:space="preserve">وقیل: منصوب المحلّ علی الحال من المستکنّ فی «هلک»، أی: لیس له ولد أصلاً بواسطة وغیرها، ذکراً کان أو اثنی، والظاهر أنّه مقیّد بعدم الوالد أیضاً للإجماع، ولأنّ الکلام فی الکلالة، وهی من لا یکون له ولد ولا والد «وَ لَهُ‌ أُخْتٌ‌»7 أی: للأب والاُمّ‌، أو للأب فقط إذا انفردت عن ذکر مساوٍ لها فی القرب، والواو یحتمل الحال والعطف «فَلَها نِصْفُ ما تَرَکَ‌»8 أخوها «وَ هُوَ یَرِثُها إِنْ لَمْ‌ یَکُنْ لَها وَلَدٌ»9 أی: الأخ للأب والاُمّ‌، أو للأب فقط المتفرّد، یرث جمیع میراث الاُخت إذا لم یکن لها ولد أصلاً «فَإِنْ کانَتَا اثْنَتَیْنِ‌»10 الضّمیر لمن یرث بالاُختیّة، وتثنیته محمولة علی المعنی، وفائدة الإخبار عنه بالاثنتین التنبیه علی أنّ الحکم باعتبار العدد دون الصغر والکبر وغیرهما، کذا ذکره البیضاوی.</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59" w:name="pg14412_161150"/>
    <w:bookmarkEnd w:id="59"/>
    <w:p>
      <w:pPr>
        <w:pStyle w:val="BookText"/>
      </w:pPr>
      <w:r>
        <w:rPr>
          <w:rFonts w:ascii="IRNazanin" w:hAnsi="IRNazanin" w:eastAsia="IRNazanin" w:cs="IRNazanin"/>
          <w:lang w:bidi="fa-IR"/>
          <w:color w:val="111111"/>
          <w:sz w:val="28"/>
          <w:szCs w:val="28"/>
          <w:rtl/>
        </w:rPr>
        <w:t xml:space="preserve">وفی المجمع: لأحد أمرین: إمّا أن یکون تأکیداً للمضمر، کما تقول: فعلت أنا، وإمّا أن یبیّن أنّ المطلوب فی ذلک العدد دون غیره من الصفات.</w:t>
      </w:r>
    </w:p>
    <w:p>
      <w:pPr>
        <w:pStyle w:val="BookText"/>
      </w:pPr>
      <w:r>
        <w:rPr>
          <w:rFonts w:ascii="Amiri" w:hAnsi="Amiri" w:eastAsia="Amiri" w:cs="Amiri"/>
          <w:lang w:bidi="ar-SA"/>
          <w:color w:val="111111"/>
          <w:sz w:val="28"/>
          <w:szCs w:val="28"/>
          <w:rtl/>
        </w:rPr>
        <w:t xml:space="preserve">«فَلَهُمَا الثُّلُثانِ مِمّا تَرَکَ‌»1 کالبنتین فصاعداً «وَ إِنْ کانُوا»2 أی: الورثة «إِخْوَةً رِجالاً وَ نِساءً فَلِلذَّکَرِ مِثْلُ حَظِّ الْأُنْثَیَیْنِ‌»3.</w:t>
      </w:r>
    </w:p>
    <w:p>
      <w:pPr>
        <w:pStyle w:val="BookText"/>
      </w:pPr>
      <w:r>
        <w:rPr>
          <w:rFonts w:ascii="IRNazanin" w:hAnsi="IRNazanin" w:eastAsia="IRNazanin" w:cs="IRNazanin"/>
          <w:lang w:bidi="fa-IR"/>
          <w:color w:val="111111"/>
          <w:sz w:val="28"/>
          <w:szCs w:val="28"/>
          <w:rtl/>
        </w:rPr>
        <w:t xml:space="preserve">قال البیضاوی: أصله وإن کانوا إخوة وأخوات فغلب الذکر.</w:t>
      </w:r>
      <w:r>
        <w:rPr>
          <w:rStyle w:val="FootnoteReference"/>
        </w:rPr>
        <w:footnoteReference w:id="998"/>
      </w:r>
    </w:p>
    <w:p>
      <w:pPr>
        <w:pStyle w:val="Heading3"/>
      </w:pPr>
      <w:bookmarkStart w:id="153" w:name="_Toc76"/>
      <w:r>
        <w:t>أبواب میراث ولاء العتق</w:t>
      </w:r>
      <w:bookmarkEnd w:id="153"/>
    </w:p>
    <w:p>
      <w:pPr>
        <w:pStyle w:val="BookText"/>
      </w:pPr>
      <w:r>
        <w:rPr>
          <w:rFonts w:ascii="Amiri" w:hAnsi="Amiri" w:eastAsia="Amiri" w:cs="Amiri"/>
          <w:lang w:bidi="ar-SA"/>
          <w:color w:val="111111"/>
          <w:sz w:val="28"/>
          <w:szCs w:val="28"/>
          <w:rtl/>
        </w:rPr>
        <w:t xml:space="preserve">62[502] قال اللّه عزّ وجلّ‌: «إِلاّ أَنْ تَفْعَلُوا إِلی أَوْلِیائِکُمْ مَعْرُوفاً»5</w:t>
      </w:r>
    </w:p>
    <w:p>
      <w:pPr>
        <w:pStyle w:val="BookText"/>
      </w:pPr>
      <w:r>
        <w:rPr>
          <w:rFonts w:ascii="IRNazanin" w:hAnsi="IRNazanin" w:eastAsia="IRNazanin" w:cs="IRNazanin"/>
          <w:lang w:bidi="fa-IR"/>
          <w:color w:val="111111"/>
          <w:sz w:val="28"/>
          <w:szCs w:val="28"/>
          <w:rtl/>
        </w:rPr>
        <w:t xml:space="preserve">وعن محمّد بن یحیی، وغیره، عن أحمد بن محمّد، عن الحسن بن الجهم، عن حنّان، (عن أبی عبد اللّه علیه السلام قال: قلت له)</w:t>
      </w:r>
      <w:r>
        <w:rPr>
          <w:rStyle w:val="FootnoteReference"/>
        </w:rPr>
        <w:footnoteReference w:id="999"/>
      </w:r>
      <w:r>
        <w:rPr>
          <w:rFonts w:ascii="IRNazanin" w:hAnsi="IRNazanin" w:eastAsia="IRNazanin" w:cs="IRNazanin"/>
          <w:lang w:bidi="fa-IR"/>
          <w:color w:val="111111"/>
          <w:sz w:val="28"/>
          <w:szCs w:val="28"/>
          <w:rtl/>
        </w:rPr>
        <w:t xml:space="preserve">: أیّ شیء للموالی‌؟ فقال: لیس لهم من المیراث إلّاما قال اللّه تعالی</w:t>
      </w:r>
      <w:r>
        <w:rPr>
          <w:rStyle w:val="FootnoteReference"/>
        </w:rPr>
        <w:footnoteReference w:id="1000"/>
      </w:r>
      <w:r>
        <w:rPr>
          <w:rFonts w:ascii="IRNazanin" w:hAnsi="IRNazanin" w:eastAsia="IRNazanin" w:cs="IRNazanin"/>
          <w:lang w:bidi="fa-IR"/>
          <w:color w:val="111111"/>
          <w:sz w:val="28"/>
          <w:szCs w:val="28"/>
          <w:rtl/>
        </w:rPr>
        <w:t xml:space="preserve">ذکره</w:t>
      </w:r>
      <w:r>
        <w:rPr>
          <w:rStyle w:val="FootnoteReference"/>
        </w:rPr>
        <w:footnoteReference w:id="1001"/>
      </w:r>
      <w:r>
        <w:rPr>
          <w:rFonts w:ascii="Amiri" w:hAnsi="Amiri" w:eastAsia="Amiri" w:cs="Amiri"/>
          <w:lang w:bidi="ar-SA"/>
          <w:color w:val="111111"/>
          <w:sz w:val="28"/>
          <w:szCs w:val="28"/>
          <w:rtl/>
        </w:rPr>
        <w:t xml:space="preserve">: «إِلاّ أَنْ تَفْعَلُوا إِلی أَوْلِیائِکُمْ مَعْرُوفاً».9</w:t>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Amiri" w:hAnsi="Amiri" w:eastAsia="Amiri" w:cs="Amiri"/>
          <w:lang w:bidi="ar-SA"/>
          <w:color w:val="111111"/>
          <w:sz w:val="28"/>
          <w:szCs w:val="28"/>
          <w:rtl/>
        </w:rPr>
        <w:t xml:space="preserve">قال العلّامة المجلسی: الحدیث: موثّق، وقال الفاضل الأردبیلی قدّس اللّه روحه: «وَ أُولُوا الْأَرْحامِ بَعْضُهُمْ أَوْلی بِبَعْضٍ فِی کِتابِ اللّهِ مِنَ الْمُؤْمِنِینَ‌ وَ الْمُهاجِرِینَ إِلاّ أَنْ تَفْعَلُوا إِلی أَوْلِیائِکُمْ مَعْرُوفاً»10 یجوز أن یکون من المؤمنین</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60" w:name="pg14412_161151"/>
    <w:bookmarkEnd w:id="60"/>
    <w:p>
      <w:pPr>
        <w:pStyle w:val="BookText"/>
      </w:pPr>
      <w:r>
        <w:rPr>
          <w:rFonts w:ascii="IRNazanin" w:hAnsi="IRNazanin" w:eastAsia="IRNazanin" w:cs="IRNazanin"/>
          <w:lang w:bidi="fa-IR"/>
          <w:color w:val="111111"/>
          <w:sz w:val="28"/>
          <w:szCs w:val="28"/>
          <w:rtl/>
        </w:rPr>
        <w:t xml:space="preserve">والمهاجرین بیاناً لاُولی الأرحام، أی: الأقرباء من هؤلاء بعضهم أولی بأن یرث بعضهم من الأجانب بل من بعض الأقارب أیضاً.</w:t>
      </w:r>
    </w:p>
    <w:p>
      <w:pPr>
        <w:pStyle w:val="BookText"/>
      </w:pPr>
      <w:r>
        <w:rPr>
          <w:rFonts w:ascii="IRNazanin" w:hAnsi="IRNazanin" w:eastAsia="IRNazanin" w:cs="IRNazanin"/>
          <w:lang w:bidi="fa-IR"/>
          <w:color w:val="111111"/>
          <w:sz w:val="28"/>
          <w:szCs w:val="28"/>
          <w:rtl/>
        </w:rPr>
        <w:t xml:space="preserve">ویجوز أن یکون «مِنْ‌» لابتداء الغایة، أی: أُولوا الأرحام بحقّ القرابة أولی بالمیراث من المؤمنین بحقّ الولایة فی الدّین ومن المهاجرین بحقّ الهجرة کذا قیل.</w:t>
      </w:r>
    </w:p>
    <w:p>
      <w:pPr>
        <w:pStyle w:val="BookText"/>
      </w:pPr>
      <w:r>
        <w:rPr>
          <w:rFonts w:ascii="Amiri" w:hAnsi="Amiri" w:eastAsia="Amiri" w:cs="Amiri"/>
          <w:lang w:bidi="ar-SA"/>
          <w:color w:val="111111"/>
          <w:sz w:val="28"/>
          <w:szCs w:val="28"/>
          <w:rtl/>
        </w:rPr>
        <w:t xml:space="preserve">والظاهر أنّها صلة اولی «إِلاّ أَنْ تَفْعَلُوا»1 وصیّة، فالموصی له أولی، ففیها دلالة علی کون الوصیّة أولی من الإرث وتقدیمها علی الإرث، ولیس فیها دلالة علی عدم الوصیّة للوارث، وهو ظاهر. ویحتمل أن یکون «إِلاّ أَنْ تَفْعَلُوا»2 یشمل المنجّزات أیضاً، فیدلّ علی کونها مقدّمة علی الإرث، وکونها من الأصل.</w:t>
      </w:r>
      <w:r>
        <w:rPr>
          <w:rStyle w:val="FootnoteReference"/>
        </w:rPr>
        <w:footnoteReference w:id="1002"/>
      </w:r>
    </w:p>
    <w:p>
      <w:pPr>
        <w:pStyle w:val="Heading3"/>
      </w:pPr>
      <w:bookmarkStart w:id="154" w:name="_Toc77"/>
      <w:r>
        <w:t>أبواب میراث الخُنثی وما أشبهه</w:t>
      </w:r>
      <w:bookmarkEnd w:id="154"/>
    </w:p>
    <w:p>
      <w:pPr>
        <w:pStyle w:val="BookText"/>
      </w:pPr>
      <w:r>
        <w:rPr>
          <w:rFonts w:ascii="Amiri" w:hAnsi="Amiri" w:eastAsia="Amiri" w:cs="Amiri"/>
          <w:lang w:bidi="ar-SA"/>
          <w:color w:val="111111"/>
          <w:sz w:val="28"/>
          <w:szCs w:val="28"/>
          <w:rtl/>
        </w:rPr>
        <w:t xml:space="preserve">63[503] قال اللّه عزّ وجلّ‌: «فَساهَمَ فَکانَ مِنَ الْمُدْحَضِینَ‌»4</w:t>
      </w:r>
    </w:p>
    <w:p>
      <w:pPr>
        <w:pStyle w:val="BookText"/>
      </w:pPr>
      <w:r>
        <w:rPr>
          <w:rFonts w:ascii="IRNazanin" w:hAnsi="IRNazanin" w:eastAsia="IRNazanin" w:cs="IRNazanin"/>
          <w:lang w:bidi="fa-IR"/>
          <w:color w:val="111111"/>
          <w:sz w:val="28"/>
          <w:szCs w:val="28"/>
          <w:rtl/>
        </w:rPr>
        <w:t xml:space="preserve">محمّد بن یعقوب، عن محمّد بن إسماعیل، عن الفضل بن شاذان، وعن أبی علیّ الأشعری، عن محمّد بن عبد الجبّار جمیعاً، عن صفوان بن یحیی، عن عبد اللّه بن مسکان، عن إسحاق العرزمی</w:t>
      </w:r>
      <w:r>
        <w:rPr>
          <w:rStyle w:val="FootnoteReference"/>
        </w:rPr>
        <w:footnoteReference w:id="1003"/>
      </w:r>
      <w:r>
        <w:rPr>
          <w:rFonts w:ascii="IRNazanin" w:hAnsi="IRNazanin" w:eastAsia="IRNazanin" w:cs="IRNazanin"/>
          <w:lang w:bidi="fa-IR"/>
          <w:color w:val="111111"/>
          <w:sz w:val="28"/>
          <w:szCs w:val="28"/>
          <w:rtl/>
        </w:rPr>
        <w:t xml:space="preserve">، قال: سئل - وأنا عنده، یعنی: أبا عبد اللّه علیه السلام - عن مولود ولد، و</w:t>
      </w:r>
      <w:r>
        <w:rPr>
          <w:rStyle w:val="FootnoteReference"/>
        </w:rPr>
        <w:footnoteReference w:id="1004"/>
      </w:r>
      <w:r>
        <w:rPr>
          <w:rFonts w:ascii="IRNazanin" w:hAnsi="IRNazanin" w:eastAsia="IRNazanin" w:cs="IRNazanin"/>
          <w:lang w:bidi="fa-IR"/>
          <w:color w:val="111111"/>
          <w:sz w:val="28"/>
          <w:szCs w:val="28"/>
          <w:rtl/>
        </w:rPr>
        <w:t xml:space="preserve">لیس بذکر ولا أُنثی‌، و</w:t>
      </w:r>
      <w:r>
        <w:rPr>
          <w:rStyle w:val="FootnoteReference"/>
        </w:rPr>
        <w:footnoteReference w:id="1005"/>
      </w:r>
      <w:r>
        <w:rPr>
          <w:rFonts w:ascii="IRNazanin" w:hAnsi="IRNazanin" w:eastAsia="IRNazanin" w:cs="IRNazanin"/>
          <w:lang w:bidi="fa-IR"/>
          <w:color w:val="111111"/>
          <w:sz w:val="28"/>
          <w:szCs w:val="28"/>
          <w:rtl/>
        </w:rPr>
        <w:t xml:space="preserve">لیس له إلّادبر، کیف یورث‌؟ قال: یجلس الإمام علیه السلام</w:t>
      </w:r>
      <w:r>
        <w:rPr>
          <w:rStyle w:val="FootnoteReference"/>
        </w:rPr>
        <w:footnoteReference w:id="1006"/>
      </w:r>
      <w:r>
        <w:rPr>
          <w:rFonts w:ascii="IRNazanin" w:hAnsi="IRNazanin" w:eastAsia="IRNazanin" w:cs="IRNazanin"/>
          <w:lang w:bidi="fa-IR"/>
          <w:color w:val="111111"/>
          <w:sz w:val="28"/>
          <w:szCs w:val="28"/>
          <w:rtl/>
        </w:rPr>
        <w:t xml:space="preserve">، ویجلس معه ناس</w:t>
      </w:r>
      <w:r>
        <w:rPr>
          <w:rStyle w:val="FootnoteReference"/>
        </w:rPr>
        <w:footnoteReference w:id="1007"/>
      </w:r>
      <w:r>
        <w:rPr>
          <w:rFonts w:ascii="IRNazanin" w:hAnsi="IRNazanin" w:eastAsia="IRNazanin" w:cs="IRNazanin"/>
          <w:lang w:bidi="fa-IR"/>
          <w:color w:val="111111"/>
          <w:sz w:val="28"/>
          <w:szCs w:val="28"/>
          <w:rtl/>
        </w:rPr>
        <w:t xml:space="preserve">، فیدعو</w:t>
      </w:r>
      <w:r>
        <w:rPr>
          <w:rStyle w:val="FootnoteReference"/>
        </w:rPr>
        <w:footnoteReference w:id="1008"/>
      </w:r>
      <w:r>
        <w:rPr>
          <w:rFonts w:ascii="IRNazanin" w:hAnsi="IRNazanin" w:eastAsia="IRNazanin" w:cs="IRNazanin"/>
          <w:lang w:bidi="fa-IR"/>
          <w:color w:val="111111"/>
          <w:sz w:val="28"/>
          <w:szCs w:val="28"/>
          <w:rtl/>
        </w:rPr>
        <w:t xml:space="preserve">اللّه، ویجیل</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السهام</w:t>
      </w:r>
      <w:r>
        <w:rPr>
          <w:rStyle w:val="FootnoteReference"/>
        </w:rPr>
        <w:footnoteReference w:id="1009"/>
      </w:r>
    </w:p>
    <w:p>
      <w:pPr>
        <w:pStyle w:val="BookText"/>
      </w:pPr>
      <w:r>
        <w:rPr>
          <w:rFonts w:ascii="IRNazanin" w:hAnsi="IRNazanin" w:eastAsia="IRNazanin" w:cs="IRNazanin"/>
          <w:lang w:bidi="fa-IR"/>
          <w:color w:val="111111"/>
          <w:sz w:val="28"/>
          <w:szCs w:val="28"/>
          <w:rtl/>
        </w:rPr>
        <w:t xml:space="preserve">فی التهذیب: «بالسهام».</w:t>
      </w:r>
    </w:p>
    <w:p>
      <w:pPr>
        <w:pStyle w:val="BookText"/>
      </w:pPr>
      <w:r>
        <w:rPr>
          <w:rFonts w:ascii="IRNazanin" w:hAnsi="IRNazanin" w:eastAsia="IRNazanin" w:cs="IRNazanin"/>
          <w:lang w:bidi="fa-IR"/>
          <w:color w:val="111111"/>
          <w:sz w:val="28"/>
          <w:szCs w:val="28"/>
          <w:rtl/>
        </w:rPr>
        <w:t xml:space="preserve">علی أیّ میراث یورثه میراث الذکر، أو</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میراث الاُنثی، فأیّ ذلک خرج ورّثه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علیه، ثمّ قال: وأیّ قضیّة أعدل من قضیّة یجال علیها بالسهام، إنّ‌ اللّه تبارک وتعالی</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یقول: «فَساهَمَ فَکانَ مِنَ الْمُدْحَضِینَ‌»5.6</w:t>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العلّامة المجلسی: فی کتب الرجال إسحاق المرادی، قال فی القاموس:</w:t>
      </w:r>
    </w:p>
    <w:p>
      <w:pPr>
        <w:pStyle w:val="BookText"/>
      </w:pPr>
      <w:r>
        <w:rPr>
          <w:rFonts w:ascii="Amiri" w:hAnsi="Amiri" w:eastAsia="Amiri" w:cs="Amiri"/>
          <w:lang w:bidi="ar-SA"/>
          <w:color w:val="111111"/>
          <w:sz w:val="28"/>
          <w:szCs w:val="28"/>
          <w:rtl/>
        </w:rPr>
        <w:t xml:space="preserve">ودحضت الحجّة دحوضاً بطلت.</w:t>
      </w:r>
    </w:p>
    <w:p>
      <w:pPr>
        <w:pStyle w:val="BookText"/>
      </w:pPr>
      <w:r>
        <w:rPr>
          <w:rFonts w:ascii="IRNazanin" w:hAnsi="IRNazanin" w:eastAsia="IRNazanin" w:cs="IRNazanin"/>
          <w:lang w:bidi="fa-IR"/>
          <w:color w:val="111111"/>
          <w:sz w:val="28"/>
          <w:szCs w:val="28"/>
          <w:rtl/>
        </w:rPr>
        <w:t xml:space="preserve">وقال فی المسالک: من لیس له الفرجان إمّا بأن یفقد أو یخرج الفضلة من دبره أو یفقد الدبر أیضاً، وتخرج من ثقبة بینهما، أو یکون له هناک لحمة رابیة یخرج منها، أو بأن یتقیّأ ما یأکله، کما نقل وقوع ذلک کلّه، فالمشهور أنّه یورّث بالقرعة لأخبار کثیرة، منها صحیحة الفضیل، وباقی الأخبار خالیة من الدعاء، ویظهر من المصنّف اعتباره فی القرعة، ولو حمل علی الاستحباب أمکن کغیر هذا الفرد من محالّ القرعة.</w:t>
      </w:r>
    </w:p>
    <w:p>
      <w:pPr>
        <w:pStyle w:val="BookText"/>
      </w:pPr>
      <w:r>
        <w:rPr>
          <w:rFonts w:ascii="IRNazanin" w:hAnsi="IRNazanin" w:eastAsia="IRNazanin" w:cs="IRNazanin"/>
          <w:lang w:bidi="fa-IR"/>
          <w:color w:val="111111"/>
          <w:sz w:val="28"/>
          <w:szCs w:val="28"/>
          <w:rtl/>
        </w:rPr>
        <w:t xml:space="preserve">وفی مرسلة ابن بکیر فی مولود لیس له ما للرّجال إلی آخره، وعمل بها ابن الجنید، ویظهر من الشیخ جواز العمل بها، وإن کانت القرعة أحوط، لأنّه لمّا ذکرها مع تلک الأخبار، قال: إنّه لا تنافی بینهما، لأنّه محمول علی ما إذا لم یکن هناک طریق یعلم به أنّه ذکر أو اثنی استعمل القرعة، فأمّا إذا أمکن علی ما تضمّنه</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الرّوایة الأخیرة فلا تمنع العمل علیهما، وإنّما الأوّلة أحوط وأولی، والأصحّ‌ اعتبار القرعة لما ذکرناه من صحّة الرّوایة، وکثرتها وضعف الاُخری بالإرسال والقطع فضلاً عن غیرهما.</w:t>
      </w:r>
      <w:r>
        <w:rPr>
          <w:rStyle w:val="FootnoteReference"/>
        </w:rPr>
        <w:footnoteReference w:id="1010"/>
      </w:r>
    </w:p>
    <w:p>
      <w:pPr>
        <w:pStyle w:val="BookText"/>
      </w:pPr>
      <w:r>
        <w:rPr>
          <w:rFonts w:ascii="Amiri" w:hAnsi="Amiri" w:eastAsia="Amiri" w:cs="Amiri"/>
          <w:lang w:bidi="ar-SA"/>
          <w:color w:val="111111"/>
          <w:sz w:val="28"/>
          <w:szCs w:val="28"/>
          <w:rtl/>
        </w:rPr>
        <w:t xml:space="preserve">مرآة العقول 237:23.</w:t>
      </w:r>
    </w:p>
    <w:p>
      <w:pPr>
        <w:pStyle w:val="BookText"/>
      </w:pPr>
      <w:r>
        <w:rPr>
          <w:rFonts w:ascii="IRNazanin" w:hAnsi="IRNazanin" w:eastAsia="IRNazanin" w:cs="IRNazanin"/>
          <w:lang w:bidi="fa-IR"/>
          <w:color w:val="111111"/>
          <w:sz w:val="28"/>
          <w:szCs w:val="28"/>
          <w:rtl/>
        </w:rPr>
        <w:t xml:space="preserve">وقال أیضاً: وفی بعض النسخ «عن إسحاق العراری» وفی بعضها «العرزمی بن منصور» وفی الرجال، کما فی الأصل روی عنه ابن مسکان «ق - جخ».</w:t>
      </w:r>
    </w:p>
    <w:p>
      <w:pPr>
        <w:pStyle w:val="BookText"/>
      </w:pPr>
      <w:r>
        <w:rPr>
          <w:rFonts w:ascii="IRNazanin" w:hAnsi="IRNazanin" w:eastAsia="IRNazanin" w:cs="IRNazanin"/>
          <w:lang w:bidi="fa-IR"/>
          <w:color w:val="111111"/>
          <w:sz w:val="28"/>
          <w:szCs w:val="28"/>
          <w:rtl/>
        </w:rPr>
        <w:t xml:space="preserve">ویدلّ علی اختصاص القرعة بالإمام، ویمکن حمله علی الفضل، أو علی ما إذا کان حاضراً وذکر الآیة للاستدلال بأنّ القرعة توجب ظهور الأمر الواقعی، حیث فرّع علیه «فَکانَ مِنَ الْمُدْحَضِینَ‌»2 أو یکون تأکیداً لما بیّنه بأنّها کانت فی شرع من قبلنا أیضاً</w:t>
      </w:r>
      <w:r>
        <w:rPr>
          <w:rStyle w:val="FootnoteReference"/>
        </w:rPr>
        <w:footnoteReference w:id="1011"/>
      </w:r>
      <w:r>
        <w:rPr>
          <w:rFonts w:ascii="Times New Roman" w:hAnsi="Times New Roman" w:eastAsia="Times New Roman" w:cs="Times New Roman"/>
          <w:lang w:val="en-US" w:bidi="en-US"/>
          <w:color w:val="111111"/>
          <w:sz w:val="28"/>
          <w:szCs w:val="28"/>
          <w:rtl/>
        </w:rPr>
        <w:t xml:space="preserve">.</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61" w:name="pg14412_161155"/>
    <w:bookmarkEnd w:id="61"/>
    <w:p>
      <w:pPr>
        <w:pStyle w:val="Heading2"/>
      </w:pPr>
      <w:bookmarkStart w:id="155" w:name="_Toc78"/>
      <w:r>
        <w:t>کتاب القضاء</w:t>
      </w:r>
      <w:bookmarkEnd w:id="155"/>
    </w:p>
    <w:p>
      <w:pPr>
        <w:pStyle w:val="Heading3"/>
      </w:pPr>
      <w:bookmarkStart w:id="156" w:name="_Toc79"/>
      <w:r>
        <w:t>اشارة</w:t>
      </w:r>
      <w:bookmarkEnd w:id="156"/>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62" w:name="pg14412_161157"/>
    <w:bookmarkEnd w:id="62"/>
    <w:p>
      <w:pPr>
        <w:pStyle w:val="Heading3"/>
      </w:pPr>
      <w:bookmarkStart w:id="157" w:name="_Toc80"/>
      <w:r>
        <w:t>أبواب صفات القاضی</w:t>
      </w:r>
      <w:bookmarkEnd w:id="157"/>
    </w:p>
    <w:p>
      <w:pPr>
        <w:pStyle w:val="BookText"/>
      </w:pPr>
      <w:r>
        <w:rPr>
          <w:rFonts w:ascii="Amiri" w:hAnsi="Amiri" w:eastAsia="Amiri" w:cs="Amiri"/>
          <w:lang w:bidi="ar-SA"/>
          <w:color w:val="111111"/>
          <w:sz w:val="28"/>
          <w:szCs w:val="28"/>
          <w:rtl/>
        </w:rPr>
        <w:t xml:space="preserve">65[504] قال اللّه عزّ وجلّ‌: «أَ لَمْ تَرَ إِلَی الَّذِینَ یَزْعُمُونَ أَنَّهُمْ آمَنُوا بِما أُنْزِلَ إِلَیْکَ‌ وَ ما أُنْزِلَ مِنْ قَبْلِکَ یُرِیدُونَ أَنْ یَتَحاکَمُوا إِلَی الطّاغُوتِ‌»1</w:t>
      </w:r>
    </w:p>
    <w:p>
      <w:pPr>
        <w:pStyle w:val="BookText"/>
      </w:pPr>
      <w:r>
        <w:rPr>
          <w:rFonts w:ascii="IRNazanin" w:hAnsi="IRNazanin" w:eastAsia="IRNazanin" w:cs="IRNazanin"/>
          <w:lang w:bidi="fa-IR"/>
          <w:color w:val="111111"/>
          <w:sz w:val="28"/>
          <w:szCs w:val="28"/>
          <w:rtl/>
        </w:rPr>
        <w:t xml:space="preserve">وعنه (محمّد بن یحیی‌)، عن أحمد بن محمّد، عن الحسین بن سعید، عن عبد اللّه بن بحر، عن عبد اللّه بن مسکان، عن أبی بصیر، (قال: قلت لأبی عبد اللّه علیه السلام: قول اللّه عزّ وجلّ فی کتابه)</w:t>
      </w:r>
      <w:r>
        <w:rPr>
          <w:rStyle w:val="FootnoteReference"/>
        </w:rPr>
        <w:footnoteReference w:id="1012"/>
      </w:r>
      <w:r>
        <w:rPr>
          <w:rFonts w:ascii="Amiri" w:hAnsi="Amiri" w:eastAsia="Amiri" w:cs="Amiri"/>
          <w:lang w:bidi="ar-SA"/>
          <w:color w:val="111111"/>
          <w:sz w:val="28"/>
          <w:szCs w:val="28"/>
          <w:rtl/>
        </w:rPr>
        <w:t xml:space="preserve">: «وَ لا تَأْکُلُوا أَمْوالَکُمْ بَیْنَکُمْ بِالْباطِلِ وَ تُدْلُوا بِها إِلَی الْحُکّامِ‌»3 فقال: یا أبا بصیر! إنّ اللّه عزّ وجلّ‌</w:t>
      </w:r>
      <w:r>
        <w:rPr>
          <w:rStyle w:val="FootnoteReference"/>
        </w:rPr>
        <w:footnoteReference w:id="1013"/>
      </w:r>
      <w:r>
        <w:rPr>
          <w:rFonts w:ascii="Amiri" w:hAnsi="Amiri" w:eastAsia="Amiri" w:cs="Amiri"/>
          <w:lang w:bidi="ar-SA"/>
          <w:color w:val="111111"/>
          <w:sz w:val="28"/>
          <w:szCs w:val="28"/>
          <w:rtl/>
        </w:rPr>
        <w:t xml:space="preserve">قد علم أنّ فی الأمّة حکّاماً یجورون، أما إنّه لم یعنِ‌: حکّام أهل</w:t>
      </w:r>
      <w:r>
        <w:rPr>
          <w:rStyle w:val="FootnoteReference"/>
        </w:rPr>
        <w:footnoteReference w:id="1014"/>
      </w:r>
      <w:r>
        <w:rPr>
          <w:rFonts w:ascii="IRNazanin" w:hAnsi="IRNazanin" w:eastAsia="IRNazanin" w:cs="IRNazanin"/>
          <w:lang w:bidi="fa-IR"/>
          <w:color w:val="111111"/>
          <w:sz w:val="28"/>
          <w:szCs w:val="28"/>
          <w:rtl/>
        </w:rPr>
        <w:t xml:space="preserve">العدل، ولکنّه عنی: حکّام أهل</w:t>
      </w:r>
      <w:r>
        <w:rPr>
          <w:rStyle w:val="FootnoteReference"/>
        </w:rPr>
        <w:footnoteReference w:id="1015"/>
      </w:r>
      <w:r>
        <w:rPr>
          <w:rFonts w:ascii="IRNazanin" w:hAnsi="IRNazanin" w:eastAsia="IRNazanin" w:cs="IRNazanin"/>
          <w:lang w:bidi="fa-IR"/>
          <w:color w:val="111111"/>
          <w:sz w:val="28"/>
          <w:szCs w:val="28"/>
          <w:rtl/>
        </w:rPr>
        <w:t xml:space="preserve">الجور، یا أبا محمّد</w:t>
      </w:r>
      <w:r>
        <w:rPr>
          <w:rStyle w:val="FootnoteReference"/>
        </w:rPr>
        <w:footnoteReference w:id="1016"/>
      </w:r>
      <w:r>
        <w:rPr>
          <w:rFonts w:ascii="IRNazanin" w:hAnsi="IRNazanin" w:eastAsia="IRNazanin" w:cs="IRNazanin"/>
          <w:lang w:bidi="fa-IR"/>
          <w:color w:val="111111"/>
          <w:sz w:val="28"/>
          <w:szCs w:val="28"/>
          <w:rtl/>
        </w:rPr>
        <w:t xml:space="preserve">إنّه لو کان لک</w:t>
      </w:r>
      <w:r>
        <w:rPr>
          <w:rStyle w:val="FootnoteReference"/>
        </w:rPr>
        <w:footnoteReference w:id="1017"/>
      </w:r>
      <w:r>
        <w:rPr>
          <w:rFonts w:ascii="IRNazanin" w:hAnsi="IRNazanin" w:eastAsia="IRNazanin" w:cs="IRNazanin"/>
          <w:lang w:bidi="fa-IR"/>
          <w:color w:val="111111"/>
          <w:sz w:val="28"/>
          <w:szCs w:val="28"/>
          <w:rtl/>
        </w:rPr>
        <w:t xml:space="preserve">علی رجل حقّ‌، فدعوته إلی حکّام</w:t>
      </w:r>
      <w:r>
        <w:rPr>
          <w:rStyle w:val="FootnoteReference"/>
        </w:rPr>
        <w:footnoteReference w:id="1018"/>
      </w:r>
      <w:r>
        <w:rPr>
          <w:rFonts w:ascii="IRNazanin" w:hAnsi="IRNazanin" w:eastAsia="IRNazanin" w:cs="IRNazanin"/>
          <w:lang w:bidi="fa-IR"/>
          <w:color w:val="111111"/>
          <w:sz w:val="28"/>
          <w:szCs w:val="28"/>
          <w:rtl/>
        </w:rPr>
        <w:t xml:space="preserve">أهل العدل، فأبی علیک إلّاأن یرافعک إلی</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حکّام</w:t>
      </w:r>
      <w:r>
        <w:rPr>
          <w:rStyle w:val="FootnoteReference"/>
        </w:rPr>
        <w:footnoteReference w:id="1019"/>
      </w:r>
    </w:p>
    <w:p>
      <w:pPr>
        <w:pStyle w:val="BookText"/>
      </w:pPr>
      <w:r>
        <w:rPr>
          <w:rFonts w:ascii="IRNazanin" w:hAnsi="IRNazanin" w:eastAsia="IRNazanin" w:cs="IRNazanin"/>
          <w:lang w:bidi="fa-IR"/>
          <w:color w:val="111111"/>
          <w:sz w:val="28"/>
          <w:szCs w:val="28"/>
          <w:rtl/>
        </w:rPr>
        <w:t xml:space="preserve">فی التهذیب: «حاکم».</w:t>
      </w:r>
    </w:p>
    <w:p>
      <w:pPr>
        <w:pStyle w:val="BookText"/>
      </w:pPr>
      <w:r>
        <w:rPr>
          <w:rFonts w:ascii="IRNazanin" w:hAnsi="IRNazanin" w:eastAsia="IRNazanin" w:cs="IRNazanin"/>
          <w:lang w:bidi="fa-IR"/>
          <w:color w:val="111111"/>
          <w:sz w:val="28"/>
          <w:szCs w:val="28"/>
          <w:rtl/>
        </w:rPr>
        <w:t xml:space="preserve">أهل الجور لیقضوا له، لکان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ممّن حاکم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إلی الطاغوت، وهو قول اللّه عزّ وجلّ‌</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«أَ لَمْ تَرَ إِلَی الَّذِینَ یَزْعُمُونَ أَنَّهُمْ آمَنُوا بِما أُنْزِلَ إِلَیْکَ وَ ما أُنْزِلَ مِنْ قَبْلِکَ یُرِیدُونَ أَنْ یَتَحاکَمُوا إِلَی الطّاغُوتِ‌»5.6</w:t>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Amiri" w:hAnsi="Amiri" w:eastAsia="Amiri" w:cs="Amiri"/>
          <w:lang w:bidi="ar-SA"/>
          <w:color w:val="111111"/>
          <w:sz w:val="28"/>
          <w:szCs w:val="28"/>
          <w:rtl/>
        </w:rPr>
        <w:t xml:space="preserve">قال العلّامة المجلسی: قوله: تعالی: «وَ لا تَأْکُلُوا أَمْوالَکُمْ‌»7 قال البیضاوی:</w:t>
      </w:r>
    </w:p>
    <w:p>
      <w:pPr>
        <w:pStyle w:val="BookText"/>
      </w:pPr>
      <w:r>
        <w:rPr>
          <w:rFonts w:ascii="IRNazanin" w:hAnsi="IRNazanin" w:eastAsia="IRNazanin" w:cs="IRNazanin"/>
          <w:lang w:bidi="fa-IR"/>
          <w:color w:val="111111"/>
          <w:sz w:val="28"/>
          <w:szCs w:val="28"/>
          <w:rtl/>
        </w:rPr>
        <w:t xml:space="preserve">أی ولا یأکل بعضکم مال بعض بالوجه الّذی لم یبحه اللّه.</w:t>
      </w:r>
    </w:p>
    <w:p>
      <w:pPr>
        <w:pStyle w:val="BookText"/>
      </w:pPr>
      <w:r>
        <w:rPr>
          <w:rFonts w:ascii="IRNazanin" w:hAnsi="IRNazanin" w:eastAsia="IRNazanin" w:cs="IRNazanin"/>
          <w:lang w:bidi="fa-IR"/>
          <w:color w:val="111111"/>
          <w:sz w:val="28"/>
          <w:szCs w:val="28"/>
          <w:rtl/>
        </w:rPr>
        <w:t xml:space="preserve">والإدلاء: الإلقاء، أی: ولا تلقوا حکومتها إلی الحکّام، لتأکلوا بالتحاکم طائفة من أموال النّاس بما یوجب إثماً، کشهادة الزور والیمین الکاذبة، أو متلبّسین بالإثم، وأنتم تعلمون أنّکم مبطلون.</w:t>
      </w:r>
    </w:p>
    <w:p>
      <w:pPr>
        <w:pStyle w:val="BookText"/>
      </w:pPr>
      <w:r>
        <w:rPr>
          <w:rFonts w:ascii="IRNazanin" w:hAnsi="IRNazanin" w:eastAsia="IRNazanin" w:cs="IRNazanin"/>
          <w:lang w:bidi="fa-IR"/>
          <w:color w:val="111111"/>
          <w:sz w:val="28"/>
          <w:szCs w:val="28"/>
          <w:rtl/>
        </w:rPr>
        <w:t xml:space="preserve">وقال الوالد العلّامة برّد اللّه مضجعه: أی لا یأکل بعضکم أموال بعض بالغصب والخیانة والسرقة، أو لا تصرفوها فی الملاهی والإسراف «وَ تُدْلُوا بِها إِلَی الْحُکّامِ‌»8 أی: لا تعطوهم الرشوة لتبطلوا حقوق النّاس، فقال صلوات اللّه علیه:</w:t>
      </w:r>
    </w:p>
    <w:p>
      <w:pPr>
        <w:pStyle w:val="BookText"/>
      </w:pPr>
      <w:r>
        <w:rPr>
          <w:rFonts w:ascii="IRNazanin" w:hAnsi="IRNazanin" w:eastAsia="IRNazanin" w:cs="IRNazanin"/>
          <w:lang w:bidi="fa-IR"/>
          <w:color w:val="111111"/>
          <w:sz w:val="28"/>
          <w:szCs w:val="28"/>
          <w:rtl/>
        </w:rPr>
        <w:t xml:space="preserve">مراد اللّه منها حکّام الجور، أو لا تأکلوا أموال النّاس، وإذا ارید الأخذ منکم ترشوا حکّام الجور، لتذهبوا ببعض حقوقهم، فکأنّه علیه السلام یقول: المراد من الآیة النّهی عن الذهاب إلی حکام الجور وإعطائهم الرشوة، لتضییع حقوق النّاس لا مطلقاً.</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المراد أنّه إذا کان المعصوم نافذ الحکم، فالذهاب إلی غیره ذهاب إلی الطاغوت، إلّاأن یکون حکمه بأمر المعصوم، أو الذهاب إلیه بإذنه، انتهی کلامه أعلی اللّه مقامه.</w:t>
      </w:r>
    </w:p>
    <w:p>
      <w:pPr>
        <w:pStyle w:val="BookText"/>
      </w:pPr>
      <w:r>
        <w:rPr>
          <w:rFonts w:ascii="Amiri" w:hAnsi="Amiri" w:eastAsia="Amiri" w:cs="Amiri"/>
          <w:lang w:bidi="ar-SA"/>
          <w:color w:val="111111"/>
          <w:sz w:val="28"/>
          <w:szCs w:val="28"/>
          <w:rtl/>
        </w:rPr>
        <w:t xml:space="preserve">وقال فی الصحاح: أدلی بماله إلی الحاکم دفعه إلیه، ومنه قوله تعالی: «وَ تُدْلُوا بِها إِلَی الْحُکّامِ‌»1.</w:t>
      </w:r>
    </w:p>
    <w:p>
      <w:pPr>
        <w:pStyle w:val="BookText"/>
      </w:pPr>
      <w:r>
        <w:rPr>
          <w:rFonts w:ascii="IRNazanin" w:hAnsi="IRNazanin" w:eastAsia="IRNazanin" w:cs="IRNazanin"/>
          <w:lang w:bidi="fa-IR"/>
          <w:color w:val="111111"/>
          <w:sz w:val="28"/>
          <w:szCs w:val="28"/>
          <w:rtl/>
        </w:rPr>
        <w:t xml:space="preserve">قوله علیه السلام: (وهو قول اللّه تعالی)، روی أنّه کان فی زمن النبیّ صلی الله علیه و آله بین یهودیّ‌ ومنافق خصومة، فأراد الیهودیّ أن یرافعه إلی النبیّ صلی الله علیه و آله، والمنافق إلی کعب بن الأشرف وهو من الیهود، فنزلت هذه الآیة.</w:t>
      </w:r>
    </w:p>
    <w:p>
      <w:pPr>
        <w:pStyle w:val="BookText"/>
      </w:pPr>
      <w:r>
        <w:rPr>
          <w:rFonts w:ascii="IRNazanin" w:hAnsi="IRNazanin" w:eastAsia="IRNazanin" w:cs="IRNazanin"/>
          <w:lang w:bidi="fa-IR"/>
          <w:color w:val="111111"/>
          <w:sz w:val="28"/>
          <w:szCs w:val="28"/>
          <w:rtl/>
        </w:rPr>
        <w:t xml:space="preserve">وقال العلّامة الأردبیلی روّح اللّه روحه فی تفسیر الآیة: أی ألم تعلم [یا محمّد] أو ألم تعجب من صنع هؤلاء الذین یزعمون أنّهم مؤمنون بما أُنزل إلیک من القرآن، وبما أُنزل إلیک من قبلک من الکتب مثل التوراة والإنجیل، ومع ذلک یریدون التحاکم إلی الطاغوت، وقد أمرناهم أن یکفروا بها فی قوله تعالی: «فَمَنْ‌ یَکْفُرْ بِالطّاغُوتِ‌»2.</w:t>
      </w:r>
    </w:p>
    <w:p>
      <w:pPr>
        <w:pStyle w:val="BookText"/>
      </w:pPr>
      <w:r>
        <w:rPr>
          <w:rFonts w:ascii="IRNazanin" w:hAnsi="IRNazanin" w:eastAsia="IRNazanin" w:cs="IRNazanin"/>
          <w:lang w:bidi="fa-IR"/>
          <w:color w:val="111111"/>
          <w:sz w:val="28"/>
          <w:szCs w:val="28"/>
          <w:rtl/>
        </w:rPr>
        <w:t xml:space="preserve">وفی مجمع البیان: روی أصحابنا عن السیّدین الباقر والصّادق علیهما السلام أنّ المعنیّ‌ بالطاغوت کلّ من یتحاکم إلیه ممّن یحکم بغیر الحقّ‌، فالآیة دالّة علی تحریم التحاکم بل کفره، وکأنّه یرید مع اعتقاد الحقیّة والعلم بتحریمه إلی حکّام الجور الذین لا یجوز لهم الحکم، سواء کان جاهلاً أو عالماً، فاسقاً أو مؤمناً أم لا، وتدلّ‌ علیه الأخبار أیضاً.</w:t>
      </w:r>
    </w:p>
    <w:p>
      <w:pPr>
        <w:pStyle w:val="BookText"/>
      </w:pPr>
      <w:r>
        <w:rPr>
          <w:rFonts w:ascii="IRNazanin" w:hAnsi="IRNazanin" w:eastAsia="IRNazanin" w:cs="IRNazanin"/>
          <w:lang w:bidi="fa-IR"/>
          <w:color w:val="111111"/>
          <w:sz w:val="28"/>
          <w:szCs w:val="28"/>
          <w:rtl/>
        </w:rPr>
        <w:t xml:space="preserve">ولا یبعد کون أخذ الحقّ أو غیره بمعونة الظالم القادر مثل التحاکم إلی الطاغوت، ولا یکون مخصوصاً بإثبات الحکم لوجود المعنی، وإن کانت الآیة مخصوصة به.</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استثنی أکثر الأصحاب من ذلک صورة التعذّر، بأن یکون الحقّ ثابتاً بینه وبین اللّه ولا یمکن أخذه إلّابالتحاکم إلی الطاغوت، وکأنّه للشهرة ودلیل العقل والرّوایة، ولکنّ الاحتیاط فی عدم ذلک، للخلاف وعدم حجیّة الشهرة، وعدم استقلال العقل وظهور الرّوایة، واحتمال اختصاص ذلک بعدم الحاکم بالحقّ مع إمکان الإثبات لو کان، کما یشعر به بعض العبارات.</w:t>
      </w:r>
    </w:p>
    <w:p>
      <w:pPr>
        <w:pStyle w:val="BookText"/>
      </w:pPr>
      <w:r>
        <w:rPr>
          <w:rFonts w:ascii="IRNazanin" w:hAnsi="IRNazanin" w:eastAsia="IRNazanin" w:cs="IRNazanin"/>
          <w:lang w:bidi="fa-IR"/>
          <w:color w:val="111111"/>
          <w:sz w:val="28"/>
          <w:szCs w:val="28"/>
          <w:rtl/>
        </w:rPr>
        <w:t xml:space="preserve">وأمّا إذا کان الحاکم موجوداً بعیداً أو قریباً، ولا یمکن الإثبات، لعدم البیّنة ونحو ذلک ویکون منکراً فلا، وإلّا انتفی فائدة التحاکم إلی الحقّ ونصب الحاکم، فیکون لکلّ ذی حقّ أن یأخذ حقّه علی أیّ وجه أمکنه بنفسه وبالظالم، وهو مشکل إذا کان أمراً کلّیاً، نعم لو کان عیناً موجودة، یمکن جواز أخذها له إن أمکن بغیر مفسدة، ویتحرّی ما هو أقلّ مفسدة. وبالجملة لا یخرج عن ظاهر الآیة إلّابمثلها فی الحجیّة. انتهی. ولا یخفی متانته.</w:t>
      </w:r>
      <w:r>
        <w:rPr>
          <w:rStyle w:val="FootnoteReference"/>
        </w:rPr>
        <w:footnoteReference w:id="1020"/>
      </w:r>
    </w:p>
    <w:p>
      <w:pPr>
        <w:pStyle w:val="BookText"/>
      </w:pPr>
      <w:r>
        <w:rPr>
          <w:rFonts w:ascii="IRNazanin" w:hAnsi="IRNazanin" w:eastAsia="IRNazanin" w:cs="IRNazanin"/>
          <w:lang w:bidi="fa-IR"/>
          <w:color w:val="111111"/>
          <w:sz w:val="28"/>
          <w:szCs w:val="28"/>
          <w:rtl/>
        </w:rPr>
        <w:t xml:space="preserve">ملاذ الأخیار 13:10-15.</w:t>
      </w:r>
    </w:p>
    <w:p>
      <w:pPr>
        <w:pStyle w:val="BookText"/>
      </w:pPr>
      <w:r>
        <w:rPr>
          <w:rFonts w:ascii="Amiri" w:hAnsi="Amiri" w:eastAsia="Amiri" w:cs="Amiri"/>
          <w:lang w:bidi="ar-SA"/>
          <w:color w:val="111111"/>
          <w:sz w:val="28"/>
          <w:szCs w:val="28"/>
          <w:rtl/>
        </w:rPr>
        <w:t xml:space="preserve">[505] قال اللّه عزّ وجلّ‌: «وَ مَنْ أَحْسَنُ مِنَ اللّهِ حُکْماً لِقَوْمٍ یُوقِنُونَ‌»2</w:t>
      </w:r>
    </w:p>
    <w:p>
      <w:pPr>
        <w:pStyle w:val="BookText"/>
      </w:pPr>
      <w:r>
        <w:rPr>
          <w:rFonts w:ascii="IRNazanin" w:hAnsi="IRNazanin" w:eastAsia="IRNazanin" w:cs="IRNazanin"/>
          <w:lang w:bidi="fa-IR"/>
          <w:color w:val="111111"/>
          <w:sz w:val="28"/>
          <w:szCs w:val="28"/>
          <w:rtl/>
        </w:rPr>
        <w:t xml:space="preserve">وعن أبی علی الأشعری، عن محمّد بن عبد الجبّار، عن ابن فضّال، عن ثعلبة بن میمون، عن أبی بصیر، عن أبی جعفر علیه السلام قال</w:t>
      </w:r>
      <w:r>
        <w:rPr>
          <w:rStyle w:val="FootnoteReference"/>
        </w:rPr>
        <w:footnoteReference w:id="1021"/>
      </w:r>
      <w:r>
        <w:rPr>
          <w:rFonts w:ascii="Amiri" w:hAnsi="Amiri" w:eastAsia="Amiri" w:cs="Amiri"/>
          <w:lang w:bidi="ar-SA"/>
          <w:color w:val="111111"/>
          <w:sz w:val="28"/>
          <w:szCs w:val="28"/>
          <w:rtl/>
        </w:rPr>
        <w:t xml:space="preserve">: الحکم حکمان: حکم اللّه عزّ وجلّ‌</w:t>
      </w:r>
      <w:r>
        <w:rPr>
          <w:rStyle w:val="FootnoteReference"/>
        </w:rPr>
        <w:footnoteReference w:id="1022"/>
      </w:r>
      <w:r>
        <w:rPr>
          <w:rFonts w:ascii="IRNazanin" w:hAnsi="IRNazanin" w:eastAsia="IRNazanin" w:cs="IRNazanin"/>
          <w:lang w:bidi="fa-IR"/>
          <w:color w:val="111111"/>
          <w:sz w:val="28"/>
          <w:szCs w:val="28"/>
          <w:rtl/>
        </w:rPr>
        <w:t xml:space="preserve">، وحکم أهل</w:t>
      </w:r>
      <w:r>
        <w:rPr>
          <w:rStyle w:val="FootnoteReference"/>
        </w:rPr>
        <w:footnoteReference w:id="1023"/>
      </w:r>
      <w:r>
        <w:rPr>
          <w:rFonts w:ascii="Amiri" w:hAnsi="Amiri" w:eastAsia="Amiri" w:cs="Amiri"/>
          <w:lang w:bidi="ar-SA"/>
          <w:color w:val="111111"/>
          <w:sz w:val="28"/>
          <w:szCs w:val="28"/>
          <w:rtl/>
        </w:rPr>
        <w:t xml:space="preserve">الجاهلیّة، (وقد قال اللّه عزّ وجلّ‌)</w:t>
      </w:r>
      <w:r>
        <w:rPr>
          <w:rStyle w:val="FootnoteReference"/>
        </w:rPr>
        <w:footnoteReference w:id="1024"/>
      </w:r>
      <w:r>
        <w:rPr>
          <w:rFonts w:ascii="Amiri" w:hAnsi="Amiri" w:eastAsia="Amiri" w:cs="Amiri"/>
          <w:lang w:bidi="ar-SA"/>
          <w:color w:val="111111"/>
          <w:sz w:val="28"/>
          <w:szCs w:val="28"/>
          <w:rtl/>
        </w:rPr>
        <w:t xml:space="preserve">: «وَ مَنْ أَحْسَنُ مِنَ اللّهِ حُکْماً لِقَوْمٍ یُوقِنُونَ‌»7 وأشهد </w:t>
      </w:r>
      <w:r>
        <w:rPr>
          <w:rStyle w:val="FootnoteReference"/>
        </w:rPr>
        <w:footnoteReference w:id="1025"/>
      </w:r>
      <w:r>
        <w:rPr>
          <w:rFonts w:ascii="IRNazanin" w:hAnsi="IRNazanin" w:eastAsia="IRNazanin" w:cs="IRNazanin"/>
          <w:lang w:bidi="fa-IR"/>
          <w:color w:val="111111"/>
          <w:sz w:val="28"/>
          <w:szCs w:val="28"/>
          <w:rtl/>
        </w:rPr>
        <w:t xml:space="preserve">(علی زید بن ثابت لقد حکم فی الفرائض</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بحکم الجاهلیّة)</w:t>
      </w:r>
      <w:r>
        <w:rPr>
          <w:rStyle w:val="FootnoteReference"/>
        </w:rPr>
        <w:footnoteReference w:id="1026"/>
      </w:r>
    </w:p>
    <w:p>
      <w:pPr>
        <w:pStyle w:val="BookText"/>
      </w:pPr>
      <w:r>
        <w:rPr>
          <w:rFonts w:ascii="IRNazanin" w:hAnsi="IRNazanin" w:eastAsia="IRNazanin" w:cs="IRNazanin"/>
          <w:lang w:bidi="fa-IR"/>
          <w:color w:val="111111"/>
          <w:sz w:val="28"/>
          <w:szCs w:val="28"/>
          <w:rtl/>
        </w:rPr>
        <w:t xml:space="preserve">فی تفسیر العیّاشی: «أنّ زیداً قد حکم بحکم الجاهلیة یعنی فی الفرائض» بدل «علی زید بن ثابت لقد حکم فی الفرائض بحکم الجاهلیة».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Amiri" w:hAnsi="Amiri" w:eastAsia="Amiri" w:cs="Amiri"/>
          <w:lang w:bidi="ar-SA"/>
          <w:color w:val="111111"/>
          <w:sz w:val="28"/>
          <w:szCs w:val="28"/>
          <w:rtl/>
        </w:rPr>
        <w:t xml:space="preserve">قال العلّامة المجلسی: الحدیث موثّق، قوله: (وقد قال اللّه عزّ وجلّ‌) قال الوالد رحمه الله: کأنّه سقط صدر الآیة «أَ فَحُکْمَ الْجاهِلِیَّةِ یَبْغُونَ‌»3 فإنّ الظاهر أنّ‌ الاستشهاد بالآیة یقع بالجزئین لبیان الحصر.</w:t>
      </w:r>
    </w:p>
    <w:p>
      <w:pPr>
        <w:pStyle w:val="BookText"/>
      </w:pPr>
      <w:r>
        <w:rPr>
          <w:rFonts w:ascii="IRNazanin" w:hAnsi="IRNazanin" w:eastAsia="IRNazanin" w:cs="IRNazanin"/>
          <w:lang w:bidi="fa-IR"/>
          <w:color w:val="111111"/>
          <w:sz w:val="28"/>
          <w:szCs w:val="28"/>
          <w:rtl/>
        </w:rPr>
        <w:t xml:space="preserve">قوله: (بحکم الجاهلیّة) فإنّه قال بالعول والتعصیب وغیرهما تبعاً لعمر</w:t>
      </w:r>
      <w:r>
        <w:rPr>
          <w:rStyle w:val="FootnoteReference"/>
        </w:rPr>
        <w:footnoteReference w:id="10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[506] قال اللّه عزّ وجلّ‌: «فَسْئَلُوا أَهْلَ الذِّکْرِ إِنْ کُنْتُمْ لا تَعْلَمُونَ‌»5</w:t>
      </w:r>
    </w:p>
    <w:p>
      <w:pPr>
        <w:pStyle w:val="BookText"/>
      </w:pPr>
      <w:r>
        <w:rPr>
          <w:rFonts w:ascii="IRNazanin" w:hAnsi="IRNazanin" w:eastAsia="IRNazanin" w:cs="IRNazanin"/>
          <w:lang w:bidi="fa-IR"/>
          <w:color w:val="111111"/>
          <w:sz w:val="28"/>
          <w:szCs w:val="28"/>
          <w:rtl/>
        </w:rPr>
        <w:t xml:space="preserve">وعنه (محمّد بن یحیی)، عن أحمد، عن ابن فضّال، عن ابن بکیر، عن حمزة ابن الطیّار، أنّه عرض علی أبی عبد اللّه علیه السلام بعض خطب أبیه، حتّی إذا بلغ موضعاً منها قال</w:t>
      </w:r>
      <w:r>
        <w:rPr>
          <w:rStyle w:val="FootnoteReference"/>
        </w:rPr>
        <w:footnoteReference w:id="1028"/>
      </w:r>
      <w:r>
        <w:rPr>
          <w:rFonts w:ascii="Amiri" w:hAnsi="Amiri" w:eastAsia="Amiri" w:cs="Amiri"/>
          <w:lang w:bidi="ar-SA"/>
          <w:color w:val="111111"/>
          <w:sz w:val="28"/>
          <w:szCs w:val="28"/>
          <w:rtl/>
        </w:rPr>
        <w:t xml:space="preserve">: کفّ‌، واسکت، ثمّ قال</w:t>
      </w:r>
      <w:r>
        <w:rPr>
          <w:rStyle w:val="FootnoteReference"/>
        </w:rPr>
        <w:footnoteReference w:id="1029"/>
      </w:r>
      <w:r>
        <w:rPr>
          <w:rFonts w:ascii="Amiri" w:hAnsi="Amiri" w:eastAsia="Amiri" w:cs="Amiri"/>
          <w:lang w:bidi="ar-SA"/>
          <w:color w:val="111111"/>
          <w:sz w:val="28"/>
          <w:szCs w:val="28"/>
          <w:rtl/>
        </w:rPr>
        <w:t xml:space="preserve">: إنّه</w:t>
      </w:r>
      <w:r>
        <w:rPr>
          <w:rStyle w:val="FootnoteReference"/>
        </w:rPr>
        <w:footnoteReference w:id="1030"/>
      </w:r>
      <w:r>
        <w:rPr>
          <w:rFonts w:ascii="IRNazanin" w:hAnsi="IRNazanin" w:eastAsia="IRNazanin" w:cs="IRNazanin"/>
          <w:lang w:bidi="fa-IR"/>
          <w:color w:val="111111"/>
          <w:sz w:val="28"/>
          <w:szCs w:val="28"/>
          <w:rtl/>
        </w:rPr>
        <w:t xml:space="preserve">لا یسعکم فیما ینزل بکم ممّا لا تعلمون، إلّاالکفّ عنه والتثبّت، والردّ إلی أئمّة الهدی، حتّی یحملوکم فیه علی القصد، ویجلو عنکم فیه العمی</w:t>
      </w:r>
      <w:r>
        <w:rPr>
          <w:rStyle w:val="FootnoteReference"/>
        </w:rPr>
        <w:footnoteReference w:id="1031"/>
      </w:r>
      <w:r>
        <w:rPr>
          <w:rFonts w:ascii="Amiri" w:hAnsi="Amiri" w:eastAsia="Amiri" w:cs="Amiri"/>
          <w:lang w:bidi="ar-SA"/>
          <w:color w:val="111111"/>
          <w:sz w:val="28"/>
          <w:szCs w:val="28"/>
          <w:rtl/>
        </w:rPr>
        <w:t xml:space="preserve">قال اللّه تعالی: «فَسْئَلُوا أَهْلَ الذِّکْرِ إِنْ کُنْتُمْ</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تَعْلَمُونَ‌»1.2</w:t>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العلّامة المجلسی: الحدیث حسن أو موثّق. قوله علیه السلام: (کفّ واسکت) الأمر بالکفّ عند بلوغ ذلک الموضع إمّا لأنّ من عرض الخطبة فسّر هذا الموضع برأیه وأخطأ، أو لأنّه کان فی هذا الموضع غموض ولم یتثبّت عنده القارئ، ولم یطلب تفسیره منه علیه السلام، أو لأنّه علیه السلام أراد إنشاء ما أفاد، وبیان ما أراد لشدّة الاهتمام به، فأمره بالکفّ‌، ویحتمل أن یکون شرحاً وبیاناً لهذا الموضع من الخطبة، والقصد استقامة الطریق أو الوسط بین الطرفین، وهو العدل والطریق المستقیم، ویحتمل علی بُعد أن یکون المراد بالقصد مقصود القائل.</w:t>
      </w:r>
    </w:p>
    <w:p>
      <w:pPr>
        <w:pStyle w:val="BookText"/>
      </w:pPr>
      <w:r>
        <w:rPr>
          <w:rFonts w:ascii="IRNazanin" w:hAnsi="IRNazanin" w:eastAsia="IRNazanin" w:cs="IRNazanin"/>
          <w:lang w:bidi="fa-IR"/>
          <w:color w:val="111111"/>
          <w:sz w:val="28"/>
          <w:szCs w:val="28"/>
          <w:rtl/>
        </w:rPr>
        <w:t xml:space="preserve">قوله علیه السلام: (ویجلوا) أی: یذهبوا عنکم فیه العمی أی: عمی القلب والجهالة والضلالة.</w:t>
      </w:r>
      <w:r>
        <w:rPr>
          <w:rStyle w:val="FootnoteReference"/>
        </w:rPr>
        <w:footnoteReference w:id="1032"/>
      </w:r>
    </w:p>
    <w:p>
      <w:pPr>
        <w:pStyle w:val="BookText"/>
      </w:pPr>
      <w:r>
        <w:rPr>
          <w:rFonts w:ascii="Amiri" w:hAnsi="Amiri" w:eastAsia="Amiri" w:cs="Amiri"/>
          <w:lang w:bidi="ar-SA"/>
          <w:color w:val="111111"/>
          <w:sz w:val="28"/>
          <w:szCs w:val="28"/>
          <w:rtl/>
        </w:rPr>
        <w:t xml:space="preserve">[507] قال اللّه عزّ وجلّ‌: «وَ مَنْ لَمْ یَحْکُمْ بِما أَنْزَلَ اللّهُ فَأُولئِکَ هُمُ‌ الْکافِرُونَ‌»4</w:t>
      </w:r>
    </w:p>
    <w:p>
      <w:pPr>
        <w:pStyle w:val="BookText"/>
      </w:pPr>
      <w:r>
        <w:rPr>
          <w:rFonts w:ascii="IRNazanin" w:hAnsi="IRNazanin" w:eastAsia="IRNazanin" w:cs="IRNazanin"/>
          <w:lang w:bidi="fa-IR"/>
          <w:color w:val="111111"/>
          <w:sz w:val="28"/>
          <w:szCs w:val="28"/>
          <w:rtl/>
        </w:rPr>
        <w:t xml:space="preserve">وعن عدّة من أصحابنا، عن أحمد بن محمّد، عن الحسین بن سعید، عن بعض أصحابنا</w:t>
      </w:r>
      <w:r>
        <w:rPr>
          <w:rStyle w:val="FootnoteReference"/>
        </w:rPr>
        <w:footnoteReference w:id="1033"/>
      </w:r>
      <w:r>
        <w:rPr>
          <w:rFonts w:ascii="IRNazanin" w:hAnsi="IRNazanin" w:eastAsia="IRNazanin" w:cs="IRNazanin"/>
          <w:lang w:bidi="fa-IR"/>
          <w:color w:val="111111"/>
          <w:sz w:val="28"/>
          <w:szCs w:val="28"/>
          <w:rtl/>
        </w:rPr>
        <w:t xml:space="preserve">، عن عبد اللّه بن مسکان رفعه، قال: قال رسول اللّه صلی الله علیه و آله: من حکم فی</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درهمین</w:t>
      </w:r>
      <w:r>
        <w:rPr>
          <w:rStyle w:val="FootnoteReference"/>
        </w:rPr>
        <w:footnoteReference w:id="1034"/>
      </w:r>
    </w:p>
    <w:p>
      <w:pPr>
        <w:pStyle w:val="BookText"/>
      </w:pPr>
      <w:r>
        <w:rPr>
          <w:rFonts w:ascii="IRNazanin" w:hAnsi="IRNazanin" w:eastAsia="IRNazanin" w:cs="IRNazanin"/>
          <w:lang w:bidi="fa-IR"/>
          <w:color w:val="111111"/>
          <w:sz w:val="28"/>
          <w:szCs w:val="28"/>
          <w:rtl/>
        </w:rPr>
        <w:t xml:space="preserve">فی التهذیب: «الدرهمین».</w:t>
      </w:r>
    </w:p>
    <w:p>
      <w:pPr>
        <w:pStyle w:val="BookText"/>
      </w:pPr>
      <w:r>
        <w:rPr>
          <w:rFonts w:ascii="IRNazanin" w:hAnsi="IRNazanin" w:eastAsia="IRNazanin" w:cs="IRNazanin"/>
          <w:lang w:bidi="fa-IR"/>
          <w:color w:val="111111"/>
          <w:sz w:val="28"/>
          <w:szCs w:val="28"/>
          <w:rtl/>
        </w:rPr>
        <w:t xml:space="preserve">بحکم جور، ثمّ جبر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علیه کان من أهل هذه الآیة: «وَ مَنْ لَمْ یَحْکُمْ بِما أَنْزَلَ اللّهُ فَأُولئِکَ هُمُ الْکافِرُونَ‌»3 فقلت: کیف</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یجبر علیه‌؟ فقال</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 یکون له سوط وسجن فیحکم علیه، فإن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رضی بحکمه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 وإلّا ضربه بسوط</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 وحبسه فی سجنه</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العلّامة المجلسی: قوله علیه السلام: (یکون له سوط)، لعلّ المراد أنّ هذا التهدید العظیم إنّما هو لمن یحکم بالجبر، أو هذا القید لإخراج علماء الإمامیّة، فإنّهم لا یجبرون، بل یبیّنون ما وصل إلیهم من المعصوم علیه السلام، فلو حکموا بغیر حکم اللّه خطأ فهم لیسوا کذلک.</w:t>
      </w:r>
    </w:p>
    <w:p>
      <w:pPr>
        <w:pStyle w:val="BookText"/>
      </w:pPr>
      <w:r>
        <w:rPr>
          <w:rFonts w:ascii="IRNazanin" w:hAnsi="IRNazanin" w:eastAsia="IRNazanin" w:cs="IRNazanin"/>
          <w:lang w:bidi="fa-IR"/>
          <w:color w:val="111111"/>
          <w:sz w:val="28"/>
          <w:szCs w:val="28"/>
          <w:rtl/>
        </w:rPr>
        <w:t xml:space="preserve">أو المراد أنّ هؤلاء المخالفین الذین یحکمون فی هذا الزمان کافرون، لإنکارهم الإمام وغصبهم حقّه علیه السلام، والخبر السّابق أیضاً محمول علی أحد تلک الوجوه. کما روی الکلینی فی الموثّق عن أبی بصیر راوی الخبر السّابق عن أبی جعفر علیه السلام قال: من حکم درهمین بغیر ما أنزل اللّه عزّ وجلّ ممّن له سوط أو عصا، فهو کافر بما أنزل اللّه علی محمّد صلی الله علیه و آله. وذکر الدرهمین علی المثال، لبیان</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أنّه لا یلزم فی ترتّب هذا الوعید أن یکون المحکوم به مالاً کثیراً</w:t>
      </w:r>
      <w:r>
        <w:rPr>
          <w:rStyle w:val="FootnoteReference"/>
        </w:rPr>
        <w:footnoteReference w:id="1035"/>
      </w:r>
    </w:p>
    <w:p>
      <w:pPr>
        <w:pStyle w:val="BookText"/>
      </w:pPr>
      <w:r>
        <w:rPr>
          <w:rFonts w:ascii="IRNazanin" w:hAnsi="IRNazanin" w:eastAsia="IRNazanin" w:cs="IRNazanin"/>
          <w:lang w:bidi="fa-IR"/>
          <w:color w:val="111111"/>
          <w:sz w:val="28"/>
          <w:szCs w:val="28"/>
          <w:rtl/>
        </w:rPr>
        <w:t xml:space="preserve">ملاذ الأخیار 20:10.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[508] قال اللّه عزّ وجلّ‌: «فَاحْکُمْ بَیْنَهُمْ بِما أَنْزَلَ اللّهُ‌»2</w:t>
      </w:r>
    </w:p>
    <w:p>
      <w:pPr>
        <w:pStyle w:val="BookText"/>
      </w:pPr>
      <w:r>
        <w:rPr>
          <w:rFonts w:ascii="IRNazanin" w:hAnsi="IRNazanin" w:eastAsia="IRNazanin" w:cs="IRNazanin"/>
          <w:lang w:bidi="fa-IR"/>
          <w:color w:val="111111"/>
          <w:sz w:val="28"/>
          <w:szCs w:val="28"/>
          <w:rtl/>
        </w:rPr>
        <w:t xml:space="preserve">أحمد بن علیّ بن أبی طالب الطبرسیّ فی (الاحتجاج) عن أبی عبد اللّه علیه السلام، أنّه قال لأبی حنیفة فی احتجاجه علیه فی إبطال القیاس: أیّما أعظم عند اللّه‌؟ القتل، أو الزنا؟ قال: بل القتل، فقال علیه السلام</w:t>
      </w:r>
      <w:r>
        <w:rPr>
          <w:rStyle w:val="FootnoteReference"/>
        </w:rPr>
        <w:footnoteReference w:id="1036"/>
      </w:r>
      <w:r>
        <w:rPr>
          <w:rFonts w:ascii="IRNazanin" w:hAnsi="IRNazanin" w:eastAsia="IRNazanin" w:cs="IRNazanin"/>
          <w:lang w:bidi="fa-IR"/>
          <w:color w:val="111111"/>
          <w:sz w:val="28"/>
          <w:szCs w:val="28"/>
          <w:rtl/>
        </w:rPr>
        <w:t xml:space="preserve">: فکیف رضی</w:t>
      </w:r>
      <w:r>
        <w:rPr>
          <w:rStyle w:val="FootnoteReference"/>
        </w:rPr>
        <w:footnoteReference w:id="1037"/>
      </w:r>
      <w:r>
        <w:rPr>
          <w:rFonts w:ascii="IRNazanin" w:hAnsi="IRNazanin" w:eastAsia="IRNazanin" w:cs="IRNazanin"/>
          <w:lang w:bidi="fa-IR"/>
          <w:color w:val="111111"/>
          <w:sz w:val="28"/>
          <w:szCs w:val="28"/>
          <w:rtl/>
        </w:rPr>
        <w:t xml:space="preserve">فی القتل بشاهدین، ولم یرضَ فی الزنا إلّابأربعة‌؟! ثمّ قال له: الصّلاة أفضل، أم الصیام‌؟ قال: بل الصّلاة أفضل، قال علیه السلام: فیجب - علی قیاس قولک - علی الحائض قضاء ما فاتها من الصّلاة فی حال حیضها دون الصیام، وقد أوجب اللّه</w:t>
      </w:r>
      <w:r>
        <w:rPr>
          <w:rStyle w:val="FootnoteReference"/>
        </w:rPr>
        <w:footnoteReference w:id="1038"/>
      </w:r>
      <w:r>
        <w:rPr>
          <w:rFonts w:ascii="IRNazanin" w:hAnsi="IRNazanin" w:eastAsia="IRNazanin" w:cs="IRNazanin"/>
          <w:lang w:bidi="fa-IR"/>
          <w:color w:val="111111"/>
          <w:sz w:val="28"/>
          <w:szCs w:val="28"/>
          <w:rtl/>
        </w:rPr>
        <w:t xml:space="preserve">علیها قضاء الصوم دون الصّلاة، ثمّ‌</w:t>
      </w:r>
      <w:r>
        <w:rPr>
          <w:rStyle w:val="FootnoteReference"/>
        </w:rPr>
        <w:footnoteReference w:id="1039"/>
      </w:r>
      <w:r>
        <w:rPr>
          <w:rFonts w:ascii="IRNazanin" w:hAnsi="IRNazanin" w:eastAsia="IRNazanin" w:cs="IRNazanin"/>
          <w:lang w:bidi="fa-IR"/>
          <w:color w:val="111111"/>
          <w:sz w:val="28"/>
          <w:szCs w:val="28"/>
          <w:rtl/>
        </w:rPr>
        <w:t xml:space="preserve">قال له: البول أقذر، أم المنی‌؟ فقال</w:t>
      </w:r>
      <w:r>
        <w:rPr>
          <w:rStyle w:val="FootnoteReference"/>
        </w:rPr>
        <w:footnoteReference w:id="1040"/>
      </w:r>
      <w:r>
        <w:rPr>
          <w:rFonts w:ascii="IRNazanin" w:hAnsi="IRNazanin" w:eastAsia="IRNazanin" w:cs="IRNazanin"/>
          <w:lang w:bidi="fa-IR"/>
          <w:color w:val="111111"/>
          <w:sz w:val="28"/>
          <w:szCs w:val="28"/>
          <w:rtl/>
        </w:rPr>
        <w:t xml:space="preserve">: البول أقذر، فقال</w:t>
      </w:r>
      <w:r>
        <w:rPr>
          <w:rStyle w:val="FootnoteReference"/>
        </w:rPr>
        <w:footnoteReference w:id="10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یجب - علی قیاسک - أن یجب الغسل من البول دون المنی، وقد أوجب اللّه تعالی الغسل من المنی دون البول - إلی أن قال علیه السلام -: تزعم أنّک تفتی بکتاب اللّه، ولست ممّن ورثه، وتزعم أنّک صاحب قیاس، وأوّل من قاس إبلیس</w:t>
      </w:r>
      <w:r>
        <w:rPr>
          <w:rStyle w:val="FootnoteReference"/>
        </w:rPr>
        <w:footnoteReference w:id="1042"/>
      </w:r>
      <w:r>
        <w:rPr>
          <w:rFonts w:ascii="Amiri" w:hAnsi="Amiri" w:eastAsia="Amiri" w:cs="Amiri"/>
          <w:lang w:bidi="ar-SA"/>
          <w:color w:val="111111"/>
          <w:sz w:val="28"/>
          <w:szCs w:val="28"/>
          <w:rtl/>
        </w:rPr>
        <w:t xml:space="preserve">، ولم یُبْنَ دین اللّه</w:t>
      </w:r>
      <w:r>
        <w:rPr>
          <w:rStyle w:val="FootnoteReference"/>
        </w:rPr>
        <w:footnoteReference w:id="1043"/>
      </w:r>
      <w:r>
        <w:rPr>
          <w:rFonts w:ascii="IRNazanin" w:hAnsi="IRNazanin" w:eastAsia="IRNazanin" w:cs="IRNazanin"/>
          <w:lang w:bidi="fa-IR"/>
          <w:color w:val="111111"/>
          <w:sz w:val="28"/>
          <w:szCs w:val="28"/>
          <w:rtl/>
        </w:rPr>
        <w:t xml:space="preserve">علی القیاس، وزعمت</w:t>
      </w:r>
      <w:r>
        <w:rPr>
          <w:rStyle w:val="FootnoteReference"/>
        </w:rPr>
        <w:footnoteReference w:id="1044"/>
      </w:r>
      <w:r>
        <w:rPr>
          <w:rFonts w:ascii="IRNazanin" w:hAnsi="IRNazanin" w:eastAsia="IRNazanin" w:cs="IRNazanin"/>
          <w:lang w:bidi="fa-IR"/>
          <w:color w:val="111111"/>
          <w:sz w:val="28"/>
          <w:szCs w:val="28"/>
          <w:rtl/>
        </w:rPr>
        <w:t xml:space="preserve">أنّک صاحب رأی، وکان الرأی من الرسول</w:t>
      </w:r>
      <w:r>
        <w:rPr>
          <w:rStyle w:val="FootnoteReference"/>
        </w:rPr>
        <w:footnoteReference w:id="1045"/>
      </w:r>
      <w:r>
        <w:rPr>
          <w:rFonts w:ascii="IRNazanin" w:hAnsi="IRNazanin" w:eastAsia="IRNazanin" w:cs="IRNazanin"/>
          <w:lang w:bidi="fa-IR"/>
          <w:color w:val="111111"/>
          <w:sz w:val="28"/>
          <w:szCs w:val="28"/>
          <w:rtl/>
        </w:rPr>
        <w:t xml:space="preserve">صلی الله علیه و آله</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صواباً، ومن غیره</w:t>
      </w:r>
      <w:r>
        <w:rPr>
          <w:rStyle w:val="FootnoteReference"/>
        </w:rPr>
        <w:footnoteReference w:id="1046"/>
      </w:r>
    </w:p>
    <w:p>
      <w:pPr>
        <w:pStyle w:val="BookText"/>
      </w:pPr>
      <w:r>
        <w:rPr>
          <w:rFonts w:ascii="IRNazanin" w:hAnsi="IRNazanin" w:eastAsia="IRNazanin" w:cs="IRNazanin"/>
          <w:lang w:bidi="fa-IR"/>
          <w:color w:val="111111"/>
          <w:sz w:val="28"/>
          <w:szCs w:val="28"/>
          <w:rtl/>
        </w:rPr>
        <w:t xml:space="preserve">فی الاحتجاج: «دونه» بدل «غیره».</w:t>
      </w:r>
    </w:p>
    <w:p>
      <w:pPr>
        <w:pStyle w:val="BookText"/>
      </w:pPr>
      <w:r>
        <w:rPr>
          <w:rFonts w:ascii="Amiri" w:hAnsi="Amiri" w:eastAsia="Amiri" w:cs="Amiri"/>
          <w:lang w:bidi="ar-SA"/>
          <w:color w:val="111111"/>
          <w:sz w:val="28"/>
          <w:szCs w:val="28"/>
          <w:rtl/>
        </w:rPr>
        <w:t xml:space="preserve">خطأ، لأنّ اللّه تعالی قال: «فَاحْکُمْ بَیْنَهُمْ بِما أَنْزَلَ اللّهُ‌»2 ولم یقل ذلک لغیره. الحدیث</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[509] قال اللّه عزّ وجلّ‌: «ما فَرَّطْنا فِی الْکِتابِ مِنْ شَیْ‌ءٍ‌»4 قال اللّه عزّ وجلّ‌: «اَلْیَوْمَ أَکْمَلْتُ لَکُمْ دِینَکُمْ وَ أَتْمَمْتُ عَلَیْکُمْ نِعْمَتِی»5 قال اللّه عزّ وجلّ‌: «تِبْیاناً لِکُلِّ شَیْ‌ءٍ‌»6</w:t>
      </w:r>
    </w:p>
    <w:p>
      <w:pPr>
        <w:pStyle w:val="BookText"/>
      </w:pPr>
      <w:r>
        <w:rPr>
          <w:rFonts w:ascii="IRNazanin" w:hAnsi="IRNazanin" w:eastAsia="IRNazanin" w:cs="IRNazanin"/>
          <w:lang w:bidi="fa-IR"/>
          <w:color w:val="111111"/>
          <w:sz w:val="28"/>
          <w:szCs w:val="28"/>
          <w:rtl/>
        </w:rPr>
        <w:t xml:space="preserve">علیّ بن الحسین المرتضی فی رسالة (المحکم والمتشابه) نقلاً من تفسیر النّعمانی بإسناده الآتی</w:t>
      </w:r>
      <w:r>
        <w:rPr>
          <w:rStyle w:val="FootnoteReference"/>
        </w:rPr>
        <w:footnoteReference w:id="1047"/>
      </w:r>
      <w:r>
        <w:rPr>
          <w:rFonts w:ascii="IRNazanin" w:hAnsi="IRNazanin" w:eastAsia="IRNazanin" w:cs="IRNazanin"/>
          <w:lang w:bidi="fa-IR"/>
          <w:color w:val="111111"/>
          <w:sz w:val="28"/>
          <w:szCs w:val="28"/>
          <w:rtl/>
        </w:rPr>
        <w:t xml:space="preserve">عن إسماعیل بن جابر، عن أبی عبداللّه علیه السلام، عن آبائه، عن أمیر المؤمنین علیه السلام - فی حدیث طویل - قال: وأمّا الردّ علی من قال بالرأی والقیاس والاستحسان والاجتهاد، ومن یقول: إنّ الاختلاف رحمة، فاعلم أنّا لمّا رأینا من قال بالرأی والقیاس قد استعملوا الشبهات فی الأحکام لمّا عجزوا عن عرفان إصابة الحکم، وقالوا: ما من حادثة إلّاوللّه فیها حکم، ولا یخلو الحکم فیها من وجهین: إمّا أن یکون نصّاً أو دلیلاً، وإذا رأینا الحادثة قد عُدم نصّها فزعنا، أی: رجعنا إلی الاستدلال علیها بأشباهها ونظائرها، لأنّا متی لم نفزع إلی ذلک أخلیناها من أن یکون لها حکم، ولا یجوز أن یبطل حکم اللّه</w:t>
      </w:r>
      <w:r>
        <w:rPr>
          <w:rStyle w:val="FootnoteReference"/>
        </w:rPr>
        <w:footnoteReference w:id="1048"/>
      </w:r>
      <w:r>
        <w:rPr>
          <w:rFonts w:ascii="IRNazanin" w:hAnsi="IRNazanin" w:eastAsia="IRNazanin" w:cs="IRNazanin"/>
          <w:lang w:bidi="fa-IR"/>
          <w:color w:val="111111"/>
          <w:sz w:val="28"/>
          <w:szCs w:val="28"/>
          <w:rtl/>
        </w:rPr>
        <w:t xml:space="preserve">فی حادثة من الحوادث، لأنّه یقول سبحانه</w:t>
      </w:r>
      <w:r>
        <w:rPr>
          <w:rStyle w:val="FootnoteReference"/>
        </w:rPr>
        <w:footnoteReference w:id="1049"/>
      </w:r>
      <w:r>
        <w:rPr>
          <w:rFonts w:ascii="Amiri" w:hAnsi="Amiri" w:eastAsia="Amiri" w:cs="Amiri"/>
          <w:lang w:bidi="ar-SA"/>
          <w:color w:val="111111"/>
          <w:sz w:val="28"/>
          <w:szCs w:val="28"/>
          <w:rtl/>
        </w:rPr>
        <w:t xml:space="preserve">: «ما فَرَّطْنا فِی الْکِتابِ مِنْ شَیْ‌ءٍ‌»10 ولمّا رأینا</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الحکم لا یخلوا والحادث</w:t>
      </w:r>
      <w:r>
        <w:rPr>
          <w:rStyle w:val="FootnoteReference"/>
        </w:rPr>
        <w:footnoteReference w:id="1050"/>
      </w:r>
    </w:p>
    <w:p>
      <w:pPr>
        <w:pStyle w:val="BookText"/>
      </w:pPr>
      <w:r>
        <w:rPr>
          <w:rFonts w:ascii="IRNazanin" w:hAnsi="IRNazanin" w:eastAsia="IRNazanin" w:cs="IRNazanin"/>
          <w:lang w:bidi="fa-IR"/>
          <w:color w:val="111111"/>
          <w:sz w:val="28"/>
          <w:szCs w:val="28"/>
          <w:rtl/>
        </w:rPr>
        <w:t xml:space="preserve">فی المحکم والمتشابه: «والحدث».</w:t>
      </w:r>
    </w:p>
    <w:p>
      <w:pPr>
        <w:pStyle w:val="BookText"/>
      </w:pPr>
      <w:r>
        <w:rPr>
          <w:rFonts w:ascii="IRNazanin" w:hAnsi="IRNazanin" w:eastAsia="IRNazanin" w:cs="IRNazanin"/>
          <w:lang w:bidi="fa-IR"/>
          <w:color w:val="111111"/>
          <w:sz w:val="28"/>
          <w:szCs w:val="28"/>
          <w:rtl/>
        </w:rPr>
        <w:t xml:space="preserve">لا ینفکّ من الحکم التمسناه من النظائر، لکیلا تخلو الحادثة من الحکم بالنصّ أو بالاستدلال وهذا جائز عندنا.</w:t>
      </w:r>
    </w:p>
    <w:p>
      <w:pPr>
        <w:pStyle w:val="BookText"/>
      </w:pPr>
      <w:r>
        <w:rPr>
          <w:rFonts w:ascii="Amiri" w:hAnsi="Amiri" w:eastAsia="Amiri" w:cs="Amiri"/>
          <w:lang w:bidi="ar-SA"/>
          <w:color w:val="111111"/>
          <w:sz w:val="28"/>
          <w:szCs w:val="28"/>
          <w:rtl/>
        </w:rPr>
        <w:t xml:space="preserve">قالوا: وقد رأینا اللّه تعالی قاس فی کتابه بالتشبیه والتمثیل، فقال: «خَلَقَ‌ الْإِنْسانَ مِنْ صَلْصالٍ کَالْفَخّارِ * وَ خَلَقَ الْجَانَّ مِنْ مارِجٍ مِنْ نارٍ»2 فشبّه الشیء بأقرب الأشیاء له</w:t>
      </w:r>
      <w:r>
        <w:rPr>
          <w:rStyle w:val="FootnoteReference"/>
        </w:rPr>
        <w:footnoteReference w:id="1051"/>
      </w:r>
      <w:r>
        <w:rPr>
          <w:rFonts w:ascii="Amiri" w:hAnsi="Amiri" w:eastAsia="Amiri" w:cs="Amiri"/>
          <w:lang w:bidi="ar-SA"/>
          <w:color w:val="111111"/>
          <w:sz w:val="28"/>
          <w:szCs w:val="28"/>
          <w:rtl/>
        </w:rPr>
        <w:t xml:space="preserve">شبهاً.</w:t>
      </w:r>
    </w:p>
    <w:p>
      <w:pPr>
        <w:pStyle w:val="BookText"/>
      </w:pPr>
      <w:r>
        <w:rPr>
          <w:rFonts w:ascii="IRNazanin" w:hAnsi="IRNazanin" w:eastAsia="IRNazanin" w:cs="IRNazanin"/>
          <w:lang w:bidi="fa-IR"/>
          <w:color w:val="111111"/>
          <w:sz w:val="28"/>
          <w:szCs w:val="28"/>
          <w:rtl/>
        </w:rPr>
        <w:t xml:space="preserve">قالوا: وقد رأینا النبیّ صلی الله علیه و آله استعمل الرأی والقیاس بقوله للمرأة الخثعمیة حین سألته</w:t>
      </w:r>
      <w:r>
        <w:rPr>
          <w:rStyle w:val="FootnoteReference"/>
        </w:rPr>
        <w:footnoteReference w:id="1052"/>
      </w:r>
      <w:r>
        <w:rPr>
          <w:rFonts w:ascii="IRNazanin" w:hAnsi="IRNazanin" w:eastAsia="IRNazanin" w:cs="IRNazanin"/>
          <w:lang w:bidi="fa-IR"/>
          <w:color w:val="111111"/>
          <w:sz w:val="28"/>
          <w:szCs w:val="28"/>
          <w:rtl/>
        </w:rPr>
        <w:t xml:space="preserve">عن حجّها عن أبیها، فقال: أرأیت لو کان علی أبیک دین لکنت تقضینه عنه‌؟ فقد أفتاها بشیء لم تسأل عنه.</w:t>
      </w:r>
    </w:p>
    <w:p>
      <w:pPr>
        <w:pStyle w:val="BookText"/>
      </w:pPr>
      <w:r>
        <w:rPr>
          <w:rFonts w:ascii="IRNazanin" w:hAnsi="IRNazanin" w:eastAsia="IRNazanin" w:cs="IRNazanin"/>
          <w:lang w:bidi="fa-IR"/>
          <w:color w:val="111111"/>
          <w:sz w:val="28"/>
          <w:szCs w:val="28"/>
          <w:rtl/>
        </w:rPr>
        <w:t xml:space="preserve">وقوله صلی الله علیه و آله لمعاذ بن جبل حین أرسله إلی الیمن: أرأیت یا معاذ إن نزلت بک حادثة، لم تجد لها فی کتاب اللّه</w:t>
      </w:r>
      <w:r>
        <w:rPr>
          <w:rStyle w:val="FootnoteReference"/>
        </w:rPr>
        <w:footnoteReference w:id="1053"/>
      </w:r>
      <w:r>
        <w:rPr>
          <w:rFonts w:ascii="IRNazanin" w:hAnsi="IRNazanin" w:eastAsia="IRNazanin" w:cs="IRNazanin"/>
          <w:lang w:bidi="fa-IR"/>
          <w:color w:val="111111"/>
          <w:sz w:val="28"/>
          <w:szCs w:val="28"/>
          <w:rtl/>
        </w:rPr>
        <w:t xml:space="preserve">أثراً ولا فی السنّة، ما أنت صانع‌؟ قال: استعمل رأیی فیها، فقال: الحمد للّه‌الذی وفّق رسول اللّه إلی ما یرضیه.</w:t>
      </w:r>
    </w:p>
    <w:p>
      <w:pPr>
        <w:pStyle w:val="BookText"/>
      </w:pPr>
      <w:r>
        <w:rPr>
          <w:rFonts w:ascii="IRNazanin" w:hAnsi="IRNazanin" w:eastAsia="IRNazanin" w:cs="IRNazanin"/>
          <w:lang w:bidi="fa-IR"/>
          <w:color w:val="111111"/>
          <w:sz w:val="28"/>
          <w:szCs w:val="28"/>
          <w:rtl/>
        </w:rPr>
        <w:t xml:space="preserve">قالوا: وقد استعمل الرأی والقیاس کثیر من الصحابة، ونحن علی آثارهم مقتدون، ولهم احتجاج کثیر فی مثل هذا، فقد کذبوا علی اللّه تعالی فی قولهم: إنّه احتاج إلی القیاس، وکذبوا علی رسول اللّه صلی الله علیه و آله إذ قالوا عنه ما لم یقل من الجواب المستحیل.</w:t>
      </w:r>
    </w:p>
    <w:p>
      <w:pPr>
        <w:pStyle w:val="BookText"/>
      </w:pPr>
      <w:r>
        <w:rPr>
          <w:rFonts w:ascii="IRNazanin" w:hAnsi="IRNazanin" w:eastAsia="IRNazanin" w:cs="IRNazanin"/>
          <w:lang w:bidi="fa-IR"/>
          <w:color w:val="111111"/>
          <w:sz w:val="28"/>
          <w:szCs w:val="28"/>
          <w:rtl/>
        </w:rPr>
        <w:t xml:space="preserve">فنقول لهم ردّاً علیهم: إنّ أصول أحکام العبادات وما یحدث فی الاُمّة (من الحوادث والنوازل)</w:t>
      </w:r>
      <w:r>
        <w:rPr>
          <w:rStyle w:val="FootnoteReference"/>
        </w:rPr>
        <w:footnoteReference w:id="1054"/>
      </w:r>
      <w:r>
        <w:rPr>
          <w:rFonts w:ascii="IRNazanin" w:hAnsi="IRNazanin" w:eastAsia="IRNazanin" w:cs="IRNazanin"/>
          <w:lang w:bidi="fa-IR"/>
          <w:color w:val="111111"/>
          <w:sz w:val="28"/>
          <w:szCs w:val="28"/>
          <w:rtl/>
        </w:rPr>
        <w:t xml:space="preserve">، لمّا کانت موجودة عن السمع والنطق والنصّ (فی کتاب اللّه)</w:t>
      </w:r>
      <w:r>
        <w:rPr>
          <w:rStyle w:val="FootnoteReference"/>
        </w:rPr>
        <w:footnoteReference w:id="1055"/>
      </w:r>
      <w:r>
        <w:rPr>
          <w:rFonts w:ascii="IRNazanin" w:hAnsi="IRNazanin" w:eastAsia="IRNazanin" w:cs="IRNazanin"/>
          <w:lang w:bidi="fa-IR"/>
          <w:color w:val="111111"/>
          <w:sz w:val="28"/>
          <w:szCs w:val="28"/>
          <w:rtl/>
        </w:rPr>
        <w:t xml:space="preserve">، وفروعها مثلها، وإنّما أردنا الاُصول فی جمیع العبادات والمفترضات التی</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نصّ اللّه عزّ وجلّ‌</w:t>
      </w:r>
      <w:r>
        <w:rPr>
          <w:rStyle w:val="FootnoteReference"/>
        </w:rPr>
        <w:footnoteReference w:id="1056"/>
      </w:r>
    </w:p>
    <w:p>
      <w:pPr>
        <w:pStyle w:val="BookText"/>
      </w:pPr>
      <w:r>
        <w:rPr>
          <w:rFonts w:ascii="IRNazanin" w:hAnsi="IRNazanin" w:eastAsia="IRNazanin" w:cs="IRNazanin"/>
          <w:lang w:bidi="fa-IR"/>
          <w:color w:val="111111"/>
          <w:sz w:val="28"/>
          <w:szCs w:val="28"/>
          <w:rtl/>
        </w:rPr>
        <w:t xml:space="preserve">فی المحکم والمتشابه زیادة: «علیها».</w:t>
      </w:r>
    </w:p>
    <w:p>
      <w:pPr>
        <w:pStyle w:val="BookText"/>
      </w:pPr>
      <w:r>
        <w:rPr>
          <w:rFonts w:ascii="IRNazanin" w:hAnsi="IRNazanin" w:eastAsia="IRNazanin" w:cs="IRNazanin"/>
          <w:lang w:bidi="fa-IR"/>
          <w:color w:val="111111"/>
          <w:sz w:val="28"/>
          <w:szCs w:val="28"/>
          <w:rtl/>
        </w:rPr>
        <w:t xml:space="preserve">، وأخبرنا عن وجوبها، وعن النبیّ صلی الله علیه و آله وعن وصیّه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المنصوص علیه بعده فی البیان عن أوقاتها وکیفیّاتها وأقدارها فی مقادیرها عن اللّه عزّ وجلّ مثل فرض الصلاة والزکاة والصیام والحجّ والجهاد وحدّ الزنا، وحدّ السرقة وأشباهها ممّا نزل فی الکتاب مجملاً بلا تفسیر، فکان رسول اللّه صلی الله علیه و آله هو المفسّر والمعبّر عن جملة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الفرائض. فعرّفنا أنّ فرض صلاة الظهر أربع، ووقتها بعد زوال الشمس بمقدار ما یقرأ الإنسان ثلاثین آیة، وهذا الفرق بین صلاة الزوال (وصلاة الظهر)</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 ووقت صلاة العصر آخر وقت الظهر إلی وقت مهبط الشمس، وأنّ المغرب ثلاث رکعات، ووقتها حین وقت الغروب إلی إدبار الشفق والحمرة، وأنّ وقت صلاة العشاء الآخرة وهی أربع رکعات أوسع الأوقات، وأوّل وقتها حین اشتباک النجوم وغیبوبة الشفق وانبساط الظلام، وآخر وقتها ثلث اللیل، وروی: نصفه، والصبح رکعتان، ووقتها طلوع الفجر إلی اسفار الصبح.</w:t>
      </w:r>
    </w:p>
    <w:p>
      <w:pPr>
        <w:pStyle w:val="BookText"/>
      </w:pPr>
      <w:r>
        <w:rPr>
          <w:rFonts w:ascii="IRNazanin" w:hAnsi="IRNazanin" w:eastAsia="IRNazanin" w:cs="IRNazanin"/>
          <w:lang w:bidi="fa-IR"/>
          <w:color w:val="111111"/>
          <w:sz w:val="28"/>
          <w:szCs w:val="28"/>
          <w:rtl/>
        </w:rPr>
        <w:t xml:space="preserve">وأنّ الزکاة تجب فی مال دون مال، ومقدار دون مقدار، ووقت دون أوقات</w:t>
      </w:r>
      <w:r>
        <w:rPr>
          <w:rStyle w:val="FootnoteReference"/>
        </w:rPr>
        <w:footnoteReference w:id="1057"/>
      </w:r>
      <w:r>
        <w:rPr>
          <w:rFonts w:ascii="IRNazanin" w:hAnsi="IRNazanin" w:eastAsia="IRNazanin" w:cs="IRNazanin"/>
          <w:lang w:bidi="fa-IR"/>
          <w:color w:val="111111"/>
          <w:sz w:val="28"/>
          <w:szCs w:val="28"/>
          <w:rtl/>
        </w:rPr>
        <w:t xml:space="preserve">، وکذلک جمیع الفرائض التی أوجبها اللّه</w:t>
      </w:r>
      <w:r>
        <w:rPr>
          <w:rStyle w:val="FootnoteReference"/>
        </w:rPr>
        <w:footnoteReference w:id="1058"/>
      </w:r>
      <w:r>
        <w:rPr>
          <w:rFonts w:ascii="IRNazanin" w:hAnsi="IRNazanin" w:eastAsia="IRNazanin" w:cs="IRNazanin"/>
          <w:lang w:bidi="fa-IR"/>
          <w:color w:val="111111"/>
          <w:sz w:val="28"/>
          <w:szCs w:val="28"/>
          <w:rtl/>
        </w:rPr>
        <w:t xml:space="preserve">علی عباده بملبغ الطاعات</w:t>
      </w:r>
      <w:r>
        <w:rPr>
          <w:rStyle w:val="FootnoteReference"/>
        </w:rPr>
        <w:footnoteReference w:id="1059"/>
      </w:r>
      <w:r>
        <w:rPr>
          <w:rFonts w:ascii="IRNazanin" w:hAnsi="IRNazanin" w:eastAsia="IRNazanin" w:cs="IRNazanin"/>
          <w:lang w:bidi="fa-IR"/>
          <w:color w:val="111111"/>
          <w:sz w:val="28"/>
          <w:szCs w:val="28"/>
          <w:rtl/>
        </w:rPr>
        <w:t xml:space="preserve">وکنه الاستطاعات. فلو لا ما ورد النصّ به وتنزیل</w:t>
      </w:r>
      <w:r>
        <w:rPr>
          <w:rStyle w:val="FootnoteReference"/>
        </w:rPr>
        <w:footnoteReference w:id="1060"/>
      </w:r>
      <w:r>
        <w:rPr>
          <w:rFonts w:ascii="Amiri" w:hAnsi="Amiri" w:eastAsia="Amiri" w:cs="Amiri"/>
          <w:lang w:bidi="ar-SA"/>
          <w:color w:val="111111"/>
          <w:sz w:val="28"/>
          <w:szCs w:val="28"/>
          <w:rtl/>
        </w:rPr>
        <w:t xml:space="preserve">کتاب اللّه</w:t>
      </w:r>
      <w:r>
        <w:rPr>
          <w:rStyle w:val="FootnoteReference"/>
        </w:rPr>
        <w:footnoteReference w:id="1061"/>
      </w:r>
      <w:r>
        <w:rPr>
          <w:rFonts w:ascii="IRNazanin" w:hAnsi="IRNazanin" w:eastAsia="IRNazanin" w:cs="IRNazanin"/>
          <w:lang w:bidi="fa-IR"/>
          <w:color w:val="111111"/>
          <w:sz w:val="28"/>
          <w:szCs w:val="28"/>
          <w:rtl/>
        </w:rPr>
        <w:t xml:space="preserve">وبیان ما أبانه رسول اللّه</w:t>
      </w:r>
      <w:r>
        <w:rPr>
          <w:rStyle w:val="FootnoteReference"/>
        </w:rPr>
        <w:footnoteReference w:id="1062"/>
      </w:r>
      <w:r>
        <w:rPr>
          <w:rFonts w:ascii="IRNazanin" w:hAnsi="IRNazanin" w:eastAsia="IRNazanin" w:cs="IRNazanin"/>
          <w:lang w:bidi="fa-IR"/>
          <w:color w:val="111111"/>
          <w:sz w:val="28"/>
          <w:szCs w:val="28"/>
          <w:rtl/>
        </w:rPr>
        <w:t xml:space="preserve">وفسّره لنا، وأبانه الأثر وصحیح الخبر لقوم آخرین، لم</w:t>
      </w:r>
      <w:r>
        <w:rPr>
          <w:rStyle w:val="FootnoteReference"/>
        </w:rPr>
        <w:footnoteReference w:id="1063"/>
      </w:r>
      <w:r>
        <w:rPr>
          <w:rFonts w:ascii="IRNazanin" w:hAnsi="IRNazanin" w:eastAsia="IRNazanin" w:cs="IRNazanin"/>
          <w:lang w:bidi="fa-IR"/>
          <w:color w:val="111111"/>
          <w:sz w:val="28"/>
          <w:szCs w:val="28"/>
          <w:rtl/>
        </w:rPr>
        <w:t xml:space="preserve">یکن لأحد من</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الناس المأمورین بأداء الفرائض أن یوجب ذلک بعقله، وإقامته</w:t>
      </w:r>
      <w:r>
        <w:rPr>
          <w:rStyle w:val="FootnoteReference"/>
        </w:rPr>
        <w:footnoteReference w:id="1064"/>
      </w:r>
    </w:p>
    <w:p>
      <w:pPr>
        <w:pStyle w:val="BookText"/>
      </w:pPr>
      <w:r>
        <w:rPr>
          <w:rFonts w:ascii="IRNazanin" w:hAnsi="IRNazanin" w:eastAsia="IRNazanin" w:cs="IRNazanin"/>
          <w:lang w:bidi="fa-IR"/>
          <w:color w:val="111111"/>
          <w:sz w:val="28"/>
          <w:szCs w:val="28"/>
          <w:rtl/>
        </w:rPr>
        <w:t xml:space="preserve">فی المحکم والمتشابه: «وإقامة».</w:t>
      </w:r>
    </w:p>
    <w:p>
      <w:pPr>
        <w:pStyle w:val="BookText"/>
      </w:pPr>
      <w:r>
        <w:rPr>
          <w:rFonts w:ascii="IRNazanin" w:hAnsi="IRNazanin" w:eastAsia="IRNazanin" w:cs="IRNazanin"/>
          <w:lang w:bidi="fa-IR"/>
          <w:color w:val="111111"/>
          <w:sz w:val="28"/>
          <w:szCs w:val="28"/>
          <w:rtl/>
        </w:rPr>
        <w:t xml:space="preserve">معانی فروضه وبیان مراد اللّه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فی جمیع ما قدّمنا ذکره علی حقیقة شروطها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ولا یصحّ‌</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إقامة فروضها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بالقیاس والرأی، ولا أن تهتدی العقول علی انفرادها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(إلی أنّه یجب فرض الظهر)</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أربعاً دون خمس أو ثلاث، ولا تفصل</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أیضاً بین قبل الزوال وبعده، ولا تقدّم (الرکوع علی السجود، أو السجود علی الرکوع)</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أو</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حدّ زنا المحصن والبکر، ولا بین العقارات والمال الناضّ‌</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IRNazanin" w:hAnsi="IRNazanin" w:eastAsia="IRNazanin" w:cs="IRNazanin"/>
          <w:lang w:bidi="fa-IR"/>
          <w:color w:val="111111"/>
          <w:sz w:val="28"/>
          <w:szCs w:val="28"/>
          <w:rtl/>
        </w:rPr>
        <w:t xml:space="preserve">فی وجوب الزکاة، فلو خلّینا بین عقولنا وبین هذه الفرائض لم یصحّ فعل ذلک کلّه بالعقل علی مجرّده، ولم نفصّل</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IRNazanin" w:hAnsi="IRNazanin" w:eastAsia="IRNazanin" w:cs="IRNazanin"/>
          <w:lang w:bidi="fa-IR"/>
          <w:color w:val="111111"/>
          <w:sz w:val="28"/>
          <w:szCs w:val="28"/>
          <w:rtl/>
        </w:rPr>
        <w:t xml:space="preserve">بین القیاس الذی</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IRNazanin" w:hAnsi="IRNazanin" w:eastAsia="IRNazanin" w:cs="IRNazanin"/>
          <w:lang w:bidi="fa-IR"/>
          <w:color w:val="111111"/>
          <w:sz w:val="28"/>
          <w:szCs w:val="28"/>
          <w:rtl/>
        </w:rPr>
        <w:t xml:space="preserve">فصلّت الشریعة والنصوص، إذا کانت الشریعة موجودة عن السمع والنطق الذی لیس لنا أن نتجاوز حدودها، ولو جاز ذلک</w:t>
      </w:r>
    </w:p>
    <w:p>
      <w:pPr>
        <w:pStyle w:val="BookText"/>
      </w:pPr>
      <w:r>
        <w:rPr>
          <w:rFonts w:ascii="Times New Roman" w:hAnsi="Times New Roman" w:eastAsia="Times New Roman" w:cs="Times New Roman"/>
          <w:lang w:val="en-US" w:bidi="en-US"/>
          <w:color w:val="111111"/>
          <w:sz w:val="28"/>
          <w:szCs w:val="28"/>
          <w:vertAlign w:val="superscript"/>
          <w:rtl/>
        </w:rPr>
        <w:t xml:space="preserve">(14)</w:t>
      </w:r>
    </w:p>
    <w:p>
      <w:pPr>
        <w:pStyle w:val="BookText"/>
      </w:pPr>
      <w:r>
        <w:rPr>
          <w:rFonts w:ascii="IRNazanin" w:hAnsi="IRNazanin" w:eastAsia="IRNazanin" w:cs="IRNazanin"/>
          <w:lang w:bidi="fa-IR"/>
          <w:color w:val="111111"/>
          <w:sz w:val="28"/>
          <w:szCs w:val="28"/>
          <w:rtl/>
        </w:rPr>
        <w:t xml:space="preserve">لاستغنینا عن إرسال الرسل إلینا بالأمر والنهی منه تعالی.</w:t>
      </w:r>
    </w:p>
    <w:p>
      <w:pPr>
        <w:pStyle w:val="BookText"/>
      </w:pPr>
      <w:r>
        <w:rPr>
          <w:rFonts w:ascii="IRNazanin" w:hAnsi="IRNazanin" w:eastAsia="IRNazanin" w:cs="IRNazanin"/>
          <w:lang w:bidi="fa-IR"/>
          <w:color w:val="111111"/>
          <w:sz w:val="28"/>
          <w:szCs w:val="28"/>
          <w:rtl/>
        </w:rPr>
        <w:t xml:space="preserve">ولمّا کانت الاُصول لا تجب علی ما هی علیه من بیان فرضها إلّابالسمع</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والنطق، فکذلک الفروع والحوادث التی تنوب وتطرق منه تعالی لم یوجب الحکم فیها بالقیاس دون النصّ بالسمع والنطق.</w:t>
      </w:r>
    </w:p>
    <w:p>
      <w:pPr>
        <w:pStyle w:val="BookText"/>
      </w:pPr>
      <w:r>
        <w:rPr>
          <w:rFonts w:ascii="IRNazanin" w:hAnsi="IRNazanin" w:eastAsia="IRNazanin" w:cs="IRNazanin"/>
          <w:lang w:bidi="fa-IR"/>
          <w:color w:val="111111"/>
          <w:sz w:val="28"/>
          <w:szCs w:val="28"/>
          <w:rtl/>
        </w:rPr>
        <w:t xml:space="preserve">وأمّا إحتجابهم وإعتلالهم بأنّ القیاس هو التشبیه والتمثیل، فإنّ‌</w:t>
      </w:r>
      <w:r>
        <w:rPr>
          <w:rStyle w:val="FootnoteReference"/>
        </w:rPr>
        <w:footnoteReference w:id="1065"/>
      </w:r>
    </w:p>
    <w:p>
      <w:pPr>
        <w:pStyle w:val="BookText"/>
      </w:pPr>
      <w:r>
        <w:rPr>
          <w:rFonts w:ascii="IRNazanin" w:hAnsi="IRNazanin" w:eastAsia="IRNazanin" w:cs="IRNazanin"/>
          <w:lang w:bidi="fa-IR"/>
          <w:color w:val="111111"/>
          <w:sz w:val="28"/>
          <w:szCs w:val="28"/>
          <w:rtl/>
        </w:rPr>
        <w:t xml:space="preserve">فی المحکم والمتشابه: «وأنّ‌».</w:t>
      </w:r>
    </w:p>
    <w:p>
      <w:pPr>
        <w:pStyle w:val="BookText"/>
      </w:pPr>
      <w:r>
        <w:rPr>
          <w:rFonts w:ascii="IRNazanin" w:hAnsi="IRNazanin" w:eastAsia="IRNazanin" w:cs="IRNazanin"/>
          <w:lang w:bidi="fa-IR"/>
          <w:color w:val="111111"/>
          <w:sz w:val="28"/>
          <w:szCs w:val="28"/>
          <w:rtl/>
        </w:rPr>
        <w:t xml:space="preserve">الحکم جائز به، وردّ الحوادث أیضاً إلیه، فذلک محال بیّن، ومقال شنیع، لأنّا نجد أشیاء قد وفّق اللّه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بین أحکامها وإن کانت متفرّقة، ونجد أشیاء قد فرّق اللّه بین أحکامها وإن کانت مجتمعة، فدلّنا ذلک من فعل اللّه تعالی علی أنّ اشتباه الشیئین غیر موجب لاشتباه الحکمین، کما ادّعاه منتحلوا القیاس والرأی. وذلک أنّهم لمّا عجزوا عن إقامة الأحکام علی ما انزل فی کتاب اللّه تعالی، وعدلوا عن أخذها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ممّن فرض اللّه سبحانه طاعتهم علی عباده، ممّن لا یزلّ ولا یخطیء ولا ینسی، الذین أنزل اللّه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کتابه علیهم، وأمر الامّة بردّ ما اشتبه علیهم من الأحکام إلیهم، وطلبوا الرئاسة رغبة فی حطام الدنیا، ورکبوا طریق أسلافهم ممّن ادّعی منزلة أولیاء اللّه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 لزمهم العجز، فادّعوا أنّ الرأی والقیاس واجب، فبان لذوی العقول عجزهم وإلحادهم فی دین اللّه،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وذلک أنّ العقل علی مجرّده وانفراده لا یوجب، ولا یفصل بین أخذ الشیء بغصب ونهب، وبین أخذه بسرقة وإن کانا مشتبهین، فالواحد</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یوجب القطع، والآخر لا یوجبه.</w:t>
      </w:r>
    </w:p>
    <w:p>
      <w:pPr>
        <w:pStyle w:val="BookText"/>
      </w:pPr>
      <w:r>
        <w:rPr>
          <w:rFonts w:ascii="IRNazanin" w:hAnsi="IRNazanin" w:eastAsia="IRNazanin" w:cs="IRNazanin"/>
          <w:lang w:bidi="fa-IR"/>
          <w:color w:val="111111"/>
          <w:sz w:val="28"/>
          <w:szCs w:val="28"/>
          <w:rtl/>
        </w:rPr>
        <w:t xml:space="preserve">ویدلّ أیضاً علی فساد ما احتجّوا به من ردّ الشیء فی الحکم إلی أشباهه ونظائره، أنّا نجد الزنا من المحصن والبکر سواء، وأحدهما یوجب الرجم، والآخر یوجب الجلد، فعلمنا أنّ الأحکام مأخذها من السمع والنطق بالنصّ علی حسب ما یرد به التوقیف دون اعتبار النظائر والأعیان، وهذه دلالة واضحة علی فساد</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قولهم، ولو کان الحکم فی الدین بالقیاس لکان باطن القدمین أولی بالمسح من ظاهرهما، قال اللّه تعالی حکایة عن إبلیس فی قوله بالقیاس: </w:t>
      </w:r>
      <w:r>
        <w:rPr>
          <w:rStyle w:val="FootnoteReference"/>
        </w:rPr>
        <w:footnoteReference w:id="1066"/>
      </w:r>
    </w:p>
    <w:p>
      <w:pPr>
        <w:pStyle w:val="BookText"/>
      </w:pPr>
      <w:r>
        <w:rPr>
          <w:rFonts w:ascii="Amiri" w:hAnsi="Amiri" w:eastAsia="Amiri" w:cs="Amiri"/>
          <w:lang w:bidi="ar-SA"/>
          <w:color w:val="111111"/>
          <w:sz w:val="28"/>
          <w:szCs w:val="28"/>
          <w:rtl/>
        </w:rPr>
        <w:t xml:space="preserve">فی المحکم والمتشابه زیادة: قوله تعالی: «أَنَا خَیْرٌ مِنْهُ‌».</w:t>
      </w:r>
    </w:p>
    <w:p>
      <w:pPr>
        <w:pStyle w:val="BookText"/>
      </w:pPr>
      <w:r>
        <w:rPr>
          <w:rFonts w:ascii="Amiri" w:hAnsi="Amiri" w:eastAsia="Amiri" w:cs="Amiri"/>
          <w:lang w:bidi="ar-SA"/>
          <w:color w:val="111111"/>
          <w:sz w:val="28"/>
          <w:szCs w:val="28"/>
          <w:rtl/>
        </w:rPr>
        <w:t xml:space="preserve">«خَلَقْتَنِی مِنْ نارٍ وَ خَلَقْتَهُ مِنْ طِینٍ‌»2 فذمّه اللّه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لما لم یدر ما بینهما، وقد ذمّ رسول اللّه صلی الله علیه و آله الأئمّة علیهم السلام القیاس، یرث ذلک بعضهم عن بعض، ویرویه عنهم أولیاؤهم.</w:t>
      </w:r>
    </w:p>
    <w:p>
      <w:pPr>
        <w:pStyle w:val="BookText"/>
      </w:pPr>
      <w:r>
        <w:rPr>
          <w:rFonts w:ascii="IRNazanin" w:hAnsi="IRNazanin" w:eastAsia="IRNazanin" w:cs="IRNazanin"/>
          <w:lang w:bidi="fa-IR"/>
          <w:color w:val="111111"/>
          <w:sz w:val="28"/>
          <w:szCs w:val="28"/>
          <w:rtl/>
        </w:rPr>
        <w:t xml:space="preserve">قال: وأمّا الردّ علی من قال بالاجتهاد، فإنّهم یزعمون أنّ کلّ مجتهد مصیب، علی أنّهم لا یقولون: إنّهم مع اجتهادهم أصابوا معنی حقیقة الحقّ عند اللّه عزّ وجلّ‌، لأنّهم فی حال اجتهادهم ینتقلون عن</w:t>
      </w:r>
      <w:r>
        <w:rPr>
          <w:rStyle w:val="FootnoteReference"/>
        </w:rPr>
        <w:footnoteReference w:id="1067"/>
      </w:r>
      <w:r>
        <w:rPr>
          <w:rFonts w:ascii="IRNazanin" w:hAnsi="IRNazanin" w:eastAsia="IRNazanin" w:cs="IRNazanin"/>
          <w:lang w:bidi="fa-IR"/>
          <w:color w:val="111111"/>
          <w:sz w:val="28"/>
          <w:szCs w:val="28"/>
          <w:rtl/>
        </w:rPr>
        <w:t xml:space="preserve">اجتهاد إلی اجتهاد، واحتجاجهم أنّ‌</w:t>
      </w:r>
      <w:r>
        <w:rPr>
          <w:rStyle w:val="FootnoteReference"/>
        </w:rPr>
        <w:footnoteReference w:id="1068"/>
      </w:r>
      <w:r>
        <w:rPr>
          <w:rFonts w:ascii="IRNazanin" w:hAnsi="IRNazanin" w:eastAsia="IRNazanin" w:cs="IRNazanin"/>
          <w:lang w:bidi="fa-IR"/>
          <w:color w:val="111111"/>
          <w:sz w:val="28"/>
          <w:szCs w:val="28"/>
          <w:rtl/>
        </w:rPr>
        <w:t xml:space="preserve">الحکم به قاطع قول باطل، منقطع، منتقض، فأیّ دلیل أدلّ من هذا علی ضعف اعتقاد من قال بالاجتهاد والرأی، (إذا کان أمرهم)</w:t>
      </w:r>
      <w:r>
        <w:rPr>
          <w:rStyle w:val="FootnoteReference"/>
        </w:rPr>
        <w:footnoteReference w:id="1069"/>
      </w:r>
      <w:r>
        <w:rPr>
          <w:rFonts w:ascii="IRNazanin" w:hAnsi="IRNazanin" w:eastAsia="IRNazanin" w:cs="IRNazanin"/>
          <w:lang w:bidi="fa-IR"/>
          <w:color w:val="111111"/>
          <w:sz w:val="28"/>
          <w:szCs w:val="28"/>
          <w:rtl/>
        </w:rPr>
        <w:t xml:space="preserve">یؤول إلی ما وصفناه‌؟! وزعموا</w:t>
      </w:r>
      <w:r>
        <w:rPr>
          <w:rStyle w:val="FootnoteReference"/>
        </w:rPr>
        <w:footnoteReference w:id="1070"/>
      </w:r>
      <w:r>
        <w:rPr>
          <w:rFonts w:ascii="IRNazanin" w:hAnsi="IRNazanin" w:eastAsia="IRNazanin" w:cs="IRNazanin"/>
          <w:lang w:bidi="fa-IR"/>
          <w:color w:val="111111"/>
          <w:sz w:val="28"/>
          <w:szCs w:val="28"/>
          <w:rtl/>
        </w:rPr>
        <w:t xml:space="preserve">أنّه محال أن یجتهدوا، فیذهب الحقّ من جملتهم، وقولهم بذلک فاسد، لأنّهم إن اجتهدوا فاختلفوا فالتقصیر واقع بهم.</w:t>
      </w:r>
    </w:p>
    <w:p>
      <w:pPr>
        <w:pStyle w:val="BookText"/>
      </w:pPr>
      <w:r>
        <w:rPr>
          <w:rFonts w:ascii="IRNazanin" w:hAnsi="IRNazanin" w:eastAsia="IRNazanin" w:cs="IRNazanin"/>
          <w:lang w:bidi="fa-IR"/>
          <w:color w:val="111111"/>
          <w:sz w:val="28"/>
          <w:szCs w:val="28"/>
          <w:rtl/>
        </w:rPr>
        <w:t xml:space="preserve">وأعجب من هذا، أنّهم یقولون مع قولهم (بالرأی والاجتهاد)</w:t>
      </w:r>
      <w:r>
        <w:rPr>
          <w:rStyle w:val="FootnoteReference"/>
        </w:rPr>
        <w:footnoteReference w:id="1071"/>
      </w:r>
      <w:r>
        <w:rPr>
          <w:rFonts w:ascii="Amiri" w:hAnsi="Amiri" w:eastAsia="Amiri" w:cs="Amiri"/>
          <w:lang w:bidi="ar-SA"/>
          <w:color w:val="111111"/>
          <w:sz w:val="28"/>
          <w:szCs w:val="28"/>
          <w:rtl/>
        </w:rPr>
        <w:t xml:space="preserve">: إنّ اللّه تعالی بهذا المذهب لم یکلّفهم إلّابما یطیقونه، وکذلک النبیّ صلی الله علیه و آله، واحتجّوا بقول اللّه تعالی: «وَ حَیْثُ ما کُنْتُمْ فَوَلُّوا وُجُوهَکُمْ شَطْرَهُ‌»9 وهذا بزعمهم وجه الاجتهاد، وغلطوا فی هذا التأویل غلطاً بیّناً.</w:t>
      </w:r>
    </w:p>
    <w:p>
      <w:pPr>
        <w:pStyle w:val="BookText"/>
      </w:pPr>
      <w:r>
        <w:rPr>
          <w:rFonts w:ascii="IRNazanin" w:hAnsi="IRNazanin" w:eastAsia="IRNazanin" w:cs="IRNazanin"/>
          <w:lang w:bidi="fa-IR"/>
          <w:color w:val="111111"/>
          <w:sz w:val="28"/>
          <w:szCs w:val="28"/>
          <w:rtl/>
        </w:rPr>
        <w:t xml:space="preserve">قالوا: ومن قول الرسول صلی الله علیه و آله ما قاله لمعاذ بن جبل، وادّعوا أجاز ذلک،</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والصحیح (أنّ اللّه یکلّفهم اجتهاداً)</w:t>
      </w:r>
      <w:r>
        <w:rPr>
          <w:rStyle w:val="FootnoteReference"/>
        </w:rPr>
        <w:footnoteReference w:id="1072"/>
      </w:r>
    </w:p>
    <w:p>
      <w:pPr>
        <w:pStyle w:val="BookText"/>
      </w:pPr>
      <w:r>
        <w:rPr>
          <w:rFonts w:ascii="Amiri" w:hAnsi="Amiri" w:eastAsia="Amiri" w:cs="Amiri"/>
          <w:lang w:bidi="ar-SA"/>
          <w:color w:val="111111"/>
          <w:sz w:val="28"/>
          <w:szCs w:val="28"/>
          <w:rtl/>
        </w:rPr>
        <w:t xml:space="preserve">فی المحکم والمتشابه: «أنّ اللّه سبحانه لم یکلّف العباد اجتهاداً» بدل «أنّ اللّه لم یکلّفهم اجتهاداً».</w:t>
      </w:r>
    </w:p>
    <w:p>
      <w:pPr>
        <w:pStyle w:val="BookText"/>
      </w:pPr>
      <w:r>
        <w:rPr>
          <w:rFonts w:ascii="Amiri" w:hAnsi="Amiri" w:eastAsia="Amiri" w:cs="Amiri"/>
          <w:lang w:bidi="ar-SA"/>
          <w:color w:val="111111"/>
          <w:sz w:val="28"/>
          <w:szCs w:val="28"/>
          <w:rtl/>
        </w:rPr>
        <w:t xml:space="preserve">، لأنّه قد نصب لهم أدلّة وأقام لهم أعلاماً، وأثبت علیهم الحجّة فمحال أن یضطرّهم إلی ما لا یطیقون بعد إرساله إلیهم الرسل بتفصیل الحلال والحرام، ولم یترکهم سدی، مهما عجزوا عنه ردّوه إلی الرسول والأئمّة صلوات اللّه علیهم، کیف وهو یقول: «ما فَرَّطْنا فِی الْکِتابِ مِنْ شَیْ‌ءٍ‌»2 ویقول: «اَلْیَوْمَ أَکْمَلْتُ لَکُمْ دِینَکُمْ وَ أَتْمَمْتُ عَلَیْکُمْ نِعْمَتِی»3 ویقول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«تِبْیاناً لِکُلِّ شَیْ‌ءٍ‌»5  ؟!</w:t>
      </w:r>
    </w:p>
    <w:p>
      <w:pPr>
        <w:pStyle w:val="BookText"/>
      </w:pPr>
      <w:r>
        <w:rPr>
          <w:rFonts w:ascii="IRNazanin" w:hAnsi="IRNazanin" w:eastAsia="IRNazanin" w:cs="IRNazanin"/>
          <w:lang w:bidi="fa-IR"/>
          <w:color w:val="111111"/>
          <w:sz w:val="28"/>
          <w:szCs w:val="28"/>
          <w:rtl/>
        </w:rPr>
        <w:t xml:space="preserve">ومن الدلیل علی فساد قولهم فی الاجتهاد والرأی والقیاس أنّه لن یخلوا الشیء، أن یکون بمثله</w:t>
      </w:r>
      <w:r>
        <w:rPr>
          <w:rStyle w:val="FootnoteReference"/>
        </w:rPr>
        <w:footnoteReference w:id="1073"/>
      </w:r>
      <w:r>
        <w:rPr>
          <w:rFonts w:ascii="IRNazanin" w:hAnsi="IRNazanin" w:eastAsia="IRNazanin" w:cs="IRNazanin"/>
          <w:lang w:bidi="fa-IR"/>
          <w:color w:val="111111"/>
          <w:sz w:val="28"/>
          <w:szCs w:val="28"/>
          <w:rtl/>
        </w:rPr>
        <w:t xml:space="preserve">علی أصل، أو یستخرج البحث عنه، فإن کان یبحث</w:t>
      </w:r>
      <w:r>
        <w:rPr>
          <w:rStyle w:val="FootnoteReference"/>
        </w:rPr>
        <w:footnoteReference w:id="1074"/>
      </w:r>
      <w:r>
        <w:rPr>
          <w:rFonts w:ascii="IRNazanin" w:hAnsi="IRNazanin" w:eastAsia="IRNazanin" w:cs="IRNazanin"/>
          <w:lang w:bidi="fa-IR"/>
          <w:color w:val="111111"/>
          <w:sz w:val="28"/>
          <w:szCs w:val="28"/>
          <w:rtl/>
        </w:rPr>
        <w:t xml:space="preserve">عنه فإنّه لا یجوز فی عدل اللّه تعالی (أن یکلّف العباد)</w:t>
      </w:r>
      <w:r>
        <w:rPr>
          <w:rStyle w:val="FootnoteReference"/>
        </w:rPr>
        <w:footnoteReference w:id="1075"/>
      </w:r>
      <w:r>
        <w:rPr>
          <w:rFonts w:ascii="Amiri" w:hAnsi="Amiri" w:eastAsia="Amiri" w:cs="Amiri"/>
          <w:lang w:bidi="ar-SA"/>
          <w:color w:val="111111"/>
          <w:sz w:val="28"/>
          <w:szCs w:val="28"/>
          <w:rtl/>
        </w:rPr>
        <w:t xml:space="preserve">ذلک، وإن کان ممثّلاً</w:t>
      </w:r>
      <w:r>
        <w:rPr>
          <w:rStyle w:val="FootnoteReference"/>
        </w:rPr>
        <w:footnoteReference w:id="1076"/>
      </w:r>
      <w:r>
        <w:rPr>
          <w:rFonts w:ascii="IRNazanin" w:hAnsi="IRNazanin" w:eastAsia="IRNazanin" w:cs="IRNazanin"/>
          <w:lang w:bidi="fa-IR"/>
          <w:color w:val="111111"/>
          <w:sz w:val="28"/>
          <w:szCs w:val="28"/>
          <w:rtl/>
        </w:rPr>
        <w:t xml:space="preserve">علی أصل فلن یخلوا الأصل، أن یکون حُرّم لمصلحة الخلق، أو لمعنی فی نفسه خاصّ‌، فإن کان حرّم لمعنی فی نفسه خاصّ فقد کان ذلک فیه حلالاً، ثمّ حرّم بعد ذلک لمعنی فیه بل لو کان لعلّة المعنی لم یکن لتحریم</w:t>
      </w:r>
      <w:r>
        <w:rPr>
          <w:rStyle w:val="FootnoteReference"/>
        </w:rPr>
        <w:footnoteReference w:id="1077"/>
      </w:r>
      <w:r>
        <w:rPr>
          <w:rFonts w:ascii="IRNazanin" w:hAnsi="IRNazanin" w:eastAsia="IRNazanin" w:cs="IRNazanin"/>
          <w:lang w:bidi="fa-IR"/>
          <w:color w:val="111111"/>
          <w:sz w:val="28"/>
          <w:szCs w:val="28"/>
          <w:rtl/>
        </w:rPr>
        <w:t xml:space="preserve">له أولی من التحلیل.</w:t>
      </w:r>
    </w:p>
    <w:p>
      <w:pPr>
        <w:pStyle w:val="BookText"/>
      </w:pPr>
      <w:r>
        <w:rPr>
          <w:rFonts w:ascii="IRNazanin" w:hAnsi="IRNazanin" w:eastAsia="IRNazanin" w:cs="IRNazanin"/>
          <w:lang w:bidi="fa-IR"/>
          <w:color w:val="111111"/>
          <w:sz w:val="28"/>
          <w:szCs w:val="28"/>
          <w:rtl/>
        </w:rPr>
        <w:t xml:space="preserve">ولمّا فسد هذا الوجه من دعواهم علمنا</w:t>
      </w:r>
      <w:r>
        <w:rPr>
          <w:rStyle w:val="FootnoteReference"/>
        </w:rPr>
        <w:footnoteReference w:id="1078"/>
      </w:r>
      <w:r>
        <w:rPr>
          <w:rFonts w:ascii="IRNazanin" w:hAnsi="IRNazanin" w:eastAsia="IRNazanin" w:cs="IRNazanin"/>
          <w:lang w:bidi="fa-IR"/>
          <w:color w:val="111111"/>
          <w:sz w:val="28"/>
          <w:szCs w:val="28"/>
          <w:rtl/>
        </w:rPr>
        <w:t xml:space="preserve">أنّ اللّه تعالی إنّما حرّم الأشیاء لمصلحة الخلق، لا للخلق</w:t>
      </w:r>
      <w:r>
        <w:rPr>
          <w:rStyle w:val="FootnoteReference"/>
        </w:rPr>
        <w:footnoteReference w:id="1079"/>
      </w:r>
      <w:r>
        <w:rPr>
          <w:rFonts w:ascii="IRNazanin" w:hAnsi="IRNazanin" w:eastAsia="IRNazanin" w:cs="IRNazanin"/>
          <w:lang w:bidi="fa-IR"/>
          <w:color w:val="111111"/>
          <w:sz w:val="28"/>
          <w:szCs w:val="28"/>
          <w:rtl/>
        </w:rPr>
        <w:t xml:space="preserve">التی فیها، ونحن إنّما ننفی القول بالاجتهاد، لأنّ‌</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الحقّ عندنا فیما قدّمنا ذکره من الاُمور</w:t>
      </w:r>
      <w:r>
        <w:rPr>
          <w:rStyle w:val="FootnoteReference"/>
        </w:rPr>
        <w:footnoteReference w:id="1080"/>
      </w:r>
    </w:p>
    <w:p>
      <w:pPr>
        <w:pStyle w:val="BookText"/>
      </w:pPr>
      <w:r>
        <w:rPr>
          <w:rFonts w:ascii="IRNazanin" w:hAnsi="IRNazanin" w:eastAsia="IRNazanin" w:cs="IRNazanin"/>
          <w:lang w:bidi="fa-IR"/>
          <w:color w:val="111111"/>
          <w:sz w:val="28"/>
          <w:szCs w:val="28"/>
          <w:rtl/>
        </w:rPr>
        <w:t xml:space="preserve">فی المحکم والمتشابه: «من الاُصول» بدل «من الاُمور».</w:t>
      </w:r>
    </w:p>
    <w:p>
      <w:pPr>
        <w:pStyle w:val="BookText"/>
      </w:pPr>
      <w:r>
        <w:rPr>
          <w:rFonts w:ascii="IRNazanin" w:hAnsi="IRNazanin" w:eastAsia="IRNazanin" w:cs="IRNazanin"/>
          <w:lang w:bidi="fa-IR"/>
          <w:color w:val="111111"/>
          <w:sz w:val="28"/>
          <w:szCs w:val="28"/>
          <w:rtl/>
        </w:rPr>
        <w:t xml:space="preserve">التی نصبها اللّه تعالی، والدلائل التی أقامها لنا کالکتاب والسنّة والإمام الحجّة، ولن یخلو الخلق (من هذه الوجوه التی ذکرناها)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وما خالفها (فهو باطل)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ذکر علیه السلام کلاماً طویلاً فی الردّ علی من قال بالاجتهاد فی القبلة وحاصله الرجوع فیها إلی العلامات الشرعیة</w:t>
      </w:r>
      <w:r>
        <w:rPr>
          <w:rStyle w:val="FootnoteReference"/>
        </w:rPr>
        <w:footnoteReference w:id="10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[510] قال اللّه عزّ وجلّ‌: «وَ مَنْ یَکْفُرْ بِالْإِیمانِ فَقَدْ حَبِطَ عَمَلُهُ‌»5</w:t>
      </w:r>
    </w:p>
    <w:p>
      <w:pPr>
        <w:pStyle w:val="BookText"/>
      </w:pPr>
      <w:r>
        <w:rPr>
          <w:rFonts w:ascii="IRNazanin" w:hAnsi="IRNazanin" w:eastAsia="IRNazanin" w:cs="IRNazanin"/>
          <w:lang w:bidi="fa-IR"/>
          <w:color w:val="111111"/>
          <w:sz w:val="28"/>
          <w:szCs w:val="28"/>
          <w:rtl/>
        </w:rPr>
        <w:t xml:space="preserve">وعن أبان، عن عبد الرّحمن</w:t>
      </w:r>
      <w:r>
        <w:rPr>
          <w:rStyle w:val="FootnoteReference"/>
        </w:rPr>
        <w:footnoteReference w:id="1082"/>
      </w:r>
      <w:r>
        <w:rPr>
          <w:rFonts w:ascii="IRNazanin" w:hAnsi="IRNazanin" w:eastAsia="IRNazanin" w:cs="IRNazanin"/>
          <w:lang w:bidi="fa-IR"/>
          <w:color w:val="111111"/>
          <w:sz w:val="28"/>
          <w:szCs w:val="28"/>
          <w:rtl/>
        </w:rPr>
        <w:t xml:space="preserve">عن أبی عبد اللّه علیه السلام، قال: أدنی ما یخرج به الرّجل من الإسلام أن یری الرأی بخلاف الحقّ‌، فیقیم علیه، ثمّ‌</w:t>
      </w:r>
      <w:r>
        <w:rPr>
          <w:rStyle w:val="FootnoteReference"/>
        </w:rPr>
        <w:footnoteReference w:id="1083"/>
      </w:r>
      <w:r>
        <w:rPr>
          <w:rFonts w:ascii="Amiri" w:hAnsi="Amiri" w:eastAsia="Amiri" w:cs="Amiri"/>
          <w:lang w:bidi="ar-SA"/>
          <w:color w:val="111111"/>
          <w:sz w:val="28"/>
          <w:szCs w:val="28"/>
          <w:rtl/>
        </w:rPr>
        <w:t xml:space="preserve">قال: «وَ مَنْ یَکْفُرْ بِالْإِیمانِ فَقَدْ حَبِطَ عَمَلُهُ‌»8.9</w:t>
      </w:r>
    </w:p>
    <w:p>
      <w:pPr>
        <w:pStyle w:val="BookText"/>
      </w:pPr>
      <w:r>
        <w:rPr>
          <w:rFonts w:ascii="Amiri" w:hAnsi="Amiri" w:eastAsia="Amiri" w:cs="Amiri"/>
          <w:lang w:bidi="ar-SA"/>
          <w:color w:val="111111"/>
          <w:sz w:val="28"/>
          <w:szCs w:val="28"/>
          <w:rtl/>
        </w:rPr>
        <w:t xml:space="preserve">[511] قال اللّه عزّ وجلّ‌: «هذا عَطاؤُنا فَامْنُنْ أَوْ أَمْسِکْ بِغَیْرِ حِسابٍ‌»10</w:t>
      </w:r>
    </w:p>
    <w:p>
      <w:pPr>
        <w:pStyle w:val="BookText"/>
      </w:pPr>
      <w:r>
        <w:rPr>
          <w:rFonts w:ascii="IRNazanin" w:hAnsi="IRNazanin" w:eastAsia="IRNazanin" w:cs="IRNazanin"/>
          <w:lang w:bidi="fa-IR"/>
          <w:color w:val="111111"/>
          <w:sz w:val="28"/>
          <w:szCs w:val="28"/>
          <w:rtl/>
        </w:rPr>
        <w:t xml:space="preserve">وعنه (الحسین بن محمّد)، عن معلّی</w:t>
      </w:r>
      <w:r>
        <w:rPr>
          <w:rStyle w:val="FootnoteReference"/>
        </w:rPr>
        <w:footnoteReference w:id="1084"/>
      </w:r>
      <w:r>
        <w:rPr>
          <w:rFonts w:ascii="IRNazanin" w:hAnsi="IRNazanin" w:eastAsia="IRNazanin" w:cs="IRNazanin"/>
          <w:lang w:bidi="fa-IR"/>
          <w:color w:val="111111"/>
          <w:sz w:val="28"/>
          <w:szCs w:val="28"/>
          <w:rtl/>
        </w:rPr>
        <w:t xml:space="preserve">، عن الوشّاء، قال: سألت الرّضا علیه السلام</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قوله)</w:t>
      </w:r>
      <w:r>
        <w:rPr>
          <w:rStyle w:val="FootnoteReference"/>
        </w:rPr>
        <w:footnoteReference w:id="1085"/>
      </w:r>
    </w:p>
    <w:p>
      <w:pPr>
        <w:pStyle w:val="BookText"/>
      </w:pPr>
      <w:r>
        <w:rPr>
          <w:rFonts w:ascii="IRNazanin" w:hAnsi="IRNazanin" w:eastAsia="IRNazanin" w:cs="IRNazanin"/>
          <w:lang w:bidi="fa-IR"/>
          <w:color w:val="111111"/>
          <w:sz w:val="28"/>
          <w:szCs w:val="28"/>
          <w:rtl/>
        </w:rPr>
        <w:t xml:space="preserve">فی الکافی: «فقلت له: جعلت فداک» بدل «عن قوله».</w:t>
      </w:r>
    </w:p>
    <w:p>
      <w:pPr>
        <w:pStyle w:val="BookText"/>
      </w:pPr>
      <w:r>
        <w:rPr>
          <w:rFonts w:ascii="Amiri" w:hAnsi="Amiri" w:eastAsia="Amiri" w:cs="Amiri"/>
          <w:lang w:bidi="ar-SA"/>
          <w:color w:val="111111"/>
          <w:sz w:val="28"/>
          <w:szCs w:val="28"/>
          <w:rtl/>
        </w:rPr>
        <w:t xml:space="preserve">: «فَسْئَلُوا أَهْلَ الذِّکْرِ إِنْ کُنْتُمْ لا تَعْلَمُونَ‌»2 فقال: نحن أهل الذکر، ونحن المسؤولون، قلت: فأنتم المسؤولون، ونحن السائلون‌؟ قال: نعم، قلت:</w:t>
      </w:r>
    </w:p>
    <w:p>
      <w:pPr>
        <w:pStyle w:val="BookText"/>
      </w:pPr>
      <w:r>
        <w:rPr>
          <w:rFonts w:ascii="Amiri" w:hAnsi="Amiri" w:eastAsia="Amiri" w:cs="Amiri"/>
          <w:lang w:bidi="ar-SA"/>
          <w:color w:val="111111"/>
          <w:sz w:val="28"/>
          <w:szCs w:val="28"/>
          <w:rtl/>
        </w:rPr>
        <w:t xml:space="preserve">حقّ‌</w:t>
      </w:r>
      <w:r>
        <w:rPr>
          <w:rStyle w:val="FootnoteReference"/>
        </w:rPr>
        <w:footnoteReference w:id="1086"/>
      </w:r>
      <w:r>
        <w:rPr>
          <w:rFonts w:ascii="IRNazanin" w:hAnsi="IRNazanin" w:eastAsia="IRNazanin" w:cs="IRNazanin"/>
          <w:lang w:bidi="fa-IR"/>
          <w:color w:val="111111"/>
          <w:sz w:val="28"/>
          <w:szCs w:val="28"/>
          <w:rtl/>
        </w:rPr>
        <w:t xml:space="preserve">علینا أن نسألکم‌؟ قال: نعم، قلت: حقّ‌</w:t>
      </w:r>
      <w:r>
        <w:rPr>
          <w:rStyle w:val="FootnoteReference"/>
        </w:rPr>
        <w:footnoteReference w:id="1087"/>
      </w:r>
      <w:r>
        <w:rPr>
          <w:rFonts w:ascii="Amiri" w:hAnsi="Amiri" w:eastAsia="Amiri" w:cs="Amiri"/>
          <w:lang w:bidi="ar-SA"/>
          <w:color w:val="111111"/>
          <w:sz w:val="28"/>
          <w:szCs w:val="28"/>
          <w:rtl/>
        </w:rPr>
        <w:t xml:space="preserve">علیکم أن تجیبونا؟ قال: لا، ذاک إلینا إن شئنا فعلنا، وإن شئنا لم نفعل، أما تسمع قول اللّه تعالی: «هذا عَطاؤُنا فَامْنُنْ أَوْ أَمْسِکْ بِغَیْرِ حِسابٍ‌»5.6</w:t>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الفیض الکاشانی: بیان: (قال لا وذلک) لأنّ کلّ سؤال لیس بمستحقّ‌ للجواب ولا کلّ سائل بالحریّ أن یُجاب، وربّ جوهر علم ینبغی أن یکون مکنوناً وربّ حکمٍ ینبغی أن یکون مکتوماً «هذا عَطاؤُنا»7 مورده وإن کان سلیمان علیه السلام إلّاأنّه یجری فی سائر الولاة والأئمّة علیهم السلام «فَامْنُنْ‌»8 من المنّة وهی العطاء، أی: فاعط منه ما شئت «أَوْ أَمْسِکْ‌»9 مفوّضاً إلیک التصرّف فیه لا حساب علیک فی ذلک</w:t>
      </w:r>
      <w:r>
        <w:rPr>
          <w:rStyle w:val="FootnoteReference"/>
        </w:rPr>
        <w:footnoteReference w:id="10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العلّامة المجلسی: (ذاک إلینا) أی: لم یفرض علینا جواب کلّ سائل وکلّ‌ سؤال؛ بل إنّما یجب عند عدم التقیّة وتجویز التأثیر؛ وکون السائل قابلاً لفهم الجواب؛ فلا ینافی ما مرّ من وجوب تعلیم الجهّال علی العلماء، ولعلّ الاستشهاد</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بالآیة علی وجه التنظیر أی: کما أنّ اللّه تعالی خیّر سلیمان بین المنّ وهو العطاء والإمساک فی الاُمور الدنیویّة، کذلک فوّض إلینا فی بذل العلم، ویحتمل أن یکون فی سلیمان علیه السلام أیضاً بهذا المعنی أو الأعمّ‌.</w:t>
      </w:r>
    </w:p>
    <w:p>
      <w:pPr>
        <w:pStyle w:val="BookText"/>
      </w:pPr>
      <w:r>
        <w:rPr>
          <w:rFonts w:ascii="IRNazanin" w:hAnsi="IRNazanin" w:eastAsia="IRNazanin" w:cs="IRNazanin"/>
          <w:lang w:bidi="fa-IR"/>
          <w:color w:val="111111"/>
          <w:sz w:val="28"/>
          <w:szCs w:val="28"/>
          <w:rtl/>
        </w:rPr>
        <w:t xml:space="preserve">قال البیضاوی: «هذا عَطاؤُنا»1 أی: هذا الّذی أعطیناک من الملک والبسط والتسلّط علی ما لم یسلّط به غیرک عطاؤنا «فَامْنُنْ أَوْ أَمْسِکْ‌»2 فاعط من شئت وامنع من شئت «بِغَیْرِ حِسابٍ‌»3 حال من المستکن فی الأمر، أی غیر محاسب علی منّه، وإمساکه لتفویض التصرّف فیه إلیک، أو من العطاء أو صلة وما بینهما اعتراض، والمعنی أنّه عطاءٌ جمّ لا یکاد یمکن حصره</w:t>
      </w:r>
      <w:r>
        <w:rPr>
          <w:rStyle w:val="FootnoteReference"/>
        </w:rPr>
        <w:footnoteReference w:id="10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[512] قال اللّه عزّ وجلّ‌: «فَسْئَلُوا أَهْلَ الذِّکْرِ إِنْ کُنْتُمْ لا تَعْلَمُونَ‌»5 قال اللّه عزّ وجلّ‌: «وَ إِنَّهُ لَذِکْرٌ لَکَ وَ لِقَوْمِکَ وَ سَوْفَ تُسْئَلُونَ‌»6 قال اللّه عزّ وجلّ‌: «وَ أَنْزَلْنا إِلَیْکَ الذِّکْرَ لِتُبَیِّنَ لِلنّاسِ ما نُزِّلَ إِلَیْهِمْ‌»7 قال اللّه عزّ وجلّ‌: «أَطِیعُوا اللّهَ وَ أَطِیعُوا الرَّسُولَ وَ أُولِی الْأَمْرِ مِنْکُمْ‌»8 قال اللّه عزّ وجلّ‌: «وَ لَوْ رَدُّوهُ إِلَی الرَّسُولِ وَ إِلی أُولِی الْأَمْرِ مِنْهُمْ لَعَلِمَهُ الَّذِینَ‌ یَسْتَنْبِطُونَهُ مِنْهُمْ‌»9</w:t>
      </w:r>
    </w:p>
    <w:p>
      <w:pPr>
        <w:pStyle w:val="BookText"/>
      </w:pPr>
      <w:r>
        <w:rPr>
          <w:rFonts w:ascii="IRNazanin" w:hAnsi="IRNazanin" w:eastAsia="IRNazanin" w:cs="IRNazanin"/>
          <w:lang w:bidi="fa-IR"/>
          <w:color w:val="111111"/>
          <w:sz w:val="28"/>
          <w:szCs w:val="28"/>
          <w:rtl/>
        </w:rPr>
        <w:t xml:space="preserve">وعن محمّد بن الحسن، وغیره، عن سهل بن زیاد، عن محمّد بن عیسی، وعن</w:t>
      </w:r>
      <w:r>
        <w:rPr>
          <w:rStyle w:val="FootnoteReference"/>
        </w:rPr>
        <w:footnoteReference w:id="1090"/>
      </w:r>
      <w:r>
        <w:rPr>
          <w:rFonts w:ascii="IRNazanin" w:hAnsi="IRNazanin" w:eastAsia="IRNazanin" w:cs="IRNazanin"/>
          <w:lang w:bidi="fa-IR"/>
          <w:color w:val="111111"/>
          <w:sz w:val="28"/>
          <w:szCs w:val="28"/>
          <w:rtl/>
        </w:rPr>
        <w:t xml:space="preserve">محمّد بن یحیی، عن محمّد بن الحسین جمیعاً، عن محمّد</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سنان، عن إسماعیل بن جابر، عن</w:t>
      </w:r>
      <w:r>
        <w:rPr>
          <w:rStyle w:val="FootnoteReference"/>
        </w:rPr>
        <w:footnoteReference w:id="1091"/>
      </w:r>
    </w:p>
    <w:p>
      <w:pPr>
        <w:pStyle w:val="BookText"/>
      </w:pPr>
      <w:r>
        <w:rPr>
          <w:rFonts w:ascii="IRNazanin" w:hAnsi="IRNazanin" w:eastAsia="IRNazanin" w:cs="IRNazanin"/>
          <w:lang w:bidi="fa-IR"/>
          <w:color w:val="111111"/>
          <w:sz w:val="28"/>
          <w:szCs w:val="28"/>
          <w:rtl/>
        </w:rPr>
        <w:t xml:space="preserve">فی الکافی: «و» بدل «عن».</w:t>
      </w:r>
    </w:p>
    <w:p>
      <w:pPr>
        <w:pStyle w:val="BookText"/>
      </w:pPr>
      <w:r>
        <w:rPr>
          <w:rFonts w:ascii="IRNazanin" w:hAnsi="IRNazanin" w:eastAsia="IRNazanin" w:cs="IRNazanin"/>
          <w:lang w:bidi="fa-IR"/>
          <w:color w:val="111111"/>
          <w:sz w:val="28"/>
          <w:szCs w:val="28"/>
          <w:rtl/>
        </w:rPr>
        <w:t xml:space="preserve">عبدالکریم بن عمرو، عن عبدالحمید بن أبی الدیلم، عن أبی عبداللّه علیه السلام - فی حدیث طویل - قال: (قال اللّه عزّ وجلّ‌)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«فَسْئَلُوا أَهْلَ الذِّکْرِ إِنْ کُنْتُمْ لا تَعْلَمُونَ‌»3 قال: الکتاب</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الذکر، وأهله: آل محمّد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أمر اللّه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بسؤالهم ولم یؤمروا بسؤال الجهّال، وسمّی اللّه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القرآن ذکراً، فقال تبارک</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 «وَ إِنَّهُ لَذِکْرٌ لَکَ وَ لِقَوْمِکَ وَ سَوْفَ تُسْئَلُونَ‌»9 وقال</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 «وَ أَنْزَلْنا إِلَیْکَ الذِّکْرَ لِتُبَیِّنَ لِلنّاسِ ما نُزِّلَ إِلَیْهِمْ‌»11</w:t>
      </w:r>
    </w:p>
    <w:p>
      <w:pPr>
        <w:pStyle w:val="BookText"/>
      </w:pPr>
      <w:r>
        <w:rPr>
          <w:rFonts w:ascii="IRNazanin" w:hAnsi="IRNazanin" w:eastAsia="IRNazanin" w:cs="IRNazanin"/>
          <w:lang w:bidi="fa-IR"/>
          <w:color w:val="111111"/>
          <w:sz w:val="28"/>
          <w:szCs w:val="28"/>
          <w:rtl/>
        </w:rPr>
        <w:t xml:space="preserve">12  وقال</w:t>
      </w:r>
      <w:r>
        <w:rPr>
          <w:rStyle w:val="FootnoteReference"/>
        </w:rPr>
        <w:footnoteReference w:id="1092"/>
      </w:r>
      <w:r>
        <w:rPr>
          <w:rFonts w:ascii="Amiri" w:hAnsi="Amiri" w:eastAsia="Amiri" w:cs="Amiri"/>
          <w:lang w:bidi="ar-SA"/>
          <w:color w:val="111111"/>
          <w:sz w:val="28"/>
          <w:szCs w:val="28"/>
          <w:rtl/>
        </w:rPr>
        <w:t xml:space="preserve">: «أَطِیعُوا اللّهَ وَ أَطِیعُوا الرَّسُولَ وَ أُولِی الْأَمْرِ مِنْکُمْ‌»14 وقال عزّ وجلّ‌: «وَ لَوْ رَدُّوهُ إِلَی الرَّسُولِ وَ إِلی أُولِی الْأَمْرِ مِنْهُمْ لَعَلِمَهُ الَّذِینَ یَسْتَنْبِطُونَهُ مِنْهُمْ‌»15 فردّ الأمر - أمر الناس - إلی اولی الأمر منهم، الذین أمر اللّه</w:t>
      </w:r>
      <w:r>
        <w:rPr>
          <w:rStyle w:val="FootnoteReference"/>
        </w:rPr>
        <w:footnoteReference w:id="1093"/>
      </w:r>
      <w:r>
        <w:rPr>
          <w:rFonts w:ascii="IRNazanin" w:hAnsi="IRNazanin" w:eastAsia="IRNazanin" w:cs="IRNazanin"/>
          <w:lang w:bidi="fa-IR"/>
          <w:color w:val="111111"/>
          <w:sz w:val="28"/>
          <w:szCs w:val="28"/>
          <w:rtl/>
        </w:rPr>
        <w:t xml:space="preserve">بطاعتهم، والردّ</w:t>
      </w:r>
      <w:r>
        <w:rPr>
          <w:rStyle w:val="FootnoteReference"/>
        </w:rPr>
        <w:footnoteReference w:id="1094"/>
      </w:r>
      <w:r>
        <w:rPr>
          <w:rFonts w:ascii="IRNazanin" w:hAnsi="IRNazanin" w:eastAsia="IRNazanin" w:cs="IRNazanin"/>
          <w:lang w:bidi="fa-IR"/>
          <w:color w:val="111111"/>
          <w:sz w:val="28"/>
          <w:szCs w:val="28"/>
          <w:rtl/>
        </w:rPr>
        <w:t xml:space="preserve">إلیهم...</w:t>
      </w:r>
    </w:p>
    <w:p>
      <w:pPr>
        <w:pStyle w:val="BookText"/>
      </w:pPr>
      <w:r>
        <w:rPr>
          <w:rFonts w:ascii="IRNazanin" w:hAnsi="IRNazanin" w:eastAsia="IRNazanin" w:cs="IRNazanin"/>
          <w:lang w:bidi="fa-IR"/>
          <w:color w:val="111111"/>
          <w:sz w:val="28"/>
          <w:szCs w:val="28"/>
          <w:rtl/>
        </w:rPr>
        <w:t xml:space="preserve">الحدیث</w:t>
      </w:r>
      <w:r>
        <w:rPr>
          <w:rStyle w:val="FootnoteReference"/>
        </w:rPr>
        <w:footnoteReference w:id="1095"/>
      </w:r>
      <w:r>
        <w:rPr>
          <w:rFonts w:ascii="Times New Roman" w:hAnsi="Times New Roman" w:eastAsia="Times New Roman" w:cs="Times New Roman"/>
          <w:lang w:val="en-US" w:bidi="en-US"/>
          <w:color w:val="111111"/>
          <w:sz w:val="28"/>
          <w:szCs w:val="28"/>
          <w:rtl/>
        </w:rPr>
        <w:t xml:space="preserve">.</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العلّامة المجلسی: (قال الکتاب الذکر) شبیه بالقلب، أی: الذکر هو الکتاب [وعکس لکون الکتاب] ذاتاً، والذکر صفة أو أنّ وصف کونه کتاباً أشهر من کونه ذکراً، وقد مرّ الکلام فی هذه الآیات فی باب أنّ أهل الذکر هم الأئمّة علیهم السلام، وقد مرّ وجه آخر وهو أنّ الذکر رسول اللّه صلی الله علیه و آله وهم علیهم السلام أهله، وسمّی اللّه هذا بیان لصحّة إطلاق الذکر علی الکتاب ووقوعه.</w:t>
      </w:r>
    </w:p>
    <w:p>
      <w:pPr>
        <w:pStyle w:val="BookText"/>
      </w:pPr>
      <w:r>
        <w:rPr>
          <w:rFonts w:ascii="IRNazanin" w:hAnsi="IRNazanin" w:eastAsia="IRNazanin" w:cs="IRNazanin"/>
          <w:lang w:bidi="fa-IR"/>
          <w:color w:val="111111"/>
          <w:sz w:val="28"/>
          <w:szCs w:val="28"/>
          <w:rtl/>
        </w:rPr>
        <w:t xml:space="preserve">«لَعَلَّهُمْ یَتَفَکَّرُونَ‌»1 أی: ما فیه من المواعظ والعبر، والزواجر، والثواب والعقاب، فتحصّل لهم الدواعی علی فعل الحسنات وترک السیّئات «وَ سَوْفَ‌ تُسْئَلُونَ‌»2 الخطاب إلی الرسول وقومه، أی: یسألکم الناس عمّا فیه فتجیبون أو یسألکم عن مراقبته ومحافظته وتبلیغه، وسبق الکلام فی آیة اولی الأمر عن قریب «وَ لَوْ رَدُّوهُ إِلَی الرَّسُولِ‌»3 کذا فی المصاحف وفی أکثر النسخ ولو ردّوه إلی اللّه وإلی الرسول، فیکون نقلاً بالمعنی، للإشعار بأنّ الردّ إلی الرسول ردّ إلی اللّه، والذین یستنبطونه عبارة عن بعض الرادّین إلی اولی الأمر، وهم المستمعون المنصتون للجواب حقّ الانصات والإستماع، و «من» فی منهم، للابتداء، والضمیر لاُولی الأمر، أو للتبعیض والضمیر للرادّین إلی اولی الأمر، أو إلی الذین یستنبطونه عبارة عن اولی الأمر والضمیر راجع إلی اولی الأمر، والغرض التنصیص بأنّهم هم أهل العلم والاستخراج والاستنباط.</w:t>
      </w:r>
    </w:p>
    <w:p>
      <w:pPr>
        <w:pStyle w:val="BookText"/>
      </w:pPr>
      <w:r>
        <w:rPr>
          <w:rFonts w:ascii="IRNazanin" w:hAnsi="IRNazanin" w:eastAsia="IRNazanin" w:cs="IRNazanin"/>
          <w:lang w:bidi="fa-IR"/>
          <w:color w:val="111111"/>
          <w:sz w:val="28"/>
          <w:szCs w:val="28"/>
          <w:rtl/>
        </w:rPr>
        <w:t xml:space="preserve">(أمر الناس) بدل من الأمر، أی: دلّت الآیتان علی اللّه تعالی فوّض أمر الناس إلی أهل بیته وأمرهم بطاعتهم، والردّ إلیهم فیما اختلفوا فیه</w:t>
      </w:r>
      <w:r>
        <w:rPr>
          <w:rStyle w:val="FootnoteReference"/>
        </w:rPr>
        <w:footnoteReference w:id="1096"/>
      </w:r>
      <w:r>
        <w:rPr>
          <w:rFonts w:ascii="Times New Roman" w:hAnsi="Times New Roman" w:eastAsia="Times New Roman" w:cs="Times New Roman"/>
          <w:lang w:val="en-US" w:bidi="en-US"/>
          <w:color w:val="111111"/>
          <w:sz w:val="28"/>
          <w:szCs w:val="28"/>
          <w:rtl/>
        </w:rPr>
        <w:t xml:space="preserve">.</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[513] قال اللّه عزّ وجلّ‌: «وَ لا یَزالُونَ مُخْتَلِفِینَ * إِلاّ مَنْ رَحِمَ رَبُّکَ وَ لِذلِکَ‌ خَلَقَهُمْ‌»1</w:t>
      </w:r>
    </w:p>
    <w:p>
      <w:pPr>
        <w:pStyle w:val="BookText"/>
      </w:pPr>
      <w:r>
        <w:rPr>
          <w:rFonts w:ascii="Amiri" w:hAnsi="Amiri" w:eastAsia="Amiri" w:cs="Amiri"/>
          <w:lang w:bidi="ar-SA"/>
          <w:color w:val="111111"/>
          <w:sz w:val="28"/>
          <w:szCs w:val="28"/>
          <w:rtl/>
        </w:rPr>
        <w:t xml:space="preserve">وعن عدّة من أصحابنا، عن أحمد بن محمّد، عن</w:t>
      </w:r>
      <w:r>
        <w:rPr>
          <w:rStyle w:val="FootnoteReference"/>
        </w:rPr>
        <w:footnoteReference w:id="1097"/>
      </w:r>
      <w:r>
        <w:rPr>
          <w:rFonts w:ascii="IRNazanin" w:hAnsi="IRNazanin" w:eastAsia="IRNazanin" w:cs="IRNazanin"/>
          <w:lang w:bidi="fa-IR"/>
          <w:color w:val="111111"/>
          <w:sz w:val="28"/>
          <w:szCs w:val="28"/>
          <w:rtl/>
        </w:rPr>
        <w:t xml:space="preserve">ابن أبی نصر، عن حمّاد بن عثمان، عن أبی عبیدة الحذّاء، عن أبی جعفر علیه السلام - فی حدیث الاستطاعة - قال: النّاس کلّهم</w:t>
      </w:r>
      <w:r>
        <w:rPr>
          <w:rStyle w:val="FootnoteReference"/>
        </w:rPr>
        <w:footnoteReference w:id="1098"/>
      </w:r>
      <w:r>
        <w:rPr>
          <w:rFonts w:ascii="IRNazanin" w:hAnsi="IRNazanin" w:eastAsia="IRNazanin" w:cs="IRNazanin"/>
          <w:lang w:bidi="fa-IR"/>
          <w:color w:val="111111"/>
          <w:sz w:val="28"/>
          <w:szCs w:val="28"/>
          <w:rtl/>
        </w:rPr>
        <w:t xml:space="preserve">مختلفون فی إصابة القول، وکلّهم هالک، قال: قلت</w:t>
      </w:r>
      <w:r>
        <w:rPr>
          <w:rStyle w:val="FootnoteReference"/>
        </w:rPr>
        <w:footnoteReference w:id="1099"/>
      </w:r>
      <w:r>
        <w:rPr>
          <w:rFonts w:ascii="Amiri" w:hAnsi="Amiri" w:eastAsia="Amiri" w:cs="Amiri"/>
          <w:lang w:bidi="ar-SA"/>
          <w:color w:val="111111"/>
          <w:sz w:val="28"/>
          <w:szCs w:val="28"/>
          <w:rtl/>
        </w:rPr>
        <w:t xml:space="preserve">: «إِلاّ مَنْ رَحِمَ رَبُّکَ‌»5  ، قال: هم شیعتنا، ولرحمته خلقهم، وهو قوله: «وَ لا یَزالُونَ مُخْتَلِفِینَ * إِلاّ مَنْ رَحِمَ رَبُّکَ‌6 وَ لِذلِکَ خَلَقَهُمْ‌»7 یقول: لطاعة الإمام، الرّحمة الّتی یقول:</w:t>
      </w:r>
    </w:p>
    <w:p>
      <w:pPr>
        <w:pStyle w:val="BookText"/>
      </w:pPr>
      <w:r>
        <w:rPr>
          <w:rFonts w:ascii="Amiri" w:hAnsi="Amiri" w:eastAsia="Amiri" w:cs="Amiri"/>
          <w:lang w:bidi="ar-SA"/>
          <w:color w:val="111111"/>
          <w:sz w:val="28"/>
          <w:szCs w:val="28"/>
          <w:rtl/>
        </w:rPr>
        <w:t xml:space="preserve">«وَ رَحْمَتِی وَسِعَتْ کُلَّ شَیْ‌ءٍ‌»8 یقول: علم الإمام، ووسع علمه الّذی هو من علمه کلّ شیء، هم شیعتنا - إلی أن قال: - «وَ یُحِلُّ لَهُمُ الطَّیِّباتِ - أخذ العلم من أهله - وَ یُحَرِّمُ عَلَیْهِمُ الْخَبائِثَ‌»9 والخبائث: قول من خالف.</w:t>
      </w:r>
      <w:r>
        <w:rPr>
          <w:rStyle w:val="FootnoteReference"/>
        </w:rPr>
        <w:footnoteReference w:id="1100"/>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العلّامة المجلسی: الحدیث صحیح. (عن الاستطاعة) أی: هل یستطیع العبد من أفعاله شیئاً أم أنّها بید اللّه والمراد «بالناس» المخالفون، والمراد «بالإصابة» الوجدان والإدراک والتفویض، والآیة فی سورة هود هکذا: «وَ لَوْ</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شاءَ رَبُّکَ لَجَعَلَ النّاسَ أُمَّةً واحِدَةً وَ لا یَزالُونَ‌»1.</w:t>
      </w:r>
    </w:p>
    <w:p>
      <w:pPr>
        <w:pStyle w:val="BookText"/>
      </w:pPr>
      <w:r>
        <w:rPr>
          <w:rFonts w:ascii="IRNazanin" w:hAnsi="IRNazanin" w:eastAsia="IRNazanin" w:cs="IRNazanin"/>
          <w:lang w:bidi="fa-IR"/>
          <w:color w:val="111111"/>
          <w:sz w:val="28"/>
          <w:szCs w:val="28"/>
          <w:rtl/>
        </w:rPr>
        <w:t xml:space="preserve">وقال الطبرسیّ رحمه الله: لجعل النّاس أُمّة واحدة، أی: علی ملّة واحدة ودین واحد، فیکونون مسلمین صالحین، وذلک بأن یلجئهم إلی الإسلام بأن یخلق فی قلوبهم العلم بأنّهم لو راموا غیر ذلک لمنعوا منه، ولکن ذلک ینافی التکلیف ویبطل الغرض بالتکلیف، لأنّ الغرض إستحقاق الثّواب، والإلجاء یمنع من إستحقاق الثّواب، فلذلک لم یشأ اللّه ذلک، ولکن شاء اللّه أن یؤمنوا باختیارهم لیستحقّوا الثّواب «وَ لا یَزالُونَ مُخْتَلِفِینَ‌»2 فی الأدیان، وقیل: فی الأرزاق والأحوال، وتسخیر بعضهم لبعض «إِلاّ مَنْ رَحِمَ رَبُّکَ‌»3 من المؤمنین فإنّهم لا یختلفون ویجتمعون علی الحقّ‌، والمعنی ولا یزالون مختلفین بالباطل، إلّامن رحمهم اللّه بفعل اللّطف لهم الّذی یؤمنون عنده، ویستحقّون به الثّواب، فإنّ من هذه صورته ناج من الاختلاف بالباطل.</w:t>
      </w:r>
    </w:p>
    <w:p>
      <w:pPr>
        <w:pStyle w:val="BookText"/>
      </w:pPr>
      <w:r>
        <w:rPr>
          <w:rFonts w:ascii="Amiri" w:hAnsi="Amiri" w:eastAsia="Amiri" w:cs="Amiri"/>
          <w:lang w:bidi="ar-SA"/>
          <w:color w:val="111111"/>
          <w:sz w:val="28"/>
          <w:szCs w:val="28"/>
          <w:rtl/>
        </w:rPr>
        <w:t xml:space="preserve">«وَ لِذلِکَ خَلَقَهُمْ‌»4 اختلفوا فی معناه فقیل: یرید للرّحمة خلقهم، ولا ینافی ذلک تأنیث الرّحمة، لأنّه غیر حقیقیّ‌، وإذا ذکر، فعلی معنی الفضل والإنعام، وقد قال سبحانه: «هذا رَحْمَةٌ مِنْ رَبِّی»5 و «إِنَّ رَحْمَتَ اللّهِ قَرِیبٌ‌»6 وقیل: إنّ المعنی، وللاختلاف خلقهم، واللّام لام العاقبة، یرید إنّ اللّه خلقهم، وعلم أنّ عاقبتهم یؤل إلی الاختلاف المذموم، وقیل: إنّ ذلک إشارة إلی اجتماعهم علی الإیمان، وکونهم فیه أُمّة واحدة، ولامحالة أنّ اللّه سبحانه لهذا خلقهم کما قال تعالی: «وَ ما خَلَقْتُ‌ الْجِنَّ وَ الْإِنْسَ إِلاّ لِیَعْبُدُونِ‌»7 انتهی.</w:t>
      </w:r>
    </w:p>
    <w:p>
      <w:pPr>
        <w:pStyle w:val="BookText"/>
      </w:pPr>
      <w:r>
        <w:rPr>
          <w:rFonts w:ascii="IRNazanin" w:hAnsi="IRNazanin" w:eastAsia="IRNazanin" w:cs="IRNazanin"/>
          <w:lang w:bidi="fa-IR"/>
          <w:color w:val="111111"/>
          <w:sz w:val="28"/>
          <w:szCs w:val="28"/>
          <w:rtl/>
        </w:rPr>
        <w:t xml:space="preserve">وأمّا ما ذکره علیه السلام فیحتمل وجوهاً: - کلّها مبنیّ علی أنّ الإشارة فی قوله:</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لذلک، إلی الرّحمة أو الرّحم، کما روی علیّ بن إبراهیم بإسناده، عن أبی الجارود، عن أبی جعفر علیه السلام قال: لا یزالون مختلفین فی الدِّین إلّامن رحم ربّک، یعنی آل محمّد وأتباعهم، یقول اللّه تعالی: «وَ لِذلِکَ خَلَقَهُمْ‌»1 یعنی أهل رحمة لا یختلفون فی الدین - الأوّل: إنّ قوله: (هم شیعتنا) تفسیر للموصول فی قوله: «إِلاّ مَنْ‌»2  ، ولرحمته تفسیر لقوله: ولذلک، وقوله: (یقول لطاعة الإمام)، تفسیر للرّحمة، فحاصل المعنی حینئذٍ إلّامن رحم ربّک بأن وفّقه بطاعة الإمام، ولهذه الطّاعة خلقهم، فالرّحمة حقیقة هو الإمام من جهة أنّ الطّاعة توجب النّجاة، وهو رحمة أیضاً من جهة علمه الّذی انتفع به الشیعة کلّهم ووسعهم، وهما یرجعان إلی معنی واحد لتلازمهما وکون أحدهما علّة للآخر، إذ الطّاعة ووجوبها معلّلة بسعة علمه، قوله علیه السلام: «الرّحمة» بدل لطاعة الإمام، أو للإمام، ففسّر الطّاعة بالعلم، لتلازمهما، أو الإمام بالرّحمة من جهة أنّ علمه وسع الشیعة وکفاهم وأغناهم عن غیره، فقوله: (الرّحمة الّتی یقول) أی: الإمام هو الرّحمة الّتی یقولها فی قوله:</w:t>
      </w:r>
    </w:p>
    <w:p>
      <w:pPr>
        <w:pStyle w:val="BookText"/>
      </w:pPr>
      <w:r>
        <w:rPr>
          <w:rFonts w:ascii="IRNazanin" w:hAnsi="IRNazanin" w:eastAsia="IRNazanin" w:cs="IRNazanin"/>
          <w:lang w:bidi="fa-IR"/>
          <w:color w:val="111111"/>
          <w:sz w:val="28"/>
          <w:szCs w:val="28"/>
          <w:rtl/>
        </w:rPr>
        <w:t xml:space="preserve">«وَ رَحْمَتِی وَسِعَتْ کُلَّ شَیْ‌ءٍ‌»3  ، یقول: علم الإمام تفسیر للرّحمة، لبیان أنّ کونه رحمة من جهة علمه، ویمکن أن یقرأ عَلِمَ بصیغة الماضی، ووسع علمه أی: علم الإمام الّذی من علمه، أی: من علم اللّه، وفسّر علیه السلام «الشی» بالشیعة، لأنّهم المنتفعون به فصار لهم رحمة، وأمّا سائر الخلق فإنّه وإن کان لهم أیضاً رحمة لکن لمّا لم ینتفعوا به صار علیهم غضباً، فالمراد بکلّ شیء إمّا کلّ محلّ قابل وهم الشیعة، أو یکون عامّاً والتخصیص بالشیعة لعدم انتفاع غیرهم به، ویحتمل أن یکون المراد بسعة علمه لهم، أنّه یعرف شیعته من غیر شیعته، کنایة عن علمه بحقائق جمیع الأشیاء وأحوالها وفیه بعد. هذا هو الّذی خطر بالبال فی حلّه.</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 ما ذکره بعض الأفاضل قال: فسّر الرّحمة بطاعة الإمام، لأنّها توصل العبد إلی رحمة اللّه، وفسّر الرّحمة الواسعة بعلم الإمام، لأنّه الهادی إلیها (هم شیعتنا) أی: کلّ شیء من ذنوب شیعتنا وسعة رحمة ربّنا، وفی تفسیر الرّحمة الواسعة بعلم الإمام إشارة إلی أنّهم لو کانوا یستندون فیه إلی علمه لما اختلفوا فیما اختلفوا.</w:t>
      </w:r>
    </w:p>
    <w:p>
      <w:pPr>
        <w:pStyle w:val="BookText"/>
      </w:pPr>
      <w:r>
        <w:rPr>
          <w:rFonts w:ascii="IRNazanin" w:hAnsi="IRNazanin" w:eastAsia="IRNazanin" w:cs="IRNazanin"/>
          <w:lang w:bidi="fa-IR"/>
          <w:color w:val="111111"/>
          <w:sz w:val="28"/>
          <w:szCs w:val="28"/>
          <w:rtl/>
        </w:rPr>
        <w:t xml:space="preserve">الثالث: ما ذکره بعضهم أیضاً أنّ الظرف فی قوله: (لطاعة الإمام) متعلّق ب‍ «یقول» والرّحمة منصوب مفعول یقول، ولمّا فسّر علیه السلام رحمة اللّه فی سورة هود بطاعة الإمام أراد أن یدفع المناقشة فیه بآیة الأعراف، فإنّ وسعة طاعة الإمام کلّ‌ شیء مستبعد عند العوام (یقول) الضّمیر للّه (عَلِمَ‌) فعل ماض والإمام فاعله (ووسع) عطف علی علم، وضمیر علیه لمن رحم وهو المطیع للإمام (من علمه) «من» للابتداء أو للتعلیل، وضمیر علمه للإمام.</w:t>
      </w:r>
    </w:p>
    <w:p>
      <w:pPr>
        <w:pStyle w:val="BookText"/>
      </w:pPr>
      <w:r>
        <w:rPr>
          <w:rFonts w:ascii="IRNazanin" w:hAnsi="IRNazanin" w:eastAsia="IRNazanin" w:cs="IRNazanin"/>
          <w:lang w:bidi="fa-IR"/>
          <w:color w:val="111111"/>
          <w:sz w:val="28"/>
          <w:szCs w:val="28"/>
          <w:rtl/>
        </w:rPr>
        <w:t xml:space="preserve">وحاصل الجواب: أنّ علم الإمام یسع کلّ شیء یحتاج إلیه، وطاعة الإمام یتضمّن أخذ العلم بالمشکلات عن الإمام فی کلّ ما یحتاج إلیه، فطاعة الإمام یسع کلّ شیء، وقرأ هذا الفاضل هو شیعتنا هو سعتنا، وقال: أی سعة طاعتنا کلّ‌ شیء مبنیّ علی سعة علمنا.</w:t>
      </w:r>
    </w:p>
    <w:p>
      <w:pPr>
        <w:pStyle w:val="BookText"/>
      </w:pPr>
      <w:r>
        <w:rPr>
          <w:rFonts w:ascii="IRNazanin" w:hAnsi="IRNazanin" w:eastAsia="IRNazanin" w:cs="IRNazanin"/>
          <w:lang w:bidi="fa-IR"/>
          <w:color w:val="111111"/>
          <w:sz w:val="28"/>
          <w:szCs w:val="28"/>
          <w:rtl/>
        </w:rPr>
        <w:t xml:space="preserve">الرابع: ما قیل: أنّ الرّحمة مبتدأٌ وعلم الإمام خبر، وإعادة «یقول» للتأکید، والغرض أنّ الرّحمة هنا علم الإمام وقد وسع علمه الّذی هو من علم اللّه تعالی کلّشیء، والمراد بکلّ شیء الشیعة، ویحتمل أن یرجع ضمیر من علمه إلی الإمام، لیوافق الضّمیر السّابق، فیفید أنّ علمه المحیط بکلّ شیعة بعض من علومه علیه السلام، وإنّما ترک عطف هذه الجملة علی السّابقة، لانقطاعها عنها، لأنّه مستأنفة، فکأنّ السائل لمّا سمع أنّ الرّحمة فی الآیة السّابقة عبارة عن طاعة الإمام، سئل عن الرّحمة الّتی فی هذه الآیة، بأنّ الرّحمة فیها عبارة عن علم الإمام. انتهی.</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وإنّما أوردنا تلک الوجوه لتعلم حسن ما وجّهنا به الکلام أوّلاً.</w:t>
      </w:r>
    </w:p>
    <w:p>
      <w:pPr>
        <w:pStyle w:val="BookText"/>
      </w:pPr>
      <w:r>
        <w:rPr>
          <w:rFonts w:ascii="Amiri" w:hAnsi="Amiri" w:eastAsia="Amiri" w:cs="Amiri"/>
          <w:lang w:bidi="ar-SA"/>
          <w:color w:val="111111"/>
          <w:sz w:val="28"/>
          <w:szCs w:val="28"/>
          <w:rtl/>
        </w:rPr>
        <w:t xml:space="preserve">ثمّ إعلم أنّ الآیة الأخیرة فی سورة الأعراف وقعت بعد قصّة موسی علیه السلام حیث قال: «وَ اخْتارَ مُوسی قَوْمَهُ سَبْعِینَ رَجُلاً لِمِیقاتِنا فَلَمّا أَخَذَتْهُمُ الرَّجْفَةُ قالَ رَبِّ لَوْ شِئْتَ أَهْلَکْتَهُمْ مِنْ قَبْلُ وَ إِیّایَ أَ تُهْلِکُنا بِما فَعَلَ السُّفَهاءُ مِنّا إِنْ هِیَ إِلاّ فِتْنَتُکَ تُضِلُّ بِها مَنْ تَشاءُ وَ تَهْدِی مَنْ تَشاءُ أَنْتَ وَلِیُّنا فَاغْفِرْ لَنا وَ ارْحَمْنا وَ أَنْتَ خَیْرُ الْغافِرِینَ * وَ اکْتُبْ لَنا فِی هذِهِ الدُّنْیا حَسَنَةً وَ فِی الْآخِرَةِ إِنّا هُدْنا إِلَیْکَ قالَ عَذابِی أُصِیبُ بِهِ مَنْ‌ أَشاءُ وَ رَحْمَتِی وَسِعَتْ کُلَّ شَیْ‌ءٍ فَسَأَکْتُبُها لِلَّذِینَ یَتَّقُونَ وَ یُؤْتُونَ الزَّکاةَ وَ الَّذِینَ هُمْ‌ بِآیاتِنا یُؤْمِنُونَ * اَلَّذِینَ یَتَّبِعُونَ الرَّسُولَ النَّبِیَّ الْأُمِّیَّ الَّذِی یَجِدُونَهُ مَکْتُوباً عِنْدَهُمْ‌ فِی التَّوْراةِ وَ الْإِنْجِیلِ یَأْمُرُهُمْ بِالْمَعْرُوفِ وَ یَنْهاهُمْ عَنِ الْمُنْکَرِ وَ یُحِلُّ لَهُمُ الطَّیِّباتِ‌ وَ یُحَرِّمُ عَلَیْهِمُ الْخَبائِثَ وَ یَضَعُ عَنْهُمْ إِصْرَهُمْ وَ الْأَغْلالَ الَّتِی کانَتْ عَلَیْهِمْ فَالَّذِینَ‌ آمَنُوا بِهِ وَ عَزَّرُوهُ وَ نَصَرُوهُ وَ اتَّبَعُوا النُّورَ الَّذِی أُنْزِلَ مَعَهُ أُولئِکَ هُمُ الْمُفْلِحُونَ‌»1.</w:t>
      </w:r>
    </w:p>
    <w:p>
      <w:pPr>
        <w:pStyle w:val="BookText"/>
      </w:pPr>
      <w:r>
        <w:rPr>
          <w:rFonts w:ascii="IRNazanin" w:hAnsi="IRNazanin" w:eastAsia="IRNazanin" w:cs="IRNazanin"/>
          <w:lang w:bidi="fa-IR"/>
          <w:color w:val="111111"/>
          <w:sz w:val="28"/>
          <w:szCs w:val="28"/>
          <w:rtl/>
        </w:rPr>
        <w:t xml:space="preserve">أقول: علی سیاق الآیات السّابقة لا یبعد أن یکون العذاب فی قوله تعالی:</w:t>
      </w:r>
    </w:p>
    <w:p>
      <w:pPr>
        <w:pStyle w:val="BookText"/>
      </w:pPr>
      <w:r>
        <w:rPr>
          <w:rFonts w:ascii="IRNazanin" w:hAnsi="IRNazanin" w:eastAsia="IRNazanin" w:cs="IRNazanin"/>
          <w:lang w:bidi="fa-IR"/>
          <w:color w:val="111111"/>
          <w:sz w:val="28"/>
          <w:szCs w:val="28"/>
          <w:rtl/>
        </w:rPr>
        <w:t xml:space="preserve">«قالَ عَذابِی أُصِیبُ بِهِ مَنْ أَشاءُ‌»2 شاملاً للعذاب الصوری وما هو سببه من العذاب المعنوی من الافتتان بأئمّة الضلالة والخذلان، وسلب التوفیق، وکذا الرّحمة شاملة للرّحمات الظاهریّة والباطنیّة والصوریّة والمعنویّة ورحماته الظاهرة شاملة لکلّ شیء فی الدُّنیا والرّحمات المعنویّة من الهدایات الظاهرة أیضاً شاملة لکلّ شیء، لکن المنتفع بها المؤمنون، والهدایات الخاصّة مخصوصة بالمؤمنین والرّحمات الأخرویّة أیضاً بعضها عامّة وأکثرها خاصّة بالمؤمنین، وعمدة الرّحمات الخاصّة ومادّتها الإمام علیه السلام وطاعته والعلم المأخوذ منه، فلذا فسّرها علیه السلام بها.</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ویمکن أن یقال: الرّحمات العامّة أیضاً للمؤمنین بالذّات ولغیرهم بالتّبع، کما ورد فی الأخبار الکثیرة أنّه لولا الإمام وخواصّ شیعته لم تمطر السّماء ولم تنبت الأرض ولم تبق الدُّنیا، فظهر وجه تخصیص الرّحمة فی کلام الإمام بالمؤمنین بوجوه شتّی.</w:t>
      </w:r>
    </w:p>
    <w:p>
      <w:pPr>
        <w:pStyle w:val="BookText"/>
      </w:pPr>
      <w:r>
        <w:rPr>
          <w:rFonts w:ascii="Amiri" w:hAnsi="Amiri" w:eastAsia="Amiri" w:cs="Amiri"/>
          <w:lang w:bidi="ar-SA"/>
          <w:color w:val="111111"/>
          <w:sz w:val="28"/>
          <w:szCs w:val="28"/>
          <w:rtl/>
        </w:rPr>
        <w:t xml:space="preserve">قال الطبرسیّ رحمه الله: «عَذابِی أُصِیبُ بِهِ مَنْ أَشاءُ‌»1 ممّن عصانی واستحقّه بعصیانه وإنّما علّقه بالمشیئة لجواز الغفران فی العقل «وَ رَحْمَتِی وَسِعَتْ کُلَّ‌ شَیْ‌ءٍ‌»2 قال الحسن وقتادة: إنّ رحمته فی الدُّنیا وسعت البرّ والفاجر، وهی یوم القیامة للمتّقین خاصّة، وقال عطیّة العوفی: وسعت کلّ شیء ولکن لا تجب إلّا للّذین یتّقون، وذلک أنّ الکافر یرزق ویدفع عنه بالمؤمن لسعة رحمة اللّه للمؤمن، فیعیش فیها، فإذا صار فی الآخرة وجبت للمؤمنین خاصّة کالمستضیء بنار غیره إذا ذهب صاحب السّراج بسراجه.</w:t>
      </w:r>
    </w:p>
    <w:p>
      <w:pPr>
        <w:pStyle w:val="BookText"/>
      </w:pPr>
      <w:r>
        <w:rPr>
          <w:rFonts w:ascii="Amiri" w:hAnsi="Amiri" w:eastAsia="Amiri" w:cs="Amiri"/>
          <w:lang w:bidi="ar-SA"/>
          <w:color w:val="111111"/>
          <w:sz w:val="28"/>
          <w:szCs w:val="28"/>
          <w:rtl/>
        </w:rPr>
        <w:t xml:space="preserve">وقیل: معناه أنّها تسع کلّ شیء إن دخلوها، فلو دخل الجمیع فیها لوسعتهم إلّا أنّ فیهم من لا یدخل فیها لضلاله «فَسَأَکْتُبُها لِلَّذِینَ یَتَّقُونَ‌»3 أی: فسأکتب رحمتی للّذین یتّقون الشرک، أی: یجتنبونه، وقیل: یجتنبون الکبائر والمعاصی «وَ یُؤْتُونَ الزَّکاةَ‌»4 أی: یخرجون زکاة أموالهم، لأنّه أشقّ الفرائض، وقیل: معناه یطیعون اللّه ورسوله عن ابن عبّاس والحسن، وإنّما ذهبا إلی تزکیة النّفس وتطهیرها «وَ الَّذِینَ هُمْ بِآیاتِنا یُؤْمِنُونَ‌»5 أی: بحججنا وبیّناتنا یصدّقون، وروی أنّه لمّا نزلت: «وَ رَحْمَتِی وَسِعَتْ کُلَّ شَیْ‌ءٍ‌»6 قال إبلیس: أنا من ذلک الشیء فنزعها اللّه من إبلیس بقوله: «فَسَأَکْتُبُها» (7) الآیة، فقالت الیهود والنّصاری: نحن نتّقی ونؤتی الزّکاة ونؤمن بآیات ربّنا، فنزعها منهم وجعلها لهذه الأُمّة بقوله:</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«اَلَّذِینَ یَتَّبِعُونَ الرَّسُولَ‌»1 الآیة.</w:t>
      </w:r>
    </w:p>
    <w:p>
      <w:pPr>
        <w:pStyle w:val="BookText"/>
      </w:pPr>
      <w:r>
        <w:rPr>
          <w:rFonts w:ascii="Amiri" w:hAnsi="Amiri" w:eastAsia="Amiri" w:cs="Amiri"/>
          <w:lang w:bidi="ar-SA"/>
          <w:color w:val="111111"/>
          <w:sz w:val="28"/>
          <w:szCs w:val="28"/>
          <w:rtl/>
        </w:rPr>
        <w:t xml:space="preserve">قال الطبرسیّ‌: أی یؤمنون به ویعتقدون نبوّته «اَلَّذِی یَجِدُونَهُ مَکْتُوباً عِنْدَهُمْ‌»2 معناه یجدون نعته وصفته ونبوّته مکتوباً عندهم «فِی التَّوْراةِ‌ وَ الْإِنْجِیلِ یَأْمُرُهُمْ بِالْمَعْرُوفِ وَ یَنْهاهُمْ عَنِ الْمُنْکَرِ»3 یجوز أن یکون هذا مکتوباً فی التوراة والإنجیل فیکون موصولاً بما قبله وبیاناً لمن یکتب له رحمة الولایة والمحبّة، ویجوز أن یکون ابتداءً من قول اللّه تعالی مدحاً للنبیّ‌، والمعروف الحقّ‌، والمنکر الباطل، لأنّ الحقّ معروف الصّحة فی العقول، والباطل منکر الصّحة فی العقول.</w:t>
      </w:r>
    </w:p>
    <w:p>
      <w:pPr>
        <w:pStyle w:val="BookText"/>
      </w:pPr>
      <w:r>
        <w:rPr>
          <w:rFonts w:ascii="Amiri" w:hAnsi="Amiri" w:eastAsia="Amiri" w:cs="Amiri"/>
          <w:lang w:bidi="ar-SA"/>
          <w:color w:val="111111"/>
          <w:sz w:val="28"/>
          <w:szCs w:val="28"/>
          <w:rtl/>
        </w:rPr>
        <w:t xml:space="preserve">وقیل: المعروف مکارم الأخلاق وصلة الأرحام، والمنکر عبادة الأوثان وقطع الأرحام عن ابن عبّاس، وهذا القول داخل فی القول الأوّل «وَ یُحِلُّ لَهُمُ‌ الطَّیِّباتِ وَ یُحَرِّمُ عَلَیْهِمُ الْخَبائِثَ‌»4 أی: یبیح لهم المستلذّات الحسنة ویحرّم علیهم القبائح وما تعافه الأنفس.</w:t>
      </w:r>
    </w:p>
    <w:p>
      <w:pPr>
        <w:pStyle w:val="BookText"/>
      </w:pPr>
      <w:r>
        <w:rPr>
          <w:rFonts w:ascii="Amiri" w:hAnsi="Amiri" w:eastAsia="Amiri" w:cs="Amiri"/>
          <w:lang w:bidi="ar-SA"/>
          <w:color w:val="111111"/>
          <w:sz w:val="28"/>
          <w:szCs w:val="28"/>
          <w:rtl/>
        </w:rPr>
        <w:t xml:space="preserve">«وَ یَضَعُ عَنْهُمْ إِصْرَهُمْ‌»5 أی: ثقلهم، شبّه ما کان علی بنی إسرائیل من التکلیف الشدید بالثقل، وقرأ ابن عامر إصارهم علی الجمع.</w:t>
      </w:r>
    </w:p>
    <w:p>
      <w:pPr>
        <w:pStyle w:val="BookText"/>
      </w:pPr>
      <w:r>
        <w:rPr>
          <w:rFonts w:ascii="Amiri" w:hAnsi="Amiri" w:eastAsia="Amiri" w:cs="Amiri"/>
          <w:lang w:bidi="ar-SA"/>
          <w:color w:val="111111"/>
          <w:sz w:val="28"/>
          <w:szCs w:val="28"/>
          <w:rtl/>
        </w:rPr>
        <w:t xml:space="preserve">«وَ الْأَغْلالَ الَّتِی کانَتْ عَلَیْهِمْ‌»6 معناه ویضع عنهم العهود الّتی کانت فی ذمّتهم، وقیل: یعنی ما امتحنوا به من التکالیف الشاقّة.</w:t>
      </w:r>
    </w:p>
    <w:p>
      <w:pPr>
        <w:pStyle w:val="BookText"/>
      </w:pPr>
      <w:r>
        <w:rPr>
          <w:rFonts w:ascii="Amiri" w:hAnsi="Amiri" w:eastAsia="Amiri" w:cs="Amiri"/>
          <w:lang w:bidi="ar-SA"/>
          <w:color w:val="111111"/>
          <w:sz w:val="28"/>
          <w:szCs w:val="28"/>
          <w:rtl/>
        </w:rPr>
        <w:t xml:space="preserve">«فَالَّذِینَ آمَنُوا بِهِ‌»7 أی: بهذا النبیّ وصدّقوه فی نبوّته «وَ عَزَّرُوهُ‌» أی:</w:t>
      </w:r>
    </w:p>
    <w:p>
      <w:pPr>
        <w:pStyle w:val="BookText"/>
      </w:pPr>
      <w:r>
        <w:rPr>
          <w:rFonts w:ascii="Amiri" w:hAnsi="Amiri" w:eastAsia="Amiri" w:cs="Amiri"/>
          <w:lang w:bidi="ar-SA"/>
          <w:color w:val="111111"/>
          <w:sz w:val="28"/>
          <w:szCs w:val="28"/>
          <w:rtl/>
        </w:rPr>
        <w:t xml:space="preserve">عظّموه ووقّروه ومنعوا عنه أعداءه، «وَ نَصَرُوهُ‌»8 علیهم «وَ اتَّبَعُوا النُّورَ»9 أی:</w:t>
      </w:r>
    </w:p>
    <w:p>
      <w:pPr>
        <w:pStyle w:val="BookText"/>
      </w:pPr>
      <w:r>
        <w:rPr>
          <w:rFonts w:ascii="Amiri" w:hAnsi="Amiri" w:eastAsia="Amiri" w:cs="Amiri"/>
          <w:lang w:bidi="ar-SA"/>
          <w:color w:val="111111"/>
          <w:sz w:val="28"/>
          <w:szCs w:val="28"/>
          <w:rtl/>
        </w:rPr>
        <w:t xml:space="preserve">القرآن الّذی هو نور فی القلوب، کما أنّ الضیاء نور فی العیون، ویهتدی به الخلق فی أُمور الدِّین، کما یهتدون بالنّور فی أمور الدُّنیا «اَلَّذِی أُنْزِلَ مَعَهُ‌» (10) أی: أنزل علیه وقد یقوم «مع» مقام «علی» کما یقوم «علی» مقام «مع»، وقیل: معناه أنزل</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زمانه وعلی عهده.</w:t>
      </w:r>
    </w:p>
    <w:p>
      <w:pPr>
        <w:pStyle w:val="BookText"/>
      </w:pPr>
      <w:r>
        <w:rPr>
          <w:rFonts w:ascii="Amiri" w:hAnsi="Amiri" w:eastAsia="Amiri" w:cs="Amiri"/>
          <w:lang w:bidi="ar-SA"/>
          <w:color w:val="111111"/>
          <w:sz w:val="28"/>
          <w:szCs w:val="28"/>
          <w:rtl/>
        </w:rPr>
        <w:t xml:space="preserve">«أُولئِکَ هُمُ الْمُفْلِحُونَ‌»1 أی: الظافرون بالمراد النّاجون من العقاب الفائزون بالثواب، انتهی.</w:t>
      </w:r>
    </w:p>
    <w:p>
      <w:pPr>
        <w:pStyle w:val="BookText"/>
      </w:pPr>
      <w:r>
        <w:rPr>
          <w:rFonts w:ascii="IRNazanin" w:hAnsi="IRNazanin" w:eastAsia="IRNazanin" w:cs="IRNazanin"/>
          <w:lang w:bidi="fa-IR"/>
          <w:color w:val="111111"/>
          <w:sz w:val="28"/>
          <w:szCs w:val="28"/>
          <w:rtl/>
        </w:rPr>
        <w:t xml:space="preserve">قوله: «وَ یُحِلُّ لَهُمُ الطَّیِّباتِ‌»2 الطیّبات کلّما تستطیبه العقول السلیمة وله جهة حسن، والخبائث کلّ ما تستقذره النّفوس الطیّبة وله جهة قبح، وهکذا نفهم الآیة فإنّه إمتنان علی العباد، ووصف لکمال الرسول صلی الله علیه و آله وفضل شریعته، بأنّ کلّ‌ ما یحلّه فهو طیّب واقعاً وکلّ ما یحرّمه فهو خبیث واقعاً، کما فهمه أکثر أصحابنا، بأنّ المراد بالطیّب ما تستلذّه طباع أکثر الخلق، وبالخبیث ما تستقذره طباعهم، فاستدلّوا به علی حرمة ماتستنکف منه الطباع، فإنّ أکثر المحرّمات ممّا تمیل إلیه الطباع، وأکثر المحلّلات بل الواجبات ممّا تستکرهه طباع أکثر الخلق، فعلی هذا تشمل الطیّبات العلوم الحقّة المأخوذة عن أهل بیت العصمة صلوات اللّه علیهم، والخبائث العلوم الباطلة المأخوذة عن أئمّة الضلالة، مع أنّ کلّ ما ورد فی الأغذیة الجسمانیّة فهو فی بطن القرآن مأوّل بالأغذیة الروحانیّة کما عرفت مراراً....</w:t>
      </w:r>
      <w:r>
        <w:rPr>
          <w:rStyle w:val="FootnoteReference"/>
        </w:rPr>
        <w:footnoteReference w:id="1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[514] قال اللّه عزّ وجلّ‌: «فَسْئَلُوا أَهْلَ الذِّکْرِ إِنْ کُنْتُمْ لا تَعْلَمُونَ‌»4 قال اللّه عزّ وجلّ‌: «فَاتَّقُوا اللّهَ یا أُولِی الْأَلْبابِ الَّذِینَ آمَنُوا قَدْ أَنْزَلَ اللّهُ إِلَیْکُمْ‌ ذِکْراً * رَسُولاً یَتْلُوا عَلَیْکُمْ آیاتِ اللّهِ مُبَیِّناتٍ‌»5</w:t>
      </w:r>
    </w:p>
    <w:p>
      <w:pPr>
        <w:pStyle w:val="BookText"/>
      </w:pPr>
      <w:r>
        <w:rPr>
          <w:rFonts w:ascii="IRNazanin" w:hAnsi="IRNazanin" w:eastAsia="IRNazanin" w:cs="IRNazanin"/>
          <w:lang w:bidi="fa-IR"/>
          <w:color w:val="111111"/>
          <w:sz w:val="28"/>
          <w:szCs w:val="28"/>
          <w:rtl/>
        </w:rPr>
        <w:t xml:space="preserve">محمّد بن علیّ بن الحسین بن بابویه فی (الأمالی) و (عیون الأخبار) عن علیّ‌ بن الحسین بن شاذویه، وجعفر بن محمّد بن مسرور جمیعاً، عن محمّد بن</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اللّه بن جعفر الحمیری، عن أبیه، عن الریّان بن الصلت، عن الرّضا علیه السلام - فی حدیث - (أنّه قال للعلماء فی مجلس المأمون)</w:t>
      </w:r>
      <w:r>
        <w:rPr>
          <w:rStyle w:val="FootnoteReference"/>
        </w:rPr>
        <w:footnoteReference w:id="1102"/>
      </w:r>
    </w:p>
    <w:p>
      <w:pPr>
        <w:pStyle w:val="BookText"/>
      </w:pPr>
      <w:r>
        <w:rPr>
          <w:rFonts w:ascii="IRNazanin" w:hAnsi="IRNazanin" w:eastAsia="IRNazanin" w:cs="IRNazanin"/>
          <w:lang w:bidi="fa-IR"/>
          <w:color w:val="111111"/>
          <w:sz w:val="28"/>
          <w:szCs w:val="28"/>
          <w:rtl/>
        </w:rPr>
        <w:t xml:space="preserve">الظاهر أنّ الصحیح: «أنّ المأمون قال للعلماء فی مجلسه».</w:t>
      </w:r>
    </w:p>
    <w:p>
      <w:pPr>
        <w:pStyle w:val="BookText"/>
      </w:pPr>
      <w:r>
        <w:rPr>
          <w:rFonts w:ascii="Amiri" w:hAnsi="Amiri" w:eastAsia="Amiri" w:cs="Amiri"/>
          <w:lang w:bidi="ar-SA"/>
          <w:color w:val="111111"/>
          <w:sz w:val="28"/>
          <w:szCs w:val="28"/>
          <w:rtl/>
        </w:rPr>
        <w:t xml:space="preserve">: أخبرونی عن هذه الآیة: «ثُمَّ أَوْرَثْنَا الْکِتابَ الَّذِینَ اصْطَفَیْنا مِنْ عِبادِنا»2 فقالت العلماء: أراد اللّه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بذلک:</w:t>
      </w:r>
    </w:p>
    <w:p>
      <w:pPr>
        <w:pStyle w:val="BookText"/>
      </w:pPr>
      <w:r>
        <w:rPr>
          <w:rFonts w:ascii="Amiri" w:hAnsi="Amiri" w:eastAsia="Amiri" w:cs="Amiri"/>
          <w:lang w:bidi="ar-SA"/>
          <w:color w:val="111111"/>
          <w:sz w:val="28"/>
          <w:szCs w:val="28"/>
          <w:rtl/>
        </w:rPr>
        <w:t xml:space="preserve">الأُمّة کلّها</w:t>
      </w:r>
      <w:r>
        <w:rPr>
          <w:rStyle w:val="FootnoteReference"/>
        </w:rPr>
        <w:footnoteReference w:id="1103"/>
      </w:r>
      <w:r>
        <w:rPr>
          <w:rFonts w:ascii="IRNazanin" w:hAnsi="IRNazanin" w:eastAsia="IRNazanin" w:cs="IRNazanin"/>
          <w:lang w:bidi="fa-IR"/>
          <w:color w:val="111111"/>
          <w:sz w:val="28"/>
          <w:szCs w:val="28"/>
          <w:rtl/>
        </w:rPr>
        <w:t xml:space="preserve">، فقال الرّضا علیه السلام:</w:t>
      </w:r>
      <w:r>
        <w:rPr>
          <w:rStyle w:val="FootnoteReference"/>
        </w:rPr>
        <w:footnoteReference w:id="1104"/>
      </w:r>
      <w:r>
        <w:rPr>
          <w:rFonts w:ascii="IRNazanin" w:hAnsi="IRNazanin" w:eastAsia="IRNazanin" w:cs="IRNazanin"/>
          <w:lang w:bidi="fa-IR"/>
          <w:color w:val="111111"/>
          <w:sz w:val="28"/>
          <w:szCs w:val="28"/>
          <w:rtl/>
        </w:rPr>
        <w:t xml:space="preserve">بل أراد اللّه</w:t>
      </w:r>
      <w:r>
        <w:rPr>
          <w:rStyle w:val="FootnoteReference"/>
        </w:rPr>
        <w:footnoteReference w:id="1105"/>
      </w:r>
      <w:r>
        <w:rPr>
          <w:rFonts w:ascii="IRNazanin" w:hAnsi="IRNazanin" w:eastAsia="IRNazanin" w:cs="IRNazanin"/>
          <w:lang w:bidi="fa-IR"/>
          <w:color w:val="111111"/>
          <w:sz w:val="28"/>
          <w:szCs w:val="28"/>
          <w:rtl/>
        </w:rPr>
        <w:t xml:space="preserve">: العترة الطاهرة - إلی أن قال الرّضا علیه السلام: - ونحن</w:t>
      </w:r>
      <w:r>
        <w:rPr>
          <w:rStyle w:val="FootnoteReference"/>
        </w:rPr>
        <w:footnoteReference w:id="1106"/>
      </w:r>
      <w:r>
        <w:rPr>
          <w:rFonts w:ascii="Amiri" w:hAnsi="Amiri" w:eastAsia="Amiri" w:cs="Amiri"/>
          <w:lang w:bidi="ar-SA"/>
          <w:color w:val="111111"/>
          <w:sz w:val="28"/>
          <w:szCs w:val="28"/>
          <w:rtl/>
        </w:rPr>
        <w:t xml:space="preserve">أهل الذِّکر الذین قال عزّ وجلّ‌</w:t>
      </w:r>
      <w:r>
        <w:rPr>
          <w:rStyle w:val="FootnoteReference"/>
        </w:rPr>
        <w:footnoteReference w:id="1107"/>
      </w:r>
      <w:r>
        <w:rPr>
          <w:rFonts w:ascii="Amiri" w:hAnsi="Amiri" w:eastAsia="Amiri" w:cs="Amiri"/>
          <w:lang w:bidi="ar-SA"/>
          <w:color w:val="111111"/>
          <w:sz w:val="28"/>
          <w:szCs w:val="28"/>
          <w:rtl/>
        </w:rPr>
        <w:t xml:space="preserve">: «فَسْئَلُوا أَهْلَ الذِّکْرِ إِنْ کُنْتُمْ لا تَعْلَمُونَ‌»9</w:t>
      </w:r>
    </w:p>
    <w:p>
      <w:pPr>
        <w:pStyle w:val="BookText"/>
      </w:pPr>
      <w:r>
        <w:rPr>
          <w:rFonts w:ascii="IRNazanin" w:hAnsi="IRNazanin" w:eastAsia="IRNazanin" w:cs="IRNazanin"/>
          <w:lang w:bidi="fa-IR"/>
          <w:color w:val="111111"/>
          <w:sz w:val="28"/>
          <w:szCs w:val="28"/>
          <w:rtl/>
        </w:rPr>
        <w:t xml:space="preserve">10  فقالت العلماء: إنّما عنی</w:t>
      </w:r>
      <w:r>
        <w:rPr>
          <w:rStyle w:val="FootnoteReference"/>
        </w:rPr>
        <w:footnoteReference w:id="1108"/>
      </w:r>
      <w:r>
        <w:rPr>
          <w:rFonts w:ascii="IRNazanin" w:hAnsi="IRNazanin" w:eastAsia="IRNazanin" w:cs="IRNazanin"/>
          <w:lang w:bidi="fa-IR"/>
          <w:color w:val="111111"/>
          <w:sz w:val="28"/>
          <w:szCs w:val="28"/>
          <w:rtl/>
        </w:rPr>
        <w:t xml:space="preserve">بذلک: الیهود والنصاری، فقال أبو الحسن علیه السلام: سبحان اللّه! ویجوز</w:t>
      </w:r>
      <w:r>
        <w:rPr>
          <w:rStyle w:val="FootnoteReference"/>
        </w:rPr>
        <w:footnoteReference w:id="1109"/>
      </w:r>
      <w:r>
        <w:rPr>
          <w:rFonts w:ascii="IRNazanin" w:hAnsi="IRNazanin" w:eastAsia="IRNazanin" w:cs="IRNazanin"/>
          <w:lang w:bidi="fa-IR"/>
          <w:color w:val="111111"/>
          <w:sz w:val="28"/>
          <w:szCs w:val="28"/>
          <w:rtl/>
        </w:rPr>
        <w:t xml:space="preserve">ذلک‌؟ إذن یدعونا إلی دینهم، ویقولون: إنّه أفضل من دین الإسلام‌؟! فقال المأمون: فهل عندک فی ذلک شرح بخلاف ما قالوا</w:t>
      </w:r>
      <w:r>
        <w:rPr>
          <w:rStyle w:val="FootnoteReference"/>
        </w:rPr>
        <w:footnoteReference w:id="1110"/>
      </w:r>
      <w:r>
        <w:rPr>
          <w:rFonts w:ascii="IRNazanin" w:hAnsi="IRNazanin" w:eastAsia="IRNazanin" w:cs="IRNazanin"/>
          <w:lang w:bidi="fa-IR"/>
          <w:color w:val="111111"/>
          <w:sz w:val="28"/>
          <w:szCs w:val="28"/>
          <w:rtl/>
        </w:rPr>
        <w:t xml:space="preserve">یا أبا الحسن‌؟ قال</w:t>
      </w:r>
      <w:r>
        <w:rPr>
          <w:rStyle w:val="FootnoteReference"/>
        </w:rPr>
        <w:footnoteReference w:id="1111"/>
      </w:r>
      <w:r>
        <w:rPr>
          <w:rFonts w:ascii="IRNazanin" w:hAnsi="IRNazanin" w:eastAsia="IRNazanin" w:cs="IRNazanin"/>
          <w:lang w:bidi="fa-IR"/>
          <w:color w:val="111111"/>
          <w:sz w:val="28"/>
          <w:szCs w:val="28"/>
          <w:rtl/>
        </w:rPr>
        <w:t xml:space="preserve">: نعم، الذکر: رسول اللّه صلی الله علیه و آله، ونحن أهله، وذلک بیّن فی کتاب اللّه</w:t>
      </w:r>
      <w:r>
        <w:rPr>
          <w:rStyle w:val="FootnoteReference"/>
        </w:rPr>
        <w:footnoteReference w:id="1112"/>
      </w:r>
      <w:r>
        <w:rPr>
          <w:rFonts w:ascii="Amiri" w:hAnsi="Amiri" w:eastAsia="Amiri" w:cs="Amiri"/>
          <w:lang w:bidi="ar-SA"/>
          <w:color w:val="111111"/>
          <w:sz w:val="28"/>
          <w:szCs w:val="28"/>
          <w:rtl/>
        </w:rPr>
        <w:t xml:space="preserve">حیث یقول فی سورة الطلاق: «فَاتَّقُوا اللّهَ یا أُولِی الْأَلْبابِ الَّذِینَ آمَنُوا قَدْ أَنْزَلَ اللّهُ إِلَیْکُمْ ذِکْراً * رَسُولاً یَتْلُوا عَلَیْکُمْ آیاتِ اللّهِ مُبَیِّناتٍ‌» 16</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فالذکر: رسول اللّه صلی الله علیه و آله، ونحن أهله.</w:t>
      </w:r>
      <w:r>
        <w:rPr>
          <w:rStyle w:val="FootnoteReference"/>
        </w:rPr>
        <w:footnoteReference w:id="1113"/>
      </w:r>
    </w:p>
    <w:p>
      <w:pPr>
        <w:pStyle w:val="BookText"/>
      </w:pPr>
      <w:r>
        <w:rPr>
          <w:rFonts w:ascii="IRNazanin" w:hAnsi="IRNazanin" w:eastAsia="IRNazanin" w:cs="IRNazanin"/>
          <w:lang w:bidi="fa-IR"/>
          <w:color w:val="111111"/>
          <w:sz w:val="28"/>
          <w:szCs w:val="28"/>
          <w:rtl/>
        </w:rPr>
        <w:t xml:space="preserve">أمالی الصدوق: 615 و 624، ح 843، المجلس التاسع والسبعون، عیون أخبار الرضا 228:1 و 239، ب 23، ح 1، الوسائل 72:27، کتاب القضاء، ب 7 من أبواب صفات القاضی وما یجوز أن یقضی به ح 31.</w:t>
      </w:r>
    </w:p>
    <w:p>
      <w:pPr>
        <w:pStyle w:val="BookText"/>
      </w:pPr>
      <w:r>
        <w:rPr>
          <w:rFonts w:ascii="Amiri" w:hAnsi="Amiri" w:eastAsia="Amiri" w:cs="Amiri"/>
          <w:lang w:bidi="ar-SA"/>
          <w:color w:val="111111"/>
          <w:sz w:val="28"/>
          <w:szCs w:val="28"/>
          <w:rtl/>
        </w:rPr>
        <w:t xml:space="preserve">[515] قال اللّه عزّ وجلّ‌: «وَ إِنَّکَ لَعَلی خُلُقٍ عَظِیمٍ‌»2</w:t>
      </w:r>
    </w:p>
    <w:p>
      <w:pPr>
        <w:pStyle w:val="BookText"/>
      </w:pPr>
      <w:r>
        <w:rPr>
          <w:rFonts w:ascii="IRNazanin" w:hAnsi="IRNazanin" w:eastAsia="IRNazanin" w:cs="IRNazanin"/>
          <w:lang w:bidi="fa-IR"/>
          <w:color w:val="111111"/>
          <w:sz w:val="28"/>
          <w:szCs w:val="28"/>
          <w:rtl/>
        </w:rPr>
        <w:t xml:space="preserve">وفی کتاب (فضل الشیعة) عن أبیه، عن سعد بن عبداللّه، عن أحمد بن محمّد، عن الحسن بن علی، عن عاصم بن حمید، عن أبی أسحاق النحوی، قال: سمعت أبا عبداللّه علیه السلام یقول: إنّ اللّه</w:t>
      </w:r>
      <w:r>
        <w:rPr>
          <w:rStyle w:val="FootnoteReference"/>
        </w:rPr>
        <w:footnoteReference w:id="1114"/>
      </w:r>
      <w:r>
        <w:rPr>
          <w:rFonts w:ascii="Amiri" w:hAnsi="Amiri" w:eastAsia="Amiri" w:cs="Amiri"/>
          <w:lang w:bidi="ar-SA"/>
          <w:color w:val="111111"/>
          <w:sz w:val="28"/>
          <w:szCs w:val="28"/>
          <w:rtl/>
        </w:rPr>
        <w:t xml:space="preserve">أدّب نبیّه علی محبّته، فقال: «وَ إِنَّکَ لَعَلی خُلُقٍ عَظِیمٍ‌»4 - إلی أن قال - وإنّ رسول اللّه صلی الله علیه و آله</w:t>
      </w:r>
      <w:r>
        <w:rPr>
          <w:rStyle w:val="FootnoteReference"/>
        </w:rPr>
        <w:footnoteReference w:id="1115"/>
      </w:r>
      <w:r>
        <w:rPr>
          <w:rFonts w:ascii="IRNazanin" w:hAnsi="IRNazanin" w:eastAsia="IRNazanin" w:cs="IRNazanin"/>
          <w:lang w:bidi="fa-IR"/>
          <w:color w:val="111111"/>
          <w:sz w:val="28"/>
          <w:szCs w:val="28"/>
          <w:rtl/>
        </w:rPr>
        <w:t xml:space="preserve">فوّض إلی علیّ علیه السلام فائتمنه</w:t>
      </w:r>
      <w:r>
        <w:rPr>
          <w:rStyle w:val="FootnoteReference"/>
        </w:rPr>
        <w:footnoteReference w:id="1116"/>
      </w:r>
      <w:r>
        <w:rPr>
          <w:rFonts w:ascii="IRNazanin" w:hAnsi="IRNazanin" w:eastAsia="IRNazanin" w:cs="IRNazanin"/>
          <w:lang w:bidi="fa-IR"/>
          <w:color w:val="111111"/>
          <w:sz w:val="28"/>
          <w:szCs w:val="28"/>
          <w:rtl/>
        </w:rPr>
        <w:t xml:space="preserve">، فسلّمتم، وجحد الناس، فو اللّه لنحبّکم</w:t>
      </w:r>
      <w:r>
        <w:rPr>
          <w:rStyle w:val="FootnoteReference"/>
        </w:rPr>
        <w:footnoteReference w:id="1117"/>
      </w:r>
      <w:r>
        <w:rPr>
          <w:rFonts w:ascii="IRNazanin" w:hAnsi="IRNazanin" w:eastAsia="IRNazanin" w:cs="IRNazanin"/>
          <w:lang w:bidi="fa-IR"/>
          <w:color w:val="111111"/>
          <w:sz w:val="28"/>
          <w:szCs w:val="28"/>
          <w:rtl/>
        </w:rPr>
        <w:t xml:space="preserve">أن تقولوا إذا قلنا، وتصمتوا</w:t>
      </w:r>
      <w:r>
        <w:rPr>
          <w:rStyle w:val="FootnoteReference"/>
        </w:rPr>
        <w:footnoteReference w:id="1118"/>
      </w:r>
      <w:r>
        <w:rPr>
          <w:rFonts w:ascii="IRNazanin" w:hAnsi="IRNazanin" w:eastAsia="IRNazanin" w:cs="IRNazanin"/>
          <w:lang w:bidi="fa-IR"/>
          <w:color w:val="111111"/>
          <w:sz w:val="28"/>
          <w:szCs w:val="28"/>
          <w:rtl/>
        </w:rPr>
        <w:t xml:space="preserve">إذا صمتنا، ونحن فیما بینکم وبین اللّه</w:t>
      </w:r>
      <w:r>
        <w:rPr>
          <w:rStyle w:val="FootnoteReference"/>
        </w:rPr>
        <w:footnoteReference w:id="1119"/>
      </w:r>
      <w:r>
        <w:rPr>
          <w:rFonts w:ascii="IRNazanin" w:hAnsi="IRNazanin" w:eastAsia="IRNazanin" w:cs="IRNazanin"/>
          <w:lang w:bidi="fa-IR"/>
          <w:color w:val="111111"/>
          <w:sz w:val="28"/>
          <w:szCs w:val="28"/>
          <w:rtl/>
        </w:rPr>
        <w:t xml:space="preserve">، </w:t>
      </w:r>
      <w:r>
        <w:rPr>
          <w:rStyle w:val="FootnoteReference"/>
        </w:rPr>
        <w:footnoteReference w:id="1120"/>
      </w:r>
      <w:r>
        <w:rPr>
          <w:rFonts w:ascii="Amiri" w:hAnsi="Amiri" w:eastAsia="Amiri" w:cs="Amiri"/>
          <w:lang w:bidi="ar-SA"/>
          <w:color w:val="111111"/>
          <w:sz w:val="28"/>
          <w:szCs w:val="28"/>
          <w:rtl/>
        </w:rPr>
        <w:t xml:space="preserve">ما جعل اللّه لأحد خیراً</w:t>
      </w:r>
      <w:r>
        <w:rPr>
          <w:rStyle w:val="FootnoteReference"/>
        </w:rPr>
        <w:footnoteReference w:id="1121"/>
      </w:r>
      <w:r>
        <w:rPr>
          <w:rFonts w:ascii="IRNazanin" w:hAnsi="IRNazanin" w:eastAsia="IRNazanin" w:cs="IRNazanin"/>
          <w:lang w:bidi="fa-IR"/>
          <w:color w:val="111111"/>
          <w:sz w:val="28"/>
          <w:szCs w:val="28"/>
          <w:rtl/>
        </w:rPr>
        <w:t xml:space="preserve">فی خلاف أمرنا</w:t>
      </w:r>
      <w:r>
        <w:rPr>
          <w:rStyle w:val="FootnoteReference"/>
        </w:rPr>
        <w:footnoteReference w:id="1122"/>
      </w:r>
      <w:r>
        <w:rPr>
          <w:rFonts w:ascii="Times New Roman" w:hAnsi="Times New Roman" w:eastAsia="Times New Roman" w:cs="Times New Roman"/>
          <w:lang w:val="en-US" w:bidi="en-US"/>
          <w:color w:val="111111"/>
          <w:sz w:val="28"/>
          <w:szCs w:val="28"/>
          <w:rtl/>
        </w:rPr>
        <w:t xml:space="preserve">.</w:t>
      </w:r>
      <w:r>
        <w:rPr>
          <w:rStyle w:val="FootnoteReference"/>
        </w:rPr>
        <w:footnoteReference w:id="1123"/>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Amiri" w:hAnsi="Amiri" w:eastAsia="Amiri" w:cs="Amiri"/>
          <w:lang w:bidi="ar-SA"/>
          <w:color w:val="111111"/>
          <w:sz w:val="28"/>
          <w:szCs w:val="28"/>
          <w:rtl/>
        </w:rPr>
        <w:t xml:space="preserve">قال الفیض الکاشانی: بیان: (أدّب نبیّه علی محبّته) یعنی علّمه وفهّمه ما یوجب تأدّبه بأدب اللّه، وتخلّقه بأخلاق اللّه، لحبّه إیّاه، أو حال کونه محبّاً له، وهذا مثل قوله سبحانه: «وَ یُطْعِمُونَ الطَّعامَ عَلی حُبِّهِ‌»1  ، أو علّمه ما یوجب محبّة اللّه له، أو محبّته للّه، التی هی سبب لسعة الخُلق وعظم الحلم، وفی قوله علیه السلام:</w:t>
      </w:r>
    </w:p>
    <w:p>
      <w:pPr>
        <w:pStyle w:val="BookText"/>
      </w:pPr>
      <w:r>
        <w:rPr>
          <w:rFonts w:ascii="IRNazanin" w:hAnsi="IRNazanin" w:eastAsia="IRNazanin" w:cs="IRNazanin"/>
          <w:lang w:bidi="fa-IR"/>
          <w:color w:val="111111"/>
          <w:sz w:val="28"/>
          <w:szCs w:val="28"/>
          <w:rtl/>
        </w:rPr>
        <w:t xml:space="preserve">(أن تقولوا إذا قلنا وأن تصمتوا إذا صمتنا) دلالة واضحة علی نفی الإجتهاد والقول بالرأی</w:t>
      </w:r>
      <w:r>
        <w:rPr>
          <w:rStyle w:val="FootnoteReference"/>
        </w:rPr>
        <w:footnoteReference w:id="1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[516] قال اللّه عزّ وجلّ‌: «أَطِیعُوا اللّهَ وَ أَطِیعُوا الرَّسُولَ وَ أُولِی الْأَمْرِ مِنْکُمْ‌»3 قال اللّه عزّ وجلّ‌: «وَ لَوْ رَدُّوهُ إِلَی الرَّسُولِ وَ إِلی أُولِی الْأَمْرِ مِنْهُمْ لَعَلِمَهُ الَّذِینَ‌ یَسْتَنْبِطُونَهُ مِنْهُمْ‌»4 قال اللّه عزّ وجلّ‌: «اِتَّقُوا اللّهَ وَ کُونُوا مَعَ الصّادِقِینَ‌»5 قال اللّه عزّ وجلّ‌: «وَ ما یَعْلَمُ تَأْوِیلَهُ إِلاَّ اللّهُ وَ الرّاسِخُونَ فِی الْعِلْمِ‌»6 قال اللّه عزّ وجلّ‌: «وَ أْتُوا الْبُیُوتَ مِنْ أَبْوابِها»7</w:t>
      </w:r>
    </w:p>
    <w:p>
      <w:pPr>
        <w:pStyle w:val="BookText"/>
      </w:pPr>
      <w:r>
        <w:rPr>
          <w:rFonts w:ascii="IRNazanin" w:hAnsi="IRNazanin" w:eastAsia="IRNazanin" w:cs="IRNazanin"/>
          <w:lang w:bidi="fa-IR"/>
          <w:color w:val="111111"/>
          <w:sz w:val="28"/>
          <w:szCs w:val="28"/>
          <w:rtl/>
        </w:rPr>
        <w:t xml:space="preserve">أحمد بن علیّ بن أبی طالب الطبرسی فی (الاحتجاج) عن أمیر المؤمنین علیه السلام فی احتجاجه علی بعض الزنادقة، أنّه قال علیه السلام: وقد جعل اللّه للعلم أهلاً، وفرض علی العباد طاعتهم بقوله</w:t>
      </w:r>
      <w:r>
        <w:rPr>
          <w:rStyle w:val="FootnoteReference"/>
        </w:rPr>
        <w:footnoteReference w:id="1125"/>
      </w:r>
      <w:r>
        <w:rPr>
          <w:rFonts w:ascii="Amiri" w:hAnsi="Amiri" w:eastAsia="Amiri" w:cs="Amiri"/>
          <w:lang w:bidi="ar-SA"/>
          <w:color w:val="111111"/>
          <w:sz w:val="28"/>
          <w:szCs w:val="28"/>
          <w:rtl/>
        </w:rPr>
        <w:t xml:space="preserve">: «أَطِیعُوا اللّهَ وَ أَطِیعُوا الرَّسُولَ وَ أُولِی الْأَمْرِ مِنْکُمْ‌» 9</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وبقوله: «وَ لَوْ رَدُّوهُ إِلَی الرَّسُولِ وَ إِلی أُولِی الْأَمْرِ مِنْهُمْ لَعَلِمَهُ الَّذِینَ یَسْتَنْبِطُونَهُ‌ مِنْهُمْ‌»1  ، وبقوله: «اِتَّقُوا اللّهَ وَ کُونُوا مَعَ الصّادِقِینَ‌»2  ، وبقوله: «وَ ما یَعْلَمُ تَأْوِیلَهُ إِلاَّ اللّهُ وَ الرّاسِخُونَ فِی الْعِلْمِ‌»3  ، وبقوله: «وَ أْتُوا الْبُیُوتَ مِنْ أَبْوابِها»4  ، والبیوت:</w:t>
      </w:r>
    </w:p>
    <w:p>
      <w:pPr>
        <w:pStyle w:val="BookText"/>
      </w:pPr>
      <w:r>
        <w:rPr>
          <w:rFonts w:ascii="IRNazanin" w:hAnsi="IRNazanin" w:eastAsia="IRNazanin" w:cs="IRNazanin"/>
          <w:lang w:bidi="fa-IR"/>
          <w:color w:val="111111"/>
          <w:sz w:val="28"/>
          <w:szCs w:val="28"/>
          <w:rtl/>
        </w:rPr>
        <w:t xml:space="preserve">هی بیوت العلم الّذی (استودعه عند)</w:t>
      </w:r>
      <w:r>
        <w:rPr>
          <w:rStyle w:val="FootnoteReference"/>
        </w:rPr>
        <w:footnoteReference w:id="1126"/>
      </w:r>
      <w:r>
        <w:rPr>
          <w:rFonts w:ascii="IRNazanin" w:hAnsi="IRNazanin" w:eastAsia="IRNazanin" w:cs="IRNazanin"/>
          <w:lang w:bidi="fa-IR"/>
          <w:color w:val="111111"/>
          <w:sz w:val="28"/>
          <w:szCs w:val="28"/>
          <w:rtl/>
        </w:rPr>
        <w:t xml:space="preserve">الأنبیاء، وأبوابها: أوصیاؤهم، فکلّ‌</w:t>
      </w:r>
      <w:r>
        <w:rPr>
          <w:rStyle w:val="FootnoteReference"/>
        </w:rPr>
        <w:footnoteReference w:id="1127"/>
      </w:r>
      <w:r>
        <w:rPr>
          <w:rFonts w:ascii="IRNazanin" w:hAnsi="IRNazanin" w:eastAsia="IRNazanin" w:cs="IRNazanin"/>
          <w:lang w:bidi="fa-IR"/>
          <w:color w:val="111111"/>
          <w:sz w:val="28"/>
          <w:szCs w:val="28"/>
          <w:rtl/>
        </w:rPr>
        <w:t xml:space="preserve">عملٍ من أعمال الخیر یجری علی غیر أیدی الأصفیاء</w:t>
      </w:r>
      <w:r>
        <w:rPr>
          <w:rStyle w:val="FootnoteReference"/>
        </w:rPr>
        <w:footnoteReference w:id="1128"/>
      </w:r>
      <w:r>
        <w:rPr>
          <w:rFonts w:ascii="IRNazanin" w:hAnsi="IRNazanin" w:eastAsia="IRNazanin" w:cs="IRNazanin"/>
          <w:lang w:bidi="fa-IR"/>
          <w:color w:val="111111"/>
          <w:sz w:val="28"/>
          <w:szCs w:val="28"/>
          <w:rtl/>
        </w:rPr>
        <w:t xml:space="preserve">وعهودهم، وحدودهم، وشرائعهم، وسننهم</w:t>
      </w:r>
      <w:r>
        <w:rPr>
          <w:rStyle w:val="FootnoteReference"/>
        </w:rPr>
        <w:footnoteReference w:id="1129"/>
      </w:r>
      <w:r>
        <w:rPr>
          <w:rFonts w:ascii="Amiri" w:hAnsi="Amiri" w:eastAsia="Amiri" w:cs="Amiri"/>
          <w:lang w:bidi="ar-SA"/>
          <w:color w:val="111111"/>
          <w:sz w:val="28"/>
          <w:szCs w:val="28"/>
          <w:rtl/>
        </w:rPr>
        <w:t xml:space="preserve">مردودٌ غیر مقبول، وأهله بمحلِّ کفرٍ وإن شملهم</w:t>
      </w:r>
      <w:r>
        <w:rPr>
          <w:rStyle w:val="FootnoteReference"/>
        </w:rPr>
        <w:footnoteReference w:id="1130"/>
      </w:r>
      <w:r>
        <w:rPr>
          <w:rFonts w:ascii="IRNazanin" w:hAnsi="IRNazanin" w:eastAsia="IRNazanin" w:cs="IRNazanin"/>
          <w:lang w:bidi="fa-IR"/>
          <w:color w:val="111111"/>
          <w:sz w:val="28"/>
          <w:szCs w:val="28"/>
          <w:rtl/>
        </w:rPr>
        <w:t xml:space="preserve">صفة الإیمان. الحدیث</w:t>
      </w:r>
      <w:r>
        <w:rPr>
          <w:rStyle w:val="FootnoteReference"/>
        </w:rPr>
        <w:footnoteReference w:id="1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[517] قال اللّه عزّ وجلّ‌: «أُولئِکَ الَّذِینَ هَدَی اللّهُ فَبِهُداهُمُ اقْتَدِهْ‌»11</w:t>
      </w:r>
    </w:p>
    <w:p>
      <w:pPr>
        <w:pStyle w:val="BookText"/>
      </w:pPr>
      <w:r>
        <w:rPr>
          <w:rFonts w:ascii="IRNazanin" w:hAnsi="IRNazanin" w:eastAsia="IRNazanin" w:cs="IRNazanin"/>
          <w:lang w:bidi="fa-IR"/>
          <w:color w:val="111111"/>
          <w:sz w:val="28"/>
          <w:szCs w:val="28"/>
          <w:rtl/>
        </w:rPr>
        <w:t xml:space="preserve">العیّاشی فی (تفسیره) عن العبّاس بن هلال، عن الرضا علیه السلام - فی حدیث -: إنّ‌ الصادق علیه السلام قال: إنّا من الذین قال اللّه</w:t>
      </w:r>
      <w:r>
        <w:rPr>
          <w:rStyle w:val="FootnoteReference"/>
        </w:rPr>
        <w:footnoteReference w:id="1132"/>
      </w:r>
      <w:r>
        <w:rPr>
          <w:rFonts w:ascii="Amiri" w:hAnsi="Amiri" w:eastAsia="Amiri" w:cs="Amiri"/>
          <w:lang w:bidi="ar-SA"/>
          <w:color w:val="111111"/>
          <w:sz w:val="28"/>
          <w:szCs w:val="28"/>
          <w:rtl/>
        </w:rPr>
        <w:t xml:space="preserve">: «أُولئِکَ الَّذِینَ هَدَی اللّهُ فَبِهُداهُمُ اقْتَدِهْ‌»13 فسل عمّا شئت</w:t>
      </w:r>
      <w:r>
        <w:rPr>
          <w:rStyle w:val="FootnoteReference"/>
        </w:rPr>
        <w:footnoteReference w:id="1133"/>
      </w:r>
      <w:r>
        <w:rPr>
          <w:rFonts w:ascii="Times New Roman" w:hAnsi="Times New Roman" w:eastAsia="Times New Roman" w:cs="Times New Roman"/>
          <w:lang w:val="en-US" w:bidi="en-US"/>
          <w:color w:val="111111"/>
          <w:sz w:val="28"/>
          <w:szCs w:val="28"/>
          <w:rtl/>
        </w:rPr>
        <w:t xml:space="preserve">.</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[518] قال اللّه عزّ وجلّ‌: «فَسْئَلُوا أَهْلَ الذِّکْرِ إِنْ کُنْتُمْ لا تَعْلَمُونَ‌»1 وقال اللّه عزّ وجلّ‌: «فَلَوْ لا نَفَرَ مِنْ کُلِّ فِرْقَةٍ مِنْهُمْ طائِفَةٌ لِیَتَفَقَّهُوا فِی الدِّینِ‌ وَ لِیُنْذِرُوا قَوْمَهُمْ‌»2</w:t>
      </w:r>
    </w:p>
    <w:p>
      <w:pPr>
        <w:pStyle w:val="BookText"/>
      </w:pPr>
      <w:r>
        <w:rPr>
          <w:rFonts w:ascii="IRNazanin" w:hAnsi="IRNazanin" w:eastAsia="IRNazanin" w:cs="IRNazanin"/>
          <w:lang w:bidi="fa-IR"/>
          <w:color w:val="111111"/>
          <w:sz w:val="28"/>
          <w:szCs w:val="28"/>
          <w:rtl/>
        </w:rPr>
        <w:t xml:space="preserve">وعن أحمد بن محمّد، عن الرّضا علیه السلام أنّه کتب إلیه: عافانا اللّه وإیّاک</w:t>
      </w:r>
      <w:r>
        <w:rPr>
          <w:rStyle w:val="FootnoteReference"/>
        </w:rPr>
        <w:footnoteReference w:id="1134"/>
      </w:r>
      <w:r>
        <w:rPr>
          <w:rFonts w:ascii="IRNazanin" w:hAnsi="IRNazanin" w:eastAsia="IRNazanin" w:cs="IRNazanin"/>
          <w:lang w:bidi="fa-IR"/>
          <w:color w:val="111111"/>
          <w:sz w:val="28"/>
          <w:szCs w:val="28"/>
          <w:rtl/>
        </w:rPr>
        <w:t xml:space="preserve">، إنّما شیعتنا من تابعنا، ولم یخالفنا</w:t>
      </w:r>
      <w:r>
        <w:rPr>
          <w:rStyle w:val="FootnoteReference"/>
        </w:rPr>
        <w:footnoteReference w:id="1135"/>
      </w:r>
      <w:r>
        <w:rPr>
          <w:rFonts w:ascii="IRNazanin" w:hAnsi="IRNazanin" w:eastAsia="IRNazanin" w:cs="IRNazanin"/>
          <w:lang w:bidi="fa-IR"/>
          <w:color w:val="111111"/>
          <w:sz w:val="28"/>
          <w:szCs w:val="28"/>
          <w:rtl/>
        </w:rPr>
        <w:t xml:space="preserve">، وقال</w:t>
      </w:r>
      <w:r>
        <w:rPr>
          <w:rStyle w:val="FootnoteReference"/>
        </w:rPr>
        <w:footnoteReference w:id="1136"/>
      </w:r>
      <w:r>
        <w:rPr>
          <w:rFonts w:ascii="Amiri" w:hAnsi="Amiri" w:eastAsia="Amiri" w:cs="Amiri"/>
          <w:lang w:bidi="ar-SA"/>
          <w:color w:val="111111"/>
          <w:sz w:val="28"/>
          <w:szCs w:val="28"/>
          <w:rtl/>
        </w:rPr>
        <w:t xml:space="preserve">اللّه: «فَسْئَلُوا أَهْلَ الذِّکْرِ إِنْ کُنْتُمْ لا تَعْلَمُونَ‌»6  ، وقال</w:t>
      </w:r>
      <w:r>
        <w:rPr>
          <w:rStyle w:val="FootnoteReference"/>
        </w:rPr>
        <w:footnoteReference w:id="1137"/>
      </w:r>
      <w:r>
        <w:rPr>
          <w:rFonts w:ascii="Amiri" w:hAnsi="Amiri" w:eastAsia="Amiri" w:cs="Amiri"/>
          <w:lang w:bidi="ar-SA"/>
          <w:color w:val="111111"/>
          <w:sz w:val="28"/>
          <w:szCs w:val="28"/>
          <w:rtl/>
        </w:rPr>
        <w:t xml:space="preserve">: «فَلَوْ لا نَفَرَ مِنْ کُلِّ فِرْقَةٍ مِنْهُمْ طائِفَةٌ لِیَتَفَقَّهُوا فِی الدِّینِ وَ لِیُنْذِرُوا قَوْمَهُمْ‌»8 فقد فرضت علیکم المسألة والردّ إلینا، ولم یفرض علینا الجواب. الحدیث.</w:t>
      </w:r>
      <w:r>
        <w:rPr>
          <w:rStyle w:val="FootnoteReference"/>
        </w:rPr>
        <w:footnoteReference w:id="1138"/>
      </w:r>
    </w:p>
    <w:p>
      <w:pPr>
        <w:pStyle w:val="BookText"/>
      </w:pPr>
      <w:r>
        <w:rPr>
          <w:rFonts w:ascii="Amiri" w:hAnsi="Amiri" w:eastAsia="Amiri" w:cs="Amiri"/>
          <w:lang w:bidi="ar-SA"/>
          <w:color w:val="111111"/>
          <w:sz w:val="28"/>
          <w:szCs w:val="28"/>
          <w:rtl/>
        </w:rPr>
        <w:t xml:space="preserve">[519] قال اللّه عزّ وجلّ‌: «قُلْ فَلِلّهِ الْحُجَّةُ الْبالِغَةُ فَلَوْ شاءَ لَهَداکُمْ أَجْمَعِینَ‌»10</w:t>
      </w:r>
    </w:p>
    <w:p>
      <w:pPr>
        <w:pStyle w:val="BookText"/>
      </w:pPr>
      <w:r>
        <w:rPr>
          <w:rFonts w:ascii="IRNazanin" w:hAnsi="IRNazanin" w:eastAsia="IRNazanin" w:cs="IRNazanin"/>
          <w:lang w:bidi="fa-IR"/>
          <w:color w:val="111111"/>
          <w:sz w:val="28"/>
          <w:szCs w:val="28"/>
          <w:rtl/>
        </w:rPr>
        <w:t xml:space="preserve">وعن أبی الحسن موسی بن جعفر علیه السلام أنّه کان لأبی یوسف معه کلام فی مجلس الرشید، فقال الرشید - بعد کلام طویل - لموسی بن جعفر علیه السلام: بحقّ‌ آبائک لما اختصرت کلمات جامعة لما تجاربناه</w:t>
      </w:r>
      <w:r>
        <w:rPr>
          <w:rStyle w:val="FootnoteReference"/>
        </w:rPr>
        <w:footnoteReference w:id="1139"/>
      </w:r>
      <w:r>
        <w:rPr>
          <w:rFonts w:ascii="IRNazanin" w:hAnsi="IRNazanin" w:eastAsia="IRNazanin" w:cs="IRNazanin"/>
          <w:lang w:bidi="fa-IR"/>
          <w:color w:val="111111"/>
          <w:sz w:val="28"/>
          <w:szCs w:val="28"/>
          <w:rtl/>
        </w:rPr>
        <w:t xml:space="preserve">، فقال</w:t>
      </w:r>
      <w:r>
        <w:rPr>
          <w:rStyle w:val="FootnoteReference"/>
        </w:rPr>
        <w:footnoteReference w:id="1140"/>
      </w:r>
      <w:r>
        <w:rPr>
          <w:rFonts w:ascii="IRNazanin" w:hAnsi="IRNazanin" w:eastAsia="IRNazanin" w:cs="IRNazanin"/>
          <w:lang w:bidi="fa-IR"/>
          <w:color w:val="111111"/>
          <w:sz w:val="28"/>
          <w:szCs w:val="28"/>
          <w:rtl/>
        </w:rPr>
        <w:t xml:space="preserve">: نعم، وأتی بدواة وقرطاس، فکتب:</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جمیع أمور الأدیان أربعة، أمر لا اختلاف فیه، وهو إجماع الأمّة علی الضرورة الّتی یضطرّون إلیها، والأخبار المجمع علیها، وهی الغایة المعروض علیها کلّ شبهة، والمستنبط منها کلّ حادثة</w:t>
      </w:r>
      <w:r>
        <w:rPr>
          <w:rStyle w:val="FootnoteReference"/>
        </w:rPr>
        <w:footnoteReference w:id="1141"/>
      </w:r>
    </w:p>
    <w:p>
      <w:pPr>
        <w:pStyle w:val="BookText"/>
      </w:pPr>
      <w:r>
        <w:rPr>
          <w:rFonts w:ascii="IRNazanin" w:hAnsi="IRNazanin" w:eastAsia="IRNazanin" w:cs="IRNazanin"/>
          <w:lang w:bidi="fa-IR"/>
          <w:color w:val="111111"/>
          <w:sz w:val="28"/>
          <w:szCs w:val="28"/>
          <w:rtl/>
        </w:rPr>
        <w:t xml:space="preserve">فی تحف العقول زیادة: «وهو إجماع الاُمّة».</w:t>
      </w:r>
    </w:p>
    <w:p>
      <w:pPr>
        <w:pStyle w:val="BookText"/>
      </w:pPr>
      <w:r>
        <w:rPr>
          <w:rFonts w:ascii="IRNazanin" w:hAnsi="IRNazanin" w:eastAsia="IRNazanin" w:cs="IRNazanin"/>
          <w:lang w:bidi="fa-IR"/>
          <w:color w:val="111111"/>
          <w:sz w:val="28"/>
          <w:szCs w:val="28"/>
          <w:rtl/>
        </w:rPr>
        <w:t xml:space="preserve">، وأمر یحتمل الشکّ والإنکار، فسبیله استیضاح أهله لمنتحلیه بحجّة من کتاب اللّه مجمع علی تأویلها، وسنّة مجمع علیها لا اختلاف فیها، أو قیاس تعرف العقول عدله، ولا تسع</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خاصّة الاُمّة وعامّتها الشکّ فیه والإنکار له، وهذان الأمران من أمر التوحید فما دونه، وأرش الخدش فما فوقه، فهذا المعروض الّذی یعرض علیه أمر الدین، فما ثبت لک برهانه اصطفیته، وما غمض علیک صوابه نفیته، فمن أورد واحدة من هذه الثلاث، وهی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الحجّة البالغة، الّتی بیّنها اللّه (ورسوله)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فی قوله لنبیّه: «قُلْ فَلِلّهِ الْحُجَّةُ الْبالِغَةُ فَلَوْ شاءَ لَهَداکُمْ أَجْمَعِینَ‌»5 تبلغ الحجّة البالغة الجاهل فیعلمها بجهله، کما یعمله العالم بعلمه، لأنَّ اللّه عدل لا یجور، یحتجّ علی خلقه بما یعلمون، یدعوهم إلی ما یعرفون، لا إلی ما یجهلون وینکرون، فأجازه الرشید وردّه. الحدیث.</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[520] قال اللّه عزّ وجلّ‌: «إِنْ أَتَّبِعُ إِلاّ ما یُوحی إِلَیَّ‌»1 قال اللّه عزّ وجلّ‌: «وَ ما آتاکُمُ الرَّسُولُ فَخُذُوهُ وَ ما نَهاکُمْ عَنْهُ فَانْتَهُوا»2</w:t>
      </w:r>
    </w:p>
    <w:p>
      <w:pPr>
        <w:pStyle w:val="BookText"/>
      </w:pPr>
      <w:r>
        <w:rPr>
          <w:rFonts w:ascii="IRNazanin" w:hAnsi="IRNazanin" w:eastAsia="IRNazanin" w:cs="IRNazanin"/>
          <w:lang w:bidi="fa-IR"/>
          <w:color w:val="111111"/>
          <w:sz w:val="28"/>
          <w:szCs w:val="28"/>
          <w:rtl/>
        </w:rPr>
        <w:t xml:space="preserve">وفی (عیون أخبار الرّضا) عن أبیه، ومحمّد بن الحسن بن أحمد بن الولید جمیعاً، عن سعد بن عبد اللّه، عن محمّد بن عبد اللّه المسمعی، عن أحمد بن الحسن المیثمی، أنّه سأل الرّضا علیه السلام یوماً، وقد اجتمع عنده قوم من أصحابه، وقد کانوا یتنازعون فی الحدیثین المختلفین عن رسول اللّه صلی الله علیه و آله فی الشیء الواحد، فقال علیه السلام: إنّ اللّه حرّم حراماً، وأحلّ حلالاً، وفرض فرائض، فما جاء فی تحلیل ماحرّم اللّه، أو فی تحریم ما أحلّ اللّه، أو دفع فریضة فی کتاب اللّه رسمها بین قائم بلا ناسخ نسخ ذلک، فذلک ما لا یسع الأخذ به، لأنّ رسول اللّه صلی الله علیه و آله لم یکن لیحرّم ما أحلّ اللّه، ولا لیحللّ ما حرّم اللّه، ولا لیغیّر فرائض اللّه وأحکامه، کان فی ذلک کلّه متّبعاً مسلّماً مؤدّیاً عن اللّه، وذلک قول اللّه</w:t>
      </w:r>
      <w:r>
        <w:rPr>
          <w:rStyle w:val="FootnoteReference"/>
        </w:rPr>
        <w:footnoteReference w:id="1142"/>
      </w:r>
      <w:r>
        <w:rPr>
          <w:rFonts w:ascii="Amiri" w:hAnsi="Amiri" w:eastAsia="Amiri" w:cs="Amiri"/>
          <w:lang w:bidi="ar-SA"/>
          <w:color w:val="111111"/>
          <w:sz w:val="28"/>
          <w:szCs w:val="28"/>
          <w:rtl/>
        </w:rPr>
        <w:t xml:space="preserve">: «إِنْ أَتَّبِعُ إِلاّ ما یُوحی إِلَیَّ‌»4 فکان علیه السلام متّبعاً للّه، مؤدّیاً عن اللّه ما أمره به من تبلیغ الرسالة، قلت: فإنّه یرد عنکم الحدیث فی الشیء عن رسول اللّه صلی الله علیه و آله ممّا لیس فی الکتاب، وهو فی السنّة، ثمّ‌ یرد خلافه، فقال: کذلک</w:t>
      </w:r>
      <w:r>
        <w:rPr>
          <w:rStyle w:val="FootnoteReference"/>
        </w:rPr>
        <w:footnoteReference w:id="1143"/>
      </w:r>
      <w:r>
        <w:rPr>
          <w:rFonts w:ascii="IRNazanin" w:hAnsi="IRNazanin" w:eastAsia="IRNazanin" w:cs="IRNazanin"/>
          <w:lang w:bidi="fa-IR"/>
          <w:color w:val="111111"/>
          <w:sz w:val="28"/>
          <w:szCs w:val="28"/>
          <w:rtl/>
        </w:rPr>
        <w:t xml:space="preserve">قد نهی رسول اللّه صلی الله علیه و آله عن أشیاء، نهی حرام، فوافق فی ذلک نهیه نهی اللّه</w:t>
      </w:r>
      <w:r>
        <w:rPr>
          <w:rStyle w:val="FootnoteReference"/>
        </w:rPr>
        <w:footnoteReference w:id="1144"/>
      </w:r>
      <w:r>
        <w:rPr>
          <w:rFonts w:ascii="IRNazanin" w:hAnsi="IRNazanin" w:eastAsia="IRNazanin" w:cs="IRNazanin"/>
          <w:lang w:bidi="fa-IR"/>
          <w:color w:val="111111"/>
          <w:sz w:val="28"/>
          <w:szCs w:val="28"/>
          <w:rtl/>
        </w:rPr>
        <w:t xml:space="preserve">، وأمر بأشیاء فصار ذلک الأمر واجباً لازماً کعدل فرائض اللّه، فوافق</w:t>
      </w:r>
      <w:r>
        <w:rPr>
          <w:rStyle w:val="FootnoteReference"/>
        </w:rPr>
        <w:footnoteReference w:id="1145"/>
      </w:r>
      <w:r>
        <w:rPr>
          <w:rFonts w:ascii="IRNazanin" w:hAnsi="IRNazanin" w:eastAsia="IRNazanin" w:cs="IRNazanin"/>
          <w:lang w:bidi="fa-IR"/>
          <w:color w:val="111111"/>
          <w:sz w:val="28"/>
          <w:szCs w:val="28"/>
          <w:rtl/>
        </w:rPr>
        <w:t xml:space="preserve">فی ذلک أمره أمر اللّه</w:t>
      </w:r>
      <w:r>
        <w:rPr>
          <w:rStyle w:val="FootnoteReference"/>
        </w:rPr>
        <w:footnoteReference w:id="1146"/>
      </w:r>
      <w:r>
        <w:rPr>
          <w:rFonts w:ascii="IRNazanin" w:hAnsi="IRNazanin" w:eastAsia="IRNazanin" w:cs="IRNazanin"/>
          <w:lang w:bidi="fa-IR"/>
          <w:color w:val="111111"/>
          <w:sz w:val="28"/>
          <w:szCs w:val="28"/>
          <w:rtl/>
        </w:rPr>
        <w:t xml:space="preserve">، فما جاء فی النّهی عن رسول اللّه صلی الله علیه و آله نهی حرام،</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جاء خلافه لم یسغ</w:t>
      </w:r>
      <w:r>
        <w:rPr>
          <w:rStyle w:val="FootnoteReference"/>
        </w:rPr>
        <w:footnoteReference w:id="1147"/>
      </w:r>
    </w:p>
    <w:p>
      <w:pPr>
        <w:pStyle w:val="BookText"/>
      </w:pPr>
      <w:r>
        <w:rPr>
          <w:rFonts w:ascii="IRNazanin" w:hAnsi="IRNazanin" w:eastAsia="IRNazanin" w:cs="IRNazanin"/>
          <w:lang w:bidi="fa-IR"/>
          <w:color w:val="111111"/>
          <w:sz w:val="28"/>
          <w:szCs w:val="28"/>
          <w:rtl/>
        </w:rPr>
        <w:t xml:space="preserve">فی العیون: «لم یسع» بدل «لم یسغ».</w:t>
      </w:r>
    </w:p>
    <w:p>
      <w:pPr>
        <w:pStyle w:val="BookText"/>
      </w:pPr>
      <w:r>
        <w:rPr>
          <w:rFonts w:ascii="IRNazanin" w:hAnsi="IRNazanin" w:eastAsia="IRNazanin" w:cs="IRNazanin"/>
          <w:lang w:bidi="fa-IR"/>
          <w:color w:val="111111"/>
          <w:sz w:val="28"/>
          <w:szCs w:val="28"/>
          <w:rtl/>
        </w:rPr>
        <w:t xml:space="preserve">استعمال ذلک، وکذلک فیما أمر به، لأنّا لا نرخّص فیما لم یرخّص فیه رسول اللّه صلی الله علیه و آله ولا نأمر بخلاف ما أمر به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رسول اللّه صلی الله علیه و آله، إلّا لعلّة خوف ضرورة، فأمّا أن نستحلَّ ما حرّم رسول اللّه صلی الله علیه و آله، أو نحرّم ما استحلّ رسول اللّه صلی الله علیه و آله، فلا یکون ذلک أبداً، لأنّا تابعون لرسول اللّه صلی الله علیه و آله، مسلّمون له، کما کان رسول اللّه صلی الله علیه و آله تابعاً لأمر ربّه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مسلّماً له، وقال اللّه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عزّ وجلّ‌: «وَ ما آتاکُمُ الرَّسُولُ فَخُذُوهُ وَ ما نَهاکُمْ عَنْهُ فَانْتَهُوا»5 وإنّ اللّه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نهی عن أشیاء، لیس نهی حرام، بل إعافة وکراهة، وأمر بأشیاء، لیس بأمر</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فرض ولا واجب، بل أمر فضل ورجحان فی الدّین، ثمّ رخّص فی ذلک للمعلول وغیر المعلول، فما کان عن رسول اللّه صلی الله علیه و آله نهی إعافة، أو أمر فضل، فذلک الّذی یسع استعمال الرخصة</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فیه، إذا ورد علیکم عنّا (الخبر فیه)</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باتّفاق، یرویه من یرویه فی النّهی، ولا ینکره، وکان الخبران صحیحین معروفین باتّفاق الناقلة فیهما، یجب الأخذ بأحدهما، أو بهما جمیعاً، أو بأیّهما شئت وأحببت، موسّع ذلک لک من باب التسلیم لرسول اللّه صلی الله علیه و آله والردّ إلیه وإلینا، وکان تارک ذلک من باب العناد والإنکار وترک التسلیم لرسول اللّه صلی الله علیه و آله مشرکاً باللّه العظیم، فما ورد علیکم من خبرین مختلفین فاعرضوهما علی کتاب اللّه، فما کان فی کتاب اللّه موجوداً حلالاً، أو حراماً فاتّبعوا ما وافق الکتاب، وما لم یکن</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الکتاب، فاعرضوه علی سنن رسول اللّه صلی الله علیه و آله، فما کان فی السنّة موجوداً منهیّاً عنه نهی حرام، ومأموراً</w:t>
      </w:r>
      <w:r>
        <w:rPr>
          <w:rStyle w:val="FootnoteReference"/>
        </w:rPr>
        <w:footnoteReference w:id="1148"/>
      </w:r>
    </w:p>
    <w:p>
      <w:pPr>
        <w:pStyle w:val="BookText"/>
      </w:pPr>
      <w:r>
        <w:rPr>
          <w:rFonts w:ascii="IRNazanin" w:hAnsi="IRNazanin" w:eastAsia="IRNazanin" w:cs="IRNazanin"/>
          <w:lang w:bidi="fa-IR"/>
          <w:color w:val="111111"/>
          <w:sz w:val="28"/>
          <w:szCs w:val="28"/>
          <w:rtl/>
        </w:rPr>
        <w:t xml:space="preserve">فی العیون: «أو مأموراً».</w:t>
      </w:r>
    </w:p>
    <w:p>
      <w:pPr>
        <w:pStyle w:val="BookText"/>
      </w:pPr>
      <w:r>
        <w:rPr>
          <w:rFonts w:ascii="IRNazanin" w:hAnsi="IRNazanin" w:eastAsia="IRNazanin" w:cs="IRNazanin"/>
          <w:lang w:bidi="fa-IR"/>
          <w:color w:val="111111"/>
          <w:sz w:val="28"/>
          <w:szCs w:val="28"/>
          <w:rtl/>
        </w:rPr>
        <w:t xml:space="preserve">به عن رسول اللّه صلی الله علیه و آله أمر إلزام، فاتّبعوا ما وافق نهی رسول اللّه صلی الله علیه و آله وأمره، وما کان فی السنّة نهی إعافة أو کراهة، ثمّ کان الخبر الأخیر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خلافه، فذلک رخصة فیما عافه رسول اللّه صلی الله علیه و آله وکرهه، ولم یحرّمه، فذلک الّذی یسع الأخذ بهما جمیعاً، وبأیّهما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شئت وسعک الاختیار من باب التسلیم والاتّباع والردّ إلی رسول اللّه صلی الله علیه و آله، وما لم تجدوه فی شیء من هذه الوجوه، فردّوا إلینا علمه فنحن أولی بذلک، ولا تقولوا فیه بآرائکم، وعلیکم بالکفّ والتثبّت والوقوف، وأنتم طالبون باحثون، حتّی یأتیکم البیان من عندنا.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[521] قال اللّه عزّ وجلّ‌: «یا أَیُّهَا الَّذِینَ آمَنُوا أَطِیعُوا اللّهَ وَ أَطِیعُوا الرَّسُولَ وَ أُولِی الْأَمْرِ مِنْکُمْ فَإِنْ تَنازَعْتُمْ فِی شَیْ‌ءٍ فَرُدُّوهُ إِلَی اللّهِ وَ الرَّسُولِ‌»5</w:t>
      </w:r>
    </w:p>
    <w:p>
      <w:pPr>
        <w:pStyle w:val="BookText"/>
      </w:pPr>
      <w:r>
        <w:rPr>
          <w:rFonts w:ascii="IRNazanin" w:hAnsi="IRNazanin" w:eastAsia="IRNazanin" w:cs="IRNazanin"/>
          <w:lang w:bidi="fa-IR"/>
          <w:color w:val="111111"/>
          <w:sz w:val="28"/>
          <w:szCs w:val="28"/>
          <w:rtl/>
        </w:rPr>
        <w:t xml:space="preserve">محمّد بن الحسن الرضیّ فی (نهج البلاغة) عن أمیر المؤمنین علیه السلام فی کتابه إلی مالک الأشتر، قال: واردد إلی اللّه ورسوله ما یضلعک</w:t>
      </w:r>
      <w:r>
        <w:rPr>
          <w:rStyle w:val="FootnoteReference"/>
        </w:rPr>
        <w:footnoteReference w:id="1149"/>
      </w:r>
      <w:r>
        <w:rPr>
          <w:rFonts w:ascii="IRNazanin" w:hAnsi="IRNazanin" w:eastAsia="IRNazanin" w:cs="IRNazanin"/>
          <w:lang w:bidi="fa-IR"/>
          <w:color w:val="111111"/>
          <w:sz w:val="28"/>
          <w:szCs w:val="28"/>
          <w:rtl/>
        </w:rPr>
        <w:t xml:space="preserve">من الخطوب، ویشتبه علیک من الاُمور، فقد قال اللّه سبحانه</w:t>
      </w:r>
      <w:r>
        <w:rPr>
          <w:rStyle w:val="FootnoteReference"/>
        </w:rPr>
        <w:footnoteReference w:id="1150"/>
      </w:r>
      <w:r>
        <w:rPr>
          <w:rFonts w:ascii="Amiri" w:hAnsi="Amiri" w:eastAsia="Amiri" w:cs="Amiri"/>
          <w:lang w:bidi="ar-SA"/>
          <w:color w:val="111111"/>
          <w:sz w:val="28"/>
          <w:szCs w:val="28"/>
          <w:rtl/>
        </w:rPr>
        <w:t xml:space="preserve">لقوم أحبَّ إرشادهم: «یا أَیُّهَا الَّذِینَ آمَنُوا أَطِیعُوا اللّهَ وَ أَطِیعُوا الرَّسُولَ وَ أُولِی الْأَمْرِ مِنْکُمْ فَإِنْ تَنازَعْتُمْ فِی شَیْ‌ءٍ فَرُدُّوهُ‌</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 اللّهِ وَ الرَّسُولِ‌»1 فالرادّ</w:t>
      </w:r>
      <w:r>
        <w:rPr>
          <w:rStyle w:val="FootnoteReference"/>
        </w:rPr>
        <w:footnoteReference w:id="1151"/>
      </w:r>
      <w:r>
        <w:rPr>
          <w:rFonts w:ascii="IRNazanin" w:hAnsi="IRNazanin" w:eastAsia="IRNazanin" w:cs="IRNazanin"/>
          <w:lang w:bidi="fa-IR"/>
          <w:color w:val="111111"/>
          <w:sz w:val="28"/>
          <w:szCs w:val="28"/>
          <w:rtl/>
        </w:rPr>
        <w:t xml:space="preserve">إلی اللّه الآخذ</w:t>
      </w:r>
      <w:r>
        <w:rPr>
          <w:rStyle w:val="FootnoteReference"/>
        </w:rPr>
        <w:footnoteReference w:id="1152"/>
      </w:r>
      <w:r>
        <w:rPr>
          <w:rFonts w:ascii="Amiri" w:hAnsi="Amiri" w:eastAsia="Amiri" w:cs="Amiri"/>
          <w:lang w:bidi="ar-SA"/>
          <w:color w:val="111111"/>
          <w:sz w:val="28"/>
          <w:szCs w:val="28"/>
          <w:rtl/>
        </w:rPr>
        <w:t xml:space="preserve">بمحکم کتابه، والرّادّ</w:t>
      </w:r>
      <w:r>
        <w:rPr>
          <w:rStyle w:val="FootnoteReference"/>
        </w:rPr>
        <w:footnoteReference w:id="1153"/>
      </w:r>
      <w:r>
        <w:rPr>
          <w:rFonts w:ascii="IRNazanin" w:hAnsi="IRNazanin" w:eastAsia="IRNazanin" w:cs="IRNazanin"/>
          <w:lang w:bidi="fa-IR"/>
          <w:color w:val="111111"/>
          <w:sz w:val="28"/>
          <w:szCs w:val="28"/>
          <w:rtl/>
        </w:rPr>
        <w:t xml:space="preserve">إلی الرّسول الآخذ</w:t>
      </w:r>
      <w:r>
        <w:rPr>
          <w:rStyle w:val="FootnoteReference"/>
        </w:rPr>
        <w:footnoteReference w:id="1154"/>
      </w:r>
      <w:r>
        <w:rPr>
          <w:rFonts w:ascii="IRNazanin" w:hAnsi="IRNazanin" w:eastAsia="IRNazanin" w:cs="IRNazanin"/>
          <w:lang w:bidi="fa-IR"/>
          <w:color w:val="111111"/>
          <w:sz w:val="28"/>
          <w:szCs w:val="28"/>
          <w:rtl/>
        </w:rPr>
        <w:t xml:space="preserve">بسنّته الجامعة غیر المتفرّقة</w:t>
      </w:r>
      <w:r>
        <w:rPr>
          <w:rStyle w:val="FootnoteReference"/>
        </w:rPr>
        <w:footnoteReference w:id="1155"/>
      </w:r>
      <w:r>
        <w:rPr>
          <w:rFonts w:ascii="Times New Roman" w:hAnsi="Times New Roman" w:eastAsia="Times New Roman" w:cs="Times New Roman"/>
          <w:lang w:val="en-US" w:bidi="en-US"/>
          <w:color w:val="111111"/>
          <w:sz w:val="28"/>
          <w:szCs w:val="28"/>
          <w:rtl/>
        </w:rPr>
        <w:t xml:space="preserve">.</w:t>
      </w:r>
      <w:r>
        <w:rPr>
          <w:rStyle w:val="FootnoteReference"/>
        </w:rPr>
        <w:footnoteReference w:id="1156"/>
      </w:r>
    </w:p>
    <w:p>
      <w:pPr>
        <w:pStyle w:val="BookText"/>
      </w:pPr>
      <w:r>
        <w:rPr>
          <w:rFonts w:ascii="Amiri" w:hAnsi="Amiri" w:eastAsia="Amiri" w:cs="Amiri"/>
          <w:lang w:bidi="ar-SA"/>
          <w:color w:val="111111"/>
          <w:sz w:val="28"/>
          <w:szCs w:val="28"/>
          <w:rtl/>
        </w:rPr>
        <w:t xml:space="preserve">[522] قال اللّه عزّ وجلّ‌: «فَلَوْ لا نَفَرَ مِنْ کُلِّ فِرْقَةٍ مِنْهُمْ طائِفَةٌ لِیَتَفَقَّهُوا فِی الدِّینِ‌ وَ لِیُنْذِرُوا قَوْمَهُمْ إِذا رَجَعُوا إِلَیْهِمْ لَعَلَّهُمْ یَحْذَرُونَ‌»8</w:t>
      </w:r>
    </w:p>
    <w:p>
      <w:pPr>
        <w:pStyle w:val="BookText"/>
      </w:pPr>
      <w:r>
        <w:rPr>
          <w:rFonts w:ascii="IRNazanin" w:hAnsi="IRNazanin" w:eastAsia="IRNazanin" w:cs="IRNazanin"/>
          <w:lang w:bidi="fa-IR"/>
          <w:color w:val="111111"/>
          <w:sz w:val="28"/>
          <w:szCs w:val="28"/>
          <w:rtl/>
        </w:rPr>
        <w:t xml:space="preserve">وفی (معانی الأخبار) وفی (العلل) عن علیّ بن أحمد بن محمّد بن عمران الدّقّاق</w:t>
      </w:r>
      <w:r>
        <w:rPr>
          <w:rStyle w:val="FootnoteReference"/>
        </w:rPr>
        <w:footnoteReference w:id="1157"/>
      </w:r>
      <w:r>
        <w:rPr>
          <w:rFonts w:ascii="IRNazanin" w:hAnsi="IRNazanin" w:eastAsia="IRNazanin" w:cs="IRNazanin"/>
          <w:lang w:bidi="fa-IR"/>
          <w:color w:val="111111"/>
          <w:sz w:val="28"/>
          <w:szCs w:val="28"/>
          <w:rtl/>
        </w:rPr>
        <w:t xml:space="preserve">، عن (أبی الحسین محمّد بن جعفر الأسدی)</w:t>
      </w:r>
      <w:r>
        <w:rPr>
          <w:rStyle w:val="FootnoteReference"/>
        </w:rPr>
        <w:footnoteReference w:id="1158"/>
      </w:r>
      <w:r>
        <w:rPr>
          <w:rFonts w:ascii="IRNazanin" w:hAnsi="IRNazanin" w:eastAsia="IRNazanin" w:cs="IRNazanin"/>
          <w:lang w:bidi="fa-IR"/>
          <w:color w:val="111111"/>
          <w:sz w:val="28"/>
          <w:szCs w:val="28"/>
          <w:rtl/>
        </w:rPr>
        <w:t xml:space="preserve">، عن صالح بن أبی حمّاد، عن أحمد بن هلال، عن ابن أبی عمیر</w:t>
      </w:r>
      <w:r>
        <w:rPr>
          <w:rStyle w:val="FootnoteReference"/>
        </w:rPr>
        <w:footnoteReference w:id="1159"/>
      </w:r>
      <w:r>
        <w:rPr>
          <w:rFonts w:ascii="IRNazanin" w:hAnsi="IRNazanin" w:eastAsia="IRNazanin" w:cs="IRNazanin"/>
          <w:lang w:bidi="fa-IR"/>
          <w:color w:val="111111"/>
          <w:sz w:val="28"/>
          <w:szCs w:val="28"/>
          <w:rtl/>
        </w:rPr>
        <w:t xml:space="preserve">، عن عبد المؤمن الأنصاری، قال: قلت لأبی عبد اللّه صلی الله علیه و آله: إنّ قوماً یروون</w:t>
      </w:r>
      <w:r>
        <w:rPr>
          <w:rStyle w:val="FootnoteReference"/>
        </w:rPr>
        <w:footnoteReference w:id="1160"/>
      </w:r>
      <w:r>
        <w:rPr>
          <w:rFonts w:ascii="IRNazanin" w:hAnsi="IRNazanin" w:eastAsia="IRNazanin" w:cs="IRNazanin"/>
          <w:lang w:bidi="fa-IR"/>
          <w:color w:val="111111"/>
          <w:sz w:val="28"/>
          <w:szCs w:val="28"/>
          <w:rtl/>
        </w:rPr>
        <w:t xml:space="preserve">أنّ‌ رسول اللّه صلی الله علیه و آله قال: اختلاف أمّتی رحمة، فقال: صدقوا، فقلت: إن کان اختلافهم رحمة فاجتماعهم عذاب‌؟ قال: لیس حیث تذهب</w:t>
      </w:r>
      <w:r>
        <w:rPr>
          <w:rStyle w:val="FootnoteReference"/>
        </w:rPr>
        <w:footnoteReference w:id="1161"/>
      </w:r>
      <w:r>
        <w:rPr>
          <w:rFonts w:ascii="Amiri" w:hAnsi="Amiri" w:eastAsia="Amiri" w:cs="Amiri"/>
          <w:lang w:bidi="ar-SA"/>
          <w:color w:val="111111"/>
          <w:sz w:val="28"/>
          <w:szCs w:val="28"/>
          <w:rtl/>
        </w:rPr>
        <w:t xml:space="preserve">وذهبوا، إنّما أراد قول اللّه عزّ وجلّ‌: «فَلَوْ لا نَفَرَ مِنْ کُلِّ فِرْقَةٍ مِنْهُمْ طائِفَةٌ لِیَتَفَقَّهُوا فِی الدِّینِ وَ لِیُنْذِرُوا قَوْمَهُمْ إِذا رَجَعُوا إِلَیْهِمْ لَعَلَّهُمْ یَحْذَرُونَ‌»14 فأمرهم أن ینفروا إلی رسول</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صلی الله علیه و آله</w:t>
      </w:r>
      <w:r>
        <w:rPr>
          <w:rStyle w:val="FootnoteReference"/>
        </w:rPr>
        <w:footnoteReference w:id="1162"/>
      </w:r>
    </w:p>
    <w:p>
      <w:pPr>
        <w:pStyle w:val="BookText"/>
      </w:pPr>
      <w:r>
        <w:rPr>
          <w:rFonts w:ascii="IRNazanin" w:hAnsi="IRNazanin" w:eastAsia="IRNazanin" w:cs="IRNazanin"/>
          <w:lang w:bidi="fa-IR"/>
          <w:color w:val="111111"/>
          <w:sz w:val="28"/>
          <w:szCs w:val="28"/>
          <w:rtl/>
        </w:rPr>
        <w:t xml:space="preserve">فی العانی والعلل زیادة: «ویختلفوا إلیه».</w:t>
      </w:r>
    </w:p>
    <w:p>
      <w:pPr>
        <w:pStyle w:val="BookText"/>
      </w:pPr>
      <w:r>
        <w:rPr>
          <w:rFonts w:ascii="Amiri" w:hAnsi="Amiri" w:eastAsia="Amiri" w:cs="Amiri"/>
          <w:lang w:bidi="ar-SA"/>
          <w:color w:val="111111"/>
          <w:sz w:val="28"/>
          <w:szCs w:val="28"/>
          <w:rtl/>
        </w:rPr>
        <w:t xml:space="preserve">، فیتعلّموا، ثمّ یرجعوا إلی قومهم فیعلّموهم، إنّما أراد اختلافهم من البلدان، لا اختلافاً فی دین اللّه، إنّما الدِّین واحد، (إنّما الدِّین واحد)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[523] قال اللّه عزّ وجلّ‌: «وَ السّابِقُونَ السّابِقُونَ * أُولئِکَ الْمُقَرَّبُونَ‌»4</w:t>
      </w:r>
    </w:p>
    <w:p>
      <w:pPr>
        <w:pStyle w:val="BookText"/>
      </w:pPr>
      <w:r>
        <w:rPr>
          <w:rFonts w:ascii="IRNazanin" w:hAnsi="IRNazanin" w:eastAsia="IRNazanin" w:cs="IRNazanin"/>
          <w:lang w:bidi="fa-IR"/>
          <w:color w:val="111111"/>
          <w:sz w:val="28"/>
          <w:szCs w:val="28"/>
          <w:rtl/>
        </w:rPr>
        <w:t xml:space="preserve">وعن الحسین بن بندار، عن سعد بن عبداللّه</w:t>
      </w:r>
      <w:r>
        <w:rPr>
          <w:rStyle w:val="FootnoteReference"/>
        </w:rPr>
        <w:footnoteReference w:id="1163"/>
      </w:r>
      <w:r>
        <w:rPr>
          <w:rFonts w:ascii="IRNazanin" w:hAnsi="IRNazanin" w:eastAsia="IRNazanin" w:cs="IRNazanin"/>
          <w:lang w:bidi="fa-IR"/>
          <w:color w:val="111111"/>
          <w:sz w:val="28"/>
          <w:szCs w:val="28"/>
          <w:rtl/>
        </w:rPr>
        <w:t xml:space="preserve">، عن علیّ بن سلیمان بن داود</w:t>
      </w:r>
      <w:r>
        <w:rPr>
          <w:rStyle w:val="FootnoteReference"/>
        </w:rPr>
        <w:footnoteReference w:id="1164"/>
      </w:r>
      <w:r>
        <w:rPr>
          <w:rFonts w:ascii="Amiri" w:hAnsi="Amiri" w:eastAsia="Amiri" w:cs="Amiri"/>
          <w:lang w:bidi="ar-SA"/>
          <w:color w:val="111111"/>
          <w:sz w:val="28"/>
          <w:szCs w:val="28"/>
          <w:rtl/>
        </w:rPr>
        <w:t xml:space="preserve">، عن محمّد بن أبی عمیر، عن أبان بن عثمان، عن أبی الحذّاء، قال: سمعت أبا عبداللّه علیه السلام یقول: زرارة، وأبوبصیر، ومحمّد بن مسلم، وبرید، من الذین قال اللّه تعالی: «وَ السّابِقُونَ السّابِقُونَ * أُولئِکَ الْمُقَرَّبُونَ‌»7.8</w:t>
      </w:r>
    </w:p>
    <w:p>
      <w:pPr>
        <w:pStyle w:val="BookText"/>
      </w:pPr>
      <w:r>
        <w:rPr>
          <w:rFonts w:ascii="Amiri" w:hAnsi="Amiri" w:eastAsia="Amiri" w:cs="Amiri"/>
          <w:lang w:bidi="ar-SA"/>
          <w:color w:val="111111"/>
          <w:sz w:val="28"/>
          <w:szCs w:val="28"/>
          <w:rtl/>
        </w:rPr>
        <w:t xml:space="preserve">[524] قال اللّه عزّ وجلّ‌: «وَ جَعَلْنا بَیْنَهُمْ وَ بَیْنَ الْقُرَی الَّتِی بارَکْنا فِیها قُریً‌ ظاهِرَةً‌»9</w:t>
      </w:r>
    </w:p>
    <w:p>
      <w:pPr>
        <w:pStyle w:val="BookText"/>
      </w:pPr>
      <w:r>
        <w:rPr>
          <w:rFonts w:ascii="IRNazanin" w:hAnsi="IRNazanin" w:eastAsia="IRNazanin" w:cs="IRNazanin"/>
          <w:lang w:bidi="fa-IR"/>
          <w:color w:val="111111"/>
          <w:sz w:val="28"/>
          <w:szCs w:val="28"/>
          <w:rtl/>
        </w:rPr>
        <w:t xml:space="preserve">محمّد بن الحسن فی کتاب (الغیبة) عن محمّد بن عبد اللّه بن جعفر الحمیری، (عن أبیه)</w:t>
      </w:r>
      <w:r>
        <w:rPr>
          <w:rStyle w:val="FootnoteReference"/>
        </w:rPr>
        <w:footnoteReference w:id="1165"/>
      </w:r>
      <w:r>
        <w:rPr>
          <w:rFonts w:ascii="IRNazanin" w:hAnsi="IRNazanin" w:eastAsia="IRNazanin" w:cs="IRNazanin"/>
          <w:lang w:bidi="fa-IR"/>
          <w:color w:val="111111"/>
          <w:sz w:val="28"/>
          <w:szCs w:val="28"/>
          <w:rtl/>
        </w:rPr>
        <w:t xml:space="preserve">، عن محمّد بن صالح الهمدانی، قال: کتبت إلی صاحب الزمان علیه السلام:</w:t>
      </w:r>
    </w:p>
    <w:p>
      <w:pPr>
        <w:pStyle w:val="BookText"/>
      </w:pPr>
      <w:r>
        <w:rPr>
          <w:rFonts w:ascii="Amiri" w:hAnsi="Amiri" w:eastAsia="Amiri" w:cs="Amiri"/>
          <w:lang w:bidi="ar-SA"/>
          <w:color w:val="111111"/>
          <w:sz w:val="28"/>
          <w:szCs w:val="28"/>
          <w:rtl/>
        </w:rPr>
        <w:t xml:space="preserve">إنّ أهل بیتی</w:t>
      </w:r>
      <w:r>
        <w:rPr>
          <w:rStyle w:val="FootnoteReference"/>
        </w:rPr>
        <w:footnoteReference w:id="1166"/>
      </w:r>
      <w:r>
        <w:rPr>
          <w:rFonts w:ascii="IRNazanin" w:hAnsi="IRNazanin" w:eastAsia="IRNazanin" w:cs="IRNazanin"/>
          <w:lang w:bidi="fa-IR"/>
          <w:color w:val="111111"/>
          <w:sz w:val="28"/>
          <w:szCs w:val="28"/>
          <w:rtl/>
        </w:rPr>
        <w:t xml:space="preserve">یقرعونی</w:t>
      </w:r>
      <w:r>
        <w:rPr>
          <w:rStyle w:val="FootnoteReference"/>
        </w:rPr>
        <w:footnoteReference w:id="1167"/>
      </w:r>
      <w:r>
        <w:rPr>
          <w:rFonts w:ascii="IRNazanin" w:hAnsi="IRNazanin" w:eastAsia="IRNazanin" w:cs="IRNazanin"/>
          <w:lang w:bidi="fa-IR"/>
          <w:color w:val="111111"/>
          <w:sz w:val="28"/>
          <w:szCs w:val="28"/>
          <w:rtl/>
        </w:rPr>
        <w:t xml:space="preserve">بالحدیث الّذی روی عن آبائک علیهم السلام، أنّهم قالوا:</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(خدّامنا وقوّامنا)</w:t>
      </w:r>
      <w:r>
        <w:rPr>
          <w:rStyle w:val="FootnoteReference"/>
        </w:rPr>
        <w:footnoteReference w:id="1168"/>
      </w:r>
    </w:p>
    <w:p>
      <w:pPr>
        <w:pStyle w:val="BookText"/>
      </w:pPr>
      <w:r>
        <w:rPr>
          <w:rFonts w:ascii="IRNazanin" w:hAnsi="IRNazanin" w:eastAsia="IRNazanin" w:cs="IRNazanin"/>
          <w:lang w:bidi="fa-IR"/>
          <w:color w:val="111111"/>
          <w:sz w:val="28"/>
          <w:szCs w:val="28"/>
          <w:rtl/>
        </w:rPr>
        <w:t xml:space="preserve">فی الإکمال: «قوّامنا وخدّامنا».</w:t>
      </w:r>
    </w:p>
    <w:p>
      <w:pPr>
        <w:pStyle w:val="BookText"/>
      </w:pPr>
      <w:r>
        <w:rPr>
          <w:rFonts w:ascii="IRNazanin" w:hAnsi="IRNazanin" w:eastAsia="IRNazanin" w:cs="IRNazanin"/>
          <w:lang w:bidi="fa-IR"/>
          <w:color w:val="111111"/>
          <w:sz w:val="28"/>
          <w:szCs w:val="28"/>
          <w:rtl/>
        </w:rPr>
        <w:t xml:space="preserve">شرار خلق اللّه، فکتب</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ویَحکَم ما تقرؤون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ما قال اللّه تعالی</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«وَ جَعَلْنا بَیْنَهُمْ وَ بَیْنَ الْقُرَی الَّتِی بارَکْنا فِیها قُریً ظاهِرَةً‌»5 فنحن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واللّه - القری الّتی بارک</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فیها، وأنتم القری الظاهرة.</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[525] قال اللّه عزّ وجلّ‌: «وَ لَوْ رَدُّوهُ إِلَی الرَّسُولِ وَ إِلی أُولِی الْأَمْرِ مِنْهُمْ لَعَلِمَهُ‌ الَّذِینَ یَسْتَنْبِطُونَهُ مِنْهُمْ‌»9</w:t>
      </w:r>
    </w:p>
    <w:p>
      <w:pPr>
        <w:pStyle w:val="BookText"/>
      </w:pPr>
      <w:r>
        <w:rPr>
          <w:rFonts w:ascii="IRNazanin" w:hAnsi="IRNazanin" w:eastAsia="IRNazanin" w:cs="IRNazanin"/>
          <w:lang w:bidi="fa-IR"/>
          <w:color w:val="111111"/>
          <w:sz w:val="28"/>
          <w:szCs w:val="28"/>
          <w:rtl/>
        </w:rPr>
        <w:t xml:space="preserve">محمّد بن مسعود العیّاشیّ فی (تفسیره) عن عبد اللّه بن جندب، عن الرّضا علیه السلام - فی حدیث - قال: إنّ هؤلاء القوم سنح لهم شیطان، اغترّهم بالشبهة، ولبّس علیهم أمر دینهم</w:t>
      </w:r>
      <w:r>
        <w:rPr>
          <w:rStyle w:val="FootnoteReference"/>
        </w:rPr>
        <w:footnoteReference w:id="1169"/>
      </w:r>
      <w:r>
        <w:rPr>
          <w:rFonts w:ascii="IRNazanin" w:hAnsi="IRNazanin" w:eastAsia="IRNazanin" w:cs="IRNazanin"/>
          <w:lang w:bidi="fa-IR"/>
          <w:color w:val="111111"/>
          <w:sz w:val="28"/>
          <w:szCs w:val="28"/>
          <w:rtl/>
        </w:rPr>
        <w:t xml:space="preserve">، وأرادوا الهدی من تلقاء أنفسهم، فقالوا: لِمَ ومتی، وکیف‌؟ فأتاهم الهلک من مأمن احتیاطهم، وذلک بما کسبت أیدیهم، وما ربّک بظلام للعبید، ولم یکن ذلک لهم، ولا علیهم، بل کان الفرض علیهم، والواجب لهم، من ذلک الوقوف عند التحیّر، وردّ ما جهلوه من ذلک إلی عالمه ومستنبطه، لأنّ اللّه یقول فی</w:t>
      </w:r>
      <w:r>
        <w:rPr>
          <w:rStyle w:val="FootnoteReference"/>
        </w:rPr>
        <w:footnoteReference w:id="1170"/>
      </w:r>
      <w:r>
        <w:rPr>
          <w:rFonts w:ascii="Amiri" w:hAnsi="Amiri" w:eastAsia="Amiri" w:cs="Amiri"/>
          <w:lang w:bidi="ar-SA"/>
          <w:color w:val="111111"/>
          <w:sz w:val="28"/>
          <w:szCs w:val="28"/>
          <w:rtl/>
        </w:rPr>
        <w:t xml:space="preserve">کتابه: «وَ لَوْ رَدُّوهُ إِلَی الرَّسُولِ وَ إِلی أُولِی الْأَمْرِ مِنْهُمْ لَعَلِمَهُ الَّذِینَ یَسْتَنْبِطُونَهُ مِنْهُمْ‌»12 یعنی: آل محمّد، وهم الذین یستنبطون منهم القرآن،</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ویعرفون الحلال والحرام، وهم الحجّة للّه‌علی خلقه.</w:t>
      </w:r>
      <w:r>
        <w:rPr>
          <w:rStyle w:val="FootnoteReference"/>
        </w:rPr>
        <w:footnoteReference w:id="1171"/>
      </w:r>
    </w:p>
    <w:p>
      <w:pPr>
        <w:pStyle w:val="BookText"/>
      </w:pPr>
      <w:r>
        <w:rPr>
          <w:rFonts w:ascii="IRNazanin" w:hAnsi="IRNazanin" w:eastAsia="IRNazanin" w:cs="IRNazanin"/>
          <w:lang w:bidi="fa-IR"/>
          <w:color w:val="111111"/>
          <w:sz w:val="28"/>
          <w:szCs w:val="28"/>
          <w:rtl/>
        </w:rPr>
        <w:t xml:space="preserve">تفسیر العیّاشیّ 260:1، ح 206، الوسائل 171:27، کتاب القضاء، ب 12 من أبواب صفات القاضی، ومایجوز أن یقضی به ح 56، وراجع: 190، ب 13 ح 38.</w:t>
      </w:r>
    </w:p>
    <w:p>
      <w:pPr>
        <w:pStyle w:val="BookText"/>
      </w:pPr>
      <w:r>
        <w:rPr>
          <w:rFonts w:ascii="Amiri" w:hAnsi="Amiri" w:eastAsia="Amiri" w:cs="Amiri"/>
          <w:lang w:bidi="ar-SA"/>
          <w:color w:val="111111"/>
          <w:sz w:val="28"/>
          <w:szCs w:val="28"/>
          <w:rtl/>
        </w:rPr>
        <w:t xml:space="preserve">[526] قال اللّه عزّ وجلّ‌: «هُوَ الَّذِی أَنْزَلَ عَلَیْکَ الْکِتابَ مِنْهُ آیاتٌ مُحْکَماتٌ هُنَّ‌ أُمُّ‌ ُّ اَلْکِتابِ وَ أُخَرُ مُتَشابِهاتٌ فَأَمَّا الَّذِینَ فِی قُلُوبِهِمْ زَیْغٌ فَیَتَّبِعُونَ ما تَشابَهَ‌ مِنْهُ ابْتِغاءَ الْفِتْنَةِ وَ ابْتِغاءَ تَأْوِیلِهِ وَ ما یَعْلَمُ تَأْوِیلَهُ إِلاَّ اللّهُ‌»2</w:t>
      </w:r>
    </w:p>
    <w:p>
      <w:pPr>
        <w:pStyle w:val="BookText"/>
      </w:pPr>
      <w:r>
        <w:rPr>
          <w:rFonts w:ascii="IRNazanin" w:hAnsi="IRNazanin" w:eastAsia="IRNazanin" w:cs="IRNazanin"/>
          <w:lang w:bidi="fa-IR"/>
          <w:color w:val="111111"/>
          <w:sz w:val="28"/>
          <w:szCs w:val="28"/>
          <w:rtl/>
        </w:rPr>
        <w:t xml:space="preserve">وعن علیّ بن محمّد، عن بعض أصحابه، عن آدم بن إسحاق، عن عبد الرزّاق ابن مهران، عن الحسین بن میمون، عن محمّد بن سالم، عن أبی جعفر علیه السلام قال: إنّ‌ أُناساً تکلّموا فی</w:t>
      </w:r>
      <w:r>
        <w:rPr>
          <w:rStyle w:val="FootnoteReference"/>
        </w:rPr>
        <w:footnoteReference w:id="1172"/>
      </w:r>
      <w:r>
        <w:rPr>
          <w:rFonts w:ascii="IRNazanin" w:hAnsi="IRNazanin" w:eastAsia="IRNazanin" w:cs="IRNazanin"/>
          <w:lang w:bidi="fa-IR"/>
          <w:color w:val="111111"/>
          <w:sz w:val="28"/>
          <w:szCs w:val="28"/>
          <w:rtl/>
        </w:rPr>
        <w:t xml:space="preserve">القرآن بغیر علم، وذلک أنّ اللّه</w:t>
      </w:r>
      <w:r>
        <w:rPr>
          <w:rStyle w:val="FootnoteReference"/>
        </w:rPr>
        <w:footnoteReference w:id="1173"/>
      </w:r>
      <w:r>
        <w:rPr>
          <w:rFonts w:ascii="Amiri" w:hAnsi="Amiri" w:eastAsia="Amiri" w:cs="Amiri"/>
          <w:lang w:bidi="ar-SA"/>
          <w:color w:val="111111"/>
          <w:sz w:val="28"/>
          <w:szCs w:val="28"/>
          <w:rtl/>
        </w:rPr>
        <w:t xml:space="preserve">یقول: «هُوَ الَّذِی أَنْزَلَ عَلَیْکَ الْکِتابَ مِنْهُ آیاتٌ مُحْکَماتٌ هُنَّ أُمُّ الْکِتابِ وَ أُخَرُ مُتَشابِهاتٌ فَأَمَّا الَّذِینَ فِی قُلُوبِهِمْ‌ زَیْغٌ فَیَتَّبِعُونَ ما تَشابَهَ مِنْهُ ابْتِغاءَ الْفِتْنَةِ وَ ابْتِغاءَ تَأْوِیلِهِ وَ ما یَعْلَمُ تَأْوِیلَهُ إِلاَّ اللّهُ‌»5 الآیة، فالمنسوخات من المتشابهات، و (الناسخات من المحکمات)</w:t>
      </w:r>
      <w:r>
        <w:rPr>
          <w:rStyle w:val="FootnoteReference"/>
        </w:rPr>
        <w:footnoteReference w:id="1174"/>
      </w:r>
      <w:r>
        <w:rPr>
          <w:rFonts w:ascii="IRNazanin" w:hAnsi="IRNazanin" w:eastAsia="IRNazanin" w:cs="IRNazanin"/>
          <w:lang w:bidi="fa-IR"/>
          <w:color w:val="111111"/>
          <w:sz w:val="28"/>
          <w:szCs w:val="28"/>
          <w:rtl/>
        </w:rPr>
        <w:t xml:space="preserve">الحدیث.</w:t>
      </w:r>
      <w:r>
        <w:rPr>
          <w:rStyle w:val="FootnoteReference"/>
        </w:rPr>
        <w:footnoteReference w:id="1175"/>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العلّامة المجلسی: قوله: (وذلک أنّ‌) تعلیل لتکلّمهم فیه بغیر علم، لأنّهم تکلّموا فی متشابهه أیضاً، مع أنّه لا یعلم تأویله إلّااللّه والراسخون فی العلم، والمحکم فی اللّغة المتقن، وفی العرف یطلق علی ما له معنی لایحتمل غیره،</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وعلی ما اتّضحت دلالته وعلی ما کان محفوظاً من النسخ والتخصیص أو منهما جمیعاً، وعلی ما لا یحتمل من التأویل إلّاوجهاً واحداً، والمتشابه یقابله بکلّ من هذه المعانی.</w:t>
      </w:r>
    </w:p>
    <w:p>
      <w:pPr>
        <w:pStyle w:val="BookText"/>
      </w:pPr>
      <w:r>
        <w:rPr>
          <w:rFonts w:ascii="IRNazanin" w:hAnsi="IRNazanin" w:eastAsia="IRNazanin" w:cs="IRNazanin"/>
          <w:lang w:bidi="fa-IR"/>
          <w:color w:val="111111"/>
          <w:sz w:val="28"/>
          <w:szCs w:val="28"/>
          <w:rtl/>
        </w:rPr>
        <w:t xml:space="preserve">وقال الراغب: المحکم ما لایعرض فیه شبهة من حیث اللّفظ ولا من حیث المعنی، والمتشابه من القرآن ما أشکل تفسیره لمشابهة غیره، إمّا من حیث اللّفظ أو من حیث المعنی.</w:t>
      </w:r>
    </w:p>
    <w:p>
      <w:pPr>
        <w:pStyle w:val="BookText"/>
      </w:pPr>
      <w:r>
        <w:rPr>
          <w:rFonts w:ascii="IRNazanin" w:hAnsi="IRNazanin" w:eastAsia="IRNazanin" w:cs="IRNazanin"/>
          <w:lang w:bidi="fa-IR"/>
          <w:color w:val="111111"/>
          <w:sz w:val="28"/>
          <w:szCs w:val="28"/>
          <w:rtl/>
        </w:rPr>
        <w:t xml:space="preserve">وقال الفقهاء: المتشابه ما لاینبئ ظاهره عن مراده وحقیقة ذلک، أنّ الآیات عند إعتبار بعضها ببعض ثلاثة أضرب: محکم علی الإطلاق، ومتشابه علی الإطلاق، ومحکم من وجه متشابه من وجه، فالمتشابه فی الجملة ثلاثة أضرب:</w:t>
      </w:r>
    </w:p>
    <w:p>
      <w:pPr>
        <w:pStyle w:val="BookText"/>
      </w:pPr>
      <w:r>
        <w:rPr>
          <w:rFonts w:ascii="IRNazanin" w:hAnsi="IRNazanin" w:eastAsia="IRNazanin" w:cs="IRNazanin"/>
          <w:lang w:bidi="fa-IR"/>
          <w:color w:val="111111"/>
          <w:sz w:val="28"/>
          <w:szCs w:val="28"/>
          <w:rtl/>
        </w:rPr>
        <w:t xml:space="preserve">متشابه من جهة اللّفظ فقط، ومتشابه من جهة المعنی فقط، ومتشابه من جهتهما، فالمتشابه من جهة اللّفظ ضربان:</w:t>
      </w:r>
    </w:p>
    <w:p>
      <w:pPr>
        <w:pStyle w:val="BookText"/>
      </w:pPr>
      <w:r>
        <w:rPr>
          <w:rFonts w:ascii="IRNazanin" w:hAnsi="IRNazanin" w:eastAsia="IRNazanin" w:cs="IRNazanin"/>
          <w:lang w:bidi="fa-IR"/>
          <w:color w:val="111111"/>
          <w:sz w:val="28"/>
          <w:szCs w:val="28"/>
          <w:rtl/>
        </w:rPr>
        <w:t xml:space="preserve">أحدهما: یرجع إلی الألفاظ المفردة، وذلک إمّا من جهة غرابته، نحو الأبّ‌، ویزفّون، وإمّا من مشارکة فی اللّفظ، کالید والعین.</w:t>
      </w:r>
    </w:p>
    <w:p>
      <w:pPr>
        <w:pStyle w:val="BookText"/>
      </w:pPr>
      <w:r>
        <w:rPr>
          <w:rFonts w:ascii="Amiri" w:hAnsi="Amiri" w:eastAsia="Amiri" w:cs="Amiri"/>
          <w:lang w:bidi="ar-SA"/>
          <w:color w:val="111111"/>
          <w:sz w:val="28"/>
          <w:szCs w:val="28"/>
          <w:rtl/>
        </w:rPr>
        <w:t xml:space="preserve">والثّانی: یرجع إلی جملة الکلام المرکّب، وذلک ثلاثة أضرب: ضرب لاختصار الکلام نحو: «وَ إِنْ خِفْتُمْ أَلاّ تُقْسِطُوا فِی الْیَتامی فَانْکِحُوا ما طابَ‌ لَکُمْ‌»1  ، وضرب لبسط الکلام نحو «لَیْسَ کَمِثْلِهِ شَیْ‌ءٌ‌»2  ، لأنّه لو قیل لیس مثل مثله شیء کان أظهر للسامع، وضرب لنظم الکلام نحو «أَنْزَلَ عَلی عَبْدِهِ الْکِتابَ‌ وَ لَمْ یَجْعَلْ لَهُ عِوَجاً * قَیِّماً»3 تقدیره الکتاب قیّماً ولم یجعل له عوجاً، والمتشابه من جهة المعنی: أوصاف اللّه تعالی وأوصاف القیامة؛ فإنّ تلک الصّفات لا تتصوّر لنا إذا کان لا تحصل فی نفوسنا صورة ما لم نحسّه، أو لم یکن من جنس ما نحسّه.</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والمتشابه من جهة المعنی واللّفظ جمیعاً خمسة أضرب:</w:t>
      </w:r>
    </w:p>
    <w:p>
      <w:pPr>
        <w:pStyle w:val="BookText"/>
      </w:pPr>
      <w:r>
        <w:rPr>
          <w:rFonts w:ascii="Amiri" w:hAnsi="Amiri" w:eastAsia="Amiri" w:cs="Amiri"/>
          <w:lang w:bidi="ar-SA"/>
          <w:color w:val="111111"/>
          <w:sz w:val="28"/>
          <w:szCs w:val="28"/>
          <w:rtl/>
        </w:rPr>
        <w:t xml:space="preserve">الأوّل: من جهة الکمیّة، کالعموم والخصوص نحو: «فَاقْتُلُوا الْمُشْرِکِینَ‌»1.</w:t>
      </w:r>
    </w:p>
    <w:p>
      <w:pPr>
        <w:pStyle w:val="BookText"/>
      </w:pPr>
      <w:r>
        <w:rPr>
          <w:rFonts w:ascii="Amiri" w:hAnsi="Amiri" w:eastAsia="Amiri" w:cs="Amiri"/>
          <w:lang w:bidi="ar-SA"/>
          <w:color w:val="111111"/>
          <w:sz w:val="28"/>
          <w:szCs w:val="28"/>
          <w:rtl/>
        </w:rPr>
        <w:t xml:space="preserve">والثّانی: من جهة الکیفیّة، کالوجوب والندب نحو «فَانْکِحُوا ما طابَ لَکُمْ مِنَ‌ النِّساءِ‌»2.</w:t>
      </w:r>
    </w:p>
    <w:p>
      <w:pPr>
        <w:pStyle w:val="BookText"/>
      </w:pPr>
      <w:r>
        <w:rPr>
          <w:rFonts w:ascii="Amiri" w:hAnsi="Amiri" w:eastAsia="Amiri" w:cs="Amiri"/>
          <w:lang w:bidi="ar-SA"/>
          <w:color w:val="111111"/>
          <w:sz w:val="28"/>
          <w:szCs w:val="28"/>
          <w:rtl/>
        </w:rPr>
        <w:t xml:space="preserve">والثالث: من جهة الزمان، کالناسخ والمنسوخ نحو «اِتَّقُوا اللّهَ حَقَّ تُقاتِهِ‌»3.</w:t>
      </w:r>
    </w:p>
    <w:p>
      <w:pPr>
        <w:pStyle w:val="BookText"/>
      </w:pPr>
      <w:r>
        <w:rPr>
          <w:rFonts w:ascii="Amiri" w:hAnsi="Amiri" w:eastAsia="Amiri" w:cs="Amiri"/>
          <w:lang w:bidi="ar-SA"/>
          <w:color w:val="111111"/>
          <w:sz w:val="28"/>
          <w:szCs w:val="28"/>
          <w:rtl/>
        </w:rPr>
        <w:t xml:space="preserve">والرابع: من جهة المکان والأمور، الّتی نزلت فیها «وَ لَیْسَ الْبِرُّ بِأَنْ تَأْتُوا الْبُیُوتَ مِنْ ظُهُورِها»4 وقوله عزّ وجلّ‌: «إِنَّمَا النَّسِیءُ زِیادَةٌ فِی الْکُفْرِ»5 فإنّ‌ من لایعرف عادتهم فی الجاهلیّة یتعذّر علیه معرفة تفسیر هذه الآیة.</w:t>
      </w:r>
    </w:p>
    <w:p>
      <w:pPr>
        <w:pStyle w:val="BookText"/>
      </w:pPr>
      <w:r>
        <w:rPr>
          <w:rFonts w:ascii="IRNazanin" w:hAnsi="IRNazanin" w:eastAsia="IRNazanin" w:cs="IRNazanin"/>
          <w:lang w:bidi="fa-IR"/>
          <w:color w:val="111111"/>
          <w:sz w:val="28"/>
          <w:szCs w:val="28"/>
          <w:rtl/>
        </w:rPr>
        <w:t xml:space="preserve">الخامس: من جهة الشروط، الّتی بها یصحّ الفعل أو یفسد کشروط الصّلاة والنّکاح.</w:t>
      </w:r>
    </w:p>
    <w:p>
      <w:pPr>
        <w:pStyle w:val="BookText"/>
      </w:pPr>
      <w:r>
        <w:rPr>
          <w:rFonts w:ascii="IRNazanin" w:hAnsi="IRNazanin" w:eastAsia="IRNazanin" w:cs="IRNazanin"/>
          <w:lang w:bidi="fa-IR"/>
          <w:color w:val="111111"/>
          <w:sz w:val="28"/>
          <w:szCs w:val="28"/>
          <w:rtl/>
        </w:rPr>
        <w:t xml:space="preserve">وهذه الجملة إذا تصوّرت علم أنّ کلّ ما ذکره المفسّرین فی تفسیر المتشابه لا یخرج عن التقاسیم، نحو قول من قال: المتشابه «الم» وقول قتادة: المحکم الناسخ، والمتشابه المنسوخ، وقول الأصمّ‌: المحکم ما أجمع علی تأویله والمتشابه ما اختلف فیه، ثمّ جمیع المتشابه علی ثلاثة أضرب: ضرب لا سبیل للوقوف علیه، کوقت السّاعة، وخروج دابّة الأرض، وکیفیة الدابّة ونحو ذلک، وضرب للإنسان سبیل إلی معرفته کالألفاظ الغریبة والأحکام المغلقة، وضرب متردّد بین الأمرین یجوز أن یختصّ بمعرفة حقیقته بعض الراسخین فی العلم، ویخفی علی من دونهم وهو الضرب المشار إلیه بقوله صلی الله علیه و آله فی علیّ علیه السلام: اللّهمّ فقّهه فی الدِّین وعلّمه التأویل.</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وإذا عرفت هذه الجملة، علم أنّ الوقوف علی قوله: «إِلاَّ اللّهُ‌»1  ، ووصله بقوله: «وَ الرّاسِخُونَ فِی الْعِلْمِ‌»2 جائزان، وأنّ لکلّ واحد منهما وجهاً حسب مایدلّ علیه التفصیل المتقدّم، انتهی.</w:t>
      </w:r>
    </w:p>
    <w:p>
      <w:pPr>
        <w:pStyle w:val="BookText"/>
      </w:pPr>
      <w:r>
        <w:rPr>
          <w:rFonts w:ascii="Amiri" w:hAnsi="Amiri" w:eastAsia="Amiri" w:cs="Amiri"/>
          <w:lang w:bidi="ar-SA"/>
          <w:color w:val="111111"/>
          <w:sz w:val="28"/>
          <w:szCs w:val="28"/>
          <w:rtl/>
        </w:rPr>
        <w:t xml:space="preserve">قوله تعالی: «مِنْهُ آیاتٌ مُحْکَماتٌ‌»3 قیل: أی: أحکمت عباراتها بأن حفظت عن الإجمال «هُنَّ أُمُّ الْکِتابِ‌»4 أی: أصله یردّ إلیها غیرها «وَ أُخَرُ مُتَشابِهاتٌ‌»5  . قیل: أی: محتملات لا یتّضح مقصودها إلّابالفحص والنّظر، لیظهر فیها فضل العلماء الربّانیّین فی استنباط معانیها وردّها إلی المحکمات، ولیتوصّلوا بها إلی معرفة اللّه وتوحیده.</w:t>
      </w:r>
    </w:p>
    <w:p>
      <w:pPr>
        <w:pStyle w:val="BookText"/>
      </w:pPr>
      <w:r>
        <w:rPr>
          <w:rFonts w:ascii="IRNazanin" w:hAnsi="IRNazanin" w:eastAsia="IRNazanin" w:cs="IRNazanin"/>
          <w:lang w:bidi="fa-IR"/>
          <w:color w:val="111111"/>
          <w:sz w:val="28"/>
          <w:szCs w:val="28"/>
          <w:rtl/>
        </w:rPr>
        <w:t xml:space="preserve">وأقول: بل لیعلموا عدم إستقلالهم فی علم القرآن واحتیاجهم فی تفسیره إلی الإمام المنصوب من قبل اللّه وهم الراسخون فی العلم.</w:t>
      </w:r>
    </w:p>
    <w:p>
      <w:pPr>
        <w:pStyle w:val="BookText"/>
      </w:pPr>
      <w:r>
        <w:rPr>
          <w:rFonts w:ascii="IRNazanin" w:hAnsi="IRNazanin" w:eastAsia="IRNazanin" w:cs="IRNazanin"/>
          <w:lang w:bidi="fa-IR"/>
          <w:color w:val="111111"/>
          <w:sz w:val="28"/>
          <w:szCs w:val="28"/>
          <w:rtl/>
        </w:rPr>
        <w:t xml:space="preserve">وروی العیّاشیّ عن الصّادق علیه السلام أنّه سئل عن المحکم والمتشابه‌؟ فقال:</w:t>
      </w:r>
    </w:p>
    <w:p>
      <w:pPr>
        <w:pStyle w:val="BookText"/>
      </w:pPr>
      <w:r>
        <w:rPr>
          <w:rFonts w:ascii="IRNazanin" w:hAnsi="IRNazanin" w:eastAsia="IRNazanin" w:cs="IRNazanin"/>
          <w:lang w:bidi="fa-IR"/>
          <w:color w:val="111111"/>
          <w:sz w:val="28"/>
          <w:szCs w:val="28"/>
          <w:rtl/>
        </w:rPr>
        <w:t xml:space="preserve">المحکم ما یعمل به، والمتشابه ما اشتبه علی جاهله، وفی روایة أُخری:</w:t>
      </w:r>
    </w:p>
    <w:p>
      <w:pPr>
        <w:pStyle w:val="BookText"/>
      </w:pPr>
      <w:r>
        <w:rPr>
          <w:rFonts w:ascii="Amiri" w:hAnsi="Amiri" w:eastAsia="Amiri" w:cs="Amiri"/>
          <w:lang w:bidi="ar-SA"/>
          <w:color w:val="111111"/>
          <w:sz w:val="28"/>
          <w:szCs w:val="28"/>
          <w:rtl/>
        </w:rPr>
        <w:t xml:space="preserve">والمتشابه الّذی یشبه بعضه بعضاً، وفی روایة أُخری‌: فأمّا المحکم فتؤمن به وتعمل به وتدین به، وأمّا المتشابه فتؤمن به ولا تعمل به «فَأَمَّا الَّذِینَ فِی قُلُوبِهِمْ‌ زَیْغٌ‌»6 أی: میل عن الحقّ کالمبتدعة «فَیَتَّبِعُونَ ما تَشابَهَ مِنْهُ‌»7 فیتعلّقون بظاهره أو بتأویل باطل.</w:t>
      </w:r>
    </w:p>
    <w:p>
      <w:pPr>
        <w:pStyle w:val="BookText"/>
      </w:pPr>
      <w:r>
        <w:rPr>
          <w:rFonts w:ascii="Amiri" w:hAnsi="Amiri" w:eastAsia="Amiri" w:cs="Amiri"/>
          <w:lang w:bidi="ar-SA"/>
          <w:color w:val="111111"/>
          <w:sz w:val="28"/>
          <w:szCs w:val="28"/>
          <w:rtl/>
        </w:rPr>
        <w:t xml:space="preserve">«اِبْتِغاءَ الْفِتْنَةِ‌»8 أی: طلب أن یفتنوا النّاس عن دینهم بالتشکیک، والتلبیس، ومناقضة المحکم بالمتشابه.</w:t>
      </w:r>
    </w:p>
    <w:p>
      <w:pPr>
        <w:pStyle w:val="BookText"/>
      </w:pPr>
      <w:r>
        <w:rPr>
          <w:rFonts w:ascii="Amiri" w:hAnsi="Amiri" w:eastAsia="Amiri" w:cs="Amiri"/>
          <w:lang w:bidi="ar-SA"/>
          <w:color w:val="111111"/>
          <w:sz w:val="28"/>
          <w:szCs w:val="28"/>
          <w:rtl/>
        </w:rPr>
        <w:t xml:space="preserve">وفی مجمع البیان عن الصّادق علیه السلام أنّ الفتنة هنا الکفر «وَ ابْتِغاءَ تَأْوِیلِهِ‌»9 أی:</w:t>
      </w:r>
    </w:p>
    <w:p>
      <w:pPr>
        <w:pStyle w:val="BookText"/>
      </w:pPr>
      <w:r>
        <w:rPr>
          <w:rFonts w:ascii="Amiri" w:hAnsi="Amiri" w:eastAsia="Amiri" w:cs="Amiri"/>
          <w:lang w:bidi="ar-SA"/>
          <w:color w:val="111111"/>
          <w:sz w:val="28"/>
          <w:szCs w:val="28"/>
          <w:rtl/>
        </w:rPr>
        <w:t xml:space="preserve">وطلب أن یأوّلوه علی ما یشتهونه «وَ ما یَعْلَمُ تَأْوِیلَهُ‌»10 الّذی یجب أن یحمل علیه «إِلاَّ اللّهُ وَ الرّاسِخُونَ فِی الْعِلْمِ‌»11 الذین تثبّتوا وتمکّثوا فیه.</w:t>
      </w:r>
    </w:p>
    <w:p>
      <w:pPr>
        <w:pStyle w:val="BookText"/>
      </w:pPr>
      <w:r>
        <w:rPr>
          <w:rFonts w:ascii="IRNazanin" w:hAnsi="IRNazanin" w:eastAsia="IRNazanin" w:cs="IRNazanin"/>
          <w:lang w:bidi="fa-IR"/>
          <w:color w:val="111111"/>
          <w:sz w:val="28"/>
          <w:szCs w:val="28"/>
          <w:rtl/>
        </w:rPr>
        <w:t xml:space="preserve">وأقول: قد مرّ الکلام منّا فی تأویل هذه الآیة فی کتاب الحجّة فی باب أنّ‌</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الراسخین فی العلم هم الأئمّة علیهم السلام.</w:t>
      </w:r>
    </w:p>
    <w:p>
      <w:pPr>
        <w:pStyle w:val="BookText"/>
      </w:pPr>
      <w:r>
        <w:rPr>
          <w:rFonts w:ascii="IRNazanin" w:hAnsi="IRNazanin" w:eastAsia="IRNazanin" w:cs="IRNazanin"/>
          <w:lang w:bidi="fa-IR"/>
          <w:color w:val="111111"/>
          <w:sz w:val="28"/>
          <w:szCs w:val="28"/>
          <w:rtl/>
        </w:rPr>
        <w:t xml:space="preserve">قوله علیه السلام: (فالمنسوخات من المتشابهات) کان هذا الکلام تمهید لما سیأتی من اختلاف الإیمان المأمور به فی مکّة قبل الهجرة، وفی المدینة بعدها، واختلاف التکالیف فیهما کمّاً وکیفاً، ردّاً علی من استدلّ ببعض الآیات علی أنّ‌ الإیمان نفس الاعتقاد بالتوحید والنبوّة فقط، بلا مدخلیّة للأعمال أو الولایة فیه، بأنّ تلک الآیات أکثرها نزلت فی مکّة، وکان الإیمان فیها نفس الاعتقاد بالشهادتین، أو التکلّم بهما، ثمّ نسخ ذلک فی المدینة بعد وجوب الواجبات، وتحریم المحرّمات، ونصب الوالی والأمر بولایته.</w:t>
      </w:r>
    </w:p>
    <w:p>
      <w:pPr>
        <w:pStyle w:val="BookText"/>
      </w:pPr>
      <w:r>
        <w:rPr>
          <w:rFonts w:ascii="IRNazanin" w:hAnsi="IRNazanin" w:eastAsia="IRNazanin" w:cs="IRNazanin"/>
          <w:lang w:bidi="fa-IR"/>
          <w:color w:val="111111"/>
          <w:sz w:val="28"/>
          <w:szCs w:val="28"/>
          <w:rtl/>
        </w:rPr>
        <w:t xml:space="preserve">ویحتمل أن لا یکون ذلک من قبیل النسخ، ویکون ذکر النسخ، لبیان عجزهم عن فهم معانی الآیات وخطائهم فی الاستدلال بها، کما أنّهم لا یعرفون الناسخ من المنسوخ، ویستدلّون بالآیات المنسوخة علی الأحکام مع عدم علمهم بنسخها، وعدّ المنسوخات الّتی لا یعلم بنسخها من المتشابهات، فالمنسوخة أخصّ مطلقاً من المتشابه.</w:t>
      </w:r>
    </w:p>
    <w:p>
      <w:pPr>
        <w:pStyle w:val="BookText"/>
      </w:pPr>
      <w:r>
        <w:rPr>
          <w:rFonts w:ascii="IRNazanin" w:hAnsi="IRNazanin" w:eastAsia="IRNazanin" w:cs="IRNazanin"/>
          <w:lang w:bidi="fa-IR"/>
          <w:color w:val="111111"/>
          <w:sz w:val="28"/>
          <w:szCs w:val="28"/>
          <w:rtl/>
        </w:rPr>
        <w:t xml:space="preserve">ولمّا کان المحکم غیر المتشابه، والناسخ غیر المنسوخ، ونقیض الأخصّ أعمّ‌ من نقیض الأعمّ‌، غیّر الأسلوب فی الفقرة الثانیة فقال:</w:t>
      </w:r>
    </w:p>
    <w:p>
      <w:pPr>
        <w:pStyle w:val="BookText"/>
      </w:pPr>
      <w:r>
        <w:rPr>
          <w:rFonts w:ascii="IRNazanin" w:hAnsi="IRNazanin" w:eastAsia="IRNazanin" w:cs="IRNazanin"/>
          <w:lang w:bidi="fa-IR"/>
          <w:color w:val="111111"/>
          <w:sz w:val="28"/>
          <w:szCs w:val="28"/>
          <w:rtl/>
        </w:rPr>
        <w:t xml:space="preserve">(والمحکمات من الناسخات) للإشارة إلی ذلک، وتسمیته غیر المنسوخ مطلقاً ناسخاً، إمّا علی التوسّع وإطلاق لفظ الجزء علی الکلّ‌، أو لکونها ناسخة للشرائع السالفة، أو للإباحة الأصلیّة الّتی کانوا متمسّکین بها قبلها.</w:t>
      </w:r>
    </w:p>
    <w:p>
      <w:pPr>
        <w:pStyle w:val="BookText"/>
      </w:pPr>
      <w:r>
        <w:rPr>
          <w:rFonts w:ascii="IRNazanin" w:hAnsi="IRNazanin" w:eastAsia="IRNazanin" w:cs="IRNazanin"/>
          <w:lang w:bidi="fa-IR"/>
          <w:color w:val="111111"/>
          <w:sz w:val="28"/>
          <w:szCs w:val="28"/>
          <w:rtl/>
        </w:rPr>
        <w:t xml:space="preserve">ویمکن حمل الناسخ علی معناه وحمل الکلام علی الغالب بأن یکون الناسخ أیضاً أخصّ من المحکم، ولا فساد فیه، لعدم انحصار الآیات حینئذٍ فی الناسخة والمنسوخة؛ وقیل: لمّا کان بعض المحکمات مقصور الحکم علی الأزمنة السّابقة منسوخاً بآیات أُخر ونسخها خافیاً علی أکثر النّاس، فیزعمون بقاء</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حکمها، صارت متشابهة من هذه الجهة، ولهذا قال علیه السلام: فالمنسوخات من المتشابهات. وفی بعض النسخ: من المشتبهات، وإنّما غیّر الأسلوب فی أختها، لأنّ المحکم أخصّ من الناسخ من وجه، بخلاف المشابه فإنّه أعمّ من المنسوخ مطلقاً، انتهی.</w:t>
      </w:r>
    </w:p>
    <w:p>
      <w:pPr>
        <w:pStyle w:val="BookText"/>
      </w:pPr>
      <w:r>
        <w:rPr>
          <w:rFonts w:ascii="IRNazanin" w:hAnsi="IRNazanin" w:eastAsia="IRNazanin" w:cs="IRNazanin"/>
          <w:lang w:bidi="fa-IR"/>
          <w:color w:val="111111"/>
          <w:sz w:val="28"/>
          <w:szCs w:val="28"/>
          <w:rtl/>
        </w:rPr>
        <w:t xml:space="preserve">وفیه: أنّ کون المتشابه أعمّ من مطلق المنسوخ مطلقاً، لا وجه له إلّاأن یخصّ‌ بمنسوخ لم یعلم نسخه، کما أومأنا إلیه، وقیل: الظاهر أنّ الفاء للتفسیر، لزیادة تفظیع حالهم، بأنّهم یتّبعون المنسوخات والمتشابهات دون المحکمات والناسخات، لأنّ المنسوخات من باب المتشابهات فی التشابه، إذ یشتبه علیهم ثباتها وبقاؤها، والمحکمات من قبیل: الناسخات فی الثبات والبقاء، فإذا اتّبعوا المتشابهات اتّبعوا المنسوخات، لأنّهما من باب واحد، وإذا اتّبعوا المنسوخات، لم یتّبعوا الناسخات، وإذا لم یتّبعوا الناسخات، لم یتّبعوا المحکمات، لأنّهما أیضاً من باب واحد.</w:t>
      </w:r>
      <w:r>
        <w:rPr>
          <w:rStyle w:val="FootnoteReference"/>
        </w:rPr>
        <w:footnoteReference w:id="1176"/>
      </w:r>
    </w:p>
    <w:p>
      <w:pPr>
        <w:pStyle w:val="BookText"/>
      </w:pPr>
      <w:r>
        <w:rPr>
          <w:rFonts w:ascii="Amiri" w:hAnsi="Amiri" w:eastAsia="Amiri" w:cs="Amiri"/>
          <w:lang w:bidi="ar-SA"/>
          <w:color w:val="111111"/>
          <w:sz w:val="28"/>
          <w:szCs w:val="28"/>
          <w:rtl/>
        </w:rPr>
        <w:t xml:space="preserve">مرآة العقول 164:7-168.</w:t>
      </w:r>
    </w:p>
    <w:p>
      <w:pPr>
        <w:pStyle w:val="BookText"/>
      </w:pPr>
      <w:r>
        <w:rPr>
          <w:rFonts w:ascii="Amiri" w:hAnsi="Amiri" w:eastAsia="Amiri" w:cs="Amiri"/>
          <w:lang w:bidi="ar-SA"/>
          <w:color w:val="111111"/>
          <w:sz w:val="28"/>
          <w:szCs w:val="28"/>
          <w:rtl/>
        </w:rPr>
        <w:t xml:space="preserve">[527] قال اللّه عزّ وجلّ‌: «وَ فَوْقَ کُلِّ ذِی عِلْمٍ عَلِیمٌ‌»2</w:t>
      </w:r>
    </w:p>
    <w:p>
      <w:pPr>
        <w:pStyle w:val="BookText"/>
      </w:pPr>
      <w:r>
        <w:rPr>
          <w:rFonts w:ascii="IRNazanin" w:hAnsi="IRNazanin" w:eastAsia="IRNazanin" w:cs="IRNazanin"/>
          <w:lang w:bidi="fa-IR"/>
          <w:color w:val="111111"/>
          <w:sz w:val="28"/>
          <w:szCs w:val="28"/>
          <w:rtl/>
        </w:rPr>
        <w:t xml:space="preserve">وعن علیّ بن إبراهیم، عن هارون بن مسلم، عن مسعدة بن صدقة، عن أبی عبد اللّه علیه السلام فی حدیث احتجاجه علی الصوفیّة، لمّا إحتجّوا علیه بآیات من القرآن فی الإیثار والزّهد، قال: ألکم علم بناسخ القرآن ومنسوخه</w:t>
      </w:r>
      <w:r>
        <w:rPr>
          <w:rStyle w:val="FootnoteReference"/>
        </w:rPr>
        <w:footnoteReference w:id="1177"/>
      </w:r>
      <w:r>
        <w:rPr>
          <w:rFonts w:ascii="IRNazanin" w:hAnsi="IRNazanin" w:eastAsia="IRNazanin" w:cs="IRNazanin"/>
          <w:lang w:bidi="fa-IR"/>
          <w:color w:val="111111"/>
          <w:sz w:val="28"/>
          <w:szCs w:val="28"/>
          <w:rtl/>
        </w:rPr>
        <w:t xml:space="preserve">، ومحکمه ومتشابهه</w:t>
      </w:r>
      <w:r>
        <w:rPr>
          <w:rStyle w:val="FootnoteReference"/>
        </w:rPr>
        <w:footnoteReference w:id="1178"/>
      </w:r>
      <w:r>
        <w:rPr>
          <w:rFonts w:ascii="IRNazanin" w:hAnsi="IRNazanin" w:eastAsia="IRNazanin" w:cs="IRNazanin"/>
          <w:lang w:bidi="fa-IR"/>
          <w:color w:val="111111"/>
          <w:sz w:val="28"/>
          <w:szCs w:val="28"/>
          <w:rtl/>
        </w:rPr>
        <w:t xml:space="preserve">، الّذی فی مثله ضلّ من ضلّ‌، وهلک من هلک من هذه الأمّة‌؟ قالوا</w:t>
      </w:r>
      <w:r>
        <w:rPr>
          <w:rStyle w:val="FootnoteReference"/>
        </w:rPr>
        <w:footnoteReference w:id="11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 بعضه، فأمّا کلّه فلا، فقال لهم: فمن ههنا</w:t>
      </w:r>
      <w:r>
        <w:rPr>
          <w:rStyle w:val="FootnoteReference"/>
        </w:rPr>
        <w:footnoteReference w:id="1180"/>
      </w:r>
      <w:r>
        <w:rPr>
          <w:rFonts w:ascii="IRNazanin" w:hAnsi="IRNazanin" w:eastAsia="IRNazanin" w:cs="IRNazanin"/>
          <w:lang w:bidi="fa-IR"/>
          <w:color w:val="111111"/>
          <w:sz w:val="28"/>
          <w:szCs w:val="28"/>
          <w:rtl/>
        </w:rPr>
        <w:t xml:space="preserve">أتیتم، وکذلک أحادیث رسول</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صلی الله علیه و آله - إلی أن قال: - فبئس ما ذهبتم إلیه، وحملتم النّاس علیه من الجهل بکتاب اللّه</w:t>
      </w:r>
      <w:r>
        <w:rPr>
          <w:rStyle w:val="FootnoteReference"/>
        </w:rPr>
        <w:footnoteReference w:id="1181"/>
      </w:r>
    </w:p>
    <w:p>
      <w:pPr>
        <w:pStyle w:val="BookText"/>
      </w:pPr>
      <w:r>
        <w:rPr>
          <w:rFonts w:ascii="Amiri" w:hAnsi="Amiri" w:eastAsia="Amiri" w:cs="Amiri"/>
          <w:lang w:bidi="ar-SA"/>
          <w:color w:val="111111"/>
          <w:sz w:val="28"/>
          <w:szCs w:val="28"/>
          <w:rtl/>
        </w:rPr>
        <w:t xml:space="preserve">فی الکافی زیادة: «عزّ وجلّ‌».</w:t>
      </w:r>
    </w:p>
    <w:p>
      <w:pPr>
        <w:pStyle w:val="BookText"/>
      </w:pPr>
      <w:r>
        <w:rPr>
          <w:rFonts w:ascii="IRNazanin" w:hAnsi="IRNazanin" w:eastAsia="IRNazanin" w:cs="IRNazanin"/>
          <w:lang w:bidi="fa-IR"/>
          <w:color w:val="111111"/>
          <w:sz w:val="28"/>
          <w:szCs w:val="28"/>
          <w:rtl/>
        </w:rPr>
        <w:t xml:space="preserve">، وسنّة نبیّه صلی الله علیه و آله وأحادیثه الّتی یصدّقها الکتاب المنزل، وردّکم إیّاها لجهالتکم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وترککم النّظر فی غریب</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القرآن من التفسیر، (والناسخ، والمنسوخ)</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 والمحکم، والمتشابه، والأمر، والنّهی، - إلی أن قال: - دعوا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عنکم ما اشتبه علیکم، ممّا لا علم لکم به، وردّوا العلم إلی أهله تؤجروا، وتعذروا عند اللّه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 وکونوا فی طلب</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ناسخ القرآن من منسوخه، ومحکمه من متشابهه، وما أحلّ اللّه فیه ممّا حرّم، فإنّه أقرب لکم من اللّه، وأبعد لکم من الجهل، دعوا الجهالة لأهلها، فإنَّ أهل الجهل کثیر، وأهل العلم قلیل، وقد قال اللّه</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 «وَ فَوْقَ کُلِّ ذِی عِلْمٍ عَلِیمٌ‌»9.10</w:t>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الفیض الکاشانی: بیان: (المحکم) ما لا یحتمل غیر ما أُرید منه، و (المتشابه) بخلافه (فمن هاهنا اتیتم) بالبناء للمفعول أی: دخل علیکم البلاء وأصابکم ما أصابکم.</w:t>
      </w:r>
      <w:r>
        <w:rPr>
          <w:rStyle w:val="FootnoteReference"/>
        </w:rPr>
        <w:footnoteReference w:id="1182"/>
      </w:r>
    </w:p>
    <w:p>
      <w:pPr>
        <w:pStyle w:val="BookText"/>
      </w:pPr>
      <w:r>
        <w:rPr>
          <w:rFonts w:ascii="IRNazanin" w:hAnsi="IRNazanin" w:eastAsia="IRNazanin" w:cs="IRNazanin"/>
          <w:lang w:bidi="fa-IR"/>
          <w:color w:val="111111"/>
          <w:sz w:val="28"/>
          <w:szCs w:val="28"/>
          <w:rtl/>
        </w:rPr>
        <w:t xml:space="preserve">قال العلّامة المجلسی: قوله علیه السلام: (وکذلک) أی: فیها ناسخ ومنسوخ، ومحکم</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ومتشابه، وأنتم لا تعرفونها، قوله علیه السلام: (من التفسیر) بیان للغرائب، أی: غرائب القرآن هو تفسیر ناسخه والعمل به، بدلاً من المنسوخ، ف‍ «من» للبدل، ومن غرائب القرآن محکمه ومتشابهه وأمره ونهیه.</w:t>
      </w:r>
      <w:r>
        <w:rPr>
          <w:rStyle w:val="FootnoteReference"/>
        </w:rPr>
        <w:footnoteReference w:id="1183"/>
      </w:r>
    </w:p>
    <w:p>
      <w:pPr>
        <w:pStyle w:val="BookText"/>
      </w:pPr>
      <w:r>
        <w:rPr>
          <w:rFonts w:ascii="Amiri" w:hAnsi="Amiri" w:eastAsia="Amiri" w:cs="Amiri"/>
          <w:lang w:bidi="ar-SA"/>
          <w:color w:val="111111"/>
          <w:sz w:val="28"/>
          <w:szCs w:val="28"/>
          <w:rtl/>
        </w:rPr>
        <w:t xml:space="preserve">مرآة العقول 7:19 و 11.</w:t>
      </w:r>
    </w:p>
    <w:p>
      <w:pPr>
        <w:pStyle w:val="BookText"/>
      </w:pPr>
      <w:r>
        <w:rPr>
          <w:rFonts w:ascii="Amiri" w:hAnsi="Amiri" w:eastAsia="Amiri" w:cs="Amiri"/>
          <w:lang w:bidi="ar-SA"/>
          <w:color w:val="111111"/>
          <w:sz w:val="28"/>
          <w:szCs w:val="28"/>
          <w:rtl/>
        </w:rPr>
        <w:t xml:space="preserve">[528] قال اللّه عزّ وجلّ‌: «وَ ما یَعْلَمُ تَأْوِیلَهُ إِلاَّ اللّهُ وَ الرّاسِخُونَ فِی الْعِلْمِ‌»2</w:t>
      </w:r>
    </w:p>
    <w:p>
      <w:pPr>
        <w:pStyle w:val="BookText"/>
      </w:pPr>
      <w:r>
        <w:rPr>
          <w:rFonts w:ascii="IRNazanin" w:hAnsi="IRNazanin" w:eastAsia="IRNazanin" w:cs="IRNazanin"/>
          <w:lang w:bidi="fa-IR"/>
          <w:color w:val="111111"/>
          <w:sz w:val="28"/>
          <w:szCs w:val="28"/>
          <w:rtl/>
        </w:rPr>
        <w:t xml:space="preserve">وعن أحمد بن زیاد بن جعفر الهمدانی، عن علیّ بن إبراهیم بن هاشم، عن القاسم بن محمّد البرمکی، عن أبی الصلت الهروی، عن الرّضا علیه السلام - فی حدیث: - أنّه قال لابن الجهم: اتّق اللّه</w:t>
      </w:r>
      <w:r>
        <w:rPr>
          <w:rStyle w:val="FootnoteReference"/>
        </w:rPr>
        <w:footnoteReference w:id="1184"/>
      </w:r>
      <w:r>
        <w:rPr>
          <w:rFonts w:ascii="IRNazanin" w:hAnsi="IRNazanin" w:eastAsia="IRNazanin" w:cs="IRNazanin"/>
          <w:lang w:bidi="fa-IR"/>
          <w:color w:val="111111"/>
          <w:sz w:val="28"/>
          <w:szCs w:val="28"/>
          <w:rtl/>
        </w:rPr>
        <w:t xml:space="preserve">، ولا تؤول</w:t>
      </w:r>
      <w:r>
        <w:rPr>
          <w:rStyle w:val="FootnoteReference"/>
        </w:rPr>
        <w:footnoteReference w:id="1185"/>
      </w:r>
      <w:r>
        <w:rPr>
          <w:rFonts w:ascii="Amiri" w:hAnsi="Amiri" w:eastAsia="Amiri" w:cs="Amiri"/>
          <w:lang w:bidi="ar-SA"/>
          <w:color w:val="111111"/>
          <w:sz w:val="28"/>
          <w:szCs w:val="28"/>
          <w:rtl/>
        </w:rPr>
        <w:t xml:space="preserve">کتاب اللّه برأیک، فإنّ اللّه</w:t>
      </w:r>
      <w:r>
        <w:rPr>
          <w:rStyle w:val="FootnoteReference"/>
        </w:rPr>
        <w:footnoteReference w:id="1186"/>
      </w:r>
      <w:r>
        <w:rPr>
          <w:rFonts w:ascii="IRNazanin" w:hAnsi="IRNazanin" w:eastAsia="IRNazanin" w:cs="IRNazanin"/>
          <w:lang w:bidi="fa-IR"/>
          <w:color w:val="111111"/>
          <w:sz w:val="28"/>
          <w:szCs w:val="28"/>
          <w:rtl/>
        </w:rPr>
        <w:t xml:space="preserve">یقول</w:t>
      </w:r>
      <w:r>
        <w:rPr>
          <w:rStyle w:val="FootnoteReference"/>
        </w:rPr>
        <w:footnoteReference w:id="1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یَعْلَمُ تَأْوِیلَهُ إِلاَّ اللّهُ وَ الرّاسِخُونَ فِی الْعِلْمِ‌»7.8</w:t>
      </w:r>
    </w:p>
    <w:p>
      <w:pPr>
        <w:pStyle w:val="BookText"/>
      </w:pPr>
      <w:r>
        <w:rPr>
          <w:rFonts w:ascii="Amiri" w:hAnsi="Amiri" w:eastAsia="Amiri" w:cs="Amiri"/>
          <w:lang w:bidi="ar-SA"/>
          <w:color w:val="111111"/>
          <w:sz w:val="28"/>
          <w:szCs w:val="28"/>
          <w:rtl/>
        </w:rPr>
        <w:t xml:space="preserve">[529] قال اللّه عزّ وجلّ‌: «إِنَّما یُرِیدُ اللّهُ لِیُذْهِبَ عَنْکُمُ الرِّجْسَ أَهْلَ الْبَیْتِ‌ وَ یُطَهِّرَکُمْ تَطْهِیراً»9</w:t>
      </w:r>
    </w:p>
    <w:p>
      <w:pPr>
        <w:pStyle w:val="BookText"/>
      </w:pPr>
      <w:r>
        <w:rPr>
          <w:rFonts w:ascii="IRNazanin" w:hAnsi="IRNazanin" w:eastAsia="IRNazanin" w:cs="IRNazanin"/>
          <w:lang w:bidi="fa-IR"/>
          <w:color w:val="111111"/>
          <w:sz w:val="28"/>
          <w:szCs w:val="28"/>
          <w:rtl/>
        </w:rPr>
        <w:t xml:space="preserve">وفی (الأمالی) و (عیون الأخبار) عن علیّ بن الحسین بن شاذویه المؤدّب، وجعفر بن محمّد بن مسرور جمیعاً، عن محمّد بن عبد اللّه بن جعفر الحمیری، عن</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أبیه، عن الریّان بن الصلت، عن الرّضا علیه السلام - فی حدیث -: أنّ المأمون سأل علماء العراق وخراسان عن قوله تعالی: «ثُمَّ أَوْرَثْنَا الْکِتابَ الَّذِینَ اصْطَفَیْنا مِنْ‌ عِبادِنا»1 فقالت العلماء: أراد اللّه</w:t>
      </w:r>
      <w:r>
        <w:rPr>
          <w:rStyle w:val="FootnoteReference"/>
        </w:rPr>
        <w:footnoteReference w:id="1188"/>
      </w:r>
      <w:r>
        <w:rPr>
          <w:rFonts w:ascii="IRNazanin" w:hAnsi="IRNazanin" w:eastAsia="IRNazanin" w:cs="IRNazanin"/>
          <w:lang w:bidi="fa-IR"/>
          <w:color w:val="111111"/>
          <w:sz w:val="28"/>
          <w:szCs w:val="28"/>
          <w:rtl/>
        </w:rPr>
        <w:t xml:space="preserve">بذلک: الاُمّة کلّها، فقال المأمون: ما تقول یاأبا الحسن‌؟</w:t>
      </w:r>
      <w:r>
        <w:rPr>
          <w:rStyle w:val="FootnoteReference"/>
        </w:rPr>
        <w:footnoteReference w:id="1189"/>
      </w:r>
      <w:r>
        <w:rPr>
          <w:rFonts w:ascii="IRNazanin" w:hAnsi="IRNazanin" w:eastAsia="IRNazanin" w:cs="IRNazanin"/>
          <w:lang w:bidi="fa-IR"/>
          <w:color w:val="111111"/>
          <w:sz w:val="28"/>
          <w:szCs w:val="28"/>
          <w:rtl/>
        </w:rPr>
        <w:t xml:space="preserve">فقال</w:t>
      </w:r>
      <w:r>
        <w:rPr>
          <w:rStyle w:val="FootnoteReference"/>
        </w:rPr>
        <w:footnoteReference w:id="1190"/>
      </w:r>
      <w:r>
        <w:rPr>
          <w:rFonts w:ascii="IRNazanin" w:hAnsi="IRNazanin" w:eastAsia="IRNazanin" w:cs="IRNazanin"/>
          <w:lang w:bidi="fa-IR"/>
          <w:color w:val="111111"/>
          <w:sz w:val="28"/>
          <w:szCs w:val="28"/>
          <w:rtl/>
        </w:rPr>
        <w:t xml:space="preserve">الرّضا علیه السلام: إنّه لو أراد الاُمّة لکانت بأجمعها</w:t>
      </w:r>
      <w:r>
        <w:rPr>
          <w:rStyle w:val="FootnoteReference"/>
        </w:rPr>
        <w:footnoteReference w:id="1191"/>
      </w:r>
      <w:r>
        <w:rPr>
          <w:rFonts w:ascii="IRNazanin" w:hAnsi="IRNazanin" w:eastAsia="IRNazanin" w:cs="IRNazanin"/>
          <w:lang w:bidi="fa-IR"/>
          <w:color w:val="111111"/>
          <w:sz w:val="28"/>
          <w:szCs w:val="28"/>
          <w:rtl/>
        </w:rPr>
        <w:t xml:space="preserve">فی الجنّة - إلی أن قال: - فصارت (وراثة الکتاب)</w:t>
      </w:r>
      <w:r>
        <w:rPr>
          <w:rStyle w:val="FootnoteReference"/>
        </w:rPr>
        <w:footnoteReference w:id="1192"/>
      </w:r>
      <w:r>
        <w:rPr>
          <w:rFonts w:ascii="IRNazanin" w:hAnsi="IRNazanin" w:eastAsia="IRNazanin" w:cs="IRNazanin"/>
          <w:lang w:bidi="fa-IR"/>
          <w:color w:val="111111"/>
          <w:sz w:val="28"/>
          <w:szCs w:val="28"/>
          <w:rtl/>
        </w:rPr>
        <w:t xml:space="preserve">للعترة الطاهرة لا لغیرهم، قال</w:t>
      </w:r>
      <w:r>
        <w:rPr>
          <w:rStyle w:val="FootnoteReference"/>
        </w:rPr>
        <w:footnoteReference w:id="1193"/>
      </w:r>
      <w:r>
        <w:rPr>
          <w:rFonts w:ascii="IRNazanin" w:hAnsi="IRNazanin" w:eastAsia="IRNazanin" w:cs="IRNazanin"/>
          <w:lang w:bidi="fa-IR"/>
          <w:color w:val="111111"/>
          <w:sz w:val="28"/>
          <w:szCs w:val="28"/>
          <w:rtl/>
        </w:rPr>
        <w:t xml:space="preserve">المأمون:</w:t>
      </w:r>
    </w:p>
    <w:p>
      <w:pPr>
        <w:pStyle w:val="BookText"/>
      </w:pPr>
      <w:r>
        <w:rPr>
          <w:rFonts w:ascii="IRNazanin" w:hAnsi="IRNazanin" w:eastAsia="IRNazanin" w:cs="IRNazanin"/>
          <w:lang w:bidi="fa-IR"/>
          <w:color w:val="111111"/>
          <w:sz w:val="28"/>
          <w:szCs w:val="28"/>
          <w:rtl/>
        </w:rPr>
        <w:t xml:space="preserve">ومن العترة الطاهرة‌؟ فقال الرّضا علیه السلام: الذین وصفهم اللّه فی کتابه فقال</w:t>
      </w:r>
      <w:r>
        <w:rPr>
          <w:rStyle w:val="FootnoteReference"/>
        </w:rPr>
        <w:footnoteReference w:id="1194"/>
      </w:r>
      <w:r>
        <w:rPr>
          <w:rFonts w:ascii="Amiri" w:hAnsi="Amiri" w:eastAsia="Amiri" w:cs="Amiri"/>
          <w:lang w:bidi="ar-SA"/>
          <w:color w:val="111111"/>
          <w:sz w:val="28"/>
          <w:szCs w:val="28"/>
          <w:rtl/>
        </w:rPr>
        <w:t xml:space="preserve">: «إِنَّما یُرِیدُ اللّهُ لِیُذْهِبَ عَنْکُمُ الرِّجْسَ أَهْلَ الْبَیْتِ وَ یُطَهِّرَکُمْ تَطْهِیراً»9 وهم الّذین قال رسول اللّه صلی الله علیه و آله: إنّی مخلّف فیکم الثقلین: کتاب اللّه، وعترتی أهل بیتی، وإنّهما</w:t>
      </w:r>
      <w:r>
        <w:rPr>
          <w:rStyle w:val="FootnoteReference"/>
        </w:rPr>
        <w:footnoteReference w:id="1195"/>
      </w:r>
      <w:r>
        <w:rPr>
          <w:rFonts w:ascii="IRNazanin" w:hAnsi="IRNazanin" w:eastAsia="IRNazanin" w:cs="IRNazanin"/>
          <w:lang w:bidi="fa-IR"/>
          <w:color w:val="111111"/>
          <w:sz w:val="28"/>
          <w:szCs w:val="28"/>
          <w:rtl/>
        </w:rPr>
        <w:t xml:space="preserve">لن یفترقا حتّی یردا علیَّ الحوض، انظروا</w:t>
      </w:r>
      <w:r>
        <w:rPr>
          <w:rStyle w:val="FootnoteReference"/>
        </w:rPr>
        <w:footnoteReference w:id="1196"/>
      </w:r>
      <w:r>
        <w:rPr>
          <w:rFonts w:ascii="IRNazanin" w:hAnsi="IRNazanin" w:eastAsia="IRNazanin" w:cs="IRNazanin"/>
          <w:lang w:bidi="fa-IR"/>
          <w:color w:val="111111"/>
          <w:sz w:val="28"/>
          <w:szCs w:val="28"/>
          <w:rtl/>
        </w:rPr>
        <w:t xml:space="preserve">کیف تخلّفونی</w:t>
      </w:r>
      <w:r>
        <w:rPr>
          <w:rStyle w:val="FootnoteReference"/>
        </w:rPr>
        <w:footnoteReference w:id="1197"/>
      </w:r>
      <w:r>
        <w:rPr>
          <w:rFonts w:ascii="IRNazanin" w:hAnsi="IRNazanin" w:eastAsia="IRNazanin" w:cs="IRNazanin"/>
          <w:lang w:bidi="fa-IR"/>
          <w:color w:val="111111"/>
          <w:sz w:val="28"/>
          <w:szCs w:val="28"/>
          <w:rtl/>
        </w:rPr>
        <w:t xml:space="preserve">فیهما، أیّها الناس لا تعلّموهم فإنّهم أعلم منکم - إلی أن قال: - فصارت وراثة</w:t>
      </w:r>
      <w:r>
        <w:rPr>
          <w:rStyle w:val="FootnoteReference"/>
        </w:rPr>
        <w:footnoteReference w:id="1198"/>
      </w:r>
      <w:r>
        <w:rPr>
          <w:rFonts w:ascii="IRNazanin" w:hAnsi="IRNazanin" w:eastAsia="IRNazanin" w:cs="IRNazanin"/>
          <w:lang w:bidi="fa-IR"/>
          <w:color w:val="111111"/>
          <w:sz w:val="28"/>
          <w:szCs w:val="28"/>
          <w:rtl/>
        </w:rPr>
        <w:t xml:space="preserve">الکتاب للمهتدین، دون الفاسقین</w:t>
      </w:r>
      <w:r>
        <w:rPr>
          <w:rStyle w:val="FootnoteReference"/>
        </w:rPr>
        <w:footnoteReference w:id="1199"/>
      </w:r>
      <w:r>
        <w:rPr>
          <w:rFonts w:ascii="Times New Roman" w:hAnsi="Times New Roman" w:eastAsia="Times New Roman" w:cs="Times New Roman"/>
          <w:lang w:val="en-US" w:bidi="en-US"/>
          <w:color w:val="111111"/>
          <w:sz w:val="28"/>
          <w:szCs w:val="28"/>
          <w:rtl/>
        </w:rPr>
        <w:t xml:space="preserve">.</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[530] قال اللّه عزّ وجلّ‌: «ما یُجادِلُ فِی آیاتِ اللّهِ إِلاَّ الَّذِینَ کَفَرُوا»1</w:t>
      </w:r>
    </w:p>
    <w:p>
      <w:pPr>
        <w:pStyle w:val="BookText"/>
      </w:pPr>
      <w:r>
        <w:rPr>
          <w:rFonts w:ascii="IRNazanin" w:hAnsi="IRNazanin" w:eastAsia="IRNazanin" w:cs="IRNazanin"/>
          <w:lang w:bidi="fa-IR"/>
          <w:color w:val="111111"/>
          <w:sz w:val="28"/>
          <w:szCs w:val="28"/>
          <w:rtl/>
        </w:rPr>
        <w:t xml:space="preserve">وفی (الخصال)</w:t>
      </w:r>
      <w:r>
        <w:rPr>
          <w:rStyle w:val="FootnoteReference"/>
        </w:rPr>
        <w:footnoteReference w:id="1200"/>
      </w:r>
      <w:r>
        <w:rPr>
          <w:rFonts w:ascii="IRNazanin" w:hAnsi="IRNazanin" w:eastAsia="IRNazanin" w:cs="IRNazanin"/>
          <w:lang w:bidi="fa-IR"/>
          <w:color w:val="111111"/>
          <w:sz w:val="28"/>
          <w:szCs w:val="28"/>
          <w:rtl/>
        </w:rPr>
        <w:t xml:space="preserve">عن محمّد بن علیّ ماجیلویه، عن محمّد بن أبی القاسم، عن محمّد بن علیّ‌</w:t>
      </w:r>
      <w:r>
        <w:rPr>
          <w:rStyle w:val="FootnoteReference"/>
        </w:rPr>
        <w:footnoteReference w:id="1201"/>
      </w:r>
      <w:r>
        <w:rPr>
          <w:rFonts w:ascii="Amiri" w:hAnsi="Amiri" w:eastAsia="Amiri" w:cs="Amiri"/>
          <w:lang w:bidi="ar-SA"/>
          <w:color w:val="111111"/>
          <w:sz w:val="28"/>
          <w:szCs w:val="28"/>
          <w:rtl/>
        </w:rPr>
        <w:t xml:space="preserve">ومحمّد بن سنان، عن مفضّل</w:t>
      </w:r>
      <w:r>
        <w:rPr>
          <w:rStyle w:val="FootnoteReference"/>
        </w:rPr>
        <w:footnoteReference w:id="1202"/>
      </w:r>
      <w:r>
        <w:rPr>
          <w:rFonts w:ascii="IRNazanin" w:hAnsi="IRNazanin" w:eastAsia="IRNazanin" w:cs="IRNazanin"/>
          <w:lang w:bidi="fa-IR"/>
          <w:color w:val="111111"/>
          <w:sz w:val="28"/>
          <w:szCs w:val="28"/>
          <w:rtl/>
        </w:rPr>
        <w:t xml:space="preserve">، عن جابر بن یزید</w:t>
      </w:r>
      <w:r>
        <w:rPr>
          <w:rStyle w:val="FootnoteReference"/>
        </w:rPr>
        <w:footnoteReference w:id="1203"/>
      </w:r>
      <w:r>
        <w:rPr>
          <w:rFonts w:ascii="IRNazanin" w:hAnsi="IRNazanin" w:eastAsia="IRNazanin" w:cs="IRNazanin"/>
          <w:lang w:bidi="fa-IR"/>
          <w:color w:val="111111"/>
          <w:sz w:val="28"/>
          <w:szCs w:val="28"/>
          <w:rtl/>
        </w:rPr>
        <w:t xml:space="preserve">، عن سعید بن المسیّب، عن عبد الرحمن بن سمرة، قال: قال رسول اللّه صلی الله علیه و آله: (لعن اللّه)</w:t>
      </w:r>
      <w:r>
        <w:rPr>
          <w:rStyle w:val="FootnoteReference"/>
        </w:rPr>
        <w:footnoteReference w:id="1204"/>
      </w:r>
      <w:r>
        <w:rPr>
          <w:rFonts w:ascii="IRNazanin" w:hAnsi="IRNazanin" w:eastAsia="IRNazanin" w:cs="IRNazanin"/>
          <w:lang w:bidi="fa-IR"/>
          <w:color w:val="111111"/>
          <w:sz w:val="28"/>
          <w:szCs w:val="28"/>
          <w:rtl/>
        </w:rPr>
        <w:t xml:space="preserve">المجادلین</w:t>
      </w:r>
      <w:r>
        <w:rPr>
          <w:rStyle w:val="FootnoteReference"/>
        </w:rPr>
        <w:footnoteReference w:id="1205"/>
      </w:r>
      <w:r>
        <w:rPr>
          <w:rFonts w:ascii="IRNazanin" w:hAnsi="IRNazanin" w:eastAsia="IRNazanin" w:cs="IRNazanin"/>
          <w:lang w:bidi="fa-IR"/>
          <w:color w:val="111111"/>
          <w:sz w:val="28"/>
          <w:szCs w:val="28"/>
          <w:rtl/>
        </w:rPr>
        <w:t xml:space="preserve">فی دین اللّه علی لسان سبعین نبیّاً، ومن جادل فی آیات</w:t>
      </w:r>
      <w:r>
        <w:rPr>
          <w:rStyle w:val="FootnoteReference"/>
        </w:rPr>
        <w:footnoteReference w:id="1206"/>
      </w:r>
      <w:r>
        <w:rPr>
          <w:rFonts w:ascii="Amiri" w:hAnsi="Amiri" w:eastAsia="Amiri" w:cs="Amiri"/>
          <w:lang w:bidi="ar-SA"/>
          <w:color w:val="111111"/>
          <w:sz w:val="28"/>
          <w:szCs w:val="28"/>
          <w:rtl/>
        </w:rPr>
        <w:t xml:space="preserve">اللّه</w:t>
      </w:r>
      <w:r>
        <w:rPr>
          <w:rStyle w:val="FootnoteReference"/>
        </w:rPr>
        <w:footnoteReference w:id="1207"/>
      </w:r>
      <w:r>
        <w:rPr>
          <w:rFonts w:ascii="IRNazanin" w:hAnsi="IRNazanin" w:eastAsia="IRNazanin" w:cs="IRNazanin"/>
          <w:lang w:bidi="fa-IR"/>
          <w:color w:val="111111"/>
          <w:sz w:val="28"/>
          <w:szCs w:val="28"/>
          <w:rtl/>
        </w:rPr>
        <w:t xml:space="preserve">کفر، قال اللّه</w:t>
      </w:r>
      <w:r>
        <w:rPr>
          <w:rStyle w:val="FootnoteReference"/>
        </w:rPr>
        <w:footnoteReference w:id="1208"/>
      </w:r>
      <w:r>
        <w:rPr>
          <w:rFonts w:ascii="Amiri" w:hAnsi="Amiri" w:eastAsia="Amiri" w:cs="Amiri"/>
          <w:lang w:bidi="ar-SA"/>
          <w:color w:val="111111"/>
          <w:sz w:val="28"/>
          <w:szCs w:val="28"/>
          <w:rtl/>
        </w:rPr>
        <w:t xml:space="preserve">: «ما یُجادِلُ فِی آیاتِ اللّهِ إِلاَّ الَّذِینَ کَفَرُوا...»11 ومن فسّر القرآن برأیه فقد افتری علی اللّه الکذب، ومن أفتی النّاس بغیر علم لعنته</w:t>
      </w:r>
      <w:r>
        <w:rPr>
          <w:rStyle w:val="FootnoteReference"/>
        </w:rPr>
        <w:footnoteReference w:id="1209"/>
      </w:r>
      <w:r>
        <w:rPr>
          <w:rFonts w:ascii="IRNazanin" w:hAnsi="IRNazanin" w:eastAsia="IRNazanin" w:cs="IRNazanin"/>
          <w:lang w:bidi="fa-IR"/>
          <w:color w:val="111111"/>
          <w:sz w:val="28"/>
          <w:szCs w:val="28"/>
          <w:rtl/>
        </w:rPr>
        <w:t xml:space="preserve">ملائکة السماوات</w:t>
      </w:r>
      <w:r>
        <w:rPr>
          <w:rStyle w:val="FootnoteReference"/>
        </w:rPr>
        <w:footnoteReference w:id="1210"/>
      </w:r>
      <w:r>
        <w:rPr>
          <w:rFonts w:ascii="IRNazanin" w:hAnsi="IRNazanin" w:eastAsia="IRNazanin" w:cs="IRNazanin"/>
          <w:lang w:bidi="fa-IR"/>
          <w:color w:val="111111"/>
          <w:sz w:val="28"/>
          <w:szCs w:val="28"/>
          <w:rtl/>
        </w:rPr>
        <w:t xml:space="preserve">والأرض، وکلّ بدعة ضلالة، وکلّ ضلالة سبیلها إلی النّار)</w:t>
      </w:r>
      <w:r>
        <w:rPr>
          <w:rStyle w:val="FootnoteReference"/>
        </w:rPr>
        <w:footnoteReference w:id="1211"/>
      </w:r>
      <w:r>
        <w:rPr>
          <w:rFonts w:ascii="IRNazanin" w:hAnsi="IRNazanin" w:eastAsia="IRNazanin" w:cs="IRNazanin"/>
          <w:lang w:bidi="fa-IR"/>
          <w:color w:val="111111"/>
          <w:sz w:val="28"/>
          <w:szCs w:val="28"/>
          <w:rtl/>
        </w:rPr>
        <w:t xml:space="preserve">. الحدیث</w:t>
      </w:r>
      <w:r>
        <w:rPr>
          <w:rStyle w:val="FootnoteReference"/>
        </w:rPr>
        <w:footnoteReference w:id="12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[531] قال اللّه عزّ وجلّ‌: «أَطِیعُوا اللّهَ وَ أَطِیعُوا الرَّسُولَ وَ أُولِی الْأَمْرِ مِنْکُمْ فَإِنْ‌ تَنازَعْتُمْ فِی شَیْ‌ءٍ فَرُدُّوهُ إِلَی اللّهِ وَ الرَّسُولِ‌» 16</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اللّه عزّ وجلّ‌: «وَ لَوْ رَدُّوهُ إِلَی الرَّسُولِ وَ إِلی أُولِی الْأَمْرِ مِنْهُمْ لَعَلِمَهُ الَّذِینَ‌ یَسْتَنْبِطُونَهُ مِنْهُمْ‌»1</w:t>
      </w:r>
    </w:p>
    <w:p>
      <w:pPr>
        <w:pStyle w:val="BookText"/>
      </w:pPr>
      <w:r>
        <w:rPr>
          <w:rFonts w:ascii="IRNazanin" w:hAnsi="IRNazanin" w:eastAsia="IRNazanin" w:cs="IRNazanin"/>
          <w:lang w:bidi="fa-IR"/>
          <w:color w:val="111111"/>
          <w:sz w:val="28"/>
          <w:szCs w:val="28"/>
          <w:rtl/>
        </w:rPr>
        <w:t xml:space="preserve">وعن موسی بن عقبة: أنّ معاویة أمر الحسین</w:t>
      </w:r>
      <w:r>
        <w:rPr>
          <w:rStyle w:val="FootnoteReference"/>
        </w:rPr>
        <w:footnoteReference w:id="1213"/>
      </w:r>
      <w:r>
        <w:rPr>
          <w:rFonts w:ascii="IRNazanin" w:hAnsi="IRNazanin" w:eastAsia="IRNazanin" w:cs="IRNazanin"/>
          <w:lang w:bidi="fa-IR"/>
          <w:color w:val="111111"/>
          <w:sz w:val="28"/>
          <w:szCs w:val="28"/>
          <w:rtl/>
        </w:rPr>
        <w:t xml:space="preserve">علیه السلام أن یصعد المنبر فیخطب، فحمد اللّه، وأثنی علیه، ثمّ قال: نحن حزب اللّه الغالبون، وعترة نبیّه</w:t>
      </w:r>
      <w:r>
        <w:rPr>
          <w:rStyle w:val="FootnoteReference"/>
        </w:rPr>
        <w:footnoteReference w:id="1214"/>
      </w:r>
      <w:r>
        <w:rPr>
          <w:rFonts w:ascii="IRNazanin" w:hAnsi="IRNazanin" w:eastAsia="IRNazanin" w:cs="IRNazanin"/>
          <w:lang w:bidi="fa-IR"/>
          <w:color w:val="111111"/>
          <w:sz w:val="28"/>
          <w:szCs w:val="28"/>
          <w:rtl/>
        </w:rPr>
        <w:t xml:space="preserve">الأقربون</w:t>
      </w:r>
      <w:r>
        <w:rPr>
          <w:rStyle w:val="FootnoteReference"/>
        </w:rPr>
        <w:footnoteReference w:id="1215"/>
      </w:r>
      <w:r>
        <w:rPr>
          <w:rFonts w:ascii="IRNazanin" w:hAnsi="IRNazanin" w:eastAsia="IRNazanin" w:cs="IRNazanin"/>
          <w:lang w:bidi="fa-IR"/>
          <w:color w:val="111111"/>
          <w:sz w:val="28"/>
          <w:szCs w:val="28"/>
          <w:rtl/>
        </w:rPr>
        <w:t xml:space="preserve">، وأحد الثقلین اللذین (جعلنا رسول اللّه صلی الله علیه و آله ثانی)</w:t>
      </w:r>
      <w:r>
        <w:rPr>
          <w:rStyle w:val="FootnoteReference"/>
        </w:rPr>
        <w:footnoteReference w:id="1216"/>
      </w:r>
      <w:r>
        <w:rPr>
          <w:rFonts w:ascii="Amiri" w:hAnsi="Amiri" w:eastAsia="Amiri" w:cs="Amiri"/>
          <w:lang w:bidi="ar-SA"/>
          <w:color w:val="111111"/>
          <w:sz w:val="28"/>
          <w:szCs w:val="28"/>
          <w:rtl/>
        </w:rPr>
        <w:t xml:space="preserve">کتاب اللّه</w:t>
      </w:r>
      <w:r>
        <w:rPr>
          <w:rStyle w:val="FootnoteReference"/>
        </w:rPr>
        <w:footnoteReference w:id="1217"/>
      </w:r>
      <w:r>
        <w:rPr>
          <w:rFonts w:ascii="IRNazanin" w:hAnsi="IRNazanin" w:eastAsia="IRNazanin" w:cs="IRNazanin"/>
          <w:lang w:bidi="fa-IR"/>
          <w:color w:val="111111"/>
          <w:sz w:val="28"/>
          <w:szCs w:val="28"/>
          <w:rtl/>
        </w:rPr>
        <w:t xml:space="preserve">، فیه تفصیل لکلّ‌</w:t>
      </w:r>
      <w:r>
        <w:rPr>
          <w:rStyle w:val="FootnoteReference"/>
        </w:rPr>
        <w:footnoteReference w:id="1218"/>
      </w:r>
      <w:r>
        <w:rPr>
          <w:rFonts w:ascii="IRNazanin" w:hAnsi="IRNazanin" w:eastAsia="IRNazanin" w:cs="IRNazanin"/>
          <w:lang w:bidi="fa-IR"/>
          <w:color w:val="111111"/>
          <w:sz w:val="28"/>
          <w:szCs w:val="28"/>
          <w:rtl/>
        </w:rPr>
        <w:t xml:space="preserve">شیء، لا یأتیه الباطل من بین یدیه، ولا من خلفه، والمعوّل</w:t>
      </w:r>
      <w:r>
        <w:rPr>
          <w:rStyle w:val="FootnoteReference"/>
        </w:rPr>
        <w:footnoteReference w:id="1219"/>
      </w:r>
      <w:r>
        <w:rPr>
          <w:rFonts w:ascii="IRNazanin" w:hAnsi="IRNazanin" w:eastAsia="IRNazanin" w:cs="IRNazanin"/>
          <w:lang w:bidi="fa-IR"/>
          <w:color w:val="111111"/>
          <w:sz w:val="28"/>
          <w:szCs w:val="28"/>
          <w:rtl/>
        </w:rPr>
        <w:t xml:space="preserve">علینا فی تفسیره، لا نتظنّی</w:t>
      </w:r>
      <w:r>
        <w:rPr>
          <w:rStyle w:val="FootnoteReference"/>
        </w:rPr>
        <w:footnoteReference w:id="1220"/>
      </w:r>
      <w:r>
        <w:rPr>
          <w:rFonts w:ascii="IRNazanin" w:hAnsi="IRNazanin" w:eastAsia="IRNazanin" w:cs="IRNazanin"/>
          <w:lang w:bidi="fa-IR"/>
          <w:color w:val="111111"/>
          <w:sz w:val="28"/>
          <w:szCs w:val="28"/>
          <w:rtl/>
        </w:rPr>
        <w:t xml:space="preserve">تأویله، بل نتّبع</w:t>
      </w:r>
      <w:r>
        <w:rPr>
          <w:rStyle w:val="FootnoteReference"/>
        </w:rPr>
        <w:footnoteReference w:id="1221"/>
      </w:r>
      <w:r>
        <w:rPr>
          <w:rFonts w:ascii="IRNazanin" w:hAnsi="IRNazanin" w:eastAsia="IRNazanin" w:cs="IRNazanin"/>
          <w:lang w:bidi="fa-IR"/>
          <w:color w:val="111111"/>
          <w:sz w:val="28"/>
          <w:szCs w:val="28"/>
          <w:rtl/>
        </w:rPr>
        <w:t xml:space="preserve">حقّائقه، فأطیعونا، فإنّ طاعتنا مفروضة، إذ کانت بطاعة اللّه</w:t>
      </w:r>
      <w:r>
        <w:rPr>
          <w:rStyle w:val="FootnoteReference"/>
        </w:rPr>
        <w:footnoteReference w:id="1222"/>
      </w:r>
      <w:r>
        <w:rPr>
          <w:rFonts w:ascii="IRNazanin" w:hAnsi="IRNazanin" w:eastAsia="IRNazanin" w:cs="IRNazanin"/>
          <w:lang w:bidi="fa-IR"/>
          <w:color w:val="111111"/>
          <w:sz w:val="28"/>
          <w:szCs w:val="28"/>
          <w:rtl/>
        </w:rPr>
        <w:t xml:space="preserve">ورسوله</w:t>
      </w:r>
      <w:r>
        <w:rPr>
          <w:rStyle w:val="FootnoteReference"/>
        </w:rPr>
        <w:footnoteReference w:id="1223"/>
      </w:r>
      <w:r>
        <w:rPr>
          <w:rFonts w:ascii="Amiri" w:hAnsi="Amiri" w:eastAsia="Amiri" w:cs="Amiri"/>
          <w:lang w:bidi="ar-SA"/>
          <w:color w:val="111111"/>
          <w:sz w:val="28"/>
          <w:szCs w:val="28"/>
          <w:rtl/>
        </w:rPr>
        <w:t xml:space="preserve">مقرونة، قال اللّه</w:t>
      </w:r>
      <w:r>
        <w:rPr>
          <w:rStyle w:val="FootnoteReference"/>
        </w:rPr>
        <w:footnoteReference w:id="1224"/>
      </w:r>
      <w:r>
        <w:rPr>
          <w:rFonts w:ascii="Amiri" w:hAnsi="Amiri" w:eastAsia="Amiri" w:cs="Amiri"/>
          <w:lang w:bidi="ar-SA"/>
          <w:color w:val="111111"/>
          <w:sz w:val="28"/>
          <w:szCs w:val="28"/>
          <w:rtl/>
        </w:rPr>
        <w:t xml:space="preserve">: «أَطِیعُوا اللّهَ وَ أَطِیعُوا الرَّسُولَ وَ أُولِی الْأَمْرِ مِنْکُمْ فَإِنْ تَنازَعْتُمْ فِی شَیْ‌ءٍ فَرُدُّوهُ إِلَی اللّهِ وَ الرَّسُولِ‌»14 وقال</w:t>
      </w:r>
      <w:r>
        <w:rPr>
          <w:rStyle w:val="FootnoteReference"/>
        </w:rPr>
        <w:footnoteReference w:id="12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رَدُّوهُ إِلَی الرَّسُولِ وَ إِلی أُولِی الْأَمْرِ مِنْهُمْ لَعَلِمَهُ الَّذِینَ یَسْتَنْبِطُونَهُ مِنْهُمْ‌»16 الحدیث.</w:t>
      </w:r>
      <w:r>
        <w:rPr>
          <w:rStyle w:val="FootnoteReference"/>
        </w:rPr>
        <w:footnoteReference w:id="1226"/>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[532] قال اللّه عزّ وجلّ‌: «فَأَمَّا الَّذِینَ فِی قُلُوبِهِمْ زَیْغٌ فَیَتَّبِعُونَ ما تَشابَهَ مِنْهُ‌ ابْتِغاءَ الْفِتْنَةِ وَ ابْتِغاءَ تَأْوِیلِهِ وَ ما یَعْلَمُ تَأْوِیلَهُ إِلاَّ اللّهُ وَ الرّاسِخُونَ فِی الْعِلْمِ‌»1</w:t>
      </w:r>
    </w:p>
    <w:p>
      <w:pPr>
        <w:pStyle w:val="BookText"/>
      </w:pPr>
      <w:r>
        <w:rPr>
          <w:rFonts w:ascii="IRNazanin" w:hAnsi="IRNazanin" w:eastAsia="IRNazanin" w:cs="IRNazanin"/>
          <w:lang w:bidi="fa-IR"/>
          <w:color w:val="111111"/>
          <w:sz w:val="28"/>
          <w:szCs w:val="28"/>
          <w:rtl/>
        </w:rPr>
        <w:t xml:space="preserve">وعنه (محمّد بن الحسین)، عن وهیب</w:t>
      </w:r>
      <w:r>
        <w:rPr>
          <w:rStyle w:val="FootnoteReference"/>
        </w:rPr>
        <w:footnoteReference w:id="1227"/>
      </w:r>
      <w:r>
        <w:rPr>
          <w:rFonts w:ascii="IRNazanin" w:hAnsi="IRNazanin" w:eastAsia="IRNazanin" w:cs="IRNazanin"/>
          <w:lang w:bidi="fa-IR"/>
          <w:color w:val="111111"/>
          <w:sz w:val="28"/>
          <w:szCs w:val="28"/>
          <w:rtl/>
        </w:rPr>
        <w:t xml:space="preserve">بن حفص، عن أبی عبد اللّه علیه السلام قال:</w:t>
      </w:r>
    </w:p>
    <w:p>
      <w:pPr>
        <w:pStyle w:val="BookText"/>
      </w:pPr>
      <w:r>
        <w:rPr>
          <w:rFonts w:ascii="IRNazanin" w:hAnsi="IRNazanin" w:eastAsia="IRNazanin" w:cs="IRNazanin"/>
          <w:lang w:bidi="fa-IR"/>
          <w:color w:val="111111"/>
          <w:sz w:val="28"/>
          <w:szCs w:val="28"/>
          <w:rtl/>
        </w:rPr>
        <w:t xml:space="preserve">سمعته یقول: إنّ القرآن فیه محکم ومتشابه، فأمّا المحکم فنؤمن به، ونعمل به، وندین اللّه</w:t>
      </w:r>
      <w:r>
        <w:rPr>
          <w:rStyle w:val="FootnoteReference"/>
        </w:rPr>
        <w:footnoteReference w:id="1228"/>
      </w:r>
      <w:r>
        <w:rPr>
          <w:rFonts w:ascii="IRNazanin" w:hAnsi="IRNazanin" w:eastAsia="IRNazanin" w:cs="IRNazanin"/>
          <w:lang w:bidi="fa-IR"/>
          <w:color w:val="111111"/>
          <w:sz w:val="28"/>
          <w:szCs w:val="28"/>
          <w:rtl/>
        </w:rPr>
        <w:t xml:space="preserve">به، وأمّا المتشابه فنؤمن به، ولا نعمل به، وهو قول اللّه</w:t>
      </w:r>
      <w:r>
        <w:rPr>
          <w:rStyle w:val="FootnoteReference"/>
        </w:rPr>
        <w:footnoteReference w:id="1229"/>
      </w:r>
      <w:r>
        <w:rPr>
          <w:rFonts w:ascii="Amiri" w:hAnsi="Amiri" w:eastAsia="Amiri" w:cs="Amiri"/>
          <w:lang w:bidi="ar-SA"/>
          <w:color w:val="111111"/>
          <w:sz w:val="28"/>
          <w:szCs w:val="28"/>
          <w:rtl/>
        </w:rPr>
        <w:t xml:space="preserve">: «فَأَمَّا الَّذِینَ فِی قُلُوبِهِمْ زَیْغٌ فَیَتَّبِعُونَ ما تَشابَهَ مِنْهُ ابْتِغاءَ الْفِتْنَةِ وَ ابْتِغاءَ تَأْوِیلِهِ وَ ما یَعْلَمُ تَأْوِیلَهُ‌ إِلاَّ اللّهُ وَ الرّاسِخُونَ فِی الْعِلْمِ‌»5.6</w:t>
      </w:r>
    </w:p>
    <w:p>
      <w:pPr>
        <w:pStyle w:val="BookText"/>
      </w:pPr>
      <w:r>
        <w:rPr>
          <w:rFonts w:ascii="Amiri" w:hAnsi="Amiri" w:eastAsia="Amiri" w:cs="Amiri"/>
          <w:lang w:bidi="ar-SA"/>
          <w:color w:val="111111"/>
          <w:sz w:val="28"/>
          <w:szCs w:val="28"/>
          <w:rtl/>
        </w:rPr>
        <w:t xml:space="preserve">[533] قال اللّه عزّ وجلّ‌: «بَلْ هُوَ آیاتٌ بَیِّناتٌ فِی صُدُورِ الَّذِینَ أُوتُوا الْعِلْمَ‌»7</w:t>
      </w:r>
    </w:p>
    <w:p>
      <w:pPr>
        <w:pStyle w:val="BookText"/>
      </w:pPr>
      <w:r>
        <w:rPr>
          <w:rFonts w:ascii="IRNazanin" w:hAnsi="IRNazanin" w:eastAsia="IRNazanin" w:cs="IRNazanin"/>
          <w:lang w:bidi="fa-IR"/>
          <w:color w:val="111111"/>
          <w:sz w:val="28"/>
          <w:szCs w:val="28"/>
          <w:rtl/>
        </w:rPr>
        <w:t xml:space="preserve">وعنه (أحمد بن محمّد)، عن الحسین بن سعید، عن القاسم بن محمّد</w:t>
      </w:r>
      <w:r>
        <w:rPr>
          <w:rStyle w:val="FootnoteReference"/>
        </w:rPr>
        <w:footnoteReference w:id="1230"/>
      </w:r>
      <w:r>
        <w:rPr>
          <w:rFonts w:ascii="IRNazanin" w:hAnsi="IRNazanin" w:eastAsia="IRNazanin" w:cs="IRNazanin"/>
          <w:lang w:bidi="fa-IR"/>
          <w:color w:val="111111"/>
          <w:sz w:val="28"/>
          <w:szCs w:val="28"/>
          <w:rtl/>
        </w:rPr>
        <w:t xml:space="preserve">، عن محمّد بن یحیی، عن عبد الرّحیم</w:t>
      </w:r>
      <w:r>
        <w:rPr>
          <w:rStyle w:val="FootnoteReference"/>
        </w:rPr>
        <w:footnoteReference w:id="1231"/>
      </w:r>
      <w:r>
        <w:rPr>
          <w:rFonts w:ascii="IRNazanin" w:hAnsi="IRNazanin" w:eastAsia="IRNazanin" w:cs="IRNazanin"/>
          <w:lang w:bidi="fa-IR"/>
          <w:color w:val="111111"/>
          <w:sz w:val="28"/>
          <w:szCs w:val="28"/>
          <w:rtl/>
        </w:rPr>
        <w:t xml:space="preserve">عن أبی جعفر علیه السلام قال: إنّ هذا العلم انتهی إلیّ‌</w:t>
      </w:r>
      <w:r>
        <w:rPr>
          <w:rStyle w:val="FootnoteReference"/>
        </w:rPr>
        <w:footnoteReference w:id="1232"/>
      </w:r>
      <w:r>
        <w:rPr>
          <w:rFonts w:ascii="Amiri" w:hAnsi="Amiri" w:eastAsia="Amiri" w:cs="Amiri"/>
          <w:lang w:bidi="ar-SA"/>
          <w:color w:val="111111"/>
          <w:sz w:val="28"/>
          <w:szCs w:val="28"/>
          <w:rtl/>
        </w:rPr>
        <w:t xml:space="preserve">فی القرآن، ثمّ جمع أصابعه، ثمّ قال: «بَلْ هُوَ آیاتٌ بَیِّناتٌ فِی صُدُورِ الَّذِینَ‌</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63" w:name="pg14412_161209"/>
    <w:bookmarkEnd w:id="63"/>
    <w:p>
      <w:pPr>
        <w:pStyle w:val="BookText"/>
      </w:pPr>
      <w:r>
        <w:rPr>
          <w:rFonts w:ascii="Amiri" w:hAnsi="Amiri" w:eastAsia="Amiri" w:cs="Amiri"/>
          <w:lang w:bidi="ar-SA"/>
          <w:color w:val="111111"/>
          <w:sz w:val="28"/>
          <w:szCs w:val="28"/>
          <w:rtl/>
        </w:rPr>
        <w:t xml:space="preserve">أُوتُوا الْعِلْمَ‌»1.2</w:t>
      </w:r>
    </w:p>
    <w:p>
      <w:pPr>
        <w:pStyle w:val="Heading3"/>
      </w:pPr>
      <w:bookmarkStart w:id="158" w:name="_Toc81"/>
      <w:r>
        <w:t>أبواب کیفیة الحکم وأحکام الدعوی</w:t>
      </w:r>
      <w:bookmarkEnd w:id="158"/>
    </w:p>
    <w:p>
      <w:pPr>
        <w:pStyle w:val="BookText"/>
      </w:pPr>
      <w:r>
        <w:rPr>
          <w:rFonts w:ascii="Amiri" w:hAnsi="Amiri" w:eastAsia="Amiri" w:cs="Amiri"/>
          <w:lang w:bidi="ar-SA"/>
          <w:color w:val="111111"/>
          <w:sz w:val="28"/>
          <w:szCs w:val="28"/>
          <w:rtl/>
        </w:rPr>
        <w:t xml:space="preserve">66[534] قال اللّه عزّ وجلّ‌: «وَ ما کُنْتَ لَدَیْهِمْ إِذْ یُلْقُونَ أَقْلامَهُمْ أَیُّهُمْ یَکْفُلُ‌ مَرْیَمَ‌»3</w:t>
      </w:r>
    </w:p>
    <w:p>
      <w:pPr>
        <w:pStyle w:val="BookText"/>
      </w:pPr>
      <w:r>
        <w:rPr>
          <w:rFonts w:ascii="Amiri" w:hAnsi="Amiri" w:eastAsia="Amiri" w:cs="Amiri"/>
          <w:lang w:bidi="ar-SA"/>
          <w:color w:val="111111"/>
          <w:sz w:val="28"/>
          <w:szCs w:val="28"/>
          <w:rtl/>
        </w:rPr>
        <w:t xml:space="preserve">وبإسناده (محمّد بن علیّ بن الحسین) عن حمّاد بن عیسی، عمّن أخبره، عن حریز، عن أبی جعفر علیه السلام قال: أوّل من سوهم علیه مریم بنت عمران، وهو قول اللّه عزّ وجلّ‌: «وَ ما کُنْتَ لَدَیْهِمْ إِذْ یُلْقُونَ أَقْلامَهُمْ أَیُّهُمْ یَکْفُلُ مَرْیَمَ‌» والسهام ستّة، ثمّ‌ استهموا فی یونس</w:t>
      </w:r>
      <w:r>
        <w:rPr>
          <w:rStyle w:val="FootnoteReference"/>
        </w:rPr>
        <w:footnoteReference w:id="1233"/>
      </w:r>
      <w:r>
        <w:rPr>
          <w:rFonts w:ascii="IRNazanin" w:hAnsi="IRNazanin" w:eastAsia="IRNazanin" w:cs="IRNazanin"/>
          <w:lang w:bidi="fa-IR"/>
          <w:color w:val="111111"/>
          <w:sz w:val="28"/>
          <w:szCs w:val="28"/>
          <w:rtl/>
        </w:rPr>
        <w:t xml:space="preserve">لمّا رکب مع القوم، فوقفت</w:t>
      </w:r>
      <w:r>
        <w:rPr>
          <w:rStyle w:val="FootnoteReference"/>
        </w:rPr>
        <w:footnoteReference w:id="1234"/>
      </w:r>
      <w:r>
        <w:rPr>
          <w:rFonts w:ascii="IRNazanin" w:hAnsi="IRNazanin" w:eastAsia="IRNazanin" w:cs="IRNazanin"/>
          <w:lang w:bidi="fa-IR"/>
          <w:color w:val="111111"/>
          <w:sz w:val="28"/>
          <w:szCs w:val="28"/>
          <w:rtl/>
        </w:rPr>
        <w:t xml:space="preserve">السفینة فی اللّجّة، فاستهموا فوقع</w:t>
      </w:r>
      <w:r>
        <w:rPr>
          <w:rStyle w:val="FootnoteReference"/>
        </w:rPr>
        <w:footnoteReference w:id="1235"/>
      </w:r>
      <w:r>
        <w:rPr>
          <w:rFonts w:ascii="IRNazanin" w:hAnsi="IRNazanin" w:eastAsia="IRNazanin" w:cs="IRNazanin"/>
          <w:lang w:bidi="fa-IR"/>
          <w:color w:val="111111"/>
          <w:sz w:val="28"/>
          <w:szCs w:val="28"/>
          <w:rtl/>
        </w:rPr>
        <w:t xml:space="preserve">علی یونس ثلاث مرات، قال: فمضی یونس</w:t>
      </w:r>
      <w:r>
        <w:rPr>
          <w:rStyle w:val="FootnoteReference"/>
        </w:rPr>
        <w:footnoteReference w:id="1236"/>
      </w:r>
      <w:r>
        <w:rPr>
          <w:rFonts w:ascii="IRNazanin" w:hAnsi="IRNazanin" w:eastAsia="IRNazanin" w:cs="IRNazanin"/>
          <w:lang w:bidi="fa-IR"/>
          <w:color w:val="111111"/>
          <w:sz w:val="28"/>
          <w:szCs w:val="28"/>
          <w:rtl/>
        </w:rPr>
        <w:t xml:space="preserve">إلی صدر السفینة، فإذا الحوت فاتح فاه فرمی نفسه</w:t>
      </w:r>
      <w:r>
        <w:rPr>
          <w:rStyle w:val="FootnoteReference"/>
        </w:rPr>
        <w:footnoteReference w:id="1237"/>
      </w:r>
      <w:r>
        <w:rPr>
          <w:rFonts w:ascii="Amiri" w:hAnsi="Amiri" w:eastAsia="Amiri" w:cs="Amiri"/>
          <w:lang w:bidi="ar-SA"/>
          <w:color w:val="111111"/>
          <w:sz w:val="28"/>
          <w:szCs w:val="28"/>
          <w:rtl/>
        </w:rPr>
        <w:t xml:space="preserve">، ثمّ کان (عند عبد المطّلب)</w:t>
      </w:r>
      <w:r>
        <w:rPr>
          <w:rStyle w:val="FootnoteReference"/>
        </w:rPr>
        <w:footnoteReference w:id="1238"/>
      </w:r>
      <w:r>
        <w:rPr>
          <w:rFonts w:ascii="IRNazanin" w:hAnsi="IRNazanin" w:eastAsia="IRNazanin" w:cs="IRNazanin"/>
          <w:lang w:bidi="fa-IR"/>
          <w:color w:val="111111"/>
          <w:sz w:val="28"/>
          <w:szCs w:val="28"/>
          <w:rtl/>
        </w:rPr>
        <w:t xml:space="preserve">تسعة بنین</w:t>
      </w:r>
      <w:r>
        <w:rPr>
          <w:rStyle w:val="FootnoteReference"/>
        </w:rPr>
        <w:footnoteReference w:id="1239"/>
      </w:r>
      <w:r>
        <w:rPr>
          <w:rFonts w:ascii="IRNazanin" w:hAnsi="IRNazanin" w:eastAsia="IRNazanin" w:cs="IRNazanin"/>
          <w:lang w:bidi="fa-IR"/>
          <w:color w:val="111111"/>
          <w:sz w:val="28"/>
          <w:szCs w:val="28"/>
          <w:rtl/>
        </w:rPr>
        <w:t xml:space="preserve">، فنذر فی العاشر إن رزقه</w:t>
      </w:r>
      <w:r>
        <w:rPr>
          <w:rStyle w:val="FootnoteReference"/>
        </w:rPr>
        <w:footnoteReference w:id="1240"/>
      </w:r>
      <w:r>
        <w:rPr>
          <w:rFonts w:ascii="Amiri" w:hAnsi="Amiri" w:eastAsia="Amiri" w:cs="Amiri"/>
          <w:lang w:bidi="ar-SA"/>
          <w:color w:val="111111"/>
          <w:sz w:val="28"/>
          <w:szCs w:val="28"/>
          <w:rtl/>
        </w:rPr>
        <w:t xml:space="preserve">اللّه غلاماً أن یذبحه</w:t>
      </w:r>
      <w:r>
        <w:rPr>
          <w:rStyle w:val="FootnoteReference"/>
        </w:rPr>
        <w:footnoteReference w:id="1241"/>
      </w:r>
      <w:r>
        <w:rPr>
          <w:rFonts w:ascii="IRNazanin" w:hAnsi="IRNazanin" w:eastAsia="IRNazanin" w:cs="IRNazanin"/>
          <w:lang w:bidi="fa-IR"/>
          <w:color w:val="111111"/>
          <w:sz w:val="28"/>
          <w:szCs w:val="28"/>
          <w:rtl/>
        </w:rPr>
        <w:t xml:space="preserve">، فلمّا ولد عبد اللّه لم یکن یقدر أن یذبحه ورسول اللّه صلی الله علیه و آله فی صلبه، فجاء بعشر من الإبل، فساهم</w:t>
      </w:r>
      <w:r>
        <w:rPr>
          <w:rStyle w:val="FootnoteReference"/>
        </w:rPr>
        <w:footnoteReference w:id="1242"/>
      </w:r>
      <w:r>
        <w:rPr>
          <w:rFonts w:ascii="IRNazanin" w:hAnsi="IRNazanin" w:eastAsia="IRNazanin" w:cs="IRNazanin"/>
          <w:lang w:bidi="fa-IR"/>
          <w:color w:val="111111"/>
          <w:sz w:val="28"/>
          <w:szCs w:val="28"/>
          <w:rtl/>
        </w:rPr>
        <w:t xml:space="preserve">علیها وعلی عبد اللّه، فخرجت</w:t>
      </w:r>
      <w:r>
        <w:rPr>
          <w:rStyle w:val="FootnoteReference"/>
        </w:rPr>
        <w:footnoteReference w:id="1243"/>
      </w:r>
      <w:r>
        <w:rPr>
          <w:rFonts w:ascii="IRNazanin" w:hAnsi="IRNazanin" w:eastAsia="IRNazanin" w:cs="IRNazanin"/>
          <w:lang w:bidi="fa-IR"/>
          <w:color w:val="111111"/>
          <w:sz w:val="28"/>
          <w:szCs w:val="28"/>
          <w:rtl/>
        </w:rPr>
        <w:t xml:space="preserve">السهام علی عبد اللّه، فزاد عشراً، فلم تزل السهام</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تخرج علی عبد اللّه ویزید عشراً، فلمّا أن خرجت</w:t>
      </w:r>
      <w:r>
        <w:rPr>
          <w:rStyle w:val="FootnoteReference"/>
        </w:rPr>
        <w:footnoteReference w:id="1244"/>
      </w:r>
    </w:p>
    <w:p>
      <w:pPr>
        <w:pStyle w:val="BookText"/>
      </w:pPr>
      <w:r>
        <w:rPr>
          <w:rFonts w:ascii="IRNazanin" w:hAnsi="IRNazanin" w:eastAsia="IRNazanin" w:cs="IRNazanin"/>
          <w:lang w:bidi="fa-IR"/>
          <w:color w:val="111111"/>
          <w:sz w:val="28"/>
          <w:szCs w:val="28"/>
          <w:rtl/>
        </w:rPr>
        <w:t xml:space="preserve">فی الخصال: «بلغت» بدل «خرجت».</w:t>
      </w:r>
    </w:p>
    <w:p>
      <w:pPr>
        <w:pStyle w:val="BookText"/>
      </w:pPr>
      <w:r>
        <w:rPr>
          <w:rFonts w:ascii="IRNazanin" w:hAnsi="IRNazanin" w:eastAsia="IRNazanin" w:cs="IRNazanin"/>
          <w:lang w:bidi="fa-IR"/>
          <w:color w:val="111111"/>
          <w:sz w:val="28"/>
          <w:szCs w:val="28"/>
          <w:rtl/>
        </w:rPr>
        <w:t xml:space="preserve">مائة خرجت السهام علی الإبل، فقال عبد المطّلب: ما أنصفت ربّی، فأعاد السهام ثلاثاً، فخرجت علی الإبل، فقال: الآن علمت أنّ ربّی قد رضی، فنحرها.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64" w:name="pg14412_161211"/>
    <w:bookmarkEnd w:id="64"/>
    <w:p>
      <w:pPr>
        <w:pStyle w:val="Heading2"/>
      </w:pPr>
      <w:bookmarkStart w:id="159" w:name="_Toc82"/>
      <w:r>
        <w:t>کتاب الشهادات</w:t>
      </w:r>
      <w:bookmarkEnd w:id="159"/>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68[535] قال اللّه عزّ وجلّ‌: «وَ أَقِیمُوا الشَّهادَةَ لِلّهِ‌»1</w:t>
      </w:r>
    </w:p>
    <w:p>
      <w:pPr>
        <w:pStyle w:val="BookText"/>
      </w:pPr>
      <w:r>
        <w:rPr>
          <w:rFonts w:ascii="IRNazanin" w:hAnsi="IRNazanin" w:eastAsia="IRNazanin" w:cs="IRNazanin"/>
          <w:lang w:bidi="fa-IR"/>
          <w:color w:val="111111"/>
          <w:sz w:val="28"/>
          <w:szCs w:val="28"/>
          <w:rtl/>
        </w:rPr>
        <w:t xml:space="preserve">وعن عدّة من أصحابنا، عن أحمد بن أبی عبد اللّه، عن عبد الرّحمن بن أبی نجران، ومحمّد بن علیّ‌، عن أبی جمیلة، عن جابر، عن أبی جعفر علیه السلام</w:t>
      </w:r>
      <w:r>
        <w:rPr>
          <w:rStyle w:val="FootnoteReference"/>
        </w:rPr>
        <w:footnoteReference w:id="1245"/>
      </w:r>
      <w:r>
        <w:rPr>
          <w:rFonts w:ascii="IRNazanin" w:hAnsi="IRNazanin" w:eastAsia="IRNazanin" w:cs="IRNazanin"/>
          <w:lang w:bidi="fa-IR"/>
          <w:color w:val="111111"/>
          <w:sz w:val="28"/>
          <w:szCs w:val="28"/>
          <w:rtl/>
        </w:rPr>
        <w:t xml:space="preserve">قال: قال رسول اللّه صلی الله علیه و آله: من کتم شهادة أو شهد بها لیهدر بها دم إمرئ مسلم، أو لیزوی</w:t>
      </w:r>
      <w:r>
        <w:rPr>
          <w:rStyle w:val="FootnoteReference"/>
        </w:rPr>
        <w:footnoteReference w:id="1246"/>
      </w:r>
      <w:r>
        <w:rPr>
          <w:rFonts w:ascii="IRNazanin" w:hAnsi="IRNazanin" w:eastAsia="IRNazanin" w:cs="IRNazanin"/>
          <w:lang w:bidi="fa-IR"/>
          <w:color w:val="111111"/>
          <w:sz w:val="28"/>
          <w:szCs w:val="28"/>
          <w:rtl/>
        </w:rPr>
        <w:t xml:space="preserve">بها</w:t>
      </w:r>
      <w:r>
        <w:rPr>
          <w:rStyle w:val="FootnoteReference"/>
        </w:rPr>
        <w:footnoteReference w:id="1247"/>
      </w:r>
      <w:r>
        <w:rPr>
          <w:rFonts w:ascii="IRNazanin" w:hAnsi="IRNazanin" w:eastAsia="IRNazanin" w:cs="IRNazanin"/>
          <w:lang w:bidi="fa-IR"/>
          <w:color w:val="111111"/>
          <w:sz w:val="28"/>
          <w:szCs w:val="28"/>
          <w:rtl/>
        </w:rPr>
        <w:t xml:space="preserve">مال إمرئ مسلم، أتی یوم القیامة ولوجهه ظلمة مدّ البصر، وفی وجهه کُدوح، تعرفه</w:t>
      </w:r>
      <w:r>
        <w:rPr>
          <w:rStyle w:val="FootnoteReference"/>
        </w:rPr>
        <w:footnoteReference w:id="1248"/>
      </w:r>
      <w:r>
        <w:rPr>
          <w:rFonts w:ascii="IRNazanin" w:hAnsi="IRNazanin" w:eastAsia="IRNazanin" w:cs="IRNazanin"/>
          <w:lang w:bidi="fa-IR"/>
          <w:color w:val="111111"/>
          <w:sz w:val="28"/>
          <w:szCs w:val="28"/>
          <w:rtl/>
        </w:rPr>
        <w:t xml:space="preserve">الخلائق باسمه ونسبه، ومن شهد شهادة حقّ لیحیی بها حقّ‌ إمریء مسلم، أتی یوم القیامة ولوجهه نور مدّ البصر تعرفه</w:t>
      </w:r>
      <w:r>
        <w:rPr>
          <w:rStyle w:val="FootnoteReference"/>
        </w:rPr>
        <w:footnoteReference w:id="1249"/>
      </w:r>
      <w:r>
        <w:rPr>
          <w:rFonts w:ascii="IRNazanin" w:hAnsi="IRNazanin" w:eastAsia="IRNazanin" w:cs="IRNazanin"/>
          <w:lang w:bidi="fa-IR"/>
          <w:color w:val="111111"/>
          <w:sz w:val="28"/>
          <w:szCs w:val="28"/>
          <w:rtl/>
        </w:rPr>
        <w:t xml:space="preserve">الخلائق باسمه ونسبه، ثمّ قال أبو جعفر علیه السلام: ألا تری أنّ اللّه عزّ وجلّ‌</w:t>
      </w:r>
      <w:r>
        <w:rPr>
          <w:rStyle w:val="FootnoteReference"/>
        </w:rPr>
        <w:footnoteReference w:id="1250"/>
      </w:r>
      <w:r>
        <w:rPr>
          <w:rFonts w:ascii="Amiri" w:hAnsi="Amiri" w:eastAsia="Amiri" w:cs="Amiri"/>
          <w:lang w:bidi="ar-SA"/>
          <w:color w:val="111111"/>
          <w:sz w:val="28"/>
          <w:szCs w:val="28"/>
          <w:rtl/>
        </w:rPr>
        <w:t xml:space="preserve">یقول: «وَ أَقِیمُوا الشَّهادَةَ لِلّهِ‌»8.9</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العلّامة المجلسی: فی الصحاح: أهدر السلطان دمه، أی: أبطله وأباحه، قوله صلی الله علیه و آله: (أو لیزوی) وإن کان حقّاً أیضاً کان سبباً لتضییع دم مسلم أو ماله، ولا یبعد أن یکون اللّام فیهما العاقبة، بل هو أظهر.</w:t>
      </w:r>
    </w:p>
    <w:p>
      <w:pPr>
        <w:pStyle w:val="BookText"/>
      </w:pPr>
      <w:r>
        <w:rPr>
          <w:rFonts w:ascii="IRNazanin" w:hAnsi="IRNazanin" w:eastAsia="IRNazanin" w:cs="IRNazanin"/>
          <w:lang w:bidi="fa-IR"/>
          <w:color w:val="111111"/>
          <w:sz w:val="28"/>
          <w:szCs w:val="28"/>
          <w:rtl/>
        </w:rPr>
        <w:t xml:space="preserve">وفی النهایة: ما زویت عنّی، أی: صرفته عنّی وقبضته، قوله علیه السلام: (مدّ البصر) أی: تسری ظلمته إلی غیره بقدر مدّ البصر، ومعرفة الخلائق له إمّا بسبب الکدوح، بأن یکون مکتوباً علیه اسمه ونسبه، أو بوجه آخر کأن ینادی علیه ملک أنّه فلان بن فلان، وکذا فیما یقابله، وفی النهایة: الکدوح الخدوش وکلّ أثر من خدش أو عضّ فهو کدح.</w:t>
      </w:r>
    </w:p>
    <w:p>
      <w:pPr>
        <w:pStyle w:val="BookText"/>
      </w:pPr>
      <w:r>
        <w:rPr>
          <w:rFonts w:ascii="IRNazanin" w:hAnsi="IRNazanin" w:eastAsia="IRNazanin" w:cs="IRNazanin"/>
          <w:lang w:bidi="fa-IR"/>
          <w:color w:val="111111"/>
          <w:sz w:val="28"/>
          <w:szCs w:val="28"/>
          <w:rtl/>
        </w:rPr>
        <w:t xml:space="preserve">قوله علیه السلام: «وَ أَقِیمُوا الشَّهادَةَ‌»1 الإستشهاد إمّا لوجوب الإقامة مطلقاً، أو لوجوبها للّه، فإذا تضمّن إتلاف مال المسلم ودمه، أو یکون المقصود ذلک لا یکون للّه.</w:t>
      </w:r>
      <w:r>
        <w:rPr>
          <w:rStyle w:val="FootnoteReference"/>
        </w:rPr>
        <w:footnoteReference w:id="1251"/>
      </w:r>
    </w:p>
    <w:p>
      <w:pPr>
        <w:pStyle w:val="BookText"/>
      </w:pPr>
      <w:r>
        <w:rPr>
          <w:rFonts w:ascii="IRNazanin" w:hAnsi="IRNazanin" w:eastAsia="IRNazanin" w:cs="IRNazanin"/>
          <w:lang w:bidi="fa-IR"/>
          <w:color w:val="111111"/>
          <w:sz w:val="28"/>
          <w:szCs w:val="28"/>
          <w:rtl/>
        </w:rPr>
        <w:t xml:space="preserve">وقال أیضاً: قوله صلی الله علیه و آله: (أو شهد بها) أی: وإن کانت شهادته حقّاً، إذا کانت سبباً لتضییع دم مسلم أو ماله، فلا یجوز إقامتها، ویمکن أن یکون اللّام فی قوله صلی الله علیه و آله «لیهدر» للعاقبة کما فی قوله: لدّوا للموت.</w:t>
      </w:r>
    </w:p>
    <w:p>
      <w:pPr>
        <w:pStyle w:val="BookText"/>
      </w:pPr>
      <w:r>
        <w:rPr>
          <w:rFonts w:ascii="IRNazanin" w:hAnsi="IRNazanin" w:eastAsia="IRNazanin" w:cs="IRNazanin"/>
          <w:lang w:bidi="fa-IR"/>
          <w:color w:val="111111"/>
          <w:sz w:val="28"/>
          <w:szCs w:val="28"/>
          <w:rtl/>
        </w:rPr>
        <w:t xml:space="preserve">قوله: (ولوجهه ظلمة) أی: یؤثّر ظلمة وجهه قدر میل، فیکدر الهواء، أو یری ظلمة وجهه قدر میل</w:t>
      </w:r>
      <w:r>
        <w:rPr>
          <w:rStyle w:val="FootnoteReference"/>
        </w:rPr>
        <w:footnoteReference w:id="1252"/>
      </w:r>
      <w:r>
        <w:rPr>
          <w:rFonts w:ascii="Times New Roman" w:hAnsi="Times New Roman" w:eastAsia="Times New Roman" w:cs="Times New Roman"/>
          <w:lang w:val="en-US" w:bidi="en-US"/>
          <w:color w:val="111111"/>
          <w:sz w:val="28"/>
          <w:szCs w:val="28"/>
          <w:rtl/>
        </w:rPr>
        <w:t xml:space="preserve">.</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[536] قال اللّه عزّ وجلّ‌: «وَ لا تَکْتُمُوا الشَّهادَةَ وَ مَنْ یَکْتُمْها فَإِنَّهُ آثِمٌ قَلْبُهُ‌»1</w:t>
      </w:r>
    </w:p>
    <w:p>
      <w:pPr>
        <w:pStyle w:val="BookText"/>
      </w:pPr>
      <w:r>
        <w:rPr>
          <w:rFonts w:ascii="IRNazanin" w:hAnsi="IRNazanin" w:eastAsia="IRNazanin" w:cs="IRNazanin"/>
          <w:lang w:bidi="fa-IR"/>
          <w:color w:val="111111"/>
          <w:sz w:val="28"/>
          <w:szCs w:val="28"/>
          <w:rtl/>
        </w:rPr>
        <w:t xml:space="preserve">وبإسناده (الصدوق) عن شعیب بن واقد، عن الحسین بن زید، عن الصادق، عن آبائه علیهم السلام، عن النبیّ صلی الله علیه و آله - فی حدیث المناهی - أنّه نهی عن کتمان الشهادة، وقال: من کتمها أطعمه اللّه لحمه علی رؤوس الخلائق، وهو قول اللّه عزّ وجلّ‌:</w:t>
      </w:r>
    </w:p>
    <w:p>
      <w:pPr>
        <w:pStyle w:val="BookText"/>
      </w:pPr>
      <w:r>
        <w:rPr>
          <w:rFonts w:ascii="Amiri" w:hAnsi="Amiri" w:eastAsia="Amiri" w:cs="Amiri"/>
          <w:lang w:bidi="ar-SA"/>
          <w:color w:val="111111"/>
          <w:sz w:val="28"/>
          <w:szCs w:val="28"/>
          <w:rtl/>
        </w:rPr>
        <w:t xml:space="preserve">«وَ لا تَکْتُمُوا الشَّهادَةَ وَ مَنْ یَکْتُمْها فَإِنَّهُ آثِمٌ قَلْبُهُ‌»2.</w:t>
      </w:r>
    </w:p>
    <w:p>
      <w:pPr>
        <w:pStyle w:val="BookText"/>
      </w:pPr>
      <w:r>
        <w:rPr>
          <w:rFonts w:ascii="Amiri" w:hAnsi="Amiri" w:eastAsia="Amiri" w:cs="Amiri"/>
          <w:lang w:bidi="ar-SA"/>
          <w:color w:val="111111"/>
          <w:sz w:val="28"/>
          <w:szCs w:val="28"/>
          <w:rtl/>
        </w:rPr>
        <w:t xml:space="preserve">[537] قال اللّه عزّ وجلّ‌: «إِنَّ اللّهَ یَأْمُرُکُمْ أَنْ تُؤَدُّوا الْأَماناتِ إِلی أَهْلِها»3 قال اللّه عزّ وجلّ‌: «وَ مَنْ أَظْلَمُ مِمَّنْ کَتَمَ شَهادَةً عِنْدَهُ مِنَ اللّهِ‌»4</w:t>
      </w:r>
    </w:p>
    <w:p>
      <w:pPr>
        <w:pStyle w:val="BookText"/>
      </w:pPr>
      <w:r>
        <w:rPr>
          <w:rFonts w:ascii="IRNazanin" w:hAnsi="IRNazanin" w:eastAsia="IRNazanin" w:cs="IRNazanin"/>
          <w:lang w:bidi="fa-IR"/>
          <w:color w:val="111111"/>
          <w:sz w:val="28"/>
          <w:szCs w:val="28"/>
          <w:rtl/>
        </w:rPr>
        <w:t xml:space="preserve">وفی (عیون الأخبار) عن أبیه، ومحمّد بن الحسن، ومحمّد بن موسی بن المتوکّل، وأحمد بن محمّد بن یحیی العطّار، ومحمّد بن علیّ ماجیلویه، عن محمّد بن یحیی، عن محمّد بن أحمد بن یحیی، عن عبد اللّه بن محمّد الشامی، عن الحسن بن موسی الخشّاب، عن علیّ بن أسباط، عن الحسین مولی أبی عبد اللّه، عن أبی الحکم، عن عبد اللّه بن إبراهیم الجعفری، عن یزید بن سلیط، عن أبی الحسن موسی بن جعفر علیه السلام - فی حدیث النصّ علی الرّضا علیه السلام - أنّه قال: وإن سألت عن الشهادة فأدّها، فإنّ اللّه</w:t>
      </w:r>
      <w:r>
        <w:rPr>
          <w:rStyle w:val="FootnoteReference"/>
        </w:rPr>
        <w:footnoteReference w:id="1253"/>
      </w:r>
      <w:r>
        <w:rPr>
          <w:rFonts w:ascii="Amiri" w:hAnsi="Amiri" w:eastAsia="Amiri" w:cs="Amiri"/>
          <w:lang w:bidi="ar-SA"/>
          <w:color w:val="111111"/>
          <w:sz w:val="28"/>
          <w:szCs w:val="28"/>
          <w:rtl/>
        </w:rPr>
        <w:t xml:space="preserve">یقول: «إِنَّ اللّهَ یَأْمُرُکُمْ أَنْ تُؤَدُّوا الْأَماناتِ إِلی أَهْلِها»6  . وقال</w:t>
      </w:r>
      <w:r>
        <w:rPr>
          <w:rStyle w:val="FootnoteReference"/>
        </w:rPr>
        <w:footnoteReference w:id="1254"/>
      </w:r>
      <w:r>
        <w:rPr>
          <w:rFonts w:ascii="Amiri" w:hAnsi="Amiri" w:eastAsia="Amiri" w:cs="Amiri"/>
          <w:lang w:bidi="ar-SA"/>
          <w:color w:val="111111"/>
          <w:sz w:val="28"/>
          <w:szCs w:val="28"/>
          <w:rtl/>
        </w:rPr>
        <w:t xml:space="preserve">: «وَ مَنْ أَظْلَمُ مِمَّنْ کَتَمَ شَهادَةً</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عِنْدَهُ مِنَ اللّهِ‌»1.2</w:t>
      </w:r>
    </w:p>
    <w:p>
      <w:pPr>
        <w:pStyle w:val="BookText"/>
      </w:pPr>
      <w:r>
        <w:rPr>
          <w:rFonts w:ascii="Amiri" w:hAnsi="Amiri" w:eastAsia="Amiri" w:cs="Amiri"/>
          <w:lang w:bidi="ar-SA"/>
          <w:color w:val="111111"/>
          <w:sz w:val="28"/>
          <w:szCs w:val="28"/>
          <w:rtl/>
        </w:rPr>
        <w:t xml:space="preserve">[538] قال اللّه عزّ وجلّ‌: «وَ لا تَقْبَلُوا لَهُمْ شَهادَةً أَبَداً وَ أُولئِکَ هُمُ الْفاسِقُونَ * إِلاَّ الَّذِینَ تابُوا»3</w:t>
      </w:r>
    </w:p>
    <w:p>
      <w:pPr>
        <w:pStyle w:val="BookText"/>
      </w:pPr>
      <w:r>
        <w:rPr>
          <w:rFonts w:ascii="IRNazanin" w:hAnsi="IRNazanin" w:eastAsia="IRNazanin" w:cs="IRNazanin"/>
          <w:lang w:bidi="fa-IR"/>
          <w:color w:val="111111"/>
          <w:sz w:val="28"/>
          <w:szCs w:val="28"/>
          <w:rtl/>
        </w:rPr>
        <w:t xml:space="preserve">وبإسناده (الصدوق) عن علیّ بن مطر، عن عبد اللّه بن سنان، عن أبی عبد اللّه علیه السلام قال: إنّ شهود الزور یجلدون جلداً</w:t>
      </w:r>
      <w:r>
        <w:rPr>
          <w:rStyle w:val="FootnoteReference"/>
        </w:rPr>
        <w:footnoteReference w:id="1255"/>
      </w:r>
      <w:r>
        <w:rPr>
          <w:rFonts w:ascii="IRNazanin" w:hAnsi="IRNazanin" w:eastAsia="IRNazanin" w:cs="IRNazanin"/>
          <w:lang w:bidi="fa-IR"/>
          <w:color w:val="111111"/>
          <w:sz w:val="28"/>
          <w:szCs w:val="28"/>
          <w:rtl/>
        </w:rPr>
        <w:t xml:space="preserve">لیس له وقت، ذلک إلی الإمام، ویطاف بهم حتّی تعرفهم النّاس، (وتلا قوله تعالی)</w:t>
      </w:r>
      <w:r>
        <w:rPr>
          <w:rStyle w:val="FootnoteReference"/>
        </w:rPr>
        <w:footnoteReference w:id="1256"/>
      </w:r>
      <w:r>
        <w:rPr>
          <w:rFonts w:ascii="Amiri" w:hAnsi="Amiri" w:eastAsia="Amiri" w:cs="Amiri"/>
          <w:lang w:bidi="ar-SA"/>
          <w:color w:val="111111"/>
          <w:sz w:val="28"/>
          <w:szCs w:val="28"/>
          <w:rtl/>
        </w:rPr>
        <w:t xml:space="preserve">: «وَ لا تَقْبَلُوا لَهُمْ شَهادَةً أَبَداً وَ أُولئِکَ هُمُ الْفاسِقُونَ * إِلاَّ الَّذِینَ تابُوا»6 قلت: بم تعرف توبته‌؟ قال: یکذّب نفسه علی رؤوس الأشهاد حیث یضرب، ویستغفر ربّه عزّ وجلّ‌، فإذا</w:t>
      </w:r>
      <w:r>
        <w:rPr>
          <w:rStyle w:val="FootnoteReference"/>
        </w:rPr>
        <w:footnoteReference w:id="1257"/>
      </w:r>
      <w:r>
        <w:rPr>
          <w:rFonts w:ascii="IRNazanin" w:hAnsi="IRNazanin" w:eastAsia="IRNazanin" w:cs="IRNazanin"/>
          <w:lang w:bidi="fa-IR"/>
          <w:color w:val="111111"/>
          <w:sz w:val="28"/>
          <w:szCs w:val="28"/>
          <w:rtl/>
        </w:rPr>
        <w:t xml:space="preserve">هو فعل ذلک فثمّ ظهرت توبته.</w:t>
      </w:r>
      <w:r>
        <w:rPr>
          <w:rStyle w:val="FootnoteReference"/>
        </w:rPr>
        <w:footnoteReference w:id="1258"/>
      </w:r>
    </w:p>
    <w:p>
      <w:pPr>
        <w:pStyle w:val="BookText"/>
      </w:pPr>
      <w:r>
        <w:rPr>
          <w:rFonts w:ascii="Amiri" w:hAnsi="Amiri" w:eastAsia="Amiri" w:cs="Amiri"/>
          <w:lang w:bidi="ar-SA"/>
          <w:color w:val="111111"/>
          <w:sz w:val="28"/>
          <w:szCs w:val="28"/>
          <w:rtl/>
        </w:rPr>
        <w:t xml:space="preserve">[539] قال اللّه عزّ وجلّ‌: «فَنَظِرَةٌ إِلی مَیْسَرَةٍ‌»9</w:t>
      </w:r>
    </w:p>
    <w:p>
      <w:pPr>
        <w:pStyle w:val="BookText"/>
      </w:pPr>
      <w:r>
        <w:rPr>
          <w:rFonts w:ascii="IRNazanin" w:hAnsi="IRNazanin" w:eastAsia="IRNazanin" w:cs="IRNazanin"/>
          <w:lang w:bidi="fa-IR"/>
          <w:color w:val="111111"/>
          <w:sz w:val="28"/>
          <w:szCs w:val="28"/>
          <w:rtl/>
        </w:rPr>
        <w:t xml:space="preserve">محمّد بن الحسن بإسناده عن محمّد بن علیّ بن محبوب، عن محمّد بن الحسین، عن ذبیان بن حکیم الأودی، عن موسی بن أکیل، عن داود بن الحصین، قال: سمعت أبا عبد اللّه علیه السلام یقول: أقیموا الشّهادة علی الوالدین والولد، ولا تقیموها علی الأخ فی الدین الضیرّ، قلت: وما الضیرّ؟ قال: إذا تعدّی فیه</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صاحب الحقّ الّذی یدّعیه قبله خلاف ما أمر اللّه</w:t>
      </w:r>
      <w:r>
        <w:rPr>
          <w:rStyle w:val="FootnoteReference"/>
        </w:rPr>
        <w:footnoteReference w:id="1259"/>
      </w:r>
    </w:p>
    <w:p>
      <w:pPr>
        <w:pStyle w:val="BookText"/>
      </w:pPr>
      <w:r>
        <w:rPr>
          <w:rFonts w:ascii="Amiri" w:hAnsi="Amiri" w:eastAsia="Amiri" w:cs="Amiri"/>
          <w:lang w:bidi="ar-SA"/>
          <w:color w:val="111111"/>
          <w:sz w:val="28"/>
          <w:szCs w:val="28"/>
          <w:rtl/>
        </w:rPr>
        <w:t xml:space="preserve">فی الفقیه زیادة: «عزّ وجلّ‌».</w:t>
      </w:r>
    </w:p>
    <w:p>
      <w:pPr>
        <w:pStyle w:val="BookText"/>
      </w:pPr>
      <w:r>
        <w:rPr>
          <w:rFonts w:ascii="IRNazanin" w:hAnsi="IRNazanin" w:eastAsia="IRNazanin" w:cs="IRNazanin"/>
          <w:lang w:bidi="fa-IR"/>
          <w:color w:val="111111"/>
          <w:sz w:val="28"/>
          <w:szCs w:val="28"/>
          <w:rtl/>
        </w:rPr>
        <w:t xml:space="preserve">به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ورسوله، ومثل ذلک: أن یکون لآخر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علی آخر دین وهو معسر، وقد أمر اللّه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بأنظاره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حتّی ییسر، فقال تعالی</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 «فَنَظِرَةٌ إِلی مَیْسَرَةٍ‌»7 ویسألک أن تقیم الشّهادة وأنت تعرفه بالعسر، فلا یحلّ لک أن تقیم الشّهادة فی حال العسر.</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Amiri" w:hAnsi="Amiri" w:eastAsia="Amiri" w:cs="Amiri"/>
          <w:lang w:bidi="ar-SA"/>
          <w:color w:val="111111"/>
          <w:sz w:val="28"/>
          <w:szCs w:val="28"/>
          <w:rtl/>
        </w:rPr>
        <w:t xml:space="preserve">قال العلّامة المجلسی: قال الوالد قدس سره: یدلّ علی جواز الشّهادة علی الوالدین، کما هو ظاهر قوله تعالی: «یا أَیُّهَا الَّذِینَ آمَنُوا کُونُوا قَوّامِینَ بِالْقِسْطِ شُهَداءَ لِلّهِ وَ لَوْ عَلی أَنْفُسِکُمْ أَوِ الْوالِدَیْنِ وَ الْأَقْرَبِینَ‌»9 وقوله تعالی: «وَ أَقِیمُوا الشَّهادَةَ لِلّهِ‌»10 وقوله عزّ وجلّ‌: «وَ مَنْ یَکْتُمْها فَإِنَّهُ آثِمٌ قَلْبُهُ‌»11 وسیجیء صحیحة علیّ بن سوید بخصوصه، والأخبار العامّة المتواترة فی النّهی عن کتمان الشّهادة، بل هو من ضروریّات الدین، والمعارض الإجماع الّذی نقله الشیخ فی الخلاف، وقوله تعالی: «وَ صاحِبْهُما فِی الدُّنْیا مَعْرُوفاً»12 وعمومات النّهی عن إیذائهما، وخصوص ما رواه الصّدوق مرسلاً، فإنّه قال: وفی خبر آخر أنّه لا تقبل شهادة</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الولد علی والده، وکأنّه عبارة الفقه الرضوی، ولهذا ذهب إلیه أکثر الأصحاب، والمخالف السیّد المرتضی رضی الله عنه، وجمع بینهما، بأن لا یصیر شاهداً علیهما مهما أمکن، وبأنّه یشهد علیهما لکنّها لا تقبل، واللّه تعالی یعلم.</w:t>
      </w:r>
      <w:r>
        <w:rPr>
          <w:rStyle w:val="FootnoteReference"/>
        </w:rPr>
        <w:footnoteReference w:id="1260"/>
      </w:r>
    </w:p>
    <w:p>
      <w:pPr>
        <w:pStyle w:val="BookText"/>
      </w:pPr>
      <w:r>
        <w:rPr>
          <w:rFonts w:ascii="IRNazanin" w:hAnsi="IRNazanin" w:eastAsia="IRNazanin" w:cs="IRNazanin"/>
          <w:lang w:bidi="fa-IR"/>
          <w:color w:val="111111"/>
          <w:sz w:val="28"/>
          <w:szCs w:val="28"/>
          <w:rtl/>
        </w:rPr>
        <w:t xml:space="preserve">ملاذ الأخیار 117:10.</w:t>
      </w:r>
    </w:p>
    <w:p>
      <w:pPr>
        <w:pStyle w:val="BookText"/>
      </w:pPr>
      <w:r>
        <w:rPr>
          <w:rFonts w:ascii="Amiri" w:hAnsi="Amiri" w:eastAsia="Amiri" w:cs="Amiri"/>
          <w:lang w:bidi="ar-SA"/>
          <w:color w:val="111111"/>
          <w:sz w:val="28"/>
          <w:szCs w:val="28"/>
          <w:rtl/>
        </w:rPr>
        <w:t xml:space="preserve">[540] قال اللّه عزّ وجلّ‌: «اِثْنانِ ذَوا عَدْلٍ مِنْکُمْ أَوْ آخَرانِ مِنْ غَیْرِکُمْ‌»2</w:t>
      </w:r>
    </w:p>
    <w:p>
      <w:pPr>
        <w:pStyle w:val="BookText"/>
      </w:pPr>
      <w:r>
        <w:rPr>
          <w:rFonts w:ascii="IRNazanin" w:hAnsi="IRNazanin" w:eastAsia="IRNazanin" w:cs="IRNazanin"/>
          <w:lang w:bidi="fa-IR"/>
          <w:color w:val="111111"/>
          <w:sz w:val="28"/>
          <w:szCs w:val="28"/>
          <w:rtl/>
        </w:rPr>
        <w:t xml:space="preserve">وفی (العلل) و (عیون الأخبار) بأسانیده إلی محمّد بن سنان</w:t>
      </w:r>
      <w:r>
        <w:rPr>
          <w:rStyle w:val="FootnoteReference"/>
        </w:rPr>
        <w:footnoteReference w:id="1261"/>
      </w:r>
      <w:r>
        <w:rPr>
          <w:rFonts w:ascii="IRNazanin" w:hAnsi="IRNazanin" w:eastAsia="IRNazanin" w:cs="IRNazanin"/>
          <w:lang w:bidi="fa-IR"/>
          <w:color w:val="111111"/>
          <w:sz w:val="28"/>
          <w:szCs w:val="28"/>
          <w:rtl/>
        </w:rPr>
        <w:t xml:space="preserve">، عن الرّضا علیه السلام فیما کتب إلیه من العلل: وعلّة ترک شهادة النّساء فی الطلاق والهلال، لضعفهنّ عن الرؤیة، ومحاباتهنَّ </w:t>
      </w:r>
      <w:r>
        <w:rPr>
          <w:rStyle w:val="FootnoteReference"/>
        </w:rPr>
        <w:footnoteReference w:id="1262"/>
      </w:r>
      <w:r>
        <w:rPr>
          <w:rFonts w:ascii="IRNazanin" w:hAnsi="IRNazanin" w:eastAsia="IRNazanin" w:cs="IRNazanin"/>
          <w:lang w:bidi="fa-IR"/>
          <w:color w:val="111111"/>
          <w:sz w:val="28"/>
          <w:szCs w:val="28"/>
          <w:rtl/>
        </w:rPr>
        <w:t xml:space="preserve">(النّساء فی الطلاق)</w:t>
      </w:r>
      <w:r>
        <w:rPr>
          <w:rStyle w:val="FootnoteReference"/>
        </w:rPr>
        <w:footnoteReference w:id="1263"/>
      </w:r>
      <w:r>
        <w:rPr>
          <w:rFonts w:ascii="IRNazanin" w:hAnsi="IRNazanin" w:eastAsia="IRNazanin" w:cs="IRNazanin"/>
          <w:lang w:bidi="fa-IR"/>
          <w:color w:val="111111"/>
          <w:sz w:val="28"/>
          <w:szCs w:val="28"/>
          <w:rtl/>
        </w:rPr>
        <w:t xml:space="preserve">، فلذلک لا تجوز</w:t>
      </w:r>
      <w:r>
        <w:rPr>
          <w:rStyle w:val="FootnoteReference"/>
        </w:rPr>
        <w:footnoteReference w:id="1264"/>
      </w:r>
      <w:r>
        <w:rPr>
          <w:rFonts w:ascii="IRNazanin" w:hAnsi="IRNazanin" w:eastAsia="IRNazanin" w:cs="IRNazanin"/>
          <w:lang w:bidi="fa-IR"/>
          <w:color w:val="111111"/>
          <w:sz w:val="28"/>
          <w:szCs w:val="28"/>
          <w:rtl/>
        </w:rPr>
        <w:t xml:space="preserve">شهادتهنّ إلّافی موضع ضرورة، مثل شهادة القابلة، وما لا یجوز للرّجال أن ینظروا إلیه، کضرورة تجویز شهادة أهل الکتاب إذا لم یوجد غیرهم، وفی کتاب اللّه عزّ وجلّ‌</w:t>
      </w:r>
      <w:r>
        <w:rPr>
          <w:rStyle w:val="FootnoteReference"/>
        </w:rPr>
        <w:footnoteReference w:id="1265"/>
      </w:r>
      <w:r>
        <w:rPr>
          <w:rFonts w:ascii="Amiri" w:hAnsi="Amiri" w:eastAsia="Amiri" w:cs="Amiri"/>
          <w:lang w:bidi="ar-SA"/>
          <w:color w:val="111111"/>
          <w:sz w:val="28"/>
          <w:szCs w:val="28"/>
          <w:rtl/>
        </w:rPr>
        <w:t xml:space="preserve">: «اِثْنانِ ذَوا عَدْلٍ مِنْکُمْ‌»8 مسلمین «أَوْ آخَرانِ مِنْ غَیْرِکُمْ‌»9 کافرین، ومثل شهادة الصبیان علی القتل إذا لم یوجد غیرهم.</w:t>
      </w:r>
      <w:r>
        <w:rPr>
          <w:rStyle w:val="FootnoteReference"/>
        </w:rPr>
        <w:footnoteReference w:id="1266"/>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65" w:name="pg14412_161219"/>
    <w:bookmarkEnd w:id="65"/>
    <w:p>
      <w:pPr>
        <w:pStyle w:val="Heading2"/>
      </w:pPr>
      <w:bookmarkStart w:id="160" w:name="_Toc83"/>
      <w:r>
        <w:t>کتاب الحدود والتعزیرات</w:t>
      </w:r>
      <w:bookmarkEnd w:id="160"/>
    </w:p>
    <w:p>
      <w:pPr>
        <w:pStyle w:val="Heading3"/>
      </w:pPr>
      <w:bookmarkStart w:id="161" w:name="_Toc84"/>
      <w:r>
        <w:t>اشارة</w:t>
      </w:r>
      <w:bookmarkEnd w:id="161"/>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66" w:name="pg14412_161221"/>
    <w:bookmarkEnd w:id="66"/>
    <w:p>
      <w:pPr>
        <w:pStyle w:val="Heading3"/>
      </w:pPr>
      <w:bookmarkStart w:id="162" w:name="_Toc85"/>
      <w:r>
        <w:t>أبواب مقدّمات الحدود وأحکامها العامّة</w:t>
      </w:r>
      <w:bookmarkEnd w:id="162"/>
    </w:p>
    <w:p>
      <w:pPr>
        <w:pStyle w:val="BookText"/>
      </w:pPr>
      <w:r>
        <w:rPr>
          <w:rFonts w:ascii="Amiri" w:hAnsi="Amiri" w:eastAsia="Amiri" w:cs="Amiri"/>
          <w:lang w:bidi="ar-SA"/>
          <w:color w:val="111111"/>
          <w:sz w:val="28"/>
          <w:szCs w:val="28"/>
          <w:rtl/>
        </w:rPr>
        <w:t xml:space="preserve">70[541] قال اللّه عزّ وجلّ‌: «وَ خُذْ بِیَدِکَ ضِغْثاً فَاضْرِبْ بِهِ وَ لا تَحْنَثْ‌»1</w:t>
      </w:r>
    </w:p>
    <w:p>
      <w:pPr>
        <w:pStyle w:val="BookText"/>
      </w:pPr>
      <w:r>
        <w:rPr>
          <w:rFonts w:ascii="IRNazanin" w:hAnsi="IRNazanin" w:eastAsia="IRNazanin" w:cs="IRNazanin"/>
          <w:lang w:bidi="fa-IR"/>
          <w:color w:val="111111"/>
          <w:sz w:val="28"/>
          <w:szCs w:val="28"/>
          <w:rtl/>
        </w:rPr>
        <w:t xml:space="preserve">محمّد بن یعقوب، عن محمّد بن یحیی، عن أحمد بن محمّد بن عیسی، عن ابن محبوب، ومحمّد بن إسماعیل بن بزیع، عن حنان بن سدیر، عن یحیی بن عبّاد المکّی، قال: قال لی سفیان الثوری: إنّی أری لک من أبی عبد اللّه علیه السلام منزلة، فسله عن رجل زنی وهو مریض، إن أقیم علیه الحدّ مات، ما تقول فیه‌؟ فسألته، فقال: هذه المسألة من تلقاء نفسک‌؟ أو قال لک إنسان أن تسألنی عنها؟ فقلت:</w:t>
      </w:r>
    </w:p>
    <w:p>
      <w:pPr>
        <w:pStyle w:val="BookText"/>
      </w:pPr>
      <w:r>
        <w:rPr>
          <w:rFonts w:ascii="IRNazanin" w:hAnsi="IRNazanin" w:eastAsia="IRNazanin" w:cs="IRNazanin"/>
          <w:lang w:bidi="fa-IR"/>
          <w:color w:val="111111"/>
          <w:sz w:val="28"/>
          <w:szCs w:val="28"/>
          <w:rtl/>
        </w:rPr>
        <w:t xml:space="preserve">سفیان الثوری سألنی أن أسألک عنها</w:t>
      </w:r>
      <w:r>
        <w:rPr>
          <w:rStyle w:val="FootnoteReference"/>
        </w:rPr>
        <w:footnoteReference w:id="1267"/>
      </w:r>
      <w:r>
        <w:rPr>
          <w:rFonts w:ascii="IRNazanin" w:hAnsi="IRNazanin" w:eastAsia="IRNazanin" w:cs="IRNazanin"/>
          <w:lang w:bidi="fa-IR"/>
          <w:color w:val="111111"/>
          <w:sz w:val="28"/>
          <w:szCs w:val="28"/>
          <w:rtl/>
        </w:rPr>
        <w:t xml:space="preserve">، فقال أبو عبد اللّه علیه السلام: إنّ رسول اللّه صلی الله علیه و آله أُتی برجل احتبن مستسقی البطن، قد بدت عروق فخذیه، وقد زنی بامرأة مریضة، فأمر رسول اللّه صلی الله علیه و آله بعذق فیه</w:t>
      </w:r>
      <w:r>
        <w:rPr>
          <w:rStyle w:val="FootnoteReference"/>
        </w:rPr>
        <w:footnoteReference w:id="1268"/>
      </w:r>
      <w:r>
        <w:rPr>
          <w:rFonts w:ascii="Amiri" w:hAnsi="Amiri" w:eastAsia="Amiri" w:cs="Amiri"/>
          <w:lang w:bidi="ar-SA"/>
          <w:color w:val="111111"/>
          <w:sz w:val="28"/>
          <w:szCs w:val="28"/>
          <w:rtl/>
        </w:rPr>
        <w:t xml:space="preserve">شمراخ، فضرب به الرّجل ضربة، وضربت به المرأة ضربة، ثمّ خلّی سبیلهما، ثمّ قرأ هذه الآیة: «وَ خُذْ بِیَدِکَ ضِغْثاً فَاضْرِبْ بِهِ وَ لا تَحْنَثْ‌»4.5</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العلّامة المجلسی: قوله علیه السلام: (احتبن) وفی بعض النسخ أحبین، وهو الظاهر.</w:t>
      </w:r>
    </w:p>
    <w:p>
      <w:pPr>
        <w:pStyle w:val="BookText"/>
      </w:pPr>
      <w:r>
        <w:rPr>
          <w:rFonts w:ascii="IRNazanin" w:hAnsi="IRNazanin" w:eastAsia="IRNazanin" w:cs="IRNazanin"/>
          <w:lang w:bidi="fa-IR"/>
          <w:color w:val="111111"/>
          <w:sz w:val="28"/>
          <w:szCs w:val="28"/>
          <w:rtl/>
        </w:rPr>
        <w:t xml:space="preserve">وقال فی النهایة: فیه: أنّ رجلاً أحبین أصاب امرأة فجلّد باثکول النخلة.</w:t>
      </w:r>
    </w:p>
    <w:p>
      <w:pPr>
        <w:pStyle w:val="BookText"/>
      </w:pPr>
      <w:r>
        <w:rPr>
          <w:rFonts w:ascii="IRNazanin" w:hAnsi="IRNazanin" w:eastAsia="IRNazanin" w:cs="IRNazanin"/>
          <w:lang w:bidi="fa-IR"/>
          <w:color w:val="111111"/>
          <w:sz w:val="28"/>
          <w:szCs w:val="28"/>
          <w:rtl/>
        </w:rPr>
        <w:t xml:space="preserve">الأحبن المستسقی من الحبن بالتحریک، وهو عظم البطن.</w:t>
      </w:r>
    </w:p>
    <w:p>
      <w:pPr>
        <w:pStyle w:val="BookText"/>
      </w:pPr>
      <w:r>
        <w:rPr>
          <w:rFonts w:ascii="IRNazanin" w:hAnsi="IRNazanin" w:eastAsia="IRNazanin" w:cs="IRNazanin"/>
          <w:lang w:bidi="fa-IR"/>
          <w:color w:val="111111"/>
          <w:sz w:val="28"/>
          <w:szCs w:val="28"/>
          <w:rtl/>
        </w:rPr>
        <w:t xml:space="preserve">وقال فی الصحاح: الشمراخ: هو ما علیه البسر من عیدان الکناسة، وهو فی النخلة بمنزلة المعقود فی الکرم.</w:t>
      </w:r>
    </w:p>
    <w:p>
      <w:pPr>
        <w:pStyle w:val="BookText"/>
      </w:pPr>
      <w:r>
        <w:rPr>
          <w:rFonts w:ascii="IRNazanin" w:hAnsi="IRNazanin" w:eastAsia="IRNazanin" w:cs="IRNazanin"/>
          <w:lang w:bidi="fa-IR"/>
          <w:color w:val="111111"/>
          <w:sz w:val="28"/>
          <w:szCs w:val="28"/>
          <w:rtl/>
        </w:rPr>
        <w:t xml:space="preserve">وقال فی القاموس: الضغث بالکسر: قبضة حشیش مختلطة الرطب بالیابس، وقال: الحنث بالکسر: الإثم والخُلف فی الیمین.</w:t>
      </w:r>
    </w:p>
    <w:p>
      <w:pPr>
        <w:pStyle w:val="BookText"/>
      </w:pPr>
      <w:r>
        <w:rPr>
          <w:rFonts w:ascii="IRNazanin" w:hAnsi="IRNazanin" w:eastAsia="IRNazanin" w:cs="IRNazanin"/>
          <w:lang w:bidi="fa-IR"/>
          <w:color w:val="111111"/>
          <w:sz w:val="28"/>
          <w:szCs w:val="28"/>
          <w:rtl/>
        </w:rPr>
        <w:t xml:space="preserve">وقال فی المسالک: المشهور أنّ الرجم لا یؤخر بالمرض مطلقاً، وإن کان الواجب الجلد، فإن کان المرض ممّا یرجی زواله أخّر إلی أن یبرأ، ولو رأی الحاکم صلاحاً فی تعجیله فی المرض ضرب بحسب ما یحتمله من الضرب بالضغث وغیره، وإن کان المریض ممّا لا یرجی برؤه، فلا یؤخّر، إذ لا غایة ینتظر، ولا یضرب بالسیاط لئلّا یهلک بل یضرب بالضغث، وقال: یعتبر ما یسمّی ضرباً، فلا یکفی وضعها علیه، وینبغی أن یشدّ الشماریج أو ینکبس بعضها علی بعض لیناله الألم</w:t>
      </w:r>
      <w:r>
        <w:rPr>
          <w:rStyle w:val="FootnoteReference"/>
        </w:rPr>
        <w:footnoteReference w:id="12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[542] قال اللّه عزّ وجلّ‌: «وَ الْحافِظُونَ لِحُدُودِ اللّهِ‌»2</w:t>
      </w:r>
    </w:p>
    <w:p>
      <w:pPr>
        <w:pStyle w:val="BookText"/>
      </w:pPr>
      <w:r>
        <w:rPr>
          <w:rFonts w:ascii="IRNazanin" w:hAnsi="IRNazanin" w:eastAsia="IRNazanin" w:cs="IRNazanin"/>
          <w:lang w:bidi="fa-IR"/>
          <w:color w:val="111111"/>
          <w:sz w:val="28"/>
          <w:szCs w:val="28"/>
          <w:rtl/>
        </w:rPr>
        <w:t xml:space="preserve">وعن عدّة من أصحابنا، عن أحمد بن محمّد بن خالد، عن عثمان بن عیسی،</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67" w:name="pg14412_161223"/>
    <w:bookmarkEnd w:id="67"/>
    <w:p>
      <w:pPr>
        <w:pStyle w:val="BookText"/>
      </w:pPr>
      <w:r>
        <w:rPr>
          <w:rFonts w:ascii="IRNazanin" w:hAnsi="IRNazanin" w:eastAsia="IRNazanin" w:cs="IRNazanin"/>
          <w:lang w:bidi="fa-IR"/>
          <w:color w:val="111111"/>
          <w:sz w:val="28"/>
          <w:szCs w:val="28"/>
          <w:rtl/>
        </w:rPr>
        <w:t xml:space="preserve">عن سماعة بن مهران، عن أبی عبد اللّه علیه السلام قال: من أخذ سارقاً فعفی عنه فذلک</w:t>
      </w:r>
      <w:r>
        <w:rPr>
          <w:rStyle w:val="FootnoteReference"/>
        </w:rPr>
        <w:footnoteReference w:id="1270"/>
      </w:r>
    </w:p>
    <w:p>
      <w:pPr>
        <w:pStyle w:val="BookText"/>
      </w:pPr>
      <w:r>
        <w:rPr>
          <w:rFonts w:ascii="IRNazanin" w:hAnsi="IRNazanin" w:eastAsia="IRNazanin" w:cs="IRNazanin"/>
          <w:lang w:bidi="fa-IR"/>
          <w:color w:val="111111"/>
          <w:sz w:val="28"/>
          <w:szCs w:val="28"/>
          <w:rtl/>
        </w:rPr>
        <w:t xml:space="preserve">فی الکافی: «فذاک».</w:t>
      </w:r>
    </w:p>
    <w:p>
      <w:pPr>
        <w:pStyle w:val="BookText"/>
      </w:pPr>
      <w:r>
        <w:rPr>
          <w:rFonts w:ascii="IRNazanin" w:hAnsi="IRNazanin" w:eastAsia="IRNazanin" w:cs="IRNazanin"/>
          <w:lang w:bidi="fa-IR"/>
          <w:color w:val="111111"/>
          <w:sz w:val="28"/>
          <w:szCs w:val="28"/>
          <w:rtl/>
        </w:rPr>
        <w:t xml:space="preserve">له، فإذا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رفع إلی الإمام قطعه، فإن قال الّذی سرق 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أنا أهبه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له لم یدعه إلی الإمام حتّی یقطعه إذا رفعه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إلیه، وإنّما الهبة قبل أن یرفع</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الإمام، وذلک قول اللّه عزّ وجلّ‌</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 «وَ الْحافِظُونَ لِحُدُودِ اللّهِ‌»8 فإذا إنتهی الحدّ</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إلی الإمام، فلیس لأحد أن یترکه.</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العلّامة المجلسی: الحدیث موثّق. وقال فی التحریر: لو قامت البیّنة بالسّرقة من غیر مرافعة المالک لم یقطع، وإنّما القطع موقوف علی مطالبة المالک، ولو وهبه المسروق سقط الحدّ، وکذا لو عفی عن القطع، فأمّا بعد المرافعة لا یسقط بهبة ولا عفو.</w:t>
      </w:r>
      <w:r>
        <w:rPr>
          <w:rStyle w:val="FootnoteReference"/>
        </w:rPr>
        <w:footnoteReference w:id="1271"/>
      </w:r>
    </w:p>
    <w:p>
      <w:pPr>
        <w:pStyle w:val="Heading3"/>
      </w:pPr>
      <w:bookmarkStart w:id="163" w:name="_Toc86"/>
      <w:r>
        <w:t>أبواب حدّ الزنا</w:t>
      </w:r>
      <w:bookmarkEnd w:id="163"/>
    </w:p>
    <w:p>
      <w:pPr>
        <w:pStyle w:val="BookText"/>
      </w:pPr>
      <w:r>
        <w:rPr>
          <w:rFonts w:ascii="Amiri" w:hAnsi="Amiri" w:eastAsia="Amiri" w:cs="Amiri"/>
          <w:lang w:bidi="ar-SA"/>
          <w:color w:val="111111"/>
          <w:sz w:val="28"/>
          <w:szCs w:val="28"/>
          <w:rtl/>
        </w:rPr>
        <w:t xml:space="preserve">71[543] قال اللّه عزّ وجلّ‌: «وَ اللاّتِی یَأْتِینَ الْفاحِشَةَ مِنْ نِسائِکُمْ فَاسْتَشْهِدُوا عَلَیْهِنَّ أَرْبَعَةً مِنْکُمْ فَإِنْ شَهِدُوا فَأَمْسِکُوهُنَّ فِی الْبُیُوتِ حَتّی یَتَوَفّاهُنَّ‌</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اَلْمَوْتُ أَوْ یَجْعَلَ اللّهُ لَهُنَّ سَبِیلاً * وَ الَّذانِ یَأْتِیانِها مِنْکُمْ فَآذُوهُما فَإِنْ تابا وَ أَصْلَحا فَأَعْرِضُوا عَنْهُما إِنَّ اللّهَ کانَ تَوّاباً رَحِیماً»1 وقال اللّه عزّ وجلّ‌: «اَلزّانِیَةُ وَ الزّانِی فَاجْلِدُوا کُلَّ واحِدٍ مِنْهُما مِائَةَ جَلْدَةٍ‌»2</w:t>
      </w:r>
    </w:p>
    <w:p>
      <w:pPr>
        <w:pStyle w:val="BookText"/>
      </w:pPr>
      <w:r>
        <w:rPr>
          <w:rFonts w:ascii="IRNazanin" w:hAnsi="IRNazanin" w:eastAsia="IRNazanin" w:cs="IRNazanin"/>
          <w:lang w:bidi="fa-IR"/>
          <w:color w:val="111111"/>
          <w:sz w:val="28"/>
          <w:szCs w:val="28"/>
          <w:rtl/>
        </w:rPr>
        <w:t xml:space="preserve">علیّ بن الحسین المرتضی فی (رسالة المحکم والمتشابه) نقلاً من (تفسیر النّعمانی) بإسناده الآتی</w:t>
      </w:r>
      <w:r>
        <w:rPr>
          <w:rStyle w:val="FootnoteReference"/>
        </w:rPr>
        <w:footnoteReference w:id="1272"/>
      </w:r>
      <w:r>
        <w:rPr>
          <w:rFonts w:ascii="Amiri" w:hAnsi="Amiri" w:eastAsia="Amiri" w:cs="Amiri"/>
          <w:lang w:bidi="ar-SA"/>
          <w:color w:val="111111"/>
          <w:sz w:val="28"/>
          <w:szCs w:val="28"/>
          <w:rtl/>
        </w:rPr>
        <w:t xml:space="preserve">عن إسماعیل بن جابر، عن أبی عبد اللّه، عن آبائه، عن أمیر المؤمنین علیهم السلام - فی حدیث الناسخ والمنسوخ - قال: کان من شریعتهم فی الجاهلیّة أنّ المرأة إذا زنت حبست فی بیت وأقیم بأودها حتّی یأتیها الموت، وإذا زنی الرّجل نفوه عن مجالسهم، وشتموه وآذَوه وعیّروه، ولم یکونوا یعرفون غیر هذا، قال اللّه تعالی فی أوّل الإسلام: «وَ اللاّتِی یَأْتِینَ الْفاحِشَةَ مِنْ نِسائِکُمْ‌ فَاسْتَشْهِدُوا عَلَیْهِنَّ أَرْبَعَةً مِنْکُمْ فَإِنْ شَهِدُوا فَأَمْسِکُوهُنَّ فِی الْبُیُوتِ حَتّی یَتَوَفّاهُنَّ‌ الْمَوْتُ أَوْ یَجْعَلَ اللّهُ لَهُنَّ سَبِیلاً * وَ الَّذانِ یَأْتِیانِها مِنْکُمْ فَآذُوهُما فَإِنْ تابا وَ أَصْلَحا فَأَعْرِضُوا عَنْهُما إِنَّ اللّهَ کانَ تَوّاباً رَحِیماً»4 فلمّا کثر المسلمون وقوی الإسلام واستوحشوا امور الجاهلیّة أنزل اللّه تعالی: «اَلزّانِیَةُ وَ الزّانِی فَاجْلِدُوا کُلَّ واحِدٍ مِنْهُما مِائَةَ جَلْدَةٍ‌»5 الآیة</w:t>
      </w:r>
      <w:r>
        <w:rPr>
          <w:rStyle w:val="FootnoteReference"/>
        </w:rPr>
        <w:footnoteReference w:id="1273"/>
      </w:r>
      <w:r>
        <w:rPr>
          <w:rFonts w:ascii="IRNazanin" w:hAnsi="IRNazanin" w:eastAsia="IRNazanin" w:cs="IRNazanin"/>
          <w:lang w:bidi="fa-IR"/>
          <w:color w:val="111111"/>
          <w:sz w:val="28"/>
          <w:szCs w:val="28"/>
          <w:rtl/>
        </w:rPr>
        <w:t xml:space="preserve">، فنسخت هذه</w:t>
      </w:r>
      <w:r>
        <w:rPr>
          <w:rStyle w:val="FootnoteReference"/>
        </w:rPr>
        <w:footnoteReference w:id="1274"/>
      </w:r>
      <w:r>
        <w:rPr>
          <w:rFonts w:ascii="IRNazanin" w:hAnsi="IRNazanin" w:eastAsia="IRNazanin" w:cs="IRNazanin"/>
          <w:lang w:bidi="fa-IR"/>
          <w:color w:val="111111"/>
          <w:sz w:val="28"/>
          <w:szCs w:val="28"/>
          <w:rtl/>
        </w:rPr>
        <w:t xml:space="preserve">آیة الحبس والأذی.</w:t>
      </w:r>
      <w:r>
        <w:rPr>
          <w:rStyle w:val="FootnoteReference"/>
        </w:rPr>
        <w:footnoteReference w:id="1275"/>
      </w:r>
    </w:p>
    <w:p>
      <w:pPr>
        <w:pStyle w:val="BookText"/>
      </w:pPr>
      <w:r>
        <w:rPr>
          <w:rFonts w:ascii="Amiri" w:hAnsi="Amiri" w:eastAsia="Amiri" w:cs="Amiri"/>
          <w:lang w:bidi="ar-SA"/>
          <w:color w:val="111111"/>
          <w:sz w:val="28"/>
          <w:szCs w:val="28"/>
          <w:rtl/>
        </w:rPr>
        <w:t xml:space="preserve">[544] قال اللّه عزّ وجلّ‌: «وَ لا تَزِرُ وازِرَةٌ وِزْرَ أُخْری‌»9</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محمّد المفید فی (الإرشاد) عن أمیر المؤمنین علیه السلام أنّه قال لعمر، وقد أُتی بحامل قد زنت فأمر برجمها، فقال له علیّ‌</w:t>
      </w:r>
      <w:r>
        <w:rPr>
          <w:rStyle w:val="FootnoteReference"/>
        </w:rPr>
        <w:footnoteReference w:id="1276"/>
      </w:r>
    </w:p>
    <w:p>
      <w:pPr>
        <w:pStyle w:val="BookText"/>
      </w:pPr>
      <w:r>
        <w:rPr>
          <w:rFonts w:ascii="IRNazanin" w:hAnsi="IRNazanin" w:eastAsia="IRNazanin" w:cs="IRNazanin"/>
          <w:lang w:bidi="fa-IR"/>
          <w:color w:val="111111"/>
          <w:sz w:val="28"/>
          <w:szCs w:val="28"/>
          <w:rtl/>
        </w:rPr>
        <w:t xml:space="preserve">فی الإرشاد: «أمیر المؤمنین».</w:t>
      </w:r>
    </w:p>
    <w:p>
      <w:pPr>
        <w:pStyle w:val="BookText"/>
      </w:pPr>
      <w:r>
        <w:rPr>
          <w:rFonts w:ascii="IRNazanin" w:hAnsi="IRNazanin" w:eastAsia="IRNazanin" w:cs="IRNazanin"/>
          <w:lang w:bidi="fa-IR"/>
          <w:color w:val="111111"/>
          <w:sz w:val="28"/>
          <w:szCs w:val="28"/>
          <w:rtl/>
        </w:rPr>
        <w:t xml:space="preserve">علیه السلام: هب لک سبیلٌ علیها، أیّ سبیل لک علی ما فی بطنها؟ واللّه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یقول: «وَ لا تَزِرُ وازِرَةٌ وِزْرَ أُخْری‌»3 فقال عمر: لا عشتُ لمُعضلةٍ لا یکون لها أبو الحسن، ثمّ قال: فما أصنع بها یا أبا الحسن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قال: احتط علیها حتّی تلد، فإذا ولدت ووجدتَ لولدِها من یکُفلُه فأقم الحدّ علیها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[545] قال اللّه عزّ وجلّ‌: «فَمَنِ اضْطُرَّ غَیْرَ باغٍ وَ لا عادٍ»7</w:t>
      </w:r>
    </w:p>
    <w:p>
      <w:pPr>
        <w:pStyle w:val="BookText"/>
      </w:pPr>
      <w:r>
        <w:rPr>
          <w:rFonts w:ascii="IRNazanin" w:hAnsi="IRNazanin" w:eastAsia="IRNazanin" w:cs="IRNazanin"/>
          <w:lang w:bidi="fa-IR"/>
          <w:color w:val="111111"/>
          <w:sz w:val="28"/>
          <w:szCs w:val="28"/>
          <w:rtl/>
        </w:rPr>
        <w:t xml:space="preserve">وبإسناده (محمّد بن الحسن) عن محمّد بن أحمد بن یحیی، عن علیّ بن السندی، عن محمّد بن عمرو بن سعید، عن بعض أصحابنا، قال: أتت إمرأة إلی عمر، فقالت یا أمیر المؤمنین إنّی فجرت، فأقم فیَّ حدّ اللّه، فأمر برجمها، وکان علیّ‌</w:t>
      </w:r>
      <w:r>
        <w:rPr>
          <w:rStyle w:val="FootnoteReference"/>
        </w:rPr>
        <w:footnoteReference w:id="1277"/>
      </w:r>
      <w:r>
        <w:rPr>
          <w:rFonts w:ascii="IRNazanin" w:hAnsi="IRNazanin" w:eastAsia="IRNazanin" w:cs="IRNazanin"/>
          <w:lang w:bidi="fa-IR"/>
          <w:color w:val="111111"/>
          <w:sz w:val="28"/>
          <w:szCs w:val="28"/>
          <w:rtl/>
        </w:rPr>
        <w:t xml:space="preserve">علیه السلام حاضراً، فقال له</w:t>
      </w:r>
      <w:r>
        <w:rPr>
          <w:rStyle w:val="FootnoteReference"/>
        </w:rPr>
        <w:footnoteReference w:id="1278"/>
      </w:r>
      <w:r>
        <w:rPr>
          <w:rFonts w:ascii="IRNazanin" w:hAnsi="IRNazanin" w:eastAsia="IRNazanin" w:cs="IRNazanin"/>
          <w:lang w:bidi="fa-IR"/>
          <w:color w:val="111111"/>
          <w:sz w:val="28"/>
          <w:szCs w:val="28"/>
          <w:rtl/>
        </w:rPr>
        <w:t xml:space="preserve">: سلها کیف فجرت‌؟ (قالت)</w:t>
      </w:r>
      <w:r>
        <w:rPr>
          <w:rStyle w:val="FootnoteReference"/>
        </w:rPr>
        <w:footnoteReference w:id="1279"/>
      </w:r>
      <w:r>
        <w:rPr>
          <w:rFonts w:ascii="IRNazanin" w:hAnsi="IRNazanin" w:eastAsia="IRNazanin" w:cs="IRNazanin"/>
          <w:lang w:bidi="fa-IR"/>
          <w:color w:val="111111"/>
          <w:sz w:val="28"/>
          <w:szCs w:val="28"/>
          <w:rtl/>
        </w:rPr>
        <w:t xml:space="preserve">: کنت فی فلاة من الأرض فأصابنی عطش شدید، فرفعت لی خیمة، فأتیتها فأصبت فیها رجلاً أعرابیّاً، فسألته الماء</w:t>
      </w:r>
      <w:r>
        <w:rPr>
          <w:rStyle w:val="FootnoteReference"/>
        </w:rPr>
        <w:footnoteReference w:id="1280"/>
      </w:r>
      <w:r>
        <w:rPr>
          <w:rFonts w:ascii="Amiri" w:hAnsi="Amiri" w:eastAsia="Amiri" w:cs="Amiri"/>
          <w:lang w:bidi="ar-SA"/>
          <w:color w:val="111111"/>
          <w:sz w:val="28"/>
          <w:szCs w:val="28"/>
          <w:rtl/>
        </w:rPr>
        <w:t xml:space="preserve">فأبی علیّ أن یسقینی إلّاأن أُمکّنه من نفسی، فولّیت</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w:t>
      </w:r>
      <w:r>
        <w:rPr>
          <w:rStyle w:val="FootnoteReference"/>
        </w:rPr>
        <w:footnoteReference w:id="1281"/>
      </w:r>
    </w:p>
    <w:p>
      <w:pPr>
        <w:pStyle w:val="BookText"/>
      </w:pPr>
      <w:r>
        <w:rPr>
          <w:rFonts w:ascii="IRNazanin" w:hAnsi="IRNazanin" w:eastAsia="IRNazanin" w:cs="IRNazanin"/>
          <w:lang w:bidi="fa-IR"/>
          <w:color w:val="111111"/>
          <w:sz w:val="28"/>
          <w:szCs w:val="28"/>
          <w:rtl/>
        </w:rPr>
        <w:t xml:space="preserve">فی الفقیه: «عنه».</w:t>
      </w:r>
    </w:p>
    <w:p>
      <w:pPr>
        <w:pStyle w:val="BookText"/>
      </w:pPr>
      <w:r>
        <w:rPr>
          <w:rFonts w:ascii="IRNazanin" w:hAnsi="IRNazanin" w:eastAsia="IRNazanin" w:cs="IRNazanin"/>
          <w:lang w:bidi="fa-IR"/>
          <w:color w:val="111111"/>
          <w:sz w:val="28"/>
          <w:szCs w:val="28"/>
          <w:rtl/>
        </w:rPr>
        <w:t xml:space="preserve">هاربة، فاشتدَّ بی العطش، حتّی غارت عینای وذهب لسانی، فلمّا بلغ منّی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أتیته فسقانی، ووقع علیّ‌، فقال له علیٌّ‌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علیه السلام: هذه الّتی قال اللّه عزّ وجلّ‌</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«فَمَنِ اضْطُرَّ غَیْرَ باغٍ وَ لا عادٍ»5 هذه غیر باغیة ولا عادیة إلیه فخلّی سبیلها، فقال عمر: لولا علیٌ لهلک عمر.</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العلّامة المجلسی: قوله (فرفعت لی خیمة) أی: ظهرت، (فلمّا بلغ منّی) أی: کلّ مبلغ واشتدّ.</w:t>
      </w:r>
      <w:r>
        <w:rPr>
          <w:rStyle w:val="FootnoteReference"/>
        </w:rPr>
        <w:footnoteReference w:id="1282"/>
      </w:r>
    </w:p>
    <w:p>
      <w:pPr>
        <w:pStyle w:val="BookText"/>
      </w:pPr>
      <w:r>
        <w:rPr>
          <w:rFonts w:ascii="Amiri" w:hAnsi="Amiri" w:eastAsia="Amiri" w:cs="Amiri"/>
          <w:lang w:bidi="ar-SA"/>
          <w:color w:val="111111"/>
          <w:sz w:val="28"/>
          <w:szCs w:val="28"/>
          <w:rtl/>
        </w:rPr>
        <w:t xml:space="preserve">[546] قال اللّه عزّ وجلّ‌: «فَلَمّا رَأَوْا بَأْسَنا قالُوا آمَنّا بِاللّهِ وَحْدَهُ وَ کَفَرْنا بِما کُنّا بِهِ مُشْرِکِینَ * فَلَمْ یَکُ یَنْفَعُهُمْ إِیمانُهُمْ لَمّا رَأَوْا بَأْسَنا سُنَّتَ اللّهِ الَّتِی قَدْ خَلَتْ فِی عِبادِهِ وَ خَسِرَ هُنالِکَ الْکافِرُونَ‌»8</w:t>
      </w:r>
    </w:p>
    <w:p>
      <w:pPr>
        <w:pStyle w:val="BookText"/>
      </w:pPr>
      <w:r>
        <w:rPr>
          <w:rFonts w:ascii="IRNazanin" w:hAnsi="IRNazanin" w:eastAsia="IRNazanin" w:cs="IRNazanin"/>
          <w:lang w:bidi="fa-IR"/>
          <w:color w:val="111111"/>
          <w:sz w:val="28"/>
          <w:szCs w:val="28"/>
          <w:rtl/>
        </w:rPr>
        <w:t xml:space="preserve">وعنه (محمّد بن یحیی)، عن محمّد بن أحمد بن یحیی، عن جعفر بن رزق اللّه</w:t>
      </w:r>
      <w:r>
        <w:rPr>
          <w:rStyle w:val="FootnoteReference"/>
        </w:rPr>
        <w:footnoteReference w:id="1283"/>
      </w:r>
      <w:r>
        <w:rPr>
          <w:rFonts w:ascii="IRNazanin" w:hAnsi="IRNazanin" w:eastAsia="IRNazanin" w:cs="IRNazanin"/>
          <w:lang w:bidi="fa-IR"/>
          <w:color w:val="111111"/>
          <w:sz w:val="28"/>
          <w:szCs w:val="28"/>
          <w:rtl/>
        </w:rPr>
        <w:t xml:space="preserve">، قال: قدَّم إلی المتوکّل رجل نصرانیّ فجر بامرأة مسلمة وأراد</w:t>
      </w:r>
      <w:r>
        <w:rPr>
          <w:rStyle w:val="FootnoteReference"/>
        </w:rPr>
        <w:footnoteReference w:id="1284"/>
      </w:r>
      <w:r>
        <w:rPr>
          <w:rFonts w:ascii="IRNazanin" w:hAnsi="IRNazanin" w:eastAsia="IRNazanin" w:cs="IRNazanin"/>
          <w:lang w:bidi="fa-IR"/>
          <w:color w:val="111111"/>
          <w:sz w:val="28"/>
          <w:szCs w:val="28"/>
          <w:rtl/>
        </w:rPr>
        <w:t xml:space="preserve">أن یقیم علیه الحدّ فأسلم، فقال یحیی بن أکثم: قد هدم إیمانه شرکه وفعله، وقال بعضهم:</w:t>
      </w:r>
    </w:p>
    <w:p>
      <w:pPr>
        <w:pStyle w:val="BookText"/>
      </w:pPr>
      <w:r>
        <w:rPr>
          <w:rFonts w:ascii="IRNazanin" w:hAnsi="IRNazanin" w:eastAsia="IRNazanin" w:cs="IRNazanin"/>
          <w:lang w:bidi="fa-IR"/>
          <w:color w:val="111111"/>
          <w:sz w:val="28"/>
          <w:szCs w:val="28"/>
          <w:rtl/>
        </w:rPr>
        <w:t xml:space="preserve">یضرب ثلاثة حدود، وقال بعضهم: یفعل به کذا وکذا، فأمر المتوکّل بالکتاب إلی</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68" w:name="pg14412_161227"/>
    <w:bookmarkEnd w:id="68"/>
    <w:p>
      <w:pPr>
        <w:pStyle w:val="BookText"/>
      </w:pPr>
      <w:r>
        <w:rPr>
          <w:rFonts w:ascii="IRNazanin" w:hAnsi="IRNazanin" w:eastAsia="IRNazanin" w:cs="IRNazanin"/>
          <w:lang w:bidi="fa-IR"/>
          <w:color w:val="111111"/>
          <w:sz w:val="28"/>
          <w:szCs w:val="28"/>
          <w:rtl/>
        </w:rPr>
        <w:t xml:space="preserve">أبی الحسن الثالث</w:t>
      </w:r>
      <w:r>
        <w:rPr>
          <w:rStyle w:val="FootnoteReference"/>
        </w:rPr>
        <w:footnoteReference w:id="1285"/>
      </w:r>
    </w:p>
    <w:p>
      <w:pPr>
        <w:pStyle w:val="BookText"/>
      </w:pPr>
      <w:r>
        <w:rPr>
          <w:rFonts w:ascii="IRNazanin" w:hAnsi="IRNazanin" w:eastAsia="IRNazanin" w:cs="IRNazanin"/>
          <w:lang w:bidi="fa-IR"/>
          <w:color w:val="111111"/>
          <w:sz w:val="28"/>
          <w:szCs w:val="28"/>
          <w:rtl/>
        </w:rPr>
        <w:t xml:space="preserve">فی الاحتجاج: «العسکری» بدل «الثالث».</w:t>
      </w:r>
    </w:p>
    <w:p>
      <w:pPr>
        <w:pStyle w:val="BookText"/>
      </w:pPr>
      <w:r>
        <w:rPr>
          <w:rFonts w:ascii="IRNazanin" w:hAnsi="IRNazanin" w:eastAsia="IRNazanin" w:cs="IRNazanin"/>
          <w:lang w:bidi="fa-IR"/>
          <w:color w:val="111111"/>
          <w:sz w:val="28"/>
          <w:szCs w:val="28"/>
          <w:rtl/>
        </w:rPr>
        <w:t xml:space="preserve">علیه السلام وسؤاله عن ذلک، فلمّا قدم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الکتاب کتب أبو الحسن علیه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یضرب حتّی یموت، فأنکر یحیی بن أکثم وأنکر فقهاء العسکر ذلک، وقالوا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 یا أمیر المؤمنین سله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عن هذا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فإنّه شیء لم ینطق به کتاب</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 ولم تجیء به السنّة</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 فکتب</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 إنّ فقهاء المسلمین قد أنکروا هذا وقالوا: لم تجیء به سنّة ولم ینطق به کتاب، فبیّن لنا بما</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أوجبت علیه الضرب حتّی یموت‌؟ فکتب علیه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Amiri" w:hAnsi="Amiri" w:eastAsia="Amiri" w:cs="Amiri"/>
          <w:lang w:bidi="ar-SA"/>
          <w:color w:val="111111"/>
          <w:sz w:val="28"/>
          <w:szCs w:val="28"/>
          <w:rtl/>
        </w:rPr>
        <w:t xml:space="preserve">: بسم اللّه الرّحمن الرّحیم: «فَلَمّا رَأَوْا بَأْسَنا قالُوا آمَنّا بِاللّهِ وَحْدَهُ وَ کَفَرْنا بِما کُنّا بِهِ مُشْرِکِینَ * فَلَمْ یَکُ یَنْفَعُهُمْ إِیمانُهُمْ لَمّا رَأَوْا بَأْسَنا سُنَّتَ اللّهِ‌ الَّتِی قَدْ خَلَتْ فِی عِبادِهِ وَ خَسِرَ هُنالِکَ الْکافِرُونَ‌»12 قال: فأمر به المتوکّل فضرب حتّی مات.</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Heading3"/>
      </w:pPr>
      <w:bookmarkStart w:id="164" w:name="_Toc87"/>
      <w:r>
        <w:t>أبواب حدّ السحق والقیادة</w:t>
      </w:r>
      <w:bookmarkEnd w:id="164"/>
    </w:p>
    <w:p>
      <w:pPr>
        <w:pStyle w:val="BookText"/>
      </w:pPr>
      <w:r>
        <w:rPr>
          <w:rFonts w:ascii="Amiri" w:hAnsi="Amiri" w:eastAsia="Amiri" w:cs="Amiri"/>
          <w:lang w:bidi="ar-SA"/>
          <w:color w:val="111111"/>
          <w:sz w:val="28"/>
          <w:szCs w:val="28"/>
          <w:rtl/>
        </w:rPr>
        <w:t xml:space="preserve">72[547] قال اللّه عزّ وجلّ‌: «وَ عاداً وَ ثَمُودَ وَ أَصْحابَ الرَّسِّ وَ قُرُوناً بَیْنَ ذلِکَ‌ کَثِیراً» 14</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اللّه عزّ وجلّ‌: «کَذَّبَتْ قَبْلَهُمْ قَوْمُ نُوحٍ وَ أَصْحابُ الرَّسِّ وَ ثَمُودُ»1</w:t>
      </w:r>
    </w:p>
    <w:p>
      <w:pPr>
        <w:pStyle w:val="BookText"/>
      </w:pPr>
      <w:r>
        <w:rPr>
          <w:rFonts w:ascii="IRNazanin" w:hAnsi="IRNazanin" w:eastAsia="IRNazanin" w:cs="IRNazanin"/>
          <w:lang w:bidi="fa-IR"/>
          <w:color w:val="111111"/>
          <w:sz w:val="28"/>
          <w:szCs w:val="28"/>
          <w:rtl/>
        </w:rPr>
        <w:t xml:space="preserve">محمّد بن یعقوب، عن علیّ بن إبراهیم، عن أبیه، عن ابن أبی عمیر، عن محمّد ابن أبی حمزة، وهشام، وحفص، کلّهم، عن أبی عبد اللّه علیه السلام أنّه دخل</w:t>
      </w:r>
      <w:r>
        <w:rPr>
          <w:rStyle w:val="FootnoteReference"/>
        </w:rPr>
        <w:footnoteReference w:id="1286"/>
      </w:r>
      <w:r>
        <w:rPr>
          <w:rFonts w:ascii="IRNazanin" w:hAnsi="IRNazanin" w:eastAsia="IRNazanin" w:cs="IRNazanin"/>
          <w:lang w:bidi="fa-IR"/>
          <w:color w:val="111111"/>
          <w:sz w:val="28"/>
          <w:szCs w:val="28"/>
          <w:rtl/>
        </w:rPr>
        <w:t xml:space="preserve">علیه نسوة فسألته امرأة منهنّ‌</w:t>
      </w:r>
      <w:r>
        <w:rPr>
          <w:rStyle w:val="FootnoteReference"/>
        </w:rPr>
        <w:footnoteReference w:id="1287"/>
      </w:r>
      <w:r>
        <w:rPr>
          <w:rFonts w:ascii="IRNazanin" w:hAnsi="IRNazanin" w:eastAsia="IRNazanin" w:cs="IRNazanin"/>
          <w:lang w:bidi="fa-IR"/>
          <w:color w:val="111111"/>
          <w:sz w:val="28"/>
          <w:szCs w:val="28"/>
          <w:rtl/>
        </w:rPr>
        <w:t xml:space="preserve">عن السحق، فقال</w:t>
      </w:r>
      <w:r>
        <w:rPr>
          <w:rStyle w:val="FootnoteReference"/>
        </w:rPr>
        <w:footnoteReference w:id="1288"/>
      </w:r>
      <w:r>
        <w:rPr>
          <w:rFonts w:ascii="IRNazanin" w:hAnsi="IRNazanin" w:eastAsia="IRNazanin" w:cs="IRNazanin"/>
          <w:lang w:bidi="fa-IR"/>
          <w:color w:val="111111"/>
          <w:sz w:val="28"/>
          <w:szCs w:val="28"/>
          <w:rtl/>
        </w:rPr>
        <w:t xml:space="preserve">: حدّها حدّ الزانی، فقالت المرأة</w:t>
      </w:r>
      <w:r>
        <w:rPr>
          <w:rStyle w:val="FootnoteReference"/>
        </w:rPr>
        <w:footnoteReference w:id="1289"/>
      </w:r>
      <w:r>
        <w:rPr>
          <w:rFonts w:ascii="Amiri" w:hAnsi="Amiri" w:eastAsia="Amiri" w:cs="Amiri"/>
          <w:lang w:bidi="ar-SA"/>
          <w:color w:val="111111"/>
          <w:sz w:val="28"/>
          <w:szCs w:val="28"/>
          <w:rtl/>
        </w:rPr>
        <w:t xml:space="preserve">: ما ذکر اللّه</w:t>
      </w:r>
      <w:r>
        <w:rPr>
          <w:rStyle w:val="FootnoteReference"/>
        </w:rPr>
        <w:footnoteReference w:id="1290"/>
      </w:r>
      <w:r>
        <w:rPr>
          <w:rFonts w:ascii="IRNazanin" w:hAnsi="IRNazanin" w:eastAsia="IRNazanin" w:cs="IRNazanin"/>
          <w:lang w:bidi="fa-IR"/>
          <w:color w:val="111111"/>
          <w:sz w:val="28"/>
          <w:szCs w:val="28"/>
          <w:rtl/>
        </w:rPr>
        <w:t xml:space="preserve">ذلک فی القرآن‌؟ فقال</w:t>
      </w:r>
      <w:r>
        <w:rPr>
          <w:rStyle w:val="FootnoteReference"/>
        </w:rPr>
        <w:footnoteReference w:id="1291"/>
      </w:r>
      <w:r>
        <w:rPr>
          <w:rFonts w:ascii="IRNazanin" w:hAnsi="IRNazanin" w:eastAsia="IRNazanin" w:cs="IRNazanin"/>
          <w:lang w:bidi="fa-IR"/>
          <w:color w:val="111111"/>
          <w:sz w:val="28"/>
          <w:szCs w:val="28"/>
          <w:rtl/>
        </w:rPr>
        <w:t xml:space="preserve">: بلی‌، قالت</w:t>
      </w:r>
      <w:r>
        <w:rPr>
          <w:rStyle w:val="FootnoteReference"/>
        </w:rPr>
        <w:footnoteReference w:id="1292"/>
      </w:r>
      <w:r>
        <w:rPr>
          <w:rFonts w:ascii="Amiri" w:hAnsi="Amiri" w:eastAsia="Amiri" w:cs="Amiri"/>
          <w:lang w:bidi="ar-SA"/>
          <w:color w:val="111111"/>
          <w:sz w:val="28"/>
          <w:szCs w:val="28"/>
          <w:rtl/>
        </w:rPr>
        <w:t xml:space="preserve">: وأین هنّ‌</w:t>
      </w:r>
      <w:r>
        <w:rPr>
          <w:rStyle w:val="FootnoteReference"/>
        </w:rPr>
        <w:footnoteReference w:id="1293"/>
      </w:r>
      <w:r>
        <w:rPr>
          <w:rFonts w:ascii="IRNazanin" w:hAnsi="IRNazanin" w:eastAsia="IRNazanin" w:cs="IRNazanin"/>
          <w:lang w:bidi="fa-IR"/>
          <w:color w:val="111111"/>
          <w:sz w:val="28"/>
          <w:szCs w:val="28"/>
          <w:rtl/>
        </w:rPr>
        <w:t xml:space="preserve">؟ قال:</w:t>
      </w:r>
    </w:p>
    <w:p>
      <w:pPr>
        <w:pStyle w:val="BookText"/>
      </w:pPr>
      <w:r>
        <w:rPr>
          <w:rFonts w:ascii="Amiri" w:hAnsi="Amiri" w:eastAsia="Amiri" w:cs="Amiri"/>
          <w:lang w:bidi="ar-SA"/>
          <w:color w:val="111111"/>
          <w:sz w:val="28"/>
          <w:szCs w:val="28"/>
          <w:rtl/>
        </w:rPr>
        <w:t xml:space="preserve">هنَّ‌</w:t>
      </w:r>
      <w:r>
        <w:rPr>
          <w:rStyle w:val="FootnoteReference"/>
        </w:rPr>
        <w:footnoteReference w:id="1294"/>
      </w:r>
      <w:r>
        <w:rPr>
          <w:rFonts w:ascii="Amiri" w:hAnsi="Amiri" w:eastAsia="Amiri" w:cs="Amiri"/>
          <w:lang w:bidi="ar-SA"/>
          <w:color w:val="111111"/>
          <w:sz w:val="28"/>
          <w:szCs w:val="28"/>
          <w:rtl/>
        </w:rPr>
        <w:t xml:space="preserve">أصحاب الرّسِّ‌</w:t>
      </w:r>
      <w:r>
        <w:rPr>
          <w:rStyle w:val="FootnoteReference"/>
        </w:rPr>
        <w:footnoteReference w:id="1295"/>
      </w:r>
      <w:r>
        <w:rPr>
          <w:rFonts w:ascii="Times New Roman" w:hAnsi="Times New Roman" w:eastAsia="Times New Roman" w:cs="Times New Roman"/>
          <w:lang w:val="en-US" w:bidi="en-US"/>
          <w:color w:val="111111"/>
          <w:sz w:val="28"/>
          <w:szCs w:val="28"/>
          <w:rtl/>
        </w:rPr>
        <w:t xml:space="preserve">.</w:t>
      </w:r>
      <w:r>
        <w:rPr>
          <w:rStyle w:val="FootnoteReference"/>
        </w:rPr>
        <w:footnoteReference w:id="1296"/>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العلّامة المجلسی: الحدیث حسن. والمشهور بین الأصحاب أنّ الحدّ فی السحق مئة جلدة، حرّة کانت أو أمَة، مسلمة کانت أو کافرة، محصّنة أو غیر محصّنة للفاعلة والمفعولة.</w:t>
      </w:r>
    </w:p>
    <w:p>
      <w:pPr>
        <w:pStyle w:val="BookText"/>
      </w:pPr>
      <w:r>
        <w:rPr>
          <w:rFonts w:ascii="IRNazanin" w:hAnsi="IRNazanin" w:eastAsia="IRNazanin" w:cs="IRNazanin"/>
          <w:lang w:bidi="fa-IR"/>
          <w:color w:val="111111"/>
          <w:sz w:val="28"/>
          <w:szCs w:val="28"/>
          <w:rtl/>
        </w:rPr>
        <w:t xml:space="preserve">وقال الشیخ فی النهایة: تُرجَم مع الإحصان وتُجلَد مع عدمه. وقال فی</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المسالک: ومستند المشهور روایة زرارة، وفیه نظر؛ لأنّ المفرد المعرّف لا یعمّ‌، والحکم بالحدّ علی المساحقة فی الجملة لا إشکال فیه، وقال الشیخ والقاضی وابن حمزة تُرجَم المحصنة، وتجلد غیرها لحسنة ابن أبی حمزة وهشام وحفص.</w:t>
      </w:r>
    </w:p>
    <w:p>
      <w:pPr>
        <w:pStyle w:val="BookText"/>
      </w:pPr>
      <w:r>
        <w:rPr>
          <w:rFonts w:ascii="IRNazanin" w:hAnsi="IRNazanin" w:eastAsia="IRNazanin" w:cs="IRNazanin"/>
          <w:lang w:bidi="fa-IR"/>
          <w:color w:val="111111"/>
          <w:sz w:val="28"/>
          <w:szCs w:val="28"/>
          <w:rtl/>
        </w:rPr>
        <w:t xml:space="preserve">قوله: (ما ذکر اللّه عزّ وجلّ ذلک) قال فی المسالک: إشارة إلی السحق نفسه لا إلی حدّه، وإن کان السؤال عقیبه، لأنّه علیه السلام أجابها بأنّهنّ أصحاب الرّسّ‌، ورضیت بالجواب، ومعلومٌ أنّه لیس فی القرآن بیان حدّهنّ‌، فدلّ علی أنّ المقصود مجرّد ذکرهنّ‌، وقد رُوی أنّ ذلک الفعل کان فی أصحاب لوط1.</w:t>
      </w:r>
    </w:p>
    <w:p>
      <w:pPr>
        <w:pStyle w:val="BookText"/>
      </w:pPr>
      <w:r>
        <w:rPr>
          <w:rFonts w:ascii="Amiri" w:hAnsi="Amiri" w:eastAsia="Amiri" w:cs="Amiri"/>
          <w:lang w:bidi="ar-SA"/>
          <w:color w:val="111111"/>
          <w:sz w:val="28"/>
          <w:szCs w:val="28"/>
          <w:rtl/>
        </w:rPr>
        <w:t xml:space="preserve">[548] قال اللّه عزّ وجلّ‌: «وَ أَنَّ الْمَساجِدَ لِلّهِ فَلا تَدْعُوا مَعَ اللّهِ أَحَداً»2</w:t>
      </w:r>
    </w:p>
    <w:p>
      <w:pPr>
        <w:pStyle w:val="BookText"/>
      </w:pPr>
      <w:r>
        <w:rPr>
          <w:rFonts w:ascii="IRNazanin" w:hAnsi="IRNazanin" w:eastAsia="IRNazanin" w:cs="IRNazanin"/>
          <w:lang w:bidi="fa-IR"/>
          <w:color w:val="111111"/>
          <w:sz w:val="28"/>
          <w:szCs w:val="28"/>
          <w:rtl/>
        </w:rPr>
        <w:t xml:space="preserve">محمّد بن مسعود العیّاشی فی (تفسیره) عن زرقان صاحب ابن أبی داود، عن ابن أبی داود أنّه رجع من عند المعتصم وهو مغتمّ‌، فقلت له فی ذلک - إلی أن قال -: فقال: إنّ سارقاً أقرّ علی نفسه بالسرقة وسأل الخلیفة تطهیره بإقامة الحَدّ علیه، فجمع لذلک الفقهاء فی مجلسه وقد أحضر محمّد بن علیّ علیه السلام فسألنا عن القطع فی أیّ موضع یجب أن یقطع‌؟3 فقلت: من الکرسوع4,5 لقول اللّه فی التیمّم: «فَامْسَحُوا بِوُجُوهِکُمْ وَ أَیْدِیکُمْ‌»6 واتّفق معی علی ذلک قوم.</w:t>
      </w:r>
    </w:p>
    <w:p>
      <w:pPr>
        <w:pStyle w:val="BookText"/>
      </w:pPr>
      <w:r>
        <w:rPr>
          <w:rFonts w:ascii="IRNazanin" w:hAnsi="IRNazanin" w:eastAsia="IRNazanin" w:cs="IRNazanin"/>
          <w:lang w:bidi="fa-IR"/>
          <w:color w:val="111111"/>
          <w:sz w:val="28"/>
          <w:szCs w:val="28"/>
          <w:rtl/>
        </w:rPr>
        <w:t xml:space="preserve">وقال آخرون: بل یجب القطع من المرفق، قال: وما الدّلیل علی ذلک‌؟ قال7:</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69" w:name="pg14412_161230"/>
    <w:bookmarkEnd w:id="69"/>
    <w:p>
      <w:pPr>
        <w:pStyle w:val="BookText"/>
      </w:pPr>
      <w:r>
        <w:rPr>
          <w:rFonts w:ascii="Amiri" w:hAnsi="Amiri" w:eastAsia="Amiri" w:cs="Amiri"/>
          <w:lang w:bidi="ar-SA"/>
          <w:color w:val="111111"/>
          <w:sz w:val="28"/>
          <w:szCs w:val="28"/>
          <w:rtl/>
        </w:rPr>
        <w:t xml:space="preserve">لأنّ اللّه</w:t>
      </w:r>
      <w:r>
        <w:rPr>
          <w:rStyle w:val="FootnoteReference"/>
        </w:rPr>
        <w:footnoteReference w:id="1297"/>
      </w:r>
    </w:p>
    <w:p>
      <w:pPr>
        <w:pStyle w:val="BookText"/>
      </w:pPr>
      <w:r>
        <w:rPr>
          <w:rFonts w:ascii="IRNazanin" w:hAnsi="IRNazanin" w:eastAsia="IRNazanin" w:cs="IRNazanin"/>
          <w:lang w:bidi="fa-IR"/>
          <w:color w:val="111111"/>
          <w:sz w:val="28"/>
          <w:szCs w:val="28"/>
          <w:rtl/>
        </w:rPr>
        <w:t xml:space="preserve">فی تفسیر العیّاشی زیادة: «لمّا».</w:t>
      </w:r>
    </w:p>
    <w:p>
      <w:pPr>
        <w:pStyle w:val="BookText"/>
      </w:pPr>
      <w:r>
        <w:rPr>
          <w:rFonts w:ascii="Amiri" w:hAnsi="Amiri" w:eastAsia="Amiri" w:cs="Amiri"/>
          <w:lang w:bidi="ar-SA"/>
          <w:color w:val="111111"/>
          <w:sz w:val="28"/>
          <w:szCs w:val="28"/>
          <w:rtl/>
        </w:rPr>
        <w:t xml:space="preserve">قال: «وَ أَیْدِیَکُمْ إِلَی الْمَرافِقِ‌»2، 3  قال: فالتفت إلی محمّد بن علیّ علیه السلام فقال: ما تقول فی هذا یا أبا جعفر؟ قال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قد تکلّم القوم فیه یا أمیر المؤمنین، قال: دعنی ممّا تکلّموا به، أیّ شیء عندک‌؟ قال: أعفنی عن هذا یا أمیر المؤمنین، قال: أقسمت علیک باللّه لما أخبرت بما عندک فیه، فقال: أمّا إذ</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أقسمت علیَّ‌ باللّه إنّی أقول: إنّهم أخطأوا فیه السنّة، فإنّ القطع یجب أن یکون من مفصل أصول الأصابع فیترک الکفّ‌، قال: لِمَ‌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 قال: لقول</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رسول اللّه صلی الله علیه و آله: السّجود علی سبعة أعضاء: الوجه، والیدین، والرّکبتین، والرِّجلین، فإذا قطعت یده من الکرسوع أو المرفق لم یبق له ید یسجد علیها، وقال اللّه تبارک وتعالی: «وَ أَنَّ الْمَساجِدَ لِلّهِ‌»8 - یعنی به: هذه الأعضاء السّبعة الّتی یسجد علیها - «فَلا تَدْعُوا مَعَ اللّهِ أَحَداً»9 وما کان للّه‌لم یقطع، قال: فأعجب المعتصم ذلک فأمر بقطع ید السّارق من مفصل الأصابع دون الکفّ‌... الحدیث.</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Heading3"/>
      </w:pPr>
      <w:bookmarkStart w:id="165" w:name="_Toc88"/>
      <w:r>
        <w:t>أبواب حدّ السرقة</w:t>
      </w:r>
      <w:bookmarkEnd w:id="165"/>
    </w:p>
    <w:p>
      <w:pPr>
        <w:pStyle w:val="BookText"/>
      </w:pPr>
      <w:r>
        <w:rPr>
          <w:rFonts w:ascii="Amiri" w:hAnsi="Amiri" w:eastAsia="Amiri" w:cs="Amiri"/>
          <w:lang w:bidi="ar-SA"/>
          <w:color w:val="111111"/>
          <w:sz w:val="28"/>
          <w:szCs w:val="28"/>
          <w:rtl/>
        </w:rPr>
        <w:t xml:space="preserve">73[549] قال اللّه عزّ وجلّ‌: «وَ السّارِقُ وَ السّارِقَةُ فَاقْطَعُوا أَیْدِیَهُما جَزاءً بِما کَسَبا نَکالاً مِنَ اللّهِ وَ اللّهُ عَزِیزٌ حَکِیمٌ * فَمَنْ تابَ مِنْ بَعْدِ ظُلْمِهِ وَ أَصْلَحَ فَإِنَّ اللّهَ‌ یَتُوبُ عَلَیْهِ إِنَّ اللّهَ غَفُورٌ رَحِیمٌ‌»11</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70" w:name="pg14412_161231"/>
    <w:bookmarkEnd w:id="70"/>
    <w:p>
      <w:pPr>
        <w:pStyle w:val="BookText"/>
      </w:pPr>
      <w:r>
        <w:rPr>
          <w:rFonts w:ascii="IRNazanin" w:hAnsi="IRNazanin" w:eastAsia="IRNazanin" w:cs="IRNazanin"/>
          <w:lang w:bidi="fa-IR"/>
          <w:color w:val="111111"/>
          <w:sz w:val="28"/>
          <w:szCs w:val="28"/>
          <w:rtl/>
        </w:rPr>
        <w:t xml:space="preserve">وعن أبی محمّد، عن ابن أبی عمیر</w:t>
      </w:r>
      <w:r>
        <w:rPr>
          <w:rStyle w:val="FootnoteReference"/>
        </w:rPr>
        <w:footnoteReference w:id="1298"/>
      </w:r>
    </w:p>
    <w:p>
      <w:pPr>
        <w:pStyle w:val="BookText"/>
      </w:pPr>
      <w:r>
        <w:rPr>
          <w:rFonts w:ascii="IRNazanin" w:hAnsi="IRNazanin" w:eastAsia="IRNazanin" w:cs="IRNazanin"/>
          <w:lang w:bidi="fa-IR"/>
          <w:color w:val="111111"/>
          <w:sz w:val="28"/>
          <w:szCs w:val="28"/>
          <w:rtl/>
        </w:rPr>
        <w:t xml:space="preserve">فی تفسیر العیّاشی: «ابن أبی عمر».</w:t>
      </w:r>
    </w:p>
    <w:p>
      <w:pPr>
        <w:pStyle w:val="BookText"/>
      </w:pPr>
      <w:r>
        <w:rPr>
          <w:rFonts w:ascii="IRNazanin" w:hAnsi="IRNazanin" w:eastAsia="IRNazanin" w:cs="IRNazanin"/>
          <w:lang w:bidi="fa-IR"/>
          <w:color w:val="111111"/>
          <w:sz w:val="28"/>
          <w:szCs w:val="28"/>
          <w:rtl/>
        </w:rPr>
        <w:t xml:space="preserve">، عن إبراهیم بن عبد الحمید، عن عامّة أصحابه، یرفعه إلی أمیر المؤمنین علیه السلام أنّه کان (إذا قطع السّارق ترک الإبهام)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والرّاحة، فقیل له: یا أمیر المؤمنین ترکت علیه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یده‌؟ قال: فقال لهم: فإن تاب فبأیّ شیء یتوضأ؟ لأنّ اللّه یقول: «وَ السّارِقُ وَ السّارِقَةُ فَاقْطَعُوا أَیْدِیَهُما جَزاءً بِما کَسَبا نَکالاً مِنَ اللّهِ وَ اللّهُ عَزِیزٌ حَکِیمٌ * فَمَنْ تابَ مِنْ بَعْدِ ظُلْمِهِ وَ أَصْلَحَ فَإِنَّ اللّهَ یَتُوبُ‌ عَلَیْهِ إِنَّ اللّهَ غَفُورٌ رَحِیمٌ‌»4.5</w:t>
      </w:r>
    </w:p>
    <w:p>
      <w:pPr>
        <w:pStyle w:val="Heading3"/>
      </w:pPr>
      <w:bookmarkStart w:id="166" w:name="_Toc89"/>
      <w:r>
        <w:t>أبواب حدّ المرتد</w:t>
      </w:r>
      <w:bookmarkEnd w:id="166"/>
    </w:p>
    <w:p>
      <w:pPr>
        <w:pStyle w:val="BookText"/>
      </w:pPr>
      <w:r>
        <w:rPr>
          <w:rFonts w:ascii="Amiri" w:hAnsi="Amiri" w:eastAsia="Amiri" w:cs="Amiri"/>
          <w:lang w:bidi="ar-SA"/>
          <w:color w:val="111111"/>
          <w:sz w:val="28"/>
          <w:szCs w:val="28"/>
          <w:rtl/>
        </w:rPr>
        <w:t xml:space="preserve">74[550] قال اللّه عزّ وجلّ‌: «کَتَبَ اللّهُ لَأَغْلِبَنَّ أَنَا وَ رُسُلِی إِنَّ اللّهَ قَوِیٌّ‌ عَزِیزٌ»6</w:t>
      </w:r>
    </w:p>
    <w:p>
      <w:pPr>
        <w:pStyle w:val="BookText"/>
      </w:pPr>
      <w:r>
        <w:rPr>
          <w:rFonts w:ascii="IRNazanin" w:hAnsi="IRNazanin" w:eastAsia="IRNazanin" w:cs="IRNazanin"/>
          <w:lang w:bidi="fa-IR"/>
          <w:color w:val="111111"/>
          <w:sz w:val="28"/>
          <w:szCs w:val="28"/>
          <w:rtl/>
        </w:rPr>
        <w:t xml:space="preserve">محمّد بن علیّ بن الحسین بإسناده، عن علیّ بن الحکم، عن أبان الأحمر، عن أبی بصیر یحیی بن أبی القاسم، عن أبی جعفر علیه السلام - قال فی حدیث -: قال النبیّ صلی الله علیه و آله: أیّها الناس إنّه لا نبیّ بعدی، ولا سنّة بعد سنّتی، فمن ادّعی ذلک فدعواه وبدعته فی النار فاقتلوه، ومن تبعه</w:t>
      </w:r>
      <w:r>
        <w:rPr>
          <w:rStyle w:val="FootnoteReference"/>
        </w:rPr>
        <w:footnoteReference w:id="1299"/>
      </w:r>
      <w:r>
        <w:rPr>
          <w:rFonts w:ascii="Amiri" w:hAnsi="Amiri" w:eastAsia="Amiri" w:cs="Amiri"/>
          <w:lang w:bidi="ar-SA"/>
          <w:color w:val="111111"/>
          <w:sz w:val="28"/>
          <w:szCs w:val="28"/>
          <w:rtl/>
        </w:rPr>
        <w:t xml:space="preserve">فانّه فی النار، أیّها الناس أحیوا القصاص، وأحیوا الحقّ لصاحب الحقّ ولا تفرّقوا، وأسلموا وسلّموا تسلموا «کَتَبَ اللّهُ‌ لَأَغْلِبَنَّ أَنَا وَ رُسُلِی إِنَّ اللّهَ قَوِیٌّ عَزِیزٌ»8.9</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الفیض الکاشانی: بیان: اقتصر صلی الله علیه و آله علی الوصایا الکلّیة المهمّة المشتملة علی سائر الخیرات، أمّا ختم النبوّة والسنّة وانقطاعها بعده صلوات اللّه علیه وآله، فلأنّ بناء الشرع والدین علیه، فلو افتتنت الاُمّة بمدّع لهما کذّاب، خرجت من الدین. وأمّا إحیاء القصاص، فلأنّ بناء العبادة علی الحیاة، وبناء الحیاة علی القصاص فی الجملة، فإذا لم یقتصّ من الجانی کثرت الجرأة علی القتل، ووقع الهرج والمرج وما أحیا الحقّ لصاحب الحقّ‌، فلأنّ مدار الاجتماع والتألّف المبنیّ‌ علیهما الإیمان علیه، ولذا أردفه بالنهی عن التفرّق، والمقصد الأصلی من هذا القول تأکید أمر الخلافة لوصیّه الذی کان قد نصّ علیه، ولذا أمر بعد النهی عن التفرّق بالانقیاد والتسلیم ورتّب السلامة علیهما، وأمّا تلاوته آیة الغلبة فأشار بها إلی مغلوبیّة صاحب الحقّ بحسب الظاهر أیّاماً معدودة فانیة لا تضرّه، لأنّ المدار علی الغلبة الباطنة الاُخرویة الباقیة التی للّه‌ولرسوله دائماً مع الحقّ‌، سیظهر فی الدنیا أیضاً وللّه عاقبة الاُمور</w:t>
      </w:r>
      <w:r>
        <w:rPr>
          <w:rStyle w:val="FootnoteReference"/>
        </w:rPr>
        <w:footnoteReference w:id="1300"/>
      </w:r>
    </w:p>
    <w:p>
      <w:pPr>
        <w:pStyle w:val="BookText"/>
      </w:pPr>
      <w:r>
        <w:rPr>
          <w:rFonts w:ascii="IRNazanin" w:hAnsi="IRNazanin" w:eastAsia="IRNazanin" w:cs="IRNazanin"/>
          <w:lang w:bidi="fa-IR"/>
          <w:color w:val="111111"/>
          <w:sz w:val="28"/>
          <w:szCs w:val="28"/>
          <w:rtl/>
        </w:rPr>
        <w:t xml:space="preserve">کتاب الوافی 167:26.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[551] قال اللّه عزّ وجلّ‌: «وَ طَعَنُوا فِی دِینِکُمْ فَقاتِلُوا أَئِمَّةَ الْکُفْرِ»2</w:t>
      </w:r>
    </w:p>
    <w:p>
      <w:pPr>
        <w:pStyle w:val="BookText"/>
      </w:pPr>
      <w:r>
        <w:rPr>
          <w:rFonts w:ascii="IRNazanin" w:hAnsi="IRNazanin" w:eastAsia="IRNazanin" w:cs="IRNazanin"/>
          <w:lang w:bidi="fa-IR"/>
          <w:color w:val="111111"/>
          <w:sz w:val="28"/>
          <w:szCs w:val="28"/>
          <w:rtl/>
        </w:rPr>
        <w:t xml:space="preserve">محمّد بن مسعود العیّاشی فی (تفسیره) عن عمّار، عن أبی عبد اللّه علیه السلام قال:</w:t>
      </w:r>
    </w:p>
    <w:p>
      <w:pPr>
        <w:pStyle w:val="BookText"/>
      </w:pPr>
      <w:r>
        <w:rPr>
          <w:rFonts w:ascii="Amiri" w:hAnsi="Amiri" w:eastAsia="Amiri" w:cs="Amiri"/>
          <w:lang w:bidi="ar-SA"/>
          <w:color w:val="111111"/>
          <w:sz w:val="28"/>
          <w:szCs w:val="28"/>
          <w:rtl/>
        </w:rPr>
        <w:t xml:space="preserve">من طعن فی دینکم هذا فقد کفر، قال اللّه تعالی: «وَ طَعَنُوا فِی دِینِکُمْ فَقاتِلُوا أَئِمَّةَ‌ الْکُفْرِ»3.4</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71" w:name="pg14412_161233"/>
    <w:bookmarkEnd w:id="71"/>
    <w:p>
      <w:pPr>
        <w:pStyle w:val="Heading3"/>
      </w:pPr>
      <w:bookmarkStart w:id="167" w:name="_Toc90"/>
      <w:r>
        <w:t>أبواب حدّ المرتدّ ونکاح البهائم ووطء الأموات والاستمناء</w:t>
      </w:r>
      <w:bookmarkEnd w:id="167"/>
    </w:p>
    <w:p>
      <w:pPr>
        <w:pStyle w:val="BookText"/>
      </w:pPr>
      <w:r>
        <w:rPr>
          <w:rFonts w:ascii="Amiri" w:hAnsi="Amiri" w:eastAsia="Amiri" w:cs="Amiri"/>
          <w:lang w:bidi="ar-SA"/>
          <w:color w:val="111111"/>
          <w:sz w:val="28"/>
          <w:szCs w:val="28"/>
          <w:rtl/>
        </w:rPr>
        <w:t xml:space="preserve">75[552] قال اللّه عزّ وجلّ‌: «فَمَنِ ابْتَغی وَراءَ ذلِکَ فَأُولئِکَ هُمُ العادُونَ‌»1 قال اللّه عزّ وجلّ‌: «إِنَّ الشَّیْطانَ لَکُمْ عَدُوٌّ فَاتَّخِذُوهُ عَدُوًّا إِنَّما یَدْعُوا حِزْبَهُ‌ لِیَکُونُوا مِنْ أَصْحابِ السَّعِیرِ»2 قال اللّه عزّ وجلّ‌: «لا تَعْبُدُوا الشَّیْطانَ‌»3</w:t>
      </w:r>
    </w:p>
    <w:p>
      <w:pPr>
        <w:pStyle w:val="BookText"/>
      </w:pPr>
      <w:r>
        <w:rPr>
          <w:rFonts w:ascii="IRNazanin" w:hAnsi="IRNazanin" w:eastAsia="IRNazanin" w:cs="IRNazanin"/>
          <w:lang w:bidi="fa-IR"/>
          <w:color w:val="111111"/>
          <w:sz w:val="28"/>
          <w:szCs w:val="28"/>
          <w:rtl/>
        </w:rPr>
        <w:t xml:space="preserve">أحمد بن محمّد بن عیسی فی (نوادره) عن أبیه، قال: سئل الصّادق علیه السلام عن الخضخضة‌؟</w:t>
      </w:r>
      <w:r>
        <w:rPr>
          <w:rStyle w:val="FootnoteReference"/>
        </w:rPr>
        <w:footnoteReference w:id="1301"/>
      </w:r>
      <w:r>
        <w:rPr>
          <w:rFonts w:ascii="Amiri" w:hAnsi="Amiri" w:eastAsia="Amiri" w:cs="Amiri"/>
          <w:lang w:bidi="ar-SA"/>
          <w:color w:val="111111"/>
          <w:sz w:val="28"/>
          <w:szCs w:val="28"/>
          <w:rtl/>
        </w:rPr>
        <w:t xml:space="preserve">فقال: إثم عظیم قد نهی اللّه عنه فی کتابه، وفاعله کناکح نفسه، ولو علمت بما یفعله ما أکلت معه، فقال السائل: فبیّن لی یا ابن رسول اللّه من کتاب اللّه فیه فقال: قول اللّه: «فَمَنِ ابْتَغی وَراءَ ذلِکَ فَأُولئِکَ هُمُ العادُونَ‌»5 وهو ممّا وراء ذلک، فقال الرّجل: أیّما أکبر؟ الزنا؟ أو هی‌؟ فقال: هو ذنب عظیم، قد قال القائل بعض الذنب أهون من بعض والذّنوب کلّها عظیم عند اللّه لأنّها معاصی وأنّ اللّه لا یحبّ من العباد العصیان، وقد نهانا اللّه عن ذلک لأنّها من عمل الشّیطان، وقد قال: «لا تَعْبُدُوا الشَّیْطانَ‌»6، «إِنَّ الشَّیْطانَ لَکُمْ عَدُوٌّ فَاتَّخِذُوهُ عَدُوًّا إِنَّما یَدْعُوا حِزْبَهُ لِیَکُونُوا مِنْ أَصْحابِ السَّعِیرِ»7.8</w:t>
      </w:r>
    </w:p>
    <w:p>
      <w:pPr>
        <w:pStyle w:val="Heading3"/>
      </w:pPr>
      <w:bookmarkStart w:id="168" w:name="_Toc91"/>
      <w:r>
        <w:t>أبواب بقیّة الحدود والتعزیزات</w:t>
      </w:r>
      <w:bookmarkEnd w:id="168"/>
    </w:p>
    <w:p>
      <w:pPr>
        <w:pStyle w:val="BookText"/>
      </w:pPr>
      <w:r>
        <w:rPr>
          <w:rFonts w:ascii="Amiri" w:hAnsi="Amiri" w:eastAsia="Amiri" w:cs="Amiri"/>
          <w:lang w:bidi="ar-SA"/>
          <w:color w:val="111111"/>
          <w:sz w:val="28"/>
          <w:szCs w:val="28"/>
          <w:rtl/>
        </w:rPr>
        <w:t xml:space="preserve">76[553] قال اللّه عزّ وجلّ‌: «وَ جَزاءُ سَیِّئَةٍ سَیِّئَةٌ مِثْلُها»9</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بن الحسین المرتضی فی رسالة (المحکم والمتشابه) نقلاً من کتاب (تفسیر النعمانی) بإسناده الآتی</w:t>
      </w:r>
      <w:r>
        <w:rPr>
          <w:rStyle w:val="FootnoteReference"/>
        </w:rPr>
        <w:footnoteReference w:id="1302"/>
      </w:r>
    </w:p>
    <w:p>
      <w:pPr>
        <w:pStyle w:val="BookText"/>
      </w:pPr>
      <w:r>
        <w:rPr>
          <w:rFonts w:ascii="IRNazanin" w:hAnsi="IRNazanin" w:eastAsia="IRNazanin" w:cs="IRNazanin"/>
          <w:lang w:bidi="fa-IR"/>
          <w:color w:val="111111"/>
          <w:sz w:val="28"/>
          <w:szCs w:val="28"/>
          <w:rtl/>
        </w:rPr>
        <w:t xml:space="preserve">أی: الوسائل 144:30، الفائدة الثانیة من الخاتمة، الرقم (52).</w:t>
      </w:r>
    </w:p>
    <w:p>
      <w:pPr>
        <w:pStyle w:val="BookText"/>
      </w:pPr>
      <w:r>
        <w:rPr>
          <w:rFonts w:ascii="Amiri" w:hAnsi="Amiri" w:eastAsia="Amiri" w:cs="Amiri"/>
          <w:lang w:bidi="ar-SA"/>
          <w:color w:val="111111"/>
          <w:sz w:val="28"/>
          <w:szCs w:val="28"/>
          <w:rtl/>
        </w:rPr>
        <w:t xml:space="preserve">عن علیّ علیه السلام - قال فی حدیث -: وأمّا الرّخصة الّتی صاحبها فیها بالخیار، فإنّ اللّه تعالی رخّص أن یعاقب العبد علی ظلمه، فقال اللّه تعالی: «وَ جَزاءُ سَیِّئَةٍ سَیِّئَةٌ مِثْلُها»2 وهذا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هو فیه بالخیار، فإن شاء عفی‌، وإن شاء عاقب.</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72" w:name="pg14412_161235"/>
    <w:bookmarkEnd w:id="72"/>
    <w:p>
      <w:pPr>
        <w:pStyle w:val="Heading2"/>
      </w:pPr>
      <w:bookmarkStart w:id="169" w:name="_Toc92"/>
      <w:r>
        <w:t>کتاب القصاص</w:t>
      </w:r>
      <w:bookmarkEnd w:id="169"/>
    </w:p>
    <w:p>
      <w:pPr>
        <w:pStyle w:val="Heading3"/>
      </w:pPr>
      <w:bookmarkStart w:id="170" w:name="_Toc93"/>
      <w:r>
        <w:t>اشارة</w:t>
      </w:r>
      <w:bookmarkEnd w:id="170"/>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73" w:name="pg14412_161237"/>
    <w:bookmarkEnd w:id="73"/>
    <w:p>
      <w:pPr>
        <w:pStyle w:val="Heading3"/>
      </w:pPr>
      <w:bookmarkStart w:id="171" w:name="_Toc94"/>
      <w:r>
        <w:t>أبواب القصاص فی النفس</w:t>
      </w:r>
      <w:bookmarkEnd w:id="171"/>
    </w:p>
    <w:p>
      <w:pPr>
        <w:pStyle w:val="BookText"/>
      </w:pPr>
      <w:r>
        <w:rPr>
          <w:rFonts w:ascii="Amiri" w:hAnsi="Amiri" w:eastAsia="Amiri" w:cs="Amiri"/>
          <w:lang w:bidi="ar-SA"/>
          <w:color w:val="111111"/>
          <w:sz w:val="28"/>
          <w:szCs w:val="28"/>
          <w:rtl/>
        </w:rPr>
        <w:t xml:space="preserve">78[554] قال اللّه عزّ وجلّ‌: «إِنِّی أُرِیدُ أَنْ تَبُوءَ بِإِثْمِی وَ إِثْمِکَ فَتَکُونَ مِنْ أَصْحابِ‌ النّارِ»1</w:t>
      </w:r>
    </w:p>
    <w:p>
      <w:pPr>
        <w:pStyle w:val="BookText"/>
      </w:pPr>
      <w:r>
        <w:rPr>
          <w:rFonts w:ascii="IRNazanin" w:hAnsi="IRNazanin" w:eastAsia="IRNazanin" w:cs="IRNazanin"/>
          <w:lang w:bidi="fa-IR"/>
          <w:color w:val="111111"/>
          <w:sz w:val="28"/>
          <w:szCs w:val="28"/>
          <w:rtl/>
        </w:rPr>
        <w:t xml:space="preserve">وعن أبیه (علیّ بن الحسین)</w:t>
      </w:r>
      <w:r>
        <w:rPr>
          <w:rStyle w:val="FootnoteReference"/>
        </w:rPr>
        <w:footnoteReference w:id="1303"/>
      </w:r>
      <w:r>
        <w:rPr>
          <w:rFonts w:ascii="IRNazanin" w:hAnsi="IRNazanin" w:eastAsia="IRNazanin" w:cs="IRNazanin"/>
          <w:lang w:bidi="fa-IR"/>
          <w:color w:val="111111"/>
          <w:sz w:val="28"/>
          <w:szCs w:val="28"/>
          <w:rtl/>
        </w:rPr>
        <w:t xml:space="preserve">، عن محمّد بن أبی القاسم، عن محمّد بن علیّ‌، عن محمّد بن أسلم، عن عبد الرّحمن بن أسلم، عن أبیه، قال: قال أبو جعفر علیه السلام: من قتل مؤمناً متعمّداً (أثبت اللّه علی قاتله)</w:t>
      </w:r>
      <w:r>
        <w:rPr>
          <w:rStyle w:val="FootnoteReference"/>
        </w:rPr>
        <w:footnoteReference w:id="1304"/>
      </w:r>
      <w:r>
        <w:rPr>
          <w:rFonts w:ascii="IRNazanin" w:hAnsi="IRNazanin" w:eastAsia="IRNazanin" w:cs="IRNazanin"/>
          <w:lang w:bidi="fa-IR"/>
          <w:color w:val="111111"/>
          <w:sz w:val="28"/>
          <w:szCs w:val="28"/>
          <w:rtl/>
        </w:rPr>
        <w:t xml:space="preserve">جمیع الذّنوب وبرئ المقتول منها، وذلک قول اللّه عزّ وجلّ‌</w:t>
      </w:r>
      <w:r>
        <w:rPr>
          <w:rStyle w:val="FootnoteReference"/>
        </w:rPr>
        <w:footnoteReference w:id="1305"/>
      </w:r>
      <w:r>
        <w:rPr>
          <w:rFonts w:ascii="Amiri" w:hAnsi="Amiri" w:eastAsia="Amiri" w:cs="Amiri"/>
          <w:lang w:bidi="ar-SA"/>
          <w:color w:val="111111"/>
          <w:sz w:val="28"/>
          <w:szCs w:val="28"/>
          <w:rtl/>
        </w:rPr>
        <w:t xml:space="preserve">: «إِنِّی أُرِیدُ أَنْ تَبُوءَ بِإِثْمِی وَ إِثْمِکَ فَتَکُونَ مِنْ أَصْحابِ النّارِ»5.6</w:t>
      </w:r>
    </w:p>
    <w:p>
      <w:pPr>
        <w:pStyle w:val="BookText"/>
      </w:pPr>
      <w:r>
        <w:rPr>
          <w:rFonts w:ascii="Amiri" w:hAnsi="Amiri" w:eastAsia="Amiri" w:cs="Amiri"/>
          <w:lang w:bidi="ar-SA"/>
          <w:color w:val="111111"/>
          <w:sz w:val="28"/>
          <w:szCs w:val="28"/>
          <w:rtl/>
        </w:rPr>
        <w:t xml:space="preserve">[555] قال اللّه عزّ وجلّ‌: «مِنْ أَجْلِ ذلِکَ کَتَبْنا عَلی بَنِی إِسْرائِیلَ أَنَّهُ مَنْ قَتَلَ‌ نَفْساً بِغَیْرِ نَفْسٍ أَوْ فَسادٍ فِی الْأَرْضِ فَکَأَنَّما قَتَلَ النّاسَ جَمِیعاً وَ مَنْ أَحْیاها</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فَکَأَنَّما أَحْیَا النّاسَ جَمِیعاً»</w:t>
      </w:r>
    </w:p>
    <w:p>
      <w:pPr>
        <w:pStyle w:val="BookText"/>
      </w:pPr>
      <w:r>
        <w:rPr>
          <w:rFonts w:ascii="IRNazanin" w:hAnsi="IRNazanin" w:eastAsia="IRNazanin" w:cs="IRNazanin"/>
          <w:lang w:bidi="fa-IR"/>
          <w:color w:val="111111"/>
          <w:sz w:val="28"/>
          <w:szCs w:val="28"/>
          <w:rtl/>
        </w:rPr>
        <w:t xml:space="preserve">علیّ بن الحسین المرتضی فی رسالة (المحکم والمتشابه) نقلاً من (تفسیر النعمانی) بإسناده الآتی</w:t>
      </w:r>
      <w:r>
        <w:rPr>
          <w:rStyle w:val="FootnoteReference"/>
        </w:rPr>
        <w:footnoteReference w:id="1306"/>
      </w:r>
      <w:r>
        <w:rPr>
          <w:rFonts w:ascii="Amiri" w:hAnsi="Amiri" w:eastAsia="Amiri" w:cs="Amiri"/>
          <w:lang w:bidi="ar-SA"/>
          <w:color w:val="111111"/>
          <w:sz w:val="28"/>
          <w:szCs w:val="28"/>
          <w:rtl/>
        </w:rPr>
        <w:t xml:space="preserve">عن علیّ علیه السلام - فی حدیث - قال: وأمّا ما لفظه خصوص ومعناه عموم فقوله عزّ وجلّ‌: «مِنْ أَجْلِ ذلِکَ کَتَبْنا عَلی بَنِی إِسْرائِیلَ أَنَّهُ مَنْ قَتَلَ‌ نَفْساً بِغَیْرِ نَفْسٍ أَوْ فَسادٍ فِی الْأَرْضِ فَکَأَنَّما قَتَلَ النّاسَ جَمِیعاً وَ مَنْ أَحْیاها فَکَأَنَّما أَحْیَا النّاسَ جَمِیعاً»3 فنزل لفظ الآیة فی بنی إسرائیل خصوصاً، وهو جار علی جمیع الخلق عامّاً لکلّ العباد، من بنی إسرائیل وغیرهم من الأمم، ومثل هذا کثیر</w:t>
      </w:r>
      <w:r>
        <w:rPr>
          <w:rStyle w:val="FootnoteReference"/>
        </w:rPr>
        <w:footnoteReference w:id="1307"/>
      </w:r>
      <w:r>
        <w:rPr>
          <w:rFonts w:ascii="Times New Roman" w:hAnsi="Times New Roman" w:eastAsia="Times New Roman" w:cs="Times New Roman"/>
          <w:lang w:val="en-US" w:bidi="en-US"/>
          <w:color w:val="111111"/>
          <w:sz w:val="28"/>
          <w:szCs w:val="28"/>
          <w:rtl/>
        </w:rPr>
        <w:t xml:space="preserve">.</w:t>
      </w:r>
      <w:r>
        <w:rPr>
          <w:rStyle w:val="FootnoteReference"/>
        </w:rPr>
        <w:footnoteReference w:id="1308"/>
      </w:r>
    </w:p>
    <w:p>
      <w:pPr>
        <w:pStyle w:val="BookText"/>
      </w:pPr>
      <w:r>
        <w:rPr>
          <w:rFonts w:ascii="Amiri" w:hAnsi="Amiri" w:eastAsia="Amiri" w:cs="Amiri"/>
          <w:lang w:bidi="ar-SA"/>
          <w:color w:val="111111"/>
          <w:sz w:val="28"/>
          <w:szCs w:val="28"/>
          <w:rtl/>
        </w:rPr>
        <w:t xml:space="preserve">[556] قال اللّه عزّ وجلّ‌: «وَ مَنْ یَقْتُلْ مُؤْمِناً مُتَعَمِّداً فَجَزاؤُهُ جَهَنَّمُ خالِداً فِیها وَ غَضِبَ اللّهُ عَلَیْهِ وَ لَعَنَهُ وَ أَعَدَّ لَهُ عَذاباً عَظِیماً»6 قال اللّه عزّ وجلّ‌: «إِنَّ اللّهَ لَعَنَ الْکافِرِینَ وَ أَعَدَّ لَهُمْ سَعِیراً * خالِدِینَ فِیها أَبَداً لا یَجِدُونَ وَلِیًّا وَ لا نَصِیراً»7</w:t>
      </w:r>
    </w:p>
    <w:p>
      <w:pPr>
        <w:pStyle w:val="BookText"/>
      </w:pPr>
      <w:r>
        <w:rPr>
          <w:rFonts w:ascii="IRNazanin" w:hAnsi="IRNazanin" w:eastAsia="IRNazanin" w:cs="IRNazanin"/>
          <w:lang w:bidi="fa-IR"/>
          <w:color w:val="111111"/>
          <w:sz w:val="28"/>
          <w:szCs w:val="28"/>
          <w:rtl/>
        </w:rPr>
        <w:t xml:space="preserve">وعن علیّ بن محمّد، عن بعض أصحابه، عن آدم بن إسحاق، عن عبد الرّزاق بن مهران، عن الحسین بن میمون، عن محمّد بن سالم، عن أبی جعفر علیه السلام - فی حدیث طویل - قال: لمّا أذن اللّه لنبیّه</w:t>
      </w:r>
      <w:r>
        <w:rPr>
          <w:rStyle w:val="FootnoteReference"/>
        </w:rPr>
        <w:footnoteReference w:id="1309"/>
      </w:r>
      <w:r>
        <w:rPr>
          <w:rFonts w:ascii="IRNazanin" w:hAnsi="IRNazanin" w:eastAsia="IRNazanin" w:cs="IRNazanin"/>
          <w:lang w:bidi="fa-IR"/>
          <w:color w:val="111111"/>
          <w:sz w:val="28"/>
          <w:szCs w:val="28"/>
          <w:rtl/>
        </w:rPr>
        <w:t xml:space="preserve">فی الخروج من مکّة إلی المدینة</w:t>
      </w:r>
      <w:r>
        <w:rPr>
          <w:rStyle w:val="FootnoteReference"/>
        </w:rPr>
        <w:footnoteReference w:id="1310"/>
      </w:r>
      <w:r>
        <w:rPr>
          <w:rFonts w:ascii="IRNazanin" w:hAnsi="IRNazanin" w:eastAsia="IRNazanin" w:cs="IRNazanin"/>
          <w:lang w:bidi="fa-IR"/>
          <w:color w:val="111111"/>
          <w:sz w:val="28"/>
          <w:szCs w:val="28"/>
          <w:rtl/>
        </w:rPr>
        <w:t xml:space="preserve">، أنزل</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 الحدود، وقسمة الفرائض، وأخبره بالمعاصی الّتی أوجب اللّه علیها وبها النّار لمن عمل بها، وأنزل فی بیان القاتل: «وَ مَنْ یَقْتُلْ مُؤْمِناً مُتَعَمِّداً فَجَزاؤُهُ جَهَنَّمُ‌ خالِداً فِیها وَ غَضِبَ اللّهُ عَلَیْهِ وَ لَعَنَهُ وَ أَعَدَّ لَهُ عَذاباً عَظِیماً»1 ولا یلعن اللّه مؤمناً قال اللّه عزّ وجلّ‌: «إِنَّ اللّهَ لَعَنَ الْکافِرِینَ وَ أَعَدَّ لَهُمْ سَعِیراً * خالِدِینَ فِیها أَبَداً لا یَجِدُونَ وَلِیًّا وَ لا نَصِیراً»2.3</w:t>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العلّامة المجلسی: قوله علیه السلام: (فلمّا أذن اللّه)، قال المحدّث الأسترآبادی:</w:t>
      </w:r>
    </w:p>
    <w:p>
      <w:pPr>
        <w:pStyle w:val="BookText"/>
      </w:pPr>
      <w:r>
        <w:rPr>
          <w:rFonts w:ascii="IRNazanin" w:hAnsi="IRNazanin" w:eastAsia="IRNazanin" w:cs="IRNazanin"/>
          <w:lang w:bidi="fa-IR"/>
          <w:color w:val="111111"/>
          <w:sz w:val="28"/>
          <w:szCs w:val="28"/>
          <w:rtl/>
        </w:rPr>
        <w:t xml:space="preserve">تصریح بأنّ مصداق الإسلام فی مکّة أقلّ من مصداقه فی المدینة. انتهی.</w:t>
      </w:r>
    </w:p>
    <w:p>
      <w:pPr>
        <w:pStyle w:val="BookText"/>
      </w:pPr>
      <w:r>
        <w:rPr>
          <w:rFonts w:ascii="Amiri" w:hAnsi="Amiri" w:eastAsia="Amiri" w:cs="Amiri"/>
          <w:lang w:bidi="ar-SA"/>
          <w:color w:val="111111"/>
          <w:sz w:val="28"/>
          <w:szCs w:val="28"/>
          <w:rtl/>
        </w:rPr>
        <w:t xml:space="preserve">وقوله تعالی: «وَ مَنْ یَقْتُلْ مُؤْمِناً مُتَعَمِّداً»4 استدلّ به من قال بخلود أصحاب الکبائر فی النّار واُوّل بوجوه:</w:t>
      </w:r>
    </w:p>
    <w:p>
      <w:pPr>
        <w:pStyle w:val="BookText"/>
      </w:pPr>
      <w:r>
        <w:rPr>
          <w:rFonts w:ascii="IRNazanin" w:hAnsi="IRNazanin" w:eastAsia="IRNazanin" w:cs="IRNazanin"/>
          <w:lang w:bidi="fa-IR"/>
          <w:color w:val="111111"/>
          <w:sz w:val="28"/>
          <w:szCs w:val="28"/>
          <w:rtl/>
        </w:rPr>
        <w:t xml:space="preserve">الأوّل: أنّ المراد بالمتعمّد من قتله لإیمانه، کما ورد فی أخبار کثیرة فیکون کافراً.</w:t>
      </w:r>
    </w:p>
    <w:p>
      <w:pPr>
        <w:pStyle w:val="BookText"/>
      </w:pPr>
      <w:r>
        <w:rPr>
          <w:rFonts w:ascii="IRNazanin" w:hAnsi="IRNazanin" w:eastAsia="IRNazanin" w:cs="IRNazanin"/>
          <w:lang w:bidi="fa-IR"/>
          <w:color w:val="111111"/>
          <w:sz w:val="28"/>
          <w:szCs w:val="28"/>
          <w:rtl/>
        </w:rPr>
        <w:t xml:space="preserve">الثّانی: أنّ المراد بالخلود المکث الطّویل.</w:t>
      </w:r>
    </w:p>
    <w:p>
      <w:pPr>
        <w:pStyle w:val="BookText"/>
      </w:pPr>
      <w:r>
        <w:rPr>
          <w:rFonts w:ascii="IRNazanin" w:hAnsi="IRNazanin" w:eastAsia="IRNazanin" w:cs="IRNazanin"/>
          <w:lang w:bidi="fa-IR"/>
          <w:color w:val="111111"/>
          <w:sz w:val="28"/>
          <w:szCs w:val="28"/>
          <w:rtl/>
        </w:rPr>
        <w:t xml:space="preserve">الثالث: أنّ المراد أنّ هذا جزاؤه إن جازاه، لکنّه سبحانه لا یجازیه، کما ورد فی بعض أخبارنا.</w:t>
      </w:r>
    </w:p>
    <w:p>
      <w:pPr>
        <w:pStyle w:val="BookText"/>
      </w:pPr>
      <w:r>
        <w:rPr>
          <w:rFonts w:ascii="IRNazanin" w:hAnsi="IRNazanin" w:eastAsia="IRNazanin" w:cs="IRNazanin"/>
          <w:lang w:bidi="fa-IR"/>
          <w:color w:val="111111"/>
          <w:sz w:val="28"/>
          <w:szCs w:val="28"/>
          <w:rtl/>
        </w:rPr>
        <w:t xml:space="preserve">الرابع: أنّ المراد بالتعمّد المستحلّ‌.</w:t>
      </w:r>
    </w:p>
    <w:p>
      <w:pPr>
        <w:pStyle w:val="BookText"/>
      </w:pPr>
      <w:r>
        <w:rPr>
          <w:rFonts w:ascii="Amiri" w:hAnsi="Amiri" w:eastAsia="Amiri" w:cs="Amiri"/>
          <w:lang w:bidi="ar-SA"/>
          <w:color w:val="111111"/>
          <w:sz w:val="28"/>
          <w:szCs w:val="28"/>
          <w:rtl/>
        </w:rPr>
        <w:t xml:space="preserve">الخامس: أنّه یفعل فعلاً یستحقّ به دخول النّار، واستدلّ علیه السلام علی عدم إیمانه بأنّ اللّه لعنه ولا یلعن مؤمناً لقوله تعالی: «إِنَّ اللّهَ لَعَنَ الْکافِرِینَ‌»5 وکأنّه علیه السلام</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استدلّ بمفهوم الوصف فیدلّ علی حجیّته، ویمکن أن یکون لخصوص سیاق الآیة أیضاً مدخل فیه.</w:t>
      </w:r>
      <w:r>
        <w:rPr>
          <w:rStyle w:val="FootnoteReference"/>
        </w:rPr>
        <w:footnoteReference w:id="1311"/>
      </w:r>
    </w:p>
    <w:p>
      <w:pPr>
        <w:pStyle w:val="BookText"/>
      </w:pPr>
      <w:r>
        <w:rPr>
          <w:rFonts w:ascii="Amiri" w:hAnsi="Amiri" w:eastAsia="Amiri" w:cs="Amiri"/>
          <w:lang w:bidi="ar-SA"/>
          <w:color w:val="111111"/>
          <w:sz w:val="28"/>
          <w:szCs w:val="28"/>
          <w:rtl/>
        </w:rPr>
        <w:t xml:space="preserve">مرآة العقول 191:7-192.</w:t>
      </w:r>
    </w:p>
    <w:p>
      <w:pPr>
        <w:pStyle w:val="BookText"/>
      </w:pPr>
      <w:r>
        <w:rPr>
          <w:rFonts w:ascii="Amiri" w:hAnsi="Amiri" w:eastAsia="Amiri" w:cs="Amiri"/>
          <w:lang w:bidi="ar-SA"/>
          <w:color w:val="111111"/>
          <w:sz w:val="28"/>
          <w:szCs w:val="28"/>
          <w:rtl/>
        </w:rPr>
        <w:t xml:space="preserve">[557] قال اللّه عزّ وجلّ‌: «وَ أَعَدَّ لَهُ عَذاباً عَظِیماً»2</w:t>
      </w:r>
    </w:p>
    <w:p>
      <w:pPr>
        <w:pStyle w:val="BookText"/>
      </w:pPr>
      <w:r>
        <w:rPr>
          <w:rFonts w:ascii="Amiri" w:hAnsi="Amiri" w:eastAsia="Amiri" w:cs="Amiri"/>
          <w:lang w:bidi="ar-SA"/>
          <w:color w:val="111111"/>
          <w:sz w:val="28"/>
          <w:szCs w:val="28"/>
          <w:rtl/>
        </w:rPr>
        <w:t xml:space="preserve">وعنهم (عدّة من أصحابنا)، عن أحمد بن محمّد بن خالد، عن عثمان بن عیسی، عن سماعة، عن أبی عبد اللّه علیه السلام قال: سألته عن قول اللّه عزّ وجلّ‌: «وَ مَنْ‌ یَقْتُلْ مُؤْمِناً مُتَعَمِّداً فَجَزاؤُهُ جَهَنَّمُ خالِداً»3 قال: من قتل مؤمناً علی دینه فذاک</w:t>
      </w:r>
      <w:r>
        <w:rPr>
          <w:rStyle w:val="FootnoteReference"/>
        </w:rPr>
        <w:footnoteReference w:id="1312"/>
      </w:r>
      <w:r>
        <w:rPr>
          <w:rFonts w:ascii="Amiri" w:hAnsi="Amiri" w:eastAsia="Amiri" w:cs="Amiri"/>
          <w:lang w:bidi="ar-SA"/>
          <w:color w:val="111111"/>
          <w:sz w:val="28"/>
          <w:szCs w:val="28"/>
          <w:rtl/>
        </w:rPr>
        <w:t xml:space="preserve">المتعمّد الّذی قال اللّه عزّ وجلّ‌</w:t>
      </w:r>
      <w:r>
        <w:rPr>
          <w:rStyle w:val="FootnoteReference"/>
        </w:rPr>
        <w:footnoteReference w:id="1313"/>
      </w:r>
      <w:r>
        <w:rPr>
          <w:rFonts w:ascii="Amiri" w:hAnsi="Amiri" w:eastAsia="Amiri" w:cs="Amiri"/>
          <w:lang w:bidi="ar-SA"/>
          <w:color w:val="111111"/>
          <w:sz w:val="28"/>
          <w:szCs w:val="28"/>
          <w:rtl/>
        </w:rPr>
        <w:t xml:space="preserve">: «وَ أَعَدَّ لَهُ عَذاباً عَظِیماً»6 قلت: فالرجل یقع بینه وبین الرّجل شیء فیضربه بسیفه فیقتله‌؟ فقال</w:t>
      </w:r>
      <w:r>
        <w:rPr>
          <w:rStyle w:val="FootnoteReference"/>
        </w:rPr>
        <w:footnoteReference w:id="1314"/>
      </w:r>
      <w:r>
        <w:rPr>
          <w:rFonts w:ascii="IRNazanin" w:hAnsi="IRNazanin" w:eastAsia="IRNazanin" w:cs="IRNazanin"/>
          <w:lang w:bidi="fa-IR"/>
          <w:color w:val="111111"/>
          <w:sz w:val="28"/>
          <w:szCs w:val="28"/>
          <w:rtl/>
        </w:rPr>
        <w:t xml:space="preserve">: لیس ذاک</w:t>
      </w:r>
      <w:r>
        <w:rPr>
          <w:rStyle w:val="FootnoteReference"/>
        </w:rPr>
        <w:footnoteReference w:id="1315"/>
      </w:r>
      <w:r>
        <w:rPr>
          <w:rFonts w:ascii="Amiri" w:hAnsi="Amiri" w:eastAsia="Amiri" w:cs="Amiri"/>
          <w:lang w:bidi="ar-SA"/>
          <w:color w:val="111111"/>
          <w:sz w:val="28"/>
          <w:szCs w:val="28"/>
          <w:rtl/>
        </w:rPr>
        <w:t xml:space="preserve">المتعمّد الّذی قال اللّه عزّ وجلّ‌.</w:t>
      </w:r>
      <w:r>
        <w:rPr>
          <w:rStyle w:val="FootnoteReference"/>
        </w:rPr>
        <w:footnoteReference w:id="1316"/>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العلّامة المجلسی: الحدیث موثّق، قوله تعالی: «مُتَعَمِّداً»10 قال المحقّق الأردبیلی: أی: قاصداً إلی قتله عالماً بإیمانه وحرمة قتله وعصمة دمه، فیحتمل أن یکون الخلود حینئذٍ کنایة عن کثرة المدّة ومقیّداً بعدم العفو والتّوبة، أو مستحلّاً لذلک أو قاتلاً لإیمانه، فیکون کافراً فلا یحتاج إلی</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التأویل والأخیر مرویّ‌.</w:t>
      </w:r>
    </w:p>
    <w:p>
      <w:pPr>
        <w:pStyle w:val="BookText"/>
      </w:pPr>
      <w:r>
        <w:rPr>
          <w:rFonts w:ascii="IRNazanin" w:hAnsi="IRNazanin" w:eastAsia="IRNazanin" w:cs="IRNazanin"/>
          <w:lang w:bidi="fa-IR"/>
          <w:color w:val="111111"/>
          <w:sz w:val="28"/>
          <w:szCs w:val="28"/>
          <w:rtl/>
        </w:rPr>
        <w:t xml:space="preserve">وقال علیّ بن إبراهیم فی تفسیره: فأمّا قول الصّادق علیه السلام: لیست له توبة، فإنّه عنی من قتل نبیّاً أو وصیّاً فلیست له توبة، فإنّه لا یقاد أحد بالأنبیاء إلّا الأنبیاء وبالأوصیاء إلّاالأوصیاء، والأنبیاء والأوصیاء لا یقتل بعضهم بعضاً، وغیر النبیّ والوصیّ لایکون مثل النبیّ والوصیّ فیقاد به، وقاتلهما لا یوفّق للتوبة، انتهی. والمصنّف فیما سیأتی ضم العالم علیهما، ولعلّه أخذه من غیر تفسیر.</w:t>
      </w:r>
      <w:r>
        <w:rPr>
          <w:rStyle w:val="FootnoteReference"/>
        </w:rPr>
        <w:footnoteReference w:id="1317"/>
      </w:r>
    </w:p>
    <w:p>
      <w:pPr>
        <w:pStyle w:val="BookText"/>
      </w:pPr>
      <w:r>
        <w:rPr>
          <w:rFonts w:ascii="Amiri" w:hAnsi="Amiri" w:eastAsia="Amiri" w:cs="Amiri"/>
          <w:lang w:bidi="ar-SA"/>
          <w:color w:val="111111"/>
          <w:sz w:val="28"/>
          <w:szCs w:val="28"/>
          <w:rtl/>
        </w:rPr>
        <w:t xml:space="preserve">مرآة العقول 13:24.</w:t>
      </w:r>
    </w:p>
    <w:p>
      <w:pPr>
        <w:pStyle w:val="BookText"/>
      </w:pPr>
      <w:r>
        <w:rPr>
          <w:rFonts w:ascii="Amiri" w:hAnsi="Amiri" w:eastAsia="Amiri" w:cs="Amiri"/>
          <w:lang w:bidi="ar-SA"/>
          <w:color w:val="111111"/>
          <w:sz w:val="28"/>
          <w:szCs w:val="28"/>
          <w:rtl/>
        </w:rPr>
        <w:t xml:space="preserve">[558] قال اللّه عزّ وجلّ‌: «وَ مَنْ قُتِلَ مَظْلُوماً فَقَدْ جَعَلْنا لِوَلِیِّهِ سُلْطاناً فَلا یُسْرِفْ‌ فِی الْقَتْلِ‌»2</w:t>
      </w:r>
    </w:p>
    <w:p>
      <w:pPr>
        <w:pStyle w:val="BookText"/>
      </w:pPr>
      <w:r>
        <w:rPr>
          <w:rFonts w:ascii="IRNazanin" w:hAnsi="IRNazanin" w:eastAsia="IRNazanin" w:cs="IRNazanin"/>
          <w:lang w:bidi="fa-IR"/>
          <w:color w:val="111111"/>
          <w:sz w:val="28"/>
          <w:szCs w:val="28"/>
          <w:rtl/>
        </w:rPr>
        <w:t xml:space="preserve">وعنه (علیّ بن إبراهیم)، عن أبیه، عن ابن أبی عمیر، عن القاسم بن عروة، عن أبی العبّاس وغیره، عن أبی عبد اللّه علیه السلام قال: إذا اجتمع</w:t>
      </w:r>
      <w:r>
        <w:rPr>
          <w:rStyle w:val="FootnoteReference"/>
        </w:rPr>
        <w:footnoteReference w:id="1318"/>
      </w:r>
      <w:r>
        <w:rPr>
          <w:rFonts w:ascii="Amiri" w:hAnsi="Amiri" w:eastAsia="Amiri" w:cs="Amiri"/>
          <w:lang w:bidi="ar-SA"/>
          <w:color w:val="111111"/>
          <w:sz w:val="28"/>
          <w:szCs w:val="28"/>
          <w:rtl/>
        </w:rPr>
        <w:t xml:space="preserve">العدّة علی قتل رجل واحد حکم الوالی أن یقتل أیّهم شاؤوا ولیس لهم أن یقتلوا أکثر من واحد، إنّ اللّه عزّ وجلّ یقول: «وَ مَنْ قُتِلَ مَظْلُوماً فَقَدْ جَعَلْنا لِوَلِیِّهِ سُلْطاناً فَلا یُسْرِفْ فِی الْقَتْلِ‌»4.5</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العلّامة المجلسی: ویمکن حمله علی التقیّة، لقول بعضهم بأنّه لا یجوز قتل أکثر من واحد، أو علی الاستحباب، وحمله الشیخ علی ما إذا لم یؤدّ دیة الباقین.</w:t>
      </w:r>
      <w:r>
        <w:rPr>
          <w:rStyle w:val="FootnoteReference"/>
        </w:rPr>
        <w:footnoteReference w:id="1319"/>
      </w:r>
    </w:p>
    <w:p>
      <w:pPr>
        <w:pStyle w:val="BookText"/>
      </w:pPr>
      <w:r>
        <w:rPr>
          <w:rFonts w:ascii="Amiri" w:hAnsi="Amiri" w:eastAsia="Amiri" w:cs="Amiri"/>
          <w:lang w:bidi="ar-SA"/>
          <w:color w:val="111111"/>
          <w:sz w:val="28"/>
          <w:szCs w:val="28"/>
          <w:rtl/>
        </w:rPr>
        <w:t xml:space="preserve">مرآة العقول 34:24.</w:t>
      </w:r>
    </w:p>
    <w:p>
      <w:pPr>
        <w:pStyle w:val="BookText"/>
      </w:pPr>
      <w:r>
        <w:rPr>
          <w:rFonts w:ascii="Amiri" w:hAnsi="Amiri" w:eastAsia="Amiri" w:cs="Amiri"/>
          <w:lang w:bidi="ar-SA"/>
          <w:color w:val="111111"/>
          <w:sz w:val="28"/>
          <w:szCs w:val="28"/>
          <w:rtl/>
        </w:rPr>
        <w:t xml:space="preserve">[559] قال اللّه عزّ وجلّ‌: «وَ لَکُمْ فِی الْقِصاصِ حَیاةٌ یا أُولِی الْأَلْبابِ لَعَلَّکُمْ‌ تَتَّقُونَ‌»2</w:t>
      </w:r>
    </w:p>
    <w:p>
      <w:pPr>
        <w:pStyle w:val="BookText"/>
      </w:pPr>
      <w:r>
        <w:rPr>
          <w:rFonts w:ascii="Amiri" w:hAnsi="Amiri" w:eastAsia="Amiri" w:cs="Amiri"/>
          <w:lang w:bidi="ar-SA"/>
          <w:color w:val="111111"/>
          <w:sz w:val="28"/>
          <w:szCs w:val="28"/>
          <w:rtl/>
        </w:rPr>
        <w:t xml:space="preserve">الحسن بن علیّ العسکری علیه السلام فی (تفسیره) عن آبائه عن علیّ بن الحسین علیه السلام قال: «یا أَیُّهَا الَّذِینَ آمَنُوا کُتِبَ عَلَیْکُمُ الْقِصاصُ فِی الْقَتْلی‌»3 - یعنی:</w:t>
      </w:r>
    </w:p>
    <w:p>
      <w:pPr>
        <w:pStyle w:val="BookText"/>
      </w:pPr>
      <w:r>
        <w:rPr>
          <w:rFonts w:ascii="IRNazanin" w:hAnsi="IRNazanin" w:eastAsia="IRNazanin" w:cs="IRNazanin"/>
          <w:lang w:bidi="fa-IR"/>
          <w:color w:val="111111"/>
          <w:sz w:val="28"/>
          <w:szCs w:val="28"/>
          <w:rtl/>
        </w:rPr>
        <w:t xml:space="preserve">المساواة، وأن یسلک بالقاتل (فی طریق المقتول المسلک الّذی سلکه به من قتله)</w:t>
      </w:r>
      <w:r>
        <w:rPr>
          <w:rStyle w:val="FootnoteReference"/>
        </w:rPr>
        <w:footnoteReference w:id="1320"/>
      </w:r>
      <w:r>
        <w:rPr>
          <w:rFonts w:ascii="Amiri" w:hAnsi="Amiri" w:eastAsia="Amiri" w:cs="Amiri"/>
          <w:lang w:bidi="ar-SA"/>
          <w:color w:val="111111"/>
          <w:sz w:val="28"/>
          <w:szCs w:val="28"/>
          <w:rtl/>
        </w:rPr>
        <w:t xml:space="preserve">- «اَلْحُرُّ بِالْحُرِّ وَ الْعَبْدُ بِالْعَبْدِ وَ الْأُنْثی بِالْأُنْثی‌»5 - تقتل المرأة بالمرأة إذا قتلتها - «فَمَنْ عُفِیَ لَهُ مِنْ أَخِیهِ شَیْ‌ءٌ‌»6 - فمن عفی له - القاتل - ورضی هو وولیّ‌ المقتول أن یدفع الدّیة وعفی عنه بها «فَاتِّباعٌ‌»7 - (من الولیّ مطالبة - «بِالْمَعْرُوفِ‌»8 - وتقاص - «وَ أَداءٌ إِلَیْهِ‌»9 - من المعفو له)</w:t>
      </w:r>
      <w:r>
        <w:rPr>
          <w:rStyle w:val="FootnoteReference"/>
        </w:rPr>
        <w:footnoteReference w:id="1321"/>
      </w:r>
      <w:r>
        <w:rPr>
          <w:rFonts w:ascii="Amiri" w:hAnsi="Amiri" w:eastAsia="Amiri" w:cs="Amiri"/>
          <w:lang w:bidi="ar-SA"/>
          <w:color w:val="111111"/>
          <w:sz w:val="28"/>
          <w:szCs w:val="28"/>
          <w:rtl/>
        </w:rPr>
        <w:t xml:space="preserve">- القاتل - «بِإِحْسانٍ‌»11 - لا یضارّه ولا یماطله لقضائها - «ذلِکَ تَخْفِیفٌ مِنْ رَبِّکُمْ وَ رَحْمَةٌ‌»  </w:t>
      </w:r>
      <w:r>
        <w:rPr>
          <w:rStyle w:val="FootnoteReference"/>
        </w:rPr>
        <w:footnoteReference w:id="1322"/>
      </w:r>
      <w:r>
        <w:rPr>
          <w:rFonts w:ascii="IRNazanin" w:hAnsi="IRNazanin" w:eastAsia="IRNazanin" w:cs="IRNazanin"/>
          <w:lang w:bidi="fa-IR"/>
          <w:color w:val="111111"/>
          <w:sz w:val="28"/>
          <w:szCs w:val="28"/>
          <w:rtl/>
        </w:rPr>
        <w:t xml:space="preserve">- إذ أجاز أن یعفو ولیّ المقتول عن القاتل علی دیة یأخذها، فإنّه لو</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 یکن </w:t>
      </w:r>
      <w:r>
        <w:rPr>
          <w:rStyle w:val="FootnoteReference"/>
        </w:rPr>
        <w:footnoteReference w:id="1323"/>
      </w:r>
    </w:p>
    <w:p>
      <w:pPr>
        <w:pStyle w:val="BookText"/>
      </w:pPr>
      <w:r>
        <w:rPr>
          <w:rFonts w:ascii="IRNazanin" w:hAnsi="IRNazanin" w:eastAsia="IRNazanin" w:cs="IRNazanin"/>
          <w:lang w:bidi="fa-IR"/>
          <w:color w:val="111111"/>
          <w:sz w:val="28"/>
          <w:szCs w:val="28"/>
          <w:rtl/>
        </w:rPr>
        <w:t xml:space="preserve">فی تفسیر الإمام العسکری علیه السلام زیادة: «له».</w:t>
      </w:r>
    </w:p>
    <w:p>
      <w:pPr>
        <w:pStyle w:val="BookText"/>
      </w:pPr>
      <w:r>
        <w:rPr>
          <w:rFonts w:ascii="IRNazanin" w:hAnsi="IRNazanin" w:eastAsia="IRNazanin" w:cs="IRNazanin"/>
          <w:lang w:bidi="fa-IR"/>
          <w:color w:val="111111"/>
          <w:sz w:val="28"/>
          <w:szCs w:val="28"/>
          <w:rtl/>
        </w:rPr>
        <w:t xml:space="preserve">(إلّا العفو أو القتل)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لقلّما طابت نفس ولیّ االمقتول بالعفو بلا عوض یأخذه فکان قلّما یسلم القاتل من القتل - «فَمَنِ اعْتَدی بَعْدَ ذلِکَ‌»3 - من اعتدی بعد العفو عن القتل بما یأخذه من الدّیة فقتل القاتل بعد عفوه عنه بالدّیة الّتی بذلها ورضی هو بها «فَلَهُ عَذابٌ أَلِیمٌ‌»4 فی الآخرة عند اللّه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وفی الدُّنیا القتل بالقصاص لقتله (لمن لا یحلّ قتله له)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قال اللّه عزّ وجلّ‌: «وَ لَکُمْ‌7 فِی الْقِصاصِ حَیاةٌ‌»8 لأنّ من همَّ بالقتل فعرف أنّه یقتصّ منه فکفّ لذلک عن القتل کان حیاةً‌ للّذی</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همَّ بقتله، (وحیاة الجانی قصاص الّذی)</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أراد أن یقتل، وحیاة لغیرهما من النّاس إذا علموا أنّ القصاص واجب لا یجترون</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علی القتل مخافة القصاص.</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[560] قال اللّه عزّ وجلّ‌: «ذلِکَ تَخْفِیفٌ مِنْ رَبِّکُمْ وَ رَحْمَةٌ‌»13</w:t>
      </w:r>
    </w:p>
    <w:p>
      <w:pPr>
        <w:pStyle w:val="BookText"/>
      </w:pPr>
      <w:r>
        <w:rPr>
          <w:rFonts w:ascii="IRNazanin" w:hAnsi="IRNazanin" w:eastAsia="IRNazanin" w:cs="IRNazanin"/>
          <w:lang w:bidi="fa-IR"/>
          <w:color w:val="111111"/>
          <w:sz w:val="28"/>
          <w:szCs w:val="28"/>
          <w:rtl/>
        </w:rPr>
        <w:t xml:space="preserve">الحسن بن محمّد الدیلمی فی (الإرشاد) عن أبی الحسن موسی بن جعفر علیه السلام - فی حدیث طویل، فی تفضیل هذه الأمّة علی الأمم - إلی أن قال: - ومنها أنّ‌ القاتل منهم عمداً إن شاء أولیاء المقتول أن یعفو عنه فعلوا، وإن شاؤوا قبلوا الدّیة،</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وعلی أهل التوارة - وهم أهل دینک - یقتل القاتل ولا یعفی عنه، ولا تؤخذ منه دیة، قال اللّه عزّ وجلّ‌: «ذلِکَ تَخْفِیفٌ مِنْ رَبِّکُمْ وَ رَحْمَةٌ‌».</w:t>
      </w:r>
    </w:p>
    <w:p>
      <w:pPr>
        <w:pStyle w:val="BookText"/>
      </w:pPr>
      <w:r>
        <w:rPr>
          <w:rFonts w:ascii="Amiri" w:hAnsi="Amiri" w:eastAsia="Amiri" w:cs="Amiri"/>
          <w:lang w:bidi="ar-SA"/>
          <w:color w:val="111111"/>
          <w:sz w:val="28"/>
          <w:szCs w:val="28"/>
          <w:rtl/>
        </w:rPr>
        <w:t xml:space="preserve">[561] قال اللّه عزّ وجلّ‌: «اَلنَّفْسَ بِالنَّفْسِ‌»</w:t>
      </w:r>
    </w:p>
    <w:p>
      <w:pPr>
        <w:pStyle w:val="BookText"/>
      </w:pPr>
      <w:r>
        <w:rPr>
          <w:rFonts w:ascii="IRNazanin" w:hAnsi="IRNazanin" w:eastAsia="IRNazanin" w:cs="IRNazanin"/>
          <w:lang w:bidi="fa-IR"/>
          <w:color w:val="111111"/>
          <w:sz w:val="28"/>
          <w:szCs w:val="28"/>
          <w:rtl/>
        </w:rPr>
        <w:t xml:space="preserve">العیّاشی فی (تفسیره) عن حفص بن غیاث، عن أبی عبد اللّه علیه السلام</w:t>
      </w:r>
      <w:r>
        <w:rPr>
          <w:rStyle w:val="FootnoteReference"/>
        </w:rPr>
        <w:footnoteReference w:id="1324"/>
      </w:r>
      <w:r>
        <w:rPr>
          <w:rFonts w:ascii="IRNazanin" w:hAnsi="IRNazanin" w:eastAsia="IRNazanin" w:cs="IRNazanin"/>
          <w:lang w:bidi="fa-IR"/>
          <w:color w:val="111111"/>
          <w:sz w:val="28"/>
          <w:szCs w:val="28"/>
          <w:rtl/>
        </w:rPr>
        <w:t xml:space="preserve">قال: إنّ اللّه بعث محمّداً صلی الله علیه و آله بخمسة أسیاف (منها: سیف)</w:t>
      </w:r>
      <w:r>
        <w:rPr>
          <w:rStyle w:val="FootnoteReference"/>
        </w:rPr>
        <w:footnoteReference w:id="1325"/>
      </w:r>
      <w:r>
        <w:rPr>
          <w:rFonts w:ascii="Amiri" w:hAnsi="Amiri" w:eastAsia="Amiri" w:cs="Amiri"/>
          <w:lang w:bidi="ar-SA"/>
          <w:color w:val="111111"/>
          <w:sz w:val="28"/>
          <w:szCs w:val="28"/>
          <w:rtl/>
        </w:rPr>
        <w:t xml:space="preserve">مغمود سلّةً‌</w:t>
      </w:r>
      <w:r>
        <w:rPr>
          <w:rStyle w:val="FootnoteReference"/>
        </w:rPr>
        <w:footnoteReference w:id="1326"/>
      </w:r>
      <w:r>
        <w:rPr>
          <w:rFonts w:ascii="IRNazanin" w:hAnsi="IRNazanin" w:eastAsia="IRNazanin" w:cs="IRNazanin"/>
          <w:lang w:bidi="fa-IR"/>
          <w:color w:val="111111"/>
          <w:sz w:val="28"/>
          <w:szCs w:val="28"/>
          <w:rtl/>
        </w:rPr>
        <w:t xml:space="preserve">إلی غیرنا وحکمه إلینا، (وهو السیف)</w:t>
      </w:r>
      <w:r>
        <w:rPr>
          <w:rStyle w:val="FootnoteReference"/>
        </w:rPr>
        <w:footnoteReference w:id="1327"/>
      </w:r>
      <w:r>
        <w:rPr>
          <w:rFonts w:ascii="IRNazanin" w:hAnsi="IRNazanin" w:eastAsia="IRNazanin" w:cs="IRNazanin"/>
          <w:lang w:bidi="fa-IR"/>
          <w:color w:val="111111"/>
          <w:sz w:val="28"/>
          <w:szCs w:val="28"/>
          <w:rtl/>
        </w:rPr>
        <w:t xml:space="preserve">الذی یُقام به القصاص، قال اللّه</w:t>
      </w:r>
      <w:r>
        <w:rPr>
          <w:rStyle w:val="FootnoteReference"/>
        </w:rPr>
        <w:footnoteReference w:id="1328"/>
      </w:r>
      <w:r>
        <w:rPr>
          <w:rFonts w:ascii="Amiri" w:hAnsi="Amiri" w:eastAsia="Amiri" w:cs="Amiri"/>
          <w:lang w:bidi="ar-SA"/>
          <w:color w:val="111111"/>
          <w:sz w:val="28"/>
          <w:szCs w:val="28"/>
          <w:rtl/>
        </w:rPr>
        <w:t xml:space="preserve">: «اَلنَّفْسَ بِالنَّفْسِ‌»</w:t>
      </w:r>
    </w:p>
    <w:p>
      <w:pPr>
        <w:pStyle w:val="BookText"/>
      </w:pPr>
      <w:r>
        <w:rPr>
          <w:rFonts w:ascii="IRNazanin" w:hAnsi="IRNazanin" w:eastAsia="IRNazanin" w:cs="IRNazanin"/>
          <w:lang w:bidi="fa-IR"/>
          <w:color w:val="111111"/>
          <w:sz w:val="28"/>
          <w:szCs w:val="28"/>
          <w:rtl/>
        </w:rPr>
        <w:t xml:space="preserve">9  فسلّه إلی أولیاء المقتول وحکمه إلینا</w:t>
      </w:r>
      <w:r>
        <w:rPr>
          <w:rStyle w:val="FootnoteReference"/>
        </w:rPr>
        <w:footnoteReference w:id="13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[562] قال اللّه عزّ وجلّ‌: «وَ کَتَبْنا عَلَیْهِمْ فِیها أَنَّ النَّفْسَ بِالنَّفْسِ وَ الْعَیْنَ‌ بِالْعَیْنِ‌»11</w:t>
      </w:r>
    </w:p>
    <w:p>
      <w:pPr>
        <w:pStyle w:val="BookText"/>
      </w:pPr>
      <w:r>
        <w:rPr>
          <w:rFonts w:ascii="IRNazanin" w:hAnsi="IRNazanin" w:eastAsia="IRNazanin" w:cs="IRNazanin"/>
          <w:lang w:bidi="fa-IR"/>
          <w:color w:val="111111"/>
          <w:sz w:val="28"/>
          <w:szCs w:val="28"/>
          <w:rtl/>
        </w:rPr>
        <w:t xml:space="preserve">علیّ بن الحسین المرتضی فی رسالة (المحکم والمتشابه) نقلاً من (تفسیر النعمانی) بإسناده الآتی</w:t>
      </w:r>
      <w:r>
        <w:rPr>
          <w:rStyle w:val="FootnoteReference"/>
        </w:rPr>
        <w:footnoteReference w:id="1330"/>
      </w:r>
      <w:r>
        <w:rPr>
          <w:rFonts w:ascii="IRNazanin" w:hAnsi="IRNazanin" w:eastAsia="IRNazanin" w:cs="IRNazanin"/>
          <w:lang w:bidi="fa-IR"/>
          <w:color w:val="111111"/>
          <w:sz w:val="28"/>
          <w:szCs w:val="28"/>
          <w:rtl/>
        </w:rPr>
        <w:t xml:space="preserve">عن أمیر المؤمنین علیه السلام - فی حدیث - قال: ومن النّاسخ ما کان مثبتاً فی التّوراة من الفرائض فی القصاص، وهو قوله تعالی: «وَ کَتَبْنا</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74" w:name="pg14412_161245"/>
    <w:bookmarkEnd w:id="74"/>
    <w:p>
      <w:pPr>
        <w:pStyle w:val="BookText"/>
      </w:pPr>
      <w:r>
        <w:rPr>
          <w:rFonts w:ascii="Amiri" w:hAnsi="Amiri" w:eastAsia="Amiri" w:cs="Amiri"/>
          <w:lang w:bidi="ar-SA"/>
          <w:color w:val="111111"/>
          <w:sz w:val="28"/>
          <w:szCs w:val="28"/>
          <w:rtl/>
        </w:rPr>
        <w:t xml:space="preserve">عَلَیْهِمْ فِیها أَنَّ النَّفْسَ بِالنَّفْسِ وَ الْعَیْنَ بِالْعَیْنِ‌»1 إلی آخر الآیة، فکان الذکر والأُنثی والحرّ والعبد شرعاً</w:t>
      </w:r>
      <w:r>
        <w:rPr>
          <w:rStyle w:val="FootnoteReference"/>
        </w:rPr>
        <w:footnoteReference w:id="1331"/>
      </w:r>
      <w:r>
        <w:rPr>
          <w:rFonts w:ascii="Amiri" w:hAnsi="Amiri" w:eastAsia="Amiri" w:cs="Amiri"/>
          <w:lang w:bidi="ar-SA"/>
          <w:color w:val="111111"/>
          <w:sz w:val="28"/>
          <w:szCs w:val="28"/>
          <w:rtl/>
        </w:rPr>
        <w:t xml:space="preserve">، فنسخ اللّه تعالی ما فی التّوراة بقوله: «یا أَیُّهَا الَّذِینَ آمَنُوا کُتِبَ عَلَیْکُمُ الْقِصاصُ فِی الْقَتْلی الْحُرُّ بِالْحُرِّ وَ الْعَبْدُ بِالْعَبْدِ وَ الْأُنْثی بِالْأُنْثی‌»3 فنسخت هذه الآیة: «وَ کَتَبْنا عَلَیْهِمْ فِیها أَنَّ النَّفْسَ بِالنَّفْسِ‌»4.5</w:t>
      </w:r>
    </w:p>
    <w:p>
      <w:pPr>
        <w:pStyle w:val="Heading3"/>
      </w:pPr>
      <w:bookmarkStart w:id="172" w:name="_Toc95"/>
      <w:r>
        <w:t>أبواب دعوی القتل وما یثبت به</w:t>
      </w:r>
      <w:bookmarkEnd w:id="172"/>
    </w:p>
    <w:p>
      <w:pPr>
        <w:pStyle w:val="BookText"/>
      </w:pPr>
      <w:r>
        <w:rPr>
          <w:rFonts w:ascii="Amiri" w:hAnsi="Amiri" w:eastAsia="Amiri" w:cs="Amiri"/>
          <w:lang w:bidi="ar-SA"/>
          <w:color w:val="111111"/>
          <w:sz w:val="28"/>
          <w:szCs w:val="28"/>
          <w:rtl/>
        </w:rPr>
        <w:t xml:space="preserve">79[563] قال اللّه عزّ وجلّ‌: «وَ مَنْ أَحْیاها فَکَأَنَّما أَحْیَا النّاسَ جَمِیعاً»6</w:t>
      </w:r>
    </w:p>
    <w:p>
      <w:pPr>
        <w:pStyle w:val="BookText"/>
      </w:pPr>
      <w:r>
        <w:rPr>
          <w:rFonts w:ascii="IRNazanin" w:hAnsi="IRNazanin" w:eastAsia="IRNazanin" w:cs="IRNazanin"/>
          <w:lang w:bidi="fa-IR"/>
          <w:color w:val="111111"/>
          <w:sz w:val="28"/>
          <w:szCs w:val="28"/>
          <w:rtl/>
        </w:rPr>
        <w:t xml:space="preserve">محمّد بن یعقوب، عن علیّ بن إبراهیم</w:t>
      </w:r>
      <w:r>
        <w:rPr>
          <w:rStyle w:val="FootnoteReference"/>
        </w:rPr>
        <w:footnoteReference w:id="1332"/>
      </w:r>
      <w:r>
        <w:rPr>
          <w:rFonts w:ascii="IRNazanin" w:hAnsi="IRNazanin" w:eastAsia="IRNazanin" w:cs="IRNazanin"/>
          <w:lang w:bidi="fa-IR"/>
          <w:color w:val="111111"/>
          <w:sz w:val="28"/>
          <w:szCs w:val="28"/>
          <w:rtl/>
        </w:rPr>
        <w:t xml:space="preserve">، عن بعض أصحابنا، رفعه إلی أبی عبد اللّه علیه السلام قال: أُتی أمیر المؤمنین علیه السلام برجل وجد فی خربة وبیده سکّین ملطّخ</w:t>
      </w:r>
      <w:r>
        <w:rPr>
          <w:rStyle w:val="FootnoteReference"/>
        </w:rPr>
        <w:footnoteReference w:id="1333"/>
      </w:r>
      <w:r>
        <w:rPr>
          <w:rFonts w:ascii="IRNazanin" w:hAnsi="IRNazanin" w:eastAsia="IRNazanin" w:cs="IRNazanin"/>
          <w:lang w:bidi="fa-IR"/>
          <w:color w:val="111111"/>
          <w:sz w:val="28"/>
          <w:szCs w:val="28"/>
          <w:rtl/>
        </w:rPr>
        <w:t xml:space="preserve">بالدّم، وإذا رجل مذبوح یتشحّط</w:t>
      </w:r>
      <w:r>
        <w:rPr>
          <w:rStyle w:val="FootnoteReference"/>
        </w:rPr>
        <w:footnoteReference w:id="1334"/>
      </w:r>
      <w:r>
        <w:rPr>
          <w:rFonts w:ascii="IRNazanin" w:hAnsi="IRNazanin" w:eastAsia="IRNazanin" w:cs="IRNazanin"/>
          <w:lang w:bidi="fa-IR"/>
          <w:color w:val="111111"/>
          <w:sz w:val="28"/>
          <w:szCs w:val="28"/>
          <w:rtl/>
        </w:rPr>
        <w:t xml:space="preserve">فی دمه، فقال له أمیر المؤمنین علیه السلام:</w:t>
      </w:r>
    </w:p>
    <w:p>
      <w:pPr>
        <w:pStyle w:val="BookText"/>
      </w:pPr>
      <w:r>
        <w:rPr>
          <w:rFonts w:ascii="IRNazanin" w:hAnsi="IRNazanin" w:eastAsia="IRNazanin" w:cs="IRNazanin"/>
          <w:lang w:bidi="fa-IR"/>
          <w:color w:val="111111"/>
          <w:sz w:val="28"/>
          <w:szCs w:val="28"/>
          <w:rtl/>
        </w:rPr>
        <w:t xml:space="preserve">ما تقول‌؟ قال:</w:t>
      </w:r>
      <w:r>
        <w:rPr>
          <w:rStyle w:val="FootnoteReference"/>
        </w:rPr>
        <w:footnoteReference w:id="1335"/>
      </w:r>
      <w:r>
        <w:rPr>
          <w:rFonts w:ascii="IRNazanin" w:hAnsi="IRNazanin" w:eastAsia="IRNazanin" w:cs="IRNazanin"/>
          <w:lang w:bidi="fa-IR"/>
          <w:color w:val="111111"/>
          <w:sz w:val="28"/>
          <w:szCs w:val="28"/>
          <w:rtl/>
        </w:rPr>
        <w:t xml:space="preserve">أنا قتلته، قال: اذهبوا به فأقیدوه</w:t>
      </w:r>
      <w:r>
        <w:rPr>
          <w:rStyle w:val="FootnoteReference"/>
        </w:rPr>
        <w:footnoteReference w:id="1336"/>
      </w:r>
      <w:r>
        <w:rPr>
          <w:rFonts w:ascii="IRNazanin" w:hAnsi="IRNazanin" w:eastAsia="IRNazanin" w:cs="IRNazanin"/>
          <w:lang w:bidi="fa-IR"/>
          <w:color w:val="111111"/>
          <w:sz w:val="28"/>
          <w:szCs w:val="28"/>
          <w:rtl/>
        </w:rPr>
        <w:t xml:space="preserve">به، فلمّا ذهبوا به</w:t>
      </w:r>
      <w:r>
        <w:rPr>
          <w:rStyle w:val="FootnoteReference"/>
        </w:rPr>
        <w:footnoteReference w:id="1337"/>
      </w:r>
      <w:r>
        <w:rPr>
          <w:rFonts w:ascii="IRNazanin" w:hAnsi="IRNazanin" w:eastAsia="IRNazanin" w:cs="IRNazanin"/>
          <w:lang w:bidi="fa-IR"/>
          <w:color w:val="111111"/>
          <w:sz w:val="28"/>
          <w:szCs w:val="28"/>
          <w:rtl/>
        </w:rPr>
        <w:t xml:space="preserve">أقبل رجلٌ مسرع </w:t>
      </w:r>
      <w:r>
        <w:rPr>
          <w:rStyle w:val="FootnoteReference"/>
        </w:rPr>
        <w:footnoteReference w:id="1338"/>
      </w:r>
      <w:r>
        <w:rPr>
          <w:rFonts w:ascii="IRNazanin" w:hAnsi="IRNazanin" w:eastAsia="IRNazanin" w:cs="IRNazanin"/>
          <w:lang w:bidi="fa-IR"/>
          <w:color w:val="111111"/>
          <w:sz w:val="28"/>
          <w:szCs w:val="28"/>
          <w:rtl/>
        </w:rPr>
        <w:t xml:space="preserve">- إلی أن قال -: فقال: أنا قتلته، فقال أمیر المؤمنین علیه السلام للأوّل: ما حملک علی إقرارک</w:t>
      </w:r>
      <w:r>
        <w:rPr>
          <w:rStyle w:val="FootnoteReference"/>
        </w:rPr>
        <w:footnoteReference w:id="1339"/>
      </w:r>
      <w:r>
        <w:rPr>
          <w:rFonts w:ascii="IRNazanin" w:hAnsi="IRNazanin" w:eastAsia="IRNazanin" w:cs="IRNazanin"/>
          <w:lang w:bidi="fa-IR"/>
          <w:color w:val="111111"/>
          <w:sz w:val="28"/>
          <w:szCs w:val="28"/>
          <w:rtl/>
        </w:rPr>
        <w:t xml:space="preserve">علی نفسک</w:t>
      </w:r>
      <w:r>
        <w:rPr>
          <w:rStyle w:val="FootnoteReference"/>
        </w:rPr>
        <w:footnoteReference w:id="1340"/>
      </w:r>
      <w:r>
        <w:rPr>
          <w:rFonts w:ascii="IRNazanin" w:hAnsi="IRNazanin" w:eastAsia="IRNazanin" w:cs="IRNazanin"/>
          <w:lang w:bidi="fa-IR"/>
          <w:color w:val="111111"/>
          <w:sz w:val="28"/>
          <w:szCs w:val="28"/>
          <w:rtl/>
        </w:rPr>
        <w:t xml:space="preserve">؟ فقال</w:t>
      </w:r>
      <w:r>
        <w:rPr>
          <w:rStyle w:val="FootnoteReference"/>
        </w:rPr>
        <w:footnoteReference w:id="1341"/>
      </w:r>
      <w:r>
        <w:rPr>
          <w:rFonts w:ascii="IRNazanin" w:hAnsi="IRNazanin" w:eastAsia="IRNazanin" w:cs="IRNazanin"/>
          <w:lang w:bidi="fa-IR"/>
          <w:color w:val="111111"/>
          <w:sz w:val="28"/>
          <w:szCs w:val="28"/>
          <w:rtl/>
        </w:rPr>
        <w:t xml:space="preserve">: وما کنت أستطیع أن أقول، وقد</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شهد علیّ أمثال هؤلاء الرّجال وأخذونی، وبیدی سکّین ملطّخ بالدّم، والرّجل یتشحّط</w:t>
      </w:r>
      <w:r>
        <w:rPr>
          <w:rStyle w:val="FootnoteReference"/>
        </w:rPr>
        <w:footnoteReference w:id="1342"/>
      </w:r>
    </w:p>
    <w:p>
      <w:pPr>
        <w:pStyle w:val="BookText"/>
      </w:pPr>
      <w:r>
        <w:rPr>
          <w:rFonts w:ascii="IRNazanin" w:hAnsi="IRNazanin" w:eastAsia="IRNazanin" w:cs="IRNazanin"/>
          <w:lang w:bidi="fa-IR"/>
          <w:color w:val="111111"/>
          <w:sz w:val="28"/>
          <w:szCs w:val="28"/>
          <w:rtl/>
        </w:rPr>
        <w:t xml:space="preserve">فی التهذیب: «متشحّط».</w:t>
      </w:r>
    </w:p>
    <w:p>
      <w:pPr>
        <w:pStyle w:val="BookText"/>
      </w:pPr>
      <w:r>
        <w:rPr>
          <w:rFonts w:ascii="IRNazanin" w:hAnsi="IRNazanin" w:eastAsia="IRNazanin" w:cs="IRNazanin"/>
          <w:lang w:bidi="fa-IR"/>
          <w:color w:val="111111"/>
          <w:sz w:val="28"/>
          <w:szCs w:val="28"/>
          <w:rtl/>
        </w:rPr>
        <w:t xml:space="preserve">فی دمه، وأنا قائم علیه، خفت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الضرب فأقررت، وأنا رجل کنت ذبحت بجنب هذه الخربة شاة، وأخذنی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البول فدخلت الخربة فرأیت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الرّجل متشحّطاً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فی دمه، فقمت متعجّباً! فدخل علیّ هؤلاء فأخذونی، فقال أمیر المؤمنین علیه السلام: خذوا هذین فاذهبوا بهما إلی الحسن</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 وقولوا له: ما الحکم فیهما، قال: فذهبوا إلی الحسن</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وقصّوا علیه قصّتهما، فقال الحسن علیه السلام: قولوا لأمیر المؤمنین علیه السلام: (إن کان هذا ذبح)</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ذاک</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فقد أحیا هذا، وقد قال اللّه عزّ وجلّ‌</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أَحْیاها فَکَأَنَّما أَحْیَا النّاسَ جَمِیعاً»11 یخلّی</w:t>
      </w:r>
      <w:r>
        <w:rPr>
          <w:rStyle w:val="FootnoteReference"/>
        </w:rPr>
        <w:footnoteReference w:id="1343"/>
      </w:r>
      <w:r>
        <w:rPr>
          <w:rFonts w:ascii="IRNazanin" w:hAnsi="IRNazanin" w:eastAsia="IRNazanin" w:cs="IRNazanin"/>
          <w:lang w:bidi="fa-IR"/>
          <w:color w:val="111111"/>
          <w:sz w:val="28"/>
          <w:szCs w:val="28"/>
          <w:rtl/>
        </w:rPr>
        <w:t xml:space="preserve">عنهما، وتخرج</w:t>
      </w:r>
      <w:r>
        <w:rPr>
          <w:rStyle w:val="FootnoteReference"/>
        </w:rPr>
        <w:footnoteReference w:id="1344"/>
      </w:r>
      <w:r>
        <w:rPr>
          <w:rFonts w:ascii="IRNazanin" w:hAnsi="IRNazanin" w:eastAsia="IRNazanin" w:cs="IRNazanin"/>
          <w:lang w:bidi="fa-IR"/>
          <w:color w:val="111111"/>
          <w:sz w:val="28"/>
          <w:szCs w:val="28"/>
          <w:rtl/>
        </w:rPr>
        <w:t xml:space="preserve">دیة المذبوح من بیت المال.</w:t>
      </w:r>
      <w:r>
        <w:rPr>
          <w:rStyle w:val="FootnoteReference"/>
        </w:rPr>
        <w:footnoteReference w:id="1345"/>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العلّامة المجلسی: وقال فی المسالک: بمضمون هذه الرّوایة عمل أکثر</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الأصحاب... والأقوی تخیّر الولی فی تصدیق أیّهما شاء، والاستیفاء منه، وعلی المشهور لو لم یکن بیت مال أشکل درأ القصاص عنهما، وإذهاب حقّ المقرّ له، مع أنّ مقتضی التعلیل ذلک، ولو لم یرجع الأوّل عن إقراره فمقتضی التعلیل بقاء الحکم أیضاً، والمختار التخییر مطلقاً.</w:t>
      </w:r>
      <w:r>
        <w:rPr>
          <w:rStyle w:val="FootnoteReference"/>
        </w:rPr>
        <w:footnoteReference w:id="1346"/>
      </w:r>
    </w:p>
    <w:p>
      <w:pPr>
        <w:pStyle w:val="BookText"/>
      </w:pPr>
      <w:r>
        <w:rPr>
          <w:rFonts w:ascii="Amiri" w:hAnsi="Amiri" w:eastAsia="Amiri" w:cs="Amiri"/>
          <w:lang w:bidi="ar-SA"/>
          <w:color w:val="111111"/>
          <w:sz w:val="28"/>
          <w:szCs w:val="28"/>
          <w:rtl/>
        </w:rPr>
        <w:t xml:space="preserve">مرآة العقول 43:24.</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75" w:name="pg14412_161249"/>
    <w:bookmarkEnd w:id="75"/>
    <w:p>
      <w:pPr>
        <w:pStyle w:val="Heading2"/>
      </w:pPr>
      <w:bookmarkStart w:id="173" w:name="_Toc96"/>
      <w:r>
        <w:t>کتاب الدیات</w:t>
      </w:r>
      <w:bookmarkEnd w:id="173"/>
    </w:p>
    <w:p>
      <w:pPr>
        <w:pStyle w:val="Heading3"/>
      </w:pPr>
      <w:bookmarkStart w:id="174" w:name="_Toc97"/>
      <w:r>
        <w:t>اشارة</w:t>
      </w:r>
      <w:bookmarkEnd w:id="174"/>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76" w:name="pg14412_161251"/>
    <w:bookmarkEnd w:id="76"/>
    <w:p>
      <w:pPr>
        <w:pStyle w:val="Heading3"/>
      </w:pPr>
      <w:bookmarkStart w:id="175" w:name="_Toc98"/>
      <w:r>
        <w:t>أبواب دیات النفس</w:t>
      </w:r>
      <w:bookmarkEnd w:id="175"/>
    </w:p>
    <w:p>
      <w:pPr>
        <w:pStyle w:val="BookText"/>
      </w:pPr>
      <w:r>
        <w:rPr>
          <w:rFonts w:ascii="Amiri" w:hAnsi="Amiri" w:eastAsia="Amiri" w:cs="Amiri"/>
          <w:lang w:bidi="ar-SA"/>
          <w:color w:val="111111"/>
          <w:sz w:val="28"/>
          <w:szCs w:val="28"/>
          <w:rtl/>
        </w:rPr>
        <w:t xml:space="preserve">81[564] قال اللّه عزّ وجلّ‌: «فَإِنْ کانَ مِنْ قَوْمٍ عَدُوٍّ لَکُمْ وَ هُوَ مُؤْمِنٌ فَتَحْرِیرُ رَقَبَةٍ‌ مُؤْمِنَةٍ‌»1</w:t>
      </w:r>
    </w:p>
    <w:p>
      <w:pPr>
        <w:pStyle w:val="BookText"/>
      </w:pPr>
      <w:r>
        <w:rPr>
          <w:rFonts w:ascii="IRNazanin" w:hAnsi="IRNazanin" w:eastAsia="IRNazanin" w:cs="IRNazanin"/>
          <w:lang w:bidi="fa-IR"/>
          <w:color w:val="111111"/>
          <w:sz w:val="28"/>
          <w:szCs w:val="28"/>
          <w:rtl/>
        </w:rPr>
        <w:t xml:space="preserve">محمّد بن الحسن بإسناده عن ابن أبی عمیر، عن بعض أصحابه</w:t>
      </w:r>
      <w:r>
        <w:rPr>
          <w:rStyle w:val="FootnoteReference"/>
        </w:rPr>
        <w:footnoteReference w:id="1347"/>
      </w:r>
      <w:r>
        <w:rPr>
          <w:rFonts w:ascii="IRNazanin" w:hAnsi="IRNazanin" w:eastAsia="IRNazanin" w:cs="IRNazanin"/>
          <w:lang w:bidi="fa-IR"/>
          <w:color w:val="111111"/>
          <w:sz w:val="28"/>
          <w:szCs w:val="28"/>
          <w:rtl/>
        </w:rPr>
        <w:t xml:space="preserve">عن أبی عبد اللّه علیه السلام فی رجل مسلم کان فی أرض الشّرک فقتله المسلمون ثمّ علم به الإمام بعد، فقال</w:t>
      </w:r>
      <w:r>
        <w:rPr>
          <w:rStyle w:val="FootnoteReference"/>
        </w:rPr>
        <w:footnoteReference w:id="1348"/>
      </w:r>
      <w:r>
        <w:rPr>
          <w:rFonts w:ascii="IRNazanin" w:hAnsi="IRNazanin" w:eastAsia="IRNazanin" w:cs="IRNazanin"/>
          <w:lang w:bidi="fa-IR"/>
          <w:color w:val="111111"/>
          <w:sz w:val="28"/>
          <w:szCs w:val="28"/>
          <w:rtl/>
        </w:rPr>
        <w:t xml:space="preserve">: یعتق</w:t>
      </w:r>
      <w:r>
        <w:rPr>
          <w:rStyle w:val="FootnoteReference"/>
        </w:rPr>
        <w:footnoteReference w:id="1349"/>
      </w:r>
      <w:r>
        <w:rPr>
          <w:rFonts w:ascii="IRNazanin" w:hAnsi="IRNazanin" w:eastAsia="IRNazanin" w:cs="IRNazanin"/>
          <w:lang w:bidi="fa-IR"/>
          <w:color w:val="111111"/>
          <w:sz w:val="28"/>
          <w:szCs w:val="28"/>
          <w:rtl/>
        </w:rPr>
        <w:t xml:space="preserve">رقبة مؤمنة، وذلک</w:t>
      </w:r>
      <w:r>
        <w:rPr>
          <w:rStyle w:val="FootnoteReference"/>
        </w:rPr>
        <w:footnoteReference w:id="1350"/>
      </w:r>
      <w:r>
        <w:rPr>
          <w:rFonts w:ascii="Amiri" w:hAnsi="Amiri" w:eastAsia="Amiri" w:cs="Amiri"/>
          <w:lang w:bidi="ar-SA"/>
          <w:color w:val="111111"/>
          <w:sz w:val="28"/>
          <w:szCs w:val="28"/>
          <w:rtl/>
        </w:rPr>
        <w:t xml:space="preserve">قول اللّه عزّ وجلّ‌</w:t>
      </w:r>
      <w:r>
        <w:rPr>
          <w:rStyle w:val="FootnoteReference"/>
        </w:rPr>
        <w:footnoteReference w:id="1351"/>
      </w:r>
      <w:r>
        <w:rPr>
          <w:rFonts w:ascii="Amiri" w:hAnsi="Amiri" w:eastAsia="Amiri" w:cs="Amiri"/>
          <w:lang w:bidi="ar-SA"/>
          <w:color w:val="111111"/>
          <w:sz w:val="28"/>
          <w:szCs w:val="28"/>
          <w:rtl/>
        </w:rPr>
        <w:t xml:space="preserve">: «فَإِنْ کانَ مِنْ قَوْمٍ عَدُوٍّ لَکُمْ وَ هُوَ مُؤْمِنٌ فَتَحْرِیرُ رَقَبَةٍ مُؤْمِنَةٍ‌»7.8</w:t>
      </w:r>
    </w:p>
    <w:p>
      <w:pPr>
        <w:pStyle w:val="Heading3"/>
      </w:pPr>
      <w:bookmarkStart w:id="176" w:name="_Toc99"/>
      <w:r>
        <w:t>أبواب موجبات الضمان</w:t>
      </w:r>
      <w:bookmarkEnd w:id="176"/>
    </w:p>
    <w:p>
      <w:pPr>
        <w:pStyle w:val="BookText"/>
      </w:pPr>
      <w:r>
        <w:rPr>
          <w:rFonts w:ascii="Amiri" w:hAnsi="Amiri" w:eastAsia="Amiri" w:cs="Amiri"/>
          <w:lang w:bidi="ar-SA"/>
          <w:color w:val="111111"/>
          <w:sz w:val="28"/>
          <w:szCs w:val="28"/>
          <w:rtl/>
        </w:rPr>
        <w:t xml:space="preserve">82[565] قال اللّه عزّ وجلّ‌: «وَ کُلاًّ آتَیْنا حُکْماً وَ عِلْماً»9</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وعنهم (عدّة من أصحابنا)، عن أحمد بن محمّد بن عیسی، عن الحسین بن سعید، عن عبد اللّه بن بحر، عن ابن مسکان، عن أبی بصیر، عن أبی عبد اللّه علیه السلام قال: قلت له</w:t>
      </w:r>
      <w:r>
        <w:rPr>
          <w:rStyle w:val="FootnoteReference"/>
        </w:rPr>
        <w:footnoteReference w:id="1352"/>
      </w:r>
    </w:p>
    <w:p>
      <w:pPr>
        <w:pStyle w:val="BookText"/>
      </w:pPr>
      <w:r>
        <w:rPr>
          <w:rFonts w:ascii="IRNazanin" w:hAnsi="IRNazanin" w:eastAsia="IRNazanin" w:cs="IRNazanin"/>
          <w:lang w:bidi="fa-IR"/>
          <w:color w:val="111111"/>
          <w:sz w:val="28"/>
          <w:szCs w:val="28"/>
          <w:rtl/>
        </w:rPr>
        <w:t xml:space="preserve">لیس فی التهذیب: «له».</w:t>
      </w:r>
    </w:p>
    <w:p>
      <w:pPr>
        <w:pStyle w:val="BookText"/>
      </w:pPr>
      <w:r>
        <w:rPr>
          <w:rFonts w:ascii="Amiri" w:hAnsi="Amiri" w:eastAsia="Amiri" w:cs="Amiri"/>
          <w:lang w:bidi="ar-SA"/>
          <w:color w:val="111111"/>
          <w:sz w:val="28"/>
          <w:szCs w:val="28"/>
          <w:rtl/>
        </w:rPr>
        <w:t xml:space="preserve">: قول اللّه عزّ وجلّ‌: «وَ داوُدَ وَ سُلَیْمانَ إِذْ یَحْکُمانِ فِی الْحَرْثِ‌»2 قلت: حین حکما فی الحرث کان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قضیّة واحدة‌؟ فقال: إنّه کان أوحی اللّه عزّ وجلّ إلی النبیّین قبل داود علیه السلام إلی أن بعث اللّه داود، أیّ غنم نفشت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فی الحرث فلصاحب الحرث رقاب الغنم، ولا یکون النفش إلّاباللّیل، فإنّ‌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علی صاحب الزّرع أن یحفظ</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بالنّهار، وعلی صاحب الغنم حفظ الغنم باللّیل، فحکم داود علیه السلام بما حکمت به الأنبیاء علیهم السلام من قبله، وأوحی اللّه عزّ وجلّ إلی سلیمان علیه السلام أیّ غنم نفشت فی زرع</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فلیس لصاحب الزّرع إلّاما خرج من بطونها، وکذلک جرت السنّة بعد سلیمان علیه السلام وهو قول اللّه عزّ وجلّ‌</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 «وَ کُلاًّ آتَیْنا حُکْماً وَ عِلْماً»9 فحکم کلّ واحد منهما بحکم اللّه عزّ وجلّ‌.</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العلّامة المجلسی: ویدلّ علی أنّ نسخ بعض الشرائع یکون فی زمان غیر</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77" w:name="pg14412_161253"/>
    <w:bookmarkEnd w:id="77"/>
    <w:p>
      <w:pPr>
        <w:pStyle w:val="BookText"/>
      </w:pPr>
      <w:r>
        <w:rPr>
          <w:rFonts w:ascii="IRNazanin" w:hAnsi="IRNazanin" w:eastAsia="IRNazanin" w:cs="IRNazanin"/>
          <w:lang w:bidi="fa-IR"/>
          <w:color w:val="111111"/>
          <w:sz w:val="28"/>
          <w:szCs w:val="28"/>
          <w:rtl/>
        </w:rPr>
        <w:t xml:space="preserve">اولی العزم من الرّسل، فیکون نسخ جمیع شرع من قبله أو أکثره مخصوصاً باولی العزم منهم، ویمکن أن یکون النّسخ أیضاً ورد فی شریعة موسی علیه السلام، بأن بیّن أنّ‌ هذا الحکم جار إلی زمن سلیمان علیه السلام، ولا یعلمه غیر الأنبیاء من علماء بنی إسرائیل، فأظهر داود علیه السلام خلافة سلیمان علی النّاس، بأن بیّن هو هذا الحکم.</w:t>
      </w:r>
    </w:p>
    <w:p>
      <w:pPr>
        <w:pStyle w:val="BookText"/>
      </w:pPr>
      <w:r>
        <w:rPr>
          <w:rFonts w:ascii="IRNazanin" w:hAnsi="IRNazanin" w:eastAsia="IRNazanin" w:cs="IRNazanin"/>
          <w:lang w:bidi="fa-IR"/>
          <w:color w:val="111111"/>
          <w:sz w:val="28"/>
          <w:szCs w:val="28"/>
          <w:rtl/>
        </w:rPr>
        <w:t xml:space="preserve">ویظهر من بعض الأخبار أنّ هذا الحکم إنّما کان بین قضاة بنی إسرائیل، فأظهر سلیمان خطأهم فی ذلک، ومن بعضها أنّ داود ناظر سلیمان فی ذلک، فأُلهم الحکم ولم یحکم داود بخلاف حکمه، فیمکن حمل هذا الخبر وأمثاله علی التقیّة من المخالفین القائلین باجتهاد الأنبیاء علیهم السلام.</w:t>
      </w:r>
      <w:r>
        <w:rPr>
          <w:rStyle w:val="FootnoteReference"/>
        </w:rPr>
        <w:footnoteReference w:id="1353"/>
      </w:r>
    </w:p>
    <w:p>
      <w:pPr>
        <w:pStyle w:val="Heading3"/>
      </w:pPr>
      <w:bookmarkStart w:id="177" w:name="_Toc100"/>
      <w:r>
        <w:t>أبواب دیات الأعضاء</w:t>
      </w:r>
      <w:bookmarkEnd w:id="177"/>
    </w:p>
    <w:p>
      <w:pPr>
        <w:pStyle w:val="BookText"/>
      </w:pPr>
      <w:r>
        <w:rPr>
          <w:rFonts w:ascii="Amiri" w:hAnsi="Amiri" w:eastAsia="Amiri" w:cs="Amiri"/>
          <w:lang w:bidi="ar-SA"/>
          <w:color w:val="111111"/>
          <w:sz w:val="28"/>
          <w:szCs w:val="28"/>
          <w:rtl/>
        </w:rPr>
        <w:t xml:space="preserve">83[566] قال اللّه عزّ وجلّ‌: «ثُمَّ أَنْشَأْناهُ خَلْقاً آخَرَ فَتَبارَکَ اللّهُ أَحْسَنُ‌ الْخالِقِینَ‌»2</w:t>
      </w:r>
    </w:p>
    <w:p>
      <w:pPr>
        <w:pStyle w:val="BookText"/>
      </w:pPr>
      <w:r>
        <w:rPr>
          <w:rFonts w:ascii="IRNazanin" w:hAnsi="IRNazanin" w:eastAsia="IRNazanin" w:cs="IRNazanin"/>
          <w:lang w:bidi="fa-IR"/>
          <w:color w:val="111111"/>
          <w:sz w:val="28"/>
          <w:szCs w:val="28"/>
          <w:rtl/>
        </w:rPr>
        <w:t xml:space="preserve">محمّد بن الحسن بإسناده عن محمّد بن الحسن الصفّار، عن أحمد بن محمّد بن عیسی، عن العبّاس بن موسی الورّاق، عن یونس بن عبد الرّحمن، عن أبی جریر القمّی، قال: سألت العبد الصّالح علیه السلام عن النطفة ما فیها من الدّیة‌؟ وما فی العلقة‌؟ (وما فی المضغة‌؟ وما فی المخلّقة‌؟)</w:t>
      </w:r>
      <w:r>
        <w:rPr>
          <w:rStyle w:val="FootnoteReference"/>
        </w:rPr>
        <w:footnoteReference w:id="1354"/>
      </w:r>
      <w:r>
        <w:rPr>
          <w:rFonts w:ascii="IRNazanin" w:hAnsi="IRNazanin" w:eastAsia="IRNazanin" w:cs="IRNazanin"/>
          <w:lang w:bidi="fa-IR"/>
          <w:color w:val="111111"/>
          <w:sz w:val="28"/>
          <w:szCs w:val="28"/>
          <w:rtl/>
        </w:rPr>
        <w:t xml:space="preserve">وما یقرّ فی الأرحام‌؟ فقال</w:t>
      </w:r>
      <w:r>
        <w:rPr>
          <w:rStyle w:val="FootnoteReference"/>
        </w:rPr>
        <w:footnoteReference w:id="1355"/>
      </w:r>
      <w:r>
        <w:rPr>
          <w:rFonts w:ascii="Amiri" w:hAnsi="Amiri" w:eastAsia="Amiri" w:cs="Amiri"/>
          <w:lang w:bidi="ar-SA"/>
          <w:color w:val="111111"/>
          <w:sz w:val="28"/>
          <w:szCs w:val="28"/>
          <w:rtl/>
        </w:rPr>
        <w:t xml:space="preserve">: إنّه یخلق فی بطن أُمّه خلقاً من بعد خلق یکون نطفة أربعین یوماً، ثمّ یکون علقة أربعین یوماً، ثمّ مضغة أربعین یوماً، ففی النّطفة أربعون دیناراً، وفی العلقة ستّون دیناراً وفی المضغة ثمانون دیناراً، فإذا اکتسی العظام لحماً ففیه مائة دینار، قال اللّه عزّ وجلّ‌: «ثُمَّ أَنْشَأْناهُ خَلْقاً آخَرَ فَتَبارَکَ اللّهُ أَحْسَنُ الْخالِقِینَ‌»5 فإن کان ذکراً</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ففیه الدّیة، وإن کانت انثی ففیها دیتها.</w:t>
      </w:r>
      <w:r>
        <w:rPr>
          <w:rStyle w:val="FootnoteReference"/>
        </w:rPr>
        <w:footnoteReference w:id="1356"/>
      </w:r>
    </w:p>
    <w:p>
      <w:pPr>
        <w:pStyle w:val="BookText"/>
      </w:pPr>
      <w:r>
        <w:rPr>
          <w:rFonts w:ascii="IRNazanin" w:hAnsi="IRNazanin" w:eastAsia="IRNazanin" w:cs="IRNazanin"/>
          <w:lang w:bidi="fa-IR"/>
          <w:color w:val="111111"/>
          <w:sz w:val="28"/>
          <w:szCs w:val="28"/>
          <w:rtl/>
        </w:rPr>
        <w:t xml:space="preserve">التهذیب 282:10، ح 1102، الوسائل 317:29، کتاب الدیات، ب 19 من أبواب دیات الأعضاء ح 9، وقال: أقول: هذا محمول علی زیادة خلقه النطفة إلی أن تبلغ علقة، وزیادة العلقة إلی أن تبلغ المضغة، وزیادة المضغة إلی أن تبلغ العظم.</w:t>
      </w:r>
    </w:p>
    <w:p>
      <w:pPr>
        <w:pStyle w:val="BookText"/>
      </w:pPr>
      <w:r>
        <w:rPr>
          <w:rFonts w:ascii="IRNazanin" w:hAnsi="IRNazanin" w:eastAsia="IRNazanin" w:cs="IRNazanin"/>
          <w:lang w:bidi="fa-IR"/>
          <w:color w:val="111111"/>
          <w:sz w:val="28"/>
          <w:szCs w:val="28"/>
          <w:rtl/>
        </w:rPr>
        <w:t xml:space="preserve">*شرح الحدیث:</w:t>
      </w:r>
    </w:p>
    <w:p>
      <w:pPr>
        <w:pStyle w:val="BookText"/>
      </w:pPr>
      <w:r>
        <w:rPr>
          <w:rFonts w:ascii="IRNazanin" w:hAnsi="IRNazanin" w:eastAsia="IRNazanin" w:cs="IRNazanin"/>
          <w:lang w:bidi="fa-IR"/>
          <w:color w:val="111111"/>
          <w:sz w:val="28"/>
          <w:szCs w:val="28"/>
          <w:rtl/>
        </w:rPr>
        <w:t xml:space="preserve">قال العلّامة المجلسی: الحدیث حسن کالصحیح. ولعلّ المراد بالنطفة فی هذا الخبر أوّل مراتب العلقة عند انتهاء مراتب النّطفة علی مجاز المجاورة، وکذا ما بعده من المراتب، ولعلّه سقط بعض المراتب من النسّاخ.</w:t>
      </w:r>
    </w:p>
    <w:p>
      <w:pPr>
        <w:pStyle w:val="BookText"/>
      </w:pPr>
      <w:r>
        <w:rPr>
          <w:rFonts w:ascii="IRNazanin" w:hAnsi="IRNazanin" w:eastAsia="IRNazanin" w:cs="IRNazanin"/>
          <w:lang w:bidi="fa-IR"/>
          <w:color w:val="111111"/>
          <w:sz w:val="28"/>
          <w:szCs w:val="28"/>
          <w:rtl/>
        </w:rPr>
        <w:t xml:space="preserve">قال فی الشرائع: قال بعض الأصحاب: وفیما بین کلّ مرتبة بحساب ذلک، وفسّره واحد بأنّ النّطفة تمکث عشرین یوماً، ثمّ تصیر علقة، وکذا ما بین العلقة والمضغة، فیکون لکلّ یوم دینار. ونحن نطالبه بصحّة ما ادّعاه الأوّل، ثمّ بالدلالة علی أنّ تفسیره مراد.</w:t>
      </w:r>
    </w:p>
    <w:p>
      <w:pPr>
        <w:pStyle w:val="BookText"/>
      </w:pPr>
      <w:r>
        <w:rPr>
          <w:rFonts w:ascii="IRNazanin" w:hAnsi="IRNazanin" w:eastAsia="IRNazanin" w:cs="IRNazanin"/>
          <w:lang w:bidi="fa-IR"/>
          <w:color w:val="111111"/>
          <w:sz w:val="28"/>
          <w:szCs w:val="28"/>
          <w:rtl/>
        </w:rPr>
        <w:t xml:space="preserve">علی أنّ المرویّ فی المکث بین النطفة والعلقة أربعون یوماً، وکذا بین العلقة والمضغة، روی ذلک سعید بن المسیّب عن علیّ بن الحسین علیهما السلام ومحمّد بن مسلم عن أبی عبد اللّه علیه السلام، وأبو جریر القمّی عن أبی الحسن موسی علیه السلام، أمّا العشرون فلم نقف بها علی روایة، ولو سلّمنا المکث الّذی ذکره من أین، أنّ‌ التفاوت فی الدّیة مقسوم علی الأیّام‌؟</w:t>
      </w:r>
    </w:p>
    <w:p>
      <w:pPr>
        <w:pStyle w:val="BookText"/>
      </w:pPr>
      <w:r>
        <w:rPr>
          <w:rFonts w:ascii="IRNazanin" w:hAnsi="IRNazanin" w:eastAsia="IRNazanin" w:cs="IRNazanin"/>
          <w:lang w:bidi="fa-IR"/>
          <w:color w:val="111111"/>
          <w:sz w:val="28"/>
          <w:szCs w:val="28"/>
          <w:rtl/>
        </w:rPr>
        <w:t xml:space="preserve">غایته الاحتمال، ولیس کلّ محتمل واقعاً، مع أنّه یحتمل أن تکون الإشارة بذلک إلی ما رواه یونس الشیبانی عن الصّادق علیه السلام أنّ لکلّ قطرة تظهر فی النطفة دینارین، وکذا کلّ ما صار فی العلقة شبه العرق من اللّحم تزاد دینارین، وهذه الأخبار وإن توقّفت فیها لاضطراب النقل، أو لضعف الناقل، فکذا توقف عن التّفسیر الّذی هو بخیال ذلک القائل.</w:t>
      </w:r>
      <w:r>
        <w:rPr>
          <w:rStyle w:val="FootnoteReference"/>
        </w:rPr>
        <w:footnoteReference w:id="1357"/>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لیس فی التهذیب: «یقول».</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لیس فی التهذیب: «له».</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التهذیب: «الضعفة الذین لا یهتدون» بدل «الضعیف الذی لا یهتدی».</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التهذیب: «کتاب اللّه قول اللّه عزّ وجلّ‌».</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التهذیب: «قومٍ‌».</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الکافی: «واحدة».</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لیس فی التهذیب: «عزّ وجلّ‌».</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لیس فی التهذیب: «هذه».</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الکافی: «ولا عذر» بدل «ولا عدد».</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التهذیب: «سمعت».</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لیس فی التهذیب: «یقول».</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الکافی 59:5، کتاب الجهاد، باب الأمر بالمعروف والنهی عن المنکر، ح 16، التهذیب 177:6، ح 360، الوسائل 126:16، کتاب الأمر بالمعروف والنهی عن المنکر، ب 2 من أبواب الأمر والنهی ح 1.</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تحف العقول: «عن أمیر المؤمنین».</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تحف العقول زیادة: «الذین بین أظهرهم».</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تحف العقول: 237، الوسائل 130:16، کتاب الأمر بالمعروف والنهی عن المنکر، ب 2 من أبواب الأمر والنهی ح 9.</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لیس فی الوسائل: «عن أبیه».</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عقاب الأعمال زیادة: «تعالی».</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لیس فی تفسیر العیّاشی: «قال».</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تفسیر العیّاشی: «قلت».</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تفسیر العیّاشی: «قال».</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فی تفسیر العیّاشی: «فترون».</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التهذیب: «محمّد بن الحسن».</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التهذیب: «تعالی».</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لیس فی التهذیب: «ثمّ‌».</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فی التهذیب: «لأنّ‌».</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مرآة العقول 411:18، وراجع ملاذ الأخیار 474:9.</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المحاسن والکافی: «ثمّ تلا».</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المحاسن: «إلی قوله اللّه».</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المحاسن 409:1، ح 931، الوسائل 171:16، کتاب الأمر بالمعروف والنهی عن المنکر، ب 15 من أبواب الأمر والنهی ح 17.</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أمالی الطوسی: «أبی القاسم علیّ بن شبل بن أسد الوکیل» بدل «القاسم بن سهل بن الوکیل».</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المحاسن: «قال».</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مرآة العقول 153:9.</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الکافی: «أحمد بن محمّد بن عیسی».</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الکافی زیادة: «النّاس».</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الکافی: «وإنّنی».</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213:2، کتاب الإیمان والکفر، باب فی ترک دعاء الناس، ح 4، الوسائل 190:16، کتاب الأمر بالمعروف والنهی عن المنکر، ب 21 من أبواب الأمر والنهی، ح 4، وقال فی هامشه: فیه ذمّ تقلید غیر المعصوم فی رأیه لا فی روایته. (منه قدس سره)</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مرآة العقول 155:9 وراجع کتاب الوافی: 564:1.</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التوحید: «علیّ بن أحمد بن محمّد بن عمران الدقّاق» بدل «علیّ بن أحمد بن عمران».</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التوحید زیادة: «عن علی بن حسّان الواسطی».</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التوحید زیادة: «عزّ وجلّ‌».</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التوحید: 457، ب 67 باب النهی عن الکلام و...، ح 18؛ الوسائل 199:16، کتاب الأمر بالمعروف والنهی عن المنکر، ب 23 من أبواب الأمر والنهی ح 20، وراجع: 193 ح 1.</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تفسیر العیّاشی: «الحسین بن زید بن علی».</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مرآة العقول 167:9، وراجع شرح اصول الکافی 110:9-111.</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لیس فی تفسیر العیّاشی: «الحضرمی».</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تفسیر العیّاشی: «فقال بعضنا» بدل «قیل له».</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لیس فی تفسیر العیّاشی: «عزّ وجلّ‌».</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المحاسن: «قال: قال أبو عبداللّه علیه السلام».</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لیس فی المحاسن: «عزّ وجلّ‌».</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الکافی: «أقواماً» بدل «قوماً».</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المحاسن: «فقال» بدل «فی قوله عزّ وجلّ‌».</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الکافی 369:2، کتاب الإیمان والکفر، باب الإذاعة، ح 1، ورواه البرقی بإسناده، عن عثمان بن عیسی مثله فی المحاسن 399:1، ح 897، الوسائل 249:16، کتاب الأمر بالمعروف والنهی عن المنکر، ب 34، من أبواب الأمر والنهی ح 7.</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مرآة العقول: 60:11-61.</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الکافی والمحاسن: «عن ابن سنان» بدل «عن ابن مسکان».</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المحاسن: «قال: تلا أبو عبداللّه علیه السلام هذه الآیة» بدل «عن أبی عبداللّه علیه السلام وتلا هذه الآیة».</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المحاسن: «فقال».</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المحاسن: «واللّه ما ضربوهم بأیدیهم، ولا قتلوهم بأسیافهم».</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المحاسن: «ولکن».</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المحاسن زیادة: «ذلک».</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الکافی 371:2، کتاب الإیمان والکفر، باب الإذاعة، ح 6، ورواه البرقی بإسناده عن ابن سنان، عن إسحاق بن عمّار نحوه فی المحاسن 399:1، ح 895، الوسائل 251:16، کتاب الأمر بالمعروف والنهی عن المنکر، ب 34 من أبواب الأمر والنهی ح 16.</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سورة البقرة: 61.</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سورة البقرة: 61.</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مرآة العقول 63:11.</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تفسیر القمّی زیادة: «إنّه».</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المعانی وتفسیر القمّی: «فقال».</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تفسیر القمّی: «ویجتنب الشبهات» بدل «ویجتنب هؤلاء».</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المعانی وتفسیر القمّی: «وإذا».</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المعانی: «فلم».</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تفسیر القمّی: «یقدر» بدل «یقوی».</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تفسیر القمّی زیادة: «اختیاراً».</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تفسیر القمّی: «مسلم» بدل «مؤمن».</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مرآة العقول 90:11.</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الکافی زیادة: «قال».</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تفسیر العیّاشی: «عمر بن معمر».</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لیس فی تفسیر العیّاشی: «قال».</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تفسیر العیّاشی زیادة: «له جعلت فداک».</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لیس فی تفسیر العیّاشی: «کانوا».</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تفسیر العیّاشی: «فکان».</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المعانی: «یقول».</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المعانی: «عزّ وجلّ‌».</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المعانی زیادة الآیة الشریفة: «وَ لَاتَقْتُلُوا النَّفْسَ الَّتِی حَرَّمَ اللّهُ‌» الآیة من سورة الإسراء: 33. وفیه زیادة: «وقال اللّه عزّ وجلّ‌».</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المعانی زیادة: «فسوّلت له نفسه قتل أخیه فقتله».</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المعانی: «طرق».</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 علی بن أبی حمزه البطائنی، قال النجاشی: علی بن أبی حمزة سالم (البطائنی)، راجع معجم رجال، الحدیث 214:11، الرقم (7832).</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الزهد زیادة: «قول اللّه تبارک وتعالی فی کتابه».</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الزهد: «الکافر والمؤمن».</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الزهد زیادة: «حتّی».</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الزهد: 31، ح 78، الوسائل 306:16، کتاب الأمر بالمعروف والنهی عن المنکر، ب 7 من أبواب فعل المعروف ح 3.</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الکافی والفقیه زیادة: «وصلّی علی أنبیائه» فی الکافی: «صلّی اللّه علیهم» وفی الفقیه: «علیهم السلام».</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روضة المتقین 179:3.</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الوسائل 144:30، خاتمة الوسائل، الفائدة الثانیة، الرقم (52).</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المحکم والمتشابه: «فی السفر والحضر».</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المحکم والمتشابه: «المعایش».</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المحکم والمتشابه: 117، الوسائل 11:17، کتاب التجارة، ب 1 من أبواب مقدّمات التجارة ح 7.</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مرآة العقول 26:19.</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لیس فی المعانی: «عن یعقوب بن یزید».</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المعانی زیادة: «عن رجل».</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المعانی: «أنّه قال لرجل من أصحابه» بدل «قال» فقط.</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المعانی زیادة: «عزّ وجلّ‌».</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المعانی زیادة: «لموسی علیه السلام».</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معانی الأخبار: 172، باب معنی السوء، ح 1، ورواه ابنا بسطام عن محمّد بن القاسم بن منجاب، عن خلف بن حمّاد، عن ابن مسکان، عن جابر الجعفی، عن أبی جعفر الباقر علیه السلام، نحوه فی طبّ الأئمّة: 236، وبتفاوت یسیر، الوسائل 112:17، کتاب التجارة، ب 13 من أبواب ما یکتسب به ح 4.</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الکافی والتهذیبین: «أبا جعفر» بدل «أبا عبداللّه».</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فی التهذیبین: «تدخل».</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مرآة العقول 80:19.</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العیون زیادة: «بن تمیم».</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العیون زیادة: «بن محمّد».</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العیون: «عن» بدل «به».</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العیون: «إلّا قالا له» بدل «حتّی قالا».</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الفقیه زیادة: «عن أمیر المؤمنین علیّ بن أبی طالب».</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الفقیه 5:4، ح 1، الوسائل 183:17، کتاب التجارة، ب 43 من أبواب ما یکتسب به ح 1.</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العلل والعیون زیادة: «بن هاشم».</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الریبة: 122-31، ح 10، بتفاوت یسیر جدّاً، الوسائل 207:17، کتاب التجارة، ب 49 من أبواب ما یکتسب به ح 1.</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مرآة العقول 95:19.</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الفقیه وعقاب الأعمال: «سمعته یقول» بدل «قال: قال أبو عبداللّه علیه السلام»، أی‌أنّ الحدیث مضمرة.</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عقاب الأعمال: «إنّ اللّه عزّ وجلّ وعد» وفی الفقیه: «إنّ اللّه تبارک وتعالی أوعد».</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لیس فی الکافی: «أکل».</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الفقیه وعقاب الأعمال: «عقوبتین».</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الفقیه وعقاب الأعمال: «أمّا إحداهما: فعقوبة».</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مرآة العقول 94:19.</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الفقیه: «سیحلقه» بدل «یخلفه».</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الفقیه: «عزّ وجلّ‌».</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الکافی والتهذیب: «معهم».</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مرآة العقول 96:19.</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أی: الوسائل 93:30، الفائدة الاُولی من الخاتمة الوسائل، الرقم (282).</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العلل: «للوالد».</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العیون: «مولود» بدل «موهوب».</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العیون والعلل: «وقول».</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العلل: «الوالدة».</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العیون والعلل: «کذلک».</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لیس فی العلل والعیون: «شیئاً».</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العیون والعلل: «لأنّ الأب» بدل «ولأنّ الوالد».</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عیون أخبار الرّضا علیه السلام 96:2، ب 33 ح 1، علل الشرائع: 524، ب 302، ح 1، الوسائل 266:17، کتاب التجارة، ب 78 من أبواب ما یکتسب به ح 9.</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فی الکافی والتهذیب: «دفعت».</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فی التهذیب: «حادث».</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فی التهذیب زیادة: «لک».</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433:6، کتاب الأشربة، باب الغناء، ح 12، الوسائل 307:17، کتاب التجارة، ب 99 من أبواب ما یکتسب به ح 15.</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مرآة العقول 304:22.</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العیون: «عون بن محمّد الکندی».</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العیون: «مشتهراً» بدل «مستهتراً».</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العیون: «وبشرب».</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العیون: «لأهل الحجاز رأی فیه».</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العیون: «تعالی».</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قوله تعالی: «وَ اذْکُرُوا اللّهَ فِی أَیّامٍ مَعْدُوداتٍ‌». (البقرة: 203)</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رسالة الغناء: 46 فی ضمن مجموعة رسائل (غنا، موسیقی) میراث فقهی 154:1.</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ملاذ الأخیار 321:10.</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الإستبصار والکافی: «یدیه».</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التهذیب والکافی زیادة: «عزّ وجلّ‌» وفی الاستبصار زیادة: «تعالی».</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لیس فی الکافی: «ثمّ‌».</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الکافی: «قوم».</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التهذیب: «أو یبایعون» وفی الکافی: «یعاملون» بدل «یبایعون».</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التهذیب 18:7، ح 80، الاستبصار 71:3، ح 237، ورواه الکلینی عن عدّة من أصحابنا، عن سهل بن زیاد، وأحمد بن محمّد، عن ابن فضّال، عن معاویة بن وهب، عن أبی عبداللّه علیه السلام نحوه فی الکافی 310:5، کتاب المعیشة، باب النوادر، ح 28، الوسائل 448:17، کتاب التجارة، ب 40 من أبواب آداب التجارة ح 2، وراجع: 449 ح 4.</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ملاذ الأخیار 490:10، وراجع مرآة العقول 427:19.</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الکافی زیادة «الرّبا».</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 145:5، کتاب المعیشة، باب الرّبا، ح 6، ورواه محمّد بن الحسن بإسناده عن علیّ بن إبراهیم مثله فی التهذیب 17:7، ح 73، الوسائل 125:18، کتاب التجارة، ب 3 من أبواب الرّبا ح 1، وراجع: 160، ب 18 ح 1.</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لیس فی النوادر: «الجواد».</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النوادر زیادة: «فسأله عن ذلک».</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النوادر: «یقول اللّه».</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النوادر: «فلیحفظ».</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نوادر أحمد بن محمّد بن عیسی: 161، ذیل ح 413، الوسائل 131:18، کتاب التجارة، ب 5 من أبواب الرّبا ح 10، وراجع: 130 ح 7.</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مرآة العقول 47:19.</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التهذیب: «دخل علی أبی عبد اللّه علیه السلام رجلٌ من أصحابه».</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التهذیب: «ما لأخیک فلان».</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الکافی والتهذیب زیادة: «له».</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التهذیب: «أن استقضیت حقّی».</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لیس فی التهذیب: «أبو عبد اللّه علیه السلام».</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التهذیب: «فقال».</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الکافی: «أرأیت».</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الکافی «ما حکی اللّه عزّ وجلّ فی کتابه» وفی التهذیب: «ما حکاه اللّه تعالی فقال».</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التهذیب: «إنّما خافوا أن یجور اللّه علیهم».</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لیس فی التهذیب: «عزّ وجلّ‌».</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فی الکافی زیادة: «به».</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الکافی 100:5، کتاب المعیشة، باب فی آداب اقتضاء الدین، ح 1، ورواه الشیخ بإسناده عن محمّد بن علی بن محبوب، عن العبّاس بن معروف، عن محمّد بن یحیی الصیرفی، عن حمّاد بن عثمان نحوه فی التهذیب 194:6، ح 425، الوسائل 348:18، کتاب التجارة، ب 16 من أبواب الدین والقرض ح 1، وراجع: 349 ح 3.</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ملاذ الأخیار 516:9.</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الفقیه: «ویقول له».</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الفقیه: «إنقدلی».</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الفقیه: «إنقدلی».</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الوسائل 144:30، الفائدة الثانیة من الخاتمة، الرقم (52).</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المحکم والمتشابه: «خمسة أوجه: وجه الإشارة...».</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المحکم والمتشابه زیادة: «تعالی».</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المحکم والمتشابه: 115 و 117، الوسائل 35:19، کتاب المزارعة والمساقاة، ب 3 من أبواب المزارعة والمساقاة ح 10.</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مرآة العقول 419:19.</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 لکافی: «یا أبت».</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الکافی زیادة: «حجّة».</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مرآة العقول 409:19.</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التهذیب: «أو ابن مسکان».</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التهذیب: «فسلونی».</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التهذیب زیادة: «عزّ وجلّ‌».</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التهذیب زیادة: «تعالی‌».</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التهذیب زیادة: «عزّ وجلّ‌».</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الکافی والتهذیب: «قال».</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التهذیب زیادة: «اللّه تعالی‌».</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ملاذ الأخیار 447:11.</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قرب الإسناد: «یا أبة».</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قرب الإسناد: «تبارک وتعالی».</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لیس فی قرب الإسناد: «عزّ وجلّ‌».</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قرب الإسناد: 315، ح 1222، الوسائل 84:19، کتاب الودیعة، ب 6 من أبواب الودیعة ح 4 و 5، وراجع: 379، کتاب الوصایا، ب 53 من أبواب الوصایا ح 1، وراجع: 312:25، کتاب الأطعمة والأشربة، ب 11 من أبواب الأشربة المحرّمة ح 9.</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الوسائل 144:30، الفائدة الثانیة من الخاتمة، الرقم (52).</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المحکم والمتشابه زیادة: «أنّ‌».</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المحکم والمتشابه: «صنعته» بدل «ضیعته».</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التهذیب: «فی رجل» بدل «قال: سألته عن رجل».</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الفقیه: «شیئاً» بدل «من شیء».</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التهذیب: «قالت» بدل «قاولت».</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التهذیب: «رضی لی» بدل «لی رضاً».</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الفقیه: «فأمّا إذا» وفی التهذیب: «فلمّا أن».</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الفقیه والتهذیب: «ولا تحلّ‌».</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لیست فی التهذیب: کلمة «صداقها».</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الفقیه 50:3، ح 172، ورواه الشیخ بإسناده عن محمّد بن أبی عمیر مثله فی التهذیب 215:6، ح 507، الوسائل 168:19، کتاب الوکالة، ب 7 من أبواب الوکالة ح 1.</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الاستبصار: «حیزا أو لم یحازا».</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التهذیب والکافی: «ألیس» بدل «لأنّ‌».</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التهذیب 152:9، ح 624، الاستبصار 110:4، ح 423، ورواه الکلینی عن عدّة من أصحابنا، عن سهل بن زیاد وأحمد بن محمّد جمیعاً، عن الحسن بن محبوب مثله فی الکافی 30:7، کتاب الوصایا، باب ما یجوز من الوقف والصدقة والنحل والهبة و...، ح 3، الوسائل 239:19، کتاب الهبات، ب 7 من أبواب الهبات ح 1، قال الحرّ العاملی: أقول: هذا محمول علی الکراهة لما مضی ویأتی، والقرینة أنّه تضمّن المنع من الرجوع قبل القبض.</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ملاذ الأخیار 446:14.</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الکافی والفقیه والتهذیب: «الحسن» بدل «الحسین».</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تفسیر القمّی: «کان نقص فی مروّته».</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تفسیر القمّی: «قلت».</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تفسیر القمّی: «وکیف یوصی المیّت عند الموت».</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تفسیر القمّی: «الوفاة».</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تفسیر القمّی زیادة: «أشهد».</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فی التهذیب والفقیه: «تذکر».</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فی تفسیر القمّی: «فی سورة مریم فی قوله» بدل «فی القرآن فی السورة الّتی یذکر فیها مریم فی قوله عزّ وجلّ‌».</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فی الفقیه زیادة: «وحقّ علیه».</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مرآة العقول 5:23.</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کتاب الوافی 106:24.</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مرآة العقول 18:23.</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ملاذ الأخیار 95:15.</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الفقیه: «لأنّ فی المجوس سنّة أهل الکتاب فی الجزیة» بدل «لأنّ رسول اللّه صلی الله علیه و آله سنّ فیهم سنّة أهل‌الکتاب فی الجزیة».</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الکافی والتهذیب: «فلم یجد مسلمین».</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الفقیه: «رجلان».</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التهذیب زیادة: «من».</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الفقیه: «بعد العصر» بدل «بعد الصلاة».</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الفقیه والتهذیب: «إنّ‌» بدل «إذا».</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الکافی والفقیه: «بشاهدین فیقومان» وفی التهذیب «شاهدان فیقومان».</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الفقیه والکافی والتهذیب: «نقض».</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الفقیه: «تبارک وتعالی» بدل «عزّ وجلّ‌».</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 نعثر علی کتاب بصائر الدّرجات لسعد، ولکن الحدیث مذکور فی مختصر بصائر الدرجات لحسن بن‌سلیمان الحلّی نقلاً عن کتاب بصائر الدرجات لسعد بن عبداللّه، بهذا السند والمتن.</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مختصر بصائر الدرجات: «فذلک».</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مختصر بصائر الدرجات: «وحضره».</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تفسیر القمّی: «وصیّته یوصیها» بدل «وصیّة یوصی بها».</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تفسیر القمّی: زیادة: «علی ما أوصی».</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تفسیر القمّی: «بغیر».</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تفسیر القمّی: «المال».</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لیس فی تفسیر القمّی: «تعالی».</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تفسیر القمّی: «ورثته».</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تفسیر القمّی: «یأمر».</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تفسیر القمّی 65:1، الوسائل 350:19، کتاب الوصایا، ب 37 من أبواب الوصایا ح 4، وراجع: 352، ب 38 ح 2.</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لیس فی الاستبصار: «تعالی».</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التهذیب 209:9 ح 828، الاستبصار 132:4 ح 498، الوسائل 384:19، کتاب الوصایا، ب 54 من أبواب الوصایا ح 11 و: ح 12، وراجع: 382 ذیل ح 4 و: ح 6 من هذا الباب.</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لیس فی الکافی: «عن».</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لیس فی الکافی: «جمیعاً».</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الکافی زیادة: «جمیعاً».</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الفقیه: «سلمی».</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الفقیه والتهذیب زیادة: «ولد».</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الکافی: «قال».</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التهذیب: «الحسن بن علیّ بن الحسین بن علیّ‌».</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لیس فی الفقیه والتهذیب: «وأعطوا... کذا وکذا».</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التهذیب: «قلت له» وفی الفقیه: «قلت».</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ملاذ الأخیار 187:15.</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الوسائل 144:30، الفائدة الثانیة من الخاتمة، الرقم (52).</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المحکم والمتشابه زیادة: «بذلک».</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المحکم والمتشابه: «وقال».</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المحکم والمتشابه: «وأفطر» بدل «وآکل».</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المحکم والمتشابه زیادة: «تعالی: «یا أَیُّهَا الَّذِینَ آمَنُوا»».</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321:5، کتاب النکاح، باب حبّ النساء، ح 10، الوسائل 23:20، کتاب النکاح، ب 3 من أبواب مقدّمات النّکاح وآدابه ح 8.</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الفقیه: «قال: قال أبو عبداللّه علیه السلام» بدل «قال: قال رسول اللّه صلی الله علیه و آله».</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الفقیه: «الفقر» بدل «العیلة».</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الکافی: «أساء ظنّه» والفقیه: «أساء الظنّ‌».</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الکافی: «فقال».</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أثریت: أی‌کثر مالی.</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کتاب الوافی 114:21.</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ملاذ الأخیار 336:12.</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الکافی: «ینخسف» بدل «ینکسف».</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المحاسن: «وفی الیوم واللّیلة الّتی تکون فیها».</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المحاسن: «الّتی تکون فیها».</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المحاسن: «نسائه».</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المحاسن: «ألبغضٍ هذا منک»، وفی الکافی: «ألبغضٍ کان منک».</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المحاسن: «وقد عیّر اللّه أقواماً فی کتابه فقال» وفی الکافی: «وقد عیّر اللّه أقواماً فقال عزّ وجلّ فی کتابه».</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لیس فی المحاسن: «فی هذه الأوقات الّتی نهی عنها رسول اللّه صلی الله علیه و آله وقد انتهی إلیه الخبر».</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الکافی 498:5، کتاب النکاح، باب الأوقات التی یکره فیها الباه، ح 1، ورواه البرقی عن محمّد بن علیّ‌، عن محمّد بن أسلم، عن عبد الرحمن بن سالم مثله فی المحاسن 25:2، ح 1097، الوسائل 125:20، کتاب النکاح، ب 62 من أبواب مقدّمات النکاح وآدابه ح 1، وراجع: 126 ح 2.</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التهذیب: «عن أحمد بن عیسی».</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لیس فی تفسیر العیّاشی: «إنّه».</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هامش الوسائل: فی الموضع الثّانی من التهذیب: أهل الکتاب (هامش المخطوط).</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تفسیر العیّاشیّ‌: «قال».</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التهذیب: «فی» بدل «من».</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التهذیب: «الولد».</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لیس فی تفسیر العیّاشی: «عزّ وجلّ‌».</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التهذیب 415:7، ح 1660، ورواه مثله أیضاً وبتفاوت یسیر جدّاً، عن أحمد بن محمّد، عن معاویة بن حکیم، عن معمر بن خلّاد، عن الرِّضا علیه السلام فی ص 460، ح 1841، ورواه محمّد بن مسعود بإسناده عن معمر بن خلّاد مثله فی تفسیر العیّاشیّ 111:1، ح 333، الوسائل 141:20، کتاب النکاح، ب 72 من أبواب مقدّمات النّکاح وآدابه ح 1، وراجع: 143 ح 6 و: 144 ح 9 و 11 و: 146، ب 73 ح 2 و: 147 ح 10.</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ملاذ الأخیار 359:12.</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التهذیب: «أحمد بن عیسی».</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التهذیب زیادة: «عزّ وجلّ‌».</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414:7، ح 1659، الوسائل 146:20، کتاب النکاح، ب 73 من أبواب مقدّمات النّکاح وآدابه ح 3.</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ملاذ الأخیار 358:12.</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لیس فی تفسیر العیّاشیّ‌: «و».</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سورة الأعراف: 81.</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تفسیر العیّاشیّ 22:2، ح 56، الوسائل 148:20، کتاب النکاح، ب 73 من أبواب مقدّمات النّکاح وآدابه ح 12.</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مرآة العقول 315:20. وراجع ملاذ الأخیار 364:12.</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 نعثر علی کتاب بصائر الدرجات لسعد بن عبداللّه وإنّما جاء فی مختصر بصائر الدرجات للحسن بن سلیمان‌الحلّی نقلاً عن کتاب بصائر الدرجات لسعد بن عبداللّه.</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مختصر بصائر الدرجات: «لأبی عبداللّه علیه السلام» بدل «قلت له».</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مختصر بصائر الدرجات زیادة: «علیهما السلام».</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مختصر بصائر الدرجات زیادة: «عزّ وجلّ‌».</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الکافی زیادة: «بن أبی عبداللّه».</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الکافی: «العری».</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الکافی: «فقالت».</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الطبعة الحجریّة: «الحرج» بدل «الجرح» وهو الأصحّ علی ما یبدو.</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مرآة العقول 324:20.</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العلل: «أنّ‌» بدل «عن».</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الوسائل: «حمزة بن محمّد العلوی».</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ملاحظة: اضفناه من المعانی الأخبار حتّی تکون الآیة فی موضع الاستشهاد.</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فی الوسائل: «فی قوله تعالی».</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الکافی: «أحمد بن محمّد بن عیسی‌».</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الکافی: «أهما» بدل «هما».</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الکافی زیادة: «تبارک وتعالی».</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 520:5، کتاب النکاح، باب ما یحلّ النظر إلیه من المرأة، ح 1، الوسائل 200:20، کتاب النکاح، ب 109 من أبواب مقدّمات النّکاح وآدابه ح 1.</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کتاب الوافی 817:22.</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مرآة العقول 340:20.</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لیس فی الکافی: «عن».</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لیس فی الکافی: «بن أبی البلاد».</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الکافی زیادة: «إبراهیم».</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الکافی زیادة: «علیه».</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الکافی: «فقال أبو عبد اللّه علیه السلام» بدل «فقال له».</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الکافی: «قلت».</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الکافی زیادة: «إنّ‌».</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531:5، کتاب النکاح، باب ما یحلّ للمملوک النظر إلیه من مولاته، ح 2، الوسائل 224:20، کتاب النکاح، ب 124 من أبواب مقدّمات النّکاح وآدابه ح 5، قال: أقول: هذا ظاهر فی التقیّة واللّه أعلم.</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مرآة العقول 368:20.</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الفقیه: «مخنّثاً أو مؤنّثاً مخبّلاً» وفی الأمالی والعلل: «مخنّثاً مؤنّثاً مُخْبلاً».</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العلل: «إذا کنت جنباً فی الفراش مع إمرأتک فلا تقرأ القرآن فإنّی أخشی أن ینزل علیکما نارٌ من السّماء فتحرقکما».</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تفسیر العیّاشی: «تعالی».</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تفسیر العیّاشی: «الرّجل».</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العیّاشی 110:1، ح 329، الوسائل 327:20، کتاب النکاح، ب 15 من أبواب النّکاح المحرّم ومایناسبه ح 3، وراجع: 486، ب 29 من أبواب ما یحرم بالمصاهرة ونحوها ح 11.</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تفسیر القمّی: «مولاة لها».</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تفسیر القمّی: «یؤتی‌».</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تفسیر القمّی: «قناعاً».</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الخصال: «حرّمه».</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الخصال زیادة: «وخالتها».</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الخصال: 532، ح 10 من أبواب الثلاثین وما فوقه، الوسائل 409:20، کتاب النکاح، ب 1 من أبواب ما یحرم بالمصاهرة ونحوها ح 1.</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لم نعثر علی کتاب بصائر الدرجات لسعد، وإنّما جاء الحدیث فی مختصر بصائر الدرجات للحسن بن سلیمان‌الحلّی، نقلاً عن کتاب بصائر الدرجات لسعد بن عبداللّه.</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مختصر بصائر الدرجات: «صبّاح» بدل «میّاح».</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مختصر بصائر الدرجات زیادة: «عزّ وجلّ‌».</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مختصر بصائر الدرجات زیادة: «وکرامته».</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مختصرب بصائر الدرجات زیادة: «وتعظیم شأنه».</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مختصر بصائر الدرجات زیادة: «اللّه».</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مختصر بصائر الدرجات زیادة: «من بعده».</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مختصر بصائر الدرجات: «وقال تبارک وتعالی» بدل «وقوله».</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مختصر بصائر الدرجات: «ثمّ قال».</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مختصر بصائر الدرجات: «فمن حرّم» بدل «فحرّم».</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مختصر بصائر الدرجات زیادة: «لتحریم اللّه ذلک».</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مختصر بصائر الدرجات: «فقد».</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مختصر بصائر الدرجات زیادة: «الاُمّهات والبنات والأخوات و».</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مختصر بصائر الدرجات: «من الرضاعة».</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مختصر بصائر الدرجات: «ذلک» بدل «ما فی هذه».</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مختصر بصائر الدرجات: 204، ح 250، قطعة من الحدیث، ورواه الصفّار، عن علیّ بن إبراهیم بن هاشم، عن القاسم بن الربیع الورّاق، عن محمّد بن سنان، عن صباح المدائنی نحوه فی بصائر الدرجات: 532، ب 21، ح 1، وبتفاوت یسیر جدّاً، الوسائل 410:20، ب 1 من أبواب ما یحرم بالمصاهرة ونحوها ح 2.</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لیس فی الاستبصار والنوادر: «بن رزین».</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مرآة العقول، 175:20، وفی ملاذ الأخیار: 85:12 وفیه: ردّ علی العامّة، حیث کانوا یقولون إنّ أئمّتنا علیهم السلام لم یکونوا أولاد رسول اللّه صلی الله علیه و آله حقیقة، فردّ علیهم بأنّ المخالفین یقولون بأنّ حلیلة الرّجل حرامٌ علی ولد البنت وبالعکس بهذه الآیة، فالأبوّة والبنوّة حاصلتان بینهما حقیقة، وهذا یؤیّد مذهب السیّد المرتضی رحمه الله فی من انتسب إلی النبیّ صلی الله علیه و آله بالأُمّ‌.</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بحار الأنوار 127:15.</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أی: الوسائل 144:30، الفائدة الثانیة من الخاتمة الوسائل، الرقم (52).</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المحکم والمتشابه: «حنتمة» بدل «خثیمة».</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المحکم والمتشابه: 89، الوسائل 440:20، کتاب النکاح، ب 13 من أبواب ما یحرم ب المصاهرة ونحوها ح 5، وراجع: 24:21، ب 6 من أبواب المتعة ح 3 و: 27، ب 8 ح 1.</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النوادر: «فاُعتقت».</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النوادر والکافی: «فتزوّجت».</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لیس فی النوادر: «فولدت».</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لیس فی الاستبصار: «أیصلح».</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النوادر زیادة: «لا».</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الاستبصار: «المملوکة والحرّة» وفی الکافی: «والحرّة والمملوکة».</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لیس فی النوادر والاستبصار: «هذه الآیة».</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تفسیر العیّاشی: «هاهنا».</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 230:1، ح 74، الوسائل 465:20، کتاب النکاح، ب 20 من أبواب ما یحرم بالمصاهرة ونحوها ح 7.</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تفسیر العیّاشی: «تنکح».</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تفسیر العیّاشی: «أیحلّ‌».</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لیس فی تفسیر العیّاشی: «فیما».</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لیس فی تفسیر العیّاشی: «عزّ وجلّ‌».</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فی تفسیر العیّاشی: «قال».</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المختلف: «الرجل».</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المختلف: «قال».</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التهذیب: «أبی» بدل «آل».</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التهذیب: «ویوقّت» بدل «ویرفث».</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التهذیب: «وحکمها» بدل «وحلّها».</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الکافی 435:5، کتاب النکاح، باب فی قول اللّه عزّ وجلّ‌: «وَ لکِنْ لا تُواعِدُوهُنَّ سِرًّا» - الآیة -، ح 3، التهذیب 471:7، ح 1886، الوسائل 498:20، ب 37 من أبواب ما یحرم بالمصاهرة ونحوها ح 3.</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مرآة العقول 198:20 وملاذ الأخیار 477:12.</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هامش الوسائل جاء هکذا: (فی نسخة «لا بأس» وفی التهذیب وبعض نسخ الکافی «لا ینبغی» وفی</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لیس فی الکافی: «مثل».</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360:5، کتاب النکاح، باب الحرّ یتزوّج الأمَة، ح 7، التهذیب 334:7، ح 1372، قال الشیخ الطوسی فی ذیل هذا الخبر: «إنّ هذه الأخبار کلّها دالّة علی أنّ نکاح الأمَة إنّما یکون سائغاً مباحاً مع فقد الطَول، وإنّ مع وجوده یکون مکروهاً، وإن کان ذلک غیر مبطل للعقد، لأنّ الخبر الأخیر - أی‌الخبر الذی ذکرناه - دلّ علی ذلک من قوله: لا ینبغی أن یتزوّج الحرّ المملوکة الیوم، وهذا تصریح بالکراهیة التی لیست بلفظ حظر، ودلّ علی ذلک معنی الأخبار الاُخر حسب ما قدّمناه. الوسائل 508:20، کتاب النکاح، ب 45 من أبواب ما یحرم بالمصاهرة ونحوها ح 5، وراجع: 79:21، ب 46 من أبواب المتعة ح 1.</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الکافی: «جهم».</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الکافی: «یتزوّج».</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التهذیب: «بنصرانیّة».</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لیس فی الکافی والتهذیبین: «قال».</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الاستبصار: «تعلم».</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التهذیب زیادة: «علی».</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التهذیبین: «لِمَ‌».</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الاستبصار: «تعالی» بدل «عزّ وجلّ‌».</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357:5، کتاب النکاح، باب نکاح الذمّیّة، ح 6، التهذیب 297:7، ح 1243، الاستبصار 178:3، ح 647، الوسائل 534:20، کتاب النکاح، ب 1 من أبواب ما یحرم بالکفر ونحوه ح 3، وراجع: 535 ح 7 و: 538 ح 6.</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مرآة العقول 65:20.</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الاستبصار زیادة: «تعالی».</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مرآة العقول 68:20، وانظر ملاذ الأخیار 116:12.</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الکافی: «أحمد بن محمّد».</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النوادر: «الکلبی» بدل «الطائی».</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لیس فی التهذیب والنوادر: «بن أعین».</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النوادر والتهذیبین «مرجئة».</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لیس فی النوادر: «فقلت: واللّه».</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التهذیبین: «قال».</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لیس فی النوادر: «فقال أبو عبداللّه علیه السلام».</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النوادر: «فأین نقباء اللّه» وفی التهذیب: «وأین أهل ثنوی» وفی الاستبصار: «وأین أهل التقوی» وفی الکافی: «وأین...».</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الکافی زیادة: «عزّ وجلّ‌» وفی الاستبصار: «تعالی».</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مرآة العقول 50:20.</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ملاذ الأخیار 126:12-127.</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الکافی: «قلت».</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الکافی: «قلت».</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الکافی زیادة: «قال».</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لیس فی الکافی: «علیه السلام».</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الکافی: «قال اللّه تعالی».</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لیس فی الکافی: «لی».</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الکافی: «حفص».</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الکافی: «فقلت».</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الکافی 350:5، کتاب النکاح، باب مناحکة النصّاب والشکّاک، ح 12، ورواه نحوه عن علیّ بن إبراهیم، عن</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کتاب الوافی 206:4.</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مرآة العقول 53:20.</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مرآة العقول 225:20.</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الخَلَّةُ‌: الخَصْلَةُ‌، وجمعها خِلال. (القاموس المحیط 507:3، انظر باب اللّام، فصل الخاء).</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الفقیه: «فقلت له».</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روضة المتّقین 507:8-508.</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التهذیبین: «إسحاق بن عمّار».</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الکافی: «فلا تتزوّج» وفی التهذیبین: «ولا تتزوّج».</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الاستبصار: «تعالی» بدل «عزّ وجلّ‌».</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الکافی 453:5، کتاب النکاح، باب أنّه لا یجوز التمتع إلّابالعفیفة، ح 2، التهذیب 252:7، ح 1086، الاستبصار 142:3، ح 512، الوسائل 24:21، کتاب النکاح، ب 6 من أبواب المتعة ح 2.</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مرآة العقول 234:20 وراجع ملاذ الأخیار 33:12.</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تفسیر العیّاشی زیادة: «له».</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تفسیر العیّاشی: «إذا جاوز».</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تفسیر العیّاشی: «کان لها أن تأخذ المهر کاملاً (کملاً خ ل)».</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تفسیر العیّاشی: «شیء».</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لیس فی أمالی الصدوق: «له».</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النساء: 34.</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تفسیر العیّاشی 240:1، ح 121، الوسائل 277:21، کتاب النکاح، ب 20 من أبواب المهور ح 6.</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تفسیر العیّاشی: «عن عبداللّه بن القداح».</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تفسیر العیّاشی: «فی بطنی».</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فی تفسیر العیّاشی: «ألکَ‌».</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فی تفسیر العیّاشی: «شیئاً طیبة به».</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تفسیر العیّاشی: «شفیت إن شاء اللّه، قال: ففعل ذلک فشفی» بدل «قال: یعنی بذلک أموالهنّ الّتی فی أیدیهنّ ممّا ملکن».</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العیّاشیّ 218:1، ح 15، الوسائل 285:21، کتاب النکاح، ب 26 من أبواب المهور ح 4 وح 5، وراجع: 100:25، کتاب الأطعمة والأشربة، ب 49 من أبواب الأطعمة المباحة ح 14.</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لیس فی التهذیب: «بن رزین».</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تفسیر العیّاشی زیادة: «یرید أن».</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تفسیر العیّاشی: «یطلّقها».</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تفسیر العیّاشی: «قال اللّه فی کتابه».</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تفسیر العیّاشی: «قیّم» بدل «عن».</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تفسیر العیّاشی: «فی قوله» بدل «سألته عن قول اللّه عزّ وجلّ‌».</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تفسیر العیّاشی: «قال».</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تفسیر العیّاشی: «یکون».</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لیس فی تفسیر العیّاشی: «لها».</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لیس فی تفسیر العیّاشی: «له».</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التهذیب وتفسیر العیّاشی: «یشمت».</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لیس فی التهذیب وتفسیر العیّاشی: «فی».</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لیس فی تفسیر العیّاشی: «بها».</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تفسیر العیّاشی زیادة: «من».</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لیس فی تفسیر العیّاشی: «من شیء».</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تفسیر العیّاشی: «فدعنی علی حالی».</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تفسیر العیّاشی: «فهو قوله» وفی الکافی: «فهو قوله تبارک وتعالی».</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فی تفسیر العیّاشی: «فهو هذا الصلح» بدل «وهذا هو الصلح».</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الکافی 145:6، کتاب الطلاق، باب النشوز، ح 2، التهذیب 103:8، ح 348، ورواه العیّاشی بإسناده عن الحلبی فی تفسیره 279:1، ح 284، الوسائل 349:21، کتاب النکاح، ب 11 من أبواب القسم والنشوز والشقاق، ح 1.</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سورة النساء: 128.</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سورة النساء: 128.</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ملاذ الأخیار 203:13.</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الفقیه زیادة: «قد».</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الفقیه زیادة: «له».</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الفقیه: «فقد طاب ذلک له».</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الفقیه 336:3، ح 1625، الوسائل 350:21، کتاب النکاح، ب 11 من أبواب القسم والنشوز والشقاق ح 4.</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الکافی: «أحمد بن محمّد بن خالد».</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الکافی: «فکان» بدل «وهو».</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الکافی: «بما فعل».</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کتاب الوافی 1296:23.</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مرآة العقول 9:21.</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الکافی زیادة: «لی».</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الکافی: «قلت».</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الکافی: «قال».</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مرآة العقول 11:21 وراجع کتاب الوافی 1300:23.</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الفقیه: «واجعله لی».</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الفقیه: «خلقاً» بدل «خَلَفاً».</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لیس فی المکارم: «أن».</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لیس فی المکارم: «من».</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لیس فی المکارم: «فعاد إلیه».</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المکارم: «عزّ اسمه» بدل «عزّ وجلّ‌».</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المکارم زیادة: «علیه السلام».</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فی المکارم زیادة: «علیه السلام».</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الإرشاد: «إنّ اللّه عزّ اسمه» بدل «إنّ اللّه تعالی».</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الإرشاد زیادة: «تعالی».</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الإرشاد: «تمّمت».</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الإرشاد 206:1، ضمن سلسلة مؤلفات الشیخ المفید، الوسائل 382:21، کتاب النکاح، ب 17 من أبواب أحکام الأولاد ح 9. والموجود فی الإرشاد: وروی عن یونس، عن الحسن وفی آخر الروایة فیه زیادة: «وثبت الحکم بذلک، یعمل به الصّحابة والتابعون ومن أخذ عنه إلی یومنا هذا». وراجع هامش الإرشاد وفیه: «روی نحوه فی تفسیر الدرّ المنثور 288:1، و 40:6، وسنن سعید بن منصور 66:2، ح 2074، والسنن الکبری للبیهقی 427:11، ح 15965».</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العیون: «شعراً».</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العیون زیادة: «أعزّ اللّه الأمیر».</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العیون: «سبحانه وتعالی» بدل «عزّ وجلّ‌».</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عیون أخبار الرضا علیه السلام 177:2، ب 43، ح 7، الوسائل 400:21، کتاب النکاح، ب 30 من أبواب أحکام الأولاد ح 1، وراجع: 401 ح 2.</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ملاذ الأخیار 415:12.</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الفقیه: «الحبلی المطلّقة».</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الفقیه زیادة: «قبل ذلک».</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الفقیه 329:3، ح 1594، الوسائل 455:21، کتاب النکاح، ب 70 من أبواب أحکام الأولاد ح 7، وراجع: 472، ب 81 ح 5.</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مرآة العقول 174:21.</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الفقیه زیادة: «جعفر بن محمّد الصادق».</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الکافی: «ألیس یقول اللّه عزّ وجلّ‌» وفی الفقیه: «إنّ اللّه عزّ وجلّ یقول».</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الکافی: «قال: ثمّ قال أبو عبداللّه علیه السلام: وأمّا قول اللّه عزّ وجلّ‌» وفی الفقیه: «ثمّ قال علیه السلام».</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لیس فی الفقیه: «قال».</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لیس فی الفقیه: «فلا تقل لهما أُفٍّ‌».</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لیس فی الفقیه: «قال».</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فی الفقیه: «والقول الکریم أن تقول لهما» بدل: «قال: إن ضرباک فقل لهما».</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کتاب الوافی 493:5.</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تفسیر العیّاشی زیادة: «بن علیّ‌».</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تفسیر العیّاشی: «فیقصّرها» بدل «فصیّرها».</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تفسیر العیّاشی: «وکان جعفر» بدل «وکان أبو جعفر علیه السلام».</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الکافی: «أحمد بن أبی عبداللّه».</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الکافی: «یقول اللّه تبارک وتعالی».</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الکافی زیادة: «بن عیسی‌».</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الکافی: «کیلا».</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الکافی زیادة: «للرّجل».</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 11:4، کتاب الزکاة، باب کفایة العیال والتوسّع علیهم، ح 3، الوسائل 540:21، کتاب النکاح، ب 20 من أبواب النفقات ح 1.</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الکافی زیادة: «تبارک وتعالی».</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الکافی: «ریاح».</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الکافی زیادة: «عزّ وجلّ‌».</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الکافی زیادة: «أما».</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الکافی زیادة: «عزّ وجلّ‌».</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المائدة: 63.</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 57:6، کتاب الطلاق، باب من طلّق لغیر الکتاب والسنّة، ح 1، الوسائل 15:22، کتاب الطلاق، ب 7 من أبواب مقدّماته وشرائطه ح 1.</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لیس فی العلل: «بن عبد اللّه».</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العلل: «خلافاً للکتاب والسنّة».</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علل الشرائع 506:2، ب 275، ح 1، الوسائل 17:22، کتاب الطلاق، ب 7 من أبواب مقدّماته وشرائطه ح 10.</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مجمع البیان زیادة: «قاعداً».</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مجمع البیان: «فجاءه رجل فقال» بدل «فقال له رجل».</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مسائل علیّ بن جعفر: 146، ح 178 و 179 و 181، الوسائل 40:22، کتاب الطلاق، ب 15 من أبواب مقدّماته وشرائطه ح 9، وقال: أقول: هذا محمول علی الحلف، لما مرّ، أو علی التقیّة أو علی الاستحباب. وراجع: 44، ب 18 ح 2 و: 380، کتاب الإیلاء والکفّارات، ب 14 من أبواب الکفّارات ح 1 و: 384 ح 14، وراجع: 272:23، کتاب الإیمان، ب 35 من أبواب الإیمان ح 3.</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قرب الإسناد: «وسمعته یقول وجاء رجل فسأله فقال».</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قرب الإسناد: «فقال».</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قرب الإسناد زیادة: «تعالی».</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قرب الإسناد: 61، ح 195، الوسائل 69:22، کتاب الطلاق، ب 29 من أبواب مقدّماته وشرائطه ح 25.</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لم نعثر علی کتاب بصائر الدرجات لسعد بن عبداللّه، وإنّما جاء فی مختصر بصائر الدرجات، للحسن بن‌سلیمان الحلّی، نقلاً عن کتاب بصائر الدرجات لسعد بن عبداللّه.</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مختصر بصائر الدرجات زیادة: «تبارک وتعالی».</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مختصر بصائر الدرجات زیادة: «علیه السلام».</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مختصر بصائر الدرجات: 224، ح 273، الوسائل 70:22، کتاب الطلاق، ب 29 من أبواب مقدّماته وشرائطه ح 27، وراجع: 307:24، کتاب الأطعمة والأشربة، ب 31 من أبواب آداب المائدة ح 2.</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الکافی: «حمید» فقط.</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التهذیبین: «لطلّقن».</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الاستبصار: «تعالی» بدل «عزّ وجلّ‌».</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الوافی 1127:23.</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مرآة العقول 230:21.</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التهذیبین: «سأل أبا جعفر علیه السلام رجل».</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لیس فی الکافی والتهذیب: «عن».</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التهذیب: «ومحمّد بن جعفر وأبی العبّاس الرّزاز».</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التهذیب زیادة: «عن ابن أبی نجران».</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الکافی والتهذیب: «هو».</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الکافی 64:6، کتاب الطلاق، باب تفسیر طلاق السنّة والعدّة وما یوجب الطلاق، ح 1، التهذیب 25:8، ح 82،</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لیس فی الکافی والتهذیب: «عن».</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لیس فی الکافی والتهذیب: «عن».</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التهذیب: «التی» بدل «الذی».</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التهذیب: «تعالی» بدل «عزّ وجلّ‌».</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الکافی والتهذیب: «ویشهد» بدل «بشهادة».</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الکافی زیادة: «أو» بین المعقوفتین.</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الکافی زیادة: «ویکون معها» وفی التهذیب: «وتکون معه».</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65:6، کتاب الطلاق، باب تفسیر طلاق السنّة والعدّة وما یوجب الطلاق، ح 3، الوسائل 123:22، کتاب الطلاق، ب 5 من أبواب أقسام الطلاق وأحکامه ح 1، وراجع: 217، ب 21 من أبواب العِدد ح 2.</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التهذیبین زیادة: «له».</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التهذیبین زیادة: «تعالی».</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التهذیب 34:8، ح 103، الاستبصار 275:3، ح 978، الوسائل 132:22، کتاب الطلاق، ب 9 من أبواب أقسام الطلاق وأحکامه ح 4.</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فی النوادر: «یقول اللّه فی کتابه» وفی تفسیر العیّاشی: «لقول اللّه» فقط.</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لیس فی تفسیر العیّاشی والنوادر: «وقال».</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النوادر وتفسیر العیّاشی: «وهو».</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425:5، کتاب النکاح، باب تحلیل المطلّقة لزوجها وما یهدم الطلاق الأول، ح 3، ورواه العیّاشی بإسناده عن إسحاق بن عمّار مثله فی تفسیره 119:1، ح 375، ورواه أحمد بن محمّد بن عیسی بإسناده عن أحمد بن محمّد مثله فی نوادره: 112، ح 277، الوسائل 133:22، کتاب الطلاق، ب 12 من أبواب أقسام الطلاق وأحکامه ح 1.</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الکافی: «حتّی» بدل «قبل أن».</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مرآة العقول 210:21.</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الکافی: «عزّ وجلّ‌».</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الکافی: «فلم یجأ بهنَّ‌» وفی تفسیر العیّاشی: «فلم یجر» وفی العلل: «فلم یحلهنّ فیه».</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التهذیب: «شرط» بدل «اشترط».</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لیس فی الکافی: «أمّا ما».</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لیس فی التهذیب: «اللّه عزّ وجلّ‌»</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التهذیب: «فلم یجز».</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التهذیب: «تعالی» وفی الکافی: «تبارک وتعالی».</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الکافی: «من» بدل «عن».</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الکافی زیادة: «عنها».</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الکافی والتهذیب: «عند إیلائه».</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الکافی: «قال اللّه تبارک وتعالی» وفی التهذیب: «قال اللّه تعالی».</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الکافی والتهذیب زیادة: «صبر».</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التهذیب: «أربعة».</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الکافی 113:6، کتاب الطلاق، باب علّة اختلاف عدّة المطلّقة وعدّة المتوفی عنها زوجها، ح 1، التهذیب 143:8، ح 495، ورواه العیّاشی بإسناده عن محمّد بن مسلم، عن أبی جعفر علیه السلام إلی قوله: «ما اخذ لها منه فی حیاته» نحوه فی تفسیره 123:1، ح 389 وبتفاوت یسیر جدّاً، ورواه الصدوق، عن أبیه، عن سعد، عن أحمد بن محمّد بن خالد، عن محمّد بن سلیمان، عن أبی خالد الهیثم، قال: سألت أبا الحسن الثانی علیه السلام، نحوه فی علل الشرائع: 507، ب 277، ح 1، وبتفاوت یسیر، وکذا رواه البرقی نحوه فی المحاسن 12:2، ح 1082، الوسائل 236:22، کتاب الطلاق، ب 30 من أبواب العِدد ح 2.</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ملاذ الأخیار 281:13.</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تفسیر العیّاشی زیادة: «واللّه».</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تفسیر العیّاشی: «ولأوطینّ‌».</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لیس فی تفسیر العیّاشی: «له».</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تفسیر العیّاشی: «وهو» بدل «وذلک»..</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تفسیر العیّاشی زیادة: «بتطلیقه».</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ملاذ الأخیار 186:13 وص 191.</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لیس فی تفسیر القمّی: «قال: إنّ أمیر المؤمنین علیه السلام».</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تفسیر القمّی: «المسلمات» بدل «المسلمین».</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تفسیر القمّی: «النبیّ‌».</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الکافی زیادة: «عزّ وجلّ‌».</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تفسیر القمّی: «أشکوه إلیک» بدل «وأنا أشکوه إلی اللّه وإلیک».</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تفسیر القمّی: «فقال».</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الکافی: «ممّا» وفی تفسیر القمّی: «فیم».</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الکافی: «قالت له».</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لیس فی تفسیر القمّی: «لی الیوم».</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تفسیر القمّی زیادة: «لها».</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تفسیر القمّی زیادة: «تبارک وتعالی».</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فی تفسیر القمّی زیادة: «عزّ وجلّ‌».</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الکافی وتفسیر القمّی زیادة: «فی زوجها».</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لیس فی تفسیر القمّی: «عزّ وجلّ‌».</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تفسیر القمّی: «فی ذلک» بدل «بذلک».</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سورة المجادلة: 1 و 2.</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تفسیر القمّی: «جئنی» بدل «جیئینی».</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لیس فی الکافی: «به».</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الکافی وتفسیر القمّی زیادة: «له».</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فی الکافی: «قال».</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فی الکافی وتفسیر القمّی زیادة: «لها».</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فی الکافی وتفسیر القمّی زیادة: «له».</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فی الکافی زیادة: «عزّ وجلّ‌» وفی تفسیر القمّی: «تبارک وتعالی».</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فی الکافی وتفسیر القمّی زیادة: «وفی إمرأتک».</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فی تفسیر القمّی: «وقرأ».</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لیس فی تفسیر القمّی: «علیه ما أنزل اللّه من قوله» وفیه: «بسم اللّه الرحمن الرحیم».</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فی تفسیر القمّی: «فضم إلیک إمرأتک».</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تفسیر القمّی: «مجامعتهما».</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تفسیر القمّی: «قال».</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فی تفسیر القمّی: «قال: هذا حدّ الظهار» بدل «فجعل اللّه عزّ وجلّ هذا حدّ الظهار».</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الکافی 152:6، کتاب الطلاق، باب الظهار، ح 1، ورواه علیّ بن إبراهیم عن علیّ بن الحسین، عن محمّد بن أبی عبداللّه، عن الحسن بن محبوب مثله فی تفسیره 353:2، الوسائل 304:22، کتاب الظهار، ب 1 من أبواب الظهار ح 2، وراجع: 303 ح 1، و: 305 ح 4، و 359، کتاب الإیلاء والکفّارات، ب 1 من أبواب الکفّارات ح 1، و 361 ح 7.</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مرآة العقول 253:21.</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التهذیب: «عتق».</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الکافی وتفسیر العیّاشی: «فیه» بدل «له».</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لیس فی تفسیر العیّاشی: «تعالی» وفی الکافی: «عزّ وجلّ‌» بدل «تعالی».</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لیس فی الکافی والتهذیب وتفسیر العیّاشی: «قال».</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التهذیب 320:8، ح 1187، ورواه الکلینی عن علیّ بن إبراهیم، عن أبیه، عن أحمد بن محمّد بن أبی نصر وابن أبی عمیر جمیعاً، عن معمّر بن یحیی‌، عن أبی عبد اللّه علیه السلام نحوه إلی قوله: «قد بلغت الحنث» فی الکافی 462:7، کتاب الأیمان والنذور والکفّارات، باب النوادر، ح 15، ورواه العیّاشی عن معمّر بن یحیی نحوه فی تفسیره 263:1، ح 219 أیضاً، إلی قوله: «قد بلغت الحنث»، الوسائل 370:22، کتاب الإیلاء والکفّارات، ب 7 من أبواب الکفّارات ح 6.</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الکافی والتهذیبین: «أحمد بن محمّد بن أبی نصر».</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التهذیب: «وإطعام» بدل «أو إطعام».</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الاستبصار: «لقول اللّه تعالی» بدل «یقول اللّه عزّ وجلّ‌».</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تفسیر العیّاشی زیادة: «قال».</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لیس فی تفسیر العیّاشی: «أی».</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العیّاشی 339:1، ح 180، الوسائل 379:22، کتاب الإیلاء والکفّارات، ب 12 من أبواب الکفّارات ح 15.</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لیس فی تفسیر العیّاشی: «علیهما السلام».</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تفسیر العیّاشی زیادة مابین قوسین: «طبخه خ».</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تفسیر العیّاشی: «وعجینه».</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تفسیر العیّاشی: «فکسوته» وزاد فیه: «وإن وافقت به الصیف فکسوته».</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تفسیر العیّاشی: «وإن».</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تفسیر العیّاشیّ 336:1، ح 167، الوسائل 382:22، کتاب الإیلاء والکفّارات، ب 14 من أبواب الکفّارات ح 7.</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الوسائل 144:30، خاتمة الوسائل، الفائدة الثانیة، الرقم (52).</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المحکم والمتشابه زیادة: «العجلانی».</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المحکم والمتشابه زیادة: «یا رسول اللّه».</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المحکم والمتشابه: «السمحاء» بدل «السمحاط».</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المحکم والمتشابه: «فأعاده» بدل «فأعاد علیه».</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المحکم والمتشابه زیادة: «صلّی اللّه علیه وآله وسلّم».</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المحکم والمتشابه: «فقال».</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المحکم والمتشابه: «وأتی» بدل «فأتاه».</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المحکم والمتشابه زیادة: «وکانت فی شرف من الأنصار».</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المحکم والمتشابه: «فشهد «وَ الْخامِسَةُ أَنَّ لَعْنَتَ اللّهِ عَلَیْهِ إِنْ کانَ مِنَ الْکاذِبِینَ‌» قال: فالتفت إلیها صلی الله علیه و آله وقال‌لها: ادفعی عنک العذاب وإلّا رجمناک، قال: فالتفتت إلی قومها فقالت: واللّه لست بناکسة رؤوس هؤلاء الفتیة، فشهدت أربع شهادات باللّه أنّه لمن الکاذبین فیما رماها به» بدل «فشهد باللّه أربع شهادات أنّه لمن الصادقین، والخامسة أنّ غضب اللّه علیه إن کان من الکاذبین، ثمّ شهدت باللّه أربع شهادات إنّه لمن الکاذبین فیما رماهابه».</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المحکم والمتشابه: «بالخامسة».</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المحکم والمتشابه: «رمانی».</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المحکم والمتشابه زیادة: «له».</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المحکم والمتشابه: «بما استحللته».</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المحکم والمتشابه زیادة: «وفرّق بینهما».</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المحکم والمتشابه: 150، ورواه علیّ بن إبراهیم مرسلاً نحوه وبتفاوت فی تفسیره 98:2، الوسائل 411:22، کتاب اللعان، ب 1 من أبواب اللعان ح 9.</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لیس فی الاستبصار: «من».</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التهذیبین والخصال: «وبین».</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لیس فی العیون والفقیه والمعانی والتهذیب والکافی: «له».</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الفقیه والتهذیب (231:8) زیادة: «تعالی».</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المعانی والفقیه والعیون والتهذیب (318:8): «فقال».</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المعانی والعیون زیادة: «تبارک وتعالی» وفی الکافی: «عزّ ذکره» وفی الفقیه والتهذیب (231:8): «عزّ وجلّ‌».</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لیس فی الفقیه: «فی کتابه».</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الکافی: «أتی علیه».</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الکافی زیادة: «وهو».</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الکافی 195:6، ح 6، ورواه الشیخ بإسناده عن محمّد بن یعقوب فی التهذیب 231:8، ح 835، ورواه أیضاً بإسناده عن محمّد بن أحمد بن یحیی، عن إبراهیم بن هاشم مثله فی التهذیب 318:8، ح 1183، ورواه</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ملاذ الأخیار 498:13.</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ملاذ الأخیار 97:14.</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مرآة العقول 324:21.</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التهذیب (395:9، ح 1410)، والاستبصار (ح 748) زیادة: «ما».</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الفقیه: «فذلک».</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تفسیر العیّاشی: «یا عامر» بدل «یا عمّار».</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الفقیه: «لأحد من المسلمین علیه» وفی تفسیر العیّاشی: «لأحد من الناس علیه» وفی الکافی والتهذیب (395:9): «لأحد علیها» وفی الاستبصار (ح 748): «لأحد علیه».</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لیس فی تفسیر العیّاشی والکافی والتهذیب (395:9) والاستبصار (ح 748): «عزّ وجلّ‌».</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تفسیر العیّاشی والتهذیب (256:8): «وما کان».</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لیس فی الکافی والتهذیبین وتفسیر العیّاشی: «عزّ وجلّ‌».</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تفسیر العیّاشی: «فللّه» بدل «فهو لرسول اللّه صلی الله علیه و آله» وفی الکافی والاستبصار (ح 748): «لرسوله» وفی‌التهذیب (256:8) والاستبصار (ح 85): «للرسول» بدل «لرسول اللّه».</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لیس فی الفقیه والتهذیب (395:9) والاستبصار (ح 748): «ولاؤه».</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فی التهذیب (395:9) والاستبصار (ح 748) والفقیه: «لرسوله».</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التهذیب 256:8، ح 930، و 395:9، ح 1410، الاستبصار 26:4، ح 85، وص 199، ح 748، ورواه الصدوق عن ابن محبوب مثله فی الفقیه 81:3، ح 291، ورواه الکلینی عن محمّد بن یحیی، عن أحمد بن محمّد، عن ابن محبوب، عن ابن رئاب، عن عمّار بن أبی الأحوص مثله فی الکافی 171:7، کتاب المواریث، باب ولاء السائبة، ح 2، ورواه العیّاشی بإسناده عن عامر بن الأحوص مثله فی تفسیره 263:1، ح 222، الوسائل 77:23، کتاب العتق، ب 43 من أبواب العتق ح 1، وراجع: 248:26، کتاب الفرائض والمواریث، ب 3 من أبواب ولاء ضمان الجریرة والإمامة ح 6.</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التهذیب: «مملوک لی».</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التهذیب: «ولا من بدنه».</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التهذیب 235:8، ح 849، الوسائل 104:23، کتاب العتق، ب 67 من أبواب العتق ح 1 وقال: أقول: وتقدّم ما</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ملاذ الأخیار 469:13.</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التهذیب: «فإنّه یقول عزّ وجلّ‌» وفی الفقیه: «فإنّ اللّه عزّ وجلّ قد نهی عن ذلک فقال عزّ وجلّ‌» بدل «فإنّه عزّ وجلّ یقول».</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مرآة العقول 307:24.</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أمالی الطوسی: «عثمان» بدل «عفّان».</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أمالی الطوسی: «جریر».</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أمالی الطوسی زیادة: «- یعنی الهروی -».</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أمالی الطوسی زیادة: «عن عبد اللّه».</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أمالی الطوسی: «من حلف یمیناً» بدل «من حلف علی یمین کاذباً».</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لیس فی أمالی الطوسی: «عزّ وجلّ‌».</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الکافی: «الأحوال».</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الکافی: «أن لا أفعله» بدل «إلّا أفعله».</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جاء فی هامش الوسائل: (کلمة «لا» لم ترد فی المصدر وشطب علیها فی المصحّحة الثانیة إلّاأنّ المصنّف أضافها فی المسودّة الثانیة).</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447:7، کتاب الأیمان والنذور والکفّارات، باب الاستثناء فی الیمین، ح 2، الوسائل 253:23، کتاب الأیمان، ب 25 من أبواب الأیمان، ح 1، وجاء فی هامش الوسائل: (ورد فی عدّة أحادیث ما یدلّ علی أنّ النسیان فی هذه الآیة بمعنی الترک، وهو موافق لنصّ علماء اللّغة علی أنّه أحد معانی النسیان، ویظهر من أحادیث الباب الآتی أن قوله: «وَاذْکُرْ رَبَّکَ إِذَا نَسِیتَ‌» خطاب عام متوجّه إلی الرسول علیه السلام، فلا دلالة فیها علی جواز النسیان علی المعصوم، وقد حقّقنا ذلک فی رسالة مفرد بما لا مزید علیه «منه قدس سره»)، وراجع: 255، ب 27 ح 1 و: 258، ب 29 ح 7.</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کتاب الوافی 601:11.</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مرآة العقول 332:24-334.</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لیس فی التهذیبین وتفسیر العیّاشی: «عزّ وجلّ‌».</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الوافی 1058:16.</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لیس فی التهذیب: «عزّ وجلّ‌».</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الکافی والتهذیب زیادة: «عن أبیه».</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التهذیب: «وقالوا».</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التهذیب زیادة: «له».</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الکافی والتهذیب: «صفعان» بدل «صفوان».</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الکافی زیادة: «له».</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التهذیب: «هل» بدل «وهو».</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التهذیب زیادة: «له: یا أمیر المؤمنین».</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التهذیب: «یا جعفر بن محمّد سر إلیه واسأله».</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ملاذ الأخیار 78:14، وراجع: مرآة العقول 359:24.</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الکافی وتفسیر العیّاشی والتهذیب: «قال: سألت أبا عبد اللّه علیه السلام».</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التهذیب والکافی وتفسیر العیّاشی: «والصقور».</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تفسیر العیّاشی: «والفهود والکلاب».</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تفسیر العیّاشی زیادة: «من».</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تفسیر العیّاشی: «منها» بدل «من».</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التهذیب وتفسیر العیّاشی: «إلا ما ذکّیت».</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تفسیر العیّاشی: «الکلاب» بدل «الکلب».</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لیس فی التهذیب وتفسیر العیّاشی: «المکلّب».</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تفسیر العیّاشی: «فإنّه قتله» وفی التهذیب: «إن قتله» بدل «فإن قتله».</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التهذیب: «فإنّ اللّه تعالی یقول» وفی تفسیر العیّاشی «فإنّ اللّه یقول» بدل «لأنّ اللّه عزّ وجلّ یقول».</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ملاذ الأخیار 165:14-166.</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تفسیر العیّاشی: «الکلب فیترکه» بدل «الرجل ویترکه».</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تفسیر العیّاشی زیادة: «کُلْ‌».</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لیس فی التهذیب: «الأوّل».</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الکافی: «وإنّما».</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الکافی والتهذیب: «فی اللبّة».</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اللَبّة: المَنْحَرُ، والجمع اللبَّاتُ وکذلک اللَبَبُ‌، وهو موضع القلادة من الصدر من کلّ شیء، والجمع الألباب (الصحاح 218:1، أنظر مادّة «لبب»).</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لیس فی الکافی: «البقر».</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الکافی زیادة: «علیه السلام».</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الکافی 229:6، کتاب الذبائح، باب صفة الذبح والنحر، ح 3، التهذیب 53:9، ح 219، الوسائل 14:24، کتاب الصید والذبائح، ب 5 من أبواب الذبائح ح 2، وراجع: ح 4.</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ملاذ الأخیار 222:14.</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لیس فی تفسیر العیّاشی: «کُلْ‌».</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تفسیر العیّاشی زیادة: «والموقوذة».</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لیس فی تفسیر العیّاشی: «عزّ وجلّ‌».</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مصعت الدابّة بذنَبها: حرّکته (الصحاح 990:2، انظر مادّة «مصع»).</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تفسیر العیّاشی زیادة: «فذبحت».</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التهذیب 58:9، ح 241، ورواه العیّاشی مثله عن زرارة فی تفسیره 291:1، ح 16، الوسائل 22:24، کتاب الصید والذبائح، ب 11 من أبواب الذبائح ح 1، وراجع: 37، ب 19 ح 1 و: 219 کتاب الأطعمة والأشربة، ب 57 من أبواب الأطعمة المحرّمة ح 4.</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الاستبصار: «عن أبی الورد بن زید».</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التهذیبین: «لا تأکله».</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التهذیبین والفقیه زیادة: «تعالی».</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التهذیب 69:9، ح 293، الاستبصار 85:4، ح 325، ورواه الصدوق مثله بإسناده عن أبی‌بکر الحضرمی فی الفقیه 210:3، ح 973، الوسائل 30:24، کتاب الصید والذبائح، ب 15 من أبواب الذبائح ح 5، وراجع: 63، ب 27 ح 37.</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تفسیر العیّاشی: «حمران» بدل «حمدان».</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تفسیر العیّاشی زیادة: «اسم».</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تفسیر العیّاشی: «أما سمعت قول اللّه» بدل «أما سمعت اللّه یقول».</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الجرّیث بالتشدید: ضربٌ من السمک. (الصحاح 263:1، انظر مادّة «جرث»).</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العلل: «الحمُر».</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الأنعام: 145.</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علل الشرائع: 563، ب 359، ح 2، الوسائل 119:24، کتاب الأطعمة والأشربة، ب 4 من أبواب الأطعمة المحرّمة ح 6، وراجع: 123، ب 5 ح 6 و: 135، ب 9 ح 19 و: 136 ح 20 وراجع: 10:25، ب 1 من أبواب الأطعمة المباحة ح 4.</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تفسیر العیّاشی: «فقلت».</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تفسیر العیّاشی: «حلال».</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تفسیر العیّاشی زیادة: «فی الخیل» مابین المعقوفتین.</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تفسیر العیّاشیّ 255:2، ح 6، الوسائل 124:24، کتاب الأطعمة والأشربة، ب 5 من أبواب الأطعمة المحرّمة ح 8.</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 108:77.</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الفقیه: «فقلت له».</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الفقیه: «فقوله عزّ وجلّ‌» وفی التهذیب: «فقوله تعالی».</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لیس فی التهذیب والفقیه: «حتّی».</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التهذیب: «ووقذها».</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التهذیب: «تکن».</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التهذیب والفقیه: «أو تتردّی».</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الفقیه والتهذیب: «تنطحا».</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فی التهذیب زیادة: «علی».</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التهذیب: «لهم» بدل «لها».</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التهذیب: «فالسفح».</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الفقیه: «فکانوا».</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الفقیه: «بذلک» بدل «کذلک».</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الفقیه زیادة: «الثلاثة».</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الفقیه زیادة: «منهم».</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الفقیه: «أنقدوا» بدل «وفّروا».</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الفقیه: «فقال».</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التهذیب 83:9، ح 354، ورواه الصدوق بإسناده عن عبدالعظیم الحسنی مثله فی الفقیه 216:3، ح 1007، الوسائل 217:24، کتاب الأطعمة والأشربة، ب 57 من أبواب الأطعمة المحرّمة ح 1.</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ملاذ الأخیار 295:14-297.</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النّور: 61.</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المحاسن: «کلّ خلقه» بدل «کلّ أحد».</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المحاسن 146:2، ح 1384، الوسائل 287:24، کتاب الأطعمة والأشربة، ب 26 من أبواب آداب المائدة ح 1، وراجع: 292 ح 22، وراجع: 471:9، کتاب الزکاة، ب 48 من أبواب الصدقة ح 1.</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روضة المتّقین 190:3.</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الوافی 507:10.</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مرآة العقول 63:5.</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مرآة العقول 115:22، وراجع کتاب الوافی 529:20.</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تفسیر العیّاشی: «ورکه فأکل معهم» بدل «رجله ونزل».</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الکافی وثواب الأعمال زیادة: «القدّاح».</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ثواب الأعمال: «مسلماً» بدل «مؤمناً».</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اصول الکافی 86:9.</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مرآة العقول 126:9.</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لیس فی الکافی: «عن أبیه».</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الکافی والمحاسن: «أبا جعفر علیه السلام» بدل «أبا عبداللّه علیه السلام».</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المحاسن: «تعالی» بدل «عزّ وجلّ‌».</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المحاسن: «نقیّ‌».</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الکافی: «یأکل منها الناس».</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الکافی: «یفرغوا».</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المحاسن زیادة: «الناس».</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المحاسن: «قال».</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لیس فی المحاسن: «عزّ وجلّ‌».</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الکافی: «ولابدّ» وفی المحاسن: «فلابدّ».</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لیس فی المحاسن: «عزّ وجلّ‌».</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مرآة العقول 98:22.</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المحاسن: «علیّ بن صامت» بدل «علیّ بن الصلت».</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لیس فی المحاسن: «لی».</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الکافی: «عزّ وجلّ‌» وفی المحاسن: «تعالی‌» فقط.</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الکنز: «فإنّ اللّه تعالی‌».</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کنز الفوائد 36:2، إلّاأنّه زاد فیه: «من کتاب اللّه ولا سمعتهما إلّافی هذا الوقت، فقال أبو عبداللّه علیه السلام: بلی‌، قد</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المحاسن زیادة: «فلّاحاً».</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المحاسن: «وقال».</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المحاسن: «لولا أری‌».</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لیس فی المحاسن: «اللّه».</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النقیُّ‌: الدقیق المنخول. (مجمع البحرین 1828:3، انظر مادّة «نقیّ‌»).</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فهر: الفِهْرُ: الحجرُ ملءُ الکفّ‌، والجمع أفهارٌ. (الصحاح 633:1، انظر مادّة «فهر»).</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المذهب: المتوضّأُ، لأنّه یُذهَب إلیه، وفی الحدیث: أنّ النبیّ صلی الله علیه و آله کان إذا أراد الغائط أبعد فی المَذْهَبِ‌، والمَذهَبُ‌: والمِرفَقُ والمِرحاضُ (لسان العرب 473:2، انظر مادّة «ذهب»).</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المحاسن زیادة: «تعالی».</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418:2، ح 2466، الوسائل 385:24، کتاب الأطعمة والأشربة، ب 79 من أبواب آداب المائدة، ح 3، وراجع: 35:27، کتاب القضاء، ب 6 من أبواب صفات القاضی ح 1.</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لیس فی تفسیر العیّاشی: «کان».</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تفسیر العیّاشی زیادة: «بمدن کانت فی بلادهم».</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تفسیر العیّاشی: «یتبعونها ویأکلون منها».</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لیس فی تفسیر العیّاشی: «عزّ وجلّ‌».</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سورة النحل: 112.</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تفسیر العیّاشیّ 273:2، ح 78، الوسائل 386:24، کتاب الأطعمة والأشربة، ب 79 من أبواب آداب المائدة، ح 5، وراجع: ح 6.</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أی‌النبیّ صلی الله علیه و آله وقد جاء فی بعض الأحادیث: أُتی أمیر المؤمنین علیه السلام.</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الخبیص والخبیصة: هو طعام معمولٌ من التَمْرِ والسَمْن. (مجمع البحرین 491:1، انظر مادّة «خبص»).</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فی المحاسن: «أنْ یأکله».</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فی المحاسن: «قال».</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فی المحاسن: «أنْ تتوق إلیه نفسی».</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 323:63.</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الکافی: «أما سمعت».</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المحاسن: «تبارک وتعالی‌».</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مرآة العقول 127:22.</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المحاسن: «قال اللّه تعالی».</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المحاسن: «یذهب» بدل «یذیب».</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الکافی 332:6، کتاب الأطعمة والأشربة، باب العسل، ح 2، ورواه البرقی، عن القاسم بن یحیی مثله فی</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المحاسن زیادة: «عن آبائه علیهم السلام».</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لیس فی المحاسن: «إنّه».</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الغصّة: بالضمّ‌: الشجا وجمعها غُصَصٌ‌، وما اعترض فی الحَلقِ فأشرق. (القاموس المحیط 475:2، انظر فی «باب الصاد فصل الغین»).</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المحاسن: «تبارک وتعالی‌».</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الکافی زیادة: «عزّ وجلّ‌».</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المحاسن: «أنزل بها آدم علیه السلام من الجنّة» بدل «أنزل اللّه من الجنّة لآدم علیه السلام».</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الکافی زیادة: «عزّ وجلّ‌» وفی المحاسن: «تعالی‌».</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الکافی 347:6، کتاب الأطعمة، باب التمر، ح 11، ورواه البرقی بإسناده عن الوشّاء، عن أبی خدیجة سالم بن</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مرآة العقول 182:22.</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 130:63.</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طبّ الأئمّة: «جعفر بن محمّد الصادق علیه السلام».</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طبّ الأئمّة زیادة: «الطاهرین».</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طبّ الأئمّة: «عن أمیر المؤمنین علیه السلام» بدل «عن علیّ علیه السلام».</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طبّ الأئمّة: «کُلِ‌».</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طبّ الأئمّة: «للقلب».</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طبّ الأئمّة: «وتقرض» بدل «وتمرض».</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بحار الأنوار 156:63.</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المحاسن: «أو» بدل «عن».</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الکافی زیادة: «مولای».</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لیس فی المحاسن: «أبوالحسن علیه السلام».</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المحاسن: «بشیء من» بدل «بشراء».</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المحاسن: «یأمرنا».</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لیس فی المحاسن: «منه و».</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الجرجیر: بقلة من فصیلة الصلیبیّات، لها أزهار صغیرة بیضاء وأوراق مرکّبة شدیدة الخضرة، تنبت بریّاً فی المناطق المعتدلة من أوربا وآسیا بالقرب من الینابیع والمستنقعات، تستعمل للسلطة فتعطیها طعماً لذیذاً. (المنجد: 84).</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الکافی: «فی قوله تعالی» بدل «قال اللّه عزّ وجلّ‌».</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الکافی 387:6، کتاب الأشربة، باب ماء السماء، ح 1، الوسائل 265:25، کتاب الأطعمة والأشربة، ب 22 من أبواب الأشربة المباحة ح 1.</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مرآة العقول 239:22.</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الأنوار 306:83.</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المحاسن زیادة: «قال: حدّثنی أبی، عن جدّه».</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الکافی: «عزّ وجلّ‌» بدل «تبارک وتعالی».</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کتاب الوافی 584:20.</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مرآة العقول 239:22.</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الکافی زیادة: «عزّ وجلّ‌».</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الکافی زیادة: «إنّما».</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الکافی زیادة: «عزّ وجلّ‌».</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الکافی زیادة: «له».</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الکافی: «هی محرّمة».</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الکافی: «الخمرة».</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الوسائل 144:30، خاتمة الوسائل، الفائدة الثانیة، الرقم (52).</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المحکم والمتشابه زیادة: «من».</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المحکم والمتشابه زیادة: «تعالی».</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المحکم والمتشابه زیادة: «ثمّ عطف بالقول فقال تعالی: «وَ الَّذِینَ کَفَرُوا بَعْضُهُمْ أَوْلِیاءُ بَعْضٍ إِلاّ تَفْعَلُوهُ تَکُنْ فِتْنَةٌ فِی الْأَرْضِ وَ فَسادٌ کَبِیرٌ» فکان من مات من المسلمین یصیر میراثه وترکته لأخیه فی الدین دون القرابة والرحم الوشیجة».</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المحکم والمتشابه زیادة: «تعالی».</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المحکم والمتشابه: 63، الوسائل 64:26، کتاب الفرائض والمواریث، ب 1 من أبواب موجبات الإرث ح 4.</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العلل: «قول اللّه تعالی‌».</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تفسیر العیّاشی زیادة: «لمّا».</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تفسیر العیّاشی: «عثمان بن عفّان».</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تفسیر العیّاشی: «میراثه» بدل «ماله».</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العیّاشی 71:2، ح 84 وفی ذیله زیادة: ولا یرثه أحدٌ من قرابته، الوسائل 88:26، کتاب الفراض والمواریث، ب 8 من أبواب موجبات الإرث ح 9، وراجع: 89 ح 10 و: 101، ب 4 من أبواب میراث الأبوین والأولاد ح 4 و: 180، ب 12 من أبواب میراث الأخوة والأجداد ح 1 و: 185، ب 1 من أبواب میراث الأعمام والأخوال ح 1 و: 190، ب 3 ح 2 و: 191، ب 5 ح 1 و: 194 ح 6 و: 233، ب 1 من أبواب میراث ولاء العتق ح 3 و: 234 ح 5.</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تفسیر العیّاشی زیادة: «إلی أبی بکر».</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العیون: «أبو أحمد هانی محمّد بن محمود العبدی».</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العیون: «فقال: قد آمنتک قبل الکلام فقلت» بدل «قال: قد أمنتک، فقال».</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المراد بالتیم هاهنا أبو بکر، والعدیّ عمر، وبنی امیّة عثمان ومعاویة ومروان وبنو مروان.</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التهذیبین: «الوضّاح».</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الاستبصار زیادة: «سهم».</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قد ورد فی روضة المتّقین: «للاُمّ مع الأخوات السدس».</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روضة المتّقین 267:11.</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التهذیب والکافی زیادة: «والأخوات».</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319:9، ح 1148، ورواه الکلینی عن محمّد بن یحیی، عن أحمد بن محمّد مثله فی الکافی 104:7، کتاب المواریث، باب میراث الإخوة والأخوات مع الولد، ح 7، الوسائل 152:26، کتاب الفرائض والمواریث، ب 2 من أبواب میراث الإخوة والأجداد ح 2.</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الوافی 801:25.</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ملاذ الأخیار 310:15.</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مرآة العقول 155:23.</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تفسیر القمّی زیادة: «نصف ما ترک من المیراث لها».</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تفسیر القمّی: «البنت».</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تفسیر القمّی: «أو أبوان».</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القمّی 159:1، الوسائل 53:26، کتاب الفرائض والمواریث، ب 2 من أبواب میراث الإخوة والأجداد ح 5، وراجع: 154 ب 3 ح 1 و: 179، ب 10 ح 3.</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النساء: 12.</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ملاذ الأخیار 263:15-266.</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الکافی والتهذیب: «قال: قلت لأبی عبداللّه علیه السلام» بدل «عن أبی عبداللّه علیه السلام قال: قلت له».</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الکافی: «عزّ وجلّ‌» بدل «تعالی ذکره».</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لیس فی التهذیب: «ذکره».</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ملاذ الأخیار 325:15.</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الکافی: «الفزاری» وفی التهذیب: «المرادی».</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لیس فی التهذیب: «و».</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لیس فی التهذیب: «و».</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لیس فی التهذیب والکافی: «علیه السلام».</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التهذیب: «اُناس».</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التهذیب: «ویدعو».</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ملاذ الأخیار 369:15.</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تفسیر العیّاشی: «عن أبی عبداللّه علیه السلام قال: قلت له: قول اللّه».</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لیس فی تفسیر العیّاشی: «عزّ وجلّ‌».</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لیس فی التهذیب: «أهل».</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لیس فی التهذیب: «أهل».</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تفسیر العیّاشی زیادة: «أما».</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لیس فی التهذیب: «لک».</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التهذیب: «حاکم».</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تفسیر العیّاشی زیادة: «إنّ‌».</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لیس فی الکافی والتهذیب وتفسیر العیّاشی: «عزّ وجلّ‌».</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لیس فی الکافی والتهذیب وتفسیر العیّاشی: «أهل».</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تفسیر العیّاشی: «ثمّ قال» بدل «وقد قال اللّه عزّ وجلّ‌».</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الکافی: «وأشهدوا» وفی تفسیر العیّاشی: «فاشهد».</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ملاذ الأخیار 9:10-10، وراجع: مرآة العقول 267:24.</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الکافی: «قال له».</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الکافی زیادة: «أبو عبد اللّه علیه السلام».</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لیس فی الکافی: «إنّه».</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الکافی زیادة: «ویعرّفوکم فیه الحقّ‌».</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مرآة العقول 169:1.</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الکافی زیادة: «عن عبد اللّه بن کثیر» وفی التهذیب زیادة: «عن عبد اللّه بن بکیر».</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الاحتجاج: «قال» بدل «فقال علیه السلام».</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الاحتجاج: «رضی اللّه تعالی‌».</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الاحتجاج زیادة: «تعالی‌».</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لیس فی الاحتجاج: «ثمّ‌».</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الاحتجاج: «قال».</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الاحتجاج: «قال علیه السلام».</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الاحتجاج زیادة: «لعنه اللّه».</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الاحتجاج: «دین الإسلام» بدل «دین اللّه».</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الاحتجاج: «وتزعم».</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الاحتجاج: «رسول اللّه».</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أی: الوسائل 144:30، خاتمة الوسائل، الفائدة الثانیة، الرقم (52).</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المحکم والمتشابه زیادة: «تعالی».</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المحکم والمتشابه: «سبحانه یقول».</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المحکم والمتشابه: «به» بدل «له».</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المحکم والمتشابه: «سألت».</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المحکم والمتشابه زیادة: «عزّ وجلّ‌».</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المحکم والمتشابه: «من النوازل والحوادث».</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المحکم والمتشابه: «المختصّ فی الکتاب» بدل «فی کتاب اللّه».</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المحکم والمتشابه: «دون وقت» بدل «دون أوقات».</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المحکم والمتشابه زیادة: «سبحانه».</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المحکم والمتشابه: «الطاقات» بدل «الطاعات».</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المحکم والمتشابه: «من تنزیل» بدل «وتنزیل».</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المحکم والمتشابه زیادة: «تعالی».</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المحکم والمتشابه: «رسوله».</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المحکم والمتشابه: «ولم».</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المحکم والمتشابه: «من» بدل «عن».</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المحکم والمتشابه: «بأنّ‌».</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المحکم والمتشابه: «إذا کان حالهم» بدل «إذا کان أمرهم».</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المحکم والمتشابه زیادة: «أیضاً».</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المحکم والمتشابه: «بالاجتهاد والرأی».</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المحکم والمتشابه: «تمثیلاً» بدل «بمثله».</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المحکم والمتشابه: «بحث» بدل «یبحث».</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المحکم والمتشابه: «تکلیف العباد» بدل «أن یکلّف العباد».</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المحکم والمتشابه: «تمثیلاً» بدل «ممثّلاً».</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المحکم والمتشابه: «التحریم».</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المحکم والمتشابه زیادة: «أنّه لمعنی».</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المحکم والمتشابه: «لا للعلّة» بدل «لا للخلق».</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المحکم والمتشابه: 177-183، الوسائل 52:27، کتاب القضاء، ب 6 من أبواب صفات القاضی، وما یجوز أن یقضی به ح 38.</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تفسیر العیّاشی: «عن أبان بن عبد الرّحمن».</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لیس فی تفسیر العیّاشی: «ثمّ‌».</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الکافی: «معلّی بن محمّد».</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الکافی: «حقّاً».</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الکافی: «حقّاً».</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کتاب الوافی 528:3.</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مرآة العقول 428:2.</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لیس فی الکافی: «عن».</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فی الکافی زیادة: «عزّ وجلّ‌».</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لیس فی الکافی: «اللّه».</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فی الکافی: «وبالردّ».</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الکافی 295:1، کتاب الحجّة، باب الإشارة والنصّ علی أمیر المؤمنین علیه السلام، قطعة من ح 3، الوسائل 66:27، کتاب القضاء، ب 7 من أبواب صفات القاضی وما یجوز أن یقضی به ح 13.</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مرآة العقول 282:3-283.</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کلمة (عن) لم ترد فی الکافی.</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لیس فی الکافی: «کلّهم».</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الکافی زیادة: «قوله».</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الکافی 429:1، کتاب الحجّة، باب فیه نکت ونتف من التنزیل فی الولایة، ح 83، الوسائل 67:27، کتاب القضاء، ب 7 من أبواب صفات القاضی وما یجوز أن یقضی به ح 16.</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مرآة العقول 107:5-115، وراجع الوافی 912:3.</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العیون وأمالی الصدوق زیادة: «فقال المأمون: ما تقول یا أبا الحسن‌؟».</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الأمالی والعیون زیادة: «لا أقول کما قالوا، ولکنّی أقول» بدل «بل».</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العیون زیادة: «عزّ وجلّ‌».</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العیون وأمالی الصدوق: «فنحن».</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أمالی الصدوق: «قال اللّه فی محکم کتابه» بدل «قال اللّه عزّ وجلّ‌».</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العیون زیادة: «اللّه».</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العیون وأمالی الصدوق: «وهل یجوز».</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فی العیون: «ما قالوه».</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فی العیون: «فقال أبو الحسن» وفی أمالی الصدوق: «فقال علیه السلام».</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فی أمالی الصدوق والعیون زیادة: «عزّ وجلّ‌».</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الکافی زیادة: «عزّ وجلّ‌».</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الکافی: «وإنّ نبیّ اللّه» بدل «وإنّ رسول اللّه».</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الکافی والمحاسن: «وائتمنه».</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المحاسن: «فبحسبکم» بدل «لنحبّکم».</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الکافی: «وأن تصمتوا» بدل «وتصمتوا».</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الکافی زیادة: «عزّ وجلّ‌».</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الفضائل زیادة: «واللّه».</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الفضائل: «من خیر» بدل «خیراً».</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الفضائل: «أمره» بدل «أمرنا».</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فضائل الشیعة: 70، ح 30، ورواه الکلینی، عن محمّد بن یحیی، عن أحمدبن أبی زاهر، عن علیّ بن إسماعیل، عن صفوان بن یحیی، عن عاصم بن حمید، مثله فی الکافی 265:1، کتاب الحجّة، باب تفویض إلی رسول اللّه صلی الله علیه و آله والی الأئمّة علیهم السلام فی أمر الدین، ح 1، ورواه البرقی عن ابن فضّال، عن عاصم مثله فی المحاسن 263:1، ح 508، إلّاأنّه لیس فیه: «ما جعل اللّه لأحد خیراً فی خلاف أمرنا»، الوسائل 73:27، کتاب القضاء، ب 7 من أبواب صفات القاضی وما یجوز أن یقضی به ح 32، وراجع 200:15، کتاب الجهاد، ب 6 من أبواب جهاد النفس وما یناسبه، ح 9.</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کتاب الوافی 614:3.</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الاحتجاج زیادة: «تعالی».</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الاحتجاج: «استودعته».</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الاحتجاج: «وکلّ‌».</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الاحتجاج: «أهل الإصطفاء» بدل «الأصفیاء».</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الاحتجاج زیادة: «ومعالم دینهم».</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الاحتجاج: «شملتهم».</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الاحتجاج 581:1-582، ح 137، الوسائل 74:27، کتاب القضاء، ب 7 من أبواب صفات القاضی وما یجوز أن یقضی به ح 33، وراجع: 194، ب 13 ح 44.</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تفسیر العیّاشی زیادة: «فی کتابه».</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تفسیر العیّاشی 368:1، ح 55، الوسائل 75:27، کتاب القضاء، ب 7 من أبواب صفات القاضی وما یجوز أن یقضی به ح 38.</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تفسیر العیّاشی زیادة: «أحسن عافیة».</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تفسیر العیّاشی زیادة: «وإذا خفنا خاف وإذا أمنّا أمن».</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تفسیر العیّاشی: «قال».</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تفسیر العیّاشی: «قال».</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تفسیر العیّاشیّ 261:2، ح 33، الوسائل 76:27، کتاب القضاء، ب 7 من أبواب صفات القاضی وما یجوز أن یقضی به ح 39.</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تحف العقول: «لما تجاریناه».</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تحف العقول زیادة: «علیه السلام».</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العیون زیادة: «عزّ وجلّ‌».</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العیون: «وکذلک».</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العیون زیادة: «تعالی».</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العیون: «ووافق».</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العیون زیادة: «تعالی».</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ما یضلعک: ما یثقلک (النهایة فی غریب الحدیث 96:3، انظر باب الضاد مع اللّام).</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نهج البلاغة: «تعالی» بدل «سبحانه».</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نهج البلاغة: «فالرّدُّ».</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نهج البلاغة: «الأخذ».</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نهج البلاغة: «والرّدُّ».</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نهج البلاغة: «الأخذ».</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نهج البلاغة: «المفرّقة» بدل «المتفرّقة».</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نهج البلاغة: 599، رقم الکتاب 53، الوسائل 120:27، کتاب القضاء، ب 9 من أبواب صفات القاضی، ومایجوز أن یقضی به ح 38.</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لیس فی معانی الأخبار والعلل: «بن محمّد بن عمران الدقّاق».</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المعانی والعلل: «محمّد بن أبی عبد اللّه الکوفی» بدل «أبی الحسین محمّد بن جعفر الأسدی».</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المعانی والعلل: «محمّد بن أبی عمیر».</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المعانی: «رووا».</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فی المعانی: «ذهبت».</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رجال الکشّی زیادة: «بن أبی خلف القمّی».</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رجال الکشّی زیادة: «الرازی».</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لیس فی الإکمال: «عن أبیه».</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الغیبة زیادة: «یؤذونی و...» وفی الإکمال: «یؤذوننی و...».</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الإکمال: «ویقرّعوننی».</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تفسیر العیّاشی زیادة: «وذلک لمّا ظهرت فریتهم واتّفقت کلمتهم وکذبوا (نقموا خ ل) علی عالمهم».</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تفسیر العیّاشی زیادة: «محکم».</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الکافی زیادة: «هذا».</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الکافی زیادة: «تبارک وتعالی».</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الکافی: «والمحکمات من الناسخات».</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 28:2، کتاب الإیمان والکفر، باب، ح 1، الوسائل 182:27، کتاب القضاء، ب 13 من أبواب صفات القاضی وما یجوز أن یقضی به ح 18، وراجع: 200 ح 62.</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الکافی: «من منسوخه».</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الکافی: «من متشابهه».</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الکافی: «فقالوا له».</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الکافی: «هنا».</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کتاب الوافی 49:17.</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الأمالی والعیون زیادة: «ولا تنسب إلی أنبیاء اللّه الفواحش».</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الأمالی والعیون: «ولا تتأوّل».</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الأمالی والعیون زیادة: «عزّ وجلّ‌».</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العیون: «قد قال» بدل «یقول».</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الأمالی والعیون زیادة: «عزّ وجلّ‌».</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الأمالی والعیون زیادة: «لا أقول کما قالوا ولکنّی أقول: أراد اللّه العترة الطاهرة. فقال المأمون: وکیف عنی‌العترة من دون الاُمّة‌؟».</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العیون والأمالی زیادة: «له».</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العیون: «أجمعها».</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الأمالی والعیون: «الوارثة» بدل «وراثة الکتاب».</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العیون والأمالی: «فقال».</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الأمالی والعیون زیادة: «عزّ وجلّ‌».</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العیون: «ألا وإنّهما».</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العیون والأمالی: «فانظروا».</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الأمالی: «تخلفونی» وفی العیون: «تخلفون».</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فی الأمالی والعیون زیادة: «النبوّة و».</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أمالی الصدوق: 615، ح 643، المجلس التاسع والسبعون، عیون أخبار الرِّضا علیه السلام 229:1، ب 23، ح 1، الوسائل 188:27، کتاب القضاء، ب 13 من أبواب صفات القاضی، وما یجوز أن یقضی به ح 34.</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 نعثر علی هذا الحدیث فی الخصال وإنّما جاء فی إکمال الدین وإتمام النعمة.</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الإکمال زیادة: «الصیرفی الکوفی».</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الإکمال زیادة: «بن عمر».</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الإکمال زیادة: «الجعفی».</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التحصین: «کفر» بدل «لعن اللّه».</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الإکمال والتحصین: «المجادلون».</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التحصین: «کتاب» بدل «آیات».</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الإکمال زیادة: «فقد».</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الإکمال زیادة: «عزّ وجلّ‌» وفی التحصین: «جلّ ثنائه».</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الإکمال: «فلعنته».</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فی التحصین: «السماء» بدل «السماوات».</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فی التحصین: «وکلّ بدعة ضلالة سبیلها إلی النار» بدل «وکلّ بدعة ضلال، وکلّ ضلالة سبیلها إلی النار».</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إکمال الدین: 256، ب 24، ح 1، ورواه ابن طاوس عن محمّد بن علیّ ماجیلویة، عن محمّد بن القاسم، عن سعید بن المسیّب، مثله فی التحصین: 625، ب 22، فی ذیل کتابه الیقین، الوسائل 190:27، کتاب القضاء، ب 13 من أبواب صفات القاضی وما یجوز أن یقضی به ح 37.</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بشارة المصطفی: «الحسن».</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الاحتجاج: «رسول اللّه صلی الله علیه و آله» وفی بشارة المصطفی: «رسوله» بدل «نبیّه».</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الاحتجاج وبشارة المصطفی زیادة: «وأهل بیته الطیّبون».</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بشارة المصطفی: «خلّفهما رسول اللّه صلی الله علیه و آله فی امّته والثانی» بدل «جعلنا رسول اللّه صلی الله علیه و آله ثانی».</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الاحتجاج زیادة: «تبارک وتعالی الذی».</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الاحتجاج وبشارة المصطفی: «کلّ‌».</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بشارة المصطفی: «فالمعوّل».</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الاحتجاج: «لا یبطئنا» وفی بشارة المصطفی: «لا یتعبنا» بدل «لا نتظنّی».</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بشارة المصطفی: «نتیقّن» بدل «نتّبع».</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بشارة المصطفی زیادة: «عزّ وجلّ‌».</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بشارة المصطفی: «وبرسوله».</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فی الاحتجاج زیاة‌د: «عزّ وجلّ‌: ««یا أَیُّهَا الَّذِینَ آمَنُوا»» وفی بشارة المصطفی: «تعالی».</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لیس فی بشارة المصطفی: «وقال».</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الاحتجاج 94:2، ح 165، ورواه الطبری، عن الحسن بن الحسین بن بابویة، عن الشیخ المفید، عن الحسین بن</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البصائر: «وهب».</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لیس فی البصائر: «اللّه»..</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البصائر زیادة: «تبارک وتعالی».</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البصائر زیادة: «الجوهری».</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البصائر: «عن عبد الرّحمن» بدل «عن عبدالرحیم».</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البصائر: «إلی آی».</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الفقیه زیادة: «علیه السلام».</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الفقیه: «فوقعت» بدل «فوقفت».</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الفقیه والخصال زیادة: «السهم».</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الفقیه زیادة: «علیه السلام».</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الخصال: «بنفسه».</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الفقیه: «عبد المطّلب قد ولد له» وفی الخصال: «عبد المطّلب، ولد له» بدل «عند عبد المطلّب».</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لیس فی الخصال: «بنین».</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الخصال: «إن یرزقه».</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الخصال زیادة: «قال».</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فی الخصال: «وساهم».</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فی الخصال: «فخرج».</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أمالی الصدوق زیادة: «عن آبائه علیهم السلام».</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الفقیه: «أو لیثوی» بدل «لیزوی».</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لیس فی أمالی الصدوق والکافی والفقیه: «بها».</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أمالی الصدوق والتهذیب وعقاب الأعمال: «یعرفه».</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أمالی الصدوق والتهذیب وعقاب الأعمال: «یعرفه».</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الکافی: «تبارک وتعالی» وفی التهذیب: «تعالی».</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مرآة العقول 220:24.</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ملاذ الأخیار 157:10.</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العیون زیادة: «تعالی».</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العیون زیادة: «اللّه عزّ وجلّ‌».</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الفقیه: «حدّاً» بدل «جلداً».</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الفقیه: «وقوله عزّ وجلّ‌» بدل «وتلا قوله تعالی».</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الفقیه: «فإنْ‌».</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الفقیه 36:3، ح 121، الوسائل 334:27، کتاب الشهادات ب 15 من أبواب الشهادات ح 2، وراجع: 376:28، کتاب الحدود والتعزیرات، ب 11 من أبواب بقیة الحدود والتعزیرات ح 1.</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الوسائل 120:30، خاتمة الوسائل، الفائدة الاُولی برمز [أ].</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حاباه محاباة وحباء: نَصَرَهُ‌، واختصّه ومالَ إلیه. (القاموس المحیط 341:4).</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العیون: «فی النساء الطلاق».</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العلل والعیون: «لا یجوز».</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العلل: «تبارک وتعالی».</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علل الشرائع: 508، ب 279، ح 1، عیون أخبار الرّضا علیه السلام 95:2، ب 33، ح 1، الوسائل 365:27، کتاب الشهادات، ب 24 من أبواب الشهادات ح 50.</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لیس فی الکافی: «عنها».</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الکافی والفقیه والتهذیب زیادة: «مائة».</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مرآة العقول 379:23.</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مرآة العقول 390:23.</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الوسائل 144:30، خاتمة الوسائل، الفائدة الثانیة، الرقم (52).</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المحکم: «إلی آخر الآیة».</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المحکم والمتشابه زیادة: «الآیة».</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المحکم والمتشابه: 60، الوسائل 67:28، کتاب الحدود والتعزیرات، ب 1 من أبواب حَدّ الزّنا ح 19.</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الفقیه زیادة: «أمیر المؤمنین».</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لیس فی الفقیه: «له».</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الفقیه: «فسألها فقالت».</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الفقیه: «ماءاً».</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ملاذ الأخیار 98:16.</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الکافی زیادة: «أو رجل عن جعفر بن رزق اللّه».</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الکافی والاحتجاج: «فأراد».</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المحاسن وعقاب الأعمال: «دخلتْ‌».</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لیس فی المحاسن وعقاب الأعمال: «منهنَّ‌».</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المحاسن زیادة: «علیه السلام».</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عقاب الأعمال: «إمرأة».</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الکافی وعقاب الأعمال زیادة: «عزّ وجلّ‌».</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عقاب الأعمال والمحاسن: «قال».</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عقاب الأعمال: «قال» بدل «قالت».</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عقاب الأعمال والمحاسن والکافی: «هو» ولیس فی التهذیب لا «هنَّ‌» ولا «هو».</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عقاب الأعمال: «هو» وفی المحاسن: «هم».</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یلاحظ: بأنّ جمیع المصادر التی ذکر لم یذکر محلّ الشاهد من آیة مبارکة وإنّما ذکر: «هنّ أصحاب الرّسّ‌» فقط، وقد استشهدنا فی صدر الحدیث طبقاً لما أشار إلیه الإمام علیه السلام فی ضمن الحدیث.</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الکافی 202:7، کتاب الحدود، باب الحدّ فی السحق، ح 1، ورواه البرقی بإسناده، عن أبیه، عن ابن أبی عمیر، عن هشام بن سالم، عن أبی عبداللّه علیه السلام مثله فی المحاسن 203:1، ح 353، ورواه الصدوق عن أبیه، عن علیّ بن إبراهیم نحوه فی عقاب الأعمال: 318، ح 14، ورواه الشیخ بإسناده عن علیّ بن إبراهیم مثله فی التهذیب 58:10، ح 210، الوسائل 165:28، کتاب الحدود والتعزیرات، ب 1 من أبواب حدّ السحق والقیادة ح 1.</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الفقیه: «ومن اتبعه».</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الخضخضة: بخاءین معجمتین وضادین کذلک: هی الاستمناء بالید. (مجمع البحرین 520:1)</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والد الصدوق رحمه الله.</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عقاب الأعمال: «أثبت اللّه تعالی علیه» بدل «أثبت اللّه علی قاتله».</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عقاب الأعمال: «قول اللّه تعالی» وفی المحاسن: «قول اللّه تبارک وتعالی».</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الوسائل 144:30، الفائدة الثانیة من الخاتمة، الرقم (52).</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المحکم والمتشابه زیادة: «فی کتاب اللّه».</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المحکم والمتشابه: 88، الوسائل 16:29، کتاب القصاص، ب 1 من أبواب القصاص فی النّفس ح 19.</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الکافی: «لمحمّدٍ صلی الله علیه و آله».</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الکافی زیادة: «بنی الإسلام علی خمس: شهادة أنّ لا إله إلّااللّه وأنّ محمّداً صلی الله علیه و آله عبده ورسوله، وإقام الصلاة، وإتیاء الزکاة، وحجّ البیت، وصیام رمضان، و».</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الکافی: «فذلک».</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الفقیه زیادة: «فی کتابه».</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الکافی والفقیه: «قال».</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الکافی: «ذلک».</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الکافی 275:7، کتاب الدیات، باب أنّ من قتل مؤمناً علی دینه فلیست له توبة، ح 1، ورواه الصدوق بإسناده عن سماعة مثله فی الفقیه 71:4، ح 215، الوسائل 31:29، کتاب القصاص، ب 9 من أبواب القصاص فی النّفس ح 2.</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الکافی: «اجتمعت».</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تفسیر الإمام العسکری علیه السلام: «طریق المقتول الذی سلکه به لمّا قتله» بدل «فی طریق المقتول المسلک‌الذی سلکه به من قتله».</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تفسیر الإمام العسکری علیه السلام: «وتقاصّ «بِالْمَعْرُوفِ وَأَدَاءٌ‌» من - المعفوّ له -» بدل «من الولیّ مطالبة «بِالمَعرُوفِ‌» وتقاص «وَأَدَاءٌ إِلَیهِ‌» - من المعفو له).</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سورة البقرة: 178.</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تفسیر العیّاشی: «جعفر بن محمّد علیه السلام».</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تفسیر العیّاشی: «سیف منها».</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تفسیر العیّاشی: «سلّه» بدل «سلّةً‌»</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تفسیر العیّاشی: «فأمّا السیف المغمود فهو» بدل «وهو سیف».</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تفسیر العیّاشی زیادة: «جلّ وجهه».</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تفسیر العیّاشی 324:1، ح 128، الوسائل 55:29، کتاب القصاص، ب 19 من أبواب القصاص فی النفس ح 11.</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أی: الوسائل 144:30، الفائدة الثانیة من الخاتمة برقم (52).</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المحکم والمتشابه زیادة: «سواء».</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الکافی والتهذیب زیادة: «عن أبیه».</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التهذیب: «متلطّخ».</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التهذیب: «مُتشحّط».</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الکافی والتهذیب زیادة: «یا أمیر المؤمنین».</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الکافی: «فاقتلوه» بدل «فأقیدوه».</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الکافی زیادة: «لیقتلوه به» وفی التهذیب: «لیقتلوه».</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فی التهذیب والکافی: «مسرعاً».</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فی التهذیب: «الإقرار».</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فی الکافی زیادة: «ولم تفعل».</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فی الکافی والتهذیب زیادة: «یا أمیر المؤمنین».</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التهذیب: «فخلّی».</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فی التهذیب: «أخرج».</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الکافی 289:7، کتاب الدیات، باب نادر، ح 2، ورواه الشیخ بإسناده عن علیّ بن إبراهیم مثله فی التهذیب 173:10، ح 679، ورواه الصدوق بإسناده إلی قضایا أمیر المؤمنین علیه السلام نحوه بتفاوت فی الفقیه 14:3، ح 37، وکذا رواه الشیخ مرسلاً نحوه وبتفاوت فی التهذیب 315:6، ح 874، الوسائل 142:29، کتاب القصاص، ب 4 من أبواب دعوی القتل وما یثبت به ح 1.</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تفسیر العیّاشی: «عن بعض أصحابنا».</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تفسیر العیّاشی: «قال».</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التهذیب والفقیه وتفسیر العیّاشی زیادة: «مکانه».</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تفسیر العیّاشی زیادة: «فی».</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لیس فی تفسیر العیّاشی: «عزّ وجلّ‌».</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(1)مرآة العقول 412:19.</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التهذیب: «وما فی المضغة المخلّقة».</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التهذیب: «قال».</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ملاذ الأخیار 604:16.</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FBE389DB"/>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تمسک العترة الطاهرة باقرآن الکریم دراسة تفصیلیة حول الایات التی تمسک بها الائمة علیهم السلام جلد 2</dc:title>
  <dc:description/>
  <dc:subject/>
  <cp:keywords/>
  <cp:category/>
  <cp:lastModifiedBy/>
  <dcterms:created xsi:type="dcterms:W3CDTF">2026-08-28T19:01:25+03:30</dcterms:created>
  <dcterms:modified xsi:type="dcterms:W3CDTF">2026-08-28T19:01:25+03:30</dcterms:modified>
</cp:coreProperties>
</file>

<file path=docProps/custom.xml><?xml version="1.0" encoding="utf-8"?>
<Properties xmlns="http://schemas.openxmlformats.org/officeDocument/2006/custom-properties" xmlns:vt="http://schemas.openxmlformats.org/officeDocument/2006/docPropsVTypes"/>
</file>